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CEAE5" w14:textId="77777777" w:rsidR="00DC32D3" w:rsidRPr="00C728B7" w:rsidRDefault="00DC32D3" w:rsidP="000D76CD">
      <w:pPr>
        <w:jc w:val="center"/>
        <w:rPr>
          <w:rFonts w:asciiTheme="majorEastAsia" w:eastAsiaTheme="majorEastAsia" w:hAnsiTheme="majorEastAsia"/>
          <w:sz w:val="28"/>
          <w:szCs w:val="28"/>
        </w:rPr>
      </w:pPr>
      <w:bookmarkStart w:id="0" w:name="_GoBack"/>
      <w:bookmarkEnd w:id="0"/>
      <w:r w:rsidRPr="00C728B7">
        <w:rPr>
          <w:rFonts w:asciiTheme="majorEastAsia" w:eastAsiaTheme="majorEastAsia" w:hAnsiTheme="majorEastAsia" w:hint="eastAsia"/>
          <w:sz w:val="32"/>
          <w:szCs w:val="32"/>
        </w:rPr>
        <w:t>第</w:t>
      </w:r>
      <w:r>
        <w:rPr>
          <w:rFonts w:asciiTheme="majorEastAsia" w:eastAsiaTheme="majorEastAsia" w:hAnsiTheme="majorEastAsia" w:hint="eastAsia"/>
          <w:sz w:val="32"/>
          <w:szCs w:val="32"/>
        </w:rPr>
        <w:t>２</w:t>
      </w:r>
      <w:r w:rsidRPr="00C728B7">
        <w:rPr>
          <w:rFonts w:asciiTheme="majorEastAsia" w:eastAsiaTheme="majorEastAsia" w:hAnsiTheme="majorEastAsia" w:hint="eastAsia"/>
          <w:sz w:val="32"/>
          <w:szCs w:val="32"/>
        </w:rPr>
        <w:t>章　各国・地域における優生学・優生運動の歴史的展開</w:t>
      </w:r>
    </w:p>
    <w:p w14:paraId="566C19FF" w14:textId="77777777" w:rsidR="00DC32D3" w:rsidRPr="00452AA7" w:rsidRDefault="00DC32D3" w:rsidP="00C222FE">
      <w:pPr>
        <w:jc w:val="center"/>
        <w:rPr>
          <w:sz w:val="28"/>
          <w:szCs w:val="28"/>
        </w:rPr>
      </w:pPr>
    </w:p>
    <w:p w14:paraId="0C2E3E6E" w14:textId="77777777" w:rsidR="00DC32D3" w:rsidRPr="00502ADE" w:rsidRDefault="00DC32D3" w:rsidP="00C222FE">
      <w:pPr>
        <w:jc w:val="center"/>
        <w:rPr>
          <w:sz w:val="24"/>
        </w:rPr>
      </w:pPr>
      <w:r w:rsidRPr="00502ADE">
        <w:rPr>
          <w:rFonts w:hint="eastAsia"/>
          <w:sz w:val="24"/>
        </w:rPr>
        <w:t>目　　次</w:t>
      </w:r>
    </w:p>
    <w:p w14:paraId="651DBFED" w14:textId="77777777" w:rsidR="00DC32D3" w:rsidRPr="00502ADE" w:rsidRDefault="00DC32D3" w:rsidP="00C222FE"/>
    <w:p w14:paraId="4158C941" w14:textId="77777777" w:rsidR="00DC32D3" w:rsidRDefault="00DC32D3" w:rsidP="001732F5">
      <w:pPr>
        <w:tabs>
          <w:tab w:val="left" w:pos="426"/>
        </w:tabs>
        <w:spacing w:line="290" w:lineRule="exact"/>
        <w:ind w:leftChars="722" w:left="1559"/>
      </w:pPr>
      <w:r>
        <w:rPr>
          <w:rFonts w:hint="eastAsia"/>
        </w:rPr>
        <w:t>Ⅰ　イギリス</w:t>
      </w:r>
    </w:p>
    <w:p w14:paraId="062D9A82" w14:textId="77777777" w:rsidR="00DC32D3" w:rsidRDefault="00DC32D3" w:rsidP="001732F5">
      <w:pPr>
        <w:spacing w:line="290" w:lineRule="exact"/>
        <w:ind w:leftChars="722" w:left="1559" w:firstLineChars="131" w:firstLine="283"/>
      </w:pPr>
      <w:r>
        <w:rPr>
          <w:rFonts w:hint="eastAsia"/>
        </w:rPr>
        <w:t>1</w:t>
      </w:r>
      <w:r>
        <w:rPr>
          <w:rFonts w:hint="eastAsia"/>
        </w:rPr>
        <w:t xml:space="preserve">　</w:t>
      </w:r>
      <w:r w:rsidRPr="00996049">
        <w:t>優生学者と進化論・遺伝学・統計学</w:t>
      </w:r>
    </w:p>
    <w:p w14:paraId="1E8D232D" w14:textId="77777777" w:rsidR="00DC32D3" w:rsidRDefault="00DC32D3" w:rsidP="001732F5">
      <w:pPr>
        <w:spacing w:line="290" w:lineRule="exact"/>
        <w:ind w:leftChars="722" w:left="1559" w:firstLineChars="131" w:firstLine="283"/>
      </w:pPr>
      <w:r>
        <w:rPr>
          <w:rFonts w:hint="eastAsia"/>
        </w:rPr>
        <w:t>2</w:t>
      </w:r>
      <w:r>
        <w:rPr>
          <w:rFonts w:hint="eastAsia"/>
        </w:rPr>
        <w:t xml:space="preserve">　</w:t>
      </w:r>
      <w:r w:rsidRPr="00A7431A">
        <w:t>優生学と知能</w:t>
      </w:r>
    </w:p>
    <w:p w14:paraId="278B46CC" w14:textId="77777777" w:rsidR="00DC32D3" w:rsidRDefault="00DC32D3" w:rsidP="001732F5">
      <w:pPr>
        <w:spacing w:line="290" w:lineRule="exact"/>
        <w:ind w:leftChars="722" w:left="1559" w:firstLineChars="131" w:firstLine="283"/>
      </w:pPr>
      <w:r>
        <w:rPr>
          <w:rFonts w:hint="eastAsia"/>
        </w:rPr>
        <w:t>3</w:t>
      </w:r>
      <w:r>
        <w:rPr>
          <w:rFonts w:hint="eastAsia"/>
        </w:rPr>
        <w:t xml:space="preserve">　</w:t>
      </w:r>
      <w:r>
        <w:t>イギリスにおける優生運動の対象</w:t>
      </w:r>
    </w:p>
    <w:p w14:paraId="2527C499" w14:textId="77777777" w:rsidR="00DC32D3" w:rsidRDefault="00DC32D3" w:rsidP="001732F5">
      <w:pPr>
        <w:spacing w:line="290" w:lineRule="exact"/>
        <w:ind w:leftChars="722" w:left="1559" w:firstLineChars="131" w:firstLine="283"/>
      </w:pPr>
      <w:r>
        <w:rPr>
          <w:rFonts w:hint="eastAsia"/>
        </w:rPr>
        <w:t>4</w:t>
      </w:r>
      <w:r>
        <w:rPr>
          <w:rFonts w:hint="eastAsia"/>
        </w:rPr>
        <w:t xml:space="preserve">　</w:t>
      </w:r>
      <w:r w:rsidRPr="00724F1E">
        <w:t>イギリスにおける優生政策</w:t>
      </w:r>
    </w:p>
    <w:p w14:paraId="01ADD5D0" w14:textId="77777777" w:rsidR="00DC32D3" w:rsidRDefault="00DC32D3" w:rsidP="001732F5">
      <w:pPr>
        <w:spacing w:line="290" w:lineRule="exact"/>
        <w:ind w:leftChars="722" w:left="1559" w:firstLineChars="131" w:firstLine="283"/>
      </w:pPr>
      <w:r>
        <w:rPr>
          <w:rFonts w:hint="eastAsia"/>
        </w:rPr>
        <w:t>5</w:t>
      </w:r>
      <w:r>
        <w:rPr>
          <w:rFonts w:hint="eastAsia"/>
        </w:rPr>
        <w:t xml:space="preserve">　</w:t>
      </w:r>
      <w:r w:rsidRPr="0033771B">
        <w:t>優生学</w:t>
      </w:r>
      <w:r>
        <w:rPr>
          <w:rFonts w:hint="eastAsia"/>
        </w:rPr>
        <w:t>に対する</w:t>
      </w:r>
      <w:r w:rsidRPr="0033771B">
        <w:t>批判</w:t>
      </w:r>
    </w:p>
    <w:p w14:paraId="04F030D5" w14:textId="77777777" w:rsidR="00DC32D3" w:rsidRDefault="00DC32D3" w:rsidP="001732F5">
      <w:pPr>
        <w:spacing w:line="290" w:lineRule="exact"/>
        <w:ind w:leftChars="722" w:left="1559"/>
      </w:pPr>
      <w:r>
        <w:rPr>
          <w:rFonts w:hint="eastAsia"/>
        </w:rPr>
        <w:t>Ⅱ　アメリカ</w:t>
      </w:r>
    </w:p>
    <w:p w14:paraId="0D8E0B90" w14:textId="77777777" w:rsidR="00DC32D3" w:rsidRDefault="00DC32D3" w:rsidP="001732F5">
      <w:pPr>
        <w:spacing w:line="290" w:lineRule="exact"/>
        <w:ind w:leftChars="722" w:left="1559" w:firstLineChars="131" w:firstLine="283"/>
      </w:pPr>
      <w:r>
        <w:rPr>
          <w:rFonts w:hint="eastAsia"/>
        </w:rPr>
        <w:t>1</w:t>
      </w:r>
      <w:r>
        <w:rPr>
          <w:rFonts w:hint="eastAsia"/>
        </w:rPr>
        <w:t xml:space="preserve">　</w:t>
      </w:r>
      <w:r w:rsidRPr="00B516DB">
        <w:t>アメリカ優生学の発端</w:t>
      </w:r>
    </w:p>
    <w:p w14:paraId="1D5E55EB" w14:textId="77777777" w:rsidR="00DC32D3" w:rsidRDefault="00DC32D3" w:rsidP="001732F5">
      <w:pPr>
        <w:spacing w:line="290" w:lineRule="exact"/>
        <w:ind w:leftChars="722" w:left="1559" w:firstLineChars="131" w:firstLine="283"/>
      </w:pPr>
      <w:r>
        <w:rPr>
          <w:rFonts w:hint="eastAsia"/>
        </w:rPr>
        <w:t>2</w:t>
      </w:r>
      <w:r>
        <w:rPr>
          <w:rFonts w:hint="eastAsia"/>
        </w:rPr>
        <w:t xml:space="preserve">　</w:t>
      </w:r>
      <w:r w:rsidRPr="00033AFA">
        <w:t>アメリカ優生学の組織化</w:t>
      </w:r>
    </w:p>
    <w:p w14:paraId="4712CEF5" w14:textId="77777777" w:rsidR="00DC32D3" w:rsidRDefault="00DC32D3" w:rsidP="001732F5">
      <w:pPr>
        <w:spacing w:line="290" w:lineRule="exact"/>
        <w:ind w:leftChars="722" w:left="1559" w:firstLineChars="131" w:firstLine="283"/>
      </w:pPr>
      <w:r>
        <w:rPr>
          <w:rFonts w:hint="eastAsia"/>
        </w:rPr>
        <w:t>3</w:t>
      </w:r>
      <w:r>
        <w:rPr>
          <w:rFonts w:hint="eastAsia"/>
        </w:rPr>
        <w:t xml:space="preserve">　</w:t>
      </w:r>
      <w:r w:rsidRPr="009E2BF0">
        <w:t>アメリカ優生学と知能測定</w:t>
      </w:r>
    </w:p>
    <w:p w14:paraId="379A6023" w14:textId="77777777" w:rsidR="00DC32D3" w:rsidRDefault="00DC32D3" w:rsidP="001732F5">
      <w:pPr>
        <w:spacing w:line="290" w:lineRule="exact"/>
        <w:ind w:leftChars="722" w:left="1559" w:firstLineChars="131" w:firstLine="283"/>
      </w:pPr>
      <w:r>
        <w:rPr>
          <w:rFonts w:hint="eastAsia"/>
        </w:rPr>
        <w:t>4</w:t>
      </w:r>
      <w:r>
        <w:rPr>
          <w:rFonts w:hint="eastAsia"/>
        </w:rPr>
        <w:t xml:space="preserve">　</w:t>
      </w:r>
      <w:r w:rsidRPr="007D2052">
        <w:t>アメリカ優生学の実践</w:t>
      </w:r>
    </w:p>
    <w:p w14:paraId="3866F9AE" w14:textId="77777777" w:rsidR="00DC32D3" w:rsidRDefault="00DC32D3" w:rsidP="001732F5">
      <w:pPr>
        <w:spacing w:line="290" w:lineRule="exact"/>
        <w:ind w:leftChars="722" w:left="1559" w:firstLineChars="131" w:firstLine="283"/>
      </w:pPr>
      <w:r>
        <w:rPr>
          <w:rFonts w:hint="eastAsia"/>
        </w:rPr>
        <w:t>5</w:t>
      </w:r>
      <w:r>
        <w:rPr>
          <w:rFonts w:hint="eastAsia"/>
        </w:rPr>
        <w:t xml:space="preserve">　</w:t>
      </w:r>
      <w:r w:rsidRPr="00EC4148">
        <w:t>優生学に対する批判</w:t>
      </w:r>
    </w:p>
    <w:p w14:paraId="61854F51" w14:textId="77777777" w:rsidR="00DC32D3" w:rsidRPr="00C22A7F" w:rsidRDefault="00DC32D3" w:rsidP="001732F5">
      <w:pPr>
        <w:spacing w:line="290" w:lineRule="exact"/>
        <w:ind w:leftChars="722" w:left="1559" w:firstLineChars="131" w:firstLine="283"/>
      </w:pPr>
      <w:r>
        <w:rPr>
          <w:rFonts w:hint="eastAsia"/>
        </w:rPr>
        <w:t>6</w:t>
      </w:r>
      <w:r>
        <w:rPr>
          <w:rFonts w:hint="eastAsia"/>
        </w:rPr>
        <w:t xml:space="preserve">　</w:t>
      </w:r>
      <w:r w:rsidRPr="00C22A7F">
        <w:t>優生学・優生運動の変化</w:t>
      </w:r>
    </w:p>
    <w:p w14:paraId="5240BEBA" w14:textId="77777777" w:rsidR="00DC32D3" w:rsidRDefault="00DC32D3" w:rsidP="001732F5">
      <w:pPr>
        <w:spacing w:line="290" w:lineRule="exact"/>
        <w:ind w:leftChars="722" w:left="1559"/>
      </w:pPr>
      <w:r>
        <w:rPr>
          <w:rFonts w:hint="eastAsia"/>
        </w:rPr>
        <w:t>Ⅲ　ドイツ</w:t>
      </w:r>
    </w:p>
    <w:p w14:paraId="18E1B96B" w14:textId="77777777" w:rsidR="00DC32D3" w:rsidRDefault="00DC32D3" w:rsidP="001732F5">
      <w:pPr>
        <w:spacing w:line="290" w:lineRule="exact"/>
        <w:ind w:leftChars="722" w:left="1559" w:firstLineChars="131" w:firstLine="283"/>
      </w:pPr>
      <w:r>
        <w:rPr>
          <w:rFonts w:hint="eastAsia"/>
        </w:rPr>
        <w:t>1</w:t>
      </w:r>
      <w:r>
        <w:rPr>
          <w:rFonts w:hint="eastAsia"/>
        </w:rPr>
        <w:t xml:space="preserve">　</w:t>
      </w:r>
      <w:r>
        <w:t>ドイツ優生学（人種衛生学）の発端</w:t>
      </w:r>
    </w:p>
    <w:p w14:paraId="2692FB2A" w14:textId="77777777" w:rsidR="00DC32D3" w:rsidRDefault="00DC32D3" w:rsidP="001732F5">
      <w:pPr>
        <w:spacing w:line="290" w:lineRule="exact"/>
        <w:ind w:leftChars="722" w:left="1559" w:firstLineChars="131" w:firstLine="283"/>
      </w:pPr>
      <w:r>
        <w:rPr>
          <w:rFonts w:hint="eastAsia"/>
        </w:rPr>
        <w:t>2</w:t>
      </w:r>
      <w:r>
        <w:rPr>
          <w:rFonts w:hint="eastAsia"/>
        </w:rPr>
        <w:t xml:space="preserve">　</w:t>
      </w:r>
      <w:r w:rsidRPr="0003296E">
        <w:t>ヴィルヘルム時代（ヴァイマル以前）の人種衛生運動</w:t>
      </w:r>
    </w:p>
    <w:p w14:paraId="6FBA440F" w14:textId="77777777" w:rsidR="00DC32D3" w:rsidRDefault="00DC32D3" w:rsidP="001732F5">
      <w:pPr>
        <w:spacing w:line="290" w:lineRule="exact"/>
        <w:ind w:leftChars="722" w:left="1559" w:firstLineChars="131" w:firstLine="283"/>
      </w:pPr>
      <w:r>
        <w:rPr>
          <w:rFonts w:hint="eastAsia"/>
        </w:rPr>
        <w:t>3</w:t>
      </w:r>
      <w:r>
        <w:rPr>
          <w:rFonts w:hint="eastAsia"/>
        </w:rPr>
        <w:t xml:space="preserve">　</w:t>
      </w:r>
      <w:r w:rsidRPr="0029673A">
        <w:t>ヴァイマル共和政時代の人種衛生運動</w:t>
      </w:r>
    </w:p>
    <w:p w14:paraId="57D1F06E" w14:textId="77777777" w:rsidR="00DC32D3" w:rsidRDefault="00DC32D3" w:rsidP="001732F5">
      <w:pPr>
        <w:spacing w:line="290" w:lineRule="exact"/>
        <w:ind w:leftChars="722" w:left="1559" w:firstLineChars="131" w:firstLine="283"/>
      </w:pPr>
      <w:r>
        <w:rPr>
          <w:rFonts w:hint="eastAsia"/>
        </w:rPr>
        <w:t>4</w:t>
      </w:r>
      <w:r>
        <w:rPr>
          <w:rFonts w:hint="eastAsia"/>
        </w:rPr>
        <w:t xml:space="preserve">　</w:t>
      </w:r>
      <w:r>
        <w:t>ナチ政権下の人種衛生運動</w:t>
      </w:r>
    </w:p>
    <w:p w14:paraId="2C0184E7" w14:textId="77777777" w:rsidR="00DC32D3" w:rsidRPr="009A2F83" w:rsidRDefault="00DC32D3" w:rsidP="001732F5">
      <w:pPr>
        <w:spacing w:line="290" w:lineRule="exact"/>
        <w:ind w:leftChars="722" w:left="1559"/>
      </w:pPr>
      <w:r>
        <w:rPr>
          <w:rFonts w:eastAsiaTheme="minorHAnsi" w:hint="eastAsia"/>
        </w:rPr>
        <w:t>Ⅳ</w:t>
      </w:r>
      <w:r w:rsidRPr="00483727">
        <w:rPr>
          <w:rFonts w:eastAsiaTheme="minorHAnsi" w:hint="eastAsia"/>
        </w:rPr>
        <w:t xml:space="preserve">　北欧</w:t>
      </w:r>
    </w:p>
    <w:p w14:paraId="51545CB2" w14:textId="77777777" w:rsidR="00DC32D3" w:rsidRDefault="00DC32D3" w:rsidP="001732F5">
      <w:pPr>
        <w:spacing w:line="290" w:lineRule="exact"/>
        <w:ind w:leftChars="722" w:left="1559" w:firstLineChars="131" w:firstLine="283"/>
      </w:pPr>
      <w:r>
        <w:rPr>
          <w:rFonts w:hint="eastAsia"/>
        </w:rPr>
        <w:t>1</w:t>
      </w:r>
      <w:r>
        <w:rPr>
          <w:rFonts w:hint="eastAsia"/>
        </w:rPr>
        <w:t xml:space="preserve">　</w:t>
      </w:r>
      <w:r>
        <w:t>デンマーク</w:t>
      </w:r>
    </w:p>
    <w:p w14:paraId="2C74FD25" w14:textId="77777777" w:rsidR="00DC32D3" w:rsidRDefault="00DC32D3" w:rsidP="001732F5">
      <w:pPr>
        <w:spacing w:line="290" w:lineRule="exact"/>
        <w:ind w:leftChars="722" w:left="1559" w:firstLineChars="131" w:firstLine="283"/>
      </w:pPr>
      <w:r>
        <w:rPr>
          <w:rFonts w:hint="eastAsia"/>
        </w:rPr>
        <w:t>2</w:t>
      </w:r>
      <w:r>
        <w:rPr>
          <w:rFonts w:hint="eastAsia"/>
        </w:rPr>
        <w:t xml:space="preserve">　</w:t>
      </w:r>
      <w:r>
        <w:t>ノルウェー</w:t>
      </w:r>
    </w:p>
    <w:p w14:paraId="1F203E2C" w14:textId="77777777" w:rsidR="00DC32D3" w:rsidRDefault="00DC32D3" w:rsidP="001732F5">
      <w:pPr>
        <w:spacing w:line="290" w:lineRule="exact"/>
        <w:ind w:leftChars="722" w:left="1559" w:firstLineChars="131" w:firstLine="283"/>
      </w:pPr>
      <w:r>
        <w:rPr>
          <w:rFonts w:hint="eastAsia"/>
        </w:rPr>
        <w:t>3</w:t>
      </w:r>
      <w:r>
        <w:rPr>
          <w:rFonts w:hint="eastAsia"/>
        </w:rPr>
        <w:t xml:space="preserve">　</w:t>
      </w:r>
      <w:r>
        <w:t>スウェーデン</w:t>
      </w:r>
    </w:p>
    <w:p w14:paraId="32FDEDA2" w14:textId="77777777" w:rsidR="00DC32D3" w:rsidRDefault="00DC32D3" w:rsidP="001732F5">
      <w:pPr>
        <w:spacing w:line="290" w:lineRule="exact"/>
        <w:ind w:leftChars="722" w:left="1559" w:firstLineChars="131" w:firstLine="283"/>
      </w:pPr>
      <w:r>
        <w:rPr>
          <w:rFonts w:hint="eastAsia"/>
        </w:rPr>
        <w:t>4</w:t>
      </w:r>
      <w:r>
        <w:rPr>
          <w:rFonts w:hint="eastAsia"/>
        </w:rPr>
        <w:t xml:space="preserve">　</w:t>
      </w:r>
      <w:r>
        <w:t>フィンランド</w:t>
      </w:r>
    </w:p>
    <w:p w14:paraId="52923CE9" w14:textId="77777777" w:rsidR="00DC32D3" w:rsidRDefault="00DC32D3" w:rsidP="001732F5">
      <w:pPr>
        <w:spacing w:line="290" w:lineRule="exact"/>
        <w:ind w:leftChars="722" w:left="1559" w:firstLineChars="131" w:firstLine="283"/>
      </w:pPr>
      <w:r>
        <w:rPr>
          <w:rFonts w:hint="eastAsia"/>
        </w:rPr>
        <w:t>5</w:t>
      </w:r>
      <w:r>
        <w:rPr>
          <w:rFonts w:hint="eastAsia"/>
        </w:rPr>
        <w:t xml:space="preserve">　</w:t>
      </w:r>
      <w:r>
        <w:t>アイスランド</w:t>
      </w:r>
    </w:p>
    <w:p w14:paraId="4F37A769" w14:textId="77777777" w:rsidR="00DC32D3" w:rsidRDefault="00DC32D3" w:rsidP="001732F5">
      <w:pPr>
        <w:spacing w:line="290" w:lineRule="exact"/>
        <w:ind w:leftChars="722" w:left="1559"/>
      </w:pPr>
      <w:r>
        <w:rPr>
          <w:rFonts w:hint="eastAsia"/>
        </w:rPr>
        <w:t>Ⅴ　スイス</w:t>
      </w:r>
    </w:p>
    <w:p w14:paraId="251E4F26" w14:textId="77777777" w:rsidR="00DC32D3" w:rsidRDefault="00DC32D3" w:rsidP="001732F5">
      <w:pPr>
        <w:spacing w:line="290" w:lineRule="exact"/>
        <w:ind w:leftChars="722" w:left="1559" w:firstLineChars="131" w:firstLine="283"/>
      </w:pPr>
      <w:r>
        <w:rPr>
          <w:rFonts w:hint="eastAsia"/>
        </w:rPr>
        <w:t>1</w:t>
      </w:r>
      <w:r>
        <w:rPr>
          <w:rFonts w:hint="eastAsia"/>
        </w:rPr>
        <w:t xml:space="preserve">　</w:t>
      </w:r>
      <w:r w:rsidRPr="00CC0C4A">
        <w:t>連邦政府による施策</w:t>
      </w:r>
    </w:p>
    <w:p w14:paraId="16CF1CC7" w14:textId="77777777" w:rsidR="00DC32D3" w:rsidRDefault="00DC32D3" w:rsidP="001732F5">
      <w:pPr>
        <w:spacing w:line="290" w:lineRule="exact"/>
        <w:ind w:leftChars="722" w:left="1559" w:firstLineChars="131" w:firstLine="283"/>
      </w:pPr>
      <w:r>
        <w:rPr>
          <w:rFonts w:hint="eastAsia"/>
        </w:rPr>
        <w:t>2</w:t>
      </w:r>
      <w:r>
        <w:rPr>
          <w:rFonts w:hint="eastAsia"/>
        </w:rPr>
        <w:t xml:space="preserve">　</w:t>
      </w:r>
      <w:r w:rsidRPr="00CC0C4A">
        <w:t>ヴォ</w:t>
      </w:r>
      <w:r>
        <w:t>ー</w:t>
      </w:r>
      <w:r w:rsidRPr="00CC0C4A">
        <w:t>州による断種法</w:t>
      </w:r>
    </w:p>
    <w:p w14:paraId="228FCC12" w14:textId="77777777" w:rsidR="00DC32D3" w:rsidRDefault="00DC32D3" w:rsidP="001732F5">
      <w:pPr>
        <w:spacing w:line="290" w:lineRule="exact"/>
        <w:ind w:leftChars="722" w:left="1559" w:firstLineChars="131" w:firstLine="283"/>
      </w:pPr>
      <w:r>
        <w:rPr>
          <w:rFonts w:hint="eastAsia"/>
        </w:rPr>
        <w:t>3</w:t>
      </w:r>
      <w:r>
        <w:rPr>
          <w:rFonts w:hint="eastAsia"/>
        </w:rPr>
        <w:t xml:space="preserve">　</w:t>
      </w:r>
      <w:r w:rsidRPr="00CC0C4A">
        <w:t>チューリッヒ州における断種</w:t>
      </w:r>
    </w:p>
    <w:p w14:paraId="019496D9" w14:textId="77777777" w:rsidR="00DC32D3" w:rsidRDefault="00DC32D3" w:rsidP="001732F5">
      <w:pPr>
        <w:spacing w:line="290" w:lineRule="exact"/>
        <w:ind w:leftChars="722" w:left="1559"/>
      </w:pPr>
      <w:r>
        <w:rPr>
          <w:rFonts w:hint="eastAsia"/>
        </w:rPr>
        <w:t>Ⅵ　カナダ</w:t>
      </w:r>
    </w:p>
    <w:p w14:paraId="3C6BC12C" w14:textId="77777777" w:rsidR="00DC32D3" w:rsidRDefault="00DC32D3" w:rsidP="001732F5">
      <w:pPr>
        <w:spacing w:line="290" w:lineRule="exact"/>
        <w:ind w:leftChars="722" w:left="1559" w:firstLineChars="131" w:firstLine="283"/>
      </w:pPr>
      <w:r>
        <w:rPr>
          <w:rFonts w:hint="eastAsia"/>
        </w:rPr>
        <w:t>1</w:t>
      </w:r>
      <w:r>
        <w:rPr>
          <w:rFonts w:hint="eastAsia"/>
        </w:rPr>
        <w:t xml:space="preserve">　</w:t>
      </w:r>
      <w:r w:rsidRPr="009A2F83">
        <w:t>優生学と移民政策</w:t>
      </w:r>
    </w:p>
    <w:p w14:paraId="0CDE93A0" w14:textId="77777777" w:rsidR="00DC32D3" w:rsidRDefault="00DC32D3" w:rsidP="001732F5">
      <w:pPr>
        <w:spacing w:line="290" w:lineRule="exact"/>
        <w:ind w:leftChars="722" w:left="1559" w:firstLineChars="131" w:firstLine="283"/>
      </w:pPr>
      <w:r>
        <w:rPr>
          <w:rFonts w:hint="eastAsia"/>
        </w:rPr>
        <w:t>2</w:t>
      </w:r>
      <w:r>
        <w:rPr>
          <w:rFonts w:hint="eastAsia"/>
        </w:rPr>
        <w:t xml:space="preserve">　</w:t>
      </w:r>
      <w:r w:rsidRPr="009A2F83">
        <w:t>断種政策の展開</w:t>
      </w:r>
    </w:p>
    <w:p w14:paraId="51D20983" w14:textId="77777777" w:rsidR="00DC32D3" w:rsidRDefault="00DC32D3" w:rsidP="001732F5">
      <w:pPr>
        <w:spacing w:line="290" w:lineRule="exact"/>
        <w:ind w:leftChars="722" w:left="1559"/>
      </w:pPr>
      <w:r>
        <w:rPr>
          <w:rFonts w:hint="eastAsia"/>
        </w:rPr>
        <w:t>Ⅶ　フランス</w:t>
      </w:r>
    </w:p>
    <w:p w14:paraId="01C3BCC3" w14:textId="77777777" w:rsidR="00DC32D3" w:rsidRDefault="00DC32D3" w:rsidP="001732F5">
      <w:pPr>
        <w:spacing w:line="290" w:lineRule="exact"/>
        <w:ind w:leftChars="722" w:left="1559" w:firstLineChars="131" w:firstLine="283"/>
      </w:pPr>
      <w:r>
        <w:rPr>
          <w:rFonts w:hint="eastAsia"/>
        </w:rPr>
        <w:t>1</w:t>
      </w:r>
      <w:r>
        <w:rPr>
          <w:rFonts w:hint="eastAsia"/>
        </w:rPr>
        <w:t xml:space="preserve">　</w:t>
      </w:r>
      <w:r w:rsidRPr="00DB32D5">
        <w:t>19</w:t>
      </w:r>
      <w:r w:rsidRPr="00DB32D5">
        <w:t>世紀における優生学的言説とピュエリ</w:t>
      </w:r>
      <w:r>
        <w:rPr>
          <w:rFonts w:hint="eastAsia"/>
        </w:rPr>
        <w:t>キュルテュール</w:t>
      </w:r>
    </w:p>
    <w:p w14:paraId="4D2D33F8" w14:textId="77777777" w:rsidR="00DC32D3" w:rsidRDefault="00DC32D3" w:rsidP="001732F5">
      <w:pPr>
        <w:spacing w:line="290" w:lineRule="exact"/>
        <w:ind w:leftChars="722" w:left="1559" w:firstLineChars="131" w:firstLine="283"/>
      </w:pPr>
      <w:r>
        <w:rPr>
          <w:rFonts w:hint="eastAsia"/>
        </w:rPr>
        <w:t>2</w:t>
      </w:r>
      <w:r>
        <w:rPr>
          <w:rFonts w:hint="eastAsia"/>
        </w:rPr>
        <w:t xml:space="preserve">　</w:t>
      </w:r>
      <w:r w:rsidRPr="00701616">
        <w:t>退化の懸念</w:t>
      </w:r>
    </w:p>
    <w:p w14:paraId="5A2F9499" w14:textId="77777777" w:rsidR="00DC32D3" w:rsidRDefault="00DC32D3" w:rsidP="001732F5">
      <w:pPr>
        <w:spacing w:line="290" w:lineRule="exact"/>
        <w:ind w:leftChars="722" w:left="1559" w:firstLineChars="131" w:firstLine="283"/>
      </w:pPr>
      <w:r>
        <w:rPr>
          <w:rFonts w:hint="eastAsia"/>
        </w:rPr>
        <w:t>3</w:t>
      </w:r>
      <w:r>
        <w:rPr>
          <w:rFonts w:hint="eastAsia"/>
        </w:rPr>
        <w:t xml:space="preserve">　</w:t>
      </w:r>
      <w:r w:rsidRPr="00701616">
        <w:t>フランス優生学協会の結成</w:t>
      </w:r>
    </w:p>
    <w:p w14:paraId="6E64AAD0" w14:textId="77777777" w:rsidR="00DC32D3" w:rsidRDefault="00DC32D3" w:rsidP="001732F5">
      <w:pPr>
        <w:spacing w:line="290" w:lineRule="exact"/>
        <w:ind w:leftChars="722" w:left="1559" w:firstLineChars="131" w:firstLine="283"/>
      </w:pPr>
      <w:r>
        <w:rPr>
          <w:rFonts w:hint="eastAsia"/>
        </w:rPr>
        <w:t>4</w:t>
      </w:r>
      <w:r>
        <w:rPr>
          <w:rFonts w:hint="eastAsia"/>
        </w:rPr>
        <w:t xml:space="preserve">　</w:t>
      </w:r>
      <w:r>
        <w:t>1930</w:t>
      </w:r>
      <w:r>
        <w:t>年代までのフランス優生学・優生運動</w:t>
      </w:r>
    </w:p>
    <w:p w14:paraId="26F9E9B8" w14:textId="77777777" w:rsidR="00DC32D3" w:rsidRDefault="00DC32D3" w:rsidP="001732F5">
      <w:pPr>
        <w:spacing w:line="290" w:lineRule="exact"/>
        <w:ind w:leftChars="722" w:left="1559" w:firstLineChars="131" w:firstLine="283"/>
      </w:pPr>
      <w:r>
        <w:rPr>
          <w:rFonts w:hint="eastAsia"/>
        </w:rPr>
        <w:t>5</w:t>
      </w:r>
      <w:r>
        <w:rPr>
          <w:rFonts w:hint="eastAsia"/>
        </w:rPr>
        <w:t xml:space="preserve">　</w:t>
      </w:r>
      <w:r w:rsidRPr="00D9400E">
        <w:t>ヴィシー政権下における優生学・優生運動</w:t>
      </w:r>
    </w:p>
    <w:p w14:paraId="5C8810EF" w14:textId="77777777" w:rsidR="00DC32D3" w:rsidRDefault="00DC32D3" w:rsidP="001732F5">
      <w:pPr>
        <w:spacing w:line="290" w:lineRule="exact"/>
        <w:ind w:leftChars="722" w:left="1559"/>
      </w:pPr>
      <w:r>
        <w:rPr>
          <w:rFonts w:hint="eastAsia"/>
        </w:rPr>
        <w:t xml:space="preserve">Ⅷ　</w:t>
      </w:r>
      <w:r w:rsidRPr="00180266">
        <w:rPr>
          <w:rFonts w:hint="eastAsia"/>
        </w:rPr>
        <w:t>ラテンアメリカ</w:t>
      </w:r>
      <w:r>
        <w:rPr>
          <w:rFonts w:hint="eastAsia"/>
        </w:rPr>
        <w:t>（中南米）</w:t>
      </w:r>
    </w:p>
    <w:p w14:paraId="6AFE7989" w14:textId="77777777" w:rsidR="00DC32D3" w:rsidRDefault="00DC32D3" w:rsidP="001732F5">
      <w:pPr>
        <w:spacing w:line="290" w:lineRule="exact"/>
        <w:ind w:leftChars="722" w:left="1559" w:firstLineChars="131" w:firstLine="283"/>
      </w:pPr>
      <w:r>
        <w:rPr>
          <w:rFonts w:hint="eastAsia"/>
        </w:rPr>
        <w:t>1</w:t>
      </w:r>
      <w:r>
        <w:rPr>
          <w:rFonts w:hint="eastAsia"/>
        </w:rPr>
        <w:t xml:space="preserve">　</w:t>
      </w:r>
      <w:r>
        <w:t>ブラジル</w:t>
      </w:r>
    </w:p>
    <w:p w14:paraId="3F897F5F" w14:textId="77777777" w:rsidR="00DC32D3" w:rsidRDefault="00DC32D3" w:rsidP="001732F5">
      <w:pPr>
        <w:spacing w:line="290" w:lineRule="exact"/>
        <w:ind w:leftChars="722" w:left="1559" w:firstLineChars="131" w:firstLine="283"/>
      </w:pPr>
      <w:r>
        <w:rPr>
          <w:rFonts w:hint="eastAsia"/>
        </w:rPr>
        <w:t>2</w:t>
      </w:r>
      <w:r>
        <w:rPr>
          <w:rFonts w:hint="eastAsia"/>
        </w:rPr>
        <w:t xml:space="preserve">　</w:t>
      </w:r>
      <w:r>
        <w:t>アルゼンチン</w:t>
      </w:r>
    </w:p>
    <w:p w14:paraId="18E82A11" w14:textId="77777777" w:rsidR="00DC32D3" w:rsidRPr="00693C11" w:rsidRDefault="00DC32D3" w:rsidP="001732F5">
      <w:pPr>
        <w:spacing w:line="290" w:lineRule="exact"/>
        <w:ind w:leftChars="722" w:left="1559" w:firstLineChars="131" w:firstLine="283"/>
      </w:pPr>
      <w:r>
        <w:rPr>
          <w:rFonts w:hint="eastAsia"/>
        </w:rPr>
        <w:t>3</w:t>
      </w:r>
      <w:r>
        <w:rPr>
          <w:rFonts w:hint="eastAsia"/>
        </w:rPr>
        <w:t xml:space="preserve">　</w:t>
      </w:r>
      <w:r>
        <w:t>メキシコ</w:t>
      </w:r>
    </w:p>
    <w:p w14:paraId="407F7419" w14:textId="1DA29DC1" w:rsidR="00696A18" w:rsidRPr="0048018A" w:rsidRDefault="00DC32D3" w:rsidP="00DC32D3">
      <w:pPr>
        <w:widowControl/>
        <w:wordWrap/>
        <w:topLinePunct w:val="0"/>
        <w:jc w:val="left"/>
        <w:rPr>
          <w:rFonts w:asciiTheme="minorEastAsia" w:eastAsiaTheme="minorEastAsia" w:hAnsiTheme="minorEastAsia"/>
        </w:rPr>
      </w:pPr>
      <w:r>
        <w:rPr>
          <w:rFonts w:asciiTheme="minorEastAsia" w:eastAsiaTheme="minorEastAsia" w:hAnsiTheme="minorEastAsia"/>
        </w:rPr>
        <w:br w:type="page"/>
      </w:r>
      <w:r w:rsidR="00696A18" w:rsidRPr="00696A18">
        <w:rPr>
          <w:rFonts w:asciiTheme="minorEastAsia" w:eastAsiaTheme="minorEastAsia" w:hAnsiTheme="minorEastAsia" w:hint="eastAsia"/>
        </w:rPr>
        <w:lastRenderedPageBreak/>
        <w:t xml:space="preserve">　</w:t>
      </w:r>
      <w:r w:rsidR="00696A18" w:rsidRPr="0048018A">
        <w:rPr>
          <w:rFonts w:asciiTheme="minorEastAsia" w:eastAsiaTheme="minorEastAsia" w:hAnsiTheme="minorEastAsia" w:hint="eastAsia"/>
        </w:rPr>
        <w:t>優生学・優生運動</w:t>
      </w:r>
      <w:r w:rsidR="00241FC7" w:rsidRPr="0048018A">
        <w:rPr>
          <w:rFonts w:asciiTheme="minorEastAsia" w:eastAsiaTheme="minorEastAsia" w:hAnsiTheme="minorEastAsia" w:hint="eastAsia"/>
        </w:rPr>
        <w:t>は、世界的な現象であったが、ここでは</w:t>
      </w:r>
      <w:r w:rsidR="002B2697" w:rsidRPr="0048018A">
        <w:rPr>
          <w:rFonts w:asciiTheme="minorEastAsia" w:eastAsiaTheme="minorEastAsia" w:hAnsiTheme="minorEastAsia" w:hint="eastAsia"/>
        </w:rPr>
        <w:t>特に</w:t>
      </w:r>
      <w:r w:rsidR="00241FC7" w:rsidRPr="0048018A">
        <w:rPr>
          <w:rFonts w:asciiTheme="minorEastAsia" w:eastAsiaTheme="minorEastAsia" w:hAnsiTheme="minorEastAsia" w:hint="eastAsia"/>
        </w:rPr>
        <w:t>代表的な国・地域</w:t>
      </w:r>
      <w:r w:rsidR="00C37BFB" w:rsidRPr="0048018A">
        <w:rPr>
          <w:rFonts w:asciiTheme="minorEastAsia" w:eastAsiaTheme="minorEastAsia" w:hAnsiTheme="minorEastAsia" w:hint="eastAsia"/>
        </w:rPr>
        <w:t>（イギリス・アメリカ・ドイツ・北欧・スイス・カナダ・フランス・ラテンアメリカ（中南米））</w:t>
      </w:r>
      <w:r w:rsidR="00241FC7" w:rsidRPr="0048018A">
        <w:rPr>
          <w:rFonts w:asciiTheme="minorEastAsia" w:eastAsiaTheme="minorEastAsia" w:hAnsiTheme="minorEastAsia" w:hint="eastAsia"/>
        </w:rPr>
        <w:t>を取り上げ</w:t>
      </w:r>
      <w:r w:rsidR="00C37BFB" w:rsidRPr="0048018A">
        <w:rPr>
          <w:rFonts w:asciiTheme="minorEastAsia" w:eastAsiaTheme="minorEastAsia" w:hAnsiTheme="minorEastAsia" w:hint="eastAsia"/>
        </w:rPr>
        <w:t>、そ</w:t>
      </w:r>
      <w:r w:rsidR="00241FC7" w:rsidRPr="0048018A">
        <w:rPr>
          <w:rFonts w:asciiTheme="minorEastAsia" w:eastAsiaTheme="minorEastAsia" w:hAnsiTheme="minorEastAsia" w:hint="eastAsia"/>
        </w:rPr>
        <w:t>の歴史的な展開を</w:t>
      </w:r>
      <w:r w:rsidR="00C37BFB" w:rsidRPr="0048018A">
        <w:rPr>
          <w:rFonts w:asciiTheme="minorEastAsia" w:eastAsiaTheme="minorEastAsia" w:hAnsiTheme="minorEastAsia" w:hint="eastAsia"/>
        </w:rPr>
        <w:t>確認する。</w:t>
      </w:r>
    </w:p>
    <w:p w14:paraId="55D79E33" w14:textId="77777777" w:rsidR="00696A18" w:rsidRPr="0048018A" w:rsidRDefault="00696A18" w:rsidP="008E1187">
      <w:pPr>
        <w:pStyle w:val="af2"/>
      </w:pPr>
    </w:p>
    <w:p w14:paraId="76E36C4A" w14:textId="7D2CD986" w:rsidR="00A80425" w:rsidRPr="0048018A" w:rsidRDefault="00D66D2D" w:rsidP="008E1187">
      <w:pPr>
        <w:pStyle w:val="af2"/>
        <w:rPr>
          <w:sz w:val="26"/>
          <w:szCs w:val="26"/>
        </w:rPr>
      </w:pPr>
      <w:r w:rsidRPr="0048018A">
        <w:rPr>
          <w:rFonts w:hint="eastAsia"/>
          <w:sz w:val="26"/>
          <w:szCs w:val="26"/>
        </w:rPr>
        <w:t>Ⅰ</w:t>
      </w:r>
      <w:r w:rsidR="0060573E" w:rsidRPr="0048018A">
        <w:rPr>
          <w:rFonts w:hint="eastAsia"/>
          <w:sz w:val="26"/>
          <w:szCs w:val="26"/>
        </w:rPr>
        <w:t xml:space="preserve">　</w:t>
      </w:r>
      <w:r w:rsidR="0055770D" w:rsidRPr="0048018A">
        <w:rPr>
          <w:rFonts w:hint="eastAsia"/>
          <w:sz w:val="26"/>
          <w:szCs w:val="26"/>
        </w:rPr>
        <w:t>イギリス</w:t>
      </w:r>
    </w:p>
    <w:p w14:paraId="118988B1" w14:textId="77777777" w:rsidR="00EC2FEC" w:rsidRPr="0048018A" w:rsidRDefault="00EC2FEC" w:rsidP="0087769D">
      <w:pPr>
        <w:pStyle w:val="af2"/>
      </w:pPr>
    </w:p>
    <w:p w14:paraId="1BC60AEE" w14:textId="5C07E787" w:rsidR="00877C18" w:rsidRPr="0048018A" w:rsidRDefault="00EC2FEC" w:rsidP="0087769D">
      <w:pPr>
        <w:pStyle w:val="af2"/>
      </w:pPr>
      <w:r w:rsidRPr="0048018A">
        <w:rPr>
          <w:rFonts w:hint="eastAsia"/>
        </w:rPr>
        <w:t xml:space="preserve">１　</w:t>
      </w:r>
      <w:r w:rsidR="00333881" w:rsidRPr="0048018A">
        <w:rPr>
          <w:rFonts w:hint="eastAsia"/>
        </w:rPr>
        <w:t>優生学者と進化論・</w:t>
      </w:r>
      <w:r w:rsidR="002B5A23" w:rsidRPr="0048018A">
        <w:rPr>
          <w:rFonts w:hint="eastAsia"/>
        </w:rPr>
        <w:t>遺伝学・</w:t>
      </w:r>
      <w:r w:rsidR="00333881" w:rsidRPr="0048018A">
        <w:rPr>
          <w:rFonts w:hint="eastAsia"/>
        </w:rPr>
        <w:t>統計学</w:t>
      </w:r>
    </w:p>
    <w:p w14:paraId="27F8A6DA" w14:textId="6D1BEEE0" w:rsidR="00877C18" w:rsidRPr="0048018A" w:rsidRDefault="00BF248E" w:rsidP="0087769D">
      <w:pPr>
        <w:pStyle w:val="af2"/>
        <w:rPr>
          <w:rFonts w:asciiTheme="minorEastAsia" w:eastAsiaTheme="minorEastAsia" w:hAnsiTheme="minorEastAsia"/>
        </w:rPr>
      </w:pPr>
      <w:r w:rsidRPr="0048018A">
        <w:rPr>
          <w:rFonts w:hint="eastAsia"/>
          <w:spacing w:val="-2"/>
        </w:rPr>
        <w:t xml:space="preserve">　</w:t>
      </w:r>
      <w:r w:rsidR="00EF149D" w:rsidRPr="0048018A">
        <w:rPr>
          <w:rFonts w:asciiTheme="minorEastAsia" w:eastAsiaTheme="minorEastAsia" w:hAnsiTheme="minorEastAsia" w:hint="eastAsia"/>
          <w:spacing w:val="-2"/>
        </w:rPr>
        <w:t>ここでは、</w:t>
      </w:r>
      <w:r w:rsidR="00980FF7" w:rsidRPr="0048018A">
        <w:rPr>
          <w:rFonts w:asciiTheme="minorEastAsia" w:eastAsiaTheme="minorEastAsia" w:hAnsiTheme="minorEastAsia" w:hint="eastAsia"/>
          <w:spacing w:val="-2"/>
        </w:rPr>
        <w:t>イギリスにおける代表的な優生学者</w:t>
      </w:r>
      <w:r w:rsidR="0031302E" w:rsidRPr="0048018A">
        <w:rPr>
          <w:rFonts w:asciiTheme="minorEastAsia" w:eastAsiaTheme="minorEastAsia" w:hAnsiTheme="minorEastAsia" w:hint="eastAsia"/>
          <w:spacing w:val="-2"/>
        </w:rPr>
        <w:t>（ゴルトン</w:t>
      </w:r>
      <w:r w:rsidR="001C2C67" w:rsidRPr="0048018A">
        <w:rPr>
          <w:rFonts w:ascii="Times New Roman" w:eastAsiaTheme="minorEastAsia" w:hAnsi="Times New Roman" w:cs="Times New Roman" w:hint="eastAsia"/>
          <w:spacing w:val="-2"/>
        </w:rPr>
        <w:t>（</w:t>
      </w:r>
      <w:r w:rsidR="001C2C67" w:rsidRPr="0048018A">
        <w:rPr>
          <w:rFonts w:ascii="Times New Roman" w:eastAsiaTheme="minorEastAsia" w:hAnsi="Times New Roman" w:cs="Times New Roman"/>
          <w:spacing w:val="-2"/>
        </w:rPr>
        <w:t>Francis Galton</w:t>
      </w:r>
      <w:r w:rsidR="001C2C67" w:rsidRPr="0048018A">
        <w:rPr>
          <w:rFonts w:ascii="Times New Roman" w:eastAsiaTheme="minorEastAsia" w:hAnsi="Times New Roman" w:cs="Times New Roman" w:hint="eastAsia"/>
          <w:spacing w:val="-2"/>
        </w:rPr>
        <w:t>）</w:t>
      </w:r>
      <w:r w:rsidR="0031302E" w:rsidRPr="0048018A">
        <w:rPr>
          <w:rFonts w:asciiTheme="minorEastAsia" w:eastAsiaTheme="minorEastAsia" w:hAnsiTheme="minorEastAsia" w:hint="eastAsia"/>
          <w:spacing w:val="-2"/>
        </w:rPr>
        <w:t>・ピアソン</w:t>
      </w:r>
      <w:r w:rsidR="001C2C67" w:rsidRPr="0048018A">
        <w:rPr>
          <w:rFonts w:ascii="Times New Roman" w:eastAsiaTheme="minorEastAsia" w:hAnsi="Times New Roman" w:cs="Times New Roman" w:hint="eastAsia"/>
          <w:spacing w:val="-2"/>
        </w:rPr>
        <w:t>（</w:t>
      </w:r>
      <w:r w:rsidR="001C2C67" w:rsidRPr="0048018A">
        <w:rPr>
          <w:rFonts w:ascii="Times New Roman" w:eastAsiaTheme="minorEastAsia" w:hAnsi="Times New Roman" w:cs="Times New Roman"/>
          <w:spacing w:val="-2"/>
        </w:rPr>
        <w:t xml:space="preserve">Karl </w:t>
      </w:r>
      <w:r w:rsidR="001C2C67" w:rsidRPr="0048018A">
        <w:rPr>
          <w:rFonts w:ascii="Times New Roman" w:eastAsiaTheme="minorEastAsia" w:hAnsi="Times New Roman" w:cs="Times New Roman"/>
        </w:rPr>
        <w:t>Pearson</w:t>
      </w:r>
      <w:r w:rsidR="001C2C67" w:rsidRPr="0048018A">
        <w:rPr>
          <w:rFonts w:ascii="Times New Roman" w:eastAsiaTheme="minorEastAsia" w:hAnsi="Times New Roman" w:cs="Times New Roman" w:hint="eastAsia"/>
        </w:rPr>
        <w:t>）</w:t>
      </w:r>
      <w:r w:rsidR="0031302E" w:rsidRPr="0048018A">
        <w:rPr>
          <w:rFonts w:asciiTheme="minorEastAsia" w:eastAsiaTheme="minorEastAsia" w:hAnsiTheme="minorEastAsia" w:hint="eastAsia"/>
        </w:rPr>
        <w:t>・フィッシャー</w:t>
      </w:r>
      <w:r w:rsidR="001C2C67" w:rsidRPr="0048018A">
        <w:rPr>
          <w:rFonts w:ascii="Times New Roman" w:eastAsia="ＭＳ 明朝" w:hAnsi="Times New Roman" w:cs="Times New Roman" w:hint="eastAsia"/>
        </w:rPr>
        <w:t>（</w:t>
      </w:r>
      <w:r w:rsidR="001C2C67" w:rsidRPr="0048018A">
        <w:rPr>
          <w:rFonts w:ascii="Times New Roman" w:eastAsia="ＭＳ 明朝" w:hAnsi="Times New Roman" w:cs="Times New Roman" w:hint="eastAsia"/>
        </w:rPr>
        <w:t>Ronald Fisher</w:t>
      </w:r>
      <w:r w:rsidR="001C2C67" w:rsidRPr="0048018A">
        <w:rPr>
          <w:rFonts w:ascii="Times New Roman" w:eastAsia="ＭＳ 明朝" w:hAnsi="Times New Roman" w:cs="Times New Roman" w:hint="eastAsia"/>
        </w:rPr>
        <w:t>）</w:t>
      </w:r>
      <w:r w:rsidR="0031302E" w:rsidRPr="0048018A">
        <w:rPr>
          <w:rFonts w:asciiTheme="minorEastAsia" w:eastAsiaTheme="minorEastAsia" w:hAnsiTheme="minorEastAsia" w:hint="eastAsia"/>
        </w:rPr>
        <w:t>）</w:t>
      </w:r>
      <w:r w:rsidR="0034706E" w:rsidRPr="0048018A">
        <w:rPr>
          <w:rFonts w:asciiTheme="minorEastAsia" w:eastAsiaTheme="minorEastAsia" w:hAnsiTheme="minorEastAsia" w:hint="eastAsia"/>
        </w:rPr>
        <w:t>と進化論・</w:t>
      </w:r>
      <w:r w:rsidR="00B33A72" w:rsidRPr="0048018A">
        <w:rPr>
          <w:rFonts w:asciiTheme="minorEastAsia" w:eastAsiaTheme="minorEastAsia" w:hAnsiTheme="minorEastAsia" w:hint="eastAsia"/>
        </w:rPr>
        <w:t>遺伝学・</w:t>
      </w:r>
      <w:r w:rsidR="0034706E" w:rsidRPr="0048018A">
        <w:rPr>
          <w:rFonts w:asciiTheme="minorEastAsia" w:eastAsiaTheme="minorEastAsia" w:hAnsiTheme="minorEastAsia" w:hint="eastAsia"/>
        </w:rPr>
        <w:t>統計学との関わり</w:t>
      </w:r>
      <w:r w:rsidR="00B33A72" w:rsidRPr="0048018A">
        <w:rPr>
          <w:rFonts w:asciiTheme="minorEastAsia" w:eastAsiaTheme="minorEastAsia" w:hAnsiTheme="minorEastAsia" w:hint="eastAsia"/>
        </w:rPr>
        <w:t>の中から、</w:t>
      </w:r>
      <w:r w:rsidR="00585053" w:rsidRPr="0048018A">
        <w:rPr>
          <w:rFonts w:asciiTheme="minorEastAsia" w:eastAsiaTheme="minorEastAsia" w:hAnsiTheme="minorEastAsia" w:hint="eastAsia"/>
        </w:rPr>
        <w:t>イギリス</w:t>
      </w:r>
      <w:r w:rsidR="00B33A72" w:rsidRPr="0048018A">
        <w:rPr>
          <w:rFonts w:asciiTheme="minorEastAsia" w:eastAsiaTheme="minorEastAsia" w:hAnsiTheme="minorEastAsia" w:hint="eastAsia"/>
        </w:rPr>
        <w:t>優生学</w:t>
      </w:r>
      <w:r w:rsidR="00AD1938" w:rsidRPr="0048018A">
        <w:rPr>
          <w:rFonts w:asciiTheme="minorEastAsia" w:eastAsiaTheme="minorEastAsia" w:hAnsiTheme="minorEastAsia" w:hint="eastAsia"/>
        </w:rPr>
        <w:t>の様相を確認する。特にイギリス統計学の発展は、優生学を抜きにしては考えられないともされる</w:t>
      </w:r>
      <w:r w:rsidR="00B1373C" w:rsidRPr="0048018A">
        <w:rPr>
          <w:rStyle w:val="aa"/>
          <w:rFonts w:asciiTheme="minorEastAsia" w:eastAsiaTheme="minorEastAsia" w:hAnsiTheme="minorEastAsia"/>
        </w:rPr>
        <w:footnoteReference w:id="1"/>
      </w:r>
      <w:r w:rsidR="00AD1938" w:rsidRPr="0048018A">
        <w:rPr>
          <w:rFonts w:asciiTheme="minorEastAsia" w:eastAsiaTheme="minorEastAsia" w:hAnsiTheme="minorEastAsia" w:hint="eastAsia"/>
        </w:rPr>
        <w:t>。</w:t>
      </w:r>
      <w:r w:rsidR="007C28B7" w:rsidRPr="0048018A">
        <w:rPr>
          <w:rFonts w:asciiTheme="minorEastAsia" w:eastAsiaTheme="minorEastAsia" w:hAnsiTheme="minorEastAsia" w:hint="eastAsia"/>
        </w:rPr>
        <w:t>イギリス優生運動の社会的背景については、「</w:t>
      </w:r>
      <w:r w:rsidR="00F92051" w:rsidRPr="0048018A">
        <w:rPr>
          <w:rFonts w:asciiTheme="minorEastAsia" w:eastAsiaTheme="minorEastAsia" w:hAnsiTheme="minorEastAsia" w:hint="eastAsia"/>
        </w:rPr>
        <w:t>第</w:t>
      </w:r>
      <w:r w:rsidR="005B4706" w:rsidRPr="0048018A">
        <w:rPr>
          <w:rFonts w:ascii="Times New Roman" w:eastAsiaTheme="minorEastAsia" w:hAnsi="Times New Roman" w:cs="Times New Roman"/>
        </w:rPr>
        <w:t>6</w:t>
      </w:r>
      <w:r w:rsidR="00F92051" w:rsidRPr="0048018A">
        <w:rPr>
          <w:rFonts w:asciiTheme="minorEastAsia" w:eastAsiaTheme="minorEastAsia" w:hAnsiTheme="minorEastAsia" w:hint="eastAsia"/>
        </w:rPr>
        <w:t>章</w:t>
      </w:r>
      <w:r w:rsidR="00654C27" w:rsidRPr="0048018A">
        <w:rPr>
          <w:rFonts w:asciiTheme="minorEastAsia" w:eastAsiaTheme="minorEastAsia" w:hAnsiTheme="minorEastAsia" w:hint="eastAsia"/>
        </w:rPr>
        <w:t>Ⅰ</w:t>
      </w:r>
      <w:r w:rsidR="00CD4404" w:rsidRPr="0048018A">
        <w:rPr>
          <w:rFonts w:asciiTheme="minorEastAsia" w:eastAsiaTheme="minorEastAsia" w:hAnsiTheme="minorEastAsia" w:hint="eastAsia"/>
        </w:rPr>
        <w:t>」を参照</w:t>
      </w:r>
      <w:r w:rsidR="007C28B7" w:rsidRPr="0048018A">
        <w:rPr>
          <w:rFonts w:asciiTheme="minorEastAsia" w:eastAsiaTheme="minorEastAsia" w:hAnsiTheme="minorEastAsia" w:hint="eastAsia"/>
        </w:rPr>
        <w:t>。</w:t>
      </w:r>
    </w:p>
    <w:p w14:paraId="2C7705C7" w14:textId="77777777" w:rsidR="00BF248E" w:rsidRPr="0048018A" w:rsidRDefault="00BF248E" w:rsidP="0087769D">
      <w:pPr>
        <w:pStyle w:val="af2"/>
      </w:pPr>
    </w:p>
    <w:p w14:paraId="56748A74" w14:textId="7132C58E" w:rsidR="0087769D" w:rsidRPr="0048018A" w:rsidRDefault="00A52BD7" w:rsidP="0087769D">
      <w:pPr>
        <w:pStyle w:val="af2"/>
      </w:pPr>
      <w:bookmarkStart w:id="1" w:name="_Hlk121825503"/>
      <w:r w:rsidRPr="0048018A">
        <w:rPr>
          <w:rFonts w:hint="eastAsia"/>
          <w:szCs w:val="22"/>
        </w:rPr>
        <w:t>（</w:t>
      </w:r>
      <w:r w:rsidR="00D04514" w:rsidRPr="0048018A">
        <w:rPr>
          <w:rFonts w:hint="eastAsia"/>
          <w:szCs w:val="22"/>
        </w:rPr>
        <w:t>1</w:t>
      </w:r>
      <w:r w:rsidRPr="0048018A">
        <w:rPr>
          <w:rFonts w:hint="eastAsia"/>
          <w:szCs w:val="22"/>
        </w:rPr>
        <w:t>）</w:t>
      </w:r>
      <w:r w:rsidR="0087769D" w:rsidRPr="0048018A">
        <w:rPr>
          <w:rFonts w:hint="eastAsia"/>
        </w:rPr>
        <w:t>ゴルトンとダーウィン</w:t>
      </w:r>
    </w:p>
    <w:bookmarkEnd w:id="1"/>
    <w:p w14:paraId="166CE0D7" w14:textId="51B3F7CC" w:rsidR="0048567B" w:rsidRPr="0048018A" w:rsidRDefault="0087769D" w:rsidP="0087769D">
      <w:pPr>
        <w:pStyle w:val="af2"/>
        <w:rPr>
          <w:rFonts w:ascii="Times New Roman" w:eastAsiaTheme="minorEastAsia" w:hAnsi="Times New Roman" w:cs="Times New Roman"/>
        </w:rPr>
      </w:pPr>
      <w:r w:rsidRPr="0048018A">
        <w:rPr>
          <w:rFonts w:hint="eastAsia"/>
        </w:rPr>
        <w:t xml:space="preserve">　</w:t>
      </w:r>
      <w:r w:rsidRPr="0048018A">
        <w:rPr>
          <w:rFonts w:asciiTheme="minorEastAsia" w:eastAsiaTheme="minorEastAsia" w:hAnsiTheme="minorEastAsia" w:hint="eastAsia"/>
        </w:rPr>
        <w:t>ゴ</w:t>
      </w:r>
      <w:r w:rsidRPr="0048018A">
        <w:rPr>
          <w:rFonts w:ascii="Times New Roman" w:eastAsiaTheme="minorEastAsia" w:hAnsi="Times New Roman" w:cs="Times New Roman"/>
        </w:rPr>
        <w:t>ルトンは、</w:t>
      </w:r>
      <w:r w:rsidRPr="0048018A">
        <w:rPr>
          <w:rFonts w:ascii="Times New Roman" w:eastAsiaTheme="minorEastAsia" w:hAnsi="Times New Roman" w:cs="Times New Roman"/>
        </w:rPr>
        <w:t>1883</w:t>
      </w:r>
      <w:r w:rsidRPr="0048018A">
        <w:rPr>
          <w:rFonts w:ascii="Times New Roman" w:eastAsiaTheme="minorEastAsia" w:hAnsi="Times New Roman" w:cs="Times New Roman"/>
        </w:rPr>
        <w:t>年、優生学（</w:t>
      </w:r>
      <w:r w:rsidRPr="0048018A">
        <w:rPr>
          <w:rFonts w:ascii="Times New Roman" w:eastAsiaTheme="minorEastAsia" w:hAnsi="Times New Roman" w:cs="Times New Roman"/>
        </w:rPr>
        <w:t>eugenics</w:t>
      </w:r>
      <w:r w:rsidRPr="0048018A">
        <w:rPr>
          <w:rFonts w:ascii="Times New Roman" w:eastAsiaTheme="minorEastAsia" w:hAnsi="Times New Roman" w:cs="Times New Roman"/>
        </w:rPr>
        <w:t>）という用語を考案し</w:t>
      </w:r>
      <w:r w:rsidRPr="0048018A">
        <w:rPr>
          <w:rStyle w:val="aa"/>
          <w:rFonts w:ascii="Times New Roman" w:eastAsiaTheme="minorEastAsia" w:hAnsi="Times New Roman" w:cs="Times New Roman"/>
        </w:rPr>
        <w:footnoteReference w:id="2"/>
      </w:r>
      <w:r w:rsidRPr="0048018A">
        <w:rPr>
          <w:rFonts w:ascii="Times New Roman" w:eastAsiaTheme="minorEastAsia" w:hAnsi="Times New Roman" w:cs="Times New Roman"/>
        </w:rPr>
        <w:t>、優生学とゴルトンはしばしば同一視されている</w:t>
      </w:r>
      <w:r w:rsidRPr="0048018A">
        <w:rPr>
          <w:rStyle w:val="aa"/>
          <w:rFonts w:ascii="Times New Roman" w:eastAsiaTheme="minorEastAsia" w:hAnsi="Times New Roman" w:cs="Times New Roman"/>
        </w:rPr>
        <w:footnoteReference w:id="3"/>
      </w:r>
      <w:r w:rsidRPr="0048018A">
        <w:rPr>
          <w:rFonts w:ascii="Times New Roman" w:eastAsiaTheme="minorEastAsia" w:hAnsi="Times New Roman" w:cs="Times New Roman"/>
        </w:rPr>
        <w:t>。一方、人類の遺伝に関する理論や研究には古代ギリシャ以来の長い歴史があり、</w:t>
      </w:r>
      <w:r w:rsidRPr="0048018A">
        <w:rPr>
          <w:rFonts w:ascii="Times New Roman" w:eastAsiaTheme="minorEastAsia" w:hAnsi="Times New Roman" w:cs="Times New Roman"/>
        </w:rPr>
        <w:t>18</w:t>
      </w:r>
      <w:r w:rsidRPr="0048018A">
        <w:rPr>
          <w:rFonts w:ascii="Times New Roman" w:eastAsiaTheme="minorEastAsia" w:hAnsi="Times New Roman" w:cs="Times New Roman"/>
        </w:rPr>
        <w:t>世紀から</w:t>
      </w:r>
      <w:r w:rsidRPr="0048018A">
        <w:rPr>
          <w:rFonts w:ascii="Times New Roman" w:eastAsiaTheme="minorEastAsia" w:hAnsi="Times New Roman" w:cs="Times New Roman"/>
        </w:rPr>
        <w:t>19</w:t>
      </w:r>
      <w:r w:rsidRPr="0048018A">
        <w:rPr>
          <w:rFonts w:ascii="Times New Roman" w:eastAsiaTheme="minorEastAsia" w:hAnsi="Times New Roman" w:cs="Times New Roman"/>
        </w:rPr>
        <w:t>世紀にかけて、</w:t>
      </w:r>
      <w:r w:rsidR="001C1ACC" w:rsidRPr="0048018A">
        <w:rPr>
          <w:rFonts w:ascii="Times New Roman" w:eastAsiaTheme="minorEastAsia" w:hAnsi="Times New Roman" w:cs="Times New Roman"/>
        </w:rPr>
        <w:t>数</w:t>
      </w:r>
      <w:r w:rsidRPr="0048018A">
        <w:rPr>
          <w:rFonts w:ascii="Times New Roman" w:eastAsiaTheme="minorEastAsia" w:hAnsi="Times New Roman" w:cs="Times New Roman"/>
        </w:rPr>
        <w:t>多くの病気の遺伝に関する観察結果が発表され、その中には遺伝の様式に関する経験則も含まれていたが、理論に基礎を置いた科学としての</w:t>
      </w:r>
      <w:r w:rsidR="001C2C67" w:rsidRPr="0048018A">
        <w:rPr>
          <w:rFonts w:ascii="Times New Roman" w:eastAsiaTheme="minorEastAsia" w:hAnsi="Times New Roman" w:cs="Times New Roman"/>
        </w:rPr>
        <w:t>ヒト</w:t>
      </w:r>
      <w:r w:rsidRPr="0048018A">
        <w:rPr>
          <w:rFonts w:ascii="Times New Roman" w:eastAsiaTheme="minorEastAsia" w:hAnsi="Times New Roman" w:cs="Times New Roman"/>
        </w:rPr>
        <w:t>（</w:t>
      </w:r>
      <w:r w:rsidR="001C2C67" w:rsidRPr="0048018A">
        <w:rPr>
          <w:rFonts w:ascii="Times New Roman" w:eastAsiaTheme="minorEastAsia" w:hAnsi="Times New Roman" w:cs="Times New Roman"/>
        </w:rPr>
        <w:t>人類</w:t>
      </w:r>
      <w:r w:rsidRPr="0048018A">
        <w:rPr>
          <w:rFonts w:ascii="Times New Roman" w:eastAsiaTheme="minorEastAsia" w:hAnsi="Times New Roman" w:cs="Times New Roman"/>
        </w:rPr>
        <w:t>）遺伝学（</w:t>
      </w:r>
      <w:r w:rsidRPr="0048018A">
        <w:rPr>
          <w:rFonts w:ascii="Times New Roman" w:eastAsiaTheme="minorEastAsia" w:hAnsi="Times New Roman" w:cs="Times New Roman"/>
        </w:rPr>
        <w:t>human genetics</w:t>
      </w:r>
      <w:r w:rsidRPr="0048018A">
        <w:rPr>
          <w:rFonts w:ascii="Times New Roman" w:eastAsiaTheme="minorEastAsia" w:hAnsi="Times New Roman" w:cs="Times New Roman"/>
        </w:rPr>
        <w:t>）の歴史は、</w:t>
      </w:r>
      <w:r w:rsidRPr="0048018A">
        <w:rPr>
          <w:rFonts w:ascii="Times New Roman" w:eastAsiaTheme="minorEastAsia" w:hAnsi="Times New Roman" w:cs="Times New Roman"/>
        </w:rPr>
        <w:t>1865</w:t>
      </w:r>
      <w:r w:rsidRPr="0048018A">
        <w:rPr>
          <w:rFonts w:ascii="Times New Roman" w:eastAsiaTheme="minorEastAsia" w:hAnsi="Times New Roman" w:cs="Times New Roman"/>
        </w:rPr>
        <w:t>年にメンデル</w:t>
      </w:r>
      <w:r w:rsidR="002A5596" w:rsidRPr="0048018A">
        <w:rPr>
          <w:rFonts w:ascii="Times New Roman" w:eastAsiaTheme="minorEastAsia" w:hAnsi="Times New Roman" w:cs="Times New Roman" w:hint="eastAsia"/>
        </w:rPr>
        <w:t>（</w:t>
      </w:r>
      <w:r w:rsidR="002A5596" w:rsidRPr="0048018A">
        <w:rPr>
          <w:rFonts w:ascii="Times New Roman" w:eastAsiaTheme="minorEastAsia" w:hAnsi="Times New Roman" w:cs="Times New Roman" w:hint="eastAsia"/>
        </w:rPr>
        <w:t xml:space="preserve">Gregor </w:t>
      </w:r>
      <w:r w:rsidR="00C3427F" w:rsidRPr="0048018A">
        <w:rPr>
          <w:rFonts w:ascii="Times New Roman" w:eastAsiaTheme="minorEastAsia" w:hAnsi="Times New Roman" w:cs="Times New Roman"/>
        </w:rPr>
        <w:t xml:space="preserve">Johann </w:t>
      </w:r>
      <w:r w:rsidR="002A5596" w:rsidRPr="0048018A">
        <w:rPr>
          <w:rFonts w:ascii="Times New Roman" w:eastAsiaTheme="minorEastAsia" w:hAnsi="Times New Roman" w:cs="Times New Roman" w:hint="eastAsia"/>
        </w:rPr>
        <w:t>Mendel</w:t>
      </w:r>
      <w:r w:rsidR="002A5596" w:rsidRPr="0048018A">
        <w:rPr>
          <w:rFonts w:ascii="Times New Roman" w:eastAsiaTheme="minorEastAsia" w:hAnsi="Times New Roman" w:cs="Times New Roman" w:hint="eastAsia"/>
        </w:rPr>
        <w:t>）</w:t>
      </w:r>
      <w:r w:rsidRPr="0048018A">
        <w:rPr>
          <w:rFonts w:ascii="Times New Roman" w:eastAsiaTheme="minorEastAsia" w:hAnsi="Times New Roman" w:cs="Times New Roman"/>
        </w:rPr>
        <w:t>が「植物の交配に関する実験」</w:t>
      </w:r>
      <w:r w:rsidRPr="0048018A">
        <w:rPr>
          <w:rStyle w:val="aa"/>
          <w:rFonts w:ascii="Times New Roman" w:eastAsiaTheme="minorEastAsia" w:hAnsi="Times New Roman" w:cs="Times New Roman"/>
        </w:rPr>
        <w:footnoteReference w:id="4"/>
      </w:r>
      <w:r w:rsidR="000A6B09" w:rsidRPr="0048018A">
        <w:rPr>
          <w:rFonts w:ascii="Times New Roman" w:eastAsiaTheme="minorEastAsia" w:hAnsi="Times New Roman" w:cs="Times New Roman"/>
        </w:rPr>
        <w:t>を、</w:t>
      </w:r>
      <w:r w:rsidR="007C42EE" w:rsidRPr="0048018A">
        <w:rPr>
          <w:rFonts w:ascii="Times New Roman" w:eastAsiaTheme="minorEastAsia" w:hAnsi="Times New Roman" w:cs="Times New Roman" w:hint="eastAsia"/>
        </w:rPr>
        <w:t>また、</w:t>
      </w:r>
      <w:r w:rsidR="000A6B09" w:rsidRPr="0048018A">
        <w:rPr>
          <w:rFonts w:ascii="Times New Roman" w:eastAsiaTheme="minorEastAsia" w:hAnsi="Times New Roman" w:cs="Times New Roman"/>
        </w:rPr>
        <w:t>ゴ</w:t>
      </w:r>
      <w:r w:rsidR="009A0B9F" w:rsidRPr="0048018A">
        <w:rPr>
          <w:rFonts w:ascii="Times New Roman" w:eastAsiaTheme="minorEastAsia" w:hAnsi="Times New Roman" w:cs="Times New Roman"/>
        </w:rPr>
        <w:t>ルトンが「遺伝性の才能と性格</w:t>
      </w:r>
      <w:r w:rsidRPr="0048018A">
        <w:rPr>
          <w:rFonts w:ascii="Times New Roman" w:eastAsiaTheme="minorEastAsia" w:hAnsi="Times New Roman" w:cs="Times New Roman"/>
        </w:rPr>
        <w:t>」</w:t>
      </w:r>
      <w:r w:rsidRPr="0048018A">
        <w:rPr>
          <w:rStyle w:val="aa"/>
          <w:rFonts w:ascii="Times New Roman" w:eastAsiaTheme="minorEastAsia" w:hAnsi="Times New Roman" w:cs="Times New Roman"/>
        </w:rPr>
        <w:footnoteReference w:id="5"/>
      </w:r>
      <w:r w:rsidRPr="0048018A">
        <w:rPr>
          <w:rFonts w:ascii="Times New Roman" w:eastAsiaTheme="minorEastAsia" w:hAnsi="Times New Roman" w:cs="Times New Roman"/>
        </w:rPr>
        <w:t>を発表したことに始まるとする評価も見</w:t>
      </w:r>
      <w:r w:rsidRPr="0048018A">
        <w:rPr>
          <w:rFonts w:ascii="Times New Roman" w:eastAsiaTheme="minorEastAsia" w:hAnsi="Times New Roman" w:cs="Times New Roman" w:hint="eastAsia"/>
        </w:rPr>
        <w:t>られる</w:t>
      </w:r>
      <w:r w:rsidRPr="0048018A">
        <w:rPr>
          <w:rStyle w:val="aa"/>
          <w:rFonts w:ascii="Times New Roman" w:eastAsiaTheme="minorEastAsia" w:hAnsi="Times New Roman" w:cs="Times New Roman"/>
        </w:rPr>
        <w:footnoteReference w:id="6"/>
      </w:r>
      <w:r w:rsidRPr="0048018A">
        <w:rPr>
          <w:rFonts w:ascii="Times New Roman" w:eastAsiaTheme="minorEastAsia" w:hAnsi="Times New Roman" w:cs="Times New Roman" w:hint="eastAsia"/>
        </w:rPr>
        <w:t>。</w:t>
      </w:r>
      <w:r w:rsidR="009A0B9F" w:rsidRPr="0048018A">
        <w:rPr>
          <w:rFonts w:ascii="Times New Roman" w:eastAsiaTheme="minorEastAsia" w:hAnsi="Times New Roman" w:cs="Times New Roman" w:hint="eastAsia"/>
        </w:rPr>
        <w:t>「遺伝性の才能と性格」には、</w:t>
      </w:r>
      <w:r w:rsidR="005E69EE" w:rsidRPr="0048018A">
        <w:rPr>
          <w:rFonts w:ascii="Times New Roman" w:eastAsiaTheme="minorEastAsia" w:hAnsi="Times New Roman" w:cs="Times New Roman" w:hint="eastAsia"/>
        </w:rPr>
        <w:t>次に述べるように</w:t>
      </w:r>
      <w:r w:rsidR="00810175" w:rsidRPr="0048018A">
        <w:rPr>
          <w:rFonts w:ascii="Times New Roman" w:eastAsiaTheme="minorEastAsia" w:hAnsi="Times New Roman" w:cs="Times New Roman" w:hint="eastAsia"/>
        </w:rPr>
        <w:t>ゴルトンの優生学に</w:t>
      </w:r>
      <w:r w:rsidR="0053586B" w:rsidRPr="0048018A">
        <w:rPr>
          <w:rFonts w:ascii="Times New Roman" w:eastAsiaTheme="minorEastAsia" w:hAnsi="Times New Roman" w:cs="Times New Roman" w:hint="eastAsia"/>
        </w:rPr>
        <w:t>関わる重要な論点が既に現れている。</w:t>
      </w:r>
    </w:p>
    <w:p w14:paraId="48782567" w14:textId="74E9E897" w:rsidR="00A74863" w:rsidRPr="0048018A" w:rsidRDefault="0073018D" w:rsidP="00064535">
      <w:pPr>
        <w:pStyle w:val="af2"/>
        <w:ind w:firstLineChars="100" w:firstLine="216"/>
        <w:rPr>
          <w:rFonts w:ascii="Times New Roman" w:eastAsiaTheme="minorEastAsia" w:hAnsi="Times New Roman" w:cs="Times New Roman"/>
        </w:rPr>
      </w:pPr>
      <w:r w:rsidRPr="0048018A">
        <w:rPr>
          <w:rFonts w:ascii="Times New Roman" w:eastAsiaTheme="minorEastAsia" w:hAnsi="Times New Roman" w:cs="Times New Roman" w:hint="eastAsia"/>
        </w:rPr>
        <w:t>まず、</w:t>
      </w:r>
      <w:r w:rsidR="005F337E" w:rsidRPr="0048018A">
        <w:rPr>
          <w:rFonts w:ascii="Times New Roman" w:eastAsiaTheme="minorEastAsia" w:hAnsi="Times New Roman" w:cs="Times New Roman" w:hint="eastAsia"/>
        </w:rPr>
        <w:t>ダーウィン</w:t>
      </w:r>
      <w:r w:rsidR="00C316A7" w:rsidRPr="0048018A">
        <w:rPr>
          <w:rFonts w:ascii="Times New Roman" w:eastAsiaTheme="minorEastAsia" w:hAnsi="Times New Roman" w:cs="Times New Roman" w:hint="eastAsia"/>
        </w:rPr>
        <w:t>（</w:t>
      </w:r>
      <w:r w:rsidR="00DF2ACD" w:rsidRPr="0048018A">
        <w:rPr>
          <w:rFonts w:ascii="Times New Roman" w:eastAsiaTheme="minorEastAsia" w:hAnsi="Times New Roman" w:cs="Times New Roman"/>
        </w:rPr>
        <w:t>Charles Darwin</w:t>
      </w:r>
      <w:r w:rsidR="00C316A7" w:rsidRPr="0048018A">
        <w:rPr>
          <w:rFonts w:ascii="Times New Roman" w:eastAsiaTheme="minorEastAsia" w:hAnsi="Times New Roman" w:cs="Times New Roman" w:hint="eastAsia"/>
        </w:rPr>
        <w:t>）</w:t>
      </w:r>
      <w:r w:rsidR="00A0205A" w:rsidRPr="0048018A">
        <w:rPr>
          <w:rStyle w:val="aa"/>
          <w:rFonts w:ascii="Times New Roman" w:eastAsiaTheme="minorEastAsia" w:hAnsi="Times New Roman" w:cs="Times New Roman"/>
        </w:rPr>
        <w:footnoteReference w:id="7"/>
      </w:r>
      <w:r w:rsidR="00663109" w:rsidRPr="0048018A">
        <w:rPr>
          <w:rFonts w:ascii="Times New Roman" w:eastAsiaTheme="minorEastAsia" w:hAnsi="Times New Roman" w:cs="Times New Roman" w:hint="eastAsia"/>
        </w:rPr>
        <w:t>が</w:t>
      </w:r>
      <w:r w:rsidR="00767295" w:rsidRPr="0048018A">
        <w:rPr>
          <w:rFonts w:ascii="Times New Roman" w:eastAsiaTheme="minorEastAsia" w:hAnsi="Times New Roman" w:cs="Times New Roman" w:hint="eastAsia"/>
        </w:rPr>
        <w:t>『種の起源』（</w:t>
      </w:r>
      <w:r w:rsidR="00767295" w:rsidRPr="0048018A">
        <w:rPr>
          <w:rFonts w:ascii="Times New Roman" w:eastAsiaTheme="minorEastAsia" w:hAnsi="Times New Roman" w:cs="Times New Roman" w:hint="eastAsia"/>
        </w:rPr>
        <w:t>1859</w:t>
      </w:r>
      <w:r w:rsidR="00767295" w:rsidRPr="0048018A">
        <w:rPr>
          <w:rFonts w:ascii="Times New Roman" w:eastAsiaTheme="minorEastAsia" w:hAnsi="Times New Roman" w:cs="Times New Roman" w:hint="eastAsia"/>
        </w:rPr>
        <w:t>年）</w:t>
      </w:r>
      <w:r w:rsidR="004A3D74" w:rsidRPr="0048018A">
        <w:rPr>
          <w:rStyle w:val="aa"/>
          <w:rFonts w:ascii="Times New Roman" w:eastAsiaTheme="minorEastAsia" w:hAnsi="Times New Roman" w:cs="Times New Roman"/>
        </w:rPr>
        <w:footnoteReference w:id="8"/>
      </w:r>
      <w:r w:rsidR="00767295" w:rsidRPr="0048018A">
        <w:rPr>
          <w:rFonts w:ascii="Times New Roman" w:eastAsiaTheme="minorEastAsia" w:hAnsi="Times New Roman" w:cs="Times New Roman" w:hint="eastAsia"/>
        </w:rPr>
        <w:t>で示した自然淘汰（選択）</w:t>
      </w:r>
      <w:r w:rsidR="007E78F1" w:rsidRPr="0048018A">
        <w:rPr>
          <w:rStyle w:val="aa"/>
          <w:rFonts w:ascii="Times New Roman" w:eastAsiaTheme="minorEastAsia" w:hAnsi="Times New Roman" w:cs="Times New Roman"/>
        </w:rPr>
        <w:footnoteReference w:id="9"/>
      </w:r>
      <w:r w:rsidR="00BD7F56" w:rsidRPr="0048018A">
        <w:rPr>
          <w:rFonts w:ascii="Times New Roman" w:eastAsiaTheme="minorEastAsia" w:hAnsi="Times New Roman" w:cs="Times New Roman" w:hint="eastAsia"/>
        </w:rPr>
        <w:t>の概念</w:t>
      </w:r>
      <w:r w:rsidR="00783768" w:rsidRPr="0048018A">
        <w:rPr>
          <w:rStyle w:val="aa"/>
          <w:rFonts w:ascii="Times New Roman" w:eastAsiaTheme="minorEastAsia" w:hAnsi="Times New Roman" w:cs="Times New Roman"/>
        </w:rPr>
        <w:footnoteReference w:id="10"/>
      </w:r>
      <w:r w:rsidR="00CC133B" w:rsidRPr="0048018A">
        <w:rPr>
          <w:rFonts w:ascii="Times New Roman" w:eastAsiaTheme="minorEastAsia" w:hAnsi="Times New Roman" w:cs="Times New Roman" w:hint="eastAsia"/>
        </w:rPr>
        <w:t>に</w:t>
      </w:r>
      <w:r w:rsidR="00684C8B" w:rsidRPr="0048018A">
        <w:rPr>
          <w:rFonts w:ascii="Times New Roman" w:eastAsiaTheme="minorEastAsia" w:hAnsi="Times New Roman" w:cs="Times New Roman" w:hint="eastAsia"/>
        </w:rPr>
        <w:t>ついて</w:t>
      </w:r>
      <w:r w:rsidR="00CC133B" w:rsidRPr="0048018A">
        <w:rPr>
          <w:rFonts w:ascii="Times New Roman" w:eastAsiaTheme="minorEastAsia" w:hAnsi="Times New Roman" w:cs="Times New Roman" w:hint="eastAsia"/>
        </w:rPr>
        <w:t>、</w:t>
      </w:r>
      <w:r w:rsidR="00684C8B" w:rsidRPr="0048018A">
        <w:rPr>
          <w:rFonts w:ascii="Times New Roman" w:eastAsiaTheme="minorEastAsia" w:hAnsi="Times New Roman" w:cs="Times New Roman" w:hint="eastAsia"/>
        </w:rPr>
        <w:t>ゴルトンは、「</w:t>
      </w:r>
      <w:r w:rsidR="00E87F80" w:rsidRPr="0048018A">
        <w:rPr>
          <w:rFonts w:ascii="Times New Roman" w:eastAsiaTheme="minorEastAsia" w:hAnsi="Times New Roman" w:cs="Times New Roman" w:hint="eastAsia"/>
        </w:rPr>
        <w:t>文明がもたらす影響の</w:t>
      </w:r>
      <w:r w:rsidR="00041FD0" w:rsidRPr="0048018A">
        <w:rPr>
          <w:rFonts w:ascii="Times New Roman" w:eastAsiaTheme="minorEastAsia" w:hAnsi="Times New Roman" w:cs="Times New Roman" w:hint="eastAsia"/>
        </w:rPr>
        <w:t>1</w:t>
      </w:r>
      <w:r w:rsidR="00E87F80" w:rsidRPr="0048018A">
        <w:rPr>
          <w:rFonts w:ascii="Times New Roman" w:eastAsiaTheme="minorEastAsia" w:hAnsi="Times New Roman" w:cs="Times New Roman" w:hint="eastAsia"/>
        </w:rPr>
        <w:t>つは、自然淘汰の法則の適用の厳し</w:t>
      </w:r>
      <w:r w:rsidR="00E87F80" w:rsidRPr="0048018A">
        <w:rPr>
          <w:rFonts w:ascii="Times New Roman" w:eastAsiaTheme="minorEastAsia" w:hAnsi="Times New Roman" w:cs="Times New Roman" w:hint="eastAsia"/>
        </w:rPr>
        <w:lastRenderedPageBreak/>
        <w:t>さを弱めることである。文明は、野蛮な土地では滅んでしまうような弱い生命を保存する。</w:t>
      </w:r>
      <w:r w:rsidR="0081423D" w:rsidRPr="0048018A">
        <w:rPr>
          <w:rFonts w:ascii="Times New Roman" w:eastAsiaTheme="minorEastAsia" w:hAnsi="Times New Roman" w:cs="Times New Roman" w:hint="eastAsia"/>
        </w:rPr>
        <w:t>…</w:t>
      </w:r>
      <w:r w:rsidR="00E06B23" w:rsidRPr="0048018A">
        <w:rPr>
          <w:rFonts w:ascii="Times New Roman" w:eastAsiaTheme="minorEastAsia" w:hAnsi="Times New Roman" w:cs="Times New Roman" w:hint="eastAsia"/>
        </w:rPr>
        <w:t>文明社会では、自然淘汰の法則とその正当な犠牲者の間に、金銭が</w:t>
      </w:r>
      <w:r w:rsidR="002B1547" w:rsidRPr="0048018A">
        <w:rPr>
          <w:rFonts w:ascii="Times New Roman" w:eastAsiaTheme="minorEastAsia" w:hAnsi="Times New Roman" w:cs="Times New Roman" w:hint="eastAsia"/>
        </w:rPr>
        <w:t>盾として介在している</w:t>
      </w:r>
      <w:r w:rsidR="005A1550" w:rsidRPr="0048018A">
        <w:rPr>
          <w:rFonts w:ascii="Times New Roman" w:eastAsiaTheme="minorEastAsia" w:hAnsi="Times New Roman" w:cs="Times New Roman" w:hint="eastAsia"/>
        </w:rPr>
        <w:t>。</w:t>
      </w:r>
      <w:r w:rsidR="00684C8B" w:rsidRPr="0048018A">
        <w:rPr>
          <w:rFonts w:ascii="Times New Roman" w:eastAsiaTheme="minorEastAsia" w:hAnsi="Times New Roman" w:cs="Times New Roman" w:hint="eastAsia"/>
        </w:rPr>
        <w:t>」</w:t>
      </w:r>
      <w:r w:rsidR="00FD3117" w:rsidRPr="0048018A">
        <w:rPr>
          <w:rStyle w:val="aa"/>
          <w:rFonts w:ascii="Times New Roman" w:eastAsiaTheme="minorEastAsia" w:hAnsi="Times New Roman" w:cs="Times New Roman"/>
        </w:rPr>
        <w:footnoteReference w:id="11"/>
      </w:r>
      <w:r w:rsidR="00265CE0" w:rsidRPr="0048018A">
        <w:rPr>
          <w:rFonts w:ascii="Times New Roman" w:eastAsiaTheme="minorEastAsia" w:hAnsi="Times New Roman" w:cs="Times New Roman" w:hint="eastAsia"/>
        </w:rPr>
        <w:t>として逆淘汰の懸念を示している。</w:t>
      </w:r>
      <w:r w:rsidR="00A74863" w:rsidRPr="0048018A">
        <w:rPr>
          <w:rFonts w:ascii="Times New Roman" w:eastAsiaTheme="minorEastAsia" w:hAnsi="Times New Roman" w:cs="Times New Roman" w:hint="eastAsia"/>
        </w:rPr>
        <w:t>逆淘汰に関しては、ダーウィンも</w:t>
      </w:r>
      <w:r w:rsidR="00630CC0" w:rsidRPr="0048018A">
        <w:rPr>
          <w:rFonts w:ascii="Times New Roman" w:eastAsiaTheme="minorEastAsia" w:hAnsi="Times New Roman" w:cs="Times New Roman" w:hint="eastAsia"/>
        </w:rPr>
        <w:t>『人間の由来</w:t>
      </w:r>
      <w:r w:rsidR="00D327E0" w:rsidRPr="0048018A">
        <w:rPr>
          <w:rFonts w:ascii="Times New Roman" w:eastAsiaTheme="minorEastAsia" w:hAnsi="Times New Roman" w:cs="Times New Roman" w:hint="eastAsia"/>
        </w:rPr>
        <w:t>と性に関連した淘汰</w:t>
      </w:r>
      <w:r w:rsidR="00630CC0" w:rsidRPr="0048018A">
        <w:rPr>
          <w:rFonts w:ascii="Times New Roman" w:eastAsiaTheme="minorEastAsia" w:hAnsi="Times New Roman" w:cs="Times New Roman" w:hint="eastAsia"/>
        </w:rPr>
        <w:t>』（</w:t>
      </w:r>
      <w:r w:rsidR="00030806" w:rsidRPr="0048018A">
        <w:rPr>
          <w:rFonts w:ascii="Times New Roman" w:eastAsiaTheme="minorEastAsia" w:hAnsi="Times New Roman" w:cs="Times New Roman" w:hint="eastAsia"/>
        </w:rPr>
        <w:t>1871</w:t>
      </w:r>
      <w:r w:rsidR="00030806" w:rsidRPr="0048018A">
        <w:rPr>
          <w:rFonts w:ascii="Times New Roman" w:eastAsiaTheme="minorEastAsia" w:hAnsi="Times New Roman" w:cs="Times New Roman" w:hint="eastAsia"/>
        </w:rPr>
        <w:t>年</w:t>
      </w:r>
      <w:r w:rsidR="00630CC0" w:rsidRPr="0048018A">
        <w:rPr>
          <w:rFonts w:ascii="Times New Roman" w:eastAsiaTheme="minorEastAsia" w:hAnsi="Times New Roman" w:cs="Times New Roman" w:hint="eastAsia"/>
        </w:rPr>
        <w:t>）</w:t>
      </w:r>
      <w:r w:rsidR="003B4877" w:rsidRPr="0048018A">
        <w:rPr>
          <w:rFonts w:ascii="Times New Roman" w:eastAsiaTheme="minorEastAsia" w:hAnsi="Times New Roman" w:cs="Times New Roman" w:hint="eastAsia"/>
        </w:rPr>
        <w:t>において</w:t>
      </w:r>
      <w:r w:rsidR="0060143A" w:rsidRPr="0048018A">
        <w:rPr>
          <w:rFonts w:ascii="Times New Roman" w:eastAsiaTheme="minorEastAsia" w:hAnsi="Times New Roman" w:cs="Times New Roman" w:hint="eastAsia"/>
        </w:rPr>
        <w:t>ゴルトン等を参照しつつ</w:t>
      </w:r>
      <w:r w:rsidR="003B4877" w:rsidRPr="0048018A">
        <w:rPr>
          <w:rFonts w:ascii="Times New Roman" w:eastAsiaTheme="minorEastAsia" w:hAnsi="Times New Roman" w:cs="Times New Roman" w:hint="eastAsia"/>
        </w:rPr>
        <w:t>論じている</w:t>
      </w:r>
      <w:r w:rsidR="00D13E3D" w:rsidRPr="0048018A">
        <w:rPr>
          <w:rStyle w:val="aa"/>
          <w:rFonts w:ascii="Times New Roman" w:eastAsiaTheme="minorEastAsia" w:hAnsi="Times New Roman" w:cs="Times New Roman"/>
        </w:rPr>
        <w:footnoteReference w:id="12"/>
      </w:r>
      <w:r w:rsidR="003B4877" w:rsidRPr="0048018A">
        <w:rPr>
          <w:rFonts w:ascii="Times New Roman" w:eastAsiaTheme="minorEastAsia" w:hAnsi="Times New Roman" w:cs="Times New Roman" w:hint="eastAsia"/>
        </w:rPr>
        <w:t>。</w:t>
      </w:r>
    </w:p>
    <w:p w14:paraId="760F9441" w14:textId="4A8D8F91" w:rsidR="0087769D" w:rsidRPr="0048018A" w:rsidRDefault="000849CE" w:rsidP="0087769D">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426E12" w:rsidRPr="0048018A">
        <w:rPr>
          <w:rFonts w:ascii="Times New Roman" w:eastAsiaTheme="minorEastAsia" w:hAnsi="Times New Roman" w:cs="Times New Roman" w:hint="eastAsia"/>
        </w:rPr>
        <w:t>二点目としてゴルトンは、</w:t>
      </w:r>
      <w:r w:rsidR="00132F96" w:rsidRPr="0048018A">
        <w:rPr>
          <w:rFonts w:ascii="Times New Roman" w:eastAsiaTheme="minorEastAsia" w:hAnsi="Times New Roman" w:cs="Times New Roman" w:hint="eastAsia"/>
        </w:rPr>
        <w:t>遺伝による才能等の継承について統計的なアプローチを導入し、</w:t>
      </w:r>
      <w:r w:rsidR="0084633D" w:rsidRPr="0048018A">
        <w:rPr>
          <w:rFonts w:ascii="Times New Roman" w:eastAsiaTheme="minorEastAsia" w:hAnsi="Times New Roman" w:cs="Times New Roman" w:hint="eastAsia"/>
        </w:rPr>
        <w:t>傑出した人々の血縁関係が</w:t>
      </w:r>
      <w:r w:rsidR="00C43766" w:rsidRPr="0048018A">
        <w:rPr>
          <w:rFonts w:ascii="Times New Roman" w:eastAsiaTheme="minorEastAsia" w:hAnsi="Times New Roman" w:cs="Times New Roman" w:hint="eastAsia"/>
        </w:rPr>
        <w:t>、</w:t>
      </w:r>
      <w:r w:rsidR="0084633D" w:rsidRPr="0048018A">
        <w:rPr>
          <w:rFonts w:ascii="Times New Roman" w:eastAsiaTheme="minorEastAsia" w:hAnsi="Times New Roman" w:cs="Times New Roman" w:hint="eastAsia"/>
        </w:rPr>
        <w:t>ランダム</w:t>
      </w:r>
      <w:r w:rsidR="0051302F" w:rsidRPr="0048018A">
        <w:rPr>
          <w:rFonts w:ascii="Times New Roman" w:eastAsiaTheme="minorEastAsia" w:hAnsi="Times New Roman" w:cs="Times New Roman" w:hint="eastAsia"/>
        </w:rPr>
        <w:t>に</w:t>
      </w:r>
      <w:r w:rsidR="00D22329" w:rsidRPr="0048018A">
        <w:rPr>
          <w:rFonts w:ascii="Times New Roman" w:eastAsiaTheme="minorEastAsia" w:hAnsi="Times New Roman" w:cs="Times New Roman" w:hint="eastAsia"/>
        </w:rPr>
        <w:t>分布している場合に予想されるよりもはるかに緊密であったことを見</w:t>
      </w:r>
      <w:r w:rsidR="007C42EE" w:rsidRPr="0048018A">
        <w:rPr>
          <w:rFonts w:ascii="Times New Roman" w:eastAsiaTheme="minorEastAsia" w:hAnsi="Times New Roman" w:cs="Times New Roman" w:hint="eastAsia"/>
        </w:rPr>
        <w:t>いだ</w:t>
      </w:r>
      <w:r w:rsidR="00D22329" w:rsidRPr="0048018A">
        <w:rPr>
          <w:rFonts w:ascii="Times New Roman" w:eastAsiaTheme="minorEastAsia" w:hAnsi="Times New Roman" w:cs="Times New Roman" w:hint="eastAsia"/>
        </w:rPr>
        <w:t>し、</w:t>
      </w:r>
      <w:r w:rsidR="00235815" w:rsidRPr="0048018A">
        <w:rPr>
          <w:rFonts w:ascii="Times New Roman" w:eastAsiaTheme="minorEastAsia" w:hAnsi="Times New Roman" w:cs="Times New Roman" w:hint="eastAsia"/>
        </w:rPr>
        <w:t>これを</w:t>
      </w:r>
      <w:r w:rsidR="004F716F" w:rsidRPr="0048018A">
        <w:rPr>
          <w:rFonts w:ascii="Times New Roman" w:eastAsiaTheme="minorEastAsia" w:hAnsi="Times New Roman" w:cs="Times New Roman" w:hint="eastAsia"/>
        </w:rPr>
        <w:t>精神的能力の遺伝の証拠と解釈した</w:t>
      </w:r>
      <w:r w:rsidR="007665F5" w:rsidRPr="0048018A">
        <w:rPr>
          <w:rStyle w:val="aa"/>
          <w:rFonts w:ascii="Times New Roman" w:eastAsiaTheme="minorEastAsia" w:hAnsi="Times New Roman" w:cs="Times New Roman"/>
        </w:rPr>
        <w:footnoteReference w:id="13"/>
      </w:r>
      <w:r w:rsidR="004F716F" w:rsidRPr="0048018A">
        <w:rPr>
          <w:rFonts w:ascii="Times New Roman" w:eastAsiaTheme="minorEastAsia" w:hAnsi="Times New Roman" w:cs="Times New Roman" w:hint="eastAsia"/>
        </w:rPr>
        <w:t>。</w:t>
      </w:r>
      <w:r w:rsidR="008930B6" w:rsidRPr="0048018A">
        <w:rPr>
          <w:rFonts w:ascii="Times New Roman" w:eastAsiaTheme="minorEastAsia" w:hAnsi="Times New Roman" w:cs="Times New Roman" w:hint="eastAsia"/>
        </w:rPr>
        <w:t>そして、</w:t>
      </w:r>
      <w:r w:rsidR="002048D7" w:rsidRPr="0048018A">
        <w:rPr>
          <w:rFonts w:ascii="Times New Roman" w:eastAsiaTheme="minorEastAsia" w:hAnsi="Times New Roman" w:cs="Times New Roman" w:hint="eastAsia"/>
        </w:rPr>
        <w:t>人類の品種改良は克服し</w:t>
      </w:r>
      <w:r w:rsidR="007C42EE" w:rsidRPr="0048018A">
        <w:rPr>
          <w:rFonts w:ascii="Times New Roman" w:eastAsiaTheme="minorEastAsia" w:hAnsi="Times New Roman" w:cs="Times New Roman" w:hint="eastAsia"/>
        </w:rPr>
        <w:t>難</w:t>
      </w:r>
      <w:r w:rsidR="002048D7" w:rsidRPr="0048018A">
        <w:rPr>
          <w:rFonts w:ascii="Times New Roman" w:eastAsiaTheme="minorEastAsia" w:hAnsi="Times New Roman" w:cs="Times New Roman" w:hint="eastAsia"/>
        </w:rPr>
        <w:t>い困難ではなく、人間の資質の遺伝的伝達に関する理論が、家畜の場合と同様に徹底的に</w:t>
      </w:r>
      <w:r w:rsidR="005E64A7" w:rsidRPr="0048018A">
        <w:rPr>
          <w:rFonts w:ascii="Times New Roman" w:eastAsiaTheme="minorEastAsia" w:hAnsi="Times New Roman" w:cs="Times New Roman" w:hint="eastAsia"/>
        </w:rPr>
        <w:t>理解されていれば、何らかの形で改良が実施されると仮定しても不合理ではないとして</w:t>
      </w:r>
      <w:r w:rsidR="005E64A7" w:rsidRPr="0048018A">
        <w:rPr>
          <w:rFonts w:ascii="Times New Roman" w:eastAsiaTheme="minorEastAsia" w:hAnsi="Times New Roman" w:cs="Times New Roman" w:hint="eastAsia"/>
          <w:spacing w:val="-4"/>
        </w:rPr>
        <w:t>いる</w:t>
      </w:r>
      <w:r w:rsidR="005C78AC" w:rsidRPr="0048018A">
        <w:rPr>
          <w:rStyle w:val="aa"/>
          <w:rFonts w:ascii="Times New Roman" w:eastAsiaTheme="minorEastAsia" w:hAnsi="Times New Roman" w:cs="Times New Roman"/>
          <w:spacing w:val="-4"/>
        </w:rPr>
        <w:footnoteReference w:id="14"/>
      </w:r>
      <w:r w:rsidR="005E64A7" w:rsidRPr="0048018A">
        <w:rPr>
          <w:rFonts w:ascii="Times New Roman" w:eastAsiaTheme="minorEastAsia" w:hAnsi="Times New Roman" w:cs="Times New Roman" w:hint="eastAsia"/>
          <w:spacing w:val="-4"/>
        </w:rPr>
        <w:t>。</w:t>
      </w:r>
      <w:r w:rsidR="006A19EB" w:rsidRPr="0048018A">
        <w:rPr>
          <w:rFonts w:ascii="Times New Roman" w:eastAsiaTheme="minorEastAsia" w:hAnsi="Times New Roman" w:cs="Times New Roman" w:hint="eastAsia"/>
          <w:spacing w:val="-4"/>
        </w:rPr>
        <w:t>ゴルトンはその後、遺伝データの経験的分析の中から回帰や相関の概念を定式化する</w:t>
      </w:r>
      <w:r w:rsidR="00676D38" w:rsidRPr="0048018A">
        <w:rPr>
          <w:rStyle w:val="aa"/>
          <w:rFonts w:ascii="Times New Roman" w:eastAsiaTheme="minorEastAsia" w:hAnsi="Times New Roman" w:cs="Times New Roman"/>
          <w:spacing w:val="-4"/>
        </w:rPr>
        <w:footnoteReference w:id="15"/>
      </w:r>
      <w:r w:rsidR="006A19EB" w:rsidRPr="0048018A">
        <w:rPr>
          <w:rFonts w:ascii="Times New Roman" w:eastAsiaTheme="minorEastAsia" w:hAnsi="Times New Roman" w:cs="Times New Roman" w:hint="eastAsia"/>
          <w:spacing w:val="-4"/>
        </w:rPr>
        <w:t>。</w:t>
      </w:r>
      <w:r w:rsidR="00646EE3" w:rsidRPr="0048018A">
        <w:rPr>
          <w:rFonts w:ascii="Times New Roman" w:eastAsiaTheme="minorEastAsia" w:hAnsi="Times New Roman" w:cs="Times New Roman" w:hint="eastAsia"/>
        </w:rPr>
        <w:t>優生学研究者としての彼の関心は、ある世代の特徴が次の世代の特徴に与える影響にあった。そのため、</w:t>
      </w:r>
      <w:r w:rsidR="00646EE3" w:rsidRPr="0048018A">
        <w:rPr>
          <w:rFonts w:ascii="Times New Roman" w:eastAsiaTheme="minorEastAsia" w:hAnsi="Times New Roman" w:cs="Times New Roman" w:hint="eastAsia"/>
        </w:rPr>
        <w:t>2</w:t>
      </w:r>
      <w:r w:rsidR="00646EE3" w:rsidRPr="0048018A">
        <w:rPr>
          <w:rFonts w:ascii="Times New Roman" w:eastAsiaTheme="minorEastAsia" w:hAnsi="Times New Roman" w:cs="Times New Roman" w:hint="eastAsia"/>
        </w:rPr>
        <w:t>つの変数の統計的依存性（例えば、親の身長と子供の身長の関係）が、</w:t>
      </w:r>
      <w:r w:rsidR="00F30B83" w:rsidRPr="0048018A">
        <w:rPr>
          <w:rFonts w:ascii="Times New Roman" w:eastAsiaTheme="minorEastAsia" w:hAnsi="Times New Roman" w:cs="Times New Roman" w:hint="eastAsia"/>
        </w:rPr>
        <w:t>重要な意味を持つようになり、</w:t>
      </w:r>
      <w:r w:rsidR="00A00949" w:rsidRPr="0048018A">
        <w:rPr>
          <w:rFonts w:ascii="Times New Roman" w:eastAsiaTheme="minorEastAsia" w:hAnsi="Times New Roman" w:cs="Times New Roman" w:hint="eastAsia"/>
        </w:rPr>
        <w:t>優生学は、</w:t>
      </w:r>
      <w:r w:rsidR="00646EE3" w:rsidRPr="0048018A">
        <w:rPr>
          <w:rFonts w:ascii="Times New Roman" w:eastAsiaTheme="minorEastAsia" w:hAnsi="Times New Roman" w:cs="Times New Roman" w:hint="eastAsia"/>
        </w:rPr>
        <w:t>統計的依存性を</w:t>
      </w:r>
      <w:r w:rsidR="005E371F" w:rsidRPr="0048018A">
        <w:rPr>
          <w:rFonts w:ascii="Times New Roman" w:eastAsiaTheme="minorEastAsia" w:hAnsi="Times New Roman" w:cs="Times New Roman" w:hint="eastAsia"/>
        </w:rPr>
        <w:t>理解し測定することを、統計理論の中心的な目標としたとされる</w:t>
      </w:r>
      <w:r w:rsidR="00DF1170" w:rsidRPr="0048018A">
        <w:rPr>
          <w:rStyle w:val="aa"/>
          <w:rFonts w:ascii="Times New Roman" w:eastAsiaTheme="minorEastAsia" w:hAnsi="Times New Roman" w:cs="Times New Roman"/>
        </w:rPr>
        <w:footnoteReference w:id="16"/>
      </w:r>
      <w:r w:rsidR="00646EE3" w:rsidRPr="0048018A">
        <w:rPr>
          <w:rFonts w:ascii="Times New Roman" w:eastAsiaTheme="minorEastAsia" w:hAnsi="Times New Roman" w:cs="Times New Roman" w:hint="eastAsia"/>
        </w:rPr>
        <w:t>。</w:t>
      </w:r>
    </w:p>
    <w:p w14:paraId="30B35BB6" w14:textId="3FA69EA5" w:rsidR="008F0C29" w:rsidRPr="0048018A" w:rsidRDefault="00C175B7" w:rsidP="0087769D">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三点目は、</w:t>
      </w:r>
      <w:r w:rsidR="00C706CE" w:rsidRPr="0048018A">
        <w:rPr>
          <w:rFonts w:ascii="Times New Roman" w:eastAsiaTheme="minorEastAsia" w:hAnsi="Times New Roman" w:cs="Times New Roman" w:hint="eastAsia"/>
        </w:rPr>
        <w:t>後天的な性質の遺伝</w:t>
      </w:r>
      <w:r w:rsidR="00652A17" w:rsidRPr="0048018A">
        <w:rPr>
          <w:rFonts w:ascii="Times New Roman" w:eastAsiaTheme="minorEastAsia" w:hAnsi="Times New Roman" w:cs="Times New Roman" w:hint="eastAsia"/>
        </w:rPr>
        <w:t>の問題</w:t>
      </w:r>
      <w:r w:rsidR="00C706CE" w:rsidRPr="0048018A">
        <w:rPr>
          <w:rFonts w:ascii="Times New Roman" w:eastAsiaTheme="minorEastAsia" w:hAnsi="Times New Roman" w:cs="Times New Roman" w:hint="eastAsia"/>
        </w:rPr>
        <w:t>である。</w:t>
      </w:r>
      <w:r w:rsidR="00D90079" w:rsidRPr="0048018A">
        <w:rPr>
          <w:rFonts w:ascii="Times New Roman" w:eastAsiaTheme="minorEastAsia" w:hAnsi="Times New Roman" w:cs="Times New Roman" w:hint="eastAsia"/>
        </w:rPr>
        <w:t>ゴルトンは、</w:t>
      </w:r>
      <w:r w:rsidR="00FE305B" w:rsidRPr="0048018A">
        <w:rPr>
          <w:rFonts w:ascii="Times New Roman" w:eastAsiaTheme="minorEastAsia" w:hAnsi="Times New Roman" w:cs="Times New Roman" w:hint="eastAsia"/>
        </w:rPr>
        <w:t>「</w:t>
      </w:r>
      <w:r w:rsidR="0073788A" w:rsidRPr="0048018A">
        <w:rPr>
          <w:rFonts w:ascii="Times New Roman" w:eastAsiaTheme="minorEastAsia" w:hAnsi="Times New Roman" w:cs="Times New Roman" w:hint="eastAsia"/>
        </w:rPr>
        <w:t>我々は自分が受け継いだ性質の受動的な伝達者に</w:t>
      </w:r>
      <w:r w:rsidR="007C42EE" w:rsidRPr="0048018A">
        <w:rPr>
          <w:rFonts w:ascii="Times New Roman" w:eastAsiaTheme="minorEastAsia" w:hAnsi="Times New Roman" w:cs="Times New Roman" w:hint="eastAsia"/>
        </w:rPr>
        <w:t>す</w:t>
      </w:r>
      <w:r w:rsidR="0073788A" w:rsidRPr="0048018A">
        <w:rPr>
          <w:rFonts w:ascii="Times New Roman" w:eastAsiaTheme="minorEastAsia" w:hAnsi="Times New Roman" w:cs="Times New Roman" w:hint="eastAsia"/>
        </w:rPr>
        <w:t>ぎず、</w:t>
      </w:r>
      <w:r w:rsidR="00DF12BD" w:rsidRPr="0048018A">
        <w:rPr>
          <w:rFonts w:ascii="Times New Roman" w:eastAsiaTheme="minorEastAsia" w:hAnsi="Times New Roman" w:cs="Times New Roman" w:hint="eastAsia"/>
        </w:rPr>
        <w:t>それを修正する力はないの</w:t>
      </w:r>
      <w:r w:rsidR="0073788A" w:rsidRPr="0048018A">
        <w:rPr>
          <w:rFonts w:ascii="Times New Roman" w:eastAsiaTheme="minorEastAsia" w:hAnsi="Times New Roman" w:cs="Times New Roman" w:hint="eastAsia"/>
        </w:rPr>
        <w:t>だろうか。</w:t>
      </w:r>
      <w:r w:rsidR="00FE305B" w:rsidRPr="0048018A">
        <w:rPr>
          <w:rFonts w:ascii="Times New Roman" w:eastAsiaTheme="minorEastAsia" w:hAnsi="Times New Roman" w:cs="Times New Roman" w:hint="eastAsia"/>
        </w:rPr>
        <w:t>」</w:t>
      </w:r>
      <w:r w:rsidR="00DF12BD" w:rsidRPr="0048018A">
        <w:rPr>
          <w:rFonts w:ascii="Times New Roman" w:eastAsiaTheme="minorEastAsia" w:hAnsi="Times New Roman" w:cs="Times New Roman" w:hint="eastAsia"/>
        </w:rPr>
        <w:t>と論じている</w:t>
      </w:r>
      <w:r w:rsidR="00B4131C" w:rsidRPr="0048018A">
        <w:rPr>
          <w:rStyle w:val="aa"/>
          <w:rFonts w:ascii="Times New Roman" w:eastAsiaTheme="minorEastAsia" w:hAnsi="Times New Roman" w:cs="Times New Roman"/>
        </w:rPr>
        <w:footnoteReference w:id="17"/>
      </w:r>
      <w:r w:rsidR="00DF12BD" w:rsidRPr="0048018A">
        <w:rPr>
          <w:rFonts w:ascii="Times New Roman" w:eastAsiaTheme="minorEastAsia" w:hAnsi="Times New Roman" w:cs="Times New Roman" w:hint="eastAsia"/>
        </w:rPr>
        <w:t>。</w:t>
      </w:r>
      <w:r w:rsidR="000A5AEB" w:rsidRPr="0048018A">
        <w:rPr>
          <w:rFonts w:ascii="Times New Roman" w:eastAsiaTheme="minorEastAsia" w:hAnsi="Times New Roman" w:cs="Times New Roman" w:hint="eastAsia"/>
        </w:rPr>
        <w:t>遺伝過程の自律性を強調した点が、ゴ</w:t>
      </w:r>
      <w:r w:rsidR="00B4131C" w:rsidRPr="0048018A">
        <w:rPr>
          <w:rFonts w:ascii="Times New Roman" w:eastAsiaTheme="minorEastAsia" w:hAnsi="Times New Roman" w:cs="Times New Roman" w:hint="eastAsia"/>
        </w:rPr>
        <w:t>ルトンの遺伝概念の特徴であり、ダーウィンの遺伝論と一線を画した点であると</w:t>
      </w:r>
      <w:r w:rsidR="00032A3A" w:rsidRPr="0048018A">
        <w:rPr>
          <w:rFonts w:ascii="Times New Roman" w:eastAsiaTheme="minorEastAsia" w:hAnsi="Times New Roman" w:cs="Times New Roman" w:hint="eastAsia"/>
        </w:rPr>
        <w:t>指摘される</w:t>
      </w:r>
      <w:r w:rsidR="00032A3A" w:rsidRPr="0048018A">
        <w:rPr>
          <w:rStyle w:val="aa"/>
          <w:rFonts w:ascii="Times New Roman" w:eastAsiaTheme="minorEastAsia" w:hAnsi="Times New Roman" w:cs="Times New Roman"/>
        </w:rPr>
        <w:footnoteReference w:id="18"/>
      </w:r>
      <w:r w:rsidR="00B4131C" w:rsidRPr="0048018A">
        <w:rPr>
          <w:rFonts w:ascii="Times New Roman" w:eastAsiaTheme="minorEastAsia" w:hAnsi="Times New Roman" w:cs="Times New Roman" w:hint="eastAsia"/>
        </w:rPr>
        <w:t>。</w:t>
      </w:r>
      <w:r w:rsidR="00CC572E" w:rsidRPr="0048018A">
        <w:rPr>
          <w:rFonts w:ascii="Times New Roman" w:eastAsiaTheme="minorEastAsia" w:hAnsi="Times New Roman" w:cs="Times New Roman" w:hint="eastAsia"/>
        </w:rPr>
        <w:t>ダーウィンのパンゲネシス仮説</w:t>
      </w:r>
      <w:r w:rsidR="00E8429A" w:rsidRPr="0048018A">
        <w:rPr>
          <w:rStyle w:val="aa"/>
          <w:rFonts w:ascii="Times New Roman" w:eastAsiaTheme="minorEastAsia" w:hAnsi="Times New Roman" w:cs="Times New Roman"/>
        </w:rPr>
        <w:footnoteReference w:id="19"/>
      </w:r>
      <w:r w:rsidR="00CC572E" w:rsidRPr="0048018A">
        <w:rPr>
          <w:rFonts w:ascii="Times New Roman" w:eastAsiaTheme="minorEastAsia" w:hAnsi="Times New Roman" w:cs="Times New Roman" w:hint="eastAsia"/>
        </w:rPr>
        <w:t>は、後天的に獲得される</w:t>
      </w:r>
      <w:r w:rsidR="00123A1C" w:rsidRPr="0048018A">
        <w:rPr>
          <w:rFonts w:ascii="Times New Roman" w:eastAsiaTheme="minorEastAsia" w:hAnsi="Times New Roman" w:cs="Times New Roman" w:hint="eastAsia"/>
        </w:rPr>
        <w:t>性質</w:t>
      </w:r>
      <w:r w:rsidR="00442EED" w:rsidRPr="0048018A">
        <w:rPr>
          <w:rFonts w:ascii="Times New Roman" w:eastAsiaTheme="minorEastAsia" w:hAnsi="Times New Roman" w:cs="Times New Roman" w:hint="eastAsia"/>
        </w:rPr>
        <w:t>の遺</w:t>
      </w:r>
      <w:r w:rsidR="00442EED" w:rsidRPr="0048018A">
        <w:rPr>
          <w:rFonts w:ascii="Times New Roman" w:eastAsiaTheme="minorEastAsia" w:hAnsi="Times New Roman" w:cs="Times New Roman" w:hint="eastAsia"/>
        </w:rPr>
        <w:lastRenderedPageBreak/>
        <w:t>伝を説明するのに都合がよい</w:t>
      </w:r>
      <w:r w:rsidR="000A5AEB" w:rsidRPr="0048018A">
        <w:rPr>
          <w:rFonts w:ascii="Times New Roman" w:eastAsiaTheme="minorEastAsia" w:hAnsi="Times New Roman" w:cs="Times New Roman" w:hint="eastAsia"/>
        </w:rPr>
        <w:t>理論であったが、ゴ</w:t>
      </w:r>
      <w:r w:rsidR="00BF12DA" w:rsidRPr="0048018A">
        <w:rPr>
          <w:rFonts w:ascii="Times New Roman" w:eastAsiaTheme="minorEastAsia" w:hAnsi="Times New Roman" w:cs="Times New Roman" w:hint="eastAsia"/>
        </w:rPr>
        <w:t>ルトンはこれに反証</w:t>
      </w:r>
      <w:r w:rsidR="00F36965" w:rsidRPr="0048018A">
        <w:rPr>
          <w:rFonts w:ascii="Times New Roman" w:eastAsiaTheme="minorEastAsia" w:hAnsi="Times New Roman" w:cs="Times New Roman" w:hint="eastAsia"/>
        </w:rPr>
        <w:t>している</w:t>
      </w:r>
      <w:r w:rsidR="00D65F07" w:rsidRPr="0048018A">
        <w:rPr>
          <w:rStyle w:val="aa"/>
          <w:rFonts w:ascii="Times New Roman" w:eastAsiaTheme="minorEastAsia" w:hAnsi="Times New Roman" w:cs="Times New Roman"/>
        </w:rPr>
        <w:footnoteReference w:id="20"/>
      </w:r>
      <w:r w:rsidR="00F36965" w:rsidRPr="0048018A">
        <w:rPr>
          <w:rFonts w:ascii="Times New Roman" w:eastAsiaTheme="minorEastAsia" w:hAnsi="Times New Roman" w:cs="Times New Roman" w:hint="eastAsia"/>
        </w:rPr>
        <w:t>。</w:t>
      </w:r>
      <w:r w:rsidR="002D15BD" w:rsidRPr="0048018A">
        <w:rPr>
          <w:rFonts w:ascii="Times New Roman" w:eastAsiaTheme="minorEastAsia" w:hAnsi="Times New Roman" w:cs="Times New Roman" w:hint="eastAsia"/>
        </w:rPr>
        <w:t>19</w:t>
      </w:r>
      <w:r w:rsidR="002D15BD" w:rsidRPr="0048018A">
        <w:rPr>
          <w:rFonts w:ascii="Times New Roman" w:eastAsiaTheme="minorEastAsia" w:hAnsi="Times New Roman" w:cs="Times New Roman" w:hint="eastAsia"/>
        </w:rPr>
        <w:t>世紀後半</w:t>
      </w:r>
      <w:r w:rsidR="00C34528" w:rsidRPr="0048018A">
        <w:rPr>
          <w:rFonts w:ascii="Times New Roman" w:eastAsiaTheme="minorEastAsia" w:hAnsi="Times New Roman" w:cs="Times New Roman" w:hint="eastAsia"/>
        </w:rPr>
        <w:t>における</w:t>
      </w:r>
      <w:r w:rsidR="002D15BD" w:rsidRPr="0048018A">
        <w:rPr>
          <w:rFonts w:ascii="Times New Roman" w:eastAsiaTheme="minorEastAsia" w:hAnsi="Times New Roman" w:cs="Times New Roman" w:hint="eastAsia"/>
        </w:rPr>
        <w:t>イギリス社会思想の穏健な環境主義</w:t>
      </w:r>
      <w:r w:rsidR="00BF12DA" w:rsidRPr="0048018A">
        <w:rPr>
          <w:rStyle w:val="aa"/>
          <w:rFonts w:ascii="Times New Roman" w:eastAsiaTheme="minorEastAsia" w:hAnsi="Times New Roman" w:cs="Times New Roman"/>
        </w:rPr>
        <w:footnoteReference w:id="21"/>
      </w:r>
      <w:r w:rsidR="002D15BD" w:rsidRPr="0048018A">
        <w:rPr>
          <w:rFonts w:ascii="Times New Roman" w:eastAsiaTheme="minorEastAsia" w:hAnsi="Times New Roman" w:cs="Times New Roman" w:hint="eastAsia"/>
        </w:rPr>
        <w:t>や、ラマルク</w:t>
      </w:r>
      <w:r w:rsidR="002A5596" w:rsidRPr="0048018A">
        <w:rPr>
          <w:rFonts w:ascii="Times New Roman" w:eastAsiaTheme="minorEastAsia" w:hAnsi="Times New Roman" w:cs="Times New Roman" w:hint="eastAsia"/>
        </w:rPr>
        <w:t>（</w:t>
      </w:r>
      <w:r w:rsidR="00B81866" w:rsidRPr="0048018A">
        <w:rPr>
          <w:rFonts w:ascii="Times New Roman" w:eastAsiaTheme="minorEastAsia" w:hAnsi="Times New Roman" w:cs="Times New Roman"/>
        </w:rPr>
        <w:t>Jean-Baptiste de Lamarck</w:t>
      </w:r>
      <w:r w:rsidR="002A5596" w:rsidRPr="0048018A">
        <w:rPr>
          <w:rFonts w:ascii="Times New Roman" w:eastAsiaTheme="minorEastAsia" w:hAnsi="Times New Roman" w:cs="Times New Roman" w:hint="eastAsia"/>
        </w:rPr>
        <w:t>）</w:t>
      </w:r>
      <w:r w:rsidR="002D15BD" w:rsidRPr="0048018A">
        <w:rPr>
          <w:rFonts w:ascii="Times New Roman" w:eastAsiaTheme="minorEastAsia" w:hAnsi="Times New Roman" w:cs="Times New Roman" w:hint="eastAsia"/>
        </w:rPr>
        <w:t>の後天性遺伝の教義が広まっていた時代に、ゴルトンはその双方</w:t>
      </w:r>
      <w:r w:rsidR="00410FAF" w:rsidRPr="0048018A">
        <w:rPr>
          <w:rFonts w:ascii="Times New Roman" w:eastAsiaTheme="minorEastAsia" w:hAnsi="Times New Roman" w:cs="Times New Roman" w:hint="eastAsia"/>
        </w:rPr>
        <w:t>を</w:t>
      </w:r>
      <w:r w:rsidR="0064203D" w:rsidRPr="0048018A">
        <w:rPr>
          <w:rFonts w:ascii="Times New Roman" w:eastAsiaTheme="minorEastAsia" w:hAnsi="Times New Roman" w:cs="Times New Roman" w:hint="eastAsia"/>
        </w:rPr>
        <w:t>否定</w:t>
      </w:r>
      <w:r w:rsidR="00410FAF" w:rsidRPr="0048018A">
        <w:rPr>
          <w:rFonts w:ascii="Times New Roman" w:eastAsiaTheme="minorEastAsia" w:hAnsi="Times New Roman" w:cs="Times New Roman" w:hint="eastAsia"/>
        </w:rPr>
        <w:t>したのである</w:t>
      </w:r>
      <w:r w:rsidR="004B4D82" w:rsidRPr="0048018A">
        <w:rPr>
          <w:rStyle w:val="aa"/>
          <w:rFonts w:ascii="Times New Roman" w:eastAsiaTheme="minorEastAsia" w:hAnsi="Times New Roman" w:cs="Times New Roman"/>
        </w:rPr>
        <w:footnoteReference w:id="22"/>
      </w:r>
      <w:r w:rsidR="00410FAF" w:rsidRPr="0048018A">
        <w:rPr>
          <w:rFonts w:ascii="Times New Roman" w:eastAsiaTheme="minorEastAsia" w:hAnsi="Times New Roman" w:cs="Times New Roman" w:hint="eastAsia"/>
        </w:rPr>
        <w:t>。</w:t>
      </w:r>
      <w:r w:rsidR="006A4E41" w:rsidRPr="0048018A">
        <w:rPr>
          <w:rFonts w:ascii="Times New Roman" w:eastAsiaTheme="minorEastAsia" w:hAnsi="Times New Roman" w:cs="Times New Roman" w:hint="eastAsia"/>
        </w:rPr>
        <w:t>ゴルトンの中で</w:t>
      </w:r>
      <w:r w:rsidR="00123A1C" w:rsidRPr="0048018A">
        <w:rPr>
          <w:rFonts w:ascii="Times New Roman" w:eastAsiaTheme="minorEastAsia" w:hAnsi="Times New Roman" w:cs="Times New Roman" w:hint="eastAsia"/>
        </w:rPr>
        <w:t>遺伝と後天的な性質の区別が固まり、人為的な淘汰が</w:t>
      </w:r>
      <w:r w:rsidR="00331F81" w:rsidRPr="0048018A">
        <w:rPr>
          <w:rFonts w:ascii="Times New Roman" w:eastAsiaTheme="minorEastAsia" w:hAnsi="Times New Roman" w:cs="Times New Roman" w:hint="eastAsia"/>
        </w:rPr>
        <w:t>、</w:t>
      </w:r>
      <w:r w:rsidR="0085439A" w:rsidRPr="0048018A">
        <w:rPr>
          <w:rFonts w:ascii="Times New Roman" w:eastAsiaTheme="minorEastAsia" w:hAnsi="Times New Roman" w:cs="Times New Roman" w:hint="eastAsia"/>
        </w:rPr>
        <w:t>継承</w:t>
      </w:r>
      <w:r w:rsidR="00331F81" w:rsidRPr="0048018A">
        <w:rPr>
          <w:rFonts w:ascii="Times New Roman" w:eastAsiaTheme="minorEastAsia" w:hAnsi="Times New Roman" w:cs="Times New Roman" w:hint="eastAsia"/>
        </w:rPr>
        <w:t>可能な形で</w:t>
      </w:r>
      <w:r w:rsidR="00FC2E13" w:rsidRPr="0048018A">
        <w:rPr>
          <w:rFonts w:ascii="Times New Roman" w:eastAsiaTheme="minorEastAsia" w:hAnsi="Times New Roman" w:cs="Times New Roman" w:hint="eastAsia"/>
        </w:rPr>
        <w:t>人間を向上させる唯一の手段とされた</w:t>
      </w:r>
      <w:r w:rsidR="00E97D61" w:rsidRPr="0048018A">
        <w:rPr>
          <w:rStyle w:val="aa"/>
          <w:rFonts w:ascii="Times New Roman" w:eastAsiaTheme="minorEastAsia" w:hAnsi="Times New Roman" w:cs="Times New Roman"/>
        </w:rPr>
        <w:footnoteReference w:id="23"/>
      </w:r>
      <w:r w:rsidR="00B75B7C" w:rsidRPr="0048018A">
        <w:rPr>
          <w:rFonts w:ascii="Times New Roman" w:eastAsiaTheme="minorEastAsia" w:hAnsi="Times New Roman" w:cs="Times New Roman" w:hint="eastAsia"/>
        </w:rPr>
        <w:t>。</w:t>
      </w:r>
      <w:r w:rsidR="00A45460" w:rsidRPr="0048018A">
        <w:rPr>
          <w:rFonts w:ascii="Times New Roman" w:eastAsiaTheme="minorEastAsia" w:hAnsi="Times New Roman" w:cs="Times New Roman" w:hint="eastAsia"/>
        </w:rPr>
        <w:t>つまり</w:t>
      </w:r>
      <w:r w:rsidR="00222FD8" w:rsidRPr="0048018A">
        <w:rPr>
          <w:rFonts w:ascii="Times New Roman" w:eastAsiaTheme="minorEastAsia" w:hAnsi="Times New Roman" w:cs="Times New Roman" w:hint="eastAsia"/>
        </w:rPr>
        <w:t>ゴルトンは、</w:t>
      </w:r>
      <w:r w:rsidR="005E304A" w:rsidRPr="0048018A">
        <w:rPr>
          <w:rFonts w:ascii="Times New Roman" w:eastAsiaTheme="minorEastAsia" w:hAnsi="Times New Roman" w:cs="Times New Roman" w:hint="eastAsia"/>
        </w:rPr>
        <w:t>優生学を人類の自然淘汰</w:t>
      </w:r>
      <w:r w:rsidR="002F381D" w:rsidRPr="0048018A">
        <w:rPr>
          <w:rFonts w:ascii="Times New Roman" w:eastAsiaTheme="minorEastAsia" w:hAnsi="Times New Roman" w:cs="Times New Roman" w:hint="eastAsia"/>
        </w:rPr>
        <w:t>を操作するための手段とみなし</w:t>
      </w:r>
      <w:r w:rsidR="008C6527" w:rsidRPr="0048018A">
        <w:rPr>
          <w:rFonts w:ascii="Times New Roman" w:eastAsiaTheme="minorEastAsia" w:hAnsi="Times New Roman" w:cs="Times New Roman" w:hint="eastAsia"/>
        </w:rPr>
        <w:t>、</w:t>
      </w:r>
      <w:r w:rsidR="009F272B" w:rsidRPr="0048018A">
        <w:rPr>
          <w:rFonts w:ascii="Times New Roman" w:eastAsiaTheme="minorEastAsia" w:hAnsi="Times New Roman" w:cs="Times New Roman" w:hint="eastAsia"/>
        </w:rPr>
        <w:t>その晩年には、優生学を人間の自然淘汰に代わる好ましいものとして理解していた</w:t>
      </w:r>
      <w:r w:rsidR="00326470" w:rsidRPr="0048018A">
        <w:rPr>
          <w:rFonts w:ascii="Times New Roman" w:eastAsiaTheme="minorEastAsia" w:hAnsi="Times New Roman" w:cs="Times New Roman" w:hint="eastAsia"/>
        </w:rPr>
        <w:t>のである</w:t>
      </w:r>
      <w:r w:rsidR="00326470" w:rsidRPr="0048018A">
        <w:rPr>
          <w:rStyle w:val="aa"/>
          <w:rFonts w:ascii="Times New Roman" w:eastAsiaTheme="minorEastAsia" w:hAnsi="Times New Roman" w:cs="Times New Roman"/>
        </w:rPr>
        <w:footnoteReference w:id="24"/>
      </w:r>
      <w:r w:rsidR="009F272B" w:rsidRPr="0048018A">
        <w:rPr>
          <w:rFonts w:ascii="Times New Roman" w:eastAsiaTheme="minorEastAsia" w:hAnsi="Times New Roman" w:cs="Times New Roman" w:hint="eastAsia"/>
        </w:rPr>
        <w:t>。</w:t>
      </w:r>
    </w:p>
    <w:p w14:paraId="268376B4" w14:textId="18100233" w:rsidR="004665C0" w:rsidRPr="0048018A" w:rsidRDefault="004665C0" w:rsidP="0087769D">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ゴルトンにとってダーウィンの進化論とは、</w:t>
      </w:r>
      <w:r w:rsidR="00C568F0" w:rsidRPr="0048018A">
        <w:rPr>
          <w:rFonts w:ascii="Times New Roman" w:eastAsiaTheme="minorEastAsia" w:hAnsi="Times New Roman" w:cs="Times New Roman" w:hint="eastAsia"/>
        </w:rPr>
        <w:t>人間の</w:t>
      </w:r>
      <w:r w:rsidR="009E07BD" w:rsidRPr="0048018A">
        <w:rPr>
          <w:rFonts w:ascii="Times New Roman" w:eastAsiaTheme="minorEastAsia" w:hAnsi="Times New Roman" w:cs="Times New Roman" w:hint="eastAsia"/>
        </w:rPr>
        <w:t>将来世代の形質を積極的にコントロールする可能性を示すものであり、</w:t>
      </w:r>
      <w:r w:rsidR="00145902" w:rsidRPr="0048018A">
        <w:rPr>
          <w:rFonts w:ascii="Times New Roman" w:eastAsiaTheme="minorEastAsia" w:hAnsi="Times New Roman" w:cs="Times New Roman" w:hint="eastAsia"/>
        </w:rPr>
        <w:t>科学的知識の増大と新しい技術によっ</w:t>
      </w:r>
      <w:r w:rsidR="00806BA3" w:rsidRPr="0048018A">
        <w:rPr>
          <w:rFonts w:ascii="Times New Roman" w:eastAsiaTheme="minorEastAsia" w:hAnsi="Times New Roman" w:cs="Times New Roman" w:hint="eastAsia"/>
        </w:rPr>
        <w:t>て、人為的な選択者が十分に情報を与えられ、将来世代</w:t>
      </w:r>
      <w:r w:rsidR="00145902" w:rsidRPr="0048018A">
        <w:rPr>
          <w:rFonts w:ascii="Times New Roman" w:eastAsiaTheme="minorEastAsia" w:hAnsi="Times New Roman" w:cs="Times New Roman" w:hint="eastAsia"/>
        </w:rPr>
        <w:t>の形質</w:t>
      </w:r>
      <w:r w:rsidR="00FB325D" w:rsidRPr="0048018A">
        <w:rPr>
          <w:rFonts w:ascii="Times New Roman" w:eastAsiaTheme="minorEastAsia" w:hAnsi="Times New Roman" w:cs="Times New Roman" w:hint="eastAsia"/>
        </w:rPr>
        <w:t>を制御することができると提案した。</w:t>
      </w:r>
      <w:r w:rsidR="009173E5" w:rsidRPr="0048018A">
        <w:rPr>
          <w:rFonts w:ascii="Times New Roman" w:eastAsiaTheme="minorEastAsia" w:hAnsi="Times New Roman" w:cs="Times New Roman" w:hint="eastAsia"/>
        </w:rPr>
        <w:t>ゴ</w:t>
      </w:r>
      <w:r w:rsidR="00145902" w:rsidRPr="0048018A">
        <w:rPr>
          <w:rFonts w:ascii="Times New Roman" w:eastAsiaTheme="minorEastAsia" w:hAnsi="Times New Roman" w:cs="Times New Roman" w:hint="eastAsia"/>
        </w:rPr>
        <w:t>ルトンは、科学と技術によって、どのような</w:t>
      </w:r>
      <w:r w:rsidR="00BE4BDB" w:rsidRPr="0048018A">
        <w:rPr>
          <w:rFonts w:ascii="Times New Roman" w:eastAsiaTheme="minorEastAsia" w:hAnsi="Times New Roman" w:cs="Times New Roman" w:hint="eastAsia"/>
        </w:rPr>
        <w:t>種類の人間が存在すべきか、</w:t>
      </w:r>
      <w:r w:rsidR="00274B6E" w:rsidRPr="0048018A">
        <w:rPr>
          <w:rFonts w:ascii="Times New Roman" w:eastAsiaTheme="minorEastAsia" w:hAnsi="Times New Roman" w:cs="Times New Roman" w:hint="eastAsia"/>
        </w:rPr>
        <w:t>理論的にも実践的にも決定することが可能と</w:t>
      </w:r>
      <w:r w:rsidR="00850378" w:rsidRPr="0048018A">
        <w:rPr>
          <w:rFonts w:ascii="Times New Roman" w:eastAsiaTheme="minorEastAsia" w:hAnsi="Times New Roman" w:cs="Times New Roman" w:hint="eastAsia"/>
        </w:rPr>
        <w:t>し、種としての人間が持つ</w:t>
      </w:r>
      <w:r w:rsidR="00150154" w:rsidRPr="0048018A">
        <w:rPr>
          <w:rFonts w:ascii="Times New Roman" w:eastAsiaTheme="minorEastAsia" w:hAnsi="Times New Roman" w:cs="Times New Roman" w:hint="eastAsia"/>
        </w:rPr>
        <w:t>、遺伝性の精神的才能・能力</w:t>
      </w:r>
      <w:r w:rsidR="003F35F3" w:rsidRPr="0048018A">
        <w:rPr>
          <w:rFonts w:ascii="Times New Roman" w:eastAsiaTheme="minorEastAsia" w:hAnsi="Times New Roman" w:cs="Times New Roman" w:hint="eastAsia"/>
        </w:rPr>
        <w:t>がその存続にとって重要とした</w:t>
      </w:r>
      <w:r w:rsidR="00CB0C8A" w:rsidRPr="0048018A">
        <w:rPr>
          <w:rStyle w:val="aa"/>
          <w:rFonts w:ascii="Times New Roman" w:eastAsiaTheme="minorEastAsia" w:hAnsi="Times New Roman" w:cs="Times New Roman"/>
        </w:rPr>
        <w:footnoteReference w:id="25"/>
      </w:r>
      <w:r w:rsidR="003F35F3" w:rsidRPr="0048018A">
        <w:rPr>
          <w:rFonts w:ascii="Times New Roman" w:eastAsiaTheme="minorEastAsia" w:hAnsi="Times New Roman" w:cs="Times New Roman" w:hint="eastAsia"/>
        </w:rPr>
        <w:t>。</w:t>
      </w:r>
    </w:p>
    <w:p w14:paraId="4C78086E" w14:textId="3A7E6047" w:rsidR="00DE720B" w:rsidRPr="0048018A" w:rsidRDefault="00DE720B" w:rsidP="0087769D">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F701E4" w:rsidRPr="0048018A">
        <w:rPr>
          <w:rFonts w:ascii="Times New Roman" w:eastAsiaTheme="minorEastAsia" w:hAnsi="Times New Roman" w:cs="Times New Roman" w:hint="eastAsia"/>
        </w:rPr>
        <w:t>なお、近年の研究</w:t>
      </w:r>
      <w:r w:rsidR="008C7610" w:rsidRPr="0048018A">
        <w:rPr>
          <w:rFonts w:ascii="Times New Roman" w:eastAsiaTheme="minorEastAsia" w:hAnsi="Times New Roman" w:cs="Times New Roman" w:hint="eastAsia"/>
        </w:rPr>
        <w:t>において</w:t>
      </w:r>
      <w:r w:rsidR="00F701E4" w:rsidRPr="0048018A">
        <w:rPr>
          <w:rFonts w:ascii="Times New Roman" w:eastAsiaTheme="minorEastAsia" w:hAnsi="Times New Roman" w:cs="Times New Roman" w:hint="eastAsia"/>
        </w:rPr>
        <w:t>、</w:t>
      </w:r>
      <w:r w:rsidR="00A13883" w:rsidRPr="0048018A">
        <w:rPr>
          <w:rFonts w:ascii="Times New Roman" w:eastAsiaTheme="minorEastAsia" w:hAnsi="Times New Roman" w:cs="Times New Roman" w:hint="eastAsia"/>
        </w:rPr>
        <w:t>ゴ</w:t>
      </w:r>
      <w:r w:rsidR="004B4ED6" w:rsidRPr="0048018A">
        <w:rPr>
          <w:rFonts w:ascii="Times New Roman" w:eastAsiaTheme="minorEastAsia" w:hAnsi="Times New Roman" w:cs="Times New Roman" w:hint="eastAsia"/>
        </w:rPr>
        <w:t>ルトンを優生学の創始者とする一般的な見方は、遺伝性疾患の伝達</w:t>
      </w:r>
      <w:r w:rsidR="00F701E4" w:rsidRPr="0048018A">
        <w:rPr>
          <w:rFonts w:ascii="Times New Roman" w:eastAsiaTheme="minorEastAsia" w:hAnsi="Times New Roman" w:cs="Times New Roman" w:hint="eastAsia"/>
        </w:rPr>
        <w:t>とその</w:t>
      </w:r>
      <w:r w:rsidR="004B4ED6" w:rsidRPr="0048018A">
        <w:rPr>
          <w:rFonts w:ascii="Times New Roman" w:eastAsiaTheme="minorEastAsia" w:hAnsi="Times New Roman" w:cs="Times New Roman" w:hint="eastAsia"/>
        </w:rPr>
        <w:t>生殖への影響についての</w:t>
      </w:r>
      <w:r w:rsidR="00C03082" w:rsidRPr="0048018A">
        <w:rPr>
          <w:rFonts w:ascii="Times New Roman" w:eastAsiaTheme="minorEastAsia" w:hAnsi="Times New Roman" w:cs="Times New Roman" w:hint="eastAsia"/>
        </w:rPr>
        <w:t>（</w:t>
      </w:r>
      <w:r w:rsidR="0034048A" w:rsidRPr="0048018A">
        <w:rPr>
          <w:rFonts w:ascii="Times New Roman" w:eastAsiaTheme="minorEastAsia" w:hAnsi="Times New Roman" w:cs="Times New Roman" w:hint="eastAsia"/>
        </w:rPr>
        <w:t>ゴルトンに先立つ</w:t>
      </w:r>
      <w:r w:rsidR="00C03082" w:rsidRPr="0048018A">
        <w:rPr>
          <w:rFonts w:ascii="Times New Roman" w:eastAsiaTheme="minorEastAsia" w:hAnsi="Times New Roman" w:cs="Times New Roman" w:hint="eastAsia"/>
        </w:rPr>
        <w:t>）</w:t>
      </w:r>
      <w:r w:rsidR="004B4ED6" w:rsidRPr="0048018A">
        <w:rPr>
          <w:rFonts w:ascii="Times New Roman" w:eastAsiaTheme="minorEastAsia" w:hAnsi="Times New Roman" w:cs="Times New Roman" w:hint="eastAsia"/>
        </w:rPr>
        <w:t>初期の言説を軽視すること</w:t>
      </w:r>
      <w:r w:rsidR="00AB56A9" w:rsidRPr="0048018A">
        <w:rPr>
          <w:rFonts w:ascii="Times New Roman" w:eastAsiaTheme="minorEastAsia" w:hAnsi="Times New Roman" w:cs="Times New Roman" w:hint="eastAsia"/>
        </w:rPr>
        <w:t>につながる</w:t>
      </w:r>
      <w:r w:rsidR="008C7610" w:rsidRPr="0048018A">
        <w:rPr>
          <w:rStyle w:val="aa"/>
          <w:rFonts w:ascii="Times New Roman" w:eastAsiaTheme="minorEastAsia" w:hAnsi="Times New Roman" w:cs="Times New Roman"/>
        </w:rPr>
        <w:footnoteReference w:id="26"/>
      </w:r>
      <w:r w:rsidR="00AB56A9" w:rsidRPr="0048018A">
        <w:rPr>
          <w:rFonts w:ascii="Times New Roman" w:eastAsiaTheme="minorEastAsia" w:hAnsi="Times New Roman" w:cs="Times New Roman" w:hint="eastAsia"/>
        </w:rPr>
        <w:t>との指摘が見られる点には留意が必要である。</w:t>
      </w:r>
      <w:r w:rsidR="00474EED" w:rsidRPr="0048018A">
        <w:rPr>
          <w:rFonts w:ascii="Times New Roman" w:eastAsiaTheme="minorEastAsia" w:hAnsi="Times New Roman" w:cs="Times New Roman" w:hint="eastAsia"/>
        </w:rPr>
        <w:t>19</w:t>
      </w:r>
      <w:r w:rsidR="00474EED" w:rsidRPr="0048018A">
        <w:rPr>
          <w:rFonts w:ascii="Times New Roman" w:eastAsiaTheme="minorEastAsia" w:hAnsi="Times New Roman" w:cs="Times New Roman" w:hint="eastAsia"/>
        </w:rPr>
        <w:t>世紀早期、</w:t>
      </w:r>
      <w:r w:rsidR="00F74D03" w:rsidRPr="0048018A">
        <w:rPr>
          <w:rFonts w:ascii="Times New Roman" w:eastAsiaTheme="minorEastAsia" w:hAnsi="Times New Roman" w:cs="Times New Roman" w:hint="eastAsia"/>
        </w:rPr>
        <w:t>精神的な遺伝や遺伝的な「汚れ」の伝播の危険性について</w:t>
      </w:r>
      <w:r w:rsidR="003264FF" w:rsidRPr="0048018A">
        <w:rPr>
          <w:rFonts w:ascii="Times New Roman" w:eastAsiaTheme="minorEastAsia" w:hAnsi="Times New Roman" w:cs="Times New Roman" w:hint="eastAsia"/>
        </w:rPr>
        <w:t>既に</w:t>
      </w:r>
      <w:r w:rsidR="00372034" w:rsidRPr="0048018A">
        <w:rPr>
          <w:rFonts w:ascii="Times New Roman" w:eastAsiaTheme="minorEastAsia" w:hAnsi="Times New Roman" w:cs="Times New Roman" w:hint="eastAsia"/>
        </w:rPr>
        <w:t>医療従事者や一般人の間で深刻な関心事となっており、</w:t>
      </w:r>
      <w:r w:rsidR="007B4059" w:rsidRPr="0048018A">
        <w:rPr>
          <w:rFonts w:ascii="Times New Roman" w:eastAsiaTheme="minorEastAsia" w:hAnsi="Times New Roman" w:cs="Times New Roman" w:hint="eastAsia"/>
        </w:rPr>
        <w:t>ヴィクトリア朝時代には、遺伝性の伝播</w:t>
      </w:r>
      <w:r w:rsidR="002936EC" w:rsidRPr="0048018A">
        <w:rPr>
          <w:rFonts w:ascii="Times New Roman" w:eastAsiaTheme="minorEastAsia" w:hAnsi="Times New Roman" w:cs="Times New Roman" w:hint="eastAsia"/>
        </w:rPr>
        <w:t>や血統の完全性に関する</w:t>
      </w:r>
      <w:r w:rsidR="00F74D03" w:rsidRPr="0048018A">
        <w:rPr>
          <w:rFonts w:ascii="Times New Roman" w:eastAsiaTheme="minorEastAsia" w:hAnsi="Times New Roman" w:cs="Times New Roman" w:hint="eastAsia"/>
        </w:rPr>
        <w:t>懸念が、国民保健のレベルにまで拡大する傾向が見られ</w:t>
      </w:r>
      <w:r w:rsidR="00AE1D09" w:rsidRPr="0048018A">
        <w:rPr>
          <w:rFonts w:ascii="Times New Roman" w:eastAsiaTheme="minorEastAsia" w:hAnsi="Times New Roman" w:cs="Times New Roman" w:hint="eastAsia"/>
        </w:rPr>
        <w:t>てい</w:t>
      </w:r>
      <w:r w:rsidR="00F74D03" w:rsidRPr="0048018A">
        <w:rPr>
          <w:rFonts w:ascii="Times New Roman" w:eastAsiaTheme="minorEastAsia" w:hAnsi="Times New Roman" w:cs="Times New Roman" w:hint="eastAsia"/>
        </w:rPr>
        <w:t>た</w:t>
      </w:r>
      <w:r w:rsidR="00E034FB" w:rsidRPr="0048018A">
        <w:rPr>
          <w:rFonts w:ascii="Times New Roman" w:eastAsiaTheme="minorEastAsia" w:hAnsi="Times New Roman" w:cs="Times New Roman" w:hint="eastAsia"/>
        </w:rPr>
        <w:t>ともされる</w:t>
      </w:r>
      <w:r w:rsidR="006D2D48" w:rsidRPr="0048018A">
        <w:rPr>
          <w:rStyle w:val="aa"/>
          <w:rFonts w:ascii="Times New Roman" w:eastAsiaTheme="minorEastAsia" w:hAnsi="Times New Roman" w:cs="Times New Roman"/>
        </w:rPr>
        <w:footnoteReference w:id="27"/>
      </w:r>
      <w:r w:rsidR="00E034FB" w:rsidRPr="0048018A">
        <w:rPr>
          <w:rFonts w:ascii="Times New Roman" w:eastAsiaTheme="minorEastAsia" w:hAnsi="Times New Roman" w:cs="Times New Roman" w:hint="eastAsia"/>
        </w:rPr>
        <w:t>。</w:t>
      </w:r>
      <w:r w:rsidR="006D2D48" w:rsidRPr="0048018A">
        <w:rPr>
          <w:rFonts w:ascii="Times New Roman" w:eastAsiaTheme="minorEastAsia" w:hAnsi="Times New Roman" w:cs="Times New Roman" w:hint="eastAsia"/>
        </w:rPr>
        <w:t>また、</w:t>
      </w:r>
      <w:r w:rsidR="00D11F5C" w:rsidRPr="0048018A">
        <w:rPr>
          <w:rFonts w:ascii="Times New Roman" w:eastAsiaTheme="minorEastAsia" w:hAnsi="Times New Roman" w:cs="Times New Roman" w:hint="eastAsia"/>
        </w:rPr>
        <w:t>1848</w:t>
      </w:r>
      <w:r w:rsidR="00D11F5C" w:rsidRPr="0048018A">
        <w:rPr>
          <w:rFonts w:ascii="Times New Roman" w:eastAsiaTheme="minorEastAsia" w:hAnsi="Times New Roman" w:cs="Times New Roman" w:hint="eastAsia"/>
        </w:rPr>
        <w:t>年に</w:t>
      </w:r>
      <w:r w:rsidR="0032610C" w:rsidRPr="0048018A">
        <w:rPr>
          <w:rFonts w:ascii="Times New Roman" w:eastAsiaTheme="minorEastAsia" w:hAnsi="Times New Roman" w:cs="Times New Roman" w:hint="eastAsia"/>
        </w:rPr>
        <w:t>アメリカ、</w:t>
      </w:r>
      <w:r w:rsidR="00D11F5C" w:rsidRPr="0048018A">
        <w:rPr>
          <w:rFonts w:ascii="Times New Roman" w:eastAsiaTheme="minorEastAsia" w:hAnsi="Times New Roman" w:cs="Times New Roman" w:hint="eastAsia"/>
        </w:rPr>
        <w:t>ニューヨーク州北部オナイダに設立された</w:t>
      </w:r>
      <w:r w:rsidR="0098635D" w:rsidRPr="0048018A">
        <w:rPr>
          <w:rFonts w:ascii="Times New Roman" w:eastAsiaTheme="minorEastAsia" w:hAnsi="Times New Roman" w:cs="Times New Roman" w:hint="eastAsia"/>
        </w:rPr>
        <w:t>キリスト教ユートピア共同体</w:t>
      </w:r>
      <w:r w:rsidR="000D735C" w:rsidRPr="0048018A">
        <w:rPr>
          <w:rFonts w:ascii="Times New Roman" w:eastAsiaTheme="minorEastAsia" w:hAnsi="Times New Roman" w:cs="Times New Roman" w:hint="eastAsia"/>
        </w:rPr>
        <w:t>（オナイダ・コミュニティ）</w:t>
      </w:r>
      <w:r w:rsidR="0098635D" w:rsidRPr="0048018A">
        <w:rPr>
          <w:rFonts w:ascii="Times New Roman" w:eastAsiaTheme="minorEastAsia" w:hAnsi="Times New Roman" w:cs="Times New Roman" w:hint="eastAsia"/>
        </w:rPr>
        <w:t>において、</w:t>
      </w:r>
      <w:r w:rsidR="009F420E" w:rsidRPr="0048018A">
        <w:rPr>
          <w:rFonts w:ascii="Times New Roman" w:eastAsiaTheme="minorEastAsia" w:hAnsi="Times New Roman" w:cs="Times New Roman" w:hint="eastAsia"/>
        </w:rPr>
        <w:t>知的・身体的・</w:t>
      </w:r>
      <w:r w:rsidR="00276C77" w:rsidRPr="0048018A">
        <w:rPr>
          <w:rFonts w:ascii="Times New Roman" w:eastAsiaTheme="minorEastAsia" w:hAnsi="Times New Roman" w:cs="Times New Roman" w:hint="eastAsia"/>
        </w:rPr>
        <w:t>精神的な特徴から親を選ぶ選択</w:t>
      </w:r>
      <w:r w:rsidR="009F420E" w:rsidRPr="0048018A">
        <w:rPr>
          <w:rFonts w:ascii="Times New Roman" w:eastAsiaTheme="minorEastAsia" w:hAnsi="Times New Roman" w:cs="Times New Roman" w:hint="eastAsia"/>
        </w:rPr>
        <w:t>交配プログラム（</w:t>
      </w:r>
      <w:r w:rsidR="00D8364B" w:rsidRPr="0048018A">
        <w:rPr>
          <w:rFonts w:ascii="Times New Roman" w:eastAsiaTheme="minorEastAsia" w:hAnsi="Times New Roman" w:cs="Times New Roman"/>
        </w:rPr>
        <w:t>stirpiculture</w:t>
      </w:r>
      <w:r w:rsidR="00276C77" w:rsidRPr="0048018A">
        <w:rPr>
          <w:rFonts w:ascii="Times New Roman" w:eastAsiaTheme="minorEastAsia" w:hAnsi="Times New Roman" w:cs="Times New Roman" w:hint="eastAsia"/>
        </w:rPr>
        <w:t>）が行われ、</w:t>
      </w:r>
      <w:r w:rsidR="009F420E" w:rsidRPr="0048018A">
        <w:rPr>
          <w:rFonts w:ascii="Times New Roman" w:eastAsiaTheme="minorEastAsia" w:hAnsi="Times New Roman" w:cs="Times New Roman" w:hint="eastAsia"/>
        </w:rPr>
        <w:t>58</w:t>
      </w:r>
      <w:r w:rsidR="00276C77" w:rsidRPr="0048018A">
        <w:rPr>
          <w:rFonts w:ascii="Times New Roman" w:eastAsiaTheme="minorEastAsia" w:hAnsi="Times New Roman" w:cs="Times New Roman" w:hint="eastAsia"/>
        </w:rPr>
        <w:t>人の子供が生まれている</w:t>
      </w:r>
      <w:r w:rsidR="008118A3" w:rsidRPr="0048018A">
        <w:rPr>
          <w:rStyle w:val="aa"/>
          <w:rFonts w:ascii="Times New Roman" w:eastAsiaTheme="minorEastAsia" w:hAnsi="Times New Roman" w:cs="Times New Roman"/>
        </w:rPr>
        <w:footnoteReference w:id="28"/>
      </w:r>
      <w:r w:rsidR="00276C77" w:rsidRPr="0048018A">
        <w:rPr>
          <w:rFonts w:ascii="Times New Roman" w:eastAsiaTheme="minorEastAsia" w:hAnsi="Times New Roman" w:cs="Times New Roman" w:hint="eastAsia"/>
        </w:rPr>
        <w:t>。</w:t>
      </w:r>
    </w:p>
    <w:p w14:paraId="5F7D1937" w14:textId="6B7B91B6" w:rsidR="008F0C29" w:rsidRPr="0048018A" w:rsidRDefault="008F0C29" w:rsidP="0087769D">
      <w:pPr>
        <w:pStyle w:val="af2"/>
        <w:rPr>
          <w:rFonts w:ascii="Times New Roman" w:eastAsiaTheme="minorEastAsia" w:hAnsi="Times New Roman" w:cs="Times New Roman"/>
        </w:rPr>
      </w:pPr>
    </w:p>
    <w:p w14:paraId="7E91D8DE" w14:textId="26D93E4E" w:rsidR="00A63C7F" w:rsidRPr="0048018A" w:rsidRDefault="00AF564C" w:rsidP="0087769D">
      <w:pPr>
        <w:pStyle w:val="af2"/>
        <w:rPr>
          <w:rFonts w:ascii="Times New Roman" w:eastAsiaTheme="minorEastAsia" w:hAnsi="Times New Roman" w:cs="Times New Roman"/>
        </w:rPr>
      </w:pPr>
      <w:r w:rsidRPr="0048018A">
        <w:rPr>
          <w:rFonts w:hint="eastAsia"/>
          <w:szCs w:val="22"/>
        </w:rPr>
        <w:lastRenderedPageBreak/>
        <w:t>（</w:t>
      </w:r>
      <w:r w:rsidR="0005116F" w:rsidRPr="0048018A">
        <w:rPr>
          <w:rFonts w:hint="eastAsia"/>
          <w:szCs w:val="22"/>
        </w:rPr>
        <w:t>2</w:t>
      </w:r>
      <w:r w:rsidRPr="0048018A">
        <w:rPr>
          <w:rFonts w:hint="eastAsia"/>
          <w:szCs w:val="22"/>
        </w:rPr>
        <w:t>）</w:t>
      </w:r>
      <w:r w:rsidR="00A63C7F" w:rsidRPr="0048018A">
        <w:rPr>
          <w:rFonts w:hint="eastAsia"/>
        </w:rPr>
        <w:t>ピアソン</w:t>
      </w:r>
    </w:p>
    <w:p w14:paraId="2489488F" w14:textId="695A5A7A" w:rsidR="00A63C7F" w:rsidRPr="0048018A" w:rsidRDefault="00D953D0" w:rsidP="0087769D">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B82C7F" w:rsidRPr="0048018A">
        <w:rPr>
          <w:rFonts w:ascii="Times New Roman" w:eastAsiaTheme="minorEastAsia" w:hAnsi="Times New Roman" w:cs="Times New Roman" w:hint="eastAsia"/>
        </w:rPr>
        <w:t>ピアソン</w:t>
      </w:r>
      <w:r w:rsidR="001C008A" w:rsidRPr="0048018A">
        <w:rPr>
          <w:rFonts w:ascii="Times New Roman" w:eastAsiaTheme="minorEastAsia" w:hAnsi="Times New Roman" w:cs="Times New Roman" w:hint="eastAsia"/>
        </w:rPr>
        <w:t>は、ゴルトンのアイデアを数学的に厳密化</w:t>
      </w:r>
      <w:r w:rsidR="00EB5477" w:rsidRPr="0048018A">
        <w:rPr>
          <w:rFonts w:ascii="Times New Roman" w:eastAsiaTheme="minorEastAsia" w:hAnsi="Times New Roman" w:cs="Times New Roman" w:hint="eastAsia"/>
        </w:rPr>
        <w:t>し、</w:t>
      </w:r>
      <w:r w:rsidR="007C42EE" w:rsidRPr="0048018A">
        <w:rPr>
          <w:rFonts w:ascii="Times New Roman" w:eastAsiaTheme="minorEastAsia" w:hAnsi="Times New Roman" w:cs="Times New Roman" w:hint="eastAsia"/>
        </w:rPr>
        <w:t>更</w:t>
      </w:r>
      <w:r w:rsidR="00EB5477" w:rsidRPr="0048018A">
        <w:rPr>
          <w:rFonts w:ascii="Times New Roman" w:eastAsiaTheme="minorEastAsia" w:hAnsi="Times New Roman" w:cs="Times New Roman" w:hint="eastAsia"/>
        </w:rPr>
        <w:t>に</w:t>
      </w:r>
      <w:r w:rsidR="001C008A" w:rsidRPr="0048018A">
        <w:rPr>
          <w:rFonts w:ascii="Times New Roman" w:eastAsiaTheme="minorEastAsia" w:hAnsi="Times New Roman" w:cs="Times New Roman" w:hint="eastAsia"/>
        </w:rPr>
        <w:t>発展させ、</w:t>
      </w:r>
      <w:r w:rsidR="00EB5477" w:rsidRPr="0048018A">
        <w:rPr>
          <w:rFonts w:ascii="Times New Roman" w:eastAsiaTheme="minorEastAsia" w:hAnsi="Times New Roman" w:cs="Times New Roman" w:hint="eastAsia"/>
        </w:rPr>
        <w:t>20</w:t>
      </w:r>
      <w:r w:rsidR="00EB5477" w:rsidRPr="0048018A">
        <w:rPr>
          <w:rFonts w:ascii="Times New Roman" w:eastAsiaTheme="minorEastAsia" w:hAnsi="Times New Roman" w:cs="Times New Roman" w:hint="eastAsia"/>
        </w:rPr>
        <w:t>世紀の現代的数理統計学の基礎を作った存在として位置</w:t>
      </w:r>
      <w:r w:rsidR="00C41F52" w:rsidRPr="0048018A">
        <w:rPr>
          <w:rFonts w:ascii="Times New Roman" w:eastAsiaTheme="minorEastAsia" w:hAnsi="Times New Roman" w:cs="Times New Roman" w:hint="eastAsia"/>
        </w:rPr>
        <w:t>付</w:t>
      </w:r>
      <w:r w:rsidR="00EB5477" w:rsidRPr="0048018A">
        <w:rPr>
          <w:rFonts w:ascii="Times New Roman" w:eastAsiaTheme="minorEastAsia" w:hAnsi="Times New Roman" w:cs="Times New Roman" w:hint="eastAsia"/>
        </w:rPr>
        <w:t>けられる</w:t>
      </w:r>
      <w:r w:rsidR="00D22CA7" w:rsidRPr="0048018A">
        <w:rPr>
          <w:rStyle w:val="aa"/>
          <w:rFonts w:ascii="Times New Roman" w:eastAsiaTheme="minorEastAsia" w:hAnsi="Times New Roman" w:cs="Times New Roman"/>
        </w:rPr>
        <w:footnoteReference w:id="29"/>
      </w:r>
      <w:r w:rsidR="00EB5477" w:rsidRPr="0048018A">
        <w:rPr>
          <w:rFonts w:ascii="Times New Roman" w:eastAsiaTheme="minorEastAsia" w:hAnsi="Times New Roman" w:cs="Times New Roman" w:hint="eastAsia"/>
        </w:rPr>
        <w:t>。</w:t>
      </w:r>
      <w:r w:rsidR="003F322A" w:rsidRPr="0048018A">
        <w:rPr>
          <w:rFonts w:ascii="Times New Roman" w:eastAsiaTheme="minorEastAsia" w:hAnsi="Times New Roman" w:cs="Times New Roman" w:hint="eastAsia"/>
        </w:rPr>
        <w:t>また、</w:t>
      </w:r>
      <w:r w:rsidR="00B14F07" w:rsidRPr="0048018A">
        <w:rPr>
          <w:rFonts w:ascii="Times New Roman" w:eastAsiaTheme="minorEastAsia" w:hAnsi="Times New Roman" w:cs="Times New Roman" w:hint="eastAsia"/>
        </w:rPr>
        <w:t>科学思想家としても、</w:t>
      </w:r>
      <w:r w:rsidR="00023C05" w:rsidRPr="0048018A">
        <w:rPr>
          <w:rFonts w:ascii="Times New Roman" w:eastAsiaTheme="minorEastAsia" w:hAnsi="Times New Roman" w:cs="Times New Roman" w:hint="eastAsia"/>
        </w:rPr>
        <w:t>実証主義や現</w:t>
      </w:r>
      <w:r w:rsidR="00023C05" w:rsidRPr="0048018A">
        <w:rPr>
          <w:rFonts w:ascii="Times New Roman" w:eastAsiaTheme="minorEastAsia" w:hAnsi="Times New Roman" w:cs="Times New Roman" w:hint="eastAsia"/>
          <w:spacing w:val="2"/>
        </w:rPr>
        <w:t>象主義の思想に重要な貢献を果たし、</w:t>
      </w:r>
      <w:r w:rsidR="001F48C2" w:rsidRPr="0048018A">
        <w:rPr>
          <w:rFonts w:ascii="Times New Roman" w:eastAsiaTheme="minorEastAsia" w:hAnsi="Times New Roman" w:cs="Times New Roman" w:hint="eastAsia"/>
          <w:spacing w:val="2"/>
        </w:rPr>
        <w:t>当時の知識層に大きな影響を及ぼした</w:t>
      </w:r>
      <w:r w:rsidR="00040015" w:rsidRPr="0048018A">
        <w:rPr>
          <w:rStyle w:val="aa"/>
          <w:rFonts w:ascii="Times New Roman" w:eastAsiaTheme="minorEastAsia" w:hAnsi="Times New Roman" w:cs="Times New Roman"/>
          <w:spacing w:val="2"/>
        </w:rPr>
        <w:footnoteReference w:id="30"/>
      </w:r>
      <w:r w:rsidR="00B14F07" w:rsidRPr="0048018A">
        <w:rPr>
          <w:rFonts w:ascii="Times New Roman" w:eastAsiaTheme="minorEastAsia" w:hAnsi="Times New Roman" w:cs="Times New Roman" w:hint="eastAsia"/>
          <w:spacing w:val="2"/>
        </w:rPr>
        <w:t>『科学の文法』</w:t>
      </w:r>
      <w:r w:rsidR="007C42EE" w:rsidRPr="0048018A">
        <w:rPr>
          <w:rFonts w:ascii="Times New Roman" w:eastAsiaTheme="minorEastAsia" w:hAnsi="Times New Roman" w:cs="Times New Roman" w:hint="eastAsia"/>
          <w:spacing w:val="2"/>
        </w:rPr>
        <w:t>（</w:t>
      </w:r>
      <w:r w:rsidR="007C42EE" w:rsidRPr="0048018A">
        <w:rPr>
          <w:rFonts w:ascii="Times New Roman" w:eastAsiaTheme="minorEastAsia" w:hAnsi="Times New Roman" w:cs="Times New Roman"/>
          <w:spacing w:val="2"/>
        </w:rPr>
        <w:t>1</w:t>
      </w:r>
      <w:r w:rsidR="007C42EE" w:rsidRPr="0048018A">
        <w:rPr>
          <w:rFonts w:ascii="Times New Roman" w:eastAsiaTheme="minorEastAsia" w:hAnsi="Times New Roman" w:cs="Times New Roman" w:hint="eastAsia"/>
        </w:rPr>
        <w:t>892</w:t>
      </w:r>
      <w:r w:rsidR="007C42EE" w:rsidRPr="0048018A">
        <w:rPr>
          <w:rFonts w:ascii="Times New Roman" w:eastAsiaTheme="minorEastAsia" w:hAnsi="Times New Roman" w:cs="Times New Roman" w:hint="eastAsia"/>
        </w:rPr>
        <w:t>年）</w:t>
      </w:r>
      <w:r w:rsidR="00040015" w:rsidRPr="0048018A">
        <w:rPr>
          <w:rStyle w:val="aa"/>
          <w:rFonts w:ascii="Times New Roman" w:eastAsiaTheme="minorEastAsia" w:hAnsi="Times New Roman" w:cs="Times New Roman"/>
        </w:rPr>
        <w:footnoteReference w:id="31"/>
      </w:r>
      <w:r w:rsidR="001F48C2" w:rsidRPr="0048018A">
        <w:rPr>
          <w:rFonts w:ascii="Times New Roman" w:eastAsiaTheme="minorEastAsia" w:hAnsi="Times New Roman" w:cs="Times New Roman" w:hint="eastAsia"/>
        </w:rPr>
        <w:t>を著している。</w:t>
      </w:r>
      <w:r w:rsidR="000C1470" w:rsidRPr="0048018A">
        <w:rPr>
          <w:rFonts w:ascii="Times New Roman" w:eastAsiaTheme="minorEastAsia" w:hAnsi="Times New Roman" w:cs="Times New Roman" w:hint="eastAsia"/>
        </w:rPr>
        <w:t>ピアソンは、</w:t>
      </w:r>
      <w:r w:rsidR="00E67E0B" w:rsidRPr="0048018A">
        <w:rPr>
          <w:rFonts w:ascii="Times New Roman" w:eastAsiaTheme="minorEastAsia" w:hAnsi="Times New Roman" w:cs="Times New Roman" w:hint="eastAsia"/>
        </w:rPr>
        <w:t>ダーウィニズムの信奉者であったが、</w:t>
      </w:r>
      <w:r w:rsidR="00DD235F" w:rsidRPr="0048018A">
        <w:rPr>
          <w:rFonts w:ascii="Times New Roman" w:eastAsiaTheme="minorEastAsia" w:hAnsi="Times New Roman" w:cs="Times New Roman" w:hint="eastAsia"/>
        </w:rPr>
        <w:t>同時にフェビアン協会</w:t>
      </w:r>
      <w:r w:rsidR="00B16E2A" w:rsidRPr="0048018A">
        <w:rPr>
          <w:rStyle w:val="aa"/>
          <w:rFonts w:ascii="Times New Roman" w:eastAsiaTheme="minorEastAsia" w:hAnsi="Times New Roman" w:cs="Times New Roman"/>
        </w:rPr>
        <w:footnoteReference w:id="32"/>
      </w:r>
      <w:r w:rsidR="00DD235F" w:rsidRPr="0048018A">
        <w:rPr>
          <w:rFonts w:ascii="Times New Roman" w:eastAsiaTheme="minorEastAsia" w:hAnsi="Times New Roman" w:cs="Times New Roman" w:hint="eastAsia"/>
        </w:rPr>
        <w:t>にも通ずる社会主義者でも</w:t>
      </w:r>
      <w:r w:rsidR="00DE00A5" w:rsidRPr="0048018A">
        <w:rPr>
          <w:rFonts w:ascii="Times New Roman" w:eastAsiaTheme="minorEastAsia" w:hAnsi="Times New Roman" w:cs="Times New Roman" w:hint="eastAsia"/>
        </w:rPr>
        <w:t>あり、</w:t>
      </w:r>
      <w:r w:rsidR="00E67E0B" w:rsidRPr="0048018A">
        <w:rPr>
          <w:rFonts w:ascii="Times New Roman" w:eastAsiaTheme="minorEastAsia" w:hAnsi="Times New Roman" w:cs="Times New Roman" w:hint="eastAsia"/>
        </w:rPr>
        <w:t>スペンサー</w:t>
      </w:r>
      <w:r w:rsidR="005D2895" w:rsidRPr="0048018A">
        <w:rPr>
          <w:rFonts w:ascii="Times New Roman" w:eastAsiaTheme="minorEastAsia" w:hAnsi="Times New Roman" w:cs="Times New Roman" w:hint="eastAsia"/>
        </w:rPr>
        <w:t>的な</w:t>
      </w:r>
      <w:r w:rsidR="00F81792" w:rsidRPr="0048018A">
        <w:rPr>
          <w:rFonts w:ascii="Times New Roman" w:eastAsiaTheme="minorEastAsia" w:hAnsi="Times New Roman" w:cs="Times New Roman" w:hint="eastAsia"/>
        </w:rPr>
        <w:t>社会ダーウィニズム、つまり自由放任主義を支持し、</w:t>
      </w:r>
      <w:r w:rsidR="00A45EAE" w:rsidRPr="0048018A">
        <w:rPr>
          <w:rFonts w:ascii="Times New Roman" w:eastAsiaTheme="minorEastAsia" w:hAnsi="Times New Roman" w:cs="Times New Roman" w:hint="eastAsia"/>
        </w:rPr>
        <w:t>淘汰に対する国家の介入</w:t>
      </w:r>
      <w:r w:rsidR="00CC4A96" w:rsidRPr="0048018A">
        <w:rPr>
          <w:rFonts w:ascii="Times New Roman" w:eastAsiaTheme="minorEastAsia" w:hAnsi="Times New Roman" w:cs="Times New Roman" w:hint="eastAsia"/>
        </w:rPr>
        <w:t>に対抗</w:t>
      </w:r>
      <w:r w:rsidR="009F13BA" w:rsidRPr="0048018A">
        <w:rPr>
          <w:rFonts w:ascii="Times New Roman" w:eastAsiaTheme="minorEastAsia" w:hAnsi="Times New Roman" w:cs="Times New Roman" w:hint="eastAsia"/>
        </w:rPr>
        <w:t>するものとは</w:t>
      </w:r>
      <w:r w:rsidR="00681C2F" w:rsidRPr="0048018A">
        <w:rPr>
          <w:rFonts w:ascii="Times New Roman" w:eastAsiaTheme="minorEastAsia" w:hAnsi="Times New Roman" w:cs="Times New Roman" w:hint="eastAsia"/>
        </w:rPr>
        <w:t>逆に</w:t>
      </w:r>
      <w:r w:rsidR="009F13BA" w:rsidRPr="0048018A">
        <w:rPr>
          <w:rFonts w:ascii="Times New Roman" w:eastAsiaTheme="minorEastAsia" w:hAnsi="Times New Roman" w:cs="Times New Roman" w:hint="eastAsia"/>
        </w:rPr>
        <w:t>、</w:t>
      </w:r>
      <w:r w:rsidR="00307E83" w:rsidRPr="0048018A">
        <w:rPr>
          <w:rFonts w:ascii="Times New Roman" w:eastAsiaTheme="minorEastAsia" w:hAnsi="Times New Roman" w:cs="Times New Roman" w:hint="eastAsia"/>
        </w:rPr>
        <w:t>集団主義と強大な国家の正統性に</w:t>
      </w:r>
      <w:r w:rsidR="008E51B6" w:rsidRPr="0048018A">
        <w:rPr>
          <w:rFonts w:ascii="Times New Roman" w:eastAsiaTheme="minorEastAsia" w:hAnsi="Times New Roman" w:cs="Times New Roman" w:hint="eastAsia"/>
        </w:rPr>
        <w:t>向けてダーウィニズムを転換させようとした</w:t>
      </w:r>
      <w:r w:rsidR="00B44514" w:rsidRPr="0048018A">
        <w:rPr>
          <w:rStyle w:val="aa"/>
          <w:rFonts w:ascii="Times New Roman" w:eastAsiaTheme="minorEastAsia" w:hAnsi="Times New Roman" w:cs="Times New Roman"/>
        </w:rPr>
        <w:footnoteReference w:id="33"/>
      </w:r>
      <w:r w:rsidR="008E51B6" w:rsidRPr="0048018A">
        <w:rPr>
          <w:rFonts w:ascii="Times New Roman" w:eastAsiaTheme="minorEastAsia" w:hAnsi="Times New Roman" w:cs="Times New Roman" w:hint="eastAsia"/>
        </w:rPr>
        <w:t>。</w:t>
      </w:r>
      <w:r w:rsidR="00016781" w:rsidRPr="0048018A">
        <w:rPr>
          <w:rFonts w:ascii="Times New Roman" w:eastAsiaTheme="minorEastAsia" w:hAnsi="Times New Roman" w:cs="Times New Roman" w:hint="eastAsia"/>
        </w:rPr>
        <w:t>その背景としては当時の帝国主義の成長があり、</w:t>
      </w:r>
      <w:r w:rsidR="009A11D1" w:rsidRPr="0048018A">
        <w:rPr>
          <w:rFonts w:ascii="Times New Roman" w:eastAsiaTheme="minorEastAsia" w:hAnsi="Times New Roman" w:cs="Times New Roman" w:hint="eastAsia"/>
        </w:rPr>
        <w:t>ピアソンは、</w:t>
      </w:r>
      <w:r w:rsidR="008F29FD" w:rsidRPr="0048018A">
        <w:rPr>
          <w:rFonts w:ascii="Times New Roman" w:eastAsiaTheme="minorEastAsia" w:hAnsi="Times New Roman" w:cs="Times New Roman" w:hint="eastAsia"/>
        </w:rPr>
        <w:t>進化を確実に保証する最も重要な生物学的メカニズムは、国と国の</w:t>
      </w:r>
      <w:r w:rsidR="008F29FD" w:rsidRPr="0048018A">
        <w:rPr>
          <w:rFonts w:ascii="Times New Roman" w:eastAsiaTheme="minorEastAsia" w:hAnsi="Times New Roman" w:cs="Times New Roman" w:hint="eastAsia"/>
          <w:spacing w:val="5"/>
        </w:rPr>
        <w:t>間の</w:t>
      </w:r>
      <w:r w:rsidR="00946CE3" w:rsidRPr="0048018A">
        <w:rPr>
          <w:rFonts w:ascii="Times New Roman" w:eastAsiaTheme="minorEastAsia" w:hAnsi="Times New Roman" w:cs="Times New Roman" w:hint="eastAsia"/>
          <w:spacing w:val="5"/>
        </w:rPr>
        <w:t>「</w:t>
      </w:r>
      <w:r w:rsidR="008F29FD" w:rsidRPr="0048018A">
        <w:rPr>
          <w:rFonts w:ascii="Times New Roman" w:eastAsiaTheme="minorEastAsia" w:hAnsi="Times New Roman" w:cs="Times New Roman" w:hint="eastAsia"/>
          <w:spacing w:val="5"/>
        </w:rPr>
        <w:t>集団外</w:t>
      </w:r>
      <w:r w:rsidR="00946CE3" w:rsidRPr="0048018A">
        <w:rPr>
          <w:rFonts w:ascii="Times New Roman" w:eastAsiaTheme="minorEastAsia" w:hAnsi="Times New Roman" w:cs="Times New Roman" w:hint="eastAsia"/>
          <w:spacing w:val="5"/>
        </w:rPr>
        <w:t>」</w:t>
      </w:r>
      <w:r w:rsidR="008F29FD" w:rsidRPr="0048018A">
        <w:rPr>
          <w:rFonts w:ascii="Times New Roman" w:eastAsiaTheme="minorEastAsia" w:hAnsi="Times New Roman" w:cs="Times New Roman" w:hint="eastAsia"/>
          <w:spacing w:val="5"/>
        </w:rPr>
        <w:t>競争であるとした</w:t>
      </w:r>
      <w:r w:rsidR="00307222" w:rsidRPr="0048018A">
        <w:rPr>
          <w:rStyle w:val="aa"/>
          <w:rFonts w:ascii="Times New Roman" w:eastAsiaTheme="minorEastAsia" w:hAnsi="Times New Roman" w:cs="Times New Roman"/>
          <w:spacing w:val="5"/>
        </w:rPr>
        <w:footnoteReference w:id="34"/>
      </w:r>
      <w:r w:rsidR="008F29FD" w:rsidRPr="0048018A">
        <w:rPr>
          <w:rFonts w:ascii="Times New Roman" w:eastAsiaTheme="minorEastAsia" w:hAnsi="Times New Roman" w:cs="Times New Roman" w:hint="eastAsia"/>
          <w:spacing w:val="5"/>
        </w:rPr>
        <w:t>。</w:t>
      </w:r>
      <w:r w:rsidR="009C17BB" w:rsidRPr="0048018A">
        <w:rPr>
          <w:rFonts w:ascii="Times New Roman" w:eastAsiaTheme="minorEastAsia" w:hAnsi="Times New Roman" w:cs="Times New Roman" w:hint="eastAsia"/>
          <w:spacing w:val="5"/>
        </w:rPr>
        <w:t>このような</w:t>
      </w:r>
      <w:r w:rsidR="001A650C" w:rsidRPr="0048018A">
        <w:rPr>
          <w:rFonts w:ascii="Times New Roman" w:eastAsiaTheme="minorEastAsia" w:hAnsi="Times New Roman" w:cs="Times New Roman" w:hint="eastAsia"/>
          <w:spacing w:val="5"/>
        </w:rPr>
        <w:t>観点で、</w:t>
      </w:r>
      <w:r w:rsidR="00432B74" w:rsidRPr="0048018A">
        <w:rPr>
          <w:rFonts w:ascii="Times New Roman" w:eastAsiaTheme="minorEastAsia" w:hAnsi="Times New Roman" w:cs="Times New Roman" w:hint="eastAsia"/>
          <w:spacing w:val="5"/>
        </w:rPr>
        <w:t>ピアソンは社会帝国主義（</w:t>
      </w:r>
      <w:proofErr w:type="spellStart"/>
      <w:r w:rsidR="00097A53" w:rsidRPr="0048018A">
        <w:rPr>
          <w:rFonts w:ascii="Times New Roman" w:eastAsiaTheme="minorEastAsia" w:hAnsi="Times New Roman" w:cs="Times New Roman"/>
          <w:spacing w:val="5"/>
        </w:rPr>
        <w:t>Socialimp</w:t>
      </w:r>
      <w:r w:rsidR="00097A53" w:rsidRPr="0048018A">
        <w:rPr>
          <w:rFonts w:ascii="Times New Roman" w:eastAsiaTheme="minorEastAsia" w:hAnsi="Times New Roman" w:cs="Times New Roman"/>
        </w:rPr>
        <w:t>erialism</w:t>
      </w:r>
      <w:proofErr w:type="spellEnd"/>
      <w:r w:rsidR="00432B74" w:rsidRPr="0048018A">
        <w:rPr>
          <w:rFonts w:ascii="Times New Roman" w:eastAsiaTheme="minorEastAsia" w:hAnsi="Times New Roman" w:cs="Times New Roman" w:hint="eastAsia"/>
        </w:rPr>
        <w:t>）</w:t>
      </w:r>
      <w:r w:rsidR="00097A53" w:rsidRPr="0048018A">
        <w:rPr>
          <w:rFonts w:ascii="Times New Roman" w:eastAsiaTheme="minorEastAsia" w:hAnsi="Times New Roman" w:cs="Times New Roman" w:hint="eastAsia"/>
        </w:rPr>
        <w:t>の思想家</w:t>
      </w:r>
      <w:r w:rsidR="00E442C6" w:rsidRPr="0048018A">
        <w:rPr>
          <w:rFonts w:ascii="Times New Roman" w:eastAsiaTheme="minorEastAsia" w:hAnsi="Times New Roman" w:cs="Times New Roman" w:hint="eastAsia"/>
        </w:rPr>
        <w:t>とも</w:t>
      </w:r>
      <w:r w:rsidR="007C42EE" w:rsidRPr="0048018A">
        <w:rPr>
          <w:rFonts w:ascii="Times New Roman" w:eastAsiaTheme="minorEastAsia" w:hAnsi="Times New Roman" w:cs="Times New Roman" w:hint="eastAsia"/>
        </w:rPr>
        <w:t>み</w:t>
      </w:r>
      <w:r w:rsidR="00F50917" w:rsidRPr="0048018A">
        <w:rPr>
          <w:rFonts w:ascii="Times New Roman" w:eastAsiaTheme="minorEastAsia" w:hAnsi="Times New Roman" w:cs="Times New Roman" w:hint="eastAsia"/>
        </w:rPr>
        <w:t>なされている</w:t>
      </w:r>
      <w:r w:rsidR="00482D4C" w:rsidRPr="0048018A">
        <w:rPr>
          <w:rStyle w:val="aa"/>
          <w:rFonts w:ascii="Times New Roman" w:eastAsiaTheme="minorEastAsia" w:hAnsi="Times New Roman" w:cs="Times New Roman"/>
        </w:rPr>
        <w:footnoteReference w:id="35"/>
      </w:r>
      <w:r w:rsidR="00E442C6" w:rsidRPr="0048018A">
        <w:rPr>
          <w:rFonts w:ascii="Times New Roman" w:eastAsiaTheme="minorEastAsia" w:hAnsi="Times New Roman" w:cs="Times New Roman" w:hint="eastAsia"/>
        </w:rPr>
        <w:t>。</w:t>
      </w:r>
      <w:r w:rsidR="00993574" w:rsidRPr="0048018A">
        <w:rPr>
          <w:rFonts w:ascii="Times New Roman" w:eastAsiaTheme="minorEastAsia" w:hAnsi="Times New Roman" w:cs="Times New Roman" w:hint="eastAsia"/>
        </w:rPr>
        <w:t>ピアソンは、</w:t>
      </w:r>
      <w:r w:rsidR="0072022D" w:rsidRPr="0048018A">
        <w:rPr>
          <w:rFonts w:ascii="Times New Roman" w:eastAsiaTheme="minorEastAsia" w:hAnsi="Times New Roman" w:cs="Times New Roman" w:hint="eastAsia"/>
        </w:rPr>
        <w:t>『</w:t>
      </w:r>
      <w:r w:rsidR="00AD24C5" w:rsidRPr="0048018A">
        <w:rPr>
          <w:rFonts w:ascii="Times New Roman" w:eastAsiaTheme="minorEastAsia" w:hAnsi="Times New Roman" w:cs="Times New Roman" w:hint="eastAsia"/>
        </w:rPr>
        <w:t>自由思想の倫理</w:t>
      </w:r>
      <w:r w:rsidR="0072022D" w:rsidRPr="0048018A">
        <w:rPr>
          <w:rFonts w:ascii="Times New Roman" w:eastAsiaTheme="minorEastAsia" w:hAnsi="Times New Roman" w:cs="Times New Roman" w:hint="eastAsia"/>
        </w:rPr>
        <w:t>』</w:t>
      </w:r>
      <w:r w:rsidR="00AD24C5" w:rsidRPr="0048018A">
        <w:rPr>
          <w:rFonts w:ascii="Times New Roman" w:eastAsiaTheme="minorEastAsia" w:hAnsi="Times New Roman" w:cs="Times New Roman" w:hint="eastAsia"/>
        </w:rPr>
        <w:t>（</w:t>
      </w:r>
      <w:r w:rsidR="00AD24C5" w:rsidRPr="0048018A">
        <w:rPr>
          <w:rFonts w:ascii="Times New Roman" w:eastAsiaTheme="minorEastAsia" w:hAnsi="Times New Roman" w:cs="Times New Roman" w:hint="eastAsia"/>
        </w:rPr>
        <w:t>1888</w:t>
      </w:r>
      <w:r w:rsidR="00AD24C5" w:rsidRPr="0048018A">
        <w:rPr>
          <w:rFonts w:ascii="Times New Roman" w:eastAsiaTheme="minorEastAsia" w:hAnsi="Times New Roman" w:cs="Times New Roman" w:hint="eastAsia"/>
        </w:rPr>
        <w:t>年）において</w:t>
      </w:r>
      <w:r w:rsidR="00BC548C" w:rsidRPr="0048018A">
        <w:rPr>
          <w:rFonts w:ascii="Times New Roman" w:eastAsiaTheme="minorEastAsia" w:hAnsi="Times New Roman" w:cs="Times New Roman" w:hint="eastAsia"/>
        </w:rPr>
        <w:t>、「病気の者や獣に最も近い者が、生殖の権利を持つべきなのか」</w:t>
      </w:r>
      <w:r w:rsidR="00622AAD" w:rsidRPr="0048018A">
        <w:rPr>
          <w:rFonts w:ascii="Times New Roman" w:eastAsiaTheme="minorEastAsia" w:hAnsi="Times New Roman" w:cs="Times New Roman" w:hint="eastAsia"/>
        </w:rPr>
        <w:t>など</w:t>
      </w:r>
      <w:r w:rsidR="00430288" w:rsidRPr="0048018A">
        <w:rPr>
          <w:rFonts w:ascii="Times New Roman" w:eastAsiaTheme="minorEastAsia" w:hAnsi="Times New Roman" w:cs="Times New Roman" w:hint="eastAsia"/>
        </w:rPr>
        <w:t>と優生学的な問いかけを行い</w:t>
      </w:r>
      <w:r w:rsidR="001908F4" w:rsidRPr="0048018A">
        <w:rPr>
          <w:rFonts w:ascii="Times New Roman" w:eastAsiaTheme="minorEastAsia" w:hAnsi="Times New Roman" w:cs="Times New Roman" w:hint="eastAsia"/>
        </w:rPr>
        <w:t>、</w:t>
      </w:r>
      <w:r w:rsidR="00C4203F" w:rsidRPr="0048018A">
        <w:rPr>
          <w:rFonts w:ascii="Times New Roman" w:eastAsiaTheme="minorEastAsia" w:hAnsi="Times New Roman" w:cs="Times New Roman" w:hint="eastAsia"/>
        </w:rPr>
        <w:t>これ以上の人種的な犯罪はない</w:t>
      </w:r>
      <w:r w:rsidR="00D83D9F" w:rsidRPr="0048018A">
        <w:rPr>
          <w:rFonts w:ascii="Times New Roman" w:eastAsiaTheme="minorEastAsia" w:hAnsi="Times New Roman" w:cs="Times New Roman" w:hint="eastAsia"/>
        </w:rPr>
        <w:t>とした</w:t>
      </w:r>
      <w:r w:rsidR="00AF57EE" w:rsidRPr="0048018A">
        <w:rPr>
          <w:rStyle w:val="aa"/>
          <w:rFonts w:ascii="Times New Roman" w:eastAsiaTheme="minorEastAsia" w:hAnsi="Times New Roman" w:cs="Times New Roman"/>
        </w:rPr>
        <w:footnoteReference w:id="36"/>
      </w:r>
      <w:r w:rsidR="00693A45" w:rsidRPr="0048018A">
        <w:rPr>
          <w:rFonts w:ascii="Times New Roman" w:eastAsiaTheme="minorEastAsia" w:hAnsi="Times New Roman" w:cs="Times New Roman" w:hint="eastAsia"/>
        </w:rPr>
        <w:t>。そしてピアソンは、</w:t>
      </w:r>
      <w:r w:rsidR="001509EB" w:rsidRPr="0048018A">
        <w:rPr>
          <w:rFonts w:ascii="Times New Roman" w:eastAsiaTheme="minorEastAsia" w:hAnsi="Times New Roman" w:cs="Times New Roman" w:hint="eastAsia"/>
        </w:rPr>
        <w:t>国家的な優生学プログラムの必要性は、進化論が現代の国際競争の世界に適用された</w:t>
      </w:r>
      <w:r w:rsidR="0066116C" w:rsidRPr="0048018A">
        <w:rPr>
          <w:rFonts w:ascii="Times New Roman" w:eastAsiaTheme="minorEastAsia" w:hAnsi="Times New Roman" w:cs="Times New Roman" w:hint="eastAsia"/>
        </w:rPr>
        <w:t>直接的</w:t>
      </w:r>
      <w:r w:rsidR="001509EB" w:rsidRPr="0048018A">
        <w:rPr>
          <w:rFonts w:ascii="Times New Roman" w:eastAsiaTheme="minorEastAsia" w:hAnsi="Times New Roman" w:cs="Times New Roman" w:hint="eastAsia"/>
        </w:rPr>
        <w:t>結果</w:t>
      </w:r>
      <w:r w:rsidR="00E15D29" w:rsidRPr="0048018A">
        <w:rPr>
          <w:rFonts w:ascii="Times New Roman" w:eastAsiaTheme="minorEastAsia" w:hAnsi="Times New Roman" w:cs="Times New Roman" w:hint="eastAsia"/>
        </w:rPr>
        <w:t>である</w:t>
      </w:r>
      <w:r w:rsidR="001509EB" w:rsidRPr="0048018A">
        <w:rPr>
          <w:rFonts w:ascii="Times New Roman" w:eastAsiaTheme="minorEastAsia" w:hAnsi="Times New Roman" w:cs="Times New Roman" w:hint="eastAsia"/>
        </w:rPr>
        <w:t>と考えていた</w:t>
      </w:r>
      <w:r w:rsidR="00F368A8" w:rsidRPr="0048018A">
        <w:rPr>
          <w:rFonts w:ascii="Times New Roman" w:eastAsiaTheme="minorEastAsia" w:hAnsi="Times New Roman" w:cs="Times New Roman" w:hint="eastAsia"/>
        </w:rPr>
        <w:t>とされる</w:t>
      </w:r>
      <w:r w:rsidR="009269D1" w:rsidRPr="0048018A">
        <w:rPr>
          <w:rStyle w:val="aa"/>
          <w:rFonts w:ascii="Times New Roman" w:eastAsiaTheme="minorEastAsia" w:hAnsi="Times New Roman" w:cs="Times New Roman"/>
        </w:rPr>
        <w:footnoteReference w:id="37"/>
      </w:r>
      <w:r w:rsidR="002B33AB" w:rsidRPr="0048018A">
        <w:rPr>
          <w:rFonts w:ascii="Times New Roman" w:eastAsiaTheme="minorEastAsia" w:hAnsi="Times New Roman" w:cs="Times New Roman" w:hint="eastAsia"/>
        </w:rPr>
        <w:t>。</w:t>
      </w:r>
    </w:p>
    <w:p w14:paraId="69E3FB5A" w14:textId="638D7A8E" w:rsidR="009565D2" w:rsidRPr="0048018A" w:rsidRDefault="006C6348" w:rsidP="0087769D">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ピアソンは、</w:t>
      </w:r>
      <w:r w:rsidR="004E551D" w:rsidRPr="0048018A">
        <w:rPr>
          <w:rFonts w:ascii="Times New Roman" w:eastAsiaTheme="minorEastAsia" w:hAnsi="Times New Roman" w:cs="Times New Roman" w:hint="eastAsia"/>
        </w:rPr>
        <w:t>自然淘汰の理論を宗教家等</w:t>
      </w:r>
      <w:r w:rsidR="000C264B" w:rsidRPr="0048018A">
        <w:rPr>
          <w:rFonts w:ascii="Times New Roman" w:eastAsiaTheme="minorEastAsia" w:hAnsi="Times New Roman" w:cs="Times New Roman" w:hint="eastAsia"/>
        </w:rPr>
        <w:t>反対勢力から守るため、ダーウィニズムの数学化</w:t>
      </w:r>
      <w:r w:rsidR="000E609E" w:rsidRPr="0048018A">
        <w:rPr>
          <w:rFonts w:ascii="Times New Roman" w:eastAsiaTheme="minorEastAsia" w:hAnsi="Times New Roman" w:cs="Times New Roman" w:hint="eastAsia"/>
        </w:rPr>
        <w:t>（エビデンスに基づく統計的形式での定量化）</w:t>
      </w:r>
      <w:r w:rsidR="000C264B" w:rsidRPr="0048018A">
        <w:rPr>
          <w:rFonts w:ascii="Times New Roman" w:eastAsiaTheme="minorEastAsia" w:hAnsi="Times New Roman" w:cs="Times New Roman" w:hint="eastAsia"/>
        </w:rPr>
        <w:t>を進め</w:t>
      </w:r>
      <w:r w:rsidR="00ED3966" w:rsidRPr="0048018A">
        <w:rPr>
          <w:rFonts w:ascii="Times New Roman" w:eastAsiaTheme="minorEastAsia" w:hAnsi="Times New Roman" w:cs="Times New Roman" w:hint="eastAsia"/>
        </w:rPr>
        <w:t>る。</w:t>
      </w:r>
      <w:r w:rsidR="00072046" w:rsidRPr="0048018A">
        <w:rPr>
          <w:rFonts w:ascii="Times New Roman" w:eastAsiaTheme="minorEastAsia" w:hAnsi="Times New Roman" w:cs="Times New Roman" w:hint="eastAsia"/>
        </w:rPr>
        <w:t>「進化論への数学的貢献」（</w:t>
      </w:r>
      <w:r w:rsidR="00072046" w:rsidRPr="0048018A">
        <w:rPr>
          <w:rFonts w:ascii="Times New Roman" w:eastAsiaTheme="minorEastAsia" w:hAnsi="Times New Roman" w:cs="Times New Roman" w:hint="eastAsia"/>
        </w:rPr>
        <w:t>18</w:t>
      </w:r>
      <w:r w:rsidR="00072046" w:rsidRPr="0048018A">
        <w:rPr>
          <w:rFonts w:ascii="Times New Roman" w:eastAsiaTheme="minorEastAsia" w:hAnsi="Times New Roman" w:cs="Times New Roman"/>
        </w:rPr>
        <w:t>96</w:t>
      </w:r>
      <w:r w:rsidR="00072046" w:rsidRPr="0048018A">
        <w:rPr>
          <w:rFonts w:ascii="Times New Roman" w:eastAsiaTheme="minorEastAsia" w:hAnsi="Times New Roman" w:cs="Times New Roman" w:hint="eastAsia"/>
        </w:rPr>
        <w:t>年）</w:t>
      </w:r>
      <w:r w:rsidR="002406C0" w:rsidRPr="0048018A">
        <w:rPr>
          <w:rStyle w:val="aa"/>
          <w:rFonts w:ascii="Times New Roman" w:eastAsiaTheme="minorEastAsia" w:hAnsi="Times New Roman" w:cs="Times New Roman"/>
        </w:rPr>
        <w:footnoteReference w:id="38"/>
      </w:r>
      <w:r w:rsidR="00072046" w:rsidRPr="0048018A">
        <w:rPr>
          <w:rFonts w:ascii="Times New Roman" w:eastAsiaTheme="minorEastAsia" w:hAnsi="Times New Roman" w:cs="Times New Roman" w:hint="eastAsia"/>
        </w:rPr>
        <w:t>では、相関係数についてその後標準的となる積率表現を提唱し、重相関と回帰の理論の大部分を発展させた。これらは、進化生物学の諸概念を操作し、その相互関係を示すという目的に促されたものであり、適用対象</w:t>
      </w:r>
      <w:r w:rsidR="009E5269" w:rsidRPr="0048018A">
        <w:rPr>
          <w:rFonts w:ascii="Times New Roman" w:eastAsiaTheme="minorEastAsia" w:hAnsi="Times New Roman" w:cs="Times New Roman" w:hint="eastAsia"/>
        </w:rPr>
        <w:t>は</w:t>
      </w:r>
      <w:r w:rsidR="00072046" w:rsidRPr="0048018A">
        <w:rPr>
          <w:rFonts w:ascii="Times New Roman" w:eastAsiaTheme="minorEastAsia" w:hAnsi="Times New Roman" w:cs="Times New Roman" w:hint="eastAsia"/>
        </w:rPr>
        <w:t>人間であった</w:t>
      </w:r>
      <w:r w:rsidR="002406C0" w:rsidRPr="0048018A">
        <w:rPr>
          <w:rStyle w:val="aa"/>
          <w:rFonts w:ascii="Times New Roman" w:eastAsiaTheme="minorEastAsia" w:hAnsi="Times New Roman" w:cs="Times New Roman"/>
        </w:rPr>
        <w:footnoteReference w:id="39"/>
      </w:r>
      <w:r w:rsidR="00072046" w:rsidRPr="0048018A">
        <w:rPr>
          <w:rFonts w:ascii="Times New Roman" w:eastAsiaTheme="minorEastAsia" w:hAnsi="Times New Roman" w:cs="Times New Roman" w:hint="eastAsia"/>
        </w:rPr>
        <w:t>。</w:t>
      </w:r>
      <w:r w:rsidR="00BA0E60" w:rsidRPr="0048018A">
        <w:rPr>
          <w:rFonts w:ascii="Times New Roman" w:eastAsiaTheme="minorEastAsia" w:hAnsi="Times New Roman" w:cs="Times New Roman" w:hint="eastAsia"/>
        </w:rPr>
        <w:t>さらに、「</w:t>
      </w:r>
      <w:r w:rsidR="007F6085" w:rsidRPr="0048018A">
        <w:rPr>
          <w:rFonts w:ascii="Times New Roman" w:eastAsiaTheme="minorEastAsia" w:hAnsi="Times New Roman" w:cs="Times New Roman" w:hint="eastAsia"/>
        </w:rPr>
        <w:t>特に回帰の議論の中で</w:t>
      </w:r>
      <w:r w:rsidR="0006070E" w:rsidRPr="0048018A">
        <w:rPr>
          <w:rFonts w:ascii="Times New Roman" w:eastAsiaTheme="minorEastAsia" w:hAnsi="Times New Roman" w:cs="Times New Roman" w:hint="eastAsia"/>
        </w:rPr>
        <w:t>、</w:t>
      </w:r>
      <w:r w:rsidR="007F6085" w:rsidRPr="0048018A">
        <w:rPr>
          <w:rFonts w:ascii="Times New Roman" w:eastAsiaTheme="minorEastAsia" w:hAnsi="Times New Roman" w:cs="Times New Roman" w:hint="eastAsia"/>
        </w:rPr>
        <w:t>両親の病的な変異の度合いが子孫に及ぼす平均的な影響について考察することによって、医学者の助けとなる</w:t>
      </w:r>
      <w:r w:rsidR="00BA0E60" w:rsidRPr="0048018A">
        <w:rPr>
          <w:rFonts w:ascii="Times New Roman" w:eastAsiaTheme="minorEastAsia" w:hAnsi="Times New Roman" w:cs="Times New Roman" w:hint="eastAsia"/>
        </w:rPr>
        <w:t>」</w:t>
      </w:r>
      <w:r w:rsidR="004E2062" w:rsidRPr="0048018A">
        <w:rPr>
          <w:rStyle w:val="aa"/>
          <w:rFonts w:ascii="Times New Roman" w:eastAsiaTheme="minorEastAsia" w:hAnsi="Times New Roman" w:cs="Times New Roman"/>
        </w:rPr>
        <w:footnoteReference w:id="40"/>
      </w:r>
      <w:r w:rsidR="004E2062" w:rsidRPr="0048018A">
        <w:rPr>
          <w:rFonts w:ascii="Times New Roman" w:eastAsiaTheme="minorEastAsia" w:hAnsi="Times New Roman" w:cs="Times New Roman" w:hint="eastAsia"/>
        </w:rPr>
        <w:t>とし、</w:t>
      </w:r>
      <w:r w:rsidR="00072046" w:rsidRPr="0048018A">
        <w:rPr>
          <w:rFonts w:ascii="Times New Roman" w:eastAsiaTheme="minorEastAsia" w:hAnsi="Times New Roman" w:cs="Times New Roman" w:hint="eastAsia"/>
        </w:rPr>
        <w:t>優生学的な応用の可能性</w:t>
      </w:r>
      <w:r w:rsidR="004E2062" w:rsidRPr="0048018A">
        <w:rPr>
          <w:rFonts w:ascii="Times New Roman" w:eastAsiaTheme="minorEastAsia" w:hAnsi="Times New Roman" w:cs="Times New Roman" w:hint="eastAsia"/>
        </w:rPr>
        <w:t>を示唆している。</w:t>
      </w:r>
      <w:r w:rsidR="00276AD9" w:rsidRPr="0048018A">
        <w:rPr>
          <w:rFonts w:ascii="Times New Roman" w:eastAsiaTheme="minorEastAsia" w:hAnsi="Times New Roman" w:cs="Times New Roman" w:hint="eastAsia"/>
        </w:rPr>
        <w:t>ピアソンは人間集団の進化を優生学的に</w:t>
      </w:r>
      <w:r w:rsidR="003F3630" w:rsidRPr="0048018A">
        <w:rPr>
          <w:rFonts w:ascii="Times New Roman" w:eastAsiaTheme="minorEastAsia" w:hAnsi="Times New Roman" w:cs="Times New Roman" w:hint="eastAsia"/>
        </w:rPr>
        <w:t>制御</w:t>
      </w:r>
      <w:r w:rsidR="00276AD9" w:rsidRPr="0048018A">
        <w:rPr>
          <w:rFonts w:ascii="Times New Roman" w:eastAsiaTheme="minorEastAsia" w:hAnsi="Times New Roman" w:cs="Times New Roman" w:hint="eastAsia"/>
        </w:rPr>
        <w:t>する理論を求めた</w:t>
      </w:r>
      <w:r w:rsidR="00CD6CD7" w:rsidRPr="0048018A">
        <w:rPr>
          <w:rStyle w:val="aa"/>
          <w:rFonts w:ascii="Times New Roman" w:eastAsiaTheme="minorEastAsia" w:hAnsi="Times New Roman" w:cs="Times New Roman"/>
        </w:rPr>
        <w:footnoteReference w:id="41"/>
      </w:r>
      <w:r w:rsidR="00276AD9" w:rsidRPr="0048018A">
        <w:rPr>
          <w:rFonts w:ascii="Times New Roman" w:eastAsiaTheme="minorEastAsia" w:hAnsi="Times New Roman" w:cs="Times New Roman" w:hint="eastAsia"/>
        </w:rPr>
        <w:t>。</w:t>
      </w:r>
      <w:r w:rsidR="008E62AC" w:rsidRPr="0048018A">
        <w:rPr>
          <w:rFonts w:ascii="Times New Roman" w:eastAsiaTheme="minorEastAsia" w:hAnsi="Times New Roman" w:cs="Times New Roman" w:hint="eastAsia"/>
        </w:rPr>
        <w:t>そして</w:t>
      </w:r>
      <w:r w:rsidR="00882425" w:rsidRPr="0048018A">
        <w:rPr>
          <w:rFonts w:ascii="Times New Roman" w:eastAsiaTheme="minorEastAsia" w:hAnsi="Times New Roman" w:cs="Times New Roman" w:hint="eastAsia"/>
        </w:rPr>
        <w:t>ピアソンは、動物学者ウェルドン</w:t>
      </w:r>
      <w:r w:rsidR="0044664E" w:rsidRPr="0048018A">
        <w:rPr>
          <w:rFonts w:ascii="Times New Roman" w:eastAsiaTheme="minorEastAsia" w:hAnsi="Times New Roman" w:cs="Times New Roman" w:hint="eastAsia"/>
        </w:rPr>
        <w:t>（</w:t>
      </w:r>
      <w:r w:rsidR="0044664E" w:rsidRPr="0048018A">
        <w:rPr>
          <w:rFonts w:ascii="Times New Roman" w:eastAsiaTheme="minorEastAsia" w:hAnsi="Times New Roman" w:cs="Times New Roman"/>
        </w:rPr>
        <w:t>Raphael Weldon</w:t>
      </w:r>
      <w:r w:rsidR="0044664E" w:rsidRPr="0048018A">
        <w:rPr>
          <w:rFonts w:ascii="Times New Roman" w:eastAsiaTheme="minorEastAsia" w:hAnsi="Times New Roman" w:cs="Times New Roman" w:hint="eastAsia"/>
        </w:rPr>
        <w:t>）と共に、</w:t>
      </w:r>
      <w:r w:rsidR="00BF537E" w:rsidRPr="0048018A">
        <w:rPr>
          <w:rFonts w:ascii="Times New Roman" w:eastAsiaTheme="minorEastAsia" w:hAnsi="Times New Roman" w:cs="Times New Roman" w:hint="eastAsia"/>
        </w:rPr>
        <w:t>進化と遺伝を統計的に研究する</w:t>
      </w:r>
      <w:r w:rsidR="00390F24" w:rsidRPr="0048018A">
        <w:rPr>
          <w:rFonts w:ascii="Times New Roman" w:eastAsiaTheme="minorEastAsia" w:hAnsi="Times New Roman" w:cs="Times New Roman" w:hint="eastAsia"/>
        </w:rPr>
        <w:t>分野</w:t>
      </w:r>
      <w:r w:rsidR="0041532D" w:rsidRPr="0048018A">
        <w:rPr>
          <w:rFonts w:ascii="Times New Roman" w:eastAsiaTheme="minorEastAsia" w:hAnsi="Times New Roman" w:cs="Times New Roman" w:hint="eastAsia"/>
        </w:rPr>
        <w:t>を生物測定</w:t>
      </w:r>
      <w:r w:rsidR="000F730C" w:rsidRPr="0048018A">
        <w:rPr>
          <w:rFonts w:ascii="Times New Roman" w:eastAsiaTheme="minorEastAsia" w:hAnsi="Times New Roman" w:cs="Times New Roman" w:hint="eastAsia"/>
        </w:rPr>
        <w:t>学</w:t>
      </w:r>
      <w:r w:rsidR="00627C70" w:rsidRPr="0048018A">
        <w:rPr>
          <w:rFonts w:ascii="Times New Roman" w:eastAsiaTheme="minorEastAsia" w:hAnsi="Times New Roman" w:cs="Times New Roman" w:hint="eastAsia"/>
        </w:rPr>
        <w:t>（</w:t>
      </w:r>
      <w:r w:rsidR="00627C70" w:rsidRPr="0048018A">
        <w:rPr>
          <w:rFonts w:ascii="Times New Roman" w:eastAsiaTheme="minorEastAsia" w:hAnsi="Times New Roman" w:cs="Times New Roman" w:hint="eastAsia"/>
        </w:rPr>
        <w:t>b</w:t>
      </w:r>
      <w:r w:rsidR="00627C70" w:rsidRPr="0048018A">
        <w:rPr>
          <w:rFonts w:ascii="Times New Roman" w:eastAsiaTheme="minorEastAsia" w:hAnsi="Times New Roman" w:cs="Times New Roman"/>
        </w:rPr>
        <w:t>iometry</w:t>
      </w:r>
      <w:r w:rsidR="00627C70" w:rsidRPr="0048018A">
        <w:rPr>
          <w:rFonts w:ascii="Times New Roman" w:eastAsiaTheme="minorEastAsia" w:hAnsi="Times New Roman" w:cs="Times New Roman" w:hint="eastAsia"/>
        </w:rPr>
        <w:t>）</w:t>
      </w:r>
      <w:r w:rsidR="000F730C" w:rsidRPr="0048018A">
        <w:rPr>
          <w:rFonts w:ascii="Times New Roman" w:eastAsiaTheme="minorEastAsia" w:hAnsi="Times New Roman" w:cs="Times New Roman" w:hint="eastAsia"/>
        </w:rPr>
        <w:t>と命名し</w:t>
      </w:r>
      <w:r w:rsidR="00627C70" w:rsidRPr="0048018A">
        <w:rPr>
          <w:rFonts w:ascii="Times New Roman" w:eastAsiaTheme="minorEastAsia" w:hAnsi="Times New Roman" w:cs="Times New Roman" w:hint="eastAsia"/>
        </w:rPr>
        <w:t>、</w:t>
      </w:r>
      <w:r w:rsidR="008D37D9" w:rsidRPr="0048018A">
        <w:rPr>
          <w:rFonts w:ascii="Times New Roman" w:eastAsiaTheme="minorEastAsia" w:hAnsi="Times New Roman" w:cs="Times New Roman" w:hint="eastAsia"/>
        </w:rPr>
        <w:t>1902</w:t>
      </w:r>
      <w:r w:rsidR="008D37D9" w:rsidRPr="0048018A">
        <w:rPr>
          <w:rFonts w:ascii="Times New Roman" w:eastAsiaTheme="minorEastAsia" w:hAnsi="Times New Roman" w:cs="Times New Roman" w:hint="eastAsia"/>
        </w:rPr>
        <w:t>年、</w:t>
      </w:r>
      <w:r w:rsidR="00AE63DA" w:rsidRPr="0048018A">
        <w:rPr>
          <w:rFonts w:ascii="Times New Roman" w:eastAsiaTheme="minorEastAsia" w:hAnsi="Times New Roman" w:cs="Times New Roman" w:hint="eastAsia"/>
        </w:rPr>
        <w:t>このための</w:t>
      </w:r>
      <w:r w:rsidR="00AE63DA" w:rsidRPr="0048018A">
        <w:rPr>
          <w:rFonts w:ascii="Times New Roman" w:eastAsiaTheme="minorEastAsia" w:hAnsi="Times New Roman" w:cs="Times New Roman" w:hint="eastAsia"/>
        </w:rPr>
        <w:lastRenderedPageBreak/>
        <w:t>学術誌『バイオ</w:t>
      </w:r>
      <w:r w:rsidR="008A700F" w:rsidRPr="0048018A">
        <w:rPr>
          <w:rFonts w:ascii="Times New Roman" w:eastAsiaTheme="minorEastAsia" w:hAnsi="Times New Roman" w:cs="Times New Roman" w:hint="eastAsia"/>
        </w:rPr>
        <w:t>メトリカ</w:t>
      </w:r>
      <w:r w:rsidR="00AE63DA" w:rsidRPr="0048018A">
        <w:rPr>
          <w:rFonts w:ascii="Times New Roman" w:eastAsiaTheme="minorEastAsia" w:hAnsi="Times New Roman" w:cs="Times New Roman" w:hint="eastAsia"/>
        </w:rPr>
        <w:t>』</w:t>
      </w:r>
      <w:r w:rsidR="00465996" w:rsidRPr="0048018A">
        <w:rPr>
          <w:rFonts w:ascii="Times New Roman" w:eastAsiaTheme="minorEastAsia" w:hAnsi="Times New Roman" w:cs="Times New Roman" w:hint="eastAsia"/>
        </w:rPr>
        <w:t>をゴルトン、</w:t>
      </w:r>
      <w:r w:rsidR="00692F2C" w:rsidRPr="0048018A">
        <w:rPr>
          <w:rFonts w:ascii="Times New Roman" w:eastAsiaTheme="minorEastAsia" w:hAnsi="Times New Roman" w:cs="Times New Roman" w:hint="eastAsia"/>
        </w:rPr>
        <w:t>ウェルドンと協力して創刊する</w:t>
      </w:r>
      <w:r w:rsidR="00E75A05" w:rsidRPr="0048018A">
        <w:rPr>
          <w:rStyle w:val="aa"/>
          <w:rFonts w:ascii="Times New Roman" w:eastAsiaTheme="minorEastAsia" w:hAnsi="Times New Roman" w:cs="Times New Roman"/>
        </w:rPr>
        <w:footnoteReference w:id="42"/>
      </w:r>
      <w:r w:rsidR="000F730C" w:rsidRPr="0048018A">
        <w:rPr>
          <w:rFonts w:ascii="Times New Roman" w:eastAsiaTheme="minorEastAsia" w:hAnsi="Times New Roman" w:cs="Times New Roman" w:hint="eastAsia"/>
        </w:rPr>
        <w:t>。</w:t>
      </w:r>
      <w:r w:rsidR="00D701CB" w:rsidRPr="0048018A">
        <w:rPr>
          <w:rFonts w:ascii="Times New Roman" w:eastAsiaTheme="minorEastAsia" w:hAnsi="Times New Roman" w:cs="Times New Roman" w:hint="eastAsia"/>
        </w:rPr>
        <w:t>生物</w:t>
      </w:r>
      <w:r w:rsidR="00041476" w:rsidRPr="0048018A">
        <w:rPr>
          <w:rFonts w:ascii="Times New Roman" w:eastAsiaTheme="minorEastAsia" w:hAnsi="Times New Roman" w:cs="Times New Roman" w:hint="eastAsia"/>
        </w:rPr>
        <w:t>測定学派</w:t>
      </w:r>
      <w:r w:rsidR="0084444C" w:rsidRPr="0048018A">
        <w:rPr>
          <w:rFonts w:ascii="Times New Roman" w:eastAsiaTheme="minorEastAsia" w:hAnsi="Times New Roman" w:cs="Times New Roman" w:hint="eastAsia"/>
        </w:rPr>
        <w:t>は、当時勃興していた、ベイトソン</w:t>
      </w:r>
      <w:r w:rsidR="000653D3" w:rsidRPr="0048018A">
        <w:rPr>
          <w:rFonts w:ascii="Times New Roman" w:eastAsiaTheme="minorEastAsia" w:hAnsi="Times New Roman" w:cs="Times New Roman" w:hint="eastAsia"/>
        </w:rPr>
        <w:t>（</w:t>
      </w:r>
      <w:r w:rsidR="00C164CF" w:rsidRPr="0048018A">
        <w:rPr>
          <w:rFonts w:ascii="Times New Roman" w:eastAsiaTheme="minorEastAsia" w:hAnsi="Times New Roman" w:cs="Times New Roman"/>
        </w:rPr>
        <w:t>William Bateson</w:t>
      </w:r>
      <w:r w:rsidR="000653D3" w:rsidRPr="0048018A">
        <w:rPr>
          <w:rFonts w:ascii="Times New Roman" w:eastAsiaTheme="minorEastAsia" w:hAnsi="Times New Roman" w:cs="Times New Roman" w:hint="eastAsia"/>
        </w:rPr>
        <w:t>）</w:t>
      </w:r>
      <w:r w:rsidR="00D72F8C" w:rsidRPr="0048018A">
        <w:rPr>
          <w:rStyle w:val="aa"/>
          <w:rFonts w:ascii="Times New Roman" w:eastAsiaTheme="minorEastAsia" w:hAnsi="Times New Roman" w:cs="Times New Roman"/>
        </w:rPr>
        <w:footnoteReference w:id="43"/>
      </w:r>
      <w:r w:rsidR="000653D3" w:rsidRPr="0048018A">
        <w:rPr>
          <w:rFonts w:ascii="Times New Roman" w:eastAsiaTheme="minorEastAsia" w:hAnsi="Times New Roman" w:cs="Times New Roman" w:hint="eastAsia"/>
        </w:rPr>
        <w:t>に代表されるメンデル学派との間で進化</w:t>
      </w:r>
      <w:r w:rsidR="00E246F6" w:rsidRPr="0048018A">
        <w:rPr>
          <w:rFonts w:ascii="Times New Roman" w:eastAsiaTheme="minorEastAsia" w:hAnsi="Times New Roman" w:cs="Times New Roman" w:hint="eastAsia"/>
        </w:rPr>
        <w:t>（変異）</w:t>
      </w:r>
      <w:r w:rsidR="000653D3" w:rsidRPr="0048018A">
        <w:rPr>
          <w:rFonts w:ascii="Times New Roman" w:eastAsiaTheme="minorEastAsia" w:hAnsi="Times New Roman" w:cs="Times New Roman" w:hint="eastAsia"/>
        </w:rPr>
        <w:t>の連続・不連続性をめぐって激しい</w:t>
      </w:r>
      <w:r w:rsidR="00502A2E" w:rsidRPr="0048018A">
        <w:rPr>
          <w:rFonts w:ascii="Times New Roman" w:eastAsiaTheme="minorEastAsia" w:hAnsi="Times New Roman" w:cs="Times New Roman" w:hint="eastAsia"/>
        </w:rPr>
        <w:t>論争を繰り広げた</w:t>
      </w:r>
      <w:r w:rsidR="00032E08" w:rsidRPr="0048018A">
        <w:rPr>
          <w:rStyle w:val="aa"/>
          <w:rFonts w:ascii="Times New Roman" w:eastAsiaTheme="minorEastAsia" w:hAnsi="Times New Roman" w:cs="Times New Roman"/>
        </w:rPr>
        <w:footnoteReference w:id="44"/>
      </w:r>
      <w:r w:rsidR="00502A2E" w:rsidRPr="0048018A">
        <w:rPr>
          <w:rFonts w:ascii="Times New Roman" w:eastAsiaTheme="minorEastAsia" w:hAnsi="Times New Roman" w:cs="Times New Roman" w:hint="eastAsia"/>
        </w:rPr>
        <w:t>。</w:t>
      </w:r>
      <w:r w:rsidR="007C7FC5" w:rsidRPr="0048018A">
        <w:rPr>
          <w:rFonts w:ascii="Times New Roman" w:eastAsiaTheme="minorEastAsia" w:hAnsi="Times New Roman" w:cs="Times New Roman" w:hint="eastAsia"/>
        </w:rPr>
        <w:t>この対立は</w:t>
      </w:r>
      <w:r w:rsidR="005A5B8B" w:rsidRPr="0048018A">
        <w:rPr>
          <w:rFonts w:ascii="Times New Roman" w:eastAsiaTheme="minorEastAsia" w:hAnsi="Times New Roman" w:cs="Times New Roman" w:hint="eastAsia"/>
        </w:rPr>
        <w:t>優生学者の間</w:t>
      </w:r>
      <w:r w:rsidR="007C7FC5" w:rsidRPr="0048018A">
        <w:rPr>
          <w:rFonts w:ascii="Times New Roman" w:eastAsiaTheme="minorEastAsia" w:hAnsi="Times New Roman" w:cs="Times New Roman" w:hint="eastAsia"/>
        </w:rPr>
        <w:t>にも波及し</w:t>
      </w:r>
      <w:r w:rsidR="005A5B8B" w:rsidRPr="0048018A">
        <w:rPr>
          <w:rFonts w:ascii="Times New Roman" w:eastAsiaTheme="minorEastAsia" w:hAnsi="Times New Roman" w:cs="Times New Roman" w:hint="eastAsia"/>
        </w:rPr>
        <w:t>、</w:t>
      </w:r>
      <w:r w:rsidR="006D2EAE" w:rsidRPr="0048018A">
        <w:rPr>
          <w:rFonts w:ascii="Times New Roman" w:eastAsiaTheme="minorEastAsia" w:hAnsi="Times New Roman" w:cs="Times New Roman" w:hint="eastAsia"/>
        </w:rPr>
        <w:t>メンデル主義</w:t>
      </w:r>
      <w:r w:rsidR="00545A60" w:rsidRPr="0048018A">
        <w:rPr>
          <w:rFonts w:ascii="Times New Roman" w:eastAsiaTheme="minorEastAsia" w:hAnsi="Times New Roman" w:cs="Times New Roman" w:hint="eastAsia"/>
        </w:rPr>
        <w:t>（</w:t>
      </w:r>
      <w:proofErr w:type="spellStart"/>
      <w:r w:rsidR="0042568B" w:rsidRPr="0048018A">
        <w:rPr>
          <w:rFonts w:ascii="Times New Roman" w:eastAsiaTheme="minorEastAsia" w:hAnsi="Times New Roman" w:cs="Times New Roman"/>
        </w:rPr>
        <w:t>mendelism</w:t>
      </w:r>
      <w:proofErr w:type="spellEnd"/>
      <w:r w:rsidR="0042568B" w:rsidRPr="0048018A">
        <w:rPr>
          <w:rFonts w:ascii="Times New Roman" w:eastAsiaTheme="minorEastAsia" w:hAnsi="Times New Roman" w:cs="Times New Roman"/>
        </w:rPr>
        <w:t xml:space="preserve">. </w:t>
      </w:r>
      <w:r w:rsidR="00E42108" w:rsidRPr="0048018A">
        <w:rPr>
          <w:rFonts w:ascii="Times New Roman" w:eastAsiaTheme="minorEastAsia" w:hAnsi="Times New Roman" w:cs="Times New Roman" w:hint="eastAsia"/>
        </w:rPr>
        <w:t>メンデルの法則に基づいて遺伝現象を説明するもの</w:t>
      </w:r>
      <w:r w:rsidR="007C42EE" w:rsidRPr="0048018A">
        <w:rPr>
          <w:rFonts w:ascii="Times New Roman" w:eastAsiaTheme="minorEastAsia" w:hAnsi="Times New Roman" w:cs="Times New Roman" w:hint="eastAsia"/>
        </w:rPr>
        <w:t>。</w:t>
      </w:r>
      <w:r w:rsidR="00545A60" w:rsidRPr="0048018A">
        <w:rPr>
          <w:rFonts w:ascii="Times New Roman" w:eastAsiaTheme="minorEastAsia" w:hAnsi="Times New Roman" w:cs="Times New Roman" w:hint="eastAsia"/>
        </w:rPr>
        <w:t>以下「メンデリズム」</w:t>
      </w:r>
      <w:r w:rsidR="003D526D" w:rsidRPr="0048018A">
        <w:rPr>
          <w:rFonts w:ascii="Times New Roman" w:eastAsiaTheme="minorEastAsia" w:hAnsi="Times New Roman" w:cs="Times New Roman" w:hint="eastAsia"/>
        </w:rPr>
        <w:t>。</w:t>
      </w:r>
      <w:r w:rsidR="00272227" w:rsidRPr="0048018A">
        <w:rPr>
          <w:rFonts w:ascii="Times New Roman" w:eastAsiaTheme="minorEastAsia" w:hAnsi="Times New Roman" w:cs="Times New Roman" w:hint="eastAsia"/>
        </w:rPr>
        <w:t>Ⅲ</w:t>
      </w:r>
      <w:r w:rsidR="00272227" w:rsidRPr="0048018A">
        <w:rPr>
          <w:rFonts w:ascii="Times New Roman" w:eastAsiaTheme="minorEastAsia" w:hAnsi="Times New Roman" w:cs="Times New Roman" w:hint="eastAsia"/>
        </w:rPr>
        <w:t>1(5)</w:t>
      </w:r>
      <w:r w:rsidR="003D526D" w:rsidRPr="0048018A">
        <w:rPr>
          <w:rFonts w:ascii="Times New Roman" w:eastAsiaTheme="minorEastAsia" w:hAnsi="Times New Roman" w:cs="Times New Roman" w:hint="eastAsia"/>
        </w:rPr>
        <w:t>も参照</w:t>
      </w:r>
      <w:r w:rsidR="00545A60" w:rsidRPr="0048018A">
        <w:rPr>
          <w:rFonts w:ascii="Times New Roman" w:eastAsiaTheme="minorEastAsia" w:hAnsi="Times New Roman" w:cs="Times New Roman" w:hint="eastAsia"/>
        </w:rPr>
        <w:t>）</w:t>
      </w:r>
      <w:r w:rsidR="006D2EAE" w:rsidRPr="0048018A">
        <w:rPr>
          <w:rFonts w:ascii="Times New Roman" w:eastAsiaTheme="minorEastAsia" w:hAnsi="Times New Roman" w:cs="Times New Roman" w:hint="eastAsia"/>
        </w:rPr>
        <w:t>に則る</w:t>
      </w:r>
      <w:r w:rsidR="0032610C" w:rsidRPr="0048018A">
        <w:rPr>
          <w:rFonts w:ascii="Times New Roman" w:eastAsiaTheme="minorEastAsia" w:hAnsi="Times New Roman" w:cs="Times New Roman" w:hint="eastAsia"/>
        </w:rPr>
        <w:t>アメリカ</w:t>
      </w:r>
      <w:r w:rsidR="00992BBF" w:rsidRPr="0048018A">
        <w:rPr>
          <w:rFonts w:ascii="Times New Roman" w:eastAsiaTheme="minorEastAsia" w:hAnsi="Times New Roman" w:cs="Times New Roman" w:hint="eastAsia"/>
        </w:rPr>
        <w:t>の</w:t>
      </w:r>
      <w:r w:rsidR="006D2EAE" w:rsidRPr="0048018A">
        <w:rPr>
          <w:rFonts w:ascii="Times New Roman" w:eastAsiaTheme="minorEastAsia" w:hAnsi="Times New Roman" w:cs="Times New Roman" w:hint="eastAsia"/>
        </w:rPr>
        <w:t>ダヴェンポート</w:t>
      </w:r>
      <w:r w:rsidR="00C33278" w:rsidRPr="0048018A">
        <w:rPr>
          <w:rFonts w:ascii="Times New Roman" w:eastAsiaTheme="minorEastAsia" w:hAnsi="Times New Roman" w:cs="Times New Roman" w:hint="eastAsia"/>
        </w:rPr>
        <w:t>（</w:t>
      </w:r>
      <w:r w:rsidR="00C33278" w:rsidRPr="0048018A">
        <w:rPr>
          <w:rFonts w:ascii="Times New Roman" w:eastAsiaTheme="minorEastAsia" w:hAnsi="Times New Roman" w:cs="Times New Roman" w:hint="eastAsia"/>
        </w:rPr>
        <w:t>Charles Benedict Davenport</w:t>
      </w:r>
      <w:r w:rsidR="009675EF" w:rsidRPr="0048018A">
        <w:rPr>
          <w:rFonts w:ascii="Times New Roman" w:eastAsiaTheme="minorEastAsia" w:hAnsi="Times New Roman" w:cs="Times New Roman"/>
        </w:rPr>
        <w:t xml:space="preserve">. </w:t>
      </w:r>
      <w:r w:rsidR="00F705C3" w:rsidRPr="0048018A">
        <w:rPr>
          <w:rFonts w:ascii="Times New Roman" w:eastAsiaTheme="minorEastAsia" w:hAnsi="Times New Roman" w:cs="Times New Roman" w:hint="eastAsia"/>
        </w:rPr>
        <w:t>Ⅱ</w:t>
      </w:r>
      <w:r w:rsidR="009675EF" w:rsidRPr="0048018A">
        <w:rPr>
          <w:rFonts w:ascii="Times New Roman" w:eastAsiaTheme="minorEastAsia" w:hAnsi="Times New Roman" w:cs="Times New Roman"/>
        </w:rPr>
        <w:t>2</w:t>
      </w:r>
      <w:r w:rsidR="009675EF" w:rsidRPr="0048018A">
        <w:rPr>
          <w:rFonts w:ascii="Times New Roman" w:eastAsiaTheme="minorEastAsia" w:hAnsi="Times New Roman" w:cs="Times New Roman" w:hint="eastAsia"/>
        </w:rPr>
        <w:t>(</w:t>
      </w:r>
      <w:r w:rsidR="009675EF" w:rsidRPr="0048018A">
        <w:rPr>
          <w:rFonts w:ascii="Times New Roman" w:eastAsiaTheme="minorEastAsia" w:hAnsi="Times New Roman" w:cs="Times New Roman"/>
        </w:rPr>
        <w:t>2</w:t>
      </w:r>
      <w:r w:rsidR="009675EF" w:rsidRPr="0048018A">
        <w:rPr>
          <w:rFonts w:ascii="Times New Roman" w:eastAsiaTheme="minorEastAsia" w:hAnsi="Times New Roman" w:cs="Times New Roman" w:hint="eastAsia"/>
        </w:rPr>
        <w:t>)</w:t>
      </w:r>
      <w:r w:rsidR="009675EF" w:rsidRPr="0048018A">
        <w:rPr>
          <w:rFonts w:ascii="Times New Roman" w:eastAsiaTheme="minorEastAsia" w:hAnsi="Times New Roman" w:cs="Times New Roman" w:hint="eastAsia"/>
        </w:rPr>
        <w:t>を参照</w:t>
      </w:r>
      <w:r w:rsidR="00C33278" w:rsidRPr="0048018A">
        <w:rPr>
          <w:rFonts w:ascii="Times New Roman" w:eastAsiaTheme="minorEastAsia" w:hAnsi="Times New Roman" w:cs="Times New Roman" w:hint="eastAsia"/>
        </w:rPr>
        <w:t>）</w:t>
      </w:r>
      <w:r w:rsidR="007C7FC5" w:rsidRPr="0048018A">
        <w:rPr>
          <w:rFonts w:ascii="Times New Roman" w:eastAsiaTheme="minorEastAsia" w:hAnsi="Times New Roman" w:cs="Times New Roman" w:hint="eastAsia"/>
        </w:rPr>
        <w:t>を</w:t>
      </w:r>
      <w:r w:rsidR="00597640" w:rsidRPr="0048018A">
        <w:rPr>
          <w:rFonts w:ascii="Times New Roman" w:eastAsiaTheme="minorEastAsia" w:hAnsi="Times New Roman" w:cs="Times New Roman" w:hint="eastAsia"/>
        </w:rPr>
        <w:t>、</w:t>
      </w:r>
      <w:r w:rsidR="00992BBF" w:rsidRPr="0048018A">
        <w:rPr>
          <w:rFonts w:ascii="Times New Roman" w:eastAsiaTheme="minorEastAsia" w:hAnsi="Times New Roman" w:cs="Times New Roman" w:hint="eastAsia"/>
        </w:rPr>
        <w:t>ヘロン</w:t>
      </w:r>
      <w:r w:rsidR="00B36889" w:rsidRPr="0048018A">
        <w:rPr>
          <w:rFonts w:ascii="Times New Roman" w:eastAsiaTheme="minorEastAsia" w:hAnsi="Times New Roman" w:cs="Times New Roman" w:hint="eastAsia"/>
        </w:rPr>
        <w:t>（</w:t>
      </w:r>
      <w:r w:rsidR="00B36889" w:rsidRPr="0048018A">
        <w:rPr>
          <w:rFonts w:ascii="Times New Roman" w:eastAsiaTheme="minorEastAsia" w:hAnsi="Times New Roman" w:cs="Times New Roman"/>
        </w:rPr>
        <w:t>David Heron</w:t>
      </w:r>
      <w:r w:rsidR="00B36889" w:rsidRPr="0048018A">
        <w:rPr>
          <w:rFonts w:ascii="Times New Roman" w:eastAsiaTheme="minorEastAsia" w:hAnsi="Times New Roman" w:cs="Times New Roman" w:hint="eastAsia"/>
        </w:rPr>
        <w:t>）</w:t>
      </w:r>
      <w:r w:rsidR="00992BBF" w:rsidRPr="0048018A">
        <w:rPr>
          <w:rFonts w:ascii="Times New Roman" w:eastAsiaTheme="minorEastAsia" w:hAnsi="Times New Roman" w:cs="Times New Roman" w:hint="eastAsia"/>
        </w:rPr>
        <w:t>や</w:t>
      </w:r>
      <w:r w:rsidR="007C7FC5" w:rsidRPr="0048018A">
        <w:rPr>
          <w:rFonts w:ascii="Times New Roman" w:eastAsiaTheme="minorEastAsia" w:hAnsi="Times New Roman" w:cs="Times New Roman" w:hint="eastAsia"/>
        </w:rPr>
        <w:t>ピアソンは</w:t>
      </w:r>
      <w:r w:rsidR="00400ED3" w:rsidRPr="0048018A">
        <w:rPr>
          <w:rFonts w:ascii="Times New Roman" w:eastAsiaTheme="minorEastAsia" w:hAnsi="Times New Roman" w:cs="Times New Roman" w:hint="eastAsia"/>
        </w:rPr>
        <w:t>強く批判している</w:t>
      </w:r>
      <w:r w:rsidR="00D83CF4" w:rsidRPr="0048018A">
        <w:rPr>
          <w:rStyle w:val="aa"/>
          <w:rFonts w:ascii="Times New Roman" w:eastAsiaTheme="minorEastAsia" w:hAnsi="Times New Roman" w:cs="Times New Roman"/>
        </w:rPr>
        <w:footnoteReference w:id="45"/>
      </w:r>
      <w:r w:rsidR="00400ED3" w:rsidRPr="0048018A">
        <w:rPr>
          <w:rFonts w:ascii="Times New Roman" w:eastAsiaTheme="minorEastAsia" w:hAnsi="Times New Roman" w:cs="Times New Roman" w:hint="eastAsia"/>
        </w:rPr>
        <w:t>。</w:t>
      </w:r>
    </w:p>
    <w:p w14:paraId="4170BFCF" w14:textId="45A39165" w:rsidR="00215C30" w:rsidRPr="0048018A" w:rsidRDefault="00BD6FA8" w:rsidP="0087769D">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7E3DD8" w:rsidRPr="0048018A">
        <w:rPr>
          <w:rFonts w:ascii="Times New Roman" w:eastAsiaTheme="minorEastAsia" w:hAnsi="Times New Roman" w:cs="Times New Roman" w:hint="eastAsia"/>
        </w:rPr>
        <w:t>ゴルトンとピアソンは、遺伝</w:t>
      </w:r>
      <w:r w:rsidR="000435E9" w:rsidRPr="0048018A">
        <w:rPr>
          <w:rFonts w:ascii="Times New Roman" w:eastAsiaTheme="minorEastAsia" w:hAnsi="Times New Roman" w:cs="Times New Roman" w:hint="eastAsia"/>
        </w:rPr>
        <w:t>と進化に関する統計的研究を行う科学的専門分野と研究所の創</w:t>
      </w:r>
      <w:r w:rsidR="000435E9" w:rsidRPr="0048018A">
        <w:rPr>
          <w:rFonts w:ascii="Times New Roman" w:eastAsiaTheme="minorEastAsia" w:hAnsi="Times New Roman" w:cs="Times New Roman" w:hint="eastAsia"/>
          <w:spacing w:val="2"/>
        </w:rPr>
        <w:t>設</w:t>
      </w:r>
      <w:r w:rsidR="009A0E4C" w:rsidRPr="0048018A">
        <w:rPr>
          <w:rFonts w:ascii="Times New Roman" w:eastAsiaTheme="minorEastAsia" w:hAnsi="Times New Roman" w:cs="Times New Roman" w:hint="eastAsia"/>
          <w:spacing w:val="2"/>
        </w:rPr>
        <w:t>（制度化）</w:t>
      </w:r>
      <w:r w:rsidR="007E3DD8" w:rsidRPr="0048018A">
        <w:rPr>
          <w:rFonts w:ascii="Times New Roman" w:eastAsiaTheme="minorEastAsia" w:hAnsi="Times New Roman" w:cs="Times New Roman" w:hint="eastAsia"/>
          <w:spacing w:val="2"/>
        </w:rPr>
        <w:t>、</w:t>
      </w:r>
      <w:r w:rsidR="000435E9" w:rsidRPr="0048018A">
        <w:rPr>
          <w:rFonts w:ascii="Times New Roman" w:eastAsiaTheme="minorEastAsia" w:hAnsi="Times New Roman" w:cs="Times New Roman" w:hint="eastAsia"/>
          <w:spacing w:val="2"/>
        </w:rPr>
        <w:t>そしてそこで得られた知識を優生学プログラムに応用することを</w:t>
      </w:r>
      <w:r w:rsidR="003A5CFE" w:rsidRPr="0048018A">
        <w:rPr>
          <w:rFonts w:ascii="Times New Roman" w:eastAsiaTheme="minorEastAsia" w:hAnsi="Times New Roman" w:cs="Times New Roman" w:hint="eastAsia"/>
          <w:spacing w:val="2"/>
        </w:rPr>
        <w:t>目指</w:t>
      </w:r>
      <w:r w:rsidR="00675A6B" w:rsidRPr="0048018A">
        <w:rPr>
          <w:rFonts w:ascii="Times New Roman" w:eastAsiaTheme="minorEastAsia" w:hAnsi="Times New Roman" w:cs="Times New Roman" w:hint="eastAsia"/>
          <w:spacing w:val="2"/>
        </w:rPr>
        <w:t>した</w:t>
      </w:r>
      <w:r w:rsidR="00373459" w:rsidRPr="0048018A">
        <w:rPr>
          <w:rStyle w:val="aa"/>
          <w:rFonts w:ascii="Times New Roman" w:eastAsiaTheme="minorEastAsia" w:hAnsi="Times New Roman" w:cs="Times New Roman"/>
          <w:spacing w:val="2"/>
        </w:rPr>
        <w:footnoteReference w:id="46"/>
      </w:r>
      <w:r w:rsidR="003A5CFE" w:rsidRPr="0048018A">
        <w:rPr>
          <w:rFonts w:ascii="Times New Roman" w:eastAsiaTheme="minorEastAsia" w:hAnsi="Times New Roman" w:cs="Times New Roman" w:hint="eastAsia"/>
          <w:spacing w:val="2"/>
        </w:rPr>
        <w:t>。</w:t>
      </w:r>
      <w:r w:rsidR="00373459" w:rsidRPr="0048018A">
        <w:rPr>
          <w:rFonts w:ascii="Times New Roman" w:eastAsiaTheme="minorEastAsia" w:hAnsi="Times New Roman" w:cs="Times New Roman"/>
          <w:spacing w:val="2"/>
        </w:rPr>
        <w:t>19</w:t>
      </w:r>
      <w:r w:rsidR="00373459" w:rsidRPr="0048018A">
        <w:rPr>
          <w:rFonts w:ascii="Times New Roman" w:eastAsiaTheme="minorEastAsia" w:hAnsi="Times New Roman" w:cs="Times New Roman" w:hint="eastAsia"/>
        </w:rPr>
        <w:t>05</w:t>
      </w:r>
      <w:r w:rsidR="00373459" w:rsidRPr="0048018A">
        <w:rPr>
          <w:rFonts w:ascii="Times New Roman" w:eastAsiaTheme="minorEastAsia" w:hAnsi="Times New Roman" w:cs="Times New Roman" w:hint="eastAsia"/>
        </w:rPr>
        <w:t>年、</w:t>
      </w:r>
      <w:r w:rsidR="00F52DE0" w:rsidRPr="0048018A">
        <w:rPr>
          <w:rFonts w:ascii="Times New Roman" w:eastAsiaTheme="minorEastAsia" w:hAnsi="Times New Roman" w:cs="Times New Roman" w:hint="eastAsia"/>
        </w:rPr>
        <w:t>ゴルトン</w:t>
      </w:r>
      <w:r w:rsidR="00CD41BB" w:rsidRPr="0048018A">
        <w:rPr>
          <w:rFonts w:ascii="Times New Roman" w:eastAsiaTheme="minorEastAsia" w:hAnsi="Times New Roman" w:cs="Times New Roman" w:hint="eastAsia"/>
        </w:rPr>
        <w:t>の寄</w:t>
      </w:r>
      <w:r w:rsidR="007C42EE" w:rsidRPr="0048018A">
        <w:rPr>
          <w:rFonts w:ascii="Times New Roman" w:eastAsiaTheme="minorEastAsia" w:hAnsi="Times New Roman" w:cs="Times New Roman" w:hint="eastAsia"/>
        </w:rPr>
        <w:t>附</w:t>
      </w:r>
      <w:r w:rsidR="00CD41BB" w:rsidRPr="0048018A">
        <w:rPr>
          <w:rFonts w:ascii="Times New Roman" w:eastAsiaTheme="minorEastAsia" w:hAnsi="Times New Roman" w:cs="Times New Roman" w:hint="eastAsia"/>
        </w:rPr>
        <w:t>により</w:t>
      </w:r>
      <w:r w:rsidR="00373459" w:rsidRPr="0048018A">
        <w:rPr>
          <w:rFonts w:ascii="Times New Roman" w:eastAsiaTheme="minorEastAsia" w:hAnsi="Times New Roman" w:cs="Times New Roman" w:hint="eastAsia"/>
        </w:rPr>
        <w:t>ロンドン大学に</w:t>
      </w:r>
      <w:r w:rsidR="00675E3B" w:rsidRPr="0048018A">
        <w:rPr>
          <w:rFonts w:ascii="Times New Roman" w:eastAsiaTheme="minorEastAsia" w:hAnsi="Times New Roman" w:cs="Times New Roman" w:hint="eastAsia"/>
        </w:rPr>
        <w:t>優生学記録局（</w:t>
      </w:r>
      <w:r w:rsidR="00493D0C" w:rsidRPr="0048018A">
        <w:rPr>
          <w:rFonts w:ascii="Times New Roman" w:eastAsiaTheme="minorEastAsia" w:hAnsi="Times New Roman" w:cs="Times New Roman" w:hint="eastAsia"/>
        </w:rPr>
        <w:t>Eugenics</w:t>
      </w:r>
      <w:r w:rsidR="00493D0C" w:rsidRPr="0048018A">
        <w:rPr>
          <w:rFonts w:ascii="Times New Roman" w:eastAsiaTheme="minorEastAsia" w:hAnsi="Times New Roman" w:cs="Times New Roman"/>
        </w:rPr>
        <w:t xml:space="preserve"> Record Office. </w:t>
      </w:r>
      <w:r w:rsidR="000025C2" w:rsidRPr="0048018A">
        <w:rPr>
          <w:rFonts w:ascii="Times New Roman" w:eastAsiaTheme="minorEastAsia" w:hAnsi="Times New Roman" w:cs="Times New Roman" w:hint="eastAsia"/>
        </w:rPr>
        <w:t>後に</w:t>
      </w:r>
      <w:r w:rsidR="00493D0C" w:rsidRPr="0048018A">
        <w:rPr>
          <w:rFonts w:ascii="Times New Roman" w:eastAsiaTheme="minorEastAsia" w:hAnsi="Times New Roman" w:cs="Times New Roman" w:hint="eastAsia"/>
        </w:rPr>
        <w:t>ゴルトン優生学研究所</w:t>
      </w:r>
      <w:r w:rsidR="00DF1241" w:rsidRPr="0048018A">
        <w:rPr>
          <w:rFonts w:ascii="Times New Roman" w:eastAsiaTheme="minorEastAsia" w:hAnsi="Times New Roman" w:cs="Times New Roman" w:hint="eastAsia"/>
        </w:rPr>
        <w:t>。以下「</w:t>
      </w:r>
      <w:r w:rsidR="00281E71" w:rsidRPr="0048018A">
        <w:rPr>
          <w:rFonts w:ascii="Times New Roman" w:eastAsiaTheme="minorEastAsia" w:hAnsi="Times New Roman" w:cs="Times New Roman" w:hint="eastAsia"/>
        </w:rPr>
        <w:t>ゴルトン</w:t>
      </w:r>
      <w:r w:rsidR="00DF1241" w:rsidRPr="0048018A">
        <w:rPr>
          <w:rFonts w:ascii="Times New Roman" w:eastAsiaTheme="minorEastAsia" w:hAnsi="Times New Roman" w:cs="Times New Roman" w:hint="eastAsia"/>
        </w:rPr>
        <w:t>研究所」</w:t>
      </w:r>
      <w:r w:rsidR="00675E3B" w:rsidRPr="0048018A">
        <w:rPr>
          <w:rFonts w:ascii="Times New Roman" w:eastAsiaTheme="minorEastAsia" w:hAnsi="Times New Roman" w:cs="Times New Roman" w:hint="eastAsia"/>
        </w:rPr>
        <w:t>）</w:t>
      </w:r>
      <w:r w:rsidR="00493D0C" w:rsidRPr="0048018A">
        <w:rPr>
          <w:rFonts w:ascii="Times New Roman" w:eastAsiaTheme="minorEastAsia" w:hAnsi="Times New Roman" w:cs="Times New Roman" w:hint="eastAsia"/>
        </w:rPr>
        <w:t>が設立され、</w:t>
      </w:r>
      <w:r w:rsidR="00281E71" w:rsidRPr="0048018A">
        <w:rPr>
          <w:rFonts w:ascii="Times New Roman" w:eastAsiaTheme="minorEastAsia" w:hAnsi="Times New Roman" w:cs="Times New Roman" w:hint="eastAsia"/>
        </w:rPr>
        <w:t>ゴルトン</w:t>
      </w:r>
      <w:r w:rsidR="003E2AA9" w:rsidRPr="0048018A">
        <w:rPr>
          <w:rFonts w:ascii="Times New Roman" w:eastAsiaTheme="minorEastAsia" w:hAnsi="Times New Roman" w:cs="Times New Roman" w:hint="eastAsia"/>
        </w:rPr>
        <w:t>研究所は、統計理論に重点を置いた「生物測定研究所」と</w:t>
      </w:r>
      <w:r w:rsidR="0032734C" w:rsidRPr="0048018A">
        <w:rPr>
          <w:rFonts w:ascii="Times New Roman" w:eastAsiaTheme="minorEastAsia" w:hAnsi="Times New Roman" w:cs="Times New Roman" w:hint="eastAsia"/>
        </w:rPr>
        <w:t>共</w:t>
      </w:r>
      <w:r w:rsidR="003E2AA9" w:rsidRPr="0048018A">
        <w:rPr>
          <w:rFonts w:ascii="Times New Roman" w:eastAsiaTheme="minorEastAsia" w:hAnsi="Times New Roman" w:cs="Times New Roman" w:hint="eastAsia"/>
        </w:rPr>
        <w:t>に、生物測定学派の強固な基盤の始まり</w:t>
      </w:r>
      <w:r w:rsidR="00A47C77" w:rsidRPr="0048018A">
        <w:rPr>
          <w:rFonts w:ascii="Times New Roman" w:eastAsiaTheme="minorEastAsia" w:hAnsi="Times New Roman" w:cs="Times New Roman" w:hint="eastAsia"/>
        </w:rPr>
        <w:t>となった</w:t>
      </w:r>
      <w:r w:rsidR="00C55BCE" w:rsidRPr="0048018A">
        <w:rPr>
          <w:rStyle w:val="aa"/>
          <w:rFonts w:ascii="Times New Roman" w:eastAsiaTheme="minorEastAsia" w:hAnsi="Times New Roman" w:cs="Times New Roman"/>
        </w:rPr>
        <w:footnoteReference w:id="47"/>
      </w:r>
      <w:r w:rsidR="007E3DD8" w:rsidRPr="0048018A">
        <w:rPr>
          <w:rFonts w:ascii="Times New Roman" w:eastAsiaTheme="minorEastAsia" w:hAnsi="Times New Roman" w:cs="Times New Roman" w:hint="eastAsia"/>
        </w:rPr>
        <w:t>。</w:t>
      </w:r>
      <w:r w:rsidR="00135786" w:rsidRPr="0048018A">
        <w:rPr>
          <w:rFonts w:ascii="Times New Roman" w:eastAsiaTheme="minorEastAsia" w:hAnsi="Times New Roman" w:cs="Times New Roman" w:hint="eastAsia"/>
        </w:rPr>
        <w:t>生物測定のパラダイムは、</w:t>
      </w:r>
      <w:r w:rsidR="00135786" w:rsidRPr="0048018A">
        <w:rPr>
          <w:rFonts w:ascii="Times New Roman" w:eastAsiaTheme="minorEastAsia" w:hAnsi="Times New Roman" w:cs="Times New Roman" w:hint="eastAsia"/>
        </w:rPr>
        <w:t>20</w:t>
      </w:r>
      <w:r w:rsidR="00135786" w:rsidRPr="0048018A">
        <w:rPr>
          <w:rFonts w:ascii="Times New Roman" w:eastAsiaTheme="minorEastAsia" w:hAnsi="Times New Roman" w:cs="Times New Roman" w:hint="eastAsia"/>
        </w:rPr>
        <w:t>世紀当初の数十年間に</w:t>
      </w:r>
      <w:r w:rsidR="00D16CE0" w:rsidRPr="0048018A">
        <w:rPr>
          <w:rFonts w:ascii="Times New Roman" w:eastAsiaTheme="minorEastAsia" w:hAnsi="Times New Roman" w:cs="Times New Roman" w:hint="eastAsia"/>
        </w:rPr>
        <w:t>わた</w:t>
      </w:r>
      <w:r w:rsidR="00730B43" w:rsidRPr="0048018A">
        <w:rPr>
          <w:rFonts w:ascii="Times New Roman" w:eastAsiaTheme="minorEastAsia" w:hAnsi="Times New Roman" w:cs="Times New Roman" w:hint="eastAsia"/>
        </w:rPr>
        <w:t>って</w:t>
      </w:r>
      <w:r w:rsidR="00135786" w:rsidRPr="0048018A">
        <w:rPr>
          <w:rFonts w:ascii="Times New Roman" w:eastAsiaTheme="minorEastAsia" w:hAnsi="Times New Roman" w:cs="Times New Roman" w:hint="eastAsia"/>
        </w:rPr>
        <w:t>影響力を持</w:t>
      </w:r>
      <w:r w:rsidR="00D21F33" w:rsidRPr="0048018A">
        <w:rPr>
          <w:rFonts w:ascii="Times New Roman" w:eastAsiaTheme="minorEastAsia" w:hAnsi="Times New Roman" w:cs="Times New Roman" w:hint="eastAsia"/>
        </w:rPr>
        <w:t>った</w:t>
      </w:r>
      <w:r w:rsidR="0002025F" w:rsidRPr="0048018A">
        <w:rPr>
          <w:rFonts w:ascii="Times New Roman" w:eastAsiaTheme="minorEastAsia" w:hAnsi="Times New Roman" w:cs="Times New Roman" w:hint="eastAsia"/>
        </w:rPr>
        <w:t>が、</w:t>
      </w:r>
      <w:r w:rsidR="00135786" w:rsidRPr="0048018A">
        <w:rPr>
          <w:rFonts w:ascii="Times New Roman" w:eastAsiaTheme="minorEastAsia" w:hAnsi="Times New Roman" w:cs="Times New Roman" w:hint="eastAsia"/>
        </w:rPr>
        <w:t>分子生物学の登場や遺伝子</w:t>
      </w:r>
      <w:r w:rsidR="00047554" w:rsidRPr="0048018A">
        <w:rPr>
          <w:rFonts w:ascii="Times New Roman" w:eastAsiaTheme="minorEastAsia" w:hAnsi="Times New Roman" w:cs="Times New Roman" w:hint="eastAsia"/>
        </w:rPr>
        <w:t>の働きに関する</w:t>
      </w:r>
      <w:r w:rsidR="00223D87" w:rsidRPr="0048018A">
        <w:rPr>
          <w:rFonts w:ascii="Times New Roman" w:eastAsiaTheme="minorEastAsia" w:hAnsi="Times New Roman" w:cs="Times New Roman" w:hint="eastAsia"/>
        </w:rPr>
        <w:t>研究の</w:t>
      </w:r>
      <w:r w:rsidR="00761A4B" w:rsidRPr="0048018A">
        <w:rPr>
          <w:rFonts w:ascii="Times New Roman" w:eastAsiaTheme="minorEastAsia" w:hAnsi="Times New Roman" w:cs="Times New Roman" w:hint="eastAsia"/>
        </w:rPr>
        <w:t>深化</w:t>
      </w:r>
      <w:r w:rsidR="006456D2" w:rsidRPr="0048018A">
        <w:rPr>
          <w:rFonts w:ascii="Times New Roman" w:eastAsiaTheme="minorEastAsia" w:hAnsi="Times New Roman" w:cs="Times New Roman" w:hint="eastAsia"/>
        </w:rPr>
        <w:t>により、遺伝学における純粋な生物測定</w:t>
      </w:r>
      <w:r w:rsidR="0059196F" w:rsidRPr="0048018A">
        <w:rPr>
          <w:rFonts w:ascii="Times New Roman" w:eastAsiaTheme="minorEastAsia" w:hAnsi="Times New Roman" w:cs="Times New Roman" w:hint="eastAsia"/>
        </w:rPr>
        <w:t>的</w:t>
      </w:r>
      <w:r w:rsidR="00135786" w:rsidRPr="0048018A">
        <w:rPr>
          <w:rFonts w:ascii="Times New Roman" w:eastAsiaTheme="minorEastAsia" w:hAnsi="Times New Roman" w:cs="Times New Roman" w:hint="eastAsia"/>
        </w:rPr>
        <w:t>アプローチは</w:t>
      </w:r>
      <w:r w:rsidR="008E7204" w:rsidRPr="0048018A">
        <w:rPr>
          <w:rFonts w:ascii="Times New Roman" w:eastAsiaTheme="minorEastAsia" w:hAnsi="Times New Roman" w:cs="Times New Roman" w:hint="eastAsia"/>
        </w:rPr>
        <w:t>衰退しつつある</w:t>
      </w:r>
      <w:r w:rsidR="00BF00E5" w:rsidRPr="0048018A">
        <w:rPr>
          <w:rFonts w:ascii="Times New Roman" w:eastAsiaTheme="minorEastAsia" w:hAnsi="Times New Roman" w:cs="Times New Roman" w:hint="eastAsia"/>
        </w:rPr>
        <w:t>とされる。しかし、</w:t>
      </w:r>
      <w:r w:rsidR="00DB17EF" w:rsidRPr="0048018A">
        <w:rPr>
          <w:rFonts w:ascii="Times New Roman" w:eastAsiaTheme="minorEastAsia" w:hAnsi="Times New Roman" w:cs="Times New Roman" w:hint="eastAsia"/>
        </w:rPr>
        <w:t>なお</w:t>
      </w:r>
      <w:r w:rsidR="00135786" w:rsidRPr="0048018A">
        <w:rPr>
          <w:rFonts w:ascii="Times New Roman" w:eastAsiaTheme="minorEastAsia" w:hAnsi="Times New Roman" w:cs="Times New Roman" w:hint="eastAsia"/>
        </w:rPr>
        <w:t>行動</w:t>
      </w:r>
      <w:r w:rsidR="00E01830" w:rsidRPr="0048018A">
        <w:rPr>
          <w:rFonts w:ascii="Times New Roman" w:eastAsiaTheme="minorEastAsia" w:hAnsi="Times New Roman" w:cs="Times New Roman" w:hint="eastAsia"/>
        </w:rPr>
        <w:t>・社会</w:t>
      </w:r>
      <w:r w:rsidR="00135786" w:rsidRPr="0048018A">
        <w:rPr>
          <w:rFonts w:ascii="Times New Roman" w:eastAsiaTheme="minorEastAsia" w:hAnsi="Times New Roman" w:cs="Times New Roman" w:hint="eastAsia"/>
        </w:rPr>
        <w:t>遺伝学の分野では、</w:t>
      </w:r>
      <w:r w:rsidR="000D70F4" w:rsidRPr="0048018A">
        <w:rPr>
          <w:rFonts w:ascii="Times New Roman" w:eastAsiaTheme="minorEastAsia" w:hAnsi="Times New Roman" w:cs="Times New Roman" w:hint="eastAsia"/>
        </w:rPr>
        <w:t>このパラダイムとその現代的な精緻さに依拠した</w:t>
      </w:r>
      <w:r w:rsidR="00400DBE" w:rsidRPr="0048018A">
        <w:rPr>
          <w:rFonts w:ascii="Times New Roman" w:eastAsiaTheme="minorEastAsia" w:hAnsi="Times New Roman" w:cs="Times New Roman" w:hint="eastAsia"/>
        </w:rPr>
        <w:t>新しい応用例が多くあると</w:t>
      </w:r>
      <w:r w:rsidR="00E01830" w:rsidRPr="0048018A">
        <w:rPr>
          <w:rFonts w:ascii="Times New Roman" w:eastAsiaTheme="minorEastAsia" w:hAnsi="Times New Roman" w:cs="Times New Roman" w:hint="eastAsia"/>
        </w:rPr>
        <w:t>も</w:t>
      </w:r>
      <w:r w:rsidR="00E95608" w:rsidRPr="0048018A">
        <w:rPr>
          <w:rFonts w:ascii="Times New Roman" w:eastAsiaTheme="minorEastAsia" w:hAnsi="Times New Roman" w:cs="Times New Roman" w:hint="eastAsia"/>
        </w:rPr>
        <w:t>言われ</w:t>
      </w:r>
      <w:r w:rsidR="00400DBE" w:rsidRPr="0048018A">
        <w:rPr>
          <w:rFonts w:ascii="Times New Roman" w:eastAsiaTheme="minorEastAsia" w:hAnsi="Times New Roman" w:cs="Times New Roman" w:hint="eastAsia"/>
        </w:rPr>
        <w:t>る</w:t>
      </w:r>
      <w:r w:rsidR="002736B9" w:rsidRPr="0048018A">
        <w:rPr>
          <w:rStyle w:val="aa"/>
          <w:rFonts w:ascii="Times New Roman" w:eastAsiaTheme="minorEastAsia" w:hAnsi="Times New Roman" w:cs="Times New Roman"/>
        </w:rPr>
        <w:footnoteReference w:id="48"/>
      </w:r>
      <w:r w:rsidR="00135786" w:rsidRPr="0048018A">
        <w:rPr>
          <w:rFonts w:ascii="Times New Roman" w:eastAsiaTheme="minorEastAsia" w:hAnsi="Times New Roman" w:cs="Times New Roman" w:hint="eastAsia"/>
        </w:rPr>
        <w:t>。</w:t>
      </w:r>
    </w:p>
    <w:p w14:paraId="77CDFDA0" w14:textId="16A52AED" w:rsidR="00215C30" w:rsidRPr="0048018A" w:rsidRDefault="00215C30" w:rsidP="0087769D">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p>
    <w:p w14:paraId="1C9571FB" w14:textId="646F5D6F" w:rsidR="007002D2" w:rsidRPr="0048018A" w:rsidRDefault="005A6582" w:rsidP="0087769D">
      <w:pPr>
        <w:pStyle w:val="af2"/>
      </w:pPr>
      <w:r w:rsidRPr="0048018A">
        <w:rPr>
          <w:rFonts w:hint="eastAsia"/>
          <w:szCs w:val="22"/>
        </w:rPr>
        <w:t>（</w:t>
      </w:r>
      <w:r w:rsidR="004E4676" w:rsidRPr="0048018A">
        <w:rPr>
          <w:rFonts w:hint="eastAsia"/>
          <w:szCs w:val="22"/>
        </w:rPr>
        <w:t>3</w:t>
      </w:r>
      <w:r w:rsidRPr="0048018A">
        <w:rPr>
          <w:rFonts w:hint="eastAsia"/>
          <w:szCs w:val="22"/>
        </w:rPr>
        <w:t>）</w:t>
      </w:r>
      <w:r w:rsidR="00C062A5" w:rsidRPr="0048018A">
        <w:rPr>
          <w:rFonts w:hint="eastAsia"/>
        </w:rPr>
        <w:t>フィッシャー</w:t>
      </w:r>
    </w:p>
    <w:p w14:paraId="02718595" w14:textId="32AF5832" w:rsidR="00CC533D" w:rsidRPr="0048018A" w:rsidRDefault="00CC533D" w:rsidP="0087769D">
      <w:pPr>
        <w:pStyle w:val="af2"/>
        <w:rPr>
          <w:rFonts w:ascii="Times New Roman" w:eastAsia="ＭＳ 明朝" w:hAnsi="Times New Roman" w:cs="Times New Roman"/>
        </w:rPr>
      </w:pPr>
      <w:r w:rsidRPr="0048018A">
        <w:rPr>
          <w:rFonts w:hint="eastAsia"/>
        </w:rPr>
        <w:t xml:space="preserve">　</w:t>
      </w:r>
      <w:r w:rsidR="00B95F02" w:rsidRPr="0048018A">
        <w:rPr>
          <w:rFonts w:ascii="Times New Roman" w:eastAsia="ＭＳ 明朝" w:hAnsi="Times New Roman" w:cs="Times New Roman" w:hint="eastAsia"/>
        </w:rPr>
        <w:t>ゴルトンやピアソンによって開発された数理統計学</w:t>
      </w:r>
      <w:r w:rsidR="00F30B4C" w:rsidRPr="0048018A">
        <w:rPr>
          <w:rFonts w:ascii="Times New Roman" w:eastAsia="ＭＳ 明朝" w:hAnsi="Times New Roman" w:cs="Times New Roman" w:hint="eastAsia"/>
        </w:rPr>
        <w:t>が</w:t>
      </w:r>
      <w:r w:rsidR="0077277F" w:rsidRPr="0048018A">
        <w:rPr>
          <w:rFonts w:ascii="Times New Roman" w:eastAsia="ＭＳ 明朝" w:hAnsi="Times New Roman" w:cs="Times New Roman" w:hint="eastAsia"/>
        </w:rPr>
        <w:t>当時</w:t>
      </w:r>
      <w:r w:rsidR="00F30B4C" w:rsidRPr="0048018A">
        <w:rPr>
          <w:rFonts w:ascii="Times New Roman" w:eastAsia="ＭＳ 明朝" w:hAnsi="Times New Roman" w:cs="Times New Roman" w:hint="eastAsia"/>
        </w:rPr>
        <w:t>イギリス内部にほぼ</w:t>
      </w:r>
      <w:r w:rsidR="007C42EE" w:rsidRPr="0048018A">
        <w:rPr>
          <w:rFonts w:ascii="Times New Roman" w:eastAsia="ＭＳ 明朝" w:hAnsi="Times New Roman" w:cs="Times New Roman" w:hint="eastAsia"/>
        </w:rPr>
        <w:t>留</w:t>
      </w:r>
      <w:r w:rsidR="00F30B4C" w:rsidRPr="0048018A">
        <w:rPr>
          <w:rFonts w:ascii="Times New Roman" w:eastAsia="ＭＳ 明朝" w:hAnsi="Times New Roman" w:cs="Times New Roman" w:hint="eastAsia"/>
        </w:rPr>
        <w:t>まっていたのに対し、</w:t>
      </w:r>
      <w:r w:rsidR="00B95F02" w:rsidRPr="0048018A">
        <w:rPr>
          <w:rFonts w:ascii="Times New Roman" w:eastAsia="ＭＳ 明朝" w:hAnsi="Times New Roman" w:cs="Times New Roman" w:hint="eastAsia"/>
        </w:rPr>
        <w:t>フィッシャー</w:t>
      </w:r>
      <w:r w:rsidR="00F30B4C" w:rsidRPr="0048018A">
        <w:rPr>
          <w:rFonts w:ascii="Times New Roman" w:eastAsia="ＭＳ 明朝" w:hAnsi="Times New Roman" w:cs="Times New Roman" w:hint="eastAsia"/>
        </w:rPr>
        <w:t>の著した『</w:t>
      </w:r>
      <w:r w:rsidR="008158EB" w:rsidRPr="0048018A">
        <w:rPr>
          <w:rFonts w:ascii="Times New Roman" w:eastAsia="ＭＳ 明朝" w:hAnsi="Times New Roman" w:cs="Times New Roman" w:hint="eastAsia"/>
        </w:rPr>
        <w:t>研究者のための統計的方法</w:t>
      </w:r>
      <w:r w:rsidR="002A5596" w:rsidRPr="0048018A">
        <w:rPr>
          <w:rFonts w:ascii="Times New Roman" w:eastAsia="ＭＳ 明朝" w:hAnsi="Times New Roman" w:cs="Times New Roman" w:hint="eastAsia"/>
        </w:rPr>
        <w:t>』</w:t>
      </w:r>
      <w:r w:rsidR="00F548AC" w:rsidRPr="0048018A">
        <w:rPr>
          <w:rStyle w:val="aa"/>
          <w:rFonts w:ascii="Times New Roman" w:eastAsia="ＭＳ 明朝" w:hAnsi="Times New Roman" w:cs="Times New Roman"/>
        </w:rPr>
        <w:footnoteReference w:id="49"/>
      </w:r>
      <w:r w:rsidR="00B95F02" w:rsidRPr="0048018A">
        <w:rPr>
          <w:rFonts w:ascii="Times New Roman" w:eastAsia="ＭＳ 明朝" w:hAnsi="Times New Roman" w:cs="Times New Roman" w:hint="eastAsia"/>
        </w:rPr>
        <w:t>は、</w:t>
      </w:r>
      <w:r w:rsidR="00F548AC" w:rsidRPr="0048018A">
        <w:rPr>
          <w:rFonts w:ascii="Times New Roman" w:eastAsia="ＭＳ 明朝" w:hAnsi="Times New Roman" w:cs="Times New Roman" w:hint="eastAsia"/>
        </w:rPr>
        <w:t>世界的に広く受け入れら</w:t>
      </w:r>
      <w:r w:rsidR="00F548AC" w:rsidRPr="0048018A">
        <w:rPr>
          <w:rFonts w:ascii="Times New Roman" w:eastAsia="ＭＳ 明朝" w:hAnsi="Times New Roman" w:cs="Times New Roman" w:hint="eastAsia"/>
          <w:spacing w:val="-2"/>
        </w:rPr>
        <w:t>れ</w:t>
      </w:r>
      <w:r w:rsidR="00F37348" w:rsidRPr="0048018A">
        <w:rPr>
          <w:rFonts w:ascii="Times New Roman" w:eastAsia="ＭＳ 明朝" w:hAnsi="Times New Roman" w:cs="Times New Roman" w:hint="eastAsia"/>
          <w:spacing w:val="-2"/>
        </w:rPr>
        <w:t>、</w:t>
      </w:r>
      <w:r w:rsidR="00423E5E" w:rsidRPr="0048018A">
        <w:rPr>
          <w:rFonts w:ascii="Times New Roman" w:eastAsia="ＭＳ 明朝" w:hAnsi="Times New Roman" w:cs="Times New Roman" w:hint="eastAsia"/>
          <w:spacing w:val="-2"/>
        </w:rPr>
        <w:t>現在の数理統計学の理論はフィッシャーに多くを負っているとされる</w:t>
      </w:r>
      <w:r w:rsidR="009164CD" w:rsidRPr="0048018A">
        <w:rPr>
          <w:rStyle w:val="aa"/>
          <w:rFonts w:ascii="Times New Roman" w:eastAsia="ＭＳ 明朝" w:hAnsi="Times New Roman" w:cs="Times New Roman"/>
          <w:spacing w:val="-2"/>
        </w:rPr>
        <w:footnoteReference w:id="50"/>
      </w:r>
      <w:r w:rsidR="00423E5E" w:rsidRPr="0048018A">
        <w:rPr>
          <w:rFonts w:ascii="Times New Roman" w:eastAsia="ＭＳ 明朝" w:hAnsi="Times New Roman" w:cs="Times New Roman" w:hint="eastAsia"/>
          <w:spacing w:val="-2"/>
        </w:rPr>
        <w:t>。</w:t>
      </w:r>
      <w:r w:rsidR="009164CD" w:rsidRPr="0048018A">
        <w:rPr>
          <w:rFonts w:ascii="Times New Roman" w:eastAsia="ＭＳ 明朝" w:hAnsi="Times New Roman" w:cs="Times New Roman" w:hint="eastAsia"/>
          <w:spacing w:val="-2"/>
        </w:rPr>
        <w:t>フィッシャーは</w:t>
      </w:r>
      <w:r w:rsidR="009164CD" w:rsidRPr="0048018A">
        <w:rPr>
          <w:rFonts w:ascii="Times New Roman" w:eastAsia="ＭＳ 明朝" w:hAnsi="Times New Roman" w:cs="Times New Roman"/>
          <w:spacing w:val="-2"/>
        </w:rPr>
        <w:t>20</w:t>
      </w:r>
      <w:r w:rsidR="009164CD" w:rsidRPr="0048018A">
        <w:rPr>
          <w:rFonts w:ascii="Times New Roman" w:eastAsia="ＭＳ 明朝" w:hAnsi="Times New Roman" w:cs="Times New Roman" w:hint="eastAsia"/>
        </w:rPr>
        <w:lastRenderedPageBreak/>
        <w:t>世紀最大の数理統計学者とも評される</w:t>
      </w:r>
      <w:r w:rsidR="001A7E92" w:rsidRPr="0048018A">
        <w:rPr>
          <w:rStyle w:val="aa"/>
          <w:rFonts w:ascii="Times New Roman" w:eastAsia="ＭＳ 明朝" w:hAnsi="Times New Roman" w:cs="Times New Roman"/>
        </w:rPr>
        <w:footnoteReference w:id="51"/>
      </w:r>
      <w:r w:rsidR="009164CD" w:rsidRPr="0048018A">
        <w:rPr>
          <w:rFonts w:ascii="Times New Roman" w:eastAsia="ＭＳ 明朝" w:hAnsi="Times New Roman" w:cs="Times New Roman" w:hint="eastAsia"/>
        </w:rPr>
        <w:t>が、</w:t>
      </w:r>
      <w:r w:rsidR="001A7E92" w:rsidRPr="0048018A">
        <w:rPr>
          <w:rFonts w:ascii="Times New Roman" w:eastAsia="ＭＳ 明朝" w:hAnsi="Times New Roman" w:cs="Times New Roman" w:hint="eastAsia"/>
        </w:rPr>
        <w:t>また、</w:t>
      </w:r>
      <w:r w:rsidR="00FA1A54" w:rsidRPr="0048018A">
        <w:rPr>
          <w:rFonts w:ascii="Times New Roman" w:eastAsia="ＭＳ 明朝" w:hAnsi="Times New Roman" w:cs="Times New Roman" w:hint="eastAsia"/>
        </w:rPr>
        <w:t>集団遺伝学の確立やヒトの血液型研究において重要な役割を果たした</w:t>
      </w:r>
      <w:r w:rsidR="00D279D4" w:rsidRPr="0048018A">
        <w:rPr>
          <w:rStyle w:val="aa"/>
          <w:rFonts w:ascii="Times New Roman" w:eastAsia="ＭＳ 明朝" w:hAnsi="Times New Roman" w:cs="Times New Roman"/>
        </w:rPr>
        <w:footnoteReference w:id="52"/>
      </w:r>
      <w:r w:rsidR="00214F9D" w:rsidRPr="0048018A">
        <w:rPr>
          <w:rFonts w:ascii="Times New Roman" w:eastAsia="ＭＳ 明朝" w:hAnsi="Times New Roman" w:cs="Times New Roman" w:hint="eastAsia"/>
        </w:rPr>
        <w:t>。</w:t>
      </w:r>
      <w:r w:rsidR="00082DC8" w:rsidRPr="0048018A">
        <w:rPr>
          <w:rFonts w:ascii="Times New Roman" w:eastAsia="ＭＳ 明朝" w:hAnsi="Times New Roman" w:cs="Times New Roman" w:hint="eastAsia"/>
        </w:rPr>
        <w:t>フィッシャーは、ケンブリッジ</w:t>
      </w:r>
      <w:r w:rsidR="008F7F5E" w:rsidRPr="0048018A">
        <w:rPr>
          <w:rFonts w:ascii="Times New Roman" w:eastAsia="ＭＳ 明朝" w:hAnsi="Times New Roman" w:cs="Times New Roman" w:hint="eastAsia"/>
        </w:rPr>
        <w:t>大学学生時代から優生運動に積極的に関与し、優生学教育協会</w:t>
      </w:r>
      <w:r w:rsidR="00213317" w:rsidRPr="0048018A">
        <w:rPr>
          <w:rFonts w:ascii="Times New Roman" w:eastAsia="ＭＳ 明朝" w:hAnsi="Times New Roman" w:cs="Times New Roman" w:hint="eastAsia"/>
        </w:rPr>
        <w:t>（</w:t>
      </w:r>
      <w:r w:rsidR="00213317" w:rsidRPr="0048018A">
        <w:rPr>
          <w:rFonts w:ascii="Times New Roman" w:eastAsia="ＭＳ 明朝" w:hAnsi="Times New Roman" w:cs="Times New Roman"/>
        </w:rPr>
        <w:t>Eugenics Education Society</w:t>
      </w:r>
      <w:r w:rsidR="009755A0" w:rsidRPr="0048018A">
        <w:rPr>
          <w:rFonts w:ascii="Times New Roman" w:eastAsia="ＭＳ 明朝" w:hAnsi="Times New Roman" w:cs="Times New Roman"/>
        </w:rPr>
        <w:t xml:space="preserve">. </w:t>
      </w:r>
      <w:r w:rsidR="009755A0" w:rsidRPr="0048018A">
        <w:rPr>
          <w:rFonts w:ascii="Times New Roman" w:eastAsia="ＭＳ 明朝" w:hAnsi="Times New Roman" w:cs="Times New Roman" w:hint="eastAsia"/>
        </w:rPr>
        <w:t>以下「</w:t>
      </w:r>
      <w:r w:rsidR="00786172" w:rsidRPr="0048018A">
        <w:rPr>
          <w:rFonts w:ascii="Times New Roman" w:eastAsia="ＭＳ 明朝" w:hAnsi="Times New Roman" w:cs="Times New Roman" w:hint="eastAsia"/>
        </w:rPr>
        <w:t>優生</w:t>
      </w:r>
      <w:r w:rsidR="009755A0" w:rsidRPr="0048018A">
        <w:rPr>
          <w:rFonts w:ascii="Times New Roman" w:eastAsia="ＭＳ 明朝" w:hAnsi="Times New Roman" w:cs="Times New Roman" w:hint="eastAsia"/>
        </w:rPr>
        <w:t>協会」</w:t>
      </w:r>
      <w:r w:rsidR="00213317" w:rsidRPr="0048018A">
        <w:rPr>
          <w:rFonts w:ascii="Times New Roman" w:eastAsia="ＭＳ 明朝" w:hAnsi="Times New Roman" w:cs="Times New Roman" w:hint="eastAsia"/>
        </w:rPr>
        <w:t>）</w:t>
      </w:r>
      <w:r w:rsidR="004450E4" w:rsidRPr="0048018A">
        <w:rPr>
          <w:rStyle w:val="aa"/>
          <w:rFonts w:ascii="Times New Roman" w:eastAsia="ＭＳ 明朝" w:hAnsi="Times New Roman" w:cs="Times New Roman"/>
        </w:rPr>
        <w:footnoteReference w:id="53"/>
      </w:r>
      <w:r w:rsidR="00AF39A8" w:rsidRPr="0048018A">
        <w:rPr>
          <w:rFonts w:ascii="Times New Roman" w:eastAsia="ＭＳ 明朝" w:hAnsi="Times New Roman" w:cs="Times New Roman" w:hint="eastAsia"/>
        </w:rPr>
        <w:t>の支部であるケンブリッジ大学優生学協会の設立にも加わ</w:t>
      </w:r>
      <w:r w:rsidR="00164F71" w:rsidRPr="0048018A">
        <w:rPr>
          <w:rFonts w:ascii="Times New Roman" w:eastAsia="ＭＳ 明朝" w:hAnsi="Times New Roman" w:cs="Times New Roman" w:hint="eastAsia"/>
        </w:rPr>
        <w:t>った</w:t>
      </w:r>
      <w:r w:rsidR="008E05F6" w:rsidRPr="0048018A">
        <w:rPr>
          <w:rStyle w:val="aa"/>
          <w:rFonts w:ascii="Times New Roman" w:eastAsia="ＭＳ 明朝" w:hAnsi="Times New Roman" w:cs="Times New Roman"/>
        </w:rPr>
        <w:footnoteReference w:id="54"/>
      </w:r>
      <w:r w:rsidR="00164F71" w:rsidRPr="0048018A">
        <w:rPr>
          <w:rFonts w:ascii="Times New Roman" w:eastAsia="ＭＳ 明朝" w:hAnsi="Times New Roman" w:cs="Times New Roman" w:hint="eastAsia"/>
        </w:rPr>
        <w:t>。</w:t>
      </w:r>
      <w:r w:rsidR="005D7AAF" w:rsidRPr="0048018A">
        <w:rPr>
          <w:rFonts w:ascii="Times New Roman" w:eastAsia="ＭＳ 明朝" w:hAnsi="Times New Roman" w:cs="Times New Roman" w:hint="eastAsia"/>
        </w:rPr>
        <w:t>その背景の</w:t>
      </w:r>
      <w:r w:rsidR="00041FD0" w:rsidRPr="0048018A">
        <w:rPr>
          <w:rFonts w:ascii="Times New Roman" w:eastAsia="ＭＳ 明朝" w:hAnsi="Times New Roman" w:cs="Times New Roman"/>
        </w:rPr>
        <w:t>1</w:t>
      </w:r>
      <w:r w:rsidR="005D7AAF" w:rsidRPr="0048018A">
        <w:rPr>
          <w:rFonts w:ascii="Times New Roman" w:eastAsia="ＭＳ 明朝" w:hAnsi="Times New Roman" w:cs="Times New Roman" w:hint="eastAsia"/>
        </w:rPr>
        <w:t>つとして、フィッシャーがニーチェ</w:t>
      </w:r>
      <w:r w:rsidR="009E59FF" w:rsidRPr="0048018A">
        <w:rPr>
          <w:rFonts w:ascii="Times New Roman" w:eastAsia="ＭＳ 明朝" w:hAnsi="Times New Roman" w:cs="Times New Roman" w:hint="eastAsia"/>
        </w:rPr>
        <w:t>（</w:t>
      </w:r>
      <w:r w:rsidR="002549D5" w:rsidRPr="0048018A">
        <w:rPr>
          <w:rFonts w:ascii="Times New Roman" w:eastAsia="ＭＳ 明朝" w:hAnsi="Times New Roman" w:cs="Times New Roman"/>
        </w:rPr>
        <w:t>Friedrich Nietzsche</w:t>
      </w:r>
      <w:r w:rsidR="009E59FF" w:rsidRPr="0048018A">
        <w:rPr>
          <w:rFonts w:ascii="Times New Roman" w:eastAsia="ＭＳ 明朝" w:hAnsi="Times New Roman" w:cs="Times New Roman" w:hint="eastAsia"/>
        </w:rPr>
        <w:t>）</w:t>
      </w:r>
      <w:r w:rsidR="005D7AAF" w:rsidRPr="0048018A">
        <w:rPr>
          <w:rFonts w:ascii="Times New Roman" w:eastAsia="ＭＳ 明朝" w:hAnsi="Times New Roman" w:cs="Times New Roman" w:hint="eastAsia"/>
        </w:rPr>
        <w:t>へ関心を抱いていたことが指摘される</w:t>
      </w:r>
      <w:r w:rsidR="00E145F1" w:rsidRPr="0048018A">
        <w:rPr>
          <w:rStyle w:val="aa"/>
          <w:rFonts w:ascii="Times New Roman" w:eastAsia="ＭＳ 明朝" w:hAnsi="Times New Roman" w:cs="Times New Roman"/>
        </w:rPr>
        <w:footnoteReference w:id="55"/>
      </w:r>
      <w:r w:rsidR="005D7AAF" w:rsidRPr="0048018A">
        <w:rPr>
          <w:rFonts w:ascii="Times New Roman" w:eastAsia="ＭＳ 明朝" w:hAnsi="Times New Roman" w:cs="Times New Roman" w:hint="eastAsia"/>
        </w:rPr>
        <w:t>。</w:t>
      </w:r>
      <w:r w:rsidR="00446555" w:rsidRPr="0048018A">
        <w:rPr>
          <w:rFonts w:ascii="Times New Roman" w:eastAsia="ＭＳ 明朝" w:hAnsi="Times New Roman" w:cs="Times New Roman" w:hint="eastAsia"/>
        </w:rPr>
        <w:t>フィッシャーは</w:t>
      </w:r>
      <w:r w:rsidR="008E05F6" w:rsidRPr="0048018A">
        <w:rPr>
          <w:rFonts w:ascii="Times New Roman" w:eastAsia="ＭＳ 明朝" w:hAnsi="Times New Roman" w:cs="Times New Roman" w:hint="eastAsia"/>
        </w:rPr>
        <w:t>その</w:t>
      </w:r>
      <w:r w:rsidR="008E05F6" w:rsidRPr="0048018A">
        <w:rPr>
          <w:rFonts w:ascii="Times New Roman" w:eastAsia="ＭＳ 明朝" w:hAnsi="Times New Roman" w:cs="Times New Roman" w:hint="eastAsia"/>
          <w:spacing w:val="6"/>
        </w:rPr>
        <w:t>後長く</w:t>
      </w:r>
      <w:r w:rsidR="004E1946" w:rsidRPr="0048018A">
        <w:rPr>
          <w:rFonts w:ascii="Times New Roman" w:eastAsia="ＭＳ 明朝" w:hAnsi="Times New Roman" w:cs="Times New Roman" w:hint="eastAsia"/>
          <w:spacing w:val="6"/>
        </w:rPr>
        <w:t>優生</w:t>
      </w:r>
      <w:r w:rsidR="008E05F6" w:rsidRPr="0048018A">
        <w:rPr>
          <w:rFonts w:ascii="Times New Roman" w:eastAsia="ＭＳ 明朝" w:hAnsi="Times New Roman" w:cs="Times New Roman" w:hint="eastAsia"/>
          <w:spacing w:val="6"/>
        </w:rPr>
        <w:t>協会</w:t>
      </w:r>
      <w:r w:rsidR="00581D36" w:rsidRPr="0048018A">
        <w:rPr>
          <w:rFonts w:ascii="Times New Roman" w:eastAsia="ＭＳ 明朝" w:hAnsi="Times New Roman" w:cs="Times New Roman" w:hint="eastAsia"/>
          <w:spacing w:val="6"/>
        </w:rPr>
        <w:t>における</w:t>
      </w:r>
      <w:r w:rsidR="008E05F6" w:rsidRPr="0048018A">
        <w:rPr>
          <w:rFonts w:ascii="Times New Roman" w:eastAsia="ＭＳ 明朝" w:hAnsi="Times New Roman" w:cs="Times New Roman" w:hint="eastAsia"/>
          <w:spacing w:val="6"/>
        </w:rPr>
        <w:t>活動を</w:t>
      </w:r>
      <w:r w:rsidR="0039438F" w:rsidRPr="0048018A">
        <w:rPr>
          <w:rFonts w:ascii="Times New Roman" w:eastAsia="ＭＳ 明朝" w:hAnsi="Times New Roman" w:cs="Times New Roman" w:hint="eastAsia"/>
          <w:spacing w:val="6"/>
        </w:rPr>
        <w:t>続け、</w:t>
      </w:r>
      <w:r w:rsidR="00596FDD" w:rsidRPr="0048018A">
        <w:rPr>
          <w:rFonts w:ascii="Times New Roman" w:eastAsia="ＭＳ 明朝" w:hAnsi="Times New Roman" w:cs="Times New Roman" w:hint="eastAsia"/>
          <w:spacing w:val="6"/>
        </w:rPr>
        <w:t>科学研究も含め、</w:t>
      </w:r>
      <w:r w:rsidR="00F26768" w:rsidRPr="0048018A">
        <w:rPr>
          <w:rFonts w:ascii="Times New Roman" w:eastAsia="ＭＳ 明朝" w:hAnsi="Times New Roman" w:cs="Times New Roman" w:hint="eastAsia"/>
          <w:spacing w:val="6"/>
        </w:rPr>
        <w:t>優生</w:t>
      </w:r>
      <w:r w:rsidR="006E219F" w:rsidRPr="0048018A">
        <w:rPr>
          <w:rFonts w:ascii="Times New Roman" w:eastAsia="ＭＳ 明朝" w:hAnsi="Times New Roman" w:cs="Times New Roman" w:hint="eastAsia"/>
          <w:spacing w:val="6"/>
        </w:rPr>
        <w:t>協会</w:t>
      </w:r>
      <w:r w:rsidR="00F265C6" w:rsidRPr="0048018A">
        <w:rPr>
          <w:rFonts w:ascii="Times New Roman" w:eastAsia="ＭＳ 明朝" w:hAnsi="Times New Roman" w:cs="Times New Roman" w:hint="eastAsia"/>
          <w:spacing w:val="6"/>
        </w:rPr>
        <w:t>会長</w:t>
      </w:r>
      <w:r w:rsidR="00D65292" w:rsidRPr="0048018A">
        <w:rPr>
          <w:rFonts w:ascii="Times New Roman" w:eastAsia="ＭＳ 明朝" w:hAnsi="Times New Roman" w:cs="Times New Roman" w:hint="eastAsia"/>
          <w:spacing w:val="6"/>
        </w:rPr>
        <w:t>を</w:t>
      </w:r>
      <w:r w:rsidR="006A0DED" w:rsidRPr="0048018A">
        <w:rPr>
          <w:rFonts w:ascii="Times New Roman" w:eastAsia="ＭＳ 明朝" w:hAnsi="Times New Roman" w:cs="Times New Roman" w:hint="eastAsia"/>
          <w:spacing w:val="6"/>
        </w:rPr>
        <w:t>務めた</w:t>
      </w:r>
      <w:r w:rsidR="00F265C6" w:rsidRPr="0048018A">
        <w:rPr>
          <w:rFonts w:ascii="Times New Roman" w:eastAsia="ＭＳ 明朝" w:hAnsi="Times New Roman" w:cs="Times New Roman" w:hint="eastAsia"/>
          <w:spacing w:val="6"/>
        </w:rPr>
        <w:t>ダーウィン（</w:t>
      </w:r>
      <w:r w:rsidR="00421CE4" w:rsidRPr="0048018A">
        <w:rPr>
          <w:rFonts w:ascii="Times New Roman" w:eastAsia="ＭＳ 明朝" w:hAnsi="Times New Roman" w:cs="Times New Roman"/>
          <w:spacing w:val="6"/>
        </w:rPr>
        <w:t>Le</w:t>
      </w:r>
      <w:r w:rsidR="00421CE4" w:rsidRPr="0048018A">
        <w:rPr>
          <w:rFonts w:ascii="Times New Roman" w:eastAsia="ＭＳ 明朝" w:hAnsi="Times New Roman" w:cs="Times New Roman"/>
        </w:rPr>
        <w:t xml:space="preserve">onard Darwin. </w:t>
      </w:r>
      <w:r w:rsidR="00421CE4" w:rsidRPr="0048018A">
        <w:rPr>
          <w:rFonts w:ascii="Times New Roman" w:eastAsia="ＭＳ 明朝" w:hAnsi="Times New Roman" w:cs="Times New Roman" w:hint="eastAsia"/>
        </w:rPr>
        <w:t>チャールズ・ダーウィンの子息</w:t>
      </w:r>
      <w:r w:rsidR="00F265C6" w:rsidRPr="0048018A">
        <w:rPr>
          <w:rFonts w:ascii="Times New Roman" w:eastAsia="ＭＳ 明朝" w:hAnsi="Times New Roman" w:cs="Times New Roman" w:hint="eastAsia"/>
        </w:rPr>
        <w:t>）</w:t>
      </w:r>
      <w:r w:rsidR="002E6454" w:rsidRPr="0048018A">
        <w:rPr>
          <w:rFonts w:ascii="Times New Roman" w:eastAsia="ＭＳ 明朝" w:hAnsi="Times New Roman" w:cs="Times New Roman" w:hint="eastAsia"/>
        </w:rPr>
        <w:t>の支援を受けていた</w:t>
      </w:r>
      <w:r w:rsidR="00164F71" w:rsidRPr="0048018A">
        <w:rPr>
          <w:rStyle w:val="aa"/>
          <w:rFonts w:ascii="Times New Roman" w:eastAsia="ＭＳ 明朝" w:hAnsi="Times New Roman" w:cs="Times New Roman"/>
        </w:rPr>
        <w:footnoteReference w:id="56"/>
      </w:r>
      <w:r w:rsidR="00AF39A8" w:rsidRPr="0048018A">
        <w:rPr>
          <w:rFonts w:ascii="Times New Roman" w:eastAsia="ＭＳ 明朝" w:hAnsi="Times New Roman" w:cs="Times New Roman" w:hint="eastAsia"/>
        </w:rPr>
        <w:t>。</w:t>
      </w:r>
    </w:p>
    <w:p w14:paraId="44179D33" w14:textId="19E79CBD" w:rsidR="00772D2D" w:rsidRPr="0048018A" w:rsidRDefault="00F33120" w:rsidP="00946D23">
      <w:pPr>
        <w:pStyle w:val="af2"/>
        <w:rPr>
          <w:rFonts w:ascii="Times New Roman" w:eastAsia="ＭＳ 明朝" w:hAnsi="Times New Roman" w:cs="Times New Roman"/>
        </w:rPr>
      </w:pPr>
      <w:r w:rsidRPr="0048018A">
        <w:rPr>
          <w:rFonts w:ascii="Times New Roman" w:eastAsia="ＭＳ 明朝" w:hAnsi="Times New Roman" w:cs="Times New Roman" w:hint="eastAsia"/>
        </w:rPr>
        <w:t xml:space="preserve">　</w:t>
      </w:r>
      <w:r w:rsidR="00E26D0E" w:rsidRPr="0048018A">
        <w:rPr>
          <w:rFonts w:ascii="Times New Roman" w:eastAsia="ＭＳ 明朝" w:hAnsi="Times New Roman" w:cs="Times New Roman" w:hint="eastAsia"/>
        </w:rPr>
        <w:t>量的形質</w:t>
      </w:r>
      <w:r w:rsidR="00F47BE4" w:rsidRPr="0048018A">
        <w:rPr>
          <w:rStyle w:val="aa"/>
          <w:rFonts w:ascii="Times New Roman" w:eastAsia="ＭＳ 明朝" w:hAnsi="Times New Roman" w:cs="Times New Roman"/>
        </w:rPr>
        <w:footnoteReference w:id="57"/>
      </w:r>
      <w:r w:rsidR="00E26D0E" w:rsidRPr="0048018A">
        <w:rPr>
          <w:rFonts w:ascii="Times New Roman" w:eastAsia="ＭＳ 明朝" w:hAnsi="Times New Roman" w:cs="Times New Roman" w:hint="eastAsia"/>
        </w:rPr>
        <w:t>の遺伝についてメンデルの法則は適合しないとする生物測定学派に対し、</w:t>
      </w:r>
      <w:r w:rsidR="00895FDF" w:rsidRPr="0048018A">
        <w:rPr>
          <w:rFonts w:ascii="Times New Roman" w:eastAsia="ＭＳ 明朝" w:hAnsi="Times New Roman" w:cs="Times New Roman" w:hint="eastAsia"/>
        </w:rPr>
        <w:t>1910</w:t>
      </w:r>
      <w:r w:rsidR="00895FDF" w:rsidRPr="0048018A">
        <w:rPr>
          <w:rFonts w:ascii="Times New Roman" w:eastAsia="ＭＳ 明朝" w:hAnsi="Times New Roman" w:cs="Times New Roman" w:hint="eastAsia"/>
        </w:rPr>
        <w:t>年代には、</w:t>
      </w:r>
      <w:r w:rsidR="00946D23" w:rsidRPr="0048018A">
        <w:rPr>
          <w:rFonts w:ascii="Times New Roman" w:eastAsia="ＭＳ 明朝" w:hAnsi="Times New Roman" w:cs="Times New Roman" w:hint="eastAsia"/>
        </w:rPr>
        <w:t>ある形質に同程度の小さな効果を</w:t>
      </w:r>
      <w:r w:rsidR="00637E53" w:rsidRPr="0048018A">
        <w:rPr>
          <w:rFonts w:ascii="Times New Roman" w:eastAsia="ＭＳ 明朝" w:hAnsi="Times New Roman" w:cs="Times New Roman" w:hint="eastAsia"/>
        </w:rPr>
        <w:t>持</w:t>
      </w:r>
      <w:r w:rsidR="00946D23" w:rsidRPr="0048018A">
        <w:rPr>
          <w:rFonts w:ascii="Times New Roman" w:eastAsia="ＭＳ 明朝" w:hAnsi="Times New Roman" w:cs="Times New Roman" w:hint="eastAsia"/>
        </w:rPr>
        <w:t>つ遺伝子が多数関与し、さらに</w:t>
      </w:r>
      <w:r w:rsidR="00775531" w:rsidRPr="0048018A">
        <w:rPr>
          <w:rFonts w:ascii="Times New Roman" w:eastAsia="ＭＳ 明朝" w:hAnsi="Times New Roman" w:cs="Times New Roman" w:hint="eastAsia"/>
        </w:rPr>
        <w:t>環境効果が加わる</w:t>
      </w:r>
      <w:r w:rsidR="00C60BD2" w:rsidRPr="0048018A">
        <w:rPr>
          <w:rFonts w:ascii="Times New Roman" w:eastAsia="ＭＳ 明朝" w:hAnsi="Times New Roman" w:cs="Times New Roman" w:hint="eastAsia"/>
        </w:rPr>
        <w:t>ことにより</w:t>
      </w:r>
      <w:r w:rsidR="00946D23" w:rsidRPr="0048018A">
        <w:rPr>
          <w:rFonts w:ascii="Times New Roman" w:eastAsia="ＭＳ 明朝" w:hAnsi="Times New Roman" w:cs="Times New Roman" w:hint="eastAsia"/>
        </w:rPr>
        <w:t>形質の表現が連続的</w:t>
      </w:r>
      <w:r w:rsidR="00893385" w:rsidRPr="0048018A">
        <w:rPr>
          <w:rFonts w:ascii="Times New Roman" w:eastAsia="ＭＳ 明朝" w:hAnsi="Times New Roman" w:cs="Times New Roman" w:hint="eastAsia"/>
        </w:rPr>
        <w:t>になり、</w:t>
      </w:r>
      <w:r w:rsidR="00F47BE4" w:rsidRPr="0048018A">
        <w:rPr>
          <w:rFonts w:ascii="Times New Roman" w:eastAsia="ＭＳ 明朝" w:hAnsi="Times New Roman" w:cs="Times New Roman" w:hint="eastAsia"/>
        </w:rPr>
        <w:t>やはり</w:t>
      </w:r>
      <w:r w:rsidR="00893385" w:rsidRPr="0048018A">
        <w:rPr>
          <w:rFonts w:ascii="Times New Roman" w:eastAsia="ＭＳ 明朝" w:hAnsi="Times New Roman" w:cs="Times New Roman" w:hint="eastAsia"/>
        </w:rPr>
        <w:t>メンデル</w:t>
      </w:r>
      <w:r w:rsidR="00F47BE4" w:rsidRPr="0048018A">
        <w:rPr>
          <w:rFonts w:ascii="Times New Roman" w:eastAsia="ＭＳ 明朝" w:hAnsi="Times New Roman" w:cs="Times New Roman" w:hint="eastAsia"/>
        </w:rPr>
        <w:t>の法則に従うと考えられるようになっていたが、</w:t>
      </w:r>
      <w:r w:rsidR="00A06DB6" w:rsidRPr="0048018A">
        <w:rPr>
          <w:rFonts w:ascii="Times New Roman" w:eastAsia="ＭＳ 明朝" w:hAnsi="Times New Roman" w:cs="Times New Roman" w:hint="eastAsia"/>
        </w:rPr>
        <w:t>量的形質の遺伝を解析する方策はなかった</w:t>
      </w:r>
      <w:r w:rsidR="00A06DB6" w:rsidRPr="0048018A">
        <w:rPr>
          <w:rStyle w:val="aa"/>
          <w:rFonts w:ascii="Times New Roman" w:eastAsia="ＭＳ 明朝" w:hAnsi="Times New Roman" w:cs="Times New Roman"/>
        </w:rPr>
        <w:footnoteReference w:id="58"/>
      </w:r>
      <w:r w:rsidR="00A06DB6" w:rsidRPr="0048018A">
        <w:rPr>
          <w:rFonts w:ascii="Times New Roman" w:eastAsia="ＭＳ 明朝" w:hAnsi="Times New Roman" w:cs="Times New Roman" w:hint="eastAsia"/>
        </w:rPr>
        <w:t>。こ</w:t>
      </w:r>
      <w:r w:rsidR="0078182C" w:rsidRPr="0048018A">
        <w:rPr>
          <w:rFonts w:ascii="Times New Roman" w:eastAsia="ＭＳ 明朝" w:hAnsi="Times New Roman" w:cs="Times New Roman" w:hint="eastAsia"/>
        </w:rPr>
        <w:t>の問題</w:t>
      </w:r>
      <w:r w:rsidR="00A06DB6" w:rsidRPr="0048018A">
        <w:rPr>
          <w:rFonts w:ascii="Times New Roman" w:eastAsia="ＭＳ 明朝" w:hAnsi="Times New Roman" w:cs="Times New Roman" w:hint="eastAsia"/>
        </w:rPr>
        <w:t>に対し</w:t>
      </w:r>
      <w:r w:rsidR="003372DE" w:rsidRPr="0048018A">
        <w:rPr>
          <w:rFonts w:ascii="Times New Roman" w:eastAsia="ＭＳ 明朝" w:hAnsi="Times New Roman" w:cs="Times New Roman" w:hint="eastAsia"/>
        </w:rPr>
        <w:t>フィッシャーは、「</w:t>
      </w:r>
      <w:r w:rsidR="00E219D7" w:rsidRPr="0048018A">
        <w:rPr>
          <w:rFonts w:ascii="Times New Roman" w:eastAsia="ＭＳ 明朝" w:hAnsi="Times New Roman" w:cs="Times New Roman" w:hint="eastAsia"/>
        </w:rPr>
        <w:t>メンデル遺伝を仮定した場合の親族間の相関</w:t>
      </w:r>
      <w:r w:rsidR="003372DE" w:rsidRPr="0048018A">
        <w:rPr>
          <w:rFonts w:ascii="Times New Roman" w:eastAsia="ＭＳ 明朝" w:hAnsi="Times New Roman" w:cs="Times New Roman" w:hint="eastAsia"/>
        </w:rPr>
        <w:t>」</w:t>
      </w:r>
      <w:r w:rsidR="00425842" w:rsidRPr="0048018A">
        <w:rPr>
          <w:rFonts w:ascii="Times New Roman" w:eastAsia="ＭＳ 明朝" w:hAnsi="Times New Roman" w:cs="Times New Roman" w:hint="eastAsia"/>
        </w:rPr>
        <w:t>（</w:t>
      </w:r>
      <w:r w:rsidR="00425842" w:rsidRPr="0048018A">
        <w:rPr>
          <w:rFonts w:ascii="Times New Roman" w:eastAsia="ＭＳ 明朝" w:hAnsi="Times New Roman" w:cs="Times New Roman" w:hint="eastAsia"/>
        </w:rPr>
        <w:t>1918</w:t>
      </w:r>
      <w:r w:rsidR="00425842" w:rsidRPr="0048018A">
        <w:rPr>
          <w:rFonts w:ascii="Times New Roman" w:eastAsia="ＭＳ 明朝" w:hAnsi="Times New Roman" w:cs="Times New Roman" w:hint="eastAsia"/>
        </w:rPr>
        <w:t>年）</w:t>
      </w:r>
      <w:r w:rsidR="00246BF3" w:rsidRPr="0048018A">
        <w:rPr>
          <w:rStyle w:val="aa"/>
          <w:rFonts w:ascii="Times New Roman" w:eastAsia="ＭＳ 明朝" w:hAnsi="Times New Roman" w:cs="Times New Roman"/>
        </w:rPr>
        <w:footnoteReference w:id="59"/>
      </w:r>
      <w:r w:rsidR="00425842" w:rsidRPr="0048018A">
        <w:rPr>
          <w:rFonts w:ascii="Times New Roman" w:eastAsia="ＭＳ 明朝" w:hAnsi="Times New Roman" w:cs="Times New Roman" w:hint="eastAsia"/>
        </w:rPr>
        <w:t>において</w:t>
      </w:r>
      <w:r w:rsidR="0056458D" w:rsidRPr="0048018A">
        <w:rPr>
          <w:rFonts w:ascii="Times New Roman" w:eastAsia="ＭＳ 明朝" w:hAnsi="Times New Roman" w:cs="Times New Roman" w:hint="eastAsia"/>
        </w:rPr>
        <w:t>新しい統計学手法を導入</w:t>
      </w:r>
      <w:r w:rsidR="00F26768" w:rsidRPr="0048018A">
        <w:rPr>
          <w:rFonts w:ascii="Times New Roman" w:eastAsia="ＭＳ 明朝" w:hAnsi="Times New Roman" w:cs="Times New Roman" w:hint="eastAsia"/>
        </w:rPr>
        <w:t>することで量的形質解析への道を開き</w:t>
      </w:r>
      <w:r w:rsidR="00071C9A" w:rsidRPr="0048018A">
        <w:rPr>
          <w:rStyle w:val="aa"/>
          <w:rFonts w:ascii="Times New Roman" w:eastAsia="ＭＳ 明朝" w:hAnsi="Times New Roman" w:cs="Times New Roman"/>
        </w:rPr>
        <w:footnoteReference w:id="60"/>
      </w:r>
      <w:r w:rsidR="00FA49E1" w:rsidRPr="0048018A">
        <w:rPr>
          <w:rFonts w:ascii="Times New Roman" w:eastAsia="ＭＳ 明朝" w:hAnsi="Times New Roman" w:cs="Times New Roman" w:hint="eastAsia"/>
        </w:rPr>
        <w:t>、</w:t>
      </w:r>
      <w:r w:rsidR="00115C37" w:rsidRPr="0048018A">
        <w:rPr>
          <w:rFonts w:ascii="Times New Roman" w:eastAsia="ＭＳ 明朝" w:hAnsi="Times New Roman" w:cs="Times New Roman" w:hint="eastAsia"/>
        </w:rPr>
        <w:t>メンデリズム</w:t>
      </w:r>
      <w:r w:rsidR="00520E66" w:rsidRPr="0048018A">
        <w:rPr>
          <w:rFonts w:ascii="Times New Roman" w:eastAsia="ＭＳ 明朝" w:hAnsi="Times New Roman" w:cs="Times New Roman" w:hint="eastAsia"/>
        </w:rPr>
        <w:t>と生物測定学的アプローチの間の対立を解決したとも評価される</w:t>
      </w:r>
      <w:r w:rsidR="00071C9A" w:rsidRPr="0048018A">
        <w:rPr>
          <w:rStyle w:val="aa"/>
          <w:rFonts w:ascii="Times New Roman" w:eastAsia="ＭＳ 明朝" w:hAnsi="Times New Roman" w:cs="Times New Roman"/>
        </w:rPr>
        <w:footnoteReference w:id="61"/>
      </w:r>
      <w:r w:rsidR="00520E66" w:rsidRPr="0048018A">
        <w:rPr>
          <w:rFonts w:ascii="Times New Roman" w:eastAsia="ＭＳ 明朝" w:hAnsi="Times New Roman" w:cs="Times New Roman" w:hint="eastAsia"/>
        </w:rPr>
        <w:t>。</w:t>
      </w:r>
      <w:r w:rsidR="00CB1D70" w:rsidRPr="0048018A">
        <w:rPr>
          <w:rFonts w:ascii="Times New Roman" w:eastAsia="ＭＳ 明朝" w:hAnsi="Times New Roman" w:cs="Times New Roman" w:hint="eastAsia"/>
        </w:rPr>
        <w:t>一方、優生学的には、</w:t>
      </w:r>
      <w:r w:rsidR="00563CC4" w:rsidRPr="0048018A">
        <w:rPr>
          <w:rFonts w:ascii="Times New Roman" w:eastAsia="ＭＳ 明朝" w:hAnsi="Times New Roman" w:cs="Times New Roman" w:hint="eastAsia"/>
        </w:rPr>
        <w:t>メンデリズムを用い</w:t>
      </w:r>
      <w:r w:rsidR="00FF0829" w:rsidRPr="0048018A">
        <w:rPr>
          <w:rFonts w:ascii="Times New Roman" w:eastAsia="ＭＳ 明朝" w:hAnsi="Times New Roman" w:cs="Times New Roman" w:hint="eastAsia"/>
        </w:rPr>
        <w:t>つつ</w:t>
      </w:r>
      <w:r w:rsidR="00BF6F93" w:rsidRPr="0048018A">
        <w:rPr>
          <w:rFonts w:ascii="Times New Roman" w:eastAsia="ＭＳ 明朝" w:hAnsi="Times New Roman" w:cs="Times New Roman" w:hint="eastAsia"/>
        </w:rPr>
        <w:t>生物測定学的</w:t>
      </w:r>
      <w:r w:rsidR="004A118E" w:rsidRPr="0048018A">
        <w:rPr>
          <w:rFonts w:ascii="Times New Roman" w:eastAsia="ＭＳ 明朝" w:hAnsi="Times New Roman" w:cs="Times New Roman" w:hint="eastAsia"/>
        </w:rPr>
        <w:t>優生学の正当性を示した</w:t>
      </w:r>
      <w:r w:rsidR="00BF6F93" w:rsidRPr="0048018A">
        <w:rPr>
          <w:rFonts w:ascii="Times New Roman" w:eastAsia="ＭＳ 明朝" w:hAnsi="Times New Roman" w:cs="Times New Roman" w:hint="eastAsia"/>
        </w:rPr>
        <w:t>との評も見られ</w:t>
      </w:r>
      <w:r w:rsidR="004A118E" w:rsidRPr="0048018A">
        <w:rPr>
          <w:rStyle w:val="aa"/>
          <w:rFonts w:ascii="Times New Roman" w:eastAsia="ＭＳ 明朝" w:hAnsi="Times New Roman" w:cs="Times New Roman"/>
        </w:rPr>
        <w:footnoteReference w:id="62"/>
      </w:r>
      <w:r w:rsidR="00BF6F93" w:rsidRPr="0048018A">
        <w:rPr>
          <w:rFonts w:ascii="Times New Roman" w:eastAsia="ＭＳ 明朝" w:hAnsi="Times New Roman" w:cs="Times New Roman" w:hint="eastAsia"/>
        </w:rPr>
        <w:t>、</w:t>
      </w:r>
      <w:r w:rsidR="00822FB7" w:rsidRPr="0048018A">
        <w:rPr>
          <w:rFonts w:ascii="Times New Roman" w:eastAsia="ＭＳ 明朝" w:hAnsi="Times New Roman" w:cs="Times New Roman" w:hint="eastAsia"/>
        </w:rPr>
        <w:t>フィッシャーは、</w:t>
      </w:r>
      <w:r w:rsidR="00A3775A" w:rsidRPr="0048018A">
        <w:rPr>
          <w:rFonts w:ascii="Times New Roman" w:eastAsia="ＭＳ 明朝" w:hAnsi="Times New Roman" w:cs="Times New Roman" w:hint="eastAsia"/>
        </w:rPr>
        <w:t>「</w:t>
      </w:r>
      <w:r w:rsidR="00822FB7" w:rsidRPr="0048018A">
        <w:rPr>
          <w:rFonts w:ascii="Times New Roman" w:eastAsia="ＭＳ 明朝" w:hAnsi="Times New Roman" w:cs="Times New Roman" w:hint="eastAsia"/>
        </w:rPr>
        <w:t>人間の身体的測定値の分散の</w:t>
      </w:r>
      <w:r w:rsidR="00822FB7" w:rsidRPr="0048018A">
        <w:rPr>
          <w:rFonts w:ascii="Times New Roman" w:eastAsia="ＭＳ 明朝" w:hAnsi="Times New Roman" w:cs="Times New Roman" w:hint="eastAsia"/>
        </w:rPr>
        <w:t>5</w:t>
      </w:r>
      <w:r w:rsidR="00BF6942" w:rsidRPr="0048018A">
        <w:rPr>
          <w:rFonts w:ascii="Times New Roman" w:eastAsia="ＭＳ 明朝" w:hAnsi="Times New Roman" w:cs="Times New Roman"/>
        </w:rPr>
        <w:t>%</w:t>
      </w:r>
      <w:r w:rsidR="009719FC" w:rsidRPr="0048018A">
        <w:rPr>
          <w:rFonts w:ascii="Times New Roman" w:eastAsia="ＭＳ 明朝" w:hAnsi="Times New Roman" w:cs="Times New Roman" w:hint="eastAsia"/>
        </w:rPr>
        <w:t>以上が非遺伝的な</w:t>
      </w:r>
      <w:r w:rsidR="00822FB7" w:rsidRPr="0048018A">
        <w:rPr>
          <w:rFonts w:ascii="Times New Roman" w:eastAsia="ＭＳ 明朝" w:hAnsi="Times New Roman" w:cs="Times New Roman" w:hint="eastAsia"/>
        </w:rPr>
        <w:t>原因によるものであるとは考えにくい</w:t>
      </w:r>
      <w:r w:rsidR="00A3775A" w:rsidRPr="0048018A">
        <w:rPr>
          <w:rFonts w:ascii="Times New Roman" w:eastAsia="ＭＳ 明朝" w:hAnsi="Times New Roman" w:cs="Times New Roman" w:hint="eastAsia"/>
        </w:rPr>
        <w:t>」</w:t>
      </w:r>
      <w:r w:rsidR="00CD7FC7" w:rsidRPr="0048018A">
        <w:rPr>
          <w:rStyle w:val="aa"/>
          <w:rFonts w:ascii="Times New Roman" w:eastAsia="ＭＳ 明朝" w:hAnsi="Times New Roman" w:cs="Times New Roman"/>
        </w:rPr>
        <w:footnoteReference w:id="63"/>
      </w:r>
      <w:r w:rsidR="00822FB7" w:rsidRPr="0048018A">
        <w:rPr>
          <w:rFonts w:ascii="Times New Roman" w:eastAsia="ＭＳ 明朝" w:hAnsi="Times New Roman" w:cs="Times New Roman" w:hint="eastAsia"/>
        </w:rPr>
        <w:t>との優生学的結論</w:t>
      </w:r>
      <w:r w:rsidR="009A3344" w:rsidRPr="0048018A">
        <w:rPr>
          <w:rFonts w:ascii="Times New Roman" w:eastAsia="ＭＳ 明朝" w:hAnsi="Times New Roman" w:cs="Times New Roman" w:hint="eastAsia"/>
        </w:rPr>
        <w:t>（すなわち</w:t>
      </w:r>
      <w:r w:rsidR="0079233F" w:rsidRPr="0048018A">
        <w:rPr>
          <w:rFonts w:ascii="Times New Roman" w:eastAsia="ＭＳ 明朝" w:hAnsi="Times New Roman" w:cs="Times New Roman" w:hint="eastAsia"/>
        </w:rPr>
        <w:t>環境影響を</w:t>
      </w:r>
      <w:r w:rsidR="00742AC9" w:rsidRPr="0048018A">
        <w:rPr>
          <w:rFonts w:ascii="Times New Roman" w:eastAsia="ＭＳ 明朝" w:hAnsi="Times New Roman" w:cs="Times New Roman" w:hint="eastAsia"/>
        </w:rPr>
        <w:t>相対的に</w:t>
      </w:r>
      <w:r w:rsidR="0079233F" w:rsidRPr="0048018A">
        <w:rPr>
          <w:rFonts w:ascii="Times New Roman" w:eastAsia="ＭＳ 明朝" w:hAnsi="Times New Roman" w:cs="Times New Roman" w:hint="eastAsia"/>
        </w:rPr>
        <w:t>低く見積もること</w:t>
      </w:r>
      <w:r w:rsidR="009A3344" w:rsidRPr="0048018A">
        <w:rPr>
          <w:rFonts w:ascii="Times New Roman" w:eastAsia="ＭＳ 明朝" w:hAnsi="Times New Roman" w:cs="Times New Roman" w:hint="eastAsia"/>
        </w:rPr>
        <w:t>）</w:t>
      </w:r>
      <w:r w:rsidR="00822FB7" w:rsidRPr="0048018A">
        <w:rPr>
          <w:rFonts w:ascii="Times New Roman" w:eastAsia="ＭＳ 明朝" w:hAnsi="Times New Roman" w:cs="Times New Roman" w:hint="eastAsia"/>
        </w:rPr>
        <w:t>を導いて</w:t>
      </w:r>
      <w:r w:rsidR="002B4406" w:rsidRPr="0048018A">
        <w:rPr>
          <w:rFonts w:ascii="Times New Roman" w:eastAsia="ＭＳ 明朝" w:hAnsi="Times New Roman" w:cs="Times New Roman" w:hint="eastAsia"/>
        </w:rPr>
        <w:t>も</w:t>
      </w:r>
      <w:r w:rsidR="00822FB7" w:rsidRPr="0048018A">
        <w:rPr>
          <w:rFonts w:ascii="Times New Roman" w:eastAsia="ＭＳ 明朝" w:hAnsi="Times New Roman" w:cs="Times New Roman" w:hint="eastAsia"/>
        </w:rPr>
        <w:t>いる。</w:t>
      </w:r>
      <w:r w:rsidR="0058072A" w:rsidRPr="0048018A">
        <w:rPr>
          <w:rFonts w:ascii="Times New Roman" w:eastAsia="ＭＳ 明朝" w:hAnsi="Times New Roman" w:cs="Times New Roman" w:hint="eastAsia"/>
        </w:rPr>
        <w:t>これらの結論は、当時の協会の方針と矛盾するものではなかったのである</w:t>
      </w:r>
      <w:r w:rsidR="00010844" w:rsidRPr="0048018A">
        <w:rPr>
          <w:rStyle w:val="aa"/>
          <w:rFonts w:ascii="Times New Roman" w:eastAsia="ＭＳ 明朝" w:hAnsi="Times New Roman" w:cs="Times New Roman"/>
        </w:rPr>
        <w:footnoteReference w:id="64"/>
      </w:r>
      <w:r w:rsidR="0058072A" w:rsidRPr="0048018A">
        <w:rPr>
          <w:rFonts w:ascii="Times New Roman" w:eastAsia="ＭＳ 明朝" w:hAnsi="Times New Roman" w:cs="Times New Roman" w:hint="eastAsia"/>
        </w:rPr>
        <w:t>。</w:t>
      </w:r>
    </w:p>
    <w:p w14:paraId="4B877CDF" w14:textId="26B347EA" w:rsidR="00010844" w:rsidRPr="0048018A" w:rsidRDefault="0079233F" w:rsidP="00946D23">
      <w:pPr>
        <w:pStyle w:val="af2"/>
        <w:rPr>
          <w:rFonts w:ascii="Times New Roman" w:eastAsia="ＭＳ 明朝" w:hAnsi="Times New Roman" w:cs="Times New Roman"/>
        </w:rPr>
      </w:pPr>
      <w:r w:rsidRPr="0048018A">
        <w:rPr>
          <w:rFonts w:ascii="Times New Roman" w:eastAsia="ＭＳ 明朝" w:hAnsi="Times New Roman" w:cs="Times New Roman" w:hint="eastAsia"/>
          <w:spacing w:val="-4"/>
        </w:rPr>
        <w:t xml:space="preserve">　</w:t>
      </w:r>
      <w:r w:rsidR="00871888" w:rsidRPr="0048018A">
        <w:rPr>
          <w:rFonts w:ascii="Times New Roman" w:eastAsia="ＭＳ 明朝" w:hAnsi="Times New Roman" w:cs="Times New Roman" w:hint="eastAsia"/>
          <w:spacing w:val="-4"/>
        </w:rPr>
        <w:t>フィッシャーは、</w:t>
      </w:r>
      <w:r w:rsidR="00871888" w:rsidRPr="0048018A">
        <w:rPr>
          <w:rFonts w:ascii="Times New Roman" w:eastAsia="ＭＳ 明朝" w:hAnsi="Times New Roman" w:cs="Times New Roman"/>
          <w:spacing w:val="-4"/>
        </w:rPr>
        <w:t>1919</w:t>
      </w:r>
      <w:r w:rsidR="00871888" w:rsidRPr="0048018A">
        <w:rPr>
          <w:rFonts w:ascii="Times New Roman" w:eastAsia="ＭＳ 明朝" w:hAnsi="Times New Roman" w:cs="Times New Roman" w:hint="eastAsia"/>
          <w:spacing w:val="-4"/>
        </w:rPr>
        <w:t>年から</w:t>
      </w:r>
      <w:r w:rsidR="00871888" w:rsidRPr="0048018A">
        <w:rPr>
          <w:rFonts w:ascii="Times New Roman" w:eastAsia="ＭＳ 明朝" w:hAnsi="Times New Roman" w:cs="Times New Roman"/>
          <w:spacing w:val="-4"/>
        </w:rPr>
        <w:t>1933</w:t>
      </w:r>
      <w:r w:rsidR="00871888" w:rsidRPr="0048018A">
        <w:rPr>
          <w:rFonts w:ascii="Times New Roman" w:eastAsia="ＭＳ 明朝" w:hAnsi="Times New Roman" w:cs="Times New Roman" w:hint="eastAsia"/>
          <w:spacing w:val="-4"/>
        </w:rPr>
        <w:t>年まで</w:t>
      </w:r>
      <w:r w:rsidR="007B67A5" w:rsidRPr="0048018A">
        <w:rPr>
          <w:rFonts w:ascii="Times New Roman" w:eastAsia="ＭＳ 明朝" w:hAnsi="Times New Roman" w:cs="Times New Roman" w:hint="eastAsia"/>
          <w:spacing w:val="-4"/>
        </w:rPr>
        <w:t>ロザムステッド農業実験場</w:t>
      </w:r>
      <w:r w:rsidR="005E3F21" w:rsidRPr="0048018A">
        <w:rPr>
          <w:rFonts w:ascii="Times New Roman" w:eastAsia="ＭＳ 明朝" w:hAnsi="Times New Roman" w:cs="Times New Roman" w:hint="eastAsia"/>
          <w:spacing w:val="-4"/>
        </w:rPr>
        <w:t>（</w:t>
      </w:r>
      <w:proofErr w:type="spellStart"/>
      <w:r w:rsidR="005E3F21" w:rsidRPr="0048018A">
        <w:rPr>
          <w:rFonts w:ascii="Times New Roman" w:eastAsia="ＭＳ 明朝" w:hAnsi="Times New Roman" w:cs="Times New Roman"/>
          <w:spacing w:val="-4"/>
        </w:rPr>
        <w:t>Rothamsted</w:t>
      </w:r>
      <w:proofErr w:type="spellEnd"/>
      <w:r w:rsidR="005E3F21" w:rsidRPr="0048018A">
        <w:rPr>
          <w:rFonts w:ascii="Times New Roman" w:eastAsia="ＭＳ 明朝" w:hAnsi="Times New Roman" w:cs="Times New Roman"/>
          <w:spacing w:val="-4"/>
        </w:rPr>
        <w:t xml:space="preserve"> Experimental </w:t>
      </w:r>
      <w:r w:rsidR="005E3F21" w:rsidRPr="0048018A">
        <w:rPr>
          <w:rFonts w:ascii="Times New Roman" w:eastAsia="ＭＳ 明朝" w:hAnsi="Times New Roman" w:cs="Times New Roman"/>
        </w:rPr>
        <w:t>Station</w:t>
      </w:r>
      <w:r w:rsidR="005E3F21" w:rsidRPr="0048018A">
        <w:rPr>
          <w:rFonts w:ascii="Times New Roman" w:eastAsia="ＭＳ 明朝" w:hAnsi="Times New Roman" w:cs="Times New Roman" w:hint="eastAsia"/>
        </w:rPr>
        <w:t>）</w:t>
      </w:r>
      <w:r w:rsidR="00871888" w:rsidRPr="0048018A">
        <w:rPr>
          <w:rFonts w:ascii="Times New Roman" w:eastAsia="ＭＳ 明朝" w:hAnsi="Times New Roman" w:cs="Times New Roman" w:hint="eastAsia"/>
        </w:rPr>
        <w:t>に勤務</w:t>
      </w:r>
      <w:r w:rsidR="005E3F21" w:rsidRPr="0048018A">
        <w:rPr>
          <w:rFonts w:ascii="Times New Roman" w:eastAsia="ＭＳ 明朝" w:hAnsi="Times New Roman" w:cs="Times New Roman" w:hint="eastAsia"/>
        </w:rPr>
        <w:t>し、</w:t>
      </w:r>
      <w:r w:rsidR="00F16214" w:rsidRPr="0048018A">
        <w:rPr>
          <w:rFonts w:ascii="Times New Roman" w:eastAsia="ＭＳ 明朝" w:hAnsi="Times New Roman" w:cs="Times New Roman" w:hint="eastAsia"/>
        </w:rPr>
        <w:t>実験計画法等</w:t>
      </w:r>
      <w:r w:rsidR="00A23B9B" w:rsidRPr="0048018A">
        <w:rPr>
          <w:rFonts w:ascii="Times New Roman" w:eastAsia="ＭＳ 明朝" w:hAnsi="Times New Roman" w:cs="Times New Roman" w:hint="eastAsia"/>
        </w:rPr>
        <w:t>多くの</w:t>
      </w:r>
      <w:r w:rsidR="00210271" w:rsidRPr="0048018A">
        <w:rPr>
          <w:rFonts w:ascii="Times New Roman" w:eastAsia="ＭＳ 明朝" w:hAnsi="Times New Roman" w:cs="Times New Roman" w:hint="eastAsia"/>
        </w:rPr>
        <w:t>革新的業績を</w:t>
      </w:r>
      <w:r w:rsidR="00FC44D2" w:rsidRPr="0048018A">
        <w:rPr>
          <w:rFonts w:ascii="Times New Roman" w:eastAsia="ＭＳ 明朝" w:hAnsi="Times New Roman" w:cs="Times New Roman" w:hint="eastAsia"/>
        </w:rPr>
        <w:t>上げる</w:t>
      </w:r>
      <w:r w:rsidR="000B1F1C" w:rsidRPr="0048018A">
        <w:rPr>
          <w:rStyle w:val="aa"/>
          <w:rFonts w:ascii="Times New Roman" w:eastAsia="ＭＳ 明朝" w:hAnsi="Times New Roman" w:cs="Times New Roman"/>
        </w:rPr>
        <w:footnoteReference w:id="65"/>
      </w:r>
      <w:r w:rsidR="00FC44D2" w:rsidRPr="0048018A">
        <w:rPr>
          <w:rFonts w:ascii="Times New Roman" w:eastAsia="ＭＳ 明朝" w:hAnsi="Times New Roman" w:cs="Times New Roman" w:hint="eastAsia"/>
        </w:rPr>
        <w:t>が、</w:t>
      </w:r>
      <w:r w:rsidR="000B1F1C" w:rsidRPr="0048018A">
        <w:rPr>
          <w:rFonts w:ascii="Times New Roman" w:eastAsia="ＭＳ 明朝" w:hAnsi="Times New Roman" w:cs="Times New Roman" w:hint="eastAsia"/>
        </w:rPr>
        <w:t>優生学の観点からは、</w:t>
      </w:r>
      <w:r w:rsidR="008601C6" w:rsidRPr="0048018A">
        <w:rPr>
          <w:rFonts w:ascii="Times New Roman" w:eastAsia="ＭＳ 明朝" w:hAnsi="Times New Roman" w:cs="Times New Roman" w:hint="eastAsia"/>
        </w:rPr>
        <w:t>この時</w:t>
      </w:r>
      <w:r w:rsidR="008601C6" w:rsidRPr="0048018A">
        <w:rPr>
          <w:rFonts w:ascii="Times New Roman" w:eastAsia="ＭＳ 明朝" w:hAnsi="Times New Roman" w:cs="Times New Roman" w:hint="eastAsia"/>
        </w:rPr>
        <w:lastRenderedPageBreak/>
        <w:t>期、植物の研究</w:t>
      </w:r>
      <w:r w:rsidR="000945CF" w:rsidRPr="0048018A">
        <w:rPr>
          <w:rFonts w:ascii="Times New Roman" w:eastAsia="ＭＳ 明朝" w:hAnsi="Times New Roman" w:cs="Times New Roman" w:hint="eastAsia"/>
        </w:rPr>
        <w:t>等</w:t>
      </w:r>
      <w:r w:rsidR="008601C6" w:rsidRPr="0048018A">
        <w:rPr>
          <w:rFonts w:ascii="Times New Roman" w:eastAsia="ＭＳ 明朝" w:hAnsi="Times New Roman" w:cs="Times New Roman" w:hint="eastAsia"/>
        </w:rPr>
        <w:t>を通じ、</w:t>
      </w:r>
      <w:r w:rsidR="00165C44" w:rsidRPr="0048018A">
        <w:rPr>
          <w:rFonts w:ascii="Times New Roman" w:eastAsia="ＭＳ 明朝" w:hAnsi="Times New Roman" w:cs="Times New Roman" w:hint="eastAsia"/>
        </w:rPr>
        <w:t>フィッシャーは</w:t>
      </w:r>
      <w:r w:rsidR="00EE0415" w:rsidRPr="0048018A">
        <w:rPr>
          <w:rFonts w:ascii="Times New Roman" w:eastAsia="ＭＳ 明朝" w:hAnsi="Times New Roman" w:cs="Times New Roman" w:hint="eastAsia"/>
        </w:rPr>
        <w:t>環境影響に係る優生学者の仮定に疑問を持ち始めたと</w:t>
      </w:r>
      <w:r w:rsidR="00165C44" w:rsidRPr="0048018A">
        <w:rPr>
          <w:rFonts w:ascii="Times New Roman" w:eastAsia="ＭＳ 明朝" w:hAnsi="Times New Roman" w:cs="Times New Roman" w:hint="eastAsia"/>
        </w:rPr>
        <w:t>も</w:t>
      </w:r>
      <w:r w:rsidR="00EE0415" w:rsidRPr="0048018A">
        <w:rPr>
          <w:rFonts w:ascii="Times New Roman" w:eastAsia="ＭＳ 明朝" w:hAnsi="Times New Roman" w:cs="Times New Roman" w:hint="eastAsia"/>
        </w:rPr>
        <w:t>される</w:t>
      </w:r>
      <w:r w:rsidR="00165C44" w:rsidRPr="0048018A">
        <w:rPr>
          <w:rStyle w:val="aa"/>
          <w:rFonts w:ascii="Times New Roman" w:eastAsia="ＭＳ 明朝" w:hAnsi="Times New Roman" w:cs="Times New Roman"/>
        </w:rPr>
        <w:footnoteReference w:id="66"/>
      </w:r>
      <w:r w:rsidR="00EE0415" w:rsidRPr="0048018A">
        <w:rPr>
          <w:rFonts w:ascii="Times New Roman" w:eastAsia="ＭＳ 明朝" w:hAnsi="Times New Roman" w:cs="Times New Roman" w:hint="eastAsia"/>
        </w:rPr>
        <w:t>点が重要である。</w:t>
      </w:r>
      <w:r w:rsidR="001C2C30" w:rsidRPr="0048018A">
        <w:rPr>
          <w:rFonts w:ascii="Times New Roman" w:eastAsia="ＭＳ 明朝" w:hAnsi="Times New Roman" w:cs="Times New Roman" w:hint="eastAsia"/>
        </w:rPr>
        <w:t>環境による変異の原因の潜在的重要性を最終的に認識した</w:t>
      </w:r>
      <w:r w:rsidR="00504842" w:rsidRPr="0048018A">
        <w:rPr>
          <w:rFonts w:ascii="Times New Roman" w:eastAsia="ＭＳ 明朝" w:hAnsi="Times New Roman" w:cs="Times New Roman" w:hint="eastAsia"/>
        </w:rPr>
        <w:t>とされることから、</w:t>
      </w:r>
      <w:r w:rsidR="007B63BE" w:rsidRPr="0048018A">
        <w:rPr>
          <w:rFonts w:ascii="Times New Roman" w:eastAsia="ＭＳ 明朝" w:hAnsi="Times New Roman" w:cs="Times New Roman" w:hint="eastAsia"/>
        </w:rPr>
        <w:t>フィッシャーは、改革派の優生学者とも評される</w:t>
      </w:r>
      <w:r w:rsidR="00685114" w:rsidRPr="0048018A">
        <w:rPr>
          <w:rStyle w:val="aa"/>
          <w:rFonts w:ascii="Times New Roman" w:eastAsia="ＭＳ 明朝" w:hAnsi="Times New Roman" w:cs="Times New Roman"/>
        </w:rPr>
        <w:footnoteReference w:id="67"/>
      </w:r>
      <w:r w:rsidR="007B63BE" w:rsidRPr="0048018A">
        <w:rPr>
          <w:rFonts w:ascii="Times New Roman" w:eastAsia="ＭＳ 明朝" w:hAnsi="Times New Roman" w:cs="Times New Roman" w:hint="eastAsia"/>
        </w:rPr>
        <w:t>。</w:t>
      </w:r>
      <w:r w:rsidR="001C20D5" w:rsidRPr="0048018A">
        <w:rPr>
          <w:rFonts w:ascii="Times New Roman" w:eastAsia="ＭＳ 明朝" w:hAnsi="Times New Roman" w:cs="Times New Roman" w:hint="eastAsia"/>
        </w:rPr>
        <w:t>しかしフィッシャーは優生学者であることに変化はなく、</w:t>
      </w:r>
      <w:r w:rsidR="005E3F60" w:rsidRPr="0048018A">
        <w:rPr>
          <w:rFonts w:ascii="Times New Roman" w:eastAsia="ＭＳ 明朝" w:hAnsi="Times New Roman" w:cs="Times New Roman" w:hint="eastAsia"/>
        </w:rPr>
        <w:t>遺伝学と進化</w:t>
      </w:r>
      <w:r w:rsidR="00743DE7" w:rsidRPr="0048018A">
        <w:rPr>
          <w:rFonts w:ascii="Times New Roman" w:eastAsia="ＭＳ 明朝" w:hAnsi="Times New Roman" w:cs="Times New Roman" w:hint="eastAsia"/>
        </w:rPr>
        <w:t>論</w:t>
      </w:r>
      <w:r w:rsidR="005E3F60" w:rsidRPr="0048018A">
        <w:rPr>
          <w:rFonts w:ascii="Times New Roman" w:eastAsia="ＭＳ 明朝" w:hAnsi="Times New Roman" w:cs="Times New Roman" w:hint="eastAsia"/>
        </w:rPr>
        <w:t>を</w:t>
      </w:r>
      <w:r w:rsidR="00157A57" w:rsidRPr="0048018A">
        <w:rPr>
          <w:rFonts w:ascii="Times New Roman" w:eastAsia="ＭＳ 明朝" w:hAnsi="Times New Roman" w:cs="Times New Roman" w:hint="eastAsia"/>
        </w:rPr>
        <w:t>統合</w:t>
      </w:r>
      <w:r w:rsidR="00D755CD" w:rsidRPr="0048018A">
        <w:rPr>
          <w:rFonts w:ascii="Times New Roman" w:eastAsia="ＭＳ 明朝" w:hAnsi="Times New Roman" w:cs="Times New Roman" w:hint="eastAsia"/>
        </w:rPr>
        <w:t>した</w:t>
      </w:r>
      <w:r w:rsidR="00157A57" w:rsidRPr="0048018A">
        <w:rPr>
          <w:rFonts w:ascii="Times New Roman" w:eastAsia="ＭＳ 明朝" w:hAnsi="Times New Roman" w:cs="Times New Roman" w:hint="eastAsia"/>
        </w:rPr>
        <w:t>代表的な</w:t>
      </w:r>
      <w:r w:rsidR="00FB20E9" w:rsidRPr="0048018A">
        <w:rPr>
          <w:rFonts w:ascii="Times New Roman" w:eastAsia="ＭＳ 明朝" w:hAnsi="Times New Roman" w:cs="Times New Roman" w:hint="eastAsia"/>
        </w:rPr>
        <w:t>研究</w:t>
      </w:r>
      <w:r w:rsidR="00B41443" w:rsidRPr="0048018A">
        <w:rPr>
          <w:rStyle w:val="aa"/>
          <w:rFonts w:ascii="Times New Roman" w:eastAsia="ＭＳ 明朝" w:hAnsi="Times New Roman" w:cs="Times New Roman"/>
        </w:rPr>
        <w:footnoteReference w:id="68"/>
      </w:r>
      <w:r w:rsidR="00157A57" w:rsidRPr="0048018A">
        <w:rPr>
          <w:rFonts w:ascii="Times New Roman" w:eastAsia="ＭＳ 明朝" w:hAnsi="Times New Roman" w:cs="Times New Roman" w:hint="eastAsia"/>
        </w:rPr>
        <w:t>、</w:t>
      </w:r>
      <w:r w:rsidR="00D755CD" w:rsidRPr="0048018A">
        <w:rPr>
          <w:rFonts w:ascii="Times New Roman" w:eastAsia="ＭＳ 明朝" w:hAnsi="Times New Roman" w:cs="Times New Roman" w:hint="eastAsia"/>
        </w:rPr>
        <w:t>『</w:t>
      </w:r>
      <w:r w:rsidR="006F35CF" w:rsidRPr="0048018A">
        <w:rPr>
          <w:rFonts w:ascii="Times New Roman" w:eastAsia="ＭＳ 明朝" w:hAnsi="Times New Roman" w:cs="Times New Roman" w:hint="eastAsia"/>
        </w:rPr>
        <w:t>自然淘汰</w:t>
      </w:r>
      <w:r w:rsidR="00157A57" w:rsidRPr="0048018A">
        <w:rPr>
          <w:rFonts w:ascii="Times New Roman" w:eastAsia="ＭＳ 明朝" w:hAnsi="Times New Roman" w:cs="Times New Roman" w:hint="eastAsia"/>
        </w:rPr>
        <w:t>の遺伝学的理論</w:t>
      </w:r>
      <w:r w:rsidR="00D755CD" w:rsidRPr="0048018A">
        <w:rPr>
          <w:rFonts w:ascii="Times New Roman" w:eastAsia="ＭＳ 明朝" w:hAnsi="Times New Roman" w:cs="Times New Roman" w:hint="eastAsia"/>
        </w:rPr>
        <w:t>』</w:t>
      </w:r>
      <w:r w:rsidR="00A9703C" w:rsidRPr="0048018A">
        <w:rPr>
          <w:rFonts w:ascii="Times New Roman" w:eastAsia="ＭＳ 明朝" w:hAnsi="Times New Roman" w:cs="Times New Roman" w:hint="eastAsia"/>
        </w:rPr>
        <w:t>（</w:t>
      </w:r>
      <w:r w:rsidR="00A9703C" w:rsidRPr="0048018A">
        <w:rPr>
          <w:rFonts w:ascii="Times New Roman" w:eastAsia="ＭＳ 明朝" w:hAnsi="Times New Roman" w:cs="Times New Roman" w:hint="eastAsia"/>
        </w:rPr>
        <w:t>1930</w:t>
      </w:r>
      <w:r w:rsidR="00A9703C" w:rsidRPr="0048018A">
        <w:rPr>
          <w:rFonts w:ascii="Times New Roman" w:eastAsia="ＭＳ 明朝" w:hAnsi="Times New Roman" w:cs="Times New Roman" w:hint="eastAsia"/>
        </w:rPr>
        <w:t>年）</w:t>
      </w:r>
      <w:r w:rsidR="004B0928" w:rsidRPr="0048018A">
        <w:rPr>
          <w:rStyle w:val="aa"/>
          <w:rFonts w:ascii="Times New Roman" w:eastAsia="ＭＳ 明朝" w:hAnsi="Times New Roman" w:cs="Times New Roman"/>
        </w:rPr>
        <w:footnoteReference w:id="69"/>
      </w:r>
      <w:r w:rsidR="00157A57" w:rsidRPr="0048018A">
        <w:rPr>
          <w:rFonts w:ascii="Times New Roman" w:eastAsia="ＭＳ 明朝" w:hAnsi="Times New Roman" w:cs="Times New Roman" w:hint="eastAsia"/>
        </w:rPr>
        <w:t>では、</w:t>
      </w:r>
      <w:r w:rsidR="006F35CF" w:rsidRPr="0048018A">
        <w:rPr>
          <w:rFonts w:ascii="Times New Roman" w:eastAsia="ＭＳ 明朝" w:hAnsi="Times New Roman" w:cs="Times New Roman" w:hint="eastAsia"/>
        </w:rPr>
        <w:t>「自然淘汰の</w:t>
      </w:r>
      <w:r w:rsidR="00253432" w:rsidRPr="0048018A">
        <w:rPr>
          <w:rFonts w:ascii="Times New Roman" w:eastAsia="ＭＳ 明朝" w:hAnsi="Times New Roman" w:cs="Times New Roman" w:hint="eastAsia"/>
        </w:rPr>
        <w:t>基本定理</w:t>
      </w:r>
      <w:r w:rsidR="006F35CF" w:rsidRPr="0048018A">
        <w:rPr>
          <w:rFonts w:ascii="Times New Roman" w:eastAsia="ＭＳ 明朝" w:hAnsi="Times New Roman" w:cs="Times New Roman" w:hint="eastAsia"/>
        </w:rPr>
        <w:t>」</w:t>
      </w:r>
      <w:r w:rsidR="00FB20E9" w:rsidRPr="0048018A">
        <w:rPr>
          <w:rStyle w:val="aa"/>
          <w:rFonts w:ascii="Times New Roman" w:eastAsia="ＭＳ 明朝" w:hAnsi="Times New Roman" w:cs="Times New Roman"/>
        </w:rPr>
        <w:footnoteReference w:id="70"/>
      </w:r>
      <w:r w:rsidR="00253432" w:rsidRPr="0048018A">
        <w:rPr>
          <w:rFonts w:ascii="Times New Roman" w:eastAsia="ＭＳ 明朝" w:hAnsi="Times New Roman" w:cs="Times New Roman" w:hint="eastAsia"/>
        </w:rPr>
        <w:t>を提示すると</w:t>
      </w:r>
      <w:r w:rsidR="007C42EE" w:rsidRPr="0048018A">
        <w:rPr>
          <w:rFonts w:ascii="Times New Roman" w:eastAsia="ＭＳ 明朝" w:hAnsi="Times New Roman" w:cs="Times New Roman" w:hint="eastAsia"/>
        </w:rPr>
        <w:t>とも</w:t>
      </w:r>
      <w:r w:rsidR="00B041D0" w:rsidRPr="0048018A">
        <w:rPr>
          <w:rFonts w:ascii="Times New Roman" w:eastAsia="ＭＳ 明朝" w:hAnsi="Times New Roman" w:cs="Times New Roman" w:hint="eastAsia"/>
        </w:rPr>
        <w:t>に</w:t>
      </w:r>
      <w:r w:rsidR="00253432" w:rsidRPr="0048018A">
        <w:rPr>
          <w:rFonts w:ascii="Times New Roman" w:eastAsia="ＭＳ 明朝" w:hAnsi="Times New Roman" w:cs="Times New Roman" w:hint="eastAsia"/>
        </w:rPr>
        <w:t>、</w:t>
      </w:r>
      <w:r w:rsidR="00B41443" w:rsidRPr="0048018A">
        <w:rPr>
          <w:rFonts w:ascii="Times New Roman" w:eastAsia="ＭＳ 明朝" w:hAnsi="Times New Roman" w:cs="Times New Roman" w:hint="eastAsia"/>
        </w:rPr>
        <w:t>優生学的文明論に</w:t>
      </w:r>
      <w:r w:rsidR="0020654B" w:rsidRPr="0048018A">
        <w:rPr>
          <w:rFonts w:ascii="Times New Roman" w:eastAsia="ＭＳ 明朝" w:hAnsi="Times New Roman" w:cs="Times New Roman" w:hint="eastAsia"/>
        </w:rPr>
        <w:t>その</w:t>
      </w:r>
      <w:r w:rsidR="008C5255" w:rsidRPr="0048018A">
        <w:rPr>
          <w:rFonts w:ascii="Times New Roman" w:eastAsia="ＭＳ 明朝" w:hAnsi="Times New Roman" w:cs="Times New Roman" w:hint="eastAsia"/>
        </w:rPr>
        <w:t>多くを割いている</w:t>
      </w:r>
      <w:r w:rsidR="0005772F" w:rsidRPr="0048018A">
        <w:rPr>
          <w:rStyle w:val="aa"/>
          <w:rFonts w:ascii="Times New Roman" w:eastAsia="ＭＳ 明朝" w:hAnsi="Times New Roman" w:cs="Times New Roman"/>
        </w:rPr>
        <w:footnoteReference w:id="71"/>
      </w:r>
      <w:r w:rsidR="008C5255" w:rsidRPr="0048018A">
        <w:rPr>
          <w:rFonts w:ascii="Times New Roman" w:eastAsia="ＭＳ 明朝" w:hAnsi="Times New Roman" w:cs="Times New Roman" w:hint="eastAsia"/>
        </w:rPr>
        <w:t>。</w:t>
      </w:r>
      <w:r w:rsidR="00344604" w:rsidRPr="0048018A">
        <w:rPr>
          <w:rFonts w:ascii="Times New Roman" w:eastAsia="ＭＳ 明朝" w:hAnsi="Times New Roman" w:cs="Times New Roman" w:hint="eastAsia"/>
        </w:rPr>
        <w:t>フィッシャーは、</w:t>
      </w:r>
      <w:r w:rsidR="0015661F" w:rsidRPr="0048018A">
        <w:rPr>
          <w:rFonts w:ascii="Times New Roman" w:eastAsia="ＭＳ 明朝" w:hAnsi="Times New Roman" w:cs="Times New Roman" w:hint="eastAsia"/>
        </w:rPr>
        <w:t>文明における</w:t>
      </w:r>
      <w:r w:rsidR="002B69CF" w:rsidRPr="0048018A">
        <w:rPr>
          <w:rFonts w:ascii="Times New Roman" w:eastAsia="ＭＳ 明朝" w:hAnsi="Times New Roman" w:cs="Times New Roman" w:hint="eastAsia"/>
        </w:rPr>
        <w:t>支配階級の衰退について、人</w:t>
      </w:r>
      <w:r w:rsidR="00C47524" w:rsidRPr="0048018A">
        <w:rPr>
          <w:rFonts w:ascii="Times New Roman" w:eastAsia="ＭＳ 明朝" w:hAnsi="Times New Roman" w:cs="Times New Roman" w:hint="eastAsia"/>
        </w:rPr>
        <w:t>種混合や気候・</w:t>
      </w:r>
      <w:r w:rsidR="009A00B8" w:rsidRPr="0048018A">
        <w:rPr>
          <w:rFonts w:ascii="Times New Roman" w:eastAsia="ＭＳ 明朝" w:hAnsi="Times New Roman" w:cs="Times New Roman" w:hint="eastAsia"/>
        </w:rPr>
        <w:t>病気の淘汰</w:t>
      </w:r>
      <w:r w:rsidR="00130385" w:rsidRPr="0048018A">
        <w:rPr>
          <w:rFonts w:ascii="Times New Roman" w:eastAsia="ＭＳ 明朝" w:hAnsi="Times New Roman" w:cs="Times New Roman" w:hint="eastAsia"/>
        </w:rPr>
        <w:t>的作用</w:t>
      </w:r>
      <w:r w:rsidR="008755CC" w:rsidRPr="0048018A">
        <w:rPr>
          <w:rFonts w:ascii="Times New Roman" w:eastAsia="ＭＳ 明朝" w:hAnsi="Times New Roman" w:cs="Times New Roman" w:hint="eastAsia"/>
        </w:rPr>
        <w:t>のいずれ</w:t>
      </w:r>
      <w:r w:rsidR="004C1053" w:rsidRPr="0048018A">
        <w:rPr>
          <w:rFonts w:ascii="Times New Roman" w:eastAsia="ＭＳ 明朝" w:hAnsi="Times New Roman" w:cs="Times New Roman" w:hint="eastAsia"/>
        </w:rPr>
        <w:t>も</w:t>
      </w:r>
      <w:r w:rsidR="000D63E7" w:rsidRPr="0048018A">
        <w:rPr>
          <w:rFonts w:ascii="Times New Roman" w:eastAsia="ＭＳ 明朝" w:hAnsi="Times New Roman" w:cs="Times New Roman" w:hint="eastAsia"/>
        </w:rPr>
        <w:t>説明として</w:t>
      </w:r>
      <w:r w:rsidR="00130385" w:rsidRPr="0048018A">
        <w:rPr>
          <w:rFonts w:ascii="Times New Roman" w:eastAsia="ＭＳ 明朝" w:hAnsi="Times New Roman" w:cs="Times New Roman" w:hint="eastAsia"/>
        </w:rPr>
        <w:t>は十分でないとし、</w:t>
      </w:r>
      <w:r w:rsidR="002436F6" w:rsidRPr="0048018A">
        <w:rPr>
          <w:rFonts w:ascii="Times New Roman" w:eastAsia="ＭＳ 明朝" w:hAnsi="Times New Roman" w:cs="Times New Roman" w:hint="eastAsia"/>
        </w:rPr>
        <w:t>その原因を繁殖力の相違（</w:t>
      </w:r>
      <w:r w:rsidR="00176A9B" w:rsidRPr="0048018A">
        <w:rPr>
          <w:rFonts w:ascii="Times New Roman" w:eastAsia="ＭＳ 明朝" w:hAnsi="Times New Roman" w:cs="Times New Roman" w:hint="eastAsia"/>
        </w:rPr>
        <w:t>社会階級と出生率の逆相関</w:t>
      </w:r>
      <w:r w:rsidR="002436F6" w:rsidRPr="0048018A">
        <w:rPr>
          <w:rFonts w:ascii="Times New Roman" w:eastAsia="ＭＳ 明朝" w:hAnsi="Times New Roman" w:cs="Times New Roman" w:hint="eastAsia"/>
        </w:rPr>
        <w:t>）に求め</w:t>
      </w:r>
      <w:r w:rsidR="00514824" w:rsidRPr="0048018A">
        <w:rPr>
          <w:rStyle w:val="aa"/>
          <w:rFonts w:ascii="Times New Roman" w:eastAsia="ＭＳ 明朝" w:hAnsi="Times New Roman" w:cs="Times New Roman"/>
        </w:rPr>
        <w:footnoteReference w:id="72"/>
      </w:r>
      <w:r w:rsidR="00AD222C" w:rsidRPr="0048018A">
        <w:rPr>
          <w:rFonts w:ascii="Times New Roman" w:eastAsia="ＭＳ 明朝" w:hAnsi="Times New Roman" w:cs="Times New Roman" w:hint="eastAsia"/>
        </w:rPr>
        <w:t>、「</w:t>
      </w:r>
      <w:r w:rsidR="00992D72" w:rsidRPr="0048018A">
        <w:rPr>
          <w:rFonts w:ascii="Times New Roman" w:eastAsia="ＭＳ 明朝" w:hAnsi="Times New Roman" w:cs="Times New Roman" w:hint="eastAsia"/>
        </w:rPr>
        <w:t>低</w:t>
      </w:r>
      <w:r w:rsidR="00617FD9" w:rsidRPr="0048018A">
        <w:rPr>
          <w:rFonts w:ascii="Times New Roman" w:eastAsia="ＭＳ 明朝" w:hAnsi="Times New Roman" w:cs="Times New Roman" w:hint="eastAsia"/>
        </w:rPr>
        <w:t>出生力</w:t>
      </w:r>
      <w:r w:rsidR="00992D72" w:rsidRPr="0048018A">
        <w:rPr>
          <w:rFonts w:ascii="Times New Roman" w:eastAsia="ＭＳ 明朝" w:hAnsi="Times New Roman" w:cs="Times New Roman" w:hint="eastAsia"/>
        </w:rPr>
        <w:t>の原因を富の中に見</w:t>
      </w:r>
      <w:r w:rsidR="007C42EE" w:rsidRPr="0048018A">
        <w:rPr>
          <w:rFonts w:ascii="Times New Roman" w:eastAsia="ＭＳ 明朝" w:hAnsi="Times New Roman" w:cs="Times New Roman" w:hint="eastAsia"/>
        </w:rPr>
        <w:t>いだ</w:t>
      </w:r>
      <w:r w:rsidR="00992D72" w:rsidRPr="0048018A">
        <w:rPr>
          <w:rFonts w:ascii="Times New Roman" w:eastAsia="ＭＳ 明朝" w:hAnsi="Times New Roman" w:cs="Times New Roman" w:hint="eastAsia"/>
        </w:rPr>
        <w:t>そうとする様々な理論は、</w:t>
      </w:r>
      <w:r w:rsidR="00617FD9" w:rsidRPr="0048018A">
        <w:rPr>
          <w:rFonts w:ascii="Times New Roman" w:eastAsia="ＭＳ 明朝" w:hAnsi="Times New Roman" w:cs="Times New Roman" w:hint="eastAsia"/>
        </w:rPr>
        <w:t>低出生力</w:t>
      </w:r>
      <w:r w:rsidR="00992D72" w:rsidRPr="0048018A">
        <w:rPr>
          <w:rFonts w:ascii="Times New Roman" w:eastAsia="ＭＳ 明朝" w:hAnsi="Times New Roman" w:cs="Times New Roman" w:hint="eastAsia"/>
        </w:rPr>
        <w:t>が富の重要な原因であることを見逃している</w:t>
      </w:r>
      <w:r w:rsidR="00AD222C" w:rsidRPr="0048018A">
        <w:rPr>
          <w:rFonts w:ascii="Times New Roman" w:eastAsia="ＭＳ 明朝" w:hAnsi="Times New Roman" w:cs="Times New Roman" w:hint="eastAsia"/>
        </w:rPr>
        <w:t>」</w:t>
      </w:r>
      <w:r w:rsidR="00514824" w:rsidRPr="0048018A">
        <w:rPr>
          <w:rStyle w:val="aa"/>
          <w:rFonts w:ascii="Times New Roman" w:eastAsia="ＭＳ 明朝" w:hAnsi="Times New Roman" w:cs="Times New Roman"/>
        </w:rPr>
        <w:footnoteReference w:id="73"/>
      </w:r>
      <w:r w:rsidR="00DF666A" w:rsidRPr="0048018A">
        <w:rPr>
          <w:rFonts w:ascii="Times New Roman" w:eastAsia="ＭＳ 明朝" w:hAnsi="Times New Roman" w:cs="Times New Roman" w:hint="eastAsia"/>
        </w:rPr>
        <w:t>とする。</w:t>
      </w:r>
      <w:r w:rsidR="00C41F9C" w:rsidRPr="0048018A">
        <w:rPr>
          <w:rFonts w:ascii="Times New Roman" w:eastAsia="ＭＳ 明朝" w:hAnsi="Times New Roman" w:cs="Times New Roman" w:hint="eastAsia"/>
        </w:rPr>
        <w:t>社会階級と出生率の逆相関についてはかねて優生学者が論じてきたところである</w:t>
      </w:r>
      <w:r w:rsidR="00425E11" w:rsidRPr="0048018A">
        <w:rPr>
          <w:rStyle w:val="aa"/>
          <w:rFonts w:ascii="Times New Roman" w:eastAsia="ＭＳ 明朝" w:hAnsi="Times New Roman" w:cs="Times New Roman"/>
        </w:rPr>
        <w:footnoteReference w:id="74"/>
      </w:r>
      <w:r w:rsidR="00C41F9C" w:rsidRPr="0048018A">
        <w:rPr>
          <w:rFonts w:ascii="Times New Roman" w:eastAsia="ＭＳ 明朝" w:hAnsi="Times New Roman" w:cs="Times New Roman" w:hint="eastAsia"/>
        </w:rPr>
        <w:t>が、</w:t>
      </w:r>
      <w:r w:rsidR="00375E10" w:rsidRPr="0048018A">
        <w:rPr>
          <w:rFonts w:ascii="Times New Roman" w:eastAsia="ＭＳ 明朝" w:hAnsi="Times New Roman" w:cs="Times New Roman" w:hint="eastAsia"/>
        </w:rPr>
        <w:t>フィッシャーは、</w:t>
      </w:r>
      <w:r w:rsidR="008C37AA" w:rsidRPr="0048018A">
        <w:rPr>
          <w:rFonts w:ascii="Times New Roman" w:eastAsia="ＭＳ 明朝" w:hAnsi="Times New Roman" w:cs="Times New Roman" w:hint="eastAsia"/>
        </w:rPr>
        <w:t>新たな理論を展開し、</w:t>
      </w:r>
      <w:r w:rsidR="009868B5" w:rsidRPr="0048018A">
        <w:rPr>
          <w:rFonts w:ascii="Times New Roman" w:eastAsia="ＭＳ 明朝" w:hAnsi="Times New Roman" w:cs="Times New Roman" w:hint="eastAsia"/>
        </w:rPr>
        <w:t>観測された繁殖力の分散の約</w:t>
      </w:r>
      <w:r w:rsidR="009868B5" w:rsidRPr="0048018A">
        <w:rPr>
          <w:rFonts w:ascii="Times New Roman" w:eastAsia="ＭＳ 明朝" w:hAnsi="Times New Roman" w:cs="Times New Roman" w:hint="eastAsia"/>
        </w:rPr>
        <w:t>40</w:t>
      </w:r>
      <w:r w:rsidR="00740E44" w:rsidRPr="0048018A">
        <w:rPr>
          <w:rFonts w:ascii="Times New Roman" w:eastAsia="ＭＳ 明朝" w:hAnsi="Times New Roman" w:cs="Times New Roman" w:hint="eastAsia"/>
        </w:rPr>
        <w:t>%</w:t>
      </w:r>
      <w:r w:rsidR="007E0D23" w:rsidRPr="0048018A">
        <w:rPr>
          <w:rFonts w:ascii="Times New Roman" w:eastAsia="ＭＳ 明朝" w:hAnsi="Times New Roman" w:cs="Times New Roman" w:hint="eastAsia"/>
        </w:rPr>
        <w:t>を遺伝的原因</w:t>
      </w:r>
      <w:r w:rsidR="00B75AE8" w:rsidRPr="0048018A">
        <w:rPr>
          <w:rStyle w:val="aa"/>
          <w:rFonts w:ascii="Times New Roman" w:eastAsia="ＭＳ 明朝" w:hAnsi="Times New Roman" w:cs="Times New Roman"/>
        </w:rPr>
        <w:footnoteReference w:id="75"/>
      </w:r>
      <w:r w:rsidR="007E0D23" w:rsidRPr="0048018A">
        <w:rPr>
          <w:rFonts w:ascii="Times New Roman" w:eastAsia="ＭＳ 明朝" w:hAnsi="Times New Roman" w:cs="Times New Roman" w:hint="eastAsia"/>
        </w:rPr>
        <w:t>に帰し</w:t>
      </w:r>
      <w:r w:rsidR="00195A94" w:rsidRPr="0048018A">
        <w:rPr>
          <w:rFonts w:ascii="Times New Roman" w:eastAsia="ＭＳ 明朝" w:hAnsi="Times New Roman" w:cs="Times New Roman" w:hint="eastAsia"/>
        </w:rPr>
        <w:t>た上で、</w:t>
      </w:r>
      <w:r w:rsidR="000B244E" w:rsidRPr="0048018A">
        <w:rPr>
          <w:rFonts w:ascii="Times New Roman" w:eastAsia="ＭＳ 明朝" w:hAnsi="Times New Roman" w:cs="Times New Roman" w:hint="eastAsia"/>
        </w:rPr>
        <w:t>生殖能力の高い集団が低い集団に対して持つ淘汰的優位性が各世代で</w:t>
      </w:r>
      <w:r w:rsidR="000B244E" w:rsidRPr="0048018A">
        <w:rPr>
          <w:rFonts w:ascii="Times New Roman" w:eastAsia="ＭＳ 明朝" w:hAnsi="Times New Roman" w:cs="Times New Roman" w:hint="eastAsia"/>
        </w:rPr>
        <w:t>9</w:t>
      </w:r>
      <w:r w:rsidR="00AD5003" w:rsidRPr="0048018A">
        <w:rPr>
          <w:rFonts w:ascii="Times New Roman" w:eastAsia="ＭＳ 明朝" w:hAnsi="Times New Roman" w:cs="Times New Roman"/>
        </w:rPr>
        <w:t>5%</w:t>
      </w:r>
      <w:r w:rsidR="000B244E" w:rsidRPr="0048018A">
        <w:rPr>
          <w:rFonts w:ascii="Times New Roman" w:eastAsia="ＭＳ 明朝" w:hAnsi="Times New Roman" w:cs="Times New Roman" w:hint="eastAsia"/>
        </w:rPr>
        <w:t>以上に達す</w:t>
      </w:r>
      <w:r w:rsidR="006A38FC" w:rsidRPr="0048018A">
        <w:rPr>
          <w:rFonts w:ascii="Times New Roman" w:eastAsia="ＭＳ 明朝" w:hAnsi="Times New Roman" w:cs="Times New Roman" w:hint="eastAsia"/>
        </w:rPr>
        <w:t>るとした</w:t>
      </w:r>
      <w:r w:rsidR="002E5F73" w:rsidRPr="0048018A">
        <w:rPr>
          <w:rStyle w:val="aa"/>
          <w:rFonts w:ascii="Times New Roman" w:eastAsia="ＭＳ 明朝" w:hAnsi="Times New Roman" w:cs="Times New Roman"/>
        </w:rPr>
        <w:footnoteReference w:id="76"/>
      </w:r>
      <w:r w:rsidR="009868B5" w:rsidRPr="0048018A">
        <w:rPr>
          <w:rFonts w:ascii="Times New Roman" w:eastAsia="ＭＳ 明朝" w:hAnsi="Times New Roman" w:cs="Times New Roman" w:hint="eastAsia"/>
        </w:rPr>
        <w:t>。</w:t>
      </w:r>
      <w:r w:rsidR="004F2917" w:rsidRPr="0048018A">
        <w:rPr>
          <w:rFonts w:ascii="Times New Roman" w:eastAsia="ＭＳ 明朝" w:hAnsi="Times New Roman" w:cs="Times New Roman" w:hint="eastAsia"/>
        </w:rPr>
        <w:t>これは、「文明人は、現代の出生率の統計から判断すると、野生動物の間で予想される</w:t>
      </w:r>
      <w:r w:rsidR="004F2917" w:rsidRPr="0048018A">
        <w:rPr>
          <w:rFonts w:ascii="Times New Roman" w:eastAsia="ＭＳ 明朝" w:hAnsi="Times New Roman" w:cs="Times New Roman" w:hint="eastAsia"/>
        </w:rPr>
        <w:t>100</w:t>
      </w:r>
      <w:r w:rsidR="004F2917" w:rsidRPr="0048018A">
        <w:rPr>
          <w:rFonts w:ascii="Times New Roman" w:eastAsia="ＭＳ 明朝" w:hAnsi="Times New Roman" w:cs="Times New Roman" w:hint="eastAsia"/>
        </w:rPr>
        <w:t>倍に近い強度の淘汰過程に</w:t>
      </w:r>
      <w:r w:rsidR="00475D8F" w:rsidRPr="0048018A">
        <w:rPr>
          <w:rFonts w:ascii="Times New Roman" w:eastAsia="ＭＳ 明朝" w:hAnsi="Times New Roman" w:cs="Times New Roman" w:hint="eastAsia"/>
        </w:rPr>
        <w:t>さらされている」</w:t>
      </w:r>
      <w:r w:rsidR="00D5501A" w:rsidRPr="0048018A">
        <w:rPr>
          <w:rStyle w:val="aa"/>
          <w:rFonts w:ascii="Times New Roman" w:eastAsia="ＭＳ 明朝" w:hAnsi="Times New Roman" w:cs="Times New Roman"/>
        </w:rPr>
        <w:footnoteReference w:id="77"/>
      </w:r>
      <w:r w:rsidR="00475D8F" w:rsidRPr="0048018A">
        <w:rPr>
          <w:rFonts w:ascii="Times New Roman" w:eastAsia="ＭＳ 明朝" w:hAnsi="Times New Roman" w:cs="Times New Roman" w:hint="eastAsia"/>
        </w:rPr>
        <w:t>のである。</w:t>
      </w:r>
      <w:r w:rsidR="001A5CCA" w:rsidRPr="0048018A">
        <w:rPr>
          <w:rFonts w:ascii="Times New Roman" w:eastAsia="ＭＳ 明朝" w:hAnsi="Times New Roman" w:cs="Times New Roman" w:hint="eastAsia"/>
        </w:rPr>
        <w:t>フィッシャーはこのような傾向に対抗</w:t>
      </w:r>
      <w:r w:rsidR="00613F86" w:rsidRPr="0048018A">
        <w:rPr>
          <w:rFonts w:ascii="Times New Roman" w:eastAsia="ＭＳ 明朝" w:hAnsi="Times New Roman" w:cs="Times New Roman" w:hint="eastAsia"/>
        </w:rPr>
        <w:t>するため</w:t>
      </w:r>
      <w:r w:rsidR="001A5CCA" w:rsidRPr="0048018A">
        <w:rPr>
          <w:rFonts w:ascii="Times New Roman" w:eastAsia="ＭＳ 明朝" w:hAnsi="Times New Roman" w:cs="Times New Roman" w:hint="eastAsia"/>
        </w:rPr>
        <w:t>、</w:t>
      </w:r>
      <w:r w:rsidR="00E62C92" w:rsidRPr="0048018A">
        <w:rPr>
          <w:rFonts w:ascii="Times New Roman" w:eastAsia="ＭＳ 明朝" w:hAnsi="Times New Roman" w:cs="Times New Roman" w:hint="eastAsia"/>
        </w:rPr>
        <w:t>より上位の階級</w:t>
      </w:r>
      <w:r w:rsidR="007D42D8" w:rsidRPr="0048018A">
        <w:rPr>
          <w:rFonts w:ascii="Times New Roman" w:eastAsia="ＭＳ 明朝" w:hAnsi="Times New Roman" w:cs="Times New Roman" w:hint="eastAsia"/>
        </w:rPr>
        <w:t>（中産階級）</w:t>
      </w:r>
      <w:r w:rsidR="00E62C92" w:rsidRPr="0048018A">
        <w:rPr>
          <w:rFonts w:ascii="Times New Roman" w:eastAsia="ＭＳ 明朝" w:hAnsi="Times New Roman" w:cs="Times New Roman" w:hint="eastAsia"/>
        </w:rPr>
        <w:t>に有利な家族手当制度を提唱した</w:t>
      </w:r>
      <w:r w:rsidR="00613F86" w:rsidRPr="0048018A">
        <w:rPr>
          <w:rStyle w:val="aa"/>
          <w:rFonts w:ascii="Times New Roman" w:eastAsia="ＭＳ 明朝" w:hAnsi="Times New Roman" w:cs="Times New Roman"/>
        </w:rPr>
        <w:footnoteReference w:id="78"/>
      </w:r>
      <w:r w:rsidR="00E62C92" w:rsidRPr="0048018A">
        <w:rPr>
          <w:rFonts w:ascii="Times New Roman" w:eastAsia="ＭＳ 明朝" w:hAnsi="Times New Roman" w:cs="Times New Roman" w:hint="eastAsia"/>
        </w:rPr>
        <w:t>。</w:t>
      </w:r>
      <w:r w:rsidR="00CC35BF" w:rsidRPr="0048018A">
        <w:rPr>
          <w:rFonts w:ascii="Times New Roman" w:eastAsia="ＭＳ 明朝" w:hAnsi="Times New Roman" w:cs="Times New Roman" w:hint="eastAsia"/>
        </w:rPr>
        <w:t>この提案</w:t>
      </w:r>
      <w:r w:rsidR="00AE5118" w:rsidRPr="0048018A">
        <w:rPr>
          <w:rFonts w:ascii="Times New Roman" w:eastAsia="ＭＳ 明朝" w:hAnsi="Times New Roman" w:cs="Times New Roman" w:hint="eastAsia"/>
        </w:rPr>
        <w:t>は</w:t>
      </w:r>
      <w:r w:rsidR="002B5886" w:rsidRPr="0048018A">
        <w:rPr>
          <w:rFonts w:ascii="Times New Roman" w:eastAsia="ＭＳ 明朝" w:hAnsi="Times New Roman" w:cs="Times New Roman" w:hint="eastAsia"/>
        </w:rPr>
        <w:t>当時</w:t>
      </w:r>
      <w:r w:rsidR="00AE5118" w:rsidRPr="0048018A">
        <w:rPr>
          <w:rFonts w:ascii="Times New Roman" w:eastAsia="ＭＳ 明朝" w:hAnsi="Times New Roman" w:cs="Times New Roman" w:hint="eastAsia"/>
        </w:rPr>
        <w:t>、</w:t>
      </w:r>
      <w:r w:rsidR="002B5886" w:rsidRPr="0048018A">
        <w:rPr>
          <w:rFonts w:ascii="Times New Roman" w:eastAsia="ＭＳ 明朝" w:hAnsi="Times New Roman" w:cs="Times New Roman" w:hint="eastAsia"/>
        </w:rPr>
        <w:t>優生協会や改革派の優生主義者、さらに反優生学的</w:t>
      </w:r>
      <w:r w:rsidR="0095033B" w:rsidRPr="0048018A">
        <w:rPr>
          <w:rFonts w:ascii="Times New Roman" w:eastAsia="ＭＳ 明朝" w:hAnsi="Times New Roman" w:cs="Times New Roman" w:hint="eastAsia"/>
        </w:rPr>
        <w:t>な</w:t>
      </w:r>
      <w:r w:rsidR="002B5886" w:rsidRPr="0048018A">
        <w:rPr>
          <w:rFonts w:ascii="Times New Roman" w:eastAsia="ＭＳ 明朝" w:hAnsi="Times New Roman" w:cs="Times New Roman" w:hint="eastAsia"/>
        </w:rPr>
        <w:t>立場を示していたペンローズ</w:t>
      </w:r>
      <w:r w:rsidR="00191DC9" w:rsidRPr="0048018A">
        <w:rPr>
          <w:rFonts w:ascii="Times New Roman" w:eastAsia="ＭＳ 明朝" w:hAnsi="Times New Roman" w:cs="Times New Roman" w:hint="eastAsia"/>
        </w:rPr>
        <w:t>（</w:t>
      </w:r>
      <w:r w:rsidR="00191DC9" w:rsidRPr="0048018A">
        <w:rPr>
          <w:rFonts w:ascii="Times New Roman" w:eastAsia="ＭＳ 明朝" w:hAnsi="Times New Roman" w:cs="Times New Roman"/>
        </w:rPr>
        <w:t>Lionel Penrose</w:t>
      </w:r>
      <w:r w:rsidR="00191DC9" w:rsidRPr="0048018A">
        <w:rPr>
          <w:rFonts w:ascii="Times New Roman" w:eastAsia="ＭＳ 明朝" w:hAnsi="Times New Roman" w:cs="Times New Roman" w:hint="eastAsia"/>
        </w:rPr>
        <w:t>）</w:t>
      </w:r>
      <w:r w:rsidR="00264C18" w:rsidRPr="0048018A">
        <w:rPr>
          <w:rStyle w:val="aa"/>
          <w:rFonts w:ascii="Times New Roman" w:eastAsia="ＭＳ 明朝" w:hAnsi="Times New Roman" w:cs="Times New Roman"/>
        </w:rPr>
        <w:footnoteReference w:id="79"/>
      </w:r>
      <w:r w:rsidR="002B5886" w:rsidRPr="0048018A">
        <w:rPr>
          <w:rFonts w:ascii="Times New Roman" w:eastAsia="ＭＳ 明朝" w:hAnsi="Times New Roman" w:cs="Times New Roman" w:hint="eastAsia"/>
        </w:rPr>
        <w:t>からも支持を得たとされる</w:t>
      </w:r>
      <w:r w:rsidR="009E589E" w:rsidRPr="0048018A">
        <w:rPr>
          <w:rStyle w:val="aa"/>
          <w:rFonts w:ascii="Times New Roman" w:eastAsia="ＭＳ 明朝" w:hAnsi="Times New Roman" w:cs="Times New Roman"/>
        </w:rPr>
        <w:footnoteReference w:id="80"/>
      </w:r>
      <w:r w:rsidR="002B5886" w:rsidRPr="0048018A">
        <w:rPr>
          <w:rFonts w:ascii="Times New Roman" w:eastAsia="ＭＳ 明朝" w:hAnsi="Times New Roman" w:cs="Times New Roman" w:hint="eastAsia"/>
        </w:rPr>
        <w:t>。</w:t>
      </w:r>
    </w:p>
    <w:p w14:paraId="7ECD24C5" w14:textId="0AA4C524" w:rsidR="00261528" w:rsidRPr="0048018A" w:rsidRDefault="00261528" w:rsidP="0021700A">
      <w:pPr>
        <w:pStyle w:val="af2"/>
        <w:rPr>
          <w:rFonts w:ascii="Times New Roman" w:eastAsia="ＭＳ 明朝" w:hAnsi="Times New Roman" w:cs="Times New Roman"/>
        </w:rPr>
      </w:pPr>
      <w:r w:rsidRPr="0048018A">
        <w:rPr>
          <w:rFonts w:ascii="Times New Roman" w:eastAsia="ＭＳ 明朝" w:hAnsi="Times New Roman" w:cs="Times New Roman" w:hint="eastAsia"/>
        </w:rPr>
        <w:t xml:space="preserve">　</w:t>
      </w:r>
      <w:r w:rsidR="003B270E" w:rsidRPr="0048018A">
        <w:rPr>
          <w:rFonts w:ascii="Times New Roman" w:eastAsia="ＭＳ 明朝" w:hAnsi="Times New Roman" w:cs="Times New Roman" w:hint="eastAsia"/>
        </w:rPr>
        <w:t>1933</w:t>
      </w:r>
      <w:r w:rsidR="003B270E" w:rsidRPr="0048018A">
        <w:rPr>
          <w:rFonts w:ascii="Times New Roman" w:eastAsia="ＭＳ 明朝" w:hAnsi="Times New Roman" w:cs="Times New Roman" w:hint="eastAsia"/>
        </w:rPr>
        <w:t>年にピアソンがロンドン大学ユニバーシティカレッジの応用統計学教授から引退し、そのポストは応用統計学と優生学に分割され、</w:t>
      </w:r>
      <w:r w:rsidR="00F05A9E" w:rsidRPr="0048018A">
        <w:rPr>
          <w:rFonts w:ascii="Times New Roman" w:eastAsia="ＭＳ 明朝" w:hAnsi="Times New Roman" w:cs="Times New Roman" w:hint="eastAsia"/>
        </w:rPr>
        <w:t>フィッシャーは</w:t>
      </w:r>
      <w:r w:rsidR="003B270E" w:rsidRPr="0048018A">
        <w:rPr>
          <w:rFonts w:ascii="Times New Roman" w:eastAsia="ＭＳ 明朝" w:hAnsi="Times New Roman" w:cs="Times New Roman" w:hint="eastAsia"/>
        </w:rPr>
        <w:t>後者のゴルトン優生学教授職に就く</w:t>
      </w:r>
      <w:r w:rsidR="00D07DFE" w:rsidRPr="0048018A">
        <w:rPr>
          <w:rStyle w:val="aa"/>
          <w:rFonts w:ascii="Times New Roman" w:eastAsia="ＭＳ 明朝" w:hAnsi="Times New Roman" w:cs="Times New Roman"/>
        </w:rPr>
        <w:footnoteReference w:id="81"/>
      </w:r>
      <w:r w:rsidR="003B270E" w:rsidRPr="0048018A">
        <w:rPr>
          <w:rFonts w:ascii="Times New Roman" w:eastAsia="ＭＳ 明朝" w:hAnsi="Times New Roman" w:cs="Times New Roman" w:hint="eastAsia"/>
        </w:rPr>
        <w:t>。</w:t>
      </w:r>
      <w:r w:rsidR="00FD2F9D" w:rsidRPr="0048018A">
        <w:rPr>
          <w:rFonts w:ascii="Times New Roman" w:eastAsia="ＭＳ 明朝" w:hAnsi="Times New Roman" w:cs="Times New Roman" w:hint="eastAsia"/>
        </w:rPr>
        <w:t>また、</w:t>
      </w:r>
      <w:r w:rsidR="00BC5B21" w:rsidRPr="0048018A">
        <w:rPr>
          <w:rFonts w:ascii="Times New Roman" w:eastAsia="ＭＳ 明朝" w:hAnsi="Times New Roman" w:cs="Times New Roman" w:hint="eastAsia"/>
        </w:rPr>
        <w:t>フィッシャーは、</w:t>
      </w:r>
      <w:r w:rsidR="0032390A" w:rsidRPr="0048018A">
        <w:rPr>
          <w:rFonts w:ascii="Times New Roman" w:eastAsia="ＭＳ 明朝" w:hAnsi="Times New Roman" w:cs="Times New Roman" w:hint="eastAsia"/>
        </w:rPr>
        <w:t>優生協会の政策であった遺伝性の精神薄弱や欠陥の断種を支持し</w:t>
      </w:r>
      <w:r w:rsidR="0032390A" w:rsidRPr="0048018A">
        <w:rPr>
          <w:rFonts w:ascii="Times New Roman" w:eastAsia="ＭＳ 明朝" w:hAnsi="Times New Roman" w:cs="Times New Roman" w:hint="eastAsia"/>
          <w:spacing w:val="-2"/>
        </w:rPr>
        <w:t>て</w:t>
      </w:r>
      <w:r w:rsidR="00B455E0" w:rsidRPr="0048018A">
        <w:rPr>
          <w:rFonts w:ascii="Times New Roman" w:eastAsia="ＭＳ 明朝" w:hAnsi="Times New Roman" w:cs="Times New Roman" w:hint="eastAsia"/>
          <w:spacing w:val="-2"/>
        </w:rPr>
        <w:t>おり</w:t>
      </w:r>
      <w:r w:rsidR="0032390A" w:rsidRPr="0048018A">
        <w:rPr>
          <w:rStyle w:val="aa"/>
          <w:rFonts w:ascii="Times New Roman" w:eastAsia="ＭＳ 明朝" w:hAnsi="Times New Roman" w:cs="Times New Roman"/>
          <w:spacing w:val="-2"/>
        </w:rPr>
        <w:footnoteReference w:id="82"/>
      </w:r>
      <w:r w:rsidR="0032390A" w:rsidRPr="0048018A">
        <w:rPr>
          <w:rFonts w:ascii="Times New Roman" w:eastAsia="ＭＳ 明朝" w:hAnsi="Times New Roman" w:cs="Times New Roman" w:hint="eastAsia"/>
          <w:spacing w:val="-2"/>
        </w:rPr>
        <w:t>、この問題に係るイギリス政府</w:t>
      </w:r>
      <w:r w:rsidR="002102C1" w:rsidRPr="0048018A">
        <w:rPr>
          <w:rFonts w:ascii="Times New Roman" w:eastAsia="ＭＳ 明朝" w:hAnsi="Times New Roman" w:cs="Times New Roman" w:hint="eastAsia"/>
          <w:spacing w:val="-2"/>
        </w:rPr>
        <w:t>の</w:t>
      </w:r>
      <w:r w:rsidR="00E00960" w:rsidRPr="0048018A">
        <w:rPr>
          <w:rFonts w:ascii="Times New Roman" w:eastAsia="ＭＳ 明朝" w:hAnsi="Times New Roman" w:cs="Times New Roman" w:hint="eastAsia"/>
          <w:spacing w:val="-2"/>
        </w:rPr>
        <w:t>「</w:t>
      </w:r>
      <w:r w:rsidR="0021700A" w:rsidRPr="0048018A">
        <w:rPr>
          <w:rFonts w:ascii="Times New Roman" w:eastAsia="ＭＳ 明朝" w:hAnsi="Times New Roman" w:cs="Times New Roman" w:hint="eastAsia"/>
          <w:spacing w:val="-2"/>
        </w:rPr>
        <w:t>断種に関する省庁委員会（</w:t>
      </w:r>
      <w:r w:rsidR="0021700A" w:rsidRPr="0048018A">
        <w:rPr>
          <w:rFonts w:ascii="Times New Roman" w:eastAsia="ＭＳ 明朝" w:hAnsi="Times New Roman" w:cs="Times New Roman"/>
          <w:spacing w:val="-2"/>
          <w:kern w:val="0"/>
          <w:fitText w:val="2292" w:id="-1248069376"/>
        </w:rPr>
        <w:t>D</w:t>
      </w:r>
      <w:r w:rsidR="0021700A" w:rsidRPr="0048018A">
        <w:rPr>
          <w:rFonts w:ascii="Times New Roman" w:eastAsia="ＭＳ 明朝" w:hAnsi="Times New Roman" w:cs="Times New Roman"/>
          <w:kern w:val="0"/>
          <w:fitText w:val="2292" w:id="-1248069376"/>
        </w:rPr>
        <w:t>epartmental Committee</w:t>
      </w:r>
      <w:r w:rsidR="0037749F" w:rsidRPr="0048018A">
        <w:rPr>
          <w:rFonts w:ascii="Times New Roman" w:eastAsia="ＭＳ 明朝" w:hAnsi="Times New Roman" w:cs="Times New Roman"/>
          <w:kern w:val="0"/>
        </w:rPr>
        <w:t xml:space="preserve"> </w:t>
      </w:r>
      <w:r w:rsidR="0021700A" w:rsidRPr="0048018A">
        <w:rPr>
          <w:rFonts w:ascii="Times New Roman" w:eastAsia="ＭＳ 明朝" w:hAnsi="Times New Roman" w:cs="Times New Roman"/>
          <w:spacing w:val="-2"/>
        </w:rPr>
        <w:t>on</w:t>
      </w:r>
      <w:r w:rsidR="00591DDF" w:rsidRPr="0048018A">
        <w:rPr>
          <w:rFonts w:ascii="Times New Roman" w:eastAsia="ＭＳ 明朝" w:hAnsi="Times New Roman" w:cs="Times New Roman"/>
          <w:spacing w:val="-2"/>
        </w:rPr>
        <w:t xml:space="preserve"> </w:t>
      </w:r>
      <w:r w:rsidR="0021700A" w:rsidRPr="0048018A">
        <w:rPr>
          <w:rFonts w:ascii="Times New Roman" w:eastAsia="ＭＳ 明朝" w:hAnsi="Times New Roman" w:cs="Times New Roman"/>
          <w:spacing w:val="-3"/>
        </w:rPr>
        <w:t>Sterilization</w:t>
      </w:r>
      <w:r w:rsidR="00A968D9" w:rsidRPr="0048018A">
        <w:rPr>
          <w:rFonts w:ascii="Times New Roman" w:eastAsia="ＭＳ 明朝" w:hAnsi="Times New Roman" w:cs="Times New Roman" w:hint="eastAsia"/>
          <w:spacing w:val="-3"/>
        </w:rPr>
        <w:t>）</w:t>
      </w:r>
      <w:r w:rsidR="000C0202" w:rsidRPr="0048018A">
        <w:rPr>
          <w:rFonts w:ascii="Times New Roman" w:eastAsia="ＭＳ 明朝" w:hAnsi="Times New Roman" w:cs="Times New Roman" w:hint="eastAsia"/>
          <w:spacing w:val="-3"/>
        </w:rPr>
        <w:t>」</w:t>
      </w:r>
      <w:r w:rsidR="00A32794" w:rsidRPr="0048018A">
        <w:rPr>
          <w:rFonts w:ascii="Times New Roman" w:eastAsia="ＭＳ 明朝" w:hAnsi="Times New Roman" w:cs="Times New Roman" w:hint="eastAsia"/>
          <w:spacing w:val="-3"/>
        </w:rPr>
        <w:t>（以下「ブロック委員会」）</w:t>
      </w:r>
      <w:r w:rsidR="0032390A" w:rsidRPr="0048018A">
        <w:rPr>
          <w:rFonts w:ascii="Times New Roman" w:eastAsia="ＭＳ 明朝" w:hAnsi="Times New Roman" w:cs="Times New Roman" w:hint="eastAsia"/>
          <w:spacing w:val="-3"/>
        </w:rPr>
        <w:t>のメンバーとして検討に参加</w:t>
      </w:r>
      <w:r w:rsidR="000E2000" w:rsidRPr="0048018A">
        <w:rPr>
          <w:rFonts w:ascii="Times New Roman" w:eastAsia="ＭＳ 明朝" w:hAnsi="Times New Roman" w:cs="Times New Roman" w:hint="eastAsia"/>
          <w:spacing w:val="-3"/>
        </w:rPr>
        <w:t>している</w:t>
      </w:r>
      <w:r w:rsidR="00B90C00" w:rsidRPr="0048018A">
        <w:rPr>
          <w:rFonts w:ascii="Times New Roman" w:eastAsia="ＭＳ 明朝" w:hAnsi="Times New Roman" w:cs="Times New Roman" w:hint="eastAsia"/>
          <w:spacing w:val="-3"/>
        </w:rPr>
        <w:t>（</w:t>
      </w:r>
      <w:r w:rsidR="00B90C00" w:rsidRPr="0048018A">
        <w:rPr>
          <w:rFonts w:ascii="Times New Roman" w:eastAsia="ＭＳ 明朝" w:hAnsi="Times New Roman" w:cs="Times New Roman"/>
          <w:spacing w:val="-3"/>
        </w:rPr>
        <w:t>1932</w:t>
      </w:r>
      <w:r w:rsidR="00B90C00" w:rsidRPr="0048018A">
        <w:rPr>
          <w:rFonts w:ascii="Times New Roman" w:eastAsia="ＭＳ 明朝" w:hAnsi="Times New Roman" w:cs="Times New Roman" w:hint="eastAsia"/>
          <w:spacing w:val="-3"/>
        </w:rPr>
        <w:t>～</w:t>
      </w:r>
      <w:r w:rsidR="00B90C00" w:rsidRPr="0048018A">
        <w:rPr>
          <w:rFonts w:ascii="Times New Roman" w:eastAsia="ＭＳ 明朝" w:hAnsi="Times New Roman" w:cs="Times New Roman"/>
          <w:spacing w:val="-3"/>
        </w:rPr>
        <w:t>33</w:t>
      </w:r>
      <w:r w:rsidR="00B90C00" w:rsidRPr="0048018A">
        <w:rPr>
          <w:rFonts w:ascii="Times New Roman" w:eastAsia="ＭＳ 明朝" w:hAnsi="Times New Roman" w:cs="Times New Roman" w:hint="eastAsia"/>
          <w:spacing w:val="-3"/>
        </w:rPr>
        <w:t>年）</w:t>
      </w:r>
      <w:r w:rsidR="00B455E0" w:rsidRPr="0048018A">
        <w:rPr>
          <w:rStyle w:val="aa"/>
          <w:rFonts w:ascii="Times New Roman" w:eastAsia="ＭＳ 明朝" w:hAnsi="Times New Roman" w:cs="Times New Roman"/>
          <w:spacing w:val="-3"/>
        </w:rPr>
        <w:footnoteReference w:id="83"/>
      </w:r>
      <w:r w:rsidR="000E2000" w:rsidRPr="0048018A">
        <w:rPr>
          <w:rFonts w:ascii="Times New Roman" w:eastAsia="ＭＳ 明朝" w:hAnsi="Times New Roman" w:cs="Times New Roman" w:hint="eastAsia"/>
          <w:spacing w:val="-3"/>
        </w:rPr>
        <w:t>。</w:t>
      </w:r>
      <w:r w:rsidR="005B23A5" w:rsidRPr="0048018A">
        <w:rPr>
          <w:rFonts w:ascii="Times New Roman" w:eastAsia="ＭＳ 明朝" w:hAnsi="Times New Roman" w:cs="Times New Roman" w:hint="eastAsia"/>
        </w:rPr>
        <w:t>ブロック委員会は</w:t>
      </w:r>
      <w:r w:rsidR="001C1303" w:rsidRPr="0048018A">
        <w:rPr>
          <w:rFonts w:ascii="Times New Roman" w:eastAsia="ＭＳ 明朝" w:hAnsi="Times New Roman" w:cs="Times New Roman" w:hint="eastAsia"/>
        </w:rPr>
        <w:t>、任意断種の適法化を提言したが、</w:t>
      </w:r>
      <w:r w:rsidR="00F04D16" w:rsidRPr="0048018A">
        <w:rPr>
          <w:rFonts w:ascii="Times New Roman" w:eastAsia="ＭＳ 明朝" w:hAnsi="Times New Roman" w:cs="Times New Roman" w:hint="eastAsia"/>
        </w:rPr>
        <w:t>イギリスにおいて優生学的断種が法制</w:t>
      </w:r>
      <w:r w:rsidR="00F04D16" w:rsidRPr="0048018A">
        <w:rPr>
          <w:rFonts w:ascii="Times New Roman" w:eastAsia="ＭＳ 明朝" w:hAnsi="Times New Roman" w:cs="Times New Roman" w:hint="eastAsia"/>
        </w:rPr>
        <w:lastRenderedPageBreak/>
        <w:t>化されることはなかった</w:t>
      </w:r>
      <w:r w:rsidR="00FA1A57" w:rsidRPr="0048018A">
        <w:rPr>
          <w:rStyle w:val="aa"/>
          <w:rFonts w:ascii="Times New Roman" w:eastAsia="ＭＳ 明朝" w:hAnsi="Times New Roman" w:cs="Times New Roman"/>
        </w:rPr>
        <w:footnoteReference w:id="84"/>
      </w:r>
      <w:r w:rsidR="00F04D16" w:rsidRPr="0048018A">
        <w:rPr>
          <w:rFonts w:ascii="Times New Roman" w:eastAsia="ＭＳ 明朝" w:hAnsi="Times New Roman" w:cs="Times New Roman" w:hint="eastAsia"/>
        </w:rPr>
        <w:t>。</w:t>
      </w:r>
    </w:p>
    <w:p w14:paraId="12E65381" w14:textId="2C91ACF3" w:rsidR="00CC533D" w:rsidRPr="0048018A" w:rsidRDefault="00CC533D" w:rsidP="0087769D">
      <w:pPr>
        <w:pStyle w:val="af2"/>
        <w:rPr>
          <w:rFonts w:ascii="Times New Roman" w:eastAsia="ＭＳ 明朝" w:hAnsi="Times New Roman" w:cs="Times New Roman"/>
        </w:rPr>
      </w:pPr>
    </w:p>
    <w:p w14:paraId="6BA4C369" w14:textId="67629945" w:rsidR="00F2737E" w:rsidRPr="0048018A" w:rsidRDefault="00A821DB" w:rsidP="0087769D">
      <w:pPr>
        <w:pStyle w:val="af2"/>
        <w:rPr>
          <w:rFonts w:ascii="Times New Roman" w:eastAsia="ＭＳ 明朝" w:hAnsi="Times New Roman" w:cs="Times New Roman"/>
        </w:rPr>
      </w:pPr>
      <w:r w:rsidRPr="0048018A">
        <w:rPr>
          <w:rFonts w:hint="eastAsia"/>
        </w:rPr>
        <w:t xml:space="preserve">２　</w:t>
      </w:r>
      <w:r w:rsidR="00EB47B0" w:rsidRPr="0048018A">
        <w:rPr>
          <w:rFonts w:hint="eastAsia"/>
        </w:rPr>
        <w:t>優生学</w:t>
      </w:r>
      <w:r w:rsidR="00835C4A" w:rsidRPr="0048018A">
        <w:rPr>
          <w:rFonts w:hint="eastAsia"/>
        </w:rPr>
        <w:t>と知能</w:t>
      </w:r>
    </w:p>
    <w:p w14:paraId="70AA5FEE" w14:textId="3089A901" w:rsidR="00F2737E" w:rsidRPr="0048018A" w:rsidRDefault="003C0479" w:rsidP="0087769D">
      <w:pPr>
        <w:pStyle w:val="af2"/>
        <w:rPr>
          <w:rFonts w:ascii="Times New Roman" w:eastAsia="ＭＳ 明朝" w:hAnsi="Times New Roman" w:cs="Times New Roman"/>
        </w:rPr>
      </w:pPr>
      <w:r w:rsidRPr="0048018A">
        <w:rPr>
          <w:rFonts w:ascii="Times New Roman" w:eastAsia="ＭＳ 明朝" w:hAnsi="Times New Roman" w:cs="Times New Roman" w:hint="eastAsia"/>
        </w:rPr>
        <w:t xml:space="preserve">　本項では、イギリス優生学と知能研究との関わりについて</w:t>
      </w:r>
      <w:r w:rsidR="00752C5C" w:rsidRPr="0048018A">
        <w:rPr>
          <w:rFonts w:ascii="Times New Roman" w:eastAsia="ＭＳ 明朝" w:hAnsi="Times New Roman" w:cs="Times New Roman" w:hint="eastAsia"/>
        </w:rPr>
        <w:t>確認するため、</w:t>
      </w:r>
      <w:r w:rsidR="00752C5C" w:rsidRPr="0048018A">
        <w:rPr>
          <w:rFonts w:ascii="Times New Roman" w:eastAsia="ＭＳ 明朝" w:hAnsi="Times New Roman" w:cs="Times New Roman" w:hint="eastAsia"/>
        </w:rPr>
        <w:t>3</w:t>
      </w:r>
      <w:r w:rsidR="00752C5C" w:rsidRPr="0048018A">
        <w:rPr>
          <w:rFonts w:ascii="Times New Roman" w:eastAsia="ＭＳ 明朝" w:hAnsi="Times New Roman" w:cs="Times New Roman" w:hint="eastAsia"/>
        </w:rPr>
        <w:t>人の心理学者（ゴルトン・スピアマン</w:t>
      </w:r>
      <w:r w:rsidR="00C85B0A" w:rsidRPr="0048018A">
        <w:rPr>
          <w:rFonts w:ascii="Times New Roman" w:eastAsia="ＭＳ 明朝" w:hAnsi="Times New Roman" w:cs="Times New Roman" w:hint="eastAsia"/>
        </w:rPr>
        <w:t>（</w:t>
      </w:r>
      <w:r w:rsidR="00C85B0A" w:rsidRPr="0048018A">
        <w:rPr>
          <w:rFonts w:ascii="Times New Roman" w:eastAsia="ＭＳ 明朝" w:hAnsi="Times New Roman" w:cs="Times New Roman"/>
        </w:rPr>
        <w:t>Charles Spearman</w:t>
      </w:r>
      <w:r w:rsidR="00C85B0A" w:rsidRPr="0048018A">
        <w:rPr>
          <w:rFonts w:ascii="Times New Roman" w:eastAsia="ＭＳ 明朝" w:hAnsi="Times New Roman" w:cs="Times New Roman" w:hint="eastAsia"/>
        </w:rPr>
        <w:t>）</w:t>
      </w:r>
      <w:r w:rsidR="00752C5C" w:rsidRPr="0048018A">
        <w:rPr>
          <w:rFonts w:ascii="Times New Roman" w:eastAsia="ＭＳ 明朝" w:hAnsi="Times New Roman" w:cs="Times New Roman" w:hint="eastAsia"/>
        </w:rPr>
        <w:t>・バート</w:t>
      </w:r>
      <w:r w:rsidR="00C85B0A" w:rsidRPr="0048018A">
        <w:rPr>
          <w:rFonts w:ascii="Times New Roman" w:eastAsia="ＭＳ 明朝" w:hAnsi="Times New Roman" w:cs="Times New Roman" w:hint="eastAsia"/>
        </w:rPr>
        <w:t>（</w:t>
      </w:r>
      <w:r w:rsidR="00C85B0A" w:rsidRPr="0048018A">
        <w:rPr>
          <w:rFonts w:ascii="Times New Roman" w:eastAsia="ＭＳ 明朝" w:hAnsi="Times New Roman" w:cs="Times New Roman"/>
        </w:rPr>
        <w:t>Cyril Burt</w:t>
      </w:r>
      <w:r w:rsidR="00C85B0A" w:rsidRPr="0048018A">
        <w:rPr>
          <w:rFonts w:ascii="Times New Roman" w:eastAsia="ＭＳ 明朝" w:hAnsi="Times New Roman" w:cs="Times New Roman" w:hint="eastAsia"/>
        </w:rPr>
        <w:t>）</w:t>
      </w:r>
      <w:r w:rsidR="00752C5C" w:rsidRPr="0048018A">
        <w:rPr>
          <w:rFonts w:ascii="Times New Roman" w:eastAsia="ＭＳ 明朝" w:hAnsi="Times New Roman" w:cs="Times New Roman" w:hint="eastAsia"/>
        </w:rPr>
        <w:t>）を取り上げ</w:t>
      </w:r>
      <w:r w:rsidRPr="0048018A">
        <w:rPr>
          <w:rFonts w:ascii="Times New Roman" w:eastAsia="ＭＳ 明朝" w:hAnsi="Times New Roman" w:cs="Times New Roman" w:hint="eastAsia"/>
        </w:rPr>
        <w:t>る。</w:t>
      </w:r>
      <w:r w:rsidR="00161983" w:rsidRPr="0048018A">
        <w:rPr>
          <w:rFonts w:ascii="Times New Roman" w:eastAsia="ＭＳ 明朝" w:hAnsi="Times New Roman" w:cs="Times New Roman" w:hint="eastAsia"/>
        </w:rPr>
        <w:t>ゴルトンは、</w:t>
      </w:r>
      <w:r w:rsidR="00981C16" w:rsidRPr="0048018A">
        <w:rPr>
          <w:rFonts w:ascii="Times New Roman" w:eastAsia="ＭＳ 明朝" w:hAnsi="Times New Roman" w:cs="Times New Roman" w:hint="eastAsia"/>
        </w:rPr>
        <w:t>心理学的業績も大きく、</w:t>
      </w:r>
      <w:r w:rsidR="00161983" w:rsidRPr="0048018A">
        <w:rPr>
          <w:rFonts w:ascii="Times New Roman" w:eastAsia="ＭＳ 明朝" w:hAnsi="Times New Roman" w:cs="Times New Roman" w:hint="eastAsia"/>
        </w:rPr>
        <w:t>テストによる実験心理学のイギリスにおける創始者とも評価されている</w:t>
      </w:r>
      <w:r w:rsidR="003E5E79" w:rsidRPr="0048018A">
        <w:rPr>
          <w:rStyle w:val="aa"/>
          <w:rFonts w:ascii="Times New Roman" w:eastAsia="ＭＳ 明朝" w:hAnsi="Times New Roman" w:cs="Times New Roman"/>
        </w:rPr>
        <w:footnoteReference w:id="85"/>
      </w:r>
      <w:r w:rsidR="00161983" w:rsidRPr="0048018A">
        <w:rPr>
          <w:rFonts w:ascii="Times New Roman" w:eastAsia="ＭＳ 明朝" w:hAnsi="Times New Roman" w:cs="Times New Roman" w:hint="eastAsia"/>
        </w:rPr>
        <w:t>。</w:t>
      </w:r>
    </w:p>
    <w:p w14:paraId="64210D0D" w14:textId="77777777" w:rsidR="003C0479" w:rsidRPr="0048018A" w:rsidRDefault="003C0479" w:rsidP="0087769D">
      <w:pPr>
        <w:pStyle w:val="af2"/>
        <w:rPr>
          <w:rFonts w:ascii="Times New Roman" w:eastAsia="ＭＳ 明朝" w:hAnsi="Times New Roman" w:cs="Times New Roman"/>
        </w:rPr>
      </w:pPr>
    </w:p>
    <w:p w14:paraId="2D755D39" w14:textId="4C9ECED2" w:rsidR="002E023D" w:rsidRPr="0048018A" w:rsidRDefault="002E023D" w:rsidP="002E023D">
      <w:pPr>
        <w:pStyle w:val="af2"/>
      </w:pPr>
      <w:r w:rsidRPr="0048018A">
        <w:rPr>
          <w:rFonts w:hint="eastAsia"/>
        </w:rPr>
        <w:t>（</w:t>
      </w:r>
      <w:r w:rsidR="002D3986" w:rsidRPr="0048018A">
        <w:rPr>
          <w:rFonts w:hint="eastAsia"/>
        </w:rPr>
        <w:t>1</w:t>
      </w:r>
      <w:r w:rsidRPr="0048018A">
        <w:rPr>
          <w:rFonts w:hint="eastAsia"/>
        </w:rPr>
        <w:t>）</w:t>
      </w:r>
      <w:r w:rsidR="00692DC2" w:rsidRPr="0048018A">
        <w:rPr>
          <w:rFonts w:hint="eastAsia"/>
        </w:rPr>
        <w:t>ゴルトンと遺伝的能力</w:t>
      </w:r>
    </w:p>
    <w:p w14:paraId="4FA69272" w14:textId="6CBF79D7" w:rsidR="00D369DC" w:rsidRPr="0048018A" w:rsidRDefault="00692DC2" w:rsidP="0087769D">
      <w:pPr>
        <w:pStyle w:val="af2"/>
        <w:rPr>
          <w:rFonts w:ascii="Times New Roman" w:eastAsia="ＭＳ 明朝" w:hAnsi="Times New Roman" w:cs="Times New Roman"/>
        </w:rPr>
      </w:pPr>
      <w:r w:rsidRPr="0048018A">
        <w:rPr>
          <w:rFonts w:ascii="Times New Roman" w:eastAsia="ＭＳ 明朝" w:hAnsi="Times New Roman" w:cs="Times New Roman" w:hint="eastAsia"/>
        </w:rPr>
        <w:t xml:space="preserve">　</w:t>
      </w:r>
      <w:r w:rsidR="00021BD0" w:rsidRPr="0048018A">
        <w:rPr>
          <w:rFonts w:ascii="Times New Roman" w:eastAsia="ＭＳ 明朝" w:hAnsi="Times New Roman" w:cs="Times New Roman" w:hint="eastAsia"/>
        </w:rPr>
        <w:t>ゴルトンは進化論の帰結として、心的なものは身体的なものと</w:t>
      </w:r>
      <w:r w:rsidR="007B701A" w:rsidRPr="0048018A">
        <w:rPr>
          <w:rFonts w:ascii="Times New Roman" w:eastAsia="ＭＳ 明朝" w:hAnsi="Times New Roman" w:cs="Times New Roman" w:hint="eastAsia"/>
        </w:rPr>
        <w:t>同じ法則に従って遺伝するとし、その法則を確かめようとした</w:t>
      </w:r>
      <w:r w:rsidR="0082380C" w:rsidRPr="0048018A">
        <w:rPr>
          <w:rStyle w:val="aa"/>
          <w:rFonts w:ascii="Times New Roman" w:eastAsia="ＭＳ 明朝" w:hAnsi="Times New Roman" w:cs="Times New Roman"/>
        </w:rPr>
        <w:footnoteReference w:id="86"/>
      </w:r>
      <w:r w:rsidR="008437B3" w:rsidRPr="0048018A">
        <w:rPr>
          <w:rFonts w:ascii="Times New Roman" w:eastAsia="ＭＳ 明朝" w:hAnsi="Times New Roman" w:cs="Times New Roman" w:hint="eastAsia"/>
        </w:rPr>
        <w:t>。</w:t>
      </w:r>
      <w:r w:rsidR="007B701A" w:rsidRPr="0048018A">
        <w:rPr>
          <w:rFonts w:ascii="Times New Roman" w:eastAsia="ＭＳ 明朝" w:hAnsi="Times New Roman" w:cs="Times New Roman" w:hint="eastAsia"/>
        </w:rPr>
        <w:t>一定の人口の中に「天才」</w:t>
      </w:r>
      <w:r w:rsidR="00B22378" w:rsidRPr="0048018A">
        <w:rPr>
          <w:rStyle w:val="aa"/>
          <w:rFonts w:ascii="Times New Roman" w:eastAsia="ＭＳ 明朝" w:hAnsi="Times New Roman" w:cs="Times New Roman"/>
        </w:rPr>
        <w:footnoteReference w:id="87"/>
      </w:r>
      <w:r w:rsidR="007B701A" w:rsidRPr="0048018A">
        <w:rPr>
          <w:rFonts w:ascii="Times New Roman" w:eastAsia="ＭＳ 明朝" w:hAnsi="Times New Roman" w:cs="Times New Roman" w:hint="eastAsia"/>
        </w:rPr>
        <w:t>がどのように分布しているか、心的な能力の分布と身体的な能力の分布が同様</w:t>
      </w:r>
      <w:r w:rsidR="00B22378" w:rsidRPr="0048018A">
        <w:rPr>
          <w:rFonts w:ascii="Times New Roman" w:eastAsia="ＭＳ 明朝" w:hAnsi="Times New Roman" w:cs="Times New Roman" w:hint="eastAsia"/>
        </w:rPr>
        <w:t>なのか、という問題について、ゴルトンは、</w:t>
      </w:r>
      <w:r w:rsidR="00611A2D" w:rsidRPr="0048018A">
        <w:rPr>
          <w:rFonts w:ascii="Times New Roman" w:eastAsia="ＭＳ 明朝" w:hAnsi="Times New Roman" w:cs="Times New Roman" w:hint="eastAsia"/>
        </w:rPr>
        <w:t>ケトレー</w:t>
      </w:r>
      <w:r w:rsidR="00B05478" w:rsidRPr="0048018A">
        <w:rPr>
          <w:rFonts w:ascii="Times New Roman" w:eastAsia="ＭＳ 明朝" w:hAnsi="Times New Roman" w:cs="Times New Roman" w:hint="eastAsia"/>
        </w:rPr>
        <w:t>（</w:t>
      </w:r>
      <w:r w:rsidR="00BF1CF4" w:rsidRPr="0048018A">
        <w:rPr>
          <w:rFonts w:ascii="Times New Roman" w:eastAsia="ＭＳ 明朝" w:hAnsi="Times New Roman" w:cs="Times New Roman"/>
        </w:rPr>
        <w:t xml:space="preserve">Adolphe </w:t>
      </w:r>
      <w:proofErr w:type="spellStart"/>
      <w:r w:rsidR="00BF1CF4" w:rsidRPr="0048018A">
        <w:rPr>
          <w:rFonts w:ascii="Times New Roman" w:eastAsia="ＭＳ 明朝" w:hAnsi="Times New Roman" w:cs="Times New Roman"/>
        </w:rPr>
        <w:t>Quetelet</w:t>
      </w:r>
      <w:proofErr w:type="spellEnd"/>
      <w:r w:rsidR="00B05478" w:rsidRPr="0048018A">
        <w:rPr>
          <w:rFonts w:ascii="Times New Roman" w:eastAsia="ＭＳ 明朝" w:hAnsi="Times New Roman" w:cs="Times New Roman" w:hint="eastAsia"/>
        </w:rPr>
        <w:t>）</w:t>
      </w:r>
      <w:r w:rsidR="0065063A" w:rsidRPr="0048018A">
        <w:rPr>
          <w:rStyle w:val="aa"/>
          <w:rFonts w:ascii="Times New Roman" w:eastAsia="ＭＳ 明朝" w:hAnsi="Times New Roman" w:cs="Times New Roman"/>
        </w:rPr>
        <w:footnoteReference w:id="88"/>
      </w:r>
      <w:r w:rsidR="00611A2D" w:rsidRPr="0048018A">
        <w:rPr>
          <w:rFonts w:ascii="Times New Roman" w:eastAsia="ＭＳ 明朝" w:hAnsi="Times New Roman" w:cs="Times New Roman" w:hint="eastAsia"/>
        </w:rPr>
        <w:t>に従い、</w:t>
      </w:r>
      <w:r w:rsidR="00CE2B85" w:rsidRPr="0048018A">
        <w:rPr>
          <w:rFonts w:ascii="Times New Roman" w:eastAsia="ＭＳ 明朝" w:hAnsi="Times New Roman" w:cs="Times New Roman" w:hint="eastAsia"/>
        </w:rPr>
        <w:t>同質な人間集団におけるいろいろな</w:t>
      </w:r>
      <w:r w:rsidR="000158CF" w:rsidRPr="0048018A">
        <w:rPr>
          <w:rFonts w:ascii="Times New Roman" w:eastAsia="ＭＳ 明朝" w:hAnsi="Times New Roman" w:cs="Times New Roman" w:hint="eastAsia"/>
        </w:rPr>
        <w:t>特性値の分布は</w:t>
      </w:r>
      <w:r w:rsidR="0065063A" w:rsidRPr="0048018A">
        <w:rPr>
          <w:rFonts w:ascii="Times New Roman" w:eastAsia="ＭＳ 明朝" w:hAnsi="Times New Roman" w:cs="Times New Roman" w:hint="eastAsia"/>
        </w:rPr>
        <w:t>正規分布に従うものと考え、もし分布が正規分布でなければ</w:t>
      </w:r>
      <w:r w:rsidR="00E3491A" w:rsidRPr="0048018A">
        <w:rPr>
          <w:rFonts w:ascii="Times New Roman" w:eastAsia="ＭＳ 明朝" w:hAnsi="Times New Roman" w:cs="Times New Roman" w:hint="eastAsia"/>
        </w:rPr>
        <w:t>その集団は同質でなく、</w:t>
      </w:r>
      <w:r w:rsidR="005D0ECB" w:rsidRPr="0048018A">
        <w:rPr>
          <w:rFonts w:ascii="Times New Roman" w:eastAsia="ＭＳ 明朝" w:hAnsi="Times New Roman" w:cs="Times New Roman" w:hint="eastAsia"/>
        </w:rPr>
        <w:t>2</w:t>
      </w:r>
      <w:r w:rsidR="005D0ECB" w:rsidRPr="0048018A">
        <w:rPr>
          <w:rFonts w:ascii="Times New Roman" w:eastAsia="ＭＳ 明朝" w:hAnsi="Times New Roman" w:cs="Times New Roman" w:hint="eastAsia"/>
        </w:rPr>
        <w:t>つ以上の集団が混同したものであると考えた</w:t>
      </w:r>
      <w:r w:rsidR="001E1EBF" w:rsidRPr="0048018A">
        <w:rPr>
          <w:rStyle w:val="aa"/>
          <w:rFonts w:ascii="Times New Roman" w:eastAsia="ＭＳ 明朝" w:hAnsi="Times New Roman" w:cs="Times New Roman"/>
        </w:rPr>
        <w:footnoteReference w:id="89"/>
      </w:r>
      <w:r w:rsidR="005D0ECB" w:rsidRPr="0048018A">
        <w:rPr>
          <w:rFonts w:ascii="Times New Roman" w:eastAsia="ＭＳ 明朝" w:hAnsi="Times New Roman" w:cs="Times New Roman" w:hint="eastAsia"/>
        </w:rPr>
        <w:t>。</w:t>
      </w:r>
      <w:r w:rsidR="000E4EFE" w:rsidRPr="0048018A">
        <w:rPr>
          <w:rFonts w:ascii="Times New Roman" w:eastAsia="ＭＳ 明朝" w:hAnsi="Times New Roman" w:cs="Times New Roman" w:hint="eastAsia"/>
        </w:rPr>
        <w:t>精神的</w:t>
      </w:r>
      <w:r w:rsidR="00901839" w:rsidRPr="0048018A">
        <w:rPr>
          <w:rFonts w:ascii="Times New Roman" w:eastAsia="ＭＳ 明朝" w:hAnsi="Times New Roman" w:cs="Times New Roman" w:hint="eastAsia"/>
        </w:rPr>
        <w:t>特性も身体的特性と同様に正規分布</w:t>
      </w:r>
      <w:r w:rsidR="000E4EFE" w:rsidRPr="0048018A">
        <w:rPr>
          <w:rFonts w:ascii="Times New Roman" w:eastAsia="ＭＳ 明朝" w:hAnsi="Times New Roman" w:cs="Times New Roman" w:hint="eastAsia"/>
        </w:rPr>
        <w:t>に従うというゴルトンの主張は革新的</w:t>
      </w:r>
      <w:r w:rsidR="00DE32E6" w:rsidRPr="0048018A">
        <w:rPr>
          <w:rFonts w:ascii="Times New Roman" w:eastAsia="ＭＳ 明朝" w:hAnsi="Times New Roman" w:cs="Times New Roman" w:hint="eastAsia"/>
        </w:rPr>
        <w:t>とされ</w:t>
      </w:r>
      <w:r w:rsidR="000E4EFE" w:rsidRPr="0048018A">
        <w:rPr>
          <w:rFonts w:ascii="Times New Roman" w:eastAsia="ＭＳ 明朝" w:hAnsi="Times New Roman" w:cs="Times New Roman" w:hint="eastAsia"/>
        </w:rPr>
        <w:t>、</w:t>
      </w:r>
      <w:r w:rsidR="00EC688F" w:rsidRPr="0048018A">
        <w:rPr>
          <w:rFonts w:ascii="Times New Roman" w:eastAsia="ＭＳ 明朝" w:hAnsi="Times New Roman" w:cs="Times New Roman" w:hint="eastAsia"/>
        </w:rPr>
        <w:t>IQ</w:t>
      </w:r>
      <w:r w:rsidR="00AC0102" w:rsidRPr="0048018A">
        <w:rPr>
          <w:rFonts w:ascii="Times New Roman" w:eastAsia="ＭＳ 明朝" w:hAnsi="Times New Roman" w:cs="Times New Roman" w:hint="eastAsia"/>
        </w:rPr>
        <w:t>（</w:t>
      </w:r>
      <w:r w:rsidR="00AC0102" w:rsidRPr="0048018A">
        <w:rPr>
          <w:rFonts w:ascii="Times New Roman" w:eastAsia="ＭＳ 明朝" w:hAnsi="Times New Roman" w:cs="Times New Roman" w:hint="eastAsia"/>
        </w:rPr>
        <w:t>intelligence quotient</w:t>
      </w:r>
      <w:r w:rsidR="00AC0102" w:rsidRPr="0048018A">
        <w:rPr>
          <w:rFonts w:ascii="Times New Roman" w:eastAsia="ＭＳ 明朝" w:hAnsi="Times New Roman" w:cs="Times New Roman" w:hint="eastAsia"/>
        </w:rPr>
        <w:t>）</w:t>
      </w:r>
      <w:r w:rsidR="004A0F10" w:rsidRPr="0048018A">
        <w:rPr>
          <w:rFonts w:ascii="Times New Roman" w:eastAsia="ＭＳ 明朝" w:hAnsi="Times New Roman" w:cs="Times New Roman" w:hint="eastAsia"/>
        </w:rPr>
        <w:t>テストが発明される相当以</w:t>
      </w:r>
      <w:r w:rsidR="00DE32E6" w:rsidRPr="0048018A">
        <w:rPr>
          <w:rFonts w:ascii="Times New Roman" w:eastAsia="ＭＳ 明朝" w:hAnsi="Times New Roman" w:cs="Times New Roman" w:hint="eastAsia"/>
        </w:rPr>
        <w:t>前に、ゴ</w:t>
      </w:r>
      <w:r w:rsidR="00DE32E6" w:rsidRPr="0048018A">
        <w:rPr>
          <w:rFonts w:ascii="Times New Roman" w:eastAsia="ＭＳ 明朝" w:hAnsi="Times New Roman" w:cs="Times New Roman" w:hint="eastAsia"/>
          <w:spacing w:val="2"/>
        </w:rPr>
        <w:t>ルトンは知能が正規</w:t>
      </w:r>
      <w:r w:rsidR="0056656D" w:rsidRPr="0048018A">
        <w:rPr>
          <w:rFonts w:ascii="Times New Roman" w:eastAsia="ＭＳ 明朝" w:hAnsi="Times New Roman" w:cs="Times New Roman" w:hint="eastAsia"/>
          <w:spacing w:val="2"/>
        </w:rPr>
        <w:t>分布に従うに違いないと判断した</w:t>
      </w:r>
      <w:r w:rsidR="00DE32E6" w:rsidRPr="0048018A">
        <w:rPr>
          <w:rStyle w:val="aa"/>
          <w:rFonts w:ascii="Times New Roman" w:eastAsia="ＭＳ 明朝" w:hAnsi="Times New Roman" w:cs="Times New Roman"/>
          <w:spacing w:val="2"/>
        </w:rPr>
        <w:footnoteReference w:id="90"/>
      </w:r>
      <w:r w:rsidR="000E4EFE" w:rsidRPr="0048018A">
        <w:rPr>
          <w:rFonts w:ascii="Times New Roman" w:eastAsia="ＭＳ 明朝" w:hAnsi="Times New Roman" w:cs="Times New Roman" w:hint="eastAsia"/>
          <w:spacing w:val="2"/>
        </w:rPr>
        <w:t>。</w:t>
      </w:r>
      <w:r w:rsidR="00F2093A" w:rsidRPr="0048018A">
        <w:rPr>
          <w:rFonts w:ascii="Times New Roman" w:eastAsia="ＭＳ 明朝" w:hAnsi="Times New Roman" w:cs="Times New Roman" w:hint="eastAsia"/>
          <w:spacing w:val="2"/>
        </w:rPr>
        <w:t>ゴルトンが「統計的尺度（</w:t>
      </w:r>
      <w:proofErr w:type="spellStart"/>
      <w:r w:rsidR="00F2093A" w:rsidRPr="0048018A">
        <w:rPr>
          <w:rFonts w:ascii="Times New Roman" w:eastAsia="ＭＳ 明朝" w:hAnsi="Times New Roman" w:cs="Times New Roman"/>
          <w:spacing w:val="2"/>
        </w:rPr>
        <w:t>statisticals</w:t>
      </w:r>
      <w:r w:rsidR="00F2093A" w:rsidRPr="0048018A">
        <w:rPr>
          <w:rFonts w:ascii="Times New Roman" w:eastAsia="ＭＳ 明朝" w:hAnsi="Times New Roman" w:cs="Times New Roman" w:hint="eastAsia"/>
        </w:rPr>
        <w:t>cale</w:t>
      </w:r>
      <w:proofErr w:type="spellEnd"/>
      <w:r w:rsidR="00F2093A" w:rsidRPr="0048018A">
        <w:rPr>
          <w:rFonts w:ascii="Times New Roman" w:eastAsia="ＭＳ 明朝" w:hAnsi="Times New Roman" w:cs="Times New Roman" w:hint="eastAsia"/>
        </w:rPr>
        <w:t>）」と呼んだ表現は、現在でも「正規スコア」として教育統計・心理統計の分野で用いられている</w:t>
      </w:r>
      <w:r w:rsidR="00C44F94" w:rsidRPr="0048018A">
        <w:rPr>
          <w:rStyle w:val="aa"/>
          <w:rFonts w:ascii="Times New Roman" w:eastAsia="ＭＳ 明朝" w:hAnsi="Times New Roman" w:cs="Times New Roman"/>
        </w:rPr>
        <w:footnoteReference w:id="91"/>
      </w:r>
      <w:r w:rsidR="00F2093A" w:rsidRPr="0048018A">
        <w:rPr>
          <w:rFonts w:ascii="Times New Roman" w:eastAsia="ＭＳ 明朝" w:hAnsi="Times New Roman" w:cs="Times New Roman" w:hint="eastAsia"/>
        </w:rPr>
        <w:t>。</w:t>
      </w:r>
    </w:p>
    <w:p w14:paraId="6C30E13E" w14:textId="5C5CB20A" w:rsidR="00334116" w:rsidRPr="0048018A" w:rsidRDefault="00334116" w:rsidP="0087769D">
      <w:pPr>
        <w:pStyle w:val="af2"/>
        <w:rPr>
          <w:rFonts w:ascii="Times New Roman" w:eastAsia="ＭＳ 明朝" w:hAnsi="Times New Roman" w:cs="Times New Roman"/>
        </w:rPr>
      </w:pPr>
      <w:r w:rsidRPr="0048018A">
        <w:rPr>
          <w:rFonts w:ascii="Times New Roman" w:eastAsia="ＭＳ 明朝" w:hAnsi="Times New Roman" w:cs="Times New Roman" w:hint="eastAsia"/>
        </w:rPr>
        <w:t xml:space="preserve">　なお、</w:t>
      </w:r>
      <w:r w:rsidR="00522E90" w:rsidRPr="0048018A">
        <w:rPr>
          <w:rFonts w:ascii="Times New Roman" w:eastAsia="ＭＳ 明朝" w:hAnsi="Times New Roman" w:cs="Times New Roman" w:hint="eastAsia"/>
        </w:rPr>
        <w:t>ゴルトンは、身長の遺伝についての相関モデルを才能にも適用</w:t>
      </w:r>
      <w:r w:rsidR="00BC5BDA" w:rsidRPr="0048018A">
        <w:rPr>
          <w:rFonts w:ascii="Times New Roman" w:eastAsia="ＭＳ 明朝" w:hAnsi="Times New Roman" w:cs="Times New Roman" w:hint="eastAsia"/>
        </w:rPr>
        <w:t>したが、</w:t>
      </w:r>
      <w:r w:rsidR="001C24CA" w:rsidRPr="0048018A">
        <w:rPr>
          <w:rFonts w:ascii="Times New Roman" w:eastAsia="ＭＳ 明朝" w:hAnsi="Times New Roman" w:cs="Times New Roman" w:hint="eastAsia"/>
        </w:rPr>
        <w:t>ゴルトンの思想・モデルには、</w:t>
      </w:r>
      <w:r w:rsidR="005D5702" w:rsidRPr="0048018A">
        <w:rPr>
          <w:rFonts w:ascii="Times New Roman" w:eastAsia="ＭＳ 明朝" w:hAnsi="Times New Roman" w:cs="Times New Roman" w:hint="eastAsia"/>
        </w:rPr>
        <w:t>社会的成功は遺伝によって決定されるという思考と、観察可能な事実としての社会的流動性をめぐ</w:t>
      </w:r>
      <w:r w:rsidR="00D10D53" w:rsidRPr="0048018A">
        <w:rPr>
          <w:rFonts w:ascii="Times New Roman" w:eastAsia="ＭＳ 明朝" w:hAnsi="Times New Roman" w:cs="Times New Roman" w:hint="eastAsia"/>
        </w:rPr>
        <w:t>る</w:t>
      </w:r>
      <w:r w:rsidR="005D5702" w:rsidRPr="0048018A">
        <w:rPr>
          <w:rFonts w:ascii="Times New Roman" w:eastAsia="ＭＳ 明朝" w:hAnsi="Times New Roman" w:cs="Times New Roman" w:hint="eastAsia"/>
        </w:rPr>
        <w:t>二面性</w:t>
      </w:r>
      <w:r w:rsidR="0079079C" w:rsidRPr="0048018A">
        <w:rPr>
          <w:rFonts w:ascii="Times New Roman" w:eastAsia="ＭＳ 明朝" w:hAnsi="Times New Roman" w:cs="Times New Roman" w:hint="eastAsia"/>
        </w:rPr>
        <w:t>も指摘される。</w:t>
      </w:r>
      <w:r w:rsidR="00CC54B2" w:rsidRPr="0048018A">
        <w:rPr>
          <w:rFonts w:ascii="Times New Roman" w:eastAsia="ＭＳ 明朝" w:hAnsi="Times New Roman" w:cs="Times New Roman" w:hint="eastAsia"/>
        </w:rPr>
        <w:t>ゴルトンは、</w:t>
      </w:r>
      <w:r w:rsidR="004E4225" w:rsidRPr="0048018A">
        <w:rPr>
          <w:rFonts w:ascii="Times New Roman" w:eastAsia="ＭＳ 明朝" w:hAnsi="Times New Roman" w:cs="Times New Roman" w:hint="eastAsia"/>
        </w:rPr>
        <w:t>能力主義の社会では、才能</w:t>
      </w:r>
      <w:r w:rsidR="001446B1" w:rsidRPr="0048018A">
        <w:rPr>
          <w:rFonts w:ascii="Times New Roman" w:eastAsia="ＭＳ 明朝" w:hAnsi="Times New Roman" w:cs="Times New Roman" w:hint="eastAsia"/>
        </w:rPr>
        <w:t>ある者の子息も時に</w:t>
      </w:r>
      <w:r w:rsidR="00A72614" w:rsidRPr="0048018A">
        <w:rPr>
          <w:rFonts w:ascii="Times New Roman" w:eastAsia="ＭＳ 明朝" w:hAnsi="Times New Roman" w:cs="Times New Roman" w:hint="eastAsia"/>
        </w:rPr>
        <w:t>成功に至らない</w:t>
      </w:r>
      <w:r w:rsidR="001446B1" w:rsidRPr="0048018A">
        <w:rPr>
          <w:rFonts w:ascii="Times New Roman" w:eastAsia="ＭＳ 明朝" w:hAnsi="Times New Roman" w:cs="Times New Roman" w:hint="eastAsia"/>
        </w:rPr>
        <w:t>（回帰によって、同等の才能を持つものの出生数は限定される）</w:t>
      </w:r>
      <w:r w:rsidR="008F7CA1" w:rsidRPr="0048018A">
        <w:rPr>
          <w:rFonts w:ascii="Times New Roman" w:eastAsia="ＭＳ 明朝" w:hAnsi="Times New Roman" w:cs="Times New Roman" w:hint="eastAsia"/>
        </w:rPr>
        <w:t>が、一方、完全な社会的流動は生物学的に不可能であり、</w:t>
      </w:r>
      <w:r w:rsidR="00552E3F" w:rsidRPr="0048018A">
        <w:rPr>
          <w:rFonts w:ascii="Times New Roman" w:eastAsia="ＭＳ 明朝" w:hAnsi="Times New Roman" w:cs="Times New Roman" w:hint="eastAsia"/>
        </w:rPr>
        <w:t>肉体労働者階級においては、ごく少数の子供たちだけが、相対的に職業階層の高い位置への昇進を望むことができる</w:t>
      </w:r>
      <w:r w:rsidR="00FD7503" w:rsidRPr="0048018A">
        <w:rPr>
          <w:rFonts w:ascii="Times New Roman" w:eastAsia="ＭＳ 明朝" w:hAnsi="Times New Roman" w:cs="Times New Roman" w:hint="eastAsia"/>
        </w:rPr>
        <w:t>と</w:t>
      </w:r>
      <w:r w:rsidR="00385518" w:rsidRPr="0048018A">
        <w:rPr>
          <w:rFonts w:ascii="Times New Roman" w:eastAsia="ＭＳ 明朝" w:hAnsi="Times New Roman" w:cs="Times New Roman" w:hint="eastAsia"/>
        </w:rPr>
        <w:t>し</w:t>
      </w:r>
      <w:r w:rsidR="006573AE" w:rsidRPr="0048018A">
        <w:rPr>
          <w:rFonts w:ascii="Times New Roman" w:eastAsia="ＭＳ 明朝" w:hAnsi="Times New Roman" w:cs="Times New Roman" w:hint="eastAsia"/>
        </w:rPr>
        <w:t>た</w:t>
      </w:r>
      <w:r w:rsidR="008516C9" w:rsidRPr="0048018A">
        <w:rPr>
          <w:rStyle w:val="aa"/>
          <w:rFonts w:ascii="Times New Roman" w:eastAsia="ＭＳ 明朝" w:hAnsi="Times New Roman" w:cs="Times New Roman"/>
        </w:rPr>
        <w:footnoteReference w:id="92"/>
      </w:r>
      <w:r w:rsidR="00FD7503" w:rsidRPr="0048018A">
        <w:rPr>
          <w:rFonts w:ascii="Times New Roman" w:eastAsia="ＭＳ 明朝" w:hAnsi="Times New Roman" w:cs="Times New Roman" w:hint="eastAsia"/>
        </w:rPr>
        <w:t>。</w:t>
      </w:r>
      <w:r w:rsidR="0013770C" w:rsidRPr="0048018A">
        <w:rPr>
          <w:rFonts w:ascii="Times New Roman" w:eastAsia="ＭＳ 明朝" w:hAnsi="Times New Roman" w:cs="Times New Roman" w:hint="eastAsia"/>
        </w:rPr>
        <w:t>これは、</w:t>
      </w:r>
      <w:r w:rsidR="002043EB" w:rsidRPr="0048018A">
        <w:rPr>
          <w:rFonts w:ascii="Times New Roman" w:eastAsia="ＭＳ 明朝" w:hAnsi="Times New Roman" w:cs="Times New Roman" w:hint="eastAsia"/>
        </w:rPr>
        <w:t>人口</w:t>
      </w:r>
      <w:r w:rsidR="0013770C" w:rsidRPr="0048018A">
        <w:rPr>
          <w:rFonts w:ascii="Times New Roman" w:eastAsia="ＭＳ 明朝" w:hAnsi="Times New Roman" w:cs="Times New Roman" w:hint="eastAsia"/>
        </w:rPr>
        <w:t>に</w:t>
      </w:r>
      <w:r w:rsidR="002043EB" w:rsidRPr="0048018A">
        <w:rPr>
          <w:rFonts w:ascii="Times New Roman" w:eastAsia="ＭＳ 明朝" w:hAnsi="Times New Roman" w:cs="Times New Roman" w:hint="eastAsia"/>
        </w:rPr>
        <w:t>一定の変異の幅がなければ未来の天才を輩出し</w:t>
      </w:r>
      <w:r w:rsidR="007C42EE" w:rsidRPr="0048018A">
        <w:rPr>
          <w:rFonts w:ascii="Times New Roman" w:eastAsia="ＭＳ 明朝" w:hAnsi="Times New Roman" w:cs="Times New Roman" w:hint="eastAsia"/>
        </w:rPr>
        <w:t>得</w:t>
      </w:r>
      <w:r w:rsidR="002043EB" w:rsidRPr="0048018A">
        <w:rPr>
          <w:rFonts w:ascii="Times New Roman" w:eastAsia="ＭＳ 明朝" w:hAnsi="Times New Roman" w:cs="Times New Roman" w:hint="eastAsia"/>
        </w:rPr>
        <w:t>ず、生まれ出てくる天才は別の帯域からもやってくる、</w:t>
      </w:r>
      <w:r w:rsidR="003C3D9E" w:rsidRPr="0048018A">
        <w:rPr>
          <w:rFonts w:ascii="Times New Roman" w:eastAsia="ＭＳ 明朝" w:hAnsi="Times New Roman" w:cs="Times New Roman" w:hint="eastAsia"/>
        </w:rPr>
        <w:t>つまり</w:t>
      </w:r>
      <w:r w:rsidR="002043EB" w:rsidRPr="0048018A">
        <w:rPr>
          <w:rFonts w:ascii="Times New Roman" w:eastAsia="ＭＳ 明朝" w:hAnsi="Times New Roman" w:cs="Times New Roman" w:hint="eastAsia"/>
        </w:rPr>
        <w:t>多様な要素のプールを確保することが人口操作の前提条件にあるという考え方</w:t>
      </w:r>
      <w:r w:rsidR="003C3D9E" w:rsidRPr="0048018A">
        <w:rPr>
          <w:rFonts w:ascii="Times New Roman" w:eastAsia="ＭＳ 明朝" w:hAnsi="Times New Roman" w:cs="Times New Roman" w:hint="eastAsia"/>
        </w:rPr>
        <w:t>とも捉えられ、ゴルトン後の優生学の「純化」志向とは</w:t>
      </w:r>
      <w:r w:rsidR="00944219" w:rsidRPr="0048018A">
        <w:rPr>
          <w:rFonts w:ascii="Times New Roman" w:eastAsia="ＭＳ 明朝" w:hAnsi="Times New Roman" w:cs="Times New Roman" w:hint="eastAsia"/>
        </w:rPr>
        <w:t>異なる</w:t>
      </w:r>
      <w:r w:rsidR="003F69AE" w:rsidRPr="0048018A">
        <w:rPr>
          <w:rFonts w:ascii="Times New Roman" w:eastAsia="ＭＳ 明朝" w:hAnsi="Times New Roman" w:cs="Times New Roman" w:hint="eastAsia"/>
        </w:rPr>
        <w:t>もの</w:t>
      </w:r>
      <w:r w:rsidR="00944219" w:rsidRPr="0048018A">
        <w:rPr>
          <w:rFonts w:ascii="Times New Roman" w:eastAsia="ＭＳ 明朝" w:hAnsi="Times New Roman" w:cs="Times New Roman" w:hint="eastAsia"/>
        </w:rPr>
        <w:t>との指摘も</w:t>
      </w:r>
      <w:r w:rsidR="00944219" w:rsidRPr="0048018A">
        <w:rPr>
          <w:rFonts w:ascii="Times New Roman" w:eastAsia="ＭＳ 明朝" w:hAnsi="Times New Roman" w:cs="Times New Roman" w:hint="eastAsia"/>
        </w:rPr>
        <w:lastRenderedPageBreak/>
        <w:t>見られる</w:t>
      </w:r>
      <w:r w:rsidR="00B32D7F" w:rsidRPr="0048018A">
        <w:rPr>
          <w:rStyle w:val="aa"/>
          <w:rFonts w:ascii="Times New Roman" w:eastAsia="ＭＳ 明朝" w:hAnsi="Times New Roman" w:cs="Times New Roman"/>
        </w:rPr>
        <w:footnoteReference w:id="93"/>
      </w:r>
      <w:r w:rsidR="00944219" w:rsidRPr="0048018A">
        <w:rPr>
          <w:rFonts w:ascii="Times New Roman" w:eastAsia="ＭＳ 明朝" w:hAnsi="Times New Roman" w:cs="Times New Roman" w:hint="eastAsia"/>
        </w:rPr>
        <w:t>。</w:t>
      </w:r>
    </w:p>
    <w:p w14:paraId="5BD9C7B4" w14:textId="17AD6BF4" w:rsidR="00426DF0" w:rsidRPr="0048018A" w:rsidRDefault="00426DF0" w:rsidP="0087769D">
      <w:pPr>
        <w:pStyle w:val="af2"/>
        <w:rPr>
          <w:rFonts w:ascii="Times New Roman" w:eastAsia="ＭＳ 明朝" w:hAnsi="Times New Roman" w:cs="Times New Roman"/>
        </w:rPr>
      </w:pPr>
    </w:p>
    <w:p w14:paraId="731327E9" w14:textId="03713791" w:rsidR="00426DF0" w:rsidRPr="0048018A" w:rsidRDefault="00BF2940" w:rsidP="0087769D">
      <w:pPr>
        <w:pStyle w:val="af2"/>
        <w:rPr>
          <w:rFonts w:ascii="Times New Roman" w:eastAsia="ＭＳ 明朝" w:hAnsi="Times New Roman" w:cs="Times New Roman"/>
        </w:rPr>
      </w:pPr>
      <w:r w:rsidRPr="0048018A">
        <w:rPr>
          <w:rFonts w:hint="eastAsia"/>
        </w:rPr>
        <w:t>（</w:t>
      </w:r>
      <w:r w:rsidR="008858F9" w:rsidRPr="0048018A">
        <w:rPr>
          <w:rFonts w:hint="eastAsia"/>
        </w:rPr>
        <w:t>2</w:t>
      </w:r>
      <w:r w:rsidRPr="0048018A">
        <w:rPr>
          <w:rFonts w:hint="eastAsia"/>
        </w:rPr>
        <w:t>）スピアマン</w:t>
      </w:r>
    </w:p>
    <w:p w14:paraId="689266D2" w14:textId="492EED23" w:rsidR="00D369DC" w:rsidRPr="0048018A" w:rsidRDefault="005E1630" w:rsidP="0087769D">
      <w:pPr>
        <w:pStyle w:val="af2"/>
        <w:rPr>
          <w:rFonts w:ascii="Times New Roman" w:eastAsia="ＭＳ 明朝" w:hAnsi="Times New Roman" w:cs="Times New Roman"/>
        </w:rPr>
      </w:pPr>
      <w:r w:rsidRPr="0048018A">
        <w:rPr>
          <w:rFonts w:ascii="Times New Roman" w:eastAsia="ＭＳ 明朝" w:hAnsi="Times New Roman" w:cs="Times New Roman" w:hint="eastAsia"/>
        </w:rPr>
        <w:t xml:space="preserve">　</w:t>
      </w:r>
      <w:r w:rsidR="004B5713" w:rsidRPr="0048018A">
        <w:rPr>
          <w:rFonts w:ascii="Times New Roman" w:eastAsia="ＭＳ 明朝" w:hAnsi="Times New Roman" w:cs="Times New Roman" w:hint="eastAsia"/>
        </w:rPr>
        <w:t>スピアマン</w:t>
      </w:r>
      <w:r w:rsidR="005611CB" w:rsidRPr="0048018A">
        <w:rPr>
          <w:rFonts w:ascii="Times New Roman" w:eastAsia="ＭＳ 明朝" w:hAnsi="Times New Roman" w:cs="Times New Roman" w:hint="eastAsia"/>
        </w:rPr>
        <w:t>は、</w:t>
      </w:r>
      <w:r w:rsidR="00C85B0A" w:rsidRPr="0048018A">
        <w:rPr>
          <w:rFonts w:ascii="Times New Roman" w:eastAsia="ＭＳ 明朝" w:hAnsi="Times New Roman" w:cs="Times New Roman" w:hint="eastAsia"/>
        </w:rPr>
        <w:t>ゴ</w:t>
      </w:r>
      <w:r w:rsidR="00A74993" w:rsidRPr="0048018A">
        <w:rPr>
          <w:rFonts w:ascii="Times New Roman" w:eastAsia="ＭＳ 明朝" w:hAnsi="Times New Roman" w:cs="Times New Roman" w:hint="eastAsia"/>
        </w:rPr>
        <w:t>ルトンとピアソンが開発した統計的手法を用い、人間の知能に関する理論を構築した</w:t>
      </w:r>
      <w:r w:rsidR="00EA12D4" w:rsidRPr="0048018A">
        <w:rPr>
          <w:rFonts w:ascii="Times New Roman" w:eastAsia="ＭＳ 明朝" w:hAnsi="Times New Roman" w:cs="Times New Roman" w:hint="eastAsia"/>
        </w:rPr>
        <w:t>心理学者である</w:t>
      </w:r>
      <w:r w:rsidR="00BA2A5C" w:rsidRPr="0048018A">
        <w:rPr>
          <w:rStyle w:val="aa"/>
          <w:rFonts w:ascii="Times New Roman" w:eastAsia="ＭＳ 明朝" w:hAnsi="Times New Roman" w:cs="Times New Roman"/>
        </w:rPr>
        <w:footnoteReference w:id="94"/>
      </w:r>
      <w:r w:rsidR="00A74993" w:rsidRPr="0048018A">
        <w:rPr>
          <w:rFonts w:ascii="Times New Roman" w:eastAsia="ＭＳ 明朝" w:hAnsi="Times New Roman" w:cs="Times New Roman" w:hint="eastAsia"/>
        </w:rPr>
        <w:t>。</w:t>
      </w:r>
      <w:r w:rsidR="00DC1CB3" w:rsidRPr="0048018A">
        <w:rPr>
          <w:rFonts w:ascii="Times New Roman" w:eastAsia="ＭＳ 明朝" w:hAnsi="Times New Roman" w:cs="Times New Roman" w:hint="eastAsia"/>
        </w:rPr>
        <w:t>スピアマンは</w:t>
      </w:r>
      <w:r w:rsidR="00E600C5" w:rsidRPr="0048018A">
        <w:rPr>
          <w:rFonts w:ascii="Times New Roman" w:eastAsia="ＭＳ 明朝" w:hAnsi="Times New Roman" w:cs="Times New Roman" w:hint="eastAsia"/>
        </w:rPr>
        <w:t>、「客観的に決定・測定された「一般知能」」（</w:t>
      </w:r>
      <w:r w:rsidR="00E600C5" w:rsidRPr="0048018A">
        <w:rPr>
          <w:rFonts w:ascii="Times New Roman" w:eastAsia="ＭＳ 明朝" w:hAnsi="Times New Roman" w:cs="Times New Roman" w:hint="eastAsia"/>
        </w:rPr>
        <w:t>1904</w:t>
      </w:r>
      <w:r w:rsidR="00E600C5" w:rsidRPr="0048018A">
        <w:rPr>
          <w:rFonts w:ascii="Times New Roman" w:eastAsia="ＭＳ 明朝" w:hAnsi="Times New Roman" w:cs="Times New Roman" w:hint="eastAsia"/>
        </w:rPr>
        <w:t>年）において、</w:t>
      </w:r>
      <w:r w:rsidR="00C037DE" w:rsidRPr="0048018A">
        <w:rPr>
          <w:rFonts w:ascii="Times New Roman" w:eastAsia="ＭＳ 明朝" w:hAnsi="Times New Roman" w:cs="Times New Roman" w:hint="eastAsia"/>
        </w:rPr>
        <w:t>「</w:t>
      </w:r>
      <w:r w:rsidR="00347224" w:rsidRPr="0048018A">
        <w:rPr>
          <w:rFonts w:ascii="Times New Roman" w:eastAsia="ＭＳ 明朝" w:hAnsi="Times New Roman" w:cs="Times New Roman" w:hint="eastAsia"/>
        </w:rPr>
        <w:t>知的活動の全て</w:t>
      </w:r>
      <w:r w:rsidR="00B6788D" w:rsidRPr="0048018A">
        <w:rPr>
          <w:rFonts w:ascii="Times New Roman" w:eastAsia="ＭＳ 明朝" w:hAnsi="Times New Roman" w:cs="Times New Roman" w:hint="eastAsia"/>
        </w:rPr>
        <w:t>の分枝</w:t>
      </w:r>
      <w:r w:rsidR="000C02CA" w:rsidRPr="0048018A">
        <w:rPr>
          <w:rFonts w:ascii="Times New Roman" w:eastAsia="ＭＳ 明朝" w:hAnsi="Times New Roman" w:cs="Times New Roman" w:hint="eastAsia"/>
        </w:rPr>
        <w:t>が</w:t>
      </w:r>
      <w:r w:rsidR="00041FD0" w:rsidRPr="0048018A">
        <w:rPr>
          <w:rFonts w:ascii="Times New Roman" w:eastAsia="ＭＳ 明朝" w:hAnsi="Times New Roman" w:cs="Times New Roman"/>
        </w:rPr>
        <w:t>1</w:t>
      </w:r>
      <w:r w:rsidR="000C02CA" w:rsidRPr="0048018A">
        <w:rPr>
          <w:rFonts w:ascii="Times New Roman" w:eastAsia="ＭＳ 明朝" w:hAnsi="Times New Roman" w:cs="Times New Roman" w:hint="eastAsia"/>
        </w:rPr>
        <w:t>つの基本機能（又は</w:t>
      </w:r>
      <w:r w:rsidR="00347224" w:rsidRPr="0048018A">
        <w:rPr>
          <w:rFonts w:ascii="Times New Roman" w:eastAsia="ＭＳ 明朝" w:hAnsi="Times New Roman" w:cs="Times New Roman" w:hint="eastAsia"/>
        </w:rPr>
        <w:t>機能群</w:t>
      </w:r>
      <w:r w:rsidR="00CF71D2" w:rsidRPr="0048018A">
        <w:rPr>
          <w:rFonts w:ascii="Times New Roman" w:eastAsia="ＭＳ 明朝" w:hAnsi="Times New Roman" w:cs="Times New Roman" w:hint="eastAsia"/>
        </w:rPr>
        <w:t>）を共通に持っているのに対し、活動の</w:t>
      </w:r>
      <w:r w:rsidR="00103E65" w:rsidRPr="0048018A">
        <w:rPr>
          <w:rFonts w:ascii="Times New Roman" w:eastAsia="ＭＳ 明朝" w:hAnsi="Times New Roman" w:cs="Times New Roman" w:hint="eastAsia"/>
        </w:rPr>
        <w:t>残差又は特定の要素は、どの場合も他の全て</w:t>
      </w:r>
      <w:r w:rsidR="00A45946" w:rsidRPr="0048018A">
        <w:rPr>
          <w:rFonts w:ascii="Times New Roman" w:eastAsia="ＭＳ 明朝" w:hAnsi="Times New Roman" w:cs="Times New Roman" w:hint="eastAsia"/>
        </w:rPr>
        <w:t>の分枝</w:t>
      </w:r>
      <w:r w:rsidR="00347224" w:rsidRPr="0048018A">
        <w:rPr>
          <w:rFonts w:ascii="Times New Roman" w:eastAsia="ＭＳ 明朝" w:hAnsi="Times New Roman" w:cs="Times New Roman" w:hint="eastAsia"/>
        </w:rPr>
        <w:t>とは全く異なっている</w:t>
      </w:r>
      <w:r w:rsidR="00C037DE" w:rsidRPr="0048018A">
        <w:rPr>
          <w:rFonts w:ascii="Times New Roman" w:eastAsia="ＭＳ 明朝" w:hAnsi="Times New Roman" w:cs="Times New Roman" w:hint="eastAsia"/>
        </w:rPr>
        <w:t>」</w:t>
      </w:r>
      <w:r w:rsidR="001B03F5" w:rsidRPr="0048018A">
        <w:rPr>
          <w:rStyle w:val="aa"/>
          <w:rFonts w:ascii="Times New Roman" w:eastAsia="ＭＳ 明朝" w:hAnsi="Times New Roman" w:cs="Times New Roman"/>
        </w:rPr>
        <w:footnoteReference w:id="95"/>
      </w:r>
      <w:r w:rsidR="001B03F5" w:rsidRPr="0048018A">
        <w:rPr>
          <w:rFonts w:ascii="Times New Roman" w:eastAsia="ＭＳ 明朝" w:hAnsi="Times New Roman" w:cs="Times New Roman" w:hint="eastAsia"/>
        </w:rPr>
        <w:t>と</w:t>
      </w:r>
      <w:r w:rsidR="00C3037B" w:rsidRPr="0048018A">
        <w:rPr>
          <w:rFonts w:ascii="Times New Roman" w:eastAsia="ＭＳ 明朝" w:hAnsi="Times New Roman" w:cs="Times New Roman" w:hint="eastAsia"/>
        </w:rPr>
        <w:t>結論付け</w:t>
      </w:r>
      <w:r w:rsidR="001B03F5" w:rsidRPr="0048018A">
        <w:rPr>
          <w:rFonts w:ascii="Times New Roman" w:eastAsia="ＭＳ 明朝" w:hAnsi="Times New Roman" w:cs="Times New Roman" w:hint="eastAsia"/>
        </w:rPr>
        <w:t>、</w:t>
      </w:r>
      <w:r w:rsidR="00AD0A1D" w:rsidRPr="0048018A">
        <w:rPr>
          <w:rFonts w:ascii="Times New Roman" w:eastAsia="ＭＳ 明朝" w:hAnsi="Times New Roman" w:cs="Times New Roman" w:hint="eastAsia"/>
        </w:rPr>
        <w:t>知能は</w:t>
      </w:r>
      <w:r w:rsidR="007A26C1" w:rsidRPr="0048018A">
        <w:rPr>
          <w:rFonts w:ascii="Times New Roman" w:eastAsia="ＭＳ 明朝" w:hAnsi="Times New Roman" w:cs="Times New Roman" w:hint="eastAsia"/>
        </w:rPr>
        <w:t>、</w:t>
      </w:r>
      <w:r w:rsidR="00AD0A1D" w:rsidRPr="0048018A">
        <w:rPr>
          <w:rFonts w:ascii="Times New Roman" w:eastAsia="ＭＳ 明朝" w:hAnsi="Times New Roman" w:cs="Times New Roman" w:hint="eastAsia"/>
        </w:rPr>
        <w:t>一般的な因子である「</w:t>
      </w:r>
      <w:r w:rsidR="00AD0A1D" w:rsidRPr="0048018A">
        <w:rPr>
          <w:rFonts w:ascii="Times New Roman" w:eastAsia="ＭＳ 明朝" w:hAnsi="Times New Roman" w:cs="Times New Roman" w:hint="eastAsia"/>
        </w:rPr>
        <w:t>g</w:t>
      </w:r>
      <w:r w:rsidR="00D727F8" w:rsidRPr="0048018A">
        <w:rPr>
          <w:rFonts w:ascii="Times New Roman" w:eastAsia="ＭＳ 明朝" w:hAnsi="Times New Roman" w:cs="Times New Roman" w:hint="eastAsia"/>
        </w:rPr>
        <w:t>（</w:t>
      </w:r>
      <w:r w:rsidR="00D727F8" w:rsidRPr="0048018A">
        <w:rPr>
          <w:rFonts w:ascii="Times New Roman" w:eastAsia="ＭＳ 明朝" w:hAnsi="Times New Roman" w:cs="Times New Roman" w:hint="eastAsia"/>
        </w:rPr>
        <w:t>Ge</w:t>
      </w:r>
      <w:r w:rsidR="00D727F8" w:rsidRPr="0048018A">
        <w:rPr>
          <w:rFonts w:ascii="Times New Roman" w:eastAsia="ＭＳ 明朝" w:hAnsi="Times New Roman" w:cs="Times New Roman"/>
        </w:rPr>
        <w:t xml:space="preserve">neral Intelligence. </w:t>
      </w:r>
      <w:r w:rsidR="00D727F8" w:rsidRPr="0048018A">
        <w:rPr>
          <w:rFonts w:ascii="Times New Roman" w:eastAsia="ＭＳ 明朝" w:hAnsi="Times New Roman" w:cs="Times New Roman" w:hint="eastAsia"/>
        </w:rPr>
        <w:t>一般知能）</w:t>
      </w:r>
      <w:r w:rsidR="00AD0A1D" w:rsidRPr="0048018A">
        <w:rPr>
          <w:rFonts w:ascii="Times New Roman" w:eastAsia="ＭＳ 明朝" w:hAnsi="Times New Roman" w:cs="Times New Roman" w:hint="eastAsia"/>
        </w:rPr>
        <w:t>」</w:t>
      </w:r>
      <w:r w:rsidR="007A26C1" w:rsidRPr="0048018A">
        <w:rPr>
          <w:rFonts w:ascii="Times New Roman" w:eastAsia="ＭＳ 明朝" w:hAnsi="Times New Roman" w:cs="Times New Roman" w:hint="eastAsia"/>
        </w:rPr>
        <w:t>を</w:t>
      </w:r>
      <w:r w:rsidR="00AD0A1D" w:rsidRPr="0048018A">
        <w:rPr>
          <w:rFonts w:ascii="Times New Roman" w:eastAsia="ＭＳ 明朝" w:hAnsi="Times New Roman" w:cs="Times New Roman" w:hint="eastAsia"/>
        </w:rPr>
        <w:t>根底</w:t>
      </w:r>
      <w:r w:rsidR="007A26C1" w:rsidRPr="0048018A">
        <w:rPr>
          <w:rFonts w:ascii="Times New Roman" w:eastAsia="ＭＳ 明朝" w:hAnsi="Times New Roman" w:cs="Times New Roman" w:hint="eastAsia"/>
        </w:rPr>
        <w:t>とする</w:t>
      </w:r>
      <w:r w:rsidR="00D727F8" w:rsidRPr="0048018A">
        <w:rPr>
          <w:rFonts w:ascii="Times New Roman" w:eastAsia="ＭＳ 明朝" w:hAnsi="Times New Roman" w:cs="Times New Roman" w:hint="eastAsia"/>
        </w:rPr>
        <w:t>能力から構成されるという考えを</w:t>
      </w:r>
      <w:r w:rsidR="00C3037B" w:rsidRPr="0048018A">
        <w:rPr>
          <w:rFonts w:ascii="Times New Roman" w:eastAsia="ＭＳ 明朝" w:hAnsi="Times New Roman" w:cs="Times New Roman" w:hint="eastAsia"/>
        </w:rPr>
        <w:t>初めて提唱した</w:t>
      </w:r>
      <w:r w:rsidR="00876BD7" w:rsidRPr="0048018A">
        <w:rPr>
          <w:rStyle w:val="aa"/>
          <w:rFonts w:ascii="Times New Roman" w:eastAsia="ＭＳ 明朝" w:hAnsi="Times New Roman" w:cs="Times New Roman"/>
        </w:rPr>
        <w:footnoteReference w:id="96"/>
      </w:r>
      <w:r w:rsidR="00C3037B" w:rsidRPr="0048018A">
        <w:rPr>
          <w:rFonts w:ascii="Times New Roman" w:eastAsia="ＭＳ 明朝" w:hAnsi="Times New Roman" w:cs="Times New Roman" w:hint="eastAsia"/>
        </w:rPr>
        <w:t>。</w:t>
      </w:r>
      <w:r w:rsidR="00CB5444" w:rsidRPr="0048018A">
        <w:rPr>
          <w:rFonts w:ascii="Times New Roman" w:eastAsia="ＭＳ 明朝" w:hAnsi="Times New Roman" w:cs="Times New Roman" w:hint="eastAsia"/>
        </w:rPr>
        <w:t>つまり、精神的パフォーマンスにおいて使用される</w:t>
      </w:r>
      <w:r w:rsidR="0020124E" w:rsidRPr="0048018A">
        <w:rPr>
          <w:rFonts w:ascii="Times New Roman" w:eastAsia="ＭＳ 明朝" w:hAnsi="Times New Roman" w:cs="Times New Roman" w:hint="eastAsia"/>
        </w:rPr>
        <w:t>知性は</w:t>
      </w:r>
      <w:r w:rsidR="0020124E" w:rsidRPr="0048018A">
        <w:rPr>
          <w:rFonts w:ascii="Times New Roman" w:eastAsia="ＭＳ 明朝" w:hAnsi="Times New Roman" w:cs="Times New Roman" w:hint="eastAsia"/>
        </w:rPr>
        <w:t>2</w:t>
      </w:r>
      <w:r w:rsidR="00CB5444" w:rsidRPr="0048018A">
        <w:rPr>
          <w:rFonts w:ascii="Times New Roman" w:eastAsia="ＭＳ 明朝" w:hAnsi="Times New Roman" w:cs="Times New Roman" w:hint="eastAsia"/>
        </w:rPr>
        <w:t>つの要素に分類され、</w:t>
      </w:r>
      <w:r w:rsidR="0020124E" w:rsidRPr="0048018A">
        <w:rPr>
          <w:rFonts w:ascii="Times New Roman" w:eastAsia="ＭＳ 明朝" w:hAnsi="Times New Roman" w:cs="Times New Roman" w:hint="eastAsia"/>
        </w:rPr>
        <w:t>1</w:t>
      </w:r>
      <w:r w:rsidR="00CB5444" w:rsidRPr="0048018A">
        <w:rPr>
          <w:rFonts w:ascii="Times New Roman" w:eastAsia="ＭＳ 明朝" w:hAnsi="Times New Roman" w:cs="Times New Roman" w:hint="eastAsia"/>
        </w:rPr>
        <w:t>つは、</w:t>
      </w:r>
      <w:r w:rsidR="0020124E" w:rsidRPr="0048018A">
        <w:rPr>
          <w:rFonts w:ascii="Times New Roman" w:eastAsia="ＭＳ 明朝" w:hAnsi="Times New Roman" w:cs="Times New Roman" w:hint="eastAsia"/>
        </w:rPr>
        <w:t>パフォーマンスや</w:t>
      </w:r>
      <w:r w:rsidR="00C1190A" w:rsidRPr="0048018A">
        <w:rPr>
          <w:rFonts w:ascii="Times New Roman" w:eastAsia="ＭＳ 明朝" w:hAnsi="Times New Roman" w:cs="Times New Roman" w:hint="eastAsia"/>
        </w:rPr>
        <w:t>テストごとに異なるもので、その特定のパフォーマンスを</w:t>
      </w:r>
      <w:r w:rsidR="0020124E" w:rsidRPr="0048018A">
        <w:rPr>
          <w:rFonts w:ascii="Times New Roman" w:eastAsia="ＭＳ 明朝" w:hAnsi="Times New Roman" w:cs="Times New Roman" w:hint="eastAsia"/>
        </w:rPr>
        <w:t>支える脳の神経構造と</w:t>
      </w:r>
      <w:r w:rsidR="00096CC2" w:rsidRPr="0048018A">
        <w:rPr>
          <w:rFonts w:ascii="Times New Roman" w:eastAsia="ＭＳ 明朝" w:hAnsi="Times New Roman" w:cs="Times New Roman" w:hint="eastAsia"/>
        </w:rPr>
        <w:t>共に</w:t>
      </w:r>
      <w:r w:rsidR="00C36993" w:rsidRPr="0048018A">
        <w:rPr>
          <w:rFonts w:ascii="Times New Roman" w:eastAsia="ＭＳ 明朝" w:hAnsi="Times New Roman" w:cs="Times New Roman" w:hint="eastAsia"/>
        </w:rPr>
        <w:t>識別可能である</w:t>
      </w:r>
      <w:r w:rsidR="001457ED" w:rsidRPr="0048018A">
        <w:rPr>
          <w:rFonts w:ascii="Times New Roman" w:eastAsia="ＭＳ 明朝" w:hAnsi="Times New Roman" w:cs="Times New Roman" w:hint="eastAsia"/>
        </w:rPr>
        <w:t>。そして</w:t>
      </w:r>
      <w:r w:rsidR="006C6464" w:rsidRPr="0048018A">
        <w:rPr>
          <w:rFonts w:ascii="Times New Roman" w:eastAsia="ＭＳ 明朝" w:hAnsi="Times New Roman" w:cs="Times New Roman" w:hint="eastAsia"/>
        </w:rPr>
        <w:t>、この特定因子</w:t>
      </w:r>
      <w:r w:rsidR="00B54868" w:rsidRPr="0048018A">
        <w:rPr>
          <w:rFonts w:ascii="Times New Roman" w:eastAsia="ＭＳ 明朝" w:hAnsi="Times New Roman" w:cs="Times New Roman" w:hint="eastAsia"/>
        </w:rPr>
        <w:t>のほかに、どのようなパフォーマンスに関しても</w:t>
      </w:r>
      <w:r w:rsidR="00012F9D" w:rsidRPr="0048018A">
        <w:rPr>
          <w:rFonts w:ascii="Times New Roman" w:eastAsia="ＭＳ 明朝" w:hAnsi="Times New Roman" w:cs="Times New Roman" w:hint="eastAsia"/>
        </w:rPr>
        <w:t>常に同じである一般因子</w:t>
      </w:r>
      <w:r w:rsidR="007D60B5" w:rsidRPr="0048018A">
        <w:rPr>
          <w:rFonts w:ascii="Times New Roman" w:eastAsia="ＭＳ 明朝" w:hAnsi="Times New Roman" w:cs="Times New Roman" w:hint="eastAsia"/>
        </w:rPr>
        <w:t>もある。この一般</w:t>
      </w:r>
      <w:r w:rsidR="007D60B5" w:rsidRPr="0048018A">
        <w:rPr>
          <w:rFonts w:ascii="Times New Roman" w:eastAsia="ＭＳ 明朝" w:hAnsi="Times New Roman" w:cs="Times New Roman" w:hint="eastAsia"/>
          <w:spacing w:val="-2"/>
        </w:rPr>
        <w:t>因子</w:t>
      </w:r>
      <w:r w:rsidR="00D02258" w:rsidRPr="0048018A">
        <w:rPr>
          <w:rFonts w:ascii="Times New Roman" w:eastAsia="ＭＳ 明朝" w:hAnsi="Times New Roman" w:cs="Times New Roman" w:hint="eastAsia"/>
          <w:spacing w:val="-2"/>
        </w:rPr>
        <w:t>（「</w:t>
      </w:r>
      <w:r w:rsidR="00D02258" w:rsidRPr="0048018A">
        <w:rPr>
          <w:rFonts w:ascii="Times New Roman" w:eastAsia="ＭＳ 明朝" w:hAnsi="Times New Roman" w:cs="Times New Roman"/>
          <w:spacing w:val="-2"/>
        </w:rPr>
        <w:t>g</w:t>
      </w:r>
      <w:r w:rsidR="00D02258" w:rsidRPr="0048018A">
        <w:rPr>
          <w:rFonts w:ascii="Times New Roman" w:eastAsia="ＭＳ 明朝" w:hAnsi="Times New Roman" w:cs="Times New Roman" w:hint="eastAsia"/>
          <w:spacing w:val="-2"/>
        </w:rPr>
        <w:t>」）</w:t>
      </w:r>
      <w:r w:rsidR="0020124E" w:rsidRPr="0048018A">
        <w:rPr>
          <w:rFonts w:ascii="Times New Roman" w:eastAsia="ＭＳ 明朝" w:hAnsi="Times New Roman" w:cs="Times New Roman" w:hint="eastAsia"/>
          <w:spacing w:val="-2"/>
        </w:rPr>
        <w:t>は、生理学的には、脳の全皮質の自由エネルギー、あるいは</w:t>
      </w:r>
      <w:r w:rsidR="007C42EE" w:rsidRPr="0048018A">
        <w:rPr>
          <w:rFonts w:ascii="Times New Roman" w:eastAsia="ＭＳ 明朝" w:hAnsi="Times New Roman" w:cs="Times New Roman" w:hint="eastAsia"/>
          <w:spacing w:val="-2"/>
        </w:rPr>
        <w:t>更</w:t>
      </w:r>
      <w:r w:rsidR="0020124E" w:rsidRPr="0048018A">
        <w:rPr>
          <w:rFonts w:ascii="Times New Roman" w:eastAsia="ＭＳ 明朝" w:hAnsi="Times New Roman" w:cs="Times New Roman" w:hint="eastAsia"/>
          <w:spacing w:val="-2"/>
        </w:rPr>
        <w:t>に広い神経領域によっ</w:t>
      </w:r>
      <w:r w:rsidR="0020124E" w:rsidRPr="0048018A">
        <w:rPr>
          <w:rFonts w:ascii="Times New Roman" w:eastAsia="ＭＳ 明朝" w:hAnsi="Times New Roman" w:cs="Times New Roman" w:hint="eastAsia"/>
        </w:rPr>
        <w:t>て表される</w:t>
      </w:r>
      <w:r w:rsidR="0092254E" w:rsidRPr="0048018A">
        <w:rPr>
          <w:rFonts w:ascii="Times New Roman" w:eastAsia="ＭＳ 明朝" w:hAnsi="Times New Roman" w:cs="Times New Roman" w:hint="eastAsia"/>
        </w:rPr>
        <w:t>、という理論である</w:t>
      </w:r>
      <w:r w:rsidR="007E691B" w:rsidRPr="0048018A">
        <w:rPr>
          <w:rStyle w:val="aa"/>
          <w:rFonts w:ascii="Times New Roman" w:eastAsia="ＭＳ 明朝" w:hAnsi="Times New Roman" w:cs="Times New Roman"/>
        </w:rPr>
        <w:footnoteReference w:id="97"/>
      </w:r>
      <w:r w:rsidR="00605DAD" w:rsidRPr="0048018A">
        <w:rPr>
          <w:rFonts w:ascii="Times New Roman" w:eastAsia="ＭＳ 明朝" w:hAnsi="Times New Roman" w:cs="Times New Roman" w:hint="eastAsia"/>
        </w:rPr>
        <w:t>。</w:t>
      </w:r>
      <w:r w:rsidR="00FA493D" w:rsidRPr="0048018A">
        <w:rPr>
          <w:rFonts w:ascii="Times New Roman" w:eastAsia="ＭＳ 明朝" w:hAnsi="Times New Roman" w:cs="Times New Roman" w:hint="eastAsia"/>
        </w:rPr>
        <w:t>スピアマンは、</w:t>
      </w:r>
      <w:r w:rsidR="00D727F8" w:rsidRPr="0048018A">
        <w:rPr>
          <w:rFonts w:ascii="Times New Roman" w:eastAsia="ＭＳ 明朝" w:hAnsi="Times New Roman" w:cs="Times New Roman" w:hint="eastAsia"/>
        </w:rPr>
        <w:t>「</w:t>
      </w:r>
      <w:r w:rsidR="00D727F8" w:rsidRPr="0048018A">
        <w:rPr>
          <w:rFonts w:ascii="Times New Roman" w:eastAsia="ＭＳ 明朝" w:hAnsi="Times New Roman" w:cs="Times New Roman" w:hint="eastAsia"/>
        </w:rPr>
        <w:t>g</w:t>
      </w:r>
      <w:r w:rsidR="00D727F8" w:rsidRPr="0048018A">
        <w:rPr>
          <w:rFonts w:ascii="Times New Roman" w:eastAsia="ＭＳ 明朝" w:hAnsi="Times New Roman" w:cs="Times New Roman" w:hint="eastAsia"/>
        </w:rPr>
        <w:t>」を分離して測定するために、心理学の理論に統計的手法を導入した</w:t>
      </w:r>
      <w:r w:rsidR="00EA69FE" w:rsidRPr="0048018A">
        <w:rPr>
          <w:rFonts w:ascii="Times New Roman" w:eastAsia="ＭＳ 明朝" w:hAnsi="Times New Roman" w:cs="Times New Roman" w:hint="eastAsia"/>
        </w:rPr>
        <w:t>とされる</w:t>
      </w:r>
      <w:r w:rsidR="00D727F8" w:rsidRPr="0048018A">
        <w:rPr>
          <w:rStyle w:val="aa"/>
          <w:rFonts w:ascii="Times New Roman" w:eastAsia="ＭＳ 明朝" w:hAnsi="Times New Roman" w:cs="Times New Roman"/>
        </w:rPr>
        <w:footnoteReference w:id="98"/>
      </w:r>
      <w:r w:rsidR="00D727F8" w:rsidRPr="0048018A">
        <w:rPr>
          <w:rFonts w:ascii="Times New Roman" w:eastAsia="ＭＳ 明朝" w:hAnsi="Times New Roman" w:cs="Times New Roman" w:hint="eastAsia"/>
        </w:rPr>
        <w:t>。</w:t>
      </w:r>
      <w:r w:rsidR="007E691B" w:rsidRPr="0048018A">
        <w:rPr>
          <w:rFonts w:ascii="Times New Roman" w:eastAsia="ＭＳ 明朝" w:hAnsi="Times New Roman" w:cs="Times New Roman" w:hint="eastAsia"/>
        </w:rPr>
        <w:t>この理論は、</w:t>
      </w:r>
      <w:r w:rsidR="009F7F68" w:rsidRPr="0048018A">
        <w:rPr>
          <w:rFonts w:ascii="Times New Roman" w:eastAsia="ＭＳ 明朝" w:hAnsi="Times New Roman" w:cs="Times New Roman" w:hint="eastAsia"/>
        </w:rPr>
        <w:t>当時興りつつあったビネー・シモン式知能検査</w:t>
      </w:r>
      <w:r w:rsidR="00BD057A" w:rsidRPr="0048018A">
        <w:rPr>
          <w:rStyle w:val="aa"/>
          <w:rFonts w:ascii="Times New Roman" w:eastAsia="ＭＳ 明朝" w:hAnsi="Times New Roman" w:cs="Times New Roman"/>
        </w:rPr>
        <w:footnoteReference w:id="99"/>
      </w:r>
      <w:r w:rsidR="00BD057A" w:rsidRPr="0048018A">
        <w:rPr>
          <w:rFonts w:ascii="Times New Roman" w:eastAsia="ＭＳ 明朝" w:hAnsi="Times New Roman" w:cs="Times New Roman" w:hint="eastAsia"/>
        </w:rPr>
        <w:t>のような</w:t>
      </w:r>
      <w:r w:rsidR="00EF037D" w:rsidRPr="0048018A">
        <w:rPr>
          <w:rFonts w:ascii="Times New Roman" w:eastAsia="ＭＳ 明朝" w:hAnsi="Times New Roman" w:cs="Times New Roman" w:hint="eastAsia"/>
        </w:rPr>
        <w:t>（知能を分析するのではなく全体として測定する）</w:t>
      </w:r>
      <w:r w:rsidR="00BD057A" w:rsidRPr="0048018A">
        <w:rPr>
          <w:rFonts w:ascii="Times New Roman" w:eastAsia="ＭＳ 明朝" w:hAnsi="Times New Roman" w:cs="Times New Roman" w:hint="eastAsia"/>
        </w:rPr>
        <w:t>知能テスト</w:t>
      </w:r>
      <w:r w:rsidR="00155850" w:rsidRPr="0048018A">
        <w:rPr>
          <w:rFonts w:ascii="Times New Roman" w:eastAsia="ＭＳ 明朝" w:hAnsi="Times New Roman" w:cs="Times New Roman" w:hint="eastAsia"/>
        </w:rPr>
        <w:t>の対象</w:t>
      </w:r>
      <w:r w:rsidR="00BD057A" w:rsidRPr="0048018A">
        <w:rPr>
          <w:rFonts w:ascii="Times New Roman" w:eastAsia="ＭＳ 明朝" w:hAnsi="Times New Roman" w:cs="Times New Roman" w:hint="eastAsia"/>
        </w:rPr>
        <w:t>を説明するのに</w:t>
      </w:r>
      <w:r w:rsidR="00155850" w:rsidRPr="0048018A">
        <w:rPr>
          <w:rFonts w:ascii="Times New Roman" w:eastAsia="ＭＳ 明朝" w:hAnsi="Times New Roman" w:cs="Times New Roman" w:hint="eastAsia"/>
        </w:rPr>
        <w:t>適合的であったと</w:t>
      </w:r>
      <w:r w:rsidR="0089503F" w:rsidRPr="0048018A">
        <w:rPr>
          <w:rFonts w:ascii="Times New Roman" w:eastAsia="ＭＳ 明朝" w:hAnsi="Times New Roman" w:cs="Times New Roman" w:hint="eastAsia"/>
        </w:rPr>
        <w:t>も</w:t>
      </w:r>
      <w:r w:rsidR="00155850" w:rsidRPr="0048018A">
        <w:rPr>
          <w:rFonts w:ascii="Times New Roman" w:eastAsia="ＭＳ 明朝" w:hAnsi="Times New Roman" w:cs="Times New Roman" w:hint="eastAsia"/>
        </w:rPr>
        <w:t>される</w:t>
      </w:r>
      <w:r w:rsidR="0002379A" w:rsidRPr="0048018A">
        <w:rPr>
          <w:rStyle w:val="aa"/>
          <w:rFonts w:ascii="Times New Roman" w:eastAsia="ＭＳ 明朝" w:hAnsi="Times New Roman" w:cs="Times New Roman"/>
        </w:rPr>
        <w:footnoteReference w:id="100"/>
      </w:r>
      <w:r w:rsidR="00155850" w:rsidRPr="0048018A">
        <w:rPr>
          <w:rFonts w:ascii="Times New Roman" w:eastAsia="ＭＳ 明朝" w:hAnsi="Times New Roman" w:cs="Times New Roman" w:hint="eastAsia"/>
        </w:rPr>
        <w:t>。</w:t>
      </w:r>
      <w:r w:rsidR="00064F0E" w:rsidRPr="0048018A">
        <w:rPr>
          <w:rFonts w:ascii="Times New Roman" w:eastAsia="ＭＳ 明朝" w:hAnsi="Times New Roman" w:cs="Times New Roman" w:hint="eastAsia"/>
        </w:rPr>
        <w:t>ドイツの心理学者シュテルン</w:t>
      </w:r>
      <w:r w:rsidR="009315E0" w:rsidRPr="0048018A">
        <w:rPr>
          <w:rFonts w:ascii="Times New Roman" w:eastAsia="ＭＳ 明朝" w:hAnsi="Times New Roman" w:cs="Times New Roman" w:hint="eastAsia"/>
        </w:rPr>
        <w:t>（</w:t>
      </w:r>
      <w:r w:rsidR="009315E0" w:rsidRPr="0048018A">
        <w:rPr>
          <w:rFonts w:ascii="Times New Roman" w:eastAsia="ＭＳ 明朝" w:hAnsi="Times New Roman" w:cs="Times New Roman"/>
        </w:rPr>
        <w:t xml:space="preserve">William Stern. </w:t>
      </w:r>
      <w:r w:rsidR="00D30BB2" w:rsidRPr="0048018A">
        <w:rPr>
          <w:rFonts w:ascii="Times New Roman" w:eastAsia="ＭＳ 明朝" w:hAnsi="Times New Roman" w:cs="Times New Roman"/>
        </w:rPr>
        <w:t>IQ</w:t>
      </w:r>
      <w:r w:rsidR="00D30BB2" w:rsidRPr="0048018A">
        <w:rPr>
          <w:rFonts w:ascii="Times New Roman" w:eastAsia="ＭＳ 明朝" w:hAnsi="Times New Roman" w:cs="Times New Roman" w:hint="eastAsia"/>
        </w:rPr>
        <w:t>概念の創始者</w:t>
      </w:r>
      <w:r w:rsidR="009315E0" w:rsidRPr="0048018A">
        <w:rPr>
          <w:rFonts w:ascii="Times New Roman" w:eastAsia="ＭＳ 明朝" w:hAnsi="Times New Roman" w:cs="Times New Roman" w:hint="eastAsia"/>
        </w:rPr>
        <w:t>）</w:t>
      </w:r>
      <w:r w:rsidR="00064F0E" w:rsidRPr="0048018A">
        <w:rPr>
          <w:rFonts w:ascii="Times New Roman" w:eastAsia="ＭＳ 明朝" w:hAnsi="Times New Roman" w:cs="Times New Roman" w:hint="eastAsia"/>
        </w:rPr>
        <w:t>は、ビネーが強調した複雑性とスピアマンの一般知能の概念を、</w:t>
      </w:r>
      <w:r w:rsidR="00064F0E" w:rsidRPr="0048018A">
        <w:rPr>
          <w:rFonts w:ascii="Times New Roman" w:eastAsia="ＭＳ 明朝" w:hAnsi="Times New Roman" w:cs="Times New Roman" w:hint="eastAsia"/>
        </w:rPr>
        <w:t>IQ</w:t>
      </w:r>
      <w:r w:rsidR="00064F0E" w:rsidRPr="0048018A">
        <w:rPr>
          <w:rFonts w:ascii="Times New Roman" w:eastAsia="ＭＳ 明朝" w:hAnsi="Times New Roman" w:cs="Times New Roman" w:hint="eastAsia"/>
        </w:rPr>
        <w:t>という装置によって同化させやすくし</w:t>
      </w:r>
      <w:r w:rsidR="00F51608" w:rsidRPr="0048018A">
        <w:rPr>
          <w:rFonts w:ascii="Times New Roman" w:eastAsia="ＭＳ 明朝" w:hAnsi="Times New Roman" w:cs="Times New Roman" w:hint="eastAsia"/>
        </w:rPr>
        <w:t>たとも評される</w:t>
      </w:r>
      <w:r w:rsidR="00015B75" w:rsidRPr="0048018A">
        <w:rPr>
          <w:rStyle w:val="aa"/>
          <w:rFonts w:ascii="Times New Roman" w:eastAsia="ＭＳ 明朝" w:hAnsi="Times New Roman" w:cs="Times New Roman"/>
        </w:rPr>
        <w:footnoteReference w:id="101"/>
      </w:r>
      <w:r w:rsidR="00F51608" w:rsidRPr="0048018A">
        <w:rPr>
          <w:rFonts w:ascii="Times New Roman" w:eastAsia="ＭＳ 明朝" w:hAnsi="Times New Roman" w:cs="Times New Roman" w:hint="eastAsia"/>
        </w:rPr>
        <w:t>。</w:t>
      </w:r>
    </w:p>
    <w:p w14:paraId="3CA02DF5" w14:textId="0F82F5D6" w:rsidR="00BF2940" w:rsidRPr="0048018A" w:rsidRDefault="007171B2" w:rsidP="0087769D">
      <w:pPr>
        <w:pStyle w:val="af2"/>
        <w:rPr>
          <w:rFonts w:ascii="Times New Roman" w:eastAsia="ＭＳ 明朝" w:hAnsi="Times New Roman" w:cs="Times New Roman"/>
        </w:rPr>
      </w:pPr>
      <w:r w:rsidRPr="0048018A">
        <w:rPr>
          <w:rFonts w:ascii="Times New Roman" w:eastAsia="ＭＳ 明朝" w:hAnsi="Times New Roman" w:cs="Times New Roman" w:hint="eastAsia"/>
        </w:rPr>
        <w:t xml:space="preserve">　</w:t>
      </w:r>
      <w:r w:rsidR="00C63386" w:rsidRPr="0048018A">
        <w:rPr>
          <w:rFonts w:ascii="Times New Roman" w:eastAsia="ＭＳ 明朝" w:hAnsi="Times New Roman" w:cs="Times New Roman" w:hint="eastAsia"/>
        </w:rPr>
        <w:t>スピアマンは、</w:t>
      </w:r>
      <w:r w:rsidR="00160ECF" w:rsidRPr="0048018A">
        <w:rPr>
          <w:rFonts w:ascii="Times New Roman" w:eastAsia="ＭＳ 明朝" w:hAnsi="Times New Roman" w:cs="Times New Roman" w:hint="eastAsia"/>
        </w:rPr>
        <w:t>優生協会のメンバーであり</w:t>
      </w:r>
      <w:r w:rsidR="009F200B" w:rsidRPr="0048018A">
        <w:rPr>
          <w:rStyle w:val="aa"/>
          <w:rFonts w:ascii="Times New Roman" w:eastAsia="ＭＳ 明朝" w:hAnsi="Times New Roman" w:cs="Times New Roman"/>
        </w:rPr>
        <w:footnoteReference w:id="102"/>
      </w:r>
      <w:r w:rsidR="00160ECF" w:rsidRPr="0048018A">
        <w:rPr>
          <w:rFonts w:ascii="Times New Roman" w:eastAsia="ＭＳ 明朝" w:hAnsi="Times New Roman" w:cs="Times New Roman" w:hint="eastAsia"/>
        </w:rPr>
        <w:t>、</w:t>
      </w:r>
      <w:r w:rsidR="000A4213" w:rsidRPr="0048018A">
        <w:rPr>
          <w:rFonts w:ascii="Times New Roman" w:eastAsia="ＭＳ 明朝" w:hAnsi="Times New Roman" w:cs="Times New Roman" w:hint="eastAsia"/>
        </w:rPr>
        <w:t>知能の遺伝について</w:t>
      </w:r>
      <w:r w:rsidR="009F200B" w:rsidRPr="0048018A">
        <w:rPr>
          <w:rFonts w:ascii="Times New Roman" w:eastAsia="ＭＳ 明朝" w:hAnsi="Times New Roman" w:cs="Times New Roman" w:hint="eastAsia"/>
        </w:rPr>
        <w:t>、</w:t>
      </w:r>
      <w:r w:rsidR="000A4213" w:rsidRPr="0048018A">
        <w:rPr>
          <w:rFonts w:ascii="Times New Roman" w:eastAsia="ＭＳ 明朝" w:hAnsi="Times New Roman" w:cs="Times New Roman" w:hint="eastAsia"/>
        </w:rPr>
        <w:t>「</w:t>
      </w:r>
      <w:r w:rsidR="007C42EE" w:rsidRPr="0048018A">
        <w:rPr>
          <w:rFonts w:ascii="Times New Roman" w:eastAsia="ＭＳ 明朝" w:hAnsi="Times New Roman" w:cs="Times New Roman" w:hint="eastAsia"/>
        </w:rPr>
        <w:t>…</w:t>
      </w:r>
      <w:r w:rsidR="00E520BB" w:rsidRPr="0048018A">
        <w:rPr>
          <w:rFonts w:ascii="Times New Roman" w:eastAsia="ＭＳ 明朝" w:hAnsi="Times New Roman" w:cs="Times New Roman" w:hint="eastAsia"/>
        </w:rPr>
        <w:t>我々は優生学にとって根本的に重要な結論に到達する。それは、特定の能力の発達は間違いなく環境の影響に大きく左右されるが、一般的な能力の発達はほぼ完全に遺伝に支配される</w:t>
      </w:r>
      <w:r w:rsidR="000A4213" w:rsidRPr="0048018A">
        <w:rPr>
          <w:rFonts w:ascii="Times New Roman" w:eastAsia="ＭＳ 明朝" w:hAnsi="Times New Roman" w:cs="Times New Roman" w:hint="eastAsia"/>
        </w:rPr>
        <w:t>」</w:t>
      </w:r>
      <w:r w:rsidR="009F200B" w:rsidRPr="0048018A">
        <w:rPr>
          <w:rFonts w:ascii="Times New Roman" w:eastAsia="ＭＳ 明朝" w:hAnsi="Times New Roman" w:cs="Times New Roman" w:hint="eastAsia"/>
        </w:rPr>
        <w:t>と述べ</w:t>
      </w:r>
      <w:r w:rsidR="006738EC" w:rsidRPr="0048018A">
        <w:rPr>
          <w:rFonts w:ascii="Times New Roman" w:eastAsia="ＭＳ 明朝" w:hAnsi="Times New Roman" w:cs="Times New Roman" w:hint="eastAsia"/>
        </w:rPr>
        <w:t>ている</w:t>
      </w:r>
      <w:r w:rsidR="00C2298F" w:rsidRPr="0048018A">
        <w:rPr>
          <w:rStyle w:val="aa"/>
          <w:rFonts w:ascii="Times New Roman" w:eastAsia="ＭＳ 明朝" w:hAnsi="Times New Roman" w:cs="Times New Roman"/>
        </w:rPr>
        <w:footnoteReference w:id="103"/>
      </w:r>
      <w:r w:rsidR="009F200B" w:rsidRPr="0048018A">
        <w:rPr>
          <w:rFonts w:ascii="Times New Roman" w:eastAsia="ＭＳ 明朝" w:hAnsi="Times New Roman" w:cs="Times New Roman" w:hint="eastAsia"/>
        </w:rPr>
        <w:t>。</w:t>
      </w:r>
      <w:r w:rsidR="00C4640C" w:rsidRPr="0048018A">
        <w:rPr>
          <w:rFonts w:ascii="Times New Roman" w:eastAsia="ＭＳ 明朝" w:hAnsi="Times New Roman" w:cs="Times New Roman" w:hint="eastAsia"/>
        </w:rPr>
        <w:t>スピ</w:t>
      </w:r>
      <w:r w:rsidR="00C4640C" w:rsidRPr="0048018A">
        <w:rPr>
          <w:rFonts w:ascii="Times New Roman" w:eastAsia="ＭＳ 明朝" w:hAnsi="Times New Roman" w:cs="Times New Roman" w:hint="eastAsia"/>
        </w:rPr>
        <w:lastRenderedPageBreak/>
        <w:t>アマンの</w:t>
      </w:r>
      <w:r w:rsidR="00FD53B0" w:rsidRPr="0048018A">
        <w:rPr>
          <w:rFonts w:ascii="Times New Roman" w:eastAsia="ＭＳ 明朝" w:hAnsi="Times New Roman" w:cs="Times New Roman" w:hint="eastAsia"/>
        </w:rPr>
        <w:t>「</w:t>
      </w:r>
      <w:r w:rsidR="00FD53B0" w:rsidRPr="0048018A">
        <w:rPr>
          <w:rFonts w:ascii="Times New Roman" w:eastAsia="ＭＳ 明朝" w:hAnsi="Times New Roman" w:cs="Times New Roman" w:hint="eastAsia"/>
        </w:rPr>
        <w:t>g</w:t>
      </w:r>
      <w:r w:rsidR="00FD53B0" w:rsidRPr="0048018A">
        <w:rPr>
          <w:rFonts w:ascii="Times New Roman" w:eastAsia="ＭＳ 明朝" w:hAnsi="Times New Roman" w:cs="Times New Roman" w:hint="eastAsia"/>
        </w:rPr>
        <w:t>」</w:t>
      </w:r>
      <w:r w:rsidR="007C42EE" w:rsidRPr="0048018A">
        <w:rPr>
          <w:rFonts w:ascii="Times New Roman" w:eastAsia="ＭＳ 明朝" w:hAnsi="Times New Roman" w:cs="Times New Roman" w:hint="eastAsia"/>
        </w:rPr>
        <w:t>、</w:t>
      </w:r>
      <w:r w:rsidR="00C4640C" w:rsidRPr="0048018A">
        <w:rPr>
          <w:rFonts w:ascii="Times New Roman" w:eastAsia="ＭＳ 明朝" w:hAnsi="Times New Roman" w:cs="Times New Roman" w:hint="eastAsia"/>
        </w:rPr>
        <w:t>及び知能は測定可能な単一の実体であるという</w:t>
      </w:r>
      <w:r w:rsidR="006F6E8A" w:rsidRPr="0048018A">
        <w:rPr>
          <w:rFonts w:ascii="Times New Roman" w:eastAsia="ＭＳ 明朝" w:hAnsi="Times New Roman" w:cs="Times New Roman" w:hint="eastAsia"/>
        </w:rPr>
        <w:t>「</w:t>
      </w:r>
      <w:r w:rsidR="006F6E8A" w:rsidRPr="0048018A">
        <w:rPr>
          <w:rFonts w:ascii="Times New Roman" w:eastAsia="ＭＳ 明朝" w:hAnsi="Times New Roman" w:cs="Times New Roman" w:hint="eastAsia"/>
        </w:rPr>
        <w:t>g</w:t>
      </w:r>
      <w:r w:rsidR="006F6E8A" w:rsidRPr="0048018A">
        <w:rPr>
          <w:rFonts w:ascii="Times New Roman" w:eastAsia="ＭＳ 明朝" w:hAnsi="Times New Roman" w:cs="Times New Roman" w:hint="eastAsia"/>
        </w:rPr>
        <w:t>」</w:t>
      </w:r>
      <w:r w:rsidR="00C4640C" w:rsidRPr="0048018A">
        <w:rPr>
          <w:rFonts w:ascii="Times New Roman" w:eastAsia="ＭＳ 明朝" w:hAnsi="Times New Roman" w:cs="Times New Roman" w:hint="eastAsia"/>
        </w:rPr>
        <w:t>に付随した主張は、</w:t>
      </w:r>
      <w:r w:rsidR="00C4640C" w:rsidRPr="0048018A">
        <w:rPr>
          <w:rFonts w:ascii="Times New Roman" w:eastAsia="ＭＳ 明朝" w:hAnsi="Times New Roman" w:cs="Times New Roman" w:hint="eastAsia"/>
        </w:rPr>
        <w:t>IQ</w:t>
      </w:r>
      <w:r w:rsidR="00C4640C" w:rsidRPr="0048018A">
        <w:rPr>
          <w:rFonts w:ascii="Times New Roman" w:eastAsia="ＭＳ 明朝" w:hAnsi="Times New Roman" w:cs="Times New Roman" w:hint="eastAsia"/>
        </w:rPr>
        <w:t>の遺伝決定論</w:t>
      </w:r>
      <w:r w:rsidR="00041AE9" w:rsidRPr="0048018A">
        <w:rPr>
          <w:rFonts w:ascii="Times New Roman" w:eastAsia="ＭＳ 明朝" w:hAnsi="Times New Roman" w:cs="Times New Roman" w:hint="eastAsia"/>
        </w:rPr>
        <w:t>に</w:t>
      </w:r>
      <w:r w:rsidR="00C4640C" w:rsidRPr="0048018A">
        <w:rPr>
          <w:rFonts w:ascii="Times New Roman" w:eastAsia="ＭＳ 明朝" w:hAnsi="Times New Roman" w:cs="Times New Roman" w:hint="eastAsia"/>
        </w:rPr>
        <w:t>理論的正当性を与えていたとも位置付けられる</w:t>
      </w:r>
      <w:r w:rsidR="00165261" w:rsidRPr="0048018A">
        <w:rPr>
          <w:rStyle w:val="aa"/>
          <w:rFonts w:ascii="Times New Roman" w:eastAsia="ＭＳ 明朝" w:hAnsi="Times New Roman" w:cs="Times New Roman"/>
        </w:rPr>
        <w:footnoteReference w:id="104"/>
      </w:r>
      <w:r w:rsidR="00C4640C" w:rsidRPr="0048018A">
        <w:rPr>
          <w:rFonts w:ascii="Times New Roman" w:eastAsia="ＭＳ 明朝" w:hAnsi="Times New Roman" w:cs="Times New Roman" w:hint="eastAsia"/>
        </w:rPr>
        <w:t>。</w:t>
      </w:r>
    </w:p>
    <w:p w14:paraId="0BC185BB" w14:textId="77777777" w:rsidR="00165261" w:rsidRPr="0048018A" w:rsidRDefault="00165261" w:rsidP="0087769D">
      <w:pPr>
        <w:pStyle w:val="af2"/>
        <w:rPr>
          <w:rFonts w:ascii="Times New Roman" w:eastAsia="ＭＳ 明朝" w:hAnsi="Times New Roman" w:cs="Times New Roman"/>
        </w:rPr>
      </w:pPr>
    </w:p>
    <w:p w14:paraId="049AA3E1" w14:textId="296D7105" w:rsidR="00BF2940" w:rsidRPr="0048018A" w:rsidRDefault="00165261" w:rsidP="0087769D">
      <w:pPr>
        <w:pStyle w:val="af2"/>
        <w:rPr>
          <w:rFonts w:ascii="Times New Roman" w:eastAsia="ＭＳ 明朝" w:hAnsi="Times New Roman" w:cs="Times New Roman"/>
        </w:rPr>
      </w:pPr>
      <w:r w:rsidRPr="0048018A">
        <w:rPr>
          <w:rFonts w:hint="eastAsia"/>
        </w:rPr>
        <w:t>（</w:t>
      </w:r>
      <w:r w:rsidR="00C27486" w:rsidRPr="0048018A">
        <w:rPr>
          <w:rFonts w:hint="eastAsia"/>
        </w:rPr>
        <w:t>3</w:t>
      </w:r>
      <w:r w:rsidRPr="0048018A">
        <w:rPr>
          <w:rFonts w:hint="eastAsia"/>
        </w:rPr>
        <w:t>）バート</w:t>
      </w:r>
    </w:p>
    <w:p w14:paraId="7637CE8C" w14:textId="593B8049" w:rsidR="00BF2940" w:rsidRPr="0048018A" w:rsidRDefault="002D3F70" w:rsidP="0087769D">
      <w:pPr>
        <w:pStyle w:val="af2"/>
        <w:rPr>
          <w:rFonts w:ascii="Times New Roman" w:eastAsia="ＭＳ 明朝" w:hAnsi="Times New Roman" w:cs="Times New Roman"/>
        </w:rPr>
      </w:pPr>
      <w:r w:rsidRPr="0048018A">
        <w:rPr>
          <w:rFonts w:ascii="Times New Roman" w:eastAsia="ＭＳ 明朝" w:hAnsi="Times New Roman" w:cs="Times New Roman" w:hint="eastAsia"/>
        </w:rPr>
        <w:t xml:space="preserve">　</w:t>
      </w:r>
      <w:r w:rsidR="00F74E31" w:rsidRPr="0048018A">
        <w:rPr>
          <w:rFonts w:ascii="Times New Roman" w:eastAsia="ＭＳ 明朝" w:hAnsi="Times New Roman" w:cs="Times New Roman" w:hint="eastAsia"/>
        </w:rPr>
        <w:t>バート</w:t>
      </w:r>
      <w:r w:rsidR="00B51100" w:rsidRPr="0048018A">
        <w:rPr>
          <w:rFonts w:ascii="Times New Roman" w:eastAsia="ＭＳ 明朝" w:hAnsi="Times New Roman" w:cs="Times New Roman" w:hint="eastAsia"/>
        </w:rPr>
        <w:t>は、</w:t>
      </w:r>
      <w:r w:rsidR="001E06B4" w:rsidRPr="0048018A">
        <w:rPr>
          <w:rFonts w:ascii="Times New Roman" w:eastAsia="ＭＳ 明朝" w:hAnsi="Times New Roman" w:cs="Times New Roman" w:hint="eastAsia"/>
        </w:rPr>
        <w:t>ロンドン大学ユニバーシティカレッジにおける心理学教授の任をスピアマンから引き継ぎ、</w:t>
      </w:r>
      <w:r w:rsidR="000E1516" w:rsidRPr="0048018A">
        <w:rPr>
          <w:rFonts w:ascii="Times New Roman" w:eastAsia="ＭＳ 明朝" w:hAnsi="Times New Roman" w:cs="Times New Roman" w:hint="eastAsia"/>
        </w:rPr>
        <w:t>IQ</w:t>
      </w:r>
      <w:r w:rsidR="000E1516" w:rsidRPr="0048018A">
        <w:rPr>
          <w:rFonts w:ascii="Times New Roman" w:eastAsia="ＭＳ 明朝" w:hAnsi="Times New Roman" w:cs="Times New Roman" w:hint="eastAsia"/>
        </w:rPr>
        <w:t>と因子分析を知能の遺伝決定論に結び</w:t>
      </w:r>
      <w:r w:rsidR="003E6E03" w:rsidRPr="0048018A">
        <w:rPr>
          <w:rFonts w:ascii="Times New Roman" w:eastAsia="ＭＳ 明朝" w:hAnsi="Times New Roman" w:cs="Times New Roman" w:hint="eastAsia"/>
        </w:rPr>
        <w:t>付</w:t>
      </w:r>
      <w:r w:rsidR="000E1516" w:rsidRPr="0048018A">
        <w:rPr>
          <w:rFonts w:ascii="Times New Roman" w:eastAsia="ＭＳ 明朝" w:hAnsi="Times New Roman" w:cs="Times New Roman" w:hint="eastAsia"/>
        </w:rPr>
        <w:t>け、政治的にも強い影響力を与えたとされる</w:t>
      </w:r>
      <w:r w:rsidR="0041757E" w:rsidRPr="0048018A">
        <w:rPr>
          <w:rStyle w:val="aa"/>
          <w:rFonts w:ascii="Times New Roman" w:eastAsia="ＭＳ 明朝" w:hAnsi="Times New Roman" w:cs="Times New Roman"/>
        </w:rPr>
        <w:footnoteReference w:id="105"/>
      </w:r>
      <w:r w:rsidR="000E1516" w:rsidRPr="0048018A">
        <w:rPr>
          <w:rFonts w:ascii="Times New Roman" w:eastAsia="ＭＳ 明朝" w:hAnsi="Times New Roman" w:cs="Times New Roman" w:hint="eastAsia"/>
        </w:rPr>
        <w:t>。</w:t>
      </w:r>
      <w:r w:rsidR="001713A7" w:rsidRPr="0048018A">
        <w:rPr>
          <w:rFonts w:ascii="Times New Roman" w:eastAsia="ＭＳ 明朝" w:hAnsi="Times New Roman" w:cs="Times New Roman" w:hint="eastAsia"/>
        </w:rPr>
        <w:t>バートは</w:t>
      </w:r>
      <w:r w:rsidR="00D6413A" w:rsidRPr="0048018A">
        <w:rPr>
          <w:rFonts w:ascii="Times New Roman" w:eastAsia="ＭＳ 明朝" w:hAnsi="Times New Roman" w:cs="Times New Roman" w:hint="eastAsia"/>
        </w:rPr>
        <w:t>、少年期にゴルトンに</w:t>
      </w:r>
      <w:r w:rsidR="008225BB" w:rsidRPr="0048018A">
        <w:rPr>
          <w:rFonts w:ascii="Times New Roman" w:eastAsia="ＭＳ 明朝" w:hAnsi="Times New Roman" w:cs="Times New Roman" w:hint="eastAsia"/>
        </w:rPr>
        <w:t>直接</w:t>
      </w:r>
      <w:r w:rsidR="00D6413A" w:rsidRPr="0048018A">
        <w:rPr>
          <w:rFonts w:ascii="Times New Roman" w:eastAsia="ＭＳ 明朝" w:hAnsi="Times New Roman" w:cs="Times New Roman" w:hint="eastAsia"/>
        </w:rPr>
        <w:t>出会っており</w:t>
      </w:r>
      <w:r w:rsidR="00903068" w:rsidRPr="0048018A">
        <w:rPr>
          <w:rStyle w:val="aa"/>
          <w:rFonts w:ascii="Times New Roman" w:eastAsia="ＭＳ 明朝" w:hAnsi="Times New Roman" w:cs="Times New Roman"/>
        </w:rPr>
        <w:footnoteReference w:id="106"/>
      </w:r>
      <w:r w:rsidR="00D6413A" w:rsidRPr="0048018A">
        <w:rPr>
          <w:rFonts w:ascii="Times New Roman" w:eastAsia="ＭＳ 明朝" w:hAnsi="Times New Roman" w:cs="Times New Roman" w:hint="eastAsia"/>
        </w:rPr>
        <w:t>、</w:t>
      </w:r>
      <w:r w:rsidR="00C915AB" w:rsidRPr="0048018A">
        <w:rPr>
          <w:rFonts w:ascii="Times New Roman" w:eastAsia="ＭＳ 明朝" w:hAnsi="Times New Roman" w:cs="Times New Roman" w:hint="eastAsia"/>
        </w:rPr>
        <w:t>その思想に傾倒し、優生協会のメンバーでもあった</w:t>
      </w:r>
      <w:r w:rsidR="00964453" w:rsidRPr="0048018A">
        <w:rPr>
          <w:rStyle w:val="aa"/>
          <w:rFonts w:ascii="Times New Roman" w:eastAsia="ＭＳ 明朝" w:hAnsi="Times New Roman" w:cs="Times New Roman"/>
        </w:rPr>
        <w:footnoteReference w:id="107"/>
      </w:r>
      <w:r w:rsidR="00C915AB" w:rsidRPr="0048018A">
        <w:rPr>
          <w:rFonts w:ascii="Times New Roman" w:eastAsia="ＭＳ 明朝" w:hAnsi="Times New Roman" w:cs="Times New Roman" w:hint="eastAsia"/>
        </w:rPr>
        <w:t>。</w:t>
      </w:r>
      <w:r w:rsidR="0000405E" w:rsidRPr="0048018A">
        <w:rPr>
          <w:rFonts w:ascii="Times New Roman" w:eastAsia="ＭＳ 明朝" w:hAnsi="Times New Roman" w:cs="Times New Roman" w:hint="eastAsia"/>
        </w:rPr>
        <w:t>バートは、「一般知能の実験的テスト」（</w:t>
      </w:r>
      <w:r w:rsidR="0000405E" w:rsidRPr="0048018A">
        <w:rPr>
          <w:rFonts w:ascii="Times New Roman" w:eastAsia="ＭＳ 明朝" w:hAnsi="Times New Roman" w:cs="Times New Roman" w:hint="eastAsia"/>
        </w:rPr>
        <w:t>1909</w:t>
      </w:r>
      <w:r w:rsidR="0000405E" w:rsidRPr="0048018A">
        <w:rPr>
          <w:rFonts w:ascii="Times New Roman" w:eastAsia="ＭＳ 明朝" w:hAnsi="Times New Roman" w:cs="Times New Roman" w:hint="eastAsia"/>
        </w:rPr>
        <w:t>年）において、</w:t>
      </w:r>
      <w:r w:rsidR="00135D3C" w:rsidRPr="0048018A">
        <w:rPr>
          <w:rFonts w:ascii="Times New Roman" w:eastAsia="ＭＳ 明朝" w:hAnsi="Times New Roman" w:cs="Times New Roman" w:hint="eastAsia"/>
        </w:rPr>
        <w:t>スピアマンに</w:t>
      </w:r>
      <w:r w:rsidR="004D786D" w:rsidRPr="0048018A">
        <w:rPr>
          <w:rFonts w:ascii="Times New Roman" w:eastAsia="ＭＳ 明朝" w:hAnsi="Times New Roman" w:cs="Times New Roman" w:hint="eastAsia"/>
        </w:rPr>
        <w:t>も</w:t>
      </w:r>
      <w:r w:rsidR="00135D3C" w:rsidRPr="0048018A">
        <w:rPr>
          <w:rFonts w:ascii="Times New Roman" w:eastAsia="ＭＳ 明朝" w:hAnsi="Times New Roman" w:cs="Times New Roman" w:hint="eastAsia"/>
        </w:rPr>
        <w:t>依拠し、</w:t>
      </w:r>
      <w:r w:rsidR="00F56A5E" w:rsidRPr="0048018A">
        <w:rPr>
          <w:rFonts w:ascii="Times New Roman" w:eastAsia="ＭＳ 明朝" w:hAnsi="Times New Roman" w:cs="Times New Roman" w:hint="eastAsia"/>
        </w:rPr>
        <w:t>知能の遺伝を</w:t>
      </w:r>
      <w:r w:rsidR="00653389" w:rsidRPr="0048018A">
        <w:rPr>
          <w:rFonts w:ascii="Times New Roman" w:eastAsia="ＭＳ 明朝" w:hAnsi="Times New Roman" w:cs="Times New Roman" w:hint="eastAsia"/>
        </w:rPr>
        <w:t>結論</w:t>
      </w:r>
      <w:r w:rsidR="00C41F52" w:rsidRPr="0048018A">
        <w:rPr>
          <w:rFonts w:ascii="Times New Roman" w:eastAsia="ＭＳ 明朝" w:hAnsi="Times New Roman" w:cs="Times New Roman" w:hint="eastAsia"/>
        </w:rPr>
        <w:t>付</w:t>
      </w:r>
      <w:r w:rsidR="00653389" w:rsidRPr="0048018A">
        <w:rPr>
          <w:rFonts w:ascii="Times New Roman" w:eastAsia="ＭＳ 明朝" w:hAnsi="Times New Roman" w:cs="Times New Roman" w:hint="eastAsia"/>
        </w:rPr>
        <w:t>けている</w:t>
      </w:r>
      <w:r w:rsidR="00BB7D90" w:rsidRPr="0048018A">
        <w:rPr>
          <w:rStyle w:val="aa"/>
          <w:rFonts w:ascii="Times New Roman" w:eastAsia="ＭＳ 明朝" w:hAnsi="Times New Roman" w:cs="Times New Roman"/>
        </w:rPr>
        <w:footnoteReference w:id="108"/>
      </w:r>
      <w:r w:rsidR="00653389" w:rsidRPr="0048018A">
        <w:rPr>
          <w:rFonts w:ascii="Times New Roman" w:eastAsia="ＭＳ 明朝" w:hAnsi="Times New Roman" w:cs="Times New Roman" w:hint="eastAsia"/>
        </w:rPr>
        <w:t>。</w:t>
      </w:r>
      <w:r w:rsidR="00544A1A" w:rsidRPr="0048018A">
        <w:rPr>
          <w:rFonts w:ascii="Times New Roman" w:eastAsia="ＭＳ 明朝" w:hAnsi="Times New Roman" w:cs="Times New Roman" w:hint="eastAsia"/>
        </w:rPr>
        <w:t>この論文は評価を受け、バートは</w:t>
      </w:r>
      <w:r w:rsidR="00E72666" w:rsidRPr="0048018A">
        <w:rPr>
          <w:rFonts w:ascii="Times New Roman" w:eastAsia="ＭＳ 明朝" w:hAnsi="Times New Roman" w:cs="Times New Roman" w:hint="eastAsia"/>
        </w:rPr>
        <w:t>1913</w:t>
      </w:r>
      <w:r w:rsidR="00E72666" w:rsidRPr="0048018A">
        <w:rPr>
          <w:rFonts w:ascii="Times New Roman" w:eastAsia="ＭＳ 明朝" w:hAnsi="Times New Roman" w:cs="Times New Roman" w:hint="eastAsia"/>
        </w:rPr>
        <w:t>年、</w:t>
      </w:r>
      <w:r w:rsidR="00024481" w:rsidRPr="0048018A">
        <w:rPr>
          <w:rFonts w:ascii="Times New Roman" w:eastAsia="ＭＳ 明朝" w:hAnsi="Times New Roman" w:cs="Times New Roman" w:hint="eastAsia"/>
        </w:rPr>
        <w:t>精神欠陥や鈍麻、遅鈍</w:t>
      </w:r>
      <w:r w:rsidR="00C51993" w:rsidRPr="0048018A">
        <w:rPr>
          <w:rFonts w:ascii="Times New Roman" w:eastAsia="ＭＳ 明朝" w:hAnsi="Times New Roman" w:cs="Times New Roman" w:hint="eastAsia"/>
        </w:rPr>
        <w:t>、非行</w:t>
      </w:r>
      <w:r w:rsidR="007226D2" w:rsidRPr="0048018A">
        <w:rPr>
          <w:rFonts w:ascii="Times New Roman" w:eastAsia="ＭＳ 明朝" w:hAnsi="Times New Roman" w:cs="Times New Roman" w:hint="eastAsia"/>
        </w:rPr>
        <w:t>等</w:t>
      </w:r>
      <w:r w:rsidR="005849F4" w:rsidRPr="0048018A">
        <w:rPr>
          <w:rFonts w:ascii="Times New Roman" w:eastAsia="ＭＳ 明朝" w:hAnsi="Times New Roman" w:cs="Times New Roman" w:hint="eastAsia"/>
        </w:rPr>
        <w:t>サブノーマルな生徒</w:t>
      </w:r>
      <w:r w:rsidR="00024481" w:rsidRPr="0048018A">
        <w:rPr>
          <w:rFonts w:ascii="Times New Roman" w:eastAsia="ＭＳ 明朝" w:hAnsi="Times New Roman" w:cs="Times New Roman" w:hint="eastAsia"/>
        </w:rPr>
        <w:t>の研究を目的と</w:t>
      </w:r>
      <w:r w:rsidR="00870035" w:rsidRPr="0048018A">
        <w:rPr>
          <w:rFonts w:ascii="Times New Roman" w:eastAsia="ＭＳ 明朝" w:hAnsi="Times New Roman" w:cs="Times New Roman" w:hint="eastAsia"/>
        </w:rPr>
        <w:t>する</w:t>
      </w:r>
      <w:r w:rsidR="00024481" w:rsidRPr="0048018A">
        <w:rPr>
          <w:rFonts w:ascii="Times New Roman" w:eastAsia="ＭＳ 明朝" w:hAnsi="Times New Roman" w:cs="Times New Roman" w:hint="eastAsia"/>
        </w:rPr>
        <w:t>、</w:t>
      </w:r>
      <w:r w:rsidR="00544A1A" w:rsidRPr="0048018A">
        <w:rPr>
          <w:rFonts w:ascii="Times New Roman" w:eastAsia="ＭＳ 明朝" w:hAnsi="Times New Roman" w:cs="Times New Roman" w:hint="eastAsia"/>
        </w:rPr>
        <w:t>ロンドン県の</w:t>
      </w:r>
      <w:r w:rsidR="00404385" w:rsidRPr="0048018A">
        <w:rPr>
          <w:rFonts w:ascii="Times New Roman" w:eastAsia="ＭＳ 明朝" w:hAnsi="Times New Roman" w:cs="Times New Roman" w:hint="eastAsia"/>
        </w:rPr>
        <w:t>心理学者に任命され</w:t>
      </w:r>
      <w:r w:rsidR="007644C3" w:rsidRPr="0048018A">
        <w:rPr>
          <w:rFonts w:ascii="Times New Roman" w:eastAsia="ＭＳ 明朝" w:hAnsi="Times New Roman" w:cs="Times New Roman" w:hint="eastAsia"/>
        </w:rPr>
        <w:t>た</w:t>
      </w:r>
      <w:r w:rsidR="007226D2" w:rsidRPr="0048018A">
        <w:rPr>
          <w:rStyle w:val="aa"/>
          <w:rFonts w:ascii="Times New Roman" w:eastAsia="ＭＳ 明朝" w:hAnsi="Times New Roman" w:cs="Times New Roman"/>
        </w:rPr>
        <w:footnoteReference w:id="109"/>
      </w:r>
      <w:r w:rsidR="007644C3" w:rsidRPr="0048018A">
        <w:rPr>
          <w:rFonts w:ascii="Times New Roman" w:eastAsia="ＭＳ 明朝" w:hAnsi="Times New Roman" w:cs="Times New Roman" w:hint="eastAsia"/>
        </w:rPr>
        <w:t>。</w:t>
      </w:r>
      <w:r w:rsidR="00157476" w:rsidRPr="0048018A">
        <w:rPr>
          <w:rFonts w:ascii="Times New Roman" w:eastAsia="ＭＳ 明朝" w:hAnsi="Times New Roman" w:cs="Times New Roman" w:hint="eastAsia"/>
        </w:rPr>
        <w:t>1932</w:t>
      </w:r>
      <w:r w:rsidR="00157476" w:rsidRPr="0048018A">
        <w:rPr>
          <w:rFonts w:ascii="Times New Roman" w:eastAsia="ＭＳ 明朝" w:hAnsi="Times New Roman" w:cs="Times New Roman" w:hint="eastAsia"/>
        </w:rPr>
        <w:t>年に辞任してロンドン大学に移るまで、多くの著作を出版している</w:t>
      </w:r>
      <w:r w:rsidR="00E72666" w:rsidRPr="0048018A">
        <w:rPr>
          <w:rStyle w:val="aa"/>
          <w:rFonts w:ascii="Times New Roman" w:eastAsia="ＭＳ 明朝" w:hAnsi="Times New Roman" w:cs="Times New Roman"/>
        </w:rPr>
        <w:footnoteReference w:id="110"/>
      </w:r>
      <w:r w:rsidR="00404385" w:rsidRPr="0048018A">
        <w:rPr>
          <w:rFonts w:ascii="Times New Roman" w:eastAsia="ＭＳ 明朝" w:hAnsi="Times New Roman" w:cs="Times New Roman" w:hint="eastAsia"/>
        </w:rPr>
        <w:t>。</w:t>
      </w:r>
      <w:r w:rsidR="006E6C96" w:rsidRPr="0048018A">
        <w:rPr>
          <w:rFonts w:ascii="Times New Roman" w:eastAsia="ＭＳ 明朝" w:hAnsi="Times New Roman" w:cs="Times New Roman" w:hint="eastAsia"/>
        </w:rPr>
        <w:t>バートが知能検査の問題全体に強い関心を持つようになったのは、精神薄弱と呼ばれる精神的欠陥の問題に対する優生学的な関心によるものであったとされ</w:t>
      </w:r>
      <w:r w:rsidR="0050762F" w:rsidRPr="0048018A">
        <w:rPr>
          <w:rFonts w:ascii="Times New Roman" w:eastAsia="ＭＳ 明朝" w:hAnsi="Times New Roman" w:cs="Times New Roman" w:hint="eastAsia"/>
        </w:rPr>
        <w:t>る</w:t>
      </w:r>
      <w:r w:rsidR="00414867" w:rsidRPr="0048018A">
        <w:rPr>
          <w:rStyle w:val="aa"/>
          <w:rFonts w:ascii="Times New Roman" w:eastAsia="ＭＳ 明朝" w:hAnsi="Times New Roman" w:cs="Times New Roman"/>
        </w:rPr>
        <w:footnoteReference w:id="111"/>
      </w:r>
      <w:r w:rsidR="0050762F" w:rsidRPr="0048018A">
        <w:rPr>
          <w:rFonts w:ascii="Times New Roman" w:eastAsia="ＭＳ 明朝" w:hAnsi="Times New Roman" w:cs="Times New Roman" w:hint="eastAsia"/>
        </w:rPr>
        <w:t>。バート</w:t>
      </w:r>
      <w:r w:rsidR="002F5F2F" w:rsidRPr="0048018A">
        <w:rPr>
          <w:rFonts w:ascii="Times New Roman" w:eastAsia="ＭＳ 明朝" w:hAnsi="Times New Roman" w:cs="Times New Roman" w:hint="eastAsia"/>
        </w:rPr>
        <w:t>の観点で</w:t>
      </w:r>
      <w:r w:rsidR="0050762F" w:rsidRPr="0048018A">
        <w:rPr>
          <w:rFonts w:ascii="Times New Roman" w:eastAsia="ＭＳ 明朝" w:hAnsi="Times New Roman" w:cs="Times New Roman" w:hint="eastAsia"/>
        </w:rPr>
        <w:t>は、</w:t>
      </w:r>
      <w:r w:rsidR="00414867" w:rsidRPr="0048018A">
        <w:rPr>
          <w:rFonts w:ascii="Times New Roman" w:eastAsia="ＭＳ 明朝" w:hAnsi="Times New Roman" w:cs="Times New Roman" w:hint="eastAsia"/>
        </w:rPr>
        <w:t>精神薄弱の遺伝は確立されたものであり、</w:t>
      </w:r>
      <w:r w:rsidR="005B487A" w:rsidRPr="0048018A">
        <w:rPr>
          <w:rFonts w:ascii="Times New Roman" w:eastAsia="ＭＳ 明朝" w:hAnsi="Times New Roman" w:cs="Times New Roman" w:hint="eastAsia"/>
        </w:rPr>
        <w:t>精神的欠陥や精神薄弱</w:t>
      </w:r>
      <w:r w:rsidR="0035398A" w:rsidRPr="0048018A">
        <w:rPr>
          <w:rFonts w:ascii="Times New Roman" w:eastAsia="ＭＳ 明朝" w:hAnsi="Times New Roman" w:cs="Times New Roman" w:hint="eastAsia"/>
        </w:rPr>
        <w:t>のために、普通の小学校で行われ</w:t>
      </w:r>
      <w:r w:rsidR="0035398A" w:rsidRPr="0048018A">
        <w:rPr>
          <w:rFonts w:ascii="Times New Roman" w:eastAsia="ＭＳ 明朝" w:hAnsi="Times New Roman" w:cs="Times New Roman" w:hint="eastAsia"/>
          <w:spacing w:val="-2"/>
        </w:rPr>
        <w:t>る教育から利益を得る</w:t>
      </w:r>
      <w:r w:rsidR="0050762F" w:rsidRPr="0048018A">
        <w:rPr>
          <w:rFonts w:ascii="Times New Roman" w:eastAsia="ＭＳ 明朝" w:hAnsi="Times New Roman" w:cs="Times New Roman" w:hint="eastAsia"/>
          <w:spacing w:val="-2"/>
        </w:rPr>
        <w:t>ことができない子供</w:t>
      </w:r>
      <w:r w:rsidR="00CE300B" w:rsidRPr="0048018A">
        <w:rPr>
          <w:rFonts w:ascii="Times New Roman" w:eastAsia="ＭＳ 明朝" w:hAnsi="Times New Roman" w:cs="Times New Roman" w:hint="eastAsia"/>
          <w:spacing w:val="-2"/>
        </w:rPr>
        <w:t>を特定することは、明らかに不可欠であ</w:t>
      </w:r>
      <w:r w:rsidR="005F6FE9" w:rsidRPr="0048018A">
        <w:rPr>
          <w:rFonts w:ascii="Times New Roman" w:eastAsia="ＭＳ 明朝" w:hAnsi="Times New Roman" w:cs="Times New Roman" w:hint="eastAsia"/>
          <w:spacing w:val="-2"/>
        </w:rPr>
        <w:t>った</w:t>
      </w:r>
      <w:r w:rsidR="00830D58" w:rsidRPr="0048018A">
        <w:rPr>
          <w:rStyle w:val="aa"/>
          <w:rFonts w:ascii="Times New Roman" w:eastAsia="ＭＳ 明朝" w:hAnsi="Times New Roman" w:cs="Times New Roman"/>
          <w:spacing w:val="-2"/>
        </w:rPr>
        <w:footnoteReference w:id="112"/>
      </w:r>
      <w:r w:rsidR="00CE300B" w:rsidRPr="0048018A">
        <w:rPr>
          <w:rFonts w:ascii="Times New Roman" w:eastAsia="ＭＳ 明朝" w:hAnsi="Times New Roman" w:cs="Times New Roman" w:hint="eastAsia"/>
          <w:spacing w:val="-2"/>
        </w:rPr>
        <w:t>。</w:t>
      </w:r>
      <w:r w:rsidR="001F0C00" w:rsidRPr="0048018A">
        <w:rPr>
          <w:rFonts w:ascii="Times New Roman" w:eastAsia="ＭＳ 明朝" w:hAnsi="Times New Roman" w:cs="Times New Roman" w:hint="eastAsia"/>
          <w:spacing w:val="-2"/>
        </w:rPr>
        <w:t>バー</w:t>
      </w:r>
      <w:r w:rsidR="001F0C00" w:rsidRPr="0048018A">
        <w:rPr>
          <w:rFonts w:ascii="Times New Roman" w:eastAsia="ＭＳ 明朝" w:hAnsi="Times New Roman" w:cs="Times New Roman" w:hint="eastAsia"/>
        </w:rPr>
        <w:t>トは、</w:t>
      </w:r>
      <w:r w:rsidR="00DF05B0" w:rsidRPr="0048018A">
        <w:rPr>
          <w:rFonts w:ascii="Times New Roman" w:eastAsia="ＭＳ 明朝" w:hAnsi="Times New Roman" w:cs="Times New Roman" w:hint="eastAsia"/>
        </w:rPr>
        <w:t>ビネー・シモン</w:t>
      </w:r>
      <w:r w:rsidR="0076676A" w:rsidRPr="0048018A">
        <w:rPr>
          <w:rFonts w:ascii="Times New Roman" w:eastAsia="ＭＳ 明朝" w:hAnsi="Times New Roman" w:cs="Times New Roman" w:hint="eastAsia"/>
        </w:rPr>
        <w:t>テストを、教師による子供</w:t>
      </w:r>
      <w:r w:rsidR="005C52FE" w:rsidRPr="0048018A">
        <w:rPr>
          <w:rFonts w:ascii="Times New Roman" w:eastAsia="ＭＳ 明朝" w:hAnsi="Times New Roman" w:cs="Times New Roman" w:hint="eastAsia"/>
        </w:rPr>
        <w:t>のランク付けと</w:t>
      </w:r>
      <w:r w:rsidR="00401A35" w:rsidRPr="0048018A">
        <w:rPr>
          <w:rFonts w:ascii="Times New Roman" w:eastAsia="ＭＳ 明朝" w:hAnsi="Times New Roman" w:cs="Times New Roman" w:hint="eastAsia"/>
        </w:rPr>
        <w:t>の</w:t>
      </w:r>
      <w:r w:rsidR="005C52FE" w:rsidRPr="0048018A">
        <w:rPr>
          <w:rFonts w:ascii="Times New Roman" w:eastAsia="ＭＳ 明朝" w:hAnsi="Times New Roman" w:cs="Times New Roman" w:hint="eastAsia"/>
        </w:rPr>
        <w:t>比較を通じ</w:t>
      </w:r>
      <w:r w:rsidR="00A81ACC" w:rsidRPr="0048018A">
        <w:rPr>
          <w:rFonts w:ascii="Times New Roman" w:eastAsia="ＭＳ 明朝" w:hAnsi="Times New Roman" w:cs="Times New Roman" w:hint="eastAsia"/>
        </w:rPr>
        <w:t>て</w:t>
      </w:r>
      <w:r w:rsidR="005C52FE" w:rsidRPr="0048018A">
        <w:rPr>
          <w:rFonts w:ascii="Times New Roman" w:eastAsia="ＭＳ 明朝" w:hAnsi="Times New Roman" w:cs="Times New Roman" w:hint="eastAsia"/>
        </w:rPr>
        <w:t>改訂</w:t>
      </w:r>
      <w:r w:rsidR="0021737C" w:rsidRPr="0048018A">
        <w:rPr>
          <w:rFonts w:ascii="Times New Roman" w:eastAsia="ＭＳ 明朝" w:hAnsi="Times New Roman" w:cs="Times New Roman" w:hint="eastAsia"/>
        </w:rPr>
        <w:t>する</w:t>
      </w:r>
      <w:r w:rsidR="005C52FE" w:rsidRPr="0048018A">
        <w:rPr>
          <w:rFonts w:ascii="Times New Roman" w:eastAsia="ＭＳ 明朝" w:hAnsi="Times New Roman" w:cs="Times New Roman" w:hint="eastAsia"/>
        </w:rPr>
        <w:t>作業を行っている</w:t>
      </w:r>
      <w:r w:rsidR="00E25518" w:rsidRPr="0048018A">
        <w:rPr>
          <w:rStyle w:val="aa"/>
          <w:rFonts w:ascii="Times New Roman" w:eastAsia="ＭＳ 明朝" w:hAnsi="Times New Roman" w:cs="Times New Roman"/>
        </w:rPr>
        <w:footnoteReference w:id="113"/>
      </w:r>
      <w:r w:rsidR="005C52FE" w:rsidRPr="0048018A">
        <w:rPr>
          <w:rFonts w:ascii="Times New Roman" w:eastAsia="ＭＳ 明朝" w:hAnsi="Times New Roman" w:cs="Times New Roman" w:hint="eastAsia"/>
        </w:rPr>
        <w:t>。</w:t>
      </w:r>
      <w:r w:rsidR="00E25518" w:rsidRPr="0048018A">
        <w:rPr>
          <w:rFonts w:ascii="Times New Roman" w:eastAsia="ＭＳ 明朝" w:hAnsi="Times New Roman" w:cs="Times New Roman" w:hint="eastAsia"/>
        </w:rPr>
        <w:t>ただ</w:t>
      </w:r>
      <w:r w:rsidR="007E0C44" w:rsidRPr="0048018A">
        <w:rPr>
          <w:rFonts w:ascii="Times New Roman" w:eastAsia="ＭＳ 明朝" w:hAnsi="Times New Roman" w:cs="Times New Roman" w:hint="eastAsia"/>
        </w:rPr>
        <w:t>し、</w:t>
      </w:r>
      <w:r w:rsidR="003D26AE" w:rsidRPr="0048018A">
        <w:rPr>
          <w:rFonts w:ascii="Times New Roman" w:eastAsia="ＭＳ 明朝" w:hAnsi="Times New Roman" w:cs="Times New Roman" w:hint="eastAsia"/>
        </w:rPr>
        <w:t>このような高度な診断ツール</w:t>
      </w:r>
      <w:r w:rsidR="008124A1" w:rsidRPr="0048018A">
        <w:rPr>
          <w:rFonts w:ascii="Times New Roman" w:eastAsia="ＭＳ 明朝" w:hAnsi="Times New Roman" w:cs="Times New Roman" w:hint="eastAsia"/>
        </w:rPr>
        <w:t>の開発</w:t>
      </w:r>
      <w:r w:rsidR="00CB17C0" w:rsidRPr="0048018A">
        <w:rPr>
          <w:rFonts w:ascii="Times New Roman" w:eastAsia="ＭＳ 明朝" w:hAnsi="Times New Roman" w:cs="Times New Roman" w:hint="eastAsia"/>
        </w:rPr>
        <w:t>は、精神欠陥児童</w:t>
      </w:r>
      <w:r w:rsidR="003D26AE" w:rsidRPr="0048018A">
        <w:rPr>
          <w:rFonts w:ascii="Times New Roman" w:eastAsia="ＭＳ 明朝" w:hAnsi="Times New Roman" w:cs="Times New Roman" w:hint="eastAsia"/>
        </w:rPr>
        <w:t>の分離教育に関する最初の法律制定</w:t>
      </w:r>
      <w:r w:rsidR="00665743" w:rsidRPr="0048018A">
        <w:rPr>
          <w:rStyle w:val="aa"/>
          <w:rFonts w:ascii="Times New Roman" w:eastAsia="ＭＳ 明朝" w:hAnsi="Times New Roman" w:cs="Times New Roman"/>
        </w:rPr>
        <w:footnoteReference w:id="114"/>
      </w:r>
      <w:r w:rsidR="003D26AE" w:rsidRPr="0048018A">
        <w:rPr>
          <w:rFonts w:ascii="Times New Roman" w:eastAsia="ＭＳ 明朝" w:hAnsi="Times New Roman" w:cs="Times New Roman" w:hint="eastAsia"/>
        </w:rPr>
        <w:t>から</w:t>
      </w:r>
      <w:r w:rsidR="003D26AE" w:rsidRPr="0048018A">
        <w:rPr>
          <w:rFonts w:ascii="Times New Roman" w:eastAsia="ＭＳ 明朝" w:hAnsi="Times New Roman" w:cs="Times New Roman" w:hint="eastAsia"/>
        </w:rPr>
        <w:t>10</w:t>
      </w:r>
      <w:r w:rsidR="008132A2" w:rsidRPr="0048018A">
        <w:rPr>
          <w:rFonts w:ascii="Times New Roman" w:eastAsia="ＭＳ 明朝" w:hAnsi="Times New Roman" w:cs="Times New Roman" w:hint="eastAsia"/>
        </w:rPr>
        <w:t>年以上が経過した後のことであり</w:t>
      </w:r>
      <w:r w:rsidR="0053713D" w:rsidRPr="0048018A">
        <w:rPr>
          <w:rFonts w:ascii="Times New Roman" w:eastAsia="ＭＳ 明朝" w:hAnsi="Times New Roman" w:cs="Times New Roman" w:hint="eastAsia"/>
        </w:rPr>
        <w:t>、</w:t>
      </w:r>
      <w:r w:rsidR="00CA2D7A" w:rsidRPr="0048018A">
        <w:rPr>
          <w:rFonts w:ascii="Times New Roman" w:eastAsia="ＭＳ 明朝" w:hAnsi="Times New Roman" w:cs="Times New Roman" w:hint="eastAsia"/>
        </w:rPr>
        <w:t>（</w:t>
      </w:r>
      <w:r w:rsidR="00342C11" w:rsidRPr="0048018A">
        <w:rPr>
          <w:rFonts w:ascii="Times New Roman" w:eastAsia="ＭＳ 明朝" w:hAnsi="Times New Roman" w:cs="Times New Roman" w:hint="eastAsia"/>
        </w:rPr>
        <w:t>欠陥</w:t>
      </w:r>
      <w:r w:rsidR="00CA2D7A" w:rsidRPr="0048018A">
        <w:rPr>
          <w:rFonts w:ascii="Times New Roman" w:eastAsia="ＭＳ 明朝" w:hAnsi="Times New Roman" w:cs="Times New Roman" w:hint="eastAsia"/>
        </w:rPr>
        <w:t>識別に用いる）</w:t>
      </w:r>
      <w:r w:rsidR="00BD4C93" w:rsidRPr="0048018A">
        <w:rPr>
          <w:rFonts w:ascii="Times New Roman" w:eastAsia="ＭＳ 明朝" w:hAnsi="Times New Roman" w:cs="Times New Roman" w:hint="eastAsia"/>
        </w:rPr>
        <w:t>知能テスト</w:t>
      </w:r>
      <w:r w:rsidR="003D26AE" w:rsidRPr="0048018A">
        <w:rPr>
          <w:rFonts w:ascii="Times New Roman" w:eastAsia="ＭＳ 明朝" w:hAnsi="Times New Roman" w:cs="Times New Roman" w:hint="eastAsia"/>
        </w:rPr>
        <w:t>の発展は、革新的というよりはむしろ補強的な効果をもたらした</w:t>
      </w:r>
      <w:r w:rsidR="00F61EE2" w:rsidRPr="0048018A">
        <w:rPr>
          <w:rFonts w:ascii="Times New Roman" w:eastAsia="ＭＳ 明朝" w:hAnsi="Times New Roman" w:cs="Times New Roman" w:hint="eastAsia"/>
        </w:rPr>
        <w:t>ともされる</w:t>
      </w:r>
      <w:r w:rsidR="00E32CE6" w:rsidRPr="0048018A">
        <w:rPr>
          <w:rStyle w:val="aa"/>
          <w:rFonts w:ascii="Times New Roman" w:eastAsia="ＭＳ 明朝" w:hAnsi="Times New Roman" w:cs="Times New Roman"/>
        </w:rPr>
        <w:footnoteReference w:id="115"/>
      </w:r>
      <w:r w:rsidR="00F61EE2" w:rsidRPr="0048018A">
        <w:rPr>
          <w:rFonts w:ascii="Times New Roman" w:eastAsia="ＭＳ 明朝" w:hAnsi="Times New Roman" w:cs="Times New Roman" w:hint="eastAsia"/>
        </w:rPr>
        <w:t>。</w:t>
      </w:r>
      <w:r w:rsidR="004F257A" w:rsidRPr="0048018A">
        <w:rPr>
          <w:rFonts w:ascii="Times New Roman" w:eastAsia="ＭＳ 明朝" w:hAnsi="Times New Roman" w:cs="Times New Roman" w:hint="eastAsia"/>
        </w:rPr>
        <w:t>なお、バートは社会的流動性に関し、階級と</w:t>
      </w:r>
      <w:r w:rsidR="004F257A" w:rsidRPr="0048018A">
        <w:rPr>
          <w:rFonts w:ascii="Times New Roman" w:eastAsia="ＭＳ 明朝" w:hAnsi="Times New Roman" w:cs="Times New Roman" w:hint="eastAsia"/>
        </w:rPr>
        <w:t>IQ</w:t>
      </w:r>
      <w:r w:rsidR="004F257A" w:rsidRPr="0048018A">
        <w:rPr>
          <w:rFonts w:ascii="Times New Roman" w:eastAsia="ＭＳ 明朝" w:hAnsi="Times New Roman" w:cs="Times New Roman" w:hint="eastAsia"/>
        </w:rPr>
        <w:t>の関係から、社会的流動性のパターンは遺伝学のプロセスによって決定されるとし、ゴルトンと同様の結論</w:t>
      </w:r>
      <w:r w:rsidR="00D01918" w:rsidRPr="0048018A">
        <w:rPr>
          <w:rFonts w:ascii="Times New Roman" w:eastAsia="ＭＳ 明朝" w:hAnsi="Times New Roman" w:cs="Times New Roman" w:hint="eastAsia"/>
        </w:rPr>
        <w:t>に達している。</w:t>
      </w:r>
      <w:r w:rsidR="004F257A" w:rsidRPr="0048018A">
        <w:rPr>
          <w:rFonts w:ascii="Times New Roman" w:eastAsia="ＭＳ 明朝" w:hAnsi="Times New Roman" w:cs="Times New Roman" w:hint="eastAsia"/>
        </w:rPr>
        <w:t>つまり</w:t>
      </w:r>
      <w:r w:rsidR="00C237D7" w:rsidRPr="0048018A">
        <w:rPr>
          <w:rFonts w:ascii="Times New Roman" w:eastAsia="ＭＳ 明朝" w:hAnsi="Times New Roman" w:cs="Times New Roman" w:hint="eastAsia"/>
        </w:rPr>
        <w:t>ある程度の流動性は期待できるが、完全な社会的流動性は排除</w:t>
      </w:r>
      <w:r w:rsidR="00D01918" w:rsidRPr="0048018A">
        <w:rPr>
          <w:rFonts w:ascii="Times New Roman" w:eastAsia="ＭＳ 明朝" w:hAnsi="Times New Roman" w:cs="Times New Roman" w:hint="eastAsia"/>
        </w:rPr>
        <w:t>されるのである</w:t>
      </w:r>
      <w:r w:rsidR="009B5857" w:rsidRPr="0048018A">
        <w:rPr>
          <w:rStyle w:val="aa"/>
          <w:rFonts w:ascii="Times New Roman" w:eastAsia="ＭＳ 明朝" w:hAnsi="Times New Roman" w:cs="Times New Roman"/>
        </w:rPr>
        <w:footnoteReference w:id="116"/>
      </w:r>
      <w:r w:rsidR="00D01918" w:rsidRPr="0048018A">
        <w:rPr>
          <w:rFonts w:ascii="Times New Roman" w:eastAsia="ＭＳ 明朝" w:hAnsi="Times New Roman" w:cs="Times New Roman" w:hint="eastAsia"/>
        </w:rPr>
        <w:t>。</w:t>
      </w:r>
    </w:p>
    <w:p w14:paraId="59F9E116" w14:textId="58B8B1FB" w:rsidR="00165261" w:rsidRPr="0048018A" w:rsidRDefault="00012ED3" w:rsidP="0087769D">
      <w:pPr>
        <w:pStyle w:val="af2"/>
        <w:rPr>
          <w:rFonts w:ascii="Times New Roman" w:eastAsia="ＭＳ 明朝" w:hAnsi="Times New Roman" w:cs="Times New Roman"/>
        </w:rPr>
      </w:pPr>
      <w:r w:rsidRPr="0048018A">
        <w:rPr>
          <w:rFonts w:ascii="Times New Roman" w:eastAsia="ＭＳ 明朝" w:hAnsi="Times New Roman" w:cs="Times New Roman" w:hint="eastAsia"/>
        </w:rPr>
        <w:t xml:space="preserve">　</w:t>
      </w:r>
      <w:r w:rsidR="00875AA4" w:rsidRPr="0048018A">
        <w:rPr>
          <w:rFonts w:ascii="Times New Roman" w:eastAsia="ＭＳ 明朝" w:hAnsi="Times New Roman" w:cs="Times New Roman" w:hint="eastAsia"/>
        </w:rPr>
        <w:t>心理学以外でバートが影響を及ぼしたのは、</w:t>
      </w:r>
      <w:r w:rsidR="00931F08" w:rsidRPr="0048018A">
        <w:rPr>
          <w:rFonts w:ascii="Times New Roman" w:eastAsia="ＭＳ 明朝" w:hAnsi="Times New Roman" w:cs="Times New Roman" w:hint="eastAsia"/>
        </w:rPr>
        <w:t>教育分野であった。</w:t>
      </w:r>
      <w:r w:rsidR="00875AA4" w:rsidRPr="0048018A">
        <w:rPr>
          <w:rFonts w:ascii="Times New Roman" w:eastAsia="ＭＳ 明朝" w:hAnsi="Times New Roman" w:cs="Times New Roman" w:hint="eastAsia"/>
        </w:rPr>
        <w:t>両世界大戦の間</w:t>
      </w:r>
      <w:r w:rsidR="00207501" w:rsidRPr="0048018A">
        <w:rPr>
          <w:rFonts w:ascii="Times New Roman" w:eastAsia="ＭＳ 明朝" w:hAnsi="Times New Roman" w:cs="Times New Roman" w:hint="eastAsia"/>
        </w:rPr>
        <w:t>、バート</w:t>
      </w:r>
      <w:r w:rsidR="00875AA4" w:rsidRPr="0048018A">
        <w:rPr>
          <w:rFonts w:ascii="Times New Roman" w:eastAsia="ＭＳ 明朝" w:hAnsi="Times New Roman" w:cs="Times New Roman" w:hint="eastAsia"/>
        </w:rPr>
        <w:t>の見解と研究結果</w:t>
      </w:r>
      <w:r w:rsidR="00207501" w:rsidRPr="0048018A">
        <w:rPr>
          <w:rFonts w:ascii="Times New Roman" w:eastAsia="ＭＳ 明朝" w:hAnsi="Times New Roman" w:cs="Times New Roman" w:hint="eastAsia"/>
        </w:rPr>
        <w:t>は、政策立案者、特に、最初は</w:t>
      </w:r>
      <w:r w:rsidR="00F3653E" w:rsidRPr="0048018A">
        <w:rPr>
          <w:rFonts w:ascii="Times New Roman" w:eastAsia="ＭＳ 明朝" w:hAnsi="Times New Roman" w:cs="Times New Roman" w:hint="eastAsia"/>
        </w:rPr>
        <w:t>ハドゥ</w:t>
      </w:r>
      <w:r w:rsidR="003C6C6A" w:rsidRPr="0048018A">
        <w:rPr>
          <w:rFonts w:ascii="Times New Roman" w:eastAsia="ＭＳ 明朝" w:hAnsi="Times New Roman" w:cs="Times New Roman" w:hint="eastAsia"/>
        </w:rPr>
        <w:t>（</w:t>
      </w:r>
      <w:r w:rsidR="00B85173" w:rsidRPr="0048018A">
        <w:rPr>
          <w:rFonts w:ascii="Times New Roman" w:eastAsia="ＭＳ 明朝" w:hAnsi="Times New Roman" w:cs="Times New Roman"/>
        </w:rPr>
        <w:t>William</w:t>
      </w:r>
      <w:r w:rsidR="00FF21B2" w:rsidRPr="0048018A">
        <w:rPr>
          <w:rFonts w:ascii="Times New Roman" w:eastAsia="ＭＳ 明朝" w:hAnsi="Times New Roman" w:cs="Times New Roman"/>
        </w:rPr>
        <w:t xml:space="preserve"> </w:t>
      </w:r>
      <w:r w:rsidR="00A5023E" w:rsidRPr="0048018A">
        <w:rPr>
          <w:rFonts w:ascii="Times New Roman" w:eastAsia="ＭＳ 明朝" w:hAnsi="Times New Roman" w:cs="Times New Roman"/>
        </w:rPr>
        <w:t xml:space="preserve">Henry </w:t>
      </w:r>
      <w:proofErr w:type="spellStart"/>
      <w:r w:rsidR="00FF21B2" w:rsidRPr="0048018A">
        <w:rPr>
          <w:rFonts w:ascii="Times New Roman" w:eastAsia="ＭＳ 明朝" w:hAnsi="Times New Roman" w:cs="Times New Roman"/>
        </w:rPr>
        <w:t>Hadow</w:t>
      </w:r>
      <w:proofErr w:type="spellEnd"/>
      <w:r w:rsidR="003C6C6A" w:rsidRPr="0048018A">
        <w:rPr>
          <w:rFonts w:ascii="Times New Roman" w:eastAsia="ＭＳ 明朝" w:hAnsi="Times New Roman" w:cs="Times New Roman" w:hint="eastAsia"/>
        </w:rPr>
        <w:t>）</w:t>
      </w:r>
      <w:r w:rsidR="005D2508" w:rsidRPr="0048018A">
        <w:rPr>
          <w:rFonts w:ascii="Times New Roman" w:eastAsia="ＭＳ 明朝" w:hAnsi="Times New Roman" w:cs="Times New Roman" w:hint="eastAsia"/>
        </w:rPr>
        <w:t>卿、次にスペンズ</w:t>
      </w:r>
      <w:r w:rsidR="00875AA4" w:rsidRPr="0048018A">
        <w:rPr>
          <w:rFonts w:ascii="Times New Roman" w:eastAsia="ＭＳ 明朝" w:hAnsi="Times New Roman" w:cs="Times New Roman" w:hint="eastAsia"/>
        </w:rPr>
        <w:t>（</w:t>
      </w:r>
      <w:r w:rsidR="006C1A8A" w:rsidRPr="0048018A">
        <w:rPr>
          <w:rFonts w:ascii="Times New Roman" w:eastAsia="ＭＳ 明朝" w:hAnsi="Times New Roman" w:cs="Times New Roman"/>
        </w:rPr>
        <w:t xml:space="preserve">Will </w:t>
      </w:r>
      <w:proofErr w:type="spellStart"/>
      <w:r w:rsidR="006C1A8A" w:rsidRPr="0048018A">
        <w:rPr>
          <w:rFonts w:ascii="Times New Roman" w:eastAsia="ＭＳ 明朝" w:hAnsi="Times New Roman" w:cs="Times New Roman"/>
        </w:rPr>
        <w:t>Spens</w:t>
      </w:r>
      <w:proofErr w:type="spellEnd"/>
      <w:r w:rsidR="006C1A8A" w:rsidRPr="0048018A">
        <w:rPr>
          <w:rFonts w:ascii="Times New Roman" w:eastAsia="ＭＳ 明朝" w:hAnsi="Times New Roman" w:cs="Times New Roman"/>
        </w:rPr>
        <w:t xml:space="preserve">. </w:t>
      </w:r>
      <w:r w:rsidR="007B43F7" w:rsidRPr="0048018A">
        <w:rPr>
          <w:rFonts w:ascii="Times New Roman" w:eastAsia="ＭＳ 明朝" w:hAnsi="Times New Roman" w:cs="Times New Roman" w:hint="eastAsia"/>
        </w:rPr>
        <w:t>後に卿）が委員長を務めた教育庁</w:t>
      </w:r>
      <w:r w:rsidR="00875AA4" w:rsidRPr="0048018A">
        <w:rPr>
          <w:rFonts w:ascii="Times New Roman" w:eastAsia="ＭＳ 明朝" w:hAnsi="Times New Roman" w:cs="Times New Roman" w:hint="eastAsia"/>
        </w:rPr>
        <w:t>諮問委員会のメンバーに対して強い印象を与え、その報告書は</w:t>
      </w:r>
      <w:r w:rsidR="00D96B83" w:rsidRPr="0048018A">
        <w:rPr>
          <w:rFonts w:ascii="Times New Roman" w:eastAsia="ＭＳ 明朝" w:hAnsi="Times New Roman" w:cs="Times New Roman" w:hint="eastAsia"/>
        </w:rPr>
        <w:t>、</w:t>
      </w:r>
      <w:r w:rsidR="00405C9D" w:rsidRPr="0048018A">
        <w:rPr>
          <w:rFonts w:ascii="Times New Roman" w:eastAsia="ＭＳ 明朝" w:hAnsi="Times New Roman" w:cs="Times New Roman" w:hint="eastAsia"/>
        </w:rPr>
        <w:t>戦後</w:t>
      </w:r>
      <w:r w:rsidR="00E57DC5" w:rsidRPr="0048018A">
        <w:rPr>
          <w:rFonts w:ascii="Times New Roman" w:eastAsia="ＭＳ 明朝" w:hAnsi="Times New Roman" w:cs="Times New Roman" w:hint="eastAsia"/>
        </w:rPr>
        <w:t>イギリスの教育制度の再建を大きく左右することになったともされる。</w:t>
      </w:r>
      <w:r w:rsidR="009A11F0" w:rsidRPr="0048018A">
        <w:rPr>
          <w:rFonts w:ascii="Times New Roman" w:eastAsia="ＭＳ 明朝" w:hAnsi="Times New Roman" w:cs="Times New Roman" w:hint="eastAsia"/>
        </w:rPr>
        <w:t>ハド</w:t>
      </w:r>
      <w:r w:rsidR="0072280C" w:rsidRPr="0048018A">
        <w:rPr>
          <w:rFonts w:ascii="Times New Roman" w:eastAsia="ＭＳ 明朝" w:hAnsi="Times New Roman" w:cs="Times New Roman" w:hint="eastAsia"/>
        </w:rPr>
        <w:t>ゥ</w:t>
      </w:r>
      <w:r w:rsidR="009A11F0" w:rsidRPr="0048018A">
        <w:rPr>
          <w:rFonts w:ascii="Times New Roman" w:eastAsia="ＭＳ 明朝" w:hAnsi="Times New Roman" w:cs="Times New Roman" w:hint="eastAsia"/>
        </w:rPr>
        <w:t>委員会もスペンズ</w:t>
      </w:r>
      <w:r w:rsidR="00A53C9A" w:rsidRPr="0048018A">
        <w:rPr>
          <w:rFonts w:ascii="Times New Roman" w:eastAsia="ＭＳ 明朝" w:hAnsi="Times New Roman" w:cs="Times New Roman" w:hint="eastAsia"/>
        </w:rPr>
        <w:t>委員会も、心理学者、特にバートのエビデンスに</w:t>
      </w:r>
      <w:r w:rsidR="00875AA4" w:rsidRPr="0048018A">
        <w:rPr>
          <w:rFonts w:ascii="Times New Roman" w:eastAsia="ＭＳ 明朝" w:hAnsi="Times New Roman" w:cs="Times New Roman" w:hint="eastAsia"/>
        </w:rPr>
        <w:t>依存</w:t>
      </w:r>
      <w:r w:rsidR="00A53C9A" w:rsidRPr="0048018A">
        <w:rPr>
          <w:rFonts w:ascii="Times New Roman" w:eastAsia="ＭＳ 明朝" w:hAnsi="Times New Roman" w:cs="Times New Roman" w:hint="eastAsia"/>
        </w:rPr>
        <w:t>していたのである</w:t>
      </w:r>
      <w:r w:rsidR="00C049E7" w:rsidRPr="0048018A">
        <w:rPr>
          <w:rStyle w:val="aa"/>
          <w:rFonts w:ascii="Times New Roman" w:eastAsia="ＭＳ 明朝" w:hAnsi="Times New Roman" w:cs="Times New Roman"/>
        </w:rPr>
        <w:footnoteReference w:id="117"/>
      </w:r>
      <w:r w:rsidR="00A53C9A" w:rsidRPr="0048018A">
        <w:rPr>
          <w:rFonts w:ascii="Times New Roman" w:eastAsia="ＭＳ 明朝" w:hAnsi="Times New Roman" w:cs="Times New Roman" w:hint="eastAsia"/>
        </w:rPr>
        <w:t>。</w:t>
      </w:r>
    </w:p>
    <w:p w14:paraId="7FF9A2D1" w14:textId="6CCB218F" w:rsidR="00165261" w:rsidRPr="0048018A" w:rsidRDefault="00165261" w:rsidP="0087769D">
      <w:pPr>
        <w:pStyle w:val="af2"/>
        <w:rPr>
          <w:rFonts w:ascii="Times New Roman" w:eastAsia="ＭＳ 明朝" w:hAnsi="Times New Roman" w:cs="Times New Roman"/>
        </w:rPr>
      </w:pPr>
    </w:p>
    <w:p w14:paraId="75282993" w14:textId="78E8A6A6" w:rsidR="000637D4" w:rsidRPr="0048018A" w:rsidRDefault="00D86203" w:rsidP="000637D4">
      <w:pPr>
        <w:pStyle w:val="af2"/>
      </w:pPr>
      <w:r w:rsidRPr="0048018A">
        <w:rPr>
          <w:rFonts w:hint="eastAsia"/>
        </w:rPr>
        <w:t xml:space="preserve">３　</w:t>
      </w:r>
      <w:r w:rsidR="001B20A0" w:rsidRPr="0048018A">
        <w:rPr>
          <w:rFonts w:hint="eastAsia"/>
        </w:rPr>
        <w:t>イギリスにおける優生</w:t>
      </w:r>
      <w:r w:rsidR="00A72A4D" w:rsidRPr="0048018A">
        <w:rPr>
          <w:rFonts w:hint="eastAsia"/>
        </w:rPr>
        <w:t>運動の対象</w:t>
      </w:r>
    </w:p>
    <w:p w14:paraId="32F765FD" w14:textId="104E2E49" w:rsidR="00BC61BB" w:rsidRPr="0048018A" w:rsidRDefault="00BC61BB" w:rsidP="00BC61BB">
      <w:pPr>
        <w:pStyle w:val="af2"/>
        <w:rPr>
          <w:rFonts w:ascii="Times New Roman" w:eastAsia="ＭＳ 明朝" w:hAnsi="Times New Roman" w:cs="Times New Roman"/>
        </w:rPr>
      </w:pPr>
      <w:r w:rsidRPr="0048018A">
        <w:rPr>
          <w:rFonts w:hint="eastAsia"/>
        </w:rPr>
        <w:t>（</w:t>
      </w:r>
      <w:r w:rsidR="00BE6C90" w:rsidRPr="0048018A">
        <w:rPr>
          <w:rFonts w:hint="eastAsia"/>
        </w:rPr>
        <w:t>1</w:t>
      </w:r>
      <w:r w:rsidRPr="0048018A">
        <w:rPr>
          <w:rFonts w:hint="eastAsia"/>
        </w:rPr>
        <w:t>）</w:t>
      </w:r>
      <w:r w:rsidR="009A29C2" w:rsidRPr="0048018A">
        <w:rPr>
          <w:rFonts w:hint="eastAsia"/>
        </w:rPr>
        <w:t>優生協会の目標</w:t>
      </w:r>
    </w:p>
    <w:p w14:paraId="2BE77C6B" w14:textId="2B65B636" w:rsidR="00A72A4D" w:rsidRPr="0048018A" w:rsidRDefault="00505DF7" w:rsidP="000637D4">
      <w:pPr>
        <w:pStyle w:val="af2"/>
        <w:rPr>
          <w:rFonts w:ascii="ＭＳ 明朝" w:eastAsia="ＭＳ 明朝" w:hAnsi="ＭＳ 明朝"/>
        </w:rPr>
      </w:pPr>
      <w:r w:rsidRPr="0048018A">
        <w:rPr>
          <w:rFonts w:hint="eastAsia"/>
        </w:rPr>
        <w:t xml:space="preserve">　</w:t>
      </w:r>
      <w:r w:rsidR="00DB13A2" w:rsidRPr="0048018A">
        <w:rPr>
          <w:rFonts w:ascii="ＭＳ 明朝" w:eastAsia="ＭＳ 明朝" w:hAnsi="ＭＳ 明朝" w:hint="eastAsia"/>
        </w:rPr>
        <w:t>ここでは、</w:t>
      </w:r>
      <w:r w:rsidR="003F7403" w:rsidRPr="0048018A">
        <w:rPr>
          <w:rFonts w:ascii="ＭＳ 明朝" w:eastAsia="ＭＳ 明朝" w:hAnsi="ＭＳ 明朝" w:hint="eastAsia"/>
        </w:rPr>
        <w:t>イギリスにおける優生運動を担った、優生協会が</w:t>
      </w:r>
      <w:r w:rsidR="00B8396E" w:rsidRPr="0048018A">
        <w:rPr>
          <w:rFonts w:ascii="ＭＳ 明朝" w:eastAsia="ＭＳ 明朝" w:hAnsi="ＭＳ 明朝" w:hint="eastAsia"/>
        </w:rPr>
        <w:t>掲げた目標</w:t>
      </w:r>
      <w:r w:rsidR="00377097" w:rsidRPr="0048018A">
        <w:rPr>
          <w:rFonts w:ascii="Times New Roman" w:eastAsia="ＭＳ 明朝" w:hAnsi="Times New Roman" w:cs="Times New Roman"/>
        </w:rPr>
        <w:t>（</w:t>
      </w:r>
      <w:r w:rsidR="00377097" w:rsidRPr="0048018A">
        <w:rPr>
          <w:rFonts w:ascii="Times New Roman" w:eastAsia="ＭＳ 明朝" w:hAnsi="Times New Roman" w:cs="Times New Roman"/>
        </w:rPr>
        <w:t>1934</w:t>
      </w:r>
      <w:r w:rsidR="00377097" w:rsidRPr="0048018A">
        <w:rPr>
          <w:rFonts w:ascii="Times New Roman" w:eastAsia="ＭＳ 明朝" w:hAnsi="Times New Roman" w:cs="Times New Roman"/>
        </w:rPr>
        <w:t>年）</w:t>
      </w:r>
      <w:r w:rsidR="00BA5C37" w:rsidRPr="0048018A">
        <w:rPr>
          <w:rStyle w:val="aa"/>
          <w:rFonts w:ascii="Times New Roman" w:eastAsia="ＭＳ 明朝" w:hAnsi="Times New Roman" w:cs="Times New Roman"/>
        </w:rPr>
        <w:footnoteReference w:id="118"/>
      </w:r>
      <w:r w:rsidR="00B8396E" w:rsidRPr="0048018A">
        <w:rPr>
          <w:rFonts w:ascii="Times New Roman" w:eastAsia="ＭＳ 明朝" w:hAnsi="Times New Roman" w:cs="Times New Roman"/>
        </w:rPr>
        <w:t>を</w:t>
      </w:r>
      <w:r w:rsidR="008F3118" w:rsidRPr="0048018A">
        <w:rPr>
          <w:rFonts w:ascii="Times New Roman" w:eastAsia="ＭＳ 明朝" w:hAnsi="Times New Roman" w:cs="Times New Roman" w:hint="eastAsia"/>
        </w:rPr>
        <w:t>具体的に</w:t>
      </w:r>
      <w:r w:rsidR="00B8396E" w:rsidRPr="0048018A">
        <w:rPr>
          <w:rFonts w:ascii="Times New Roman" w:eastAsia="ＭＳ 明朝" w:hAnsi="Times New Roman" w:cs="Times New Roman"/>
        </w:rPr>
        <w:t>確認する。</w:t>
      </w:r>
      <w:r w:rsidR="00C30822" w:rsidRPr="0048018A">
        <w:rPr>
          <w:rFonts w:ascii="Times New Roman" w:eastAsia="ＭＳ 明朝" w:hAnsi="Times New Roman" w:cs="Times New Roman" w:hint="eastAsia"/>
        </w:rPr>
        <w:t>優生協会は、</w:t>
      </w:r>
      <w:r w:rsidR="00B074DC" w:rsidRPr="0048018A">
        <w:rPr>
          <w:rFonts w:ascii="Times New Roman" w:eastAsia="ＭＳ 明朝" w:hAnsi="Times New Roman" w:cs="Times New Roman"/>
        </w:rPr>
        <w:t>その活動を</w:t>
      </w:r>
      <w:r w:rsidR="00A67FE6" w:rsidRPr="0048018A">
        <w:rPr>
          <w:rFonts w:ascii="Times New Roman" w:eastAsia="ＭＳ 明朝" w:hAnsi="Times New Roman" w:cs="Times New Roman" w:hint="eastAsia"/>
        </w:rPr>
        <w:t>「</w:t>
      </w:r>
      <w:r w:rsidR="00B074DC" w:rsidRPr="0048018A">
        <w:rPr>
          <w:rFonts w:ascii="Times New Roman" w:eastAsia="ＭＳ 明朝" w:hAnsi="Times New Roman" w:cs="Times New Roman"/>
        </w:rPr>
        <w:t>研究</w:t>
      </w:r>
      <w:r w:rsidR="00A67FE6" w:rsidRPr="0048018A">
        <w:rPr>
          <w:rFonts w:ascii="Times New Roman" w:eastAsia="ＭＳ 明朝" w:hAnsi="Times New Roman" w:cs="Times New Roman" w:hint="eastAsia"/>
        </w:rPr>
        <w:t>」</w:t>
      </w:r>
      <w:r w:rsidR="00B074DC" w:rsidRPr="0048018A">
        <w:rPr>
          <w:rFonts w:ascii="Times New Roman" w:eastAsia="ＭＳ 明朝" w:hAnsi="Times New Roman" w:cs="Times New Roman"/>
        </w:rPr>
        <w:t>と</w:t>
      </w:r>
      <w:r w:rsidR="00A67FE6" w:rsidRPr="0048018A">
        <w:rPr>
          <w:rFonts w:ascii="Times New Roman" w:eastAsia="ＭＳ 明朝" w:hAnsi="Times New Roman" w:cs="Times New Roman" w:hint="eastAsia"/>
        </w:rPr>
        <w:t>「</w:t>
      </w:r>
      <w:r w:rsidR="00B074DC" w:rsidRPr="0048018A">
        <w:rPr>
          <w:rFonts w:ascii="Times New Roman" w:eastAsia="ＭＳ 明朝" w:hAnsi="Times New Roman" w:cs="Times New Roman"/>
        </w:rPr>
        <w:t>実践</w:t>
      </w:r>
      <w:r w:rsidR="00A67FE6" w:rsidRPr="0048018A">
        <w:rPr>
          <w:rFonts w:ascii="Times New Roman" w:eastAsia="ＭＳ 明朝" w:hAnsi="Times New Roman" w:cs="Times New Roman" w:hint="eastAsia"/>
        </w:rPr>
        <w:t>」</w:t>
      </w:r>
      <w:r w:rsidR="00B074DC" w:rsidRPr="0048018A">
        <w:rPr>
          <w:rFonts w:ascii="Times New Roman" w:eastAsia="ＭＳ 明朝" w:hAnsi="Times New Roman" w:cs="Times New Roman"/>
        </w:rPr>
        <w:t>に分け</w:t>
      </w:r>
      <w:r w:rsidR="003726FC" w:rsidRPr="0048018A">
        <w:rPr>
          <w:rFonts w:ascii="Times New Roman" w:eastAsia="ＭＳ 明朝" w:hAnsi="Times New Roman" w:cs="Times New Roman" w:hint="eastAsia"/>
        </w:rPr>
        <w:t>ている</w:t>
      </w:r>
      <w:r w:rsidR="000E3CCC" w:rsidRPr="0048018A">
        <w:rPr>
          <w:rFonts w:ascii="Times New Roman" w:eastAsia="ＭＳ 明朝" w:hAnsi="Times New Roman" w:cs="Times New Roman" w:hint="eastAsia"/>
        </w:rPr>
        <w:t>。</w:t>
      </w:r>
      <w:r w:rsidR="00B074DC" w:rsidRPr="0048018A">
        <w:rPr>
          <w:rFonts w:ascii="Times New Roman" w:eastAsia="ＭＳ 明朝" w:hAnsi="Times New Roman" w:cs="Times New Roman"/>
        </w:rPr>
        <w:t>研究</w:t>
      </w:r>
      <w:r w:rsidR="00A57267" w:rsidRPr="0048018A">
        <w:rPr>
          <w:rFonts w:ascii="Times New Roman" w:eastAsia="ＭＳ 明朝" w:hAnsi="Times New Roman" w:cs="Times New Roman" w:hint="eastAsia"/>
        </w:rPr>
        <w:t>として</w:t>
      </w:r>
      <w:r w:rsidR="00841E61" w:rsidRPr="0048018A">
        <w:rPr>
          <w:rFonts w:ascii="Times New Roman" w:eastAsia="ＭＳ 明朝" w:hAnsi="Times New Roman" w:cs="Times New Roman" w:hint="eastAsia"/>
        </w:rPr>
        <w:t>は、</w:t>
      </w:r>
      <w:r w:rsidR="004D4EB3" w:rsidRPr="0048018A">
        <w:rPr>
          <w:rFonts w:ascii="Times New Roman" w:eastAsia="ＭＳ 明朝" w:hAnsi="Times New Roman" w:cs="Times New Roman" w:hint="eastAsia"/>
        </w:rPr>
        <w:t>人口問題</w:t>
      </w:r>
      <w:r w:rsidR="000727D9" w:rsidRPr="0048018A">
        <w:rPr>
          <w:rFonts w:ascii="Times New Roman" w:eastAsia="ＭＳ 明朝" w:hAnsi="Times New Roman" w:cs="Times New Roman" w:hint="eastAsia"/>
        </w:rPr>
        <w:t>（</w:t>
      </w:r>
      <w:r w:rsidR="00873DC4" w:rsidRPr="0048018A">
        <w:rPr>
          <w:rFonts w:ascii="Times New Roman" w:eastAsia="ＭＳ 明朝" w:hAnsi="Times New Roman" w:cs="Times New Roman" w:hint="eastAsia"/>
        </w:rPr>
        <w:t>階級別の相対的増殖率</w:t>
      </w:r>
      <w:r w:rsidR="00922CC2" w:rsidRPr="0048018A">
        <w:rPr>
          <w:rFonts w:ascii="Times New Roman" w:eastAsia="ＭＳ 明朝" w:hAnsi="Times New Roman" w:cs="Times New Roman" w:hint="eastAsia"/>
        </w:rPr>
        <w:t>等</w:t>
      </w:r>
      <w:r w:rsidR="000727D9" w:rsidRPr="0048018A">
        <w:rPr>
          <w:rFonts w:ascii="Times New Roman" w:eastAsia="ＭＳ 明朝" w:hAnsi="Times New Roman" w:cs="Times New Roman" w:hint="eastAsia"/>
        </w:rPr>
        <w:t>）</w:t>
      </w:r>
      <w:r w:rsidR="00B074DC" w:rsidRPr="0048018A">
        <w:rPr>
          <w:rFonts w:ascii="Times New Roman" w:eastAsia="ＭＳ 明朝" w:hAnsi="Times New Roman" w:cs="Times New Roman"/>
        </w:rPr>
        <w:t>、</w:t>
      </w:r>
      <w:r w:rsidR="000B7A8A" w:rsidRPr="0048018A">
        <w:rPr>
          <w:rFonts w:ascii="Times New Roman" w:eastAsia="ＭＳ 明朝" w:hAnsi="Times New Roman" w:cs="Times New Roman" w:hint="eastAsia"/>
        </w:rPr>
        <w:t>人間の能力と障害の遺伝、</w:t>
      </w:r>
      <w:r w:rsidR="000A6791" w:rsidRPr="0048018A">
        <w:rPr>
          <w:rFonts w:ascii="Times New Roman" w:eastAsia="ＭＳ 明朝" w:hAnsi="Times New Roman" w:cs="Times New Roman" w:hint="eastAsia"/>
        </w:rPr>
        <w:t>社会問題グループ、</w:t>
      </w:r>
      <w:r w:rsidR="00FC109E" w:rsidRPr="0048018A">
        <w:rPr>
          <w:rFonts w:ascii="Times New Roman" w:eastAsia="ＭＳ 明朝" w:hAnsi="Times New Roman" w:cs="Times New Roman" w:hint="eastAsia"/>
        </w:rPr>
        <w:t>人間の評価</w:t>
      </w:r>
      <w:r w:rsidR="00767B98" w:rsidRPr="0048018A">
        <w:rPr>
          <w:rFonts w:ascii="Times New Roman" w:eastAsia="ＭＳ 明朝" w:hAnsi="Times New Roman" w:cs="Times New Roman" w:hint="eastAsia"/>
        </w:rPr>
        <w:t>・</w:t>
      </w:r>
      <w:r w:rsidR="00FC109E" w:rsidRPr="0048018A">
        <w:rPr>
          <w:rFonts w:ascii="Times New Roman" w:eastAsia="ＭＳ 明朝" w:hAnsi="Times New Roman" w:cs="Times New Roman" w:hint="eastAsia"/>
        </w:rPr>
        <w:t>登録</w:t>
      </w:r>
      <w:r w:rsidR="00767B98" w:rsidRPr="0048018A">
        <w:rPr>
          <w:rFonts w:ascii="Times New Roman" w:eastAsia="ＭＳ 明朝" w:hAnsi="Times New Roman" w:cs="Times New Roman" w:hint="eastAsia"/>
        </w:rPr>
        <w:t>（</w:t>
      </w:r>
      <w:r w:rsidR="00BA7939" w:rsidRPr="0048018A">
        <w:rPr>
          <w:rFonts w:ascii="Times New Roman" w:eastAsia="ＭＳ 明朝" w:hAnsi="Times New Roman" w:cs="Times New Roman" w:hint="eastAsia"/>
        </w:rPr>
        <w:t>出産・婚姻の登録</w:t>
      </w:r>
      <w:r w:rsidR="000660C8" w:rsidRPr="0048018A">
        <w:rPr>
          <w:rFonts w:ascii="Times New Roman" w:eastAsia="ＭＳ 明朝" w:hAnsi="Times New Roman" w:cs="Times New Roman" w:hint="eastAsia"/>
        </w:rPr>
        <w:t>や学童の健康診断の記録</w:t>
      </w:r>
      <w:r w:rsidR="00BA7939" w:rsidRPr="0048018A">
        <w:rPr>
          <w:rFonts w:ascii="Times New Roman" w:eastAsia="ＭＳ 明朝" w:hAnsi="Times New Roman" w:cs="Times New Roman" w:hint="eastAsia"/>
        </w:rPr>
        <w:t>を含む</w:t>
      </w:r>
      <w:r w:rsidR="0045700A" w:rsidRPr="0048018A">
        <w:rPr>
          <w:rFonts w:ascii="Times New Roman" w:eastAsia="ＭＳ 明朝" w:hAnsi="Times New Roman" w:cs="Times New Roman" w:hint="eastAsia"/>
        </w:rPr>
        <w:t>。</w:t>
      </w:r>
      <w:r w:rsidR="00767B98" w:rsidRPr="0048018A">
        <w:rPr>
          <w:rFonts w:ascii="Times New Roman" w:eastAsia="ＭＳ 明朝" w:hAnsi="Times New Roman" w:cs="Times New Roman" w:hint="eastAsia"/>
        </w:rPr>
        <w:t>）、</w:t>
      </w:r>
      <w:r w:rsidR="009B5EC7" w:rsidRPr="0048018A">
        <w:rPr>
          <w:rFonts w:ascii="Times New Roman" w:eastAsia="ＭＳ 明朝" w:hAnsi="Times New Roman" w:cs="Times New Roman" w:hint="eastAsia"/>
        </w:rPr>
        <w:t>家系記録、</w:t>
      </w:r>
      <w:r w:rsidR="00B074DC" w:rsidRPr="0048018A">
        <w:rPr>
          <w:rFonts w:ascii="Times New Roman" w:eastAsia="ＭＳ 明朝" w:hAnsi="Times New Roman" w:cs="Times New Roman"/>
        </w:rPr>
        <w:t>避妊</w:t>
      </w:r>
      <w:r w:rsidR="0063215B" w:rsidRPr="0048018A">
        <w:rPr>
          <w:rFonts w:ascii="Times New Roman" w:eastAsia="ＭＳ 明朝" w:hAnsi="Times New Roman" w:cs="Times New Roman" w:hint="eastAsia"/>
        </w:rPr>
        <w:t>法</w:t>
      </w:r>
      <w:r w:rsidR="00B074DC" w:rsidRPr="0048018A">
        <w:rPr>
          <w:rFonts w:ascii="Times New Roman" w:eastAsia="ＭＳ 明朝" w:hAnsi="Times New Roman" w:cs="Times New Roman"/>
        </w:rPr>
        <w:t>、家族手当、人種混合、移民などが含まれた。実践は、</w:t>
      </w:r>
      <w:r w:rsidR="001C4CB1" w:rsidRPr="0048018A">
        <w:rPr>
          <w:rFonts w:ascii="Times New Roman" w:eastAsia="ＭＳ 明朝" w:hAnsi="Times New Roman" w:cs="Times New Roman" w:hint="eastAsia"/>
        </w:rPr>
        <w:t>消極</w:t>
      </w:r>
      <w:r w:rsidR="00B074DC" w:rsidRPr="0048018A">
        <w:rPr>
          <w:rFonts w:ascii="Times New Roman" w:eastAsia="ＭＳ 明朝" w:hAnsi="Times New Roman" w:cs="Times New Roman"/>
        </w:rPr>
        <w:t>的</w:t>
      </w:r>
      <w:r w:rsidR="00311210" w:rsidRPr="0048018A">
        <w:rPr>
          <w:rFonts w:ascii="Times New Roman" w:eastAsia="ＭＳ 明朝" w:hAnsi="Times New Roman" w:cs="Times New Roman" w:hint="eastAsia"/>
        </w:rPr>
        <w:t>優生学と</w:t>
      </w:r>
      <w:r w:rsidR="00673DC5" w:rsidRPr="0048018A">
        <w:rPr>
          <w:rFonts w:ascii="Times New Roman" w:eastAsia="ＭＳ 明朝" w:hAnsi="Times New Roman" w:cs="Times New Roman" w:hint="eastAsia"/>
        </w:rPr>
        <w:t>積極的優生学に</w:t>
      </w:r>
      <w:r w:rsidR="00B074DC" w:rsidRPr="0048018A">
        <w:rPr>
          <w:rFonts w:ascii="ＭＳ 明朝" w:eastAsia="ＭＳ 明朝" w:hAnsi="ＭＳ 明朝" w:hint="eastAsia"/>
        </w:rPr>
        <w:t>分けられ</w:t>
      </w:r>
      <w:r w:rsidR="001C4CB1" w:rsidRPr="0048018A">
        <w:rPr>
          <w:rFonts w:ascii="ＭＳ 明朝" w:eastAsia="ＭＳ 明朝" w:hAnsi="ＭＳ 明朝" w:hint="eastAsia"/>
        </w:rPr>
        <w:t>、消極的優生学としては、</w:t>
      </w:r>
      <w:r w:rsidR="00F37859" w:rsidRPr="0048018A">
        <w:rPr>
          <w:rFonts w:ascii="ＭＳ 明朝" w:eastAsia="ＭＳ 明朝" w:hAnsi="ＭＳ 明朝" w:hint="eastAsia"/>
        </w:rPr>
        <w:t>産児制限、</w:t>
      </w:r>
      <w:r w:rsidR="00073E0A" w:rsidRPr="0048018A">
        <w:rPr>
          <w:rFonts w:ascii="ＭＳ 明朝" w:eastAsia="ＭＳ 明朝" w:hAnsi="ＭＳ 明朝" w:hint="eastAsia"/>
        </w:rPr>
        <w:t>身体的又は精神的な効率を著しく損なう遺伝性の欠陥</w:t>
      </w:r>
      <w:r w:rsidR="00475319" w:rsidRPr="0048018A">
        <w:rPr>
          <w:rFonts w:ascii="ＭＳ 明朝" w:eastAsia="ＭＳ 明朝" w:hAnsi="ＭＳ 明朝" w:hint="eastAsia"/>
        </w:rPr>
        <w:t>の</w:t>
      </w:r>
      <w:r w:rsidR="00073E0A" w:rsidRPr="0048018A">
        <w:rPr>
          <w:rFonts w:ascii="ＭＳ 明朝" w:eastAsia="ＭＳ 明朝" w:hAnsi="ＭＳ 明朝" w:hint="eastAsia"/>
        </w:rPr>
        <w:t>罹患</w:t>
      </w:r>
      <w:r w:rsidR="00475319" w:rsidRPr="0048018A">
        <w:rPr>
          <w:rFonts w:ascii="ＭＳ 明朝" w:eastAsia="ＭＳ 明朝" w:hAnsi="ＭＳ 明朝" w:hint="eastAsia"/>
        </w:rPr>
        <w:t>ないし保有者の</w:t>
      </w:r>
      <w:r w:rsidR="003D081C" w:rsidRPr="0048018A">
        <w:rPr>
          <w:rFonts w:ascii="ＭＳ 明朝" w:eastAsia="ＭＳ 明朝" w:hAnsi="ＭＳ 明朝" w:hint="eastAsia"/>
        </w:rPr>
        <w:t>断種</w:t>
      </w:r>
      <w:r w:rsidR="00774469" w:rsidRPr="0048018A">
        <w:rPr>
          <w:rFonts w:ascii="ＭＳ 明朝" w:eastAsia="ＭＳ 明朝" w:hAnsi="ＭＳ 明朝" w:hint="eastAsia"/>
        </w:rPr>
        <w:t>（任意）</w:t>
      </w:r>
      <w:r w:rsidR="003D081C" w:rsidRPr="0048018A">
        <w:rPr>
          <w:rFonts w:ascii="ＭＳ 明朝" w:eastAsia="ＭＳ 明朝" w:hAnsi="ＭＳ 明朝" w:hint="eastAsia"/>
        </w:rPr>
        <w:t>、</w:t>
      </w:r>
      <w:r w:rsidR="0070354D" w:rsidRPr="0048018A">
        <w:rPr>
          <w:rFonts w:ascii="ＭＳ 明朝" w:eastAsia="ＭＳ 明朝" w:hAnsi="ＭＳ 明朝" w:hint="eastAsia"/>
        </w:rPr>
        <w:t>精神欠陥・精神障害者の隔離、</w:t>
      </w:r>
      <w:r w:rsidR="00FD3445" w:rsidRPr="0048018A">
        <w:rPr>
          <w:rFonts w:ascii="ＭＳ 明朝" w:eastAsia="ＭＳ 明朝" w:hAnsi="ＭＳ 明朝" w:hint="eastAsia"/>
        </w:rPr>
        <w:t>精神欠陥者の</w:t>
      </w:r>
      <w:r w:rsidR="00654878" w:rsidRPr="0048018A">
        <w:rPr>
          <w:rFonts w:ascii="ＭＳ 明朝" w:eastAsia="ＭＳ 明朝" w:hAnsi="ＭＳ 明朝" w:hint="eastAsia"/>
        </w:rPr>
        <w:t>婚姻</w:t>
      </w:r>
      <w:r w:rsidR="00FD3445" w:rsidRPr="0048018A">
        <w:rPr>
          <w:rFonts w:ascii="ＭＳ 明朝" w:eastAsia="ＭＳ 明朝" w:hAnsi="ＭＳ 明朝" w:hint="eastAsia"/>
        </w:rPr>
        <w:t>の法的禁止、</w:t>
      </w:r>
      <w:r w:rsidR="00111F14" w:rsidRPr="0048018A">
        <w:rPr>
          <w:rFonts w:ascii="ＭＳ 明朝" w:eastAsia="ＭＳ 明朝" w:hAnsi="ＭＳ 明朝" w:hint="eastAsia"/>
        </w:rPr>
        <w:t>断種が適切と</w:t>
      </w:r>
      <w:r w:rsidR="00805036" w:rsidRPr="0048018A">
        <w:rPr>
          <w:rFonts w:ascii="ＭＳ 明朝" w:eastAsia="ＭＳ 明朝" w:hAnsi="ＭＳ 明朝" w:hint="eastAsia"/>
        </w:rPr>
        <w:t>みなされる場合等における</w:t>
      </w:r>
      <w:r w:rsidR="00DA7BF0" w:rsidRPr="0048018A">
        <w:rPr>
          <w:rFonts w:ascii="ＭＳ 明朝" w:eastAsia="ＭＳ 明朝" w:hAnsi="ＭＳ 明朝" w:hint="eastAsia"/>
        </w:rPr>
        <w:t>妊娠の終了</w:t>
      </w:r>
      <w:r w:rsidR="008237CC" w:rsidRPr="0048018A">
        <w:rPr>
          <w:rFonts w:ascii="ＭＳ 明朝" w:eastAsia="ＭＳ 明朝" w:hAnsi="ＭＳ 明朝" w:hint="eastAsia"/>
        </w:rPr>
        <w:t>（中絶）</w:t>
      </w:r>
      <w:r w:rsidR="000C51CF" w:rsidRPr="0048018A">
        <w:rPr>
          <w:rFonts w:ascii="ＭＳ 明朝" w:eastAsia="ＭＳ 明朝" w:hAnsi="ＭＳ 明朝" w:hint="eastAsia"/>
        </w:rPr>
        <w:t>を実施する施設の合法化</w:t>
      </w:r>
      <w:r w:rsidR="009D47AF" w:rsidRPr="0048018A">
        <w:rPr>
          <w:rFonts w:ascii="ＭＳ 明朝" w:eastAsia="ＭＳ 明朝" w:hAnsi="ＭＳ 明朝" w:hint="eastAsia"/>
        </w:rPr>
        <w:t>などを挙げる。</w:t>
      </w:r>
      <w:r w:rsidR="008A17D8" w:rsidRPr="0048018A">
        <w:rPr>
          <w:rFonts w:ascii="ＭＳ 明朝" w:eastAsia="ＭＳ 明朝" w:hAnsi="ＭＳ 明朝" w:hint="eastAsia"/>
        </w:rPr>
        <w:t>ただし、断種は隔離の補助的手段とし、</w:t>
      </w:r>
      <w:r w:rsidR="00C84FD3" w:rsidRPr="0048018A">
        <w:rPr>
          <w:rFonts w:ascii="ＭＳ 明朝" w:eastAsia="ＭＳ 明朝" w:hAnsi="ＭＳ 明朝" w:hint="eastAsia"/>
        </w:rPr>
        <w:t>また、</w:t>
      </w:r>
      <w:r w:rsidR="00654878" w:rsidRPr="0048018A">
        <w:rPr>
          <w:rFonts w:ascii="ＭＳ 明朝" w:eastAsia="ＭＳ 明朝" w:hAnsi="ＭＳ 明朝" w:hint="eastAsia"/>
        </w:rPr>
        <w:t>婚姻</w:t>
      </w:r>
      <w:r w:rsidR="008A17D8" w:rsidRPr="0048018A">
        <w:rPr>
          <w:rFonts w:ascii="ＭＳ 明朝" w:eastAsia="ＭＳ 明朝" w:hAnsi="ＭＳ 明朝" w:hint="eastAsia"/>
        </w:rPr>
        <w:t>の法的禁止は</w:t>
      </w:r>
      <w:r w:rsidR="008122A8" w:rsidRPr="0048018A">
        <w:rPr>
          <w:rFonts w:ascii="ＭＳ 明朝" w:eastAsia="ＭＳ 明朝" w:hAnsi="ＭＳ 明朝" w:hint="eastAsia"/>
        </w:rPr>
        <w:t>効果が見込めず、</w:t>
      </w:r>
      <w:r w:rsidR="00107A6C" w:rsidRPr="0048018A">
        <w:rPr>
          <w:rFonts w:ascii="ＭＳ 明朝" w:eastAsia="ＭＳ 明朝" w:hAnsi="ＭＳ 明朝" w:hint="eastAsia"/>
        </w:rPr>
        <w:t>「人道的」措置として、</w:t>
      </w:r>
      <w:r w:rsidR="00A27AAC" w:rsidRPr="0048018A">
        <w:rPr>
          <w:rFonts w:ascii="ＭＳ 明朝" w:eastAsia="ＭＳ 明朝" w:hAnsi="ＭＳ 明朝" w:hint="eastAsia"/>
        </w:rPr>
        <w:t>婚姻</w:t>
      </w:r>
      <w:r w:rsidR="00031511" w:rsidRPr="0048018A">
        <w:rPr>
          <w:rFonts w:ascii="ＭＳ 明朝" w:eastAsia="ＭＳ 明朝" w:hAnsi="ＭＳ 明朝" w:hint="eastAsia"/>
        </w:rPr>
        <w:t>と断種を組み合わせることを</w:t>
      </w:r>
      <w:r w:rsidR="00107A6C" w:rsidRPr="0048018A">
        <w:rPr>
          <w:rFonts w:ascii="ＭＳ 明朝" w:eastAsia="ＭＳ 明朝" w:hAnsi="ＭＳ 明朝" w:hint="eastAsia"/>
        </w:rPr>
        <w:t>推奨する。</w:t>
      </w:r>
      <w:r w:rsidR="009D47AF" w:rsidRPr="0048018A">
        <w:rPr>
          <w:rFonts w:ascii="ＭＳ 明朝" w:eastAsia="ＭＳ 明朝" w:hAnsi="ＭＳ 明朝" w:hint="eastAsia"/>
        </w:rPr>
        <w:t>積極的優生学としては、</w:t>
      </w:r>
      <w:r w:rsidR="006B2F5D" w:rsidRPr="0048018A">
        <w:rPr>
          <w:rFonts w:ascii="ＭＳ 明朝" w:eastAsia="ＭＳ 明朝" w:hAnsi="ＭＳ 明朝" w:hint="eastAsia"/>
        </w:rPr>
        <w:t>健全な家系の人々の多産を促進するため、</w:t>
      </w:r>
      <w:r w:rsidR="00DB251F" w:rsidRPr="0048018A">
        <w:rPr>
          <w:rFonts w:ascii="ＭＳ 明朝" w:eastAsia="ＭＳ 明朝" w:hAnsi="ＭＳ 明朝" w:hint="eastAsia"/>
        </w:rPr>
        <w:t>優生学的効果を持つ</w:t>
      </w:r>
      <w:r w:rsidR="00A56BCE" w:rsidRPr="0048018A">
        <w:rPr>
          <w:rFonts w:ascii="ＭＳ 明朝" w:eastAsia="ＭＳ 明朝" w:hAnsi="ＭＳ 明朝" w:hint="eastAsia"/>
        </w:rPr>
        <w:t>一律ではない</w:t>
      </w:r>
      <w:r w:rsidR="002354BD" w:rsidRPr="0048018A">
        <w:rPr>
          <w:rFonts w:ascii="ＭＳ 明朝" w:eastAsia="ＭＳ 明朝" w:hAnsi="ＭＳ 明朝" w:hint="eastAsia"/>
        </w:rPr>
        <w:t>家族手当</w:t>
      </w:r>
      <w:r w:rsidR="00DB251F" w:rsidRPr="0048018A">
        <w:rPr>
          <w:rFonts w:ascii="ＭＳ 明朝" w:eastAsia="ＭＳ 明朝" w:hAnsi="ＭＳ 明朝" w:hint="eastAsia"/>
        </w:rPr>
        <w:t>の支給</w:t>
      </w:r>
      <w:r w:rsidR="002354BD" w:rsidRPr="0048018A">
        <w:rPr>
          <w:rFonts w:ascii="ＭＳ 明朝" w:eastAsia="ＭＳ 明朝" w:hAnsi="ＭＳ 明朝" w:hint="eastAsia"/>
        </w:rPr>
        <w:t>、</w:t>
      </w:r>
      <w:r w:rsidR="00D66287" w:rsidRPr="0048018A">
        <w:rPr>
          <w:rFonts w:ascii="ＭＳ 明朝" w:eastAsia="ＭＳ 明朝" w:hAnsi="ＭＳ 明朝" w:hint="eastAsia"/>
        </w:rPr>
        <w:t>養育費負担が大きい場合の</w:t>
      </w:r>
      <w:r w:rsidR="003E4332" w:rsidRPr="0048018A">
        <w:rPr>
          <w:rFonts w:ascii="ＭＳ 明朝" w:eastAsia="ＭＳ 明朝" w:hAnsi="ＭＳ 明朝" w:hint="eastAsia"/>
        </w:rPr>
        <w:t>税負担の軽減、</w:t>
      </w:r>
      <w:r w:rsidR="00AB3063" w:rsidRPr="0048018A">
        <w:rPr>
          <w:rFonts w:ascii="ＭＳ 明朝" w:eastAsia="ＭＳ 明朝" w:hAnsi="ＭＳ 明朝" w:hint="eastAsia"/>
        </w:rPr>
        <w:t>優れた能力を持つ子供への奨学金、</w:t>
      </w:r>
      <w:r w:rsidR="00654878" w:rsidRPr="0048018A">
        <w:rPr>
          <w:rFonts w:ascii="ＭＳ 明朝" w:eastAsia="ＭＳ 明朝" w:hAnsi="ＭＳ 明朝" w:hint="eastAsia"/>
        </w:rPr>
        <w:t>婚姻</w:t>
      </w:r>
      <w:r w:rsidR="00882384" w:rsidRPr="0048018A">
        <w:rPr>
          <w:rFonts w:ascii="ＭＳ 明朝" w:eastAsia="ＭＳ 明朝" w:hAnsi="ＭＳ 明朝" w:hint="eastAsia"/>
        </w:rPr>
        <w:t>前に</w:t>
      </w:r>
      <w:r w:rsidR="00654878" w:rsidRPr="0048018A">
        <w:rPr>
          <w:rFonts w:ascii="ＭＳ 明朝" w:eastAsia="ＭＳ 明朝" w:hAnsi="ＭＳ 明朝" w:hint="eastAsia"/>
        </w:rPr>
        <w:t>おける</w:t>
      </w:r>
      <w:r w:rsidR="00882384" w:rsidRPr="0048018A">
        <w:rPr>
          <w:rFonts w:ascii="ＭＳ 明朝" w:eastAsia="ＭＳ 明朝" w:hAnsi="ＭＳ 明朝" w:hint="eastAsia"/>
        </w:rPr>
        <w:t>、優生学的に重要な情報を提供する</w:t>
      </w:r>
      <w:r w:rsidR="00654878" w:rsidRPr="0048018A">
        <w:rPr>
          <w:rFonts w:ascii="ＭＳ 明朝" w:eastAsia="ＭＳ 明朝" w:hAnsi="ＭＳ 明朝" w:hint="eastAsia"/>
        </w:rPr>
        <w:t>婚姻</w:t>
      </w:r>
      <w:r w:rsidR="00882384" w:rsidRPr="0048018A">
        <w:rPr>
          <w:rFonts w:ascii="ＭＳ 明朝" w:eastAsia="ＭＳ 明朝" w:hAnsi="ＭＳ 明朝" w:hint="eastAsia"/>
        </w:rPr>
        <w:t>証明書</w:t>
      </w:r>
      <w:r w:rsidR="00654878" w:rsidRPr="0048018A">
        <w:rPr>
          <w:rFonts w:ascii="ＭＳ 明朝" w:eastAsia="ＭＳ 明朝" w:hAnsi="ＭＳ 明朝" w:hint="eastAsia"/>
        </w:rPr>
        <w:t>の</w:t>
      </w:r>
      <w:r w:rsidR="00882384" w:rsidRPr="0048018A">
        <w:rPr>
          <w:rFonts w:ascii="ＭＳ 明朝" w:eastAsia="ＭＳ 明朝" w:hAnsi="ＭＳ 明朝" w:hint="eastAsia"/>
        </w:rPr>
        <w:t>交換</w:t>
      </w:r>
      <w:r w:rsidR="00EB31BF" w:rsidRPr="0048018A">
        <w:rPr>
          <w:rFonts w:ascii="ＭＳ 明朝" w:eastAsia="ＭＳ 明朝" w:hAnsi="ＭＳ 明朝" w:hint="eastAsia"/>
        </w:rPr>
        <w:t>等を挙げている。</w:t>
      </w:r>
    </w:p>
    <w:p w14:paraId="3DA7E985" w14:textId="77777777" w:rsidR="00331307" w:rsidRPr="0048018A" w:rsidRDefault="00331307" w:rsidP="000637D4">
      <w:pPr>
        <w:pStyle w:val="af2"/>
      </w:pPr>
    </w:p>
    <w:p w14:paraId="4CD45D91" w14:textId="2252634A" w:rsidR="00BC61BB" w:rsidRPr="0048018A" w:rsidRDefault="00BC61BB" w:rsidP="00BC61BB">
      <w:pPr>
        <w:pStyle w:val="af2"/>
        <w:rPr>
          <w:rFonts w:ascii="Times New Roman" w:eastAsia="ＭＳ 明朝" w:hAnsi="Times New Roman" w:cs="Times New Roman"/>
        </w:rPr>
      </w:pPr>
      <w:r w:rsidRPr="0048018A">
        <w:rPr>
          <w:rFonts w:hint="eastAsia"/>
        </w:rPr>
        <w:t>（</w:t>
      </w:r>
      <w:r w:rsidR="00FF6E0D" w:rsidRPr="0048018A">
        <w:rPr>
          <w:rFonts w:hint="eastAsia"/>
        </w:rPr>
        <w:t>2</w:t>
      </w:r>
      <w:r w:rsidRPr="0048018A">
        <w:rPr>
          <w:rFonts w:hint="eastAsia"/>
        </w:rPr>
        <w:t>）</w:t>
      </w:r>
      <w:r w:rsidR="00703A11" w:rsidRPr="0048018A">
        <w:rPr>
          <w:rFonts w:hint="eastAsia"/>
        </w:rPr>
        <w:t>下層階級と人種</w:t>
      </w:r>
    </w:p>
    <w:p w14:paraId="1FC3E1B5" w14:textId="0169CE3D" w:rsidR="00A72A4D" w:rsidRPr="0048018A" w:rsidRDefault="00784398" w:rsidP="000637D4">
      <w:pPr>
        <w:pStyle w:val="af2"/>
        <w:rPr>
          <w:rFonts w:ascii="ＭＳ 明朝" w:eastAsia="ＭＳ 明朝" w:hAnsi="ＭＳ 明朝"/>
        </w:rPr>
      </w:pPr>
      <w:r w:rsidRPr="0048018A">
        <w:rPr>
          <w:rFonts w:hint="eastAsia"/>
        </w:rPr>
        <w:t xml:space="preserve">　</w:t>
      </w:r>
      <w:r w:rsidR="00042F13" w:rsidRPr="0048018A">
        <w:rPr>
          <w:rFonts w:ascii="ＭＳ 明朝" w:eastAsia="ＭＳ 明朝" w:hAnsi="ＭＳ 明朝" w:hint="eastAsia"/>
        </w:rPr>
        <w:t>イギリス</w:t>
      </w:r>
      <w:r w:rsidR="00200467" w:rsidRPr="0048018A">
        <w:rPr>
          <w:rFonts w:ascii="ＭＳ 明朝" w:eastAsia="ＭＳ 明朝" w:hAnsi="ＭＳ 明朝" w:hint="eastAsia"/>
        </w:rPr>
        <w:t>の優生学・優生運動は、</w:t>
      </w:r>
      <w:r w:rsidR="0023082E" w:rsidRPr="0048018A">
        <w:rPr>
          <w:rFonts w:ascii="ＭＳ 明朝" w:eastAsia="ＭＳ 明朝" w:hAnsi="ＭＳ 明朝" w:hint="eastAsia"/>
        </w:rPr>
        <w:t>アメリカやドイツに比し、人種よりもむしろ階級に対する敵意</w:t>
      </w:r>
      <w:r w:rsidR="001F2940" w:rsidRPr="0048018A">
        <w:rPr>
          <w:rFonts w:ascii="ＭＳ 明朝" w:eastAsia="ＭＳ 明朝" w:hAnsi="ＭＳ 明朝" w:hint="eastAsia"/>
        </w:rPr>
        <w:t>によって特徴</w:t>
      </w:r>
      <w:r w:rsidR="00C41F52" w:rsidRPr="0048018A">
        <w:rPr>
          <w:rFonts w:ascii="ＭＳ 明朝" w:eastAsia="ＭＳ 明朝" w:hAnsi="ＭＳ 明朝" w:hint="eastAsia"/>
        </w:rPr>
        <w:t>付</w:t>
      </w:r>
      <w:r w:rsidR="001F2940" w:rsidRPr="0048018A">
        <w:rPr>
          <w:rFonts w:ascii="ＭＳ 明朝" w:eastAsia="ＭＳ 明朝" w:hAnsi="ＭＳ 明朝" w:hint="eastAsia"/>
        </w:rPr>
        <w:t>けられ</w:t>
      </w:r>
      <w:r w:rsidR="008C0A49" w:rsidRPr="0048018A">
        <w:rPr>
          <w:rStyle w:val="aa"/>
          <w:rFonts w:ascii="Times New Roman" w:eastAsia="ＭＳ 明朝" w:hAnsi="Times New Roman" w:cs="Times New Roman"/>
        </w:rPr>
        <w:footnoteReference w:id="119"/>
      </w:r>
      <w:r w:rsidR="001F2940" w:rsidRPr="0048018A">
        <w:rPr>
          <w:rFonts w:ascii="ＭＳ 明朝" w:eastAsia="ＭＳ 明朝" w:hAnsi="ＭＳ 明朝" w:hint="eastAsia"/>
        </w:rPr>
        <w:t>、</w:t>
      </w:r>
      <w:r w:rsidR="00C32E64" w:rsidRPr="0048018A">
        <w:rPr>
          <w:rFonts w:ascii="ＭＳ 明朝" w:eastAsia="ＭＳ 明朝" w:hAnsi="ＭＳ 明朝" w:hint="eastAsia"/>
        </w:rPr>
        <w:t>反ユダヤ主義も一握りの優生学者にしか見られなかったともされる</w:t>
      </w:r>
      <w:r w:rsidR="001758BD" w:rsidRPr="0048018A">
        <w:rPr>
          <w:rStyle w:val="aa"/>
          <w:rFonts w:ascii="Times New Roman" w:eastAsia="ＭＳ 明朝" w:hAnsi="Times New Roman" w:cs="Times New Roman"/>
        </w:rPr>
        <w:footnoteReference w:id="120"/>
      </w:r>
      <w:r w:rsidR="00C32E64" w:rsidRPr="0048018A">
        <w:rPr>
          <w:rFonts w:ascii="ＭＳ 明朝" w:eastAsia="ＭＳ 明朝" w:hAnsi="ＭＳ 明朝" w:hint="eastAsia"/>
        </w:rPr>
        <w:t>。</w:t>
      </w:r>
      <w:r w:rsidR="00617602" w:rsidRPr="0048018A">
        <w:rPr>
          <w:rFonts w:ascii="ＭＳ 明朝" w:eastAsia="ＭＳ 明朝" w:hAnsi="ＭＳ 明朝" w:hint="eastAsia"/>
        </w:rPr>
        <w:t>優生学</w:t>
      </w:r>
      <w:r w:rsidR="00AF7C5C" w:rsidRPr="0048018A">
        <w:rPr>
          <w:rFonts w:ascii="ＭＳ 明朝" w:eastAsia="ＭＳ 明朝" w:hAnsi="ＭＳ 明朝" w:hint="eastAsia"/>
        </w:rPr>
        <w:t>（消極的）</w:t>
      </w:r>
      <w:r w:rsidR="00617602" w:rsidRPr="0048018A">
        <w:rPr>
          <w:rFonts w:ascii="ＭＳ 明朝" w:eastAsia="ＭＳ 明朝" w:hAnsi="ＭＳ 明朝" w:hint="eastAsia"/>
        </w:rPr>
        <w:t>の対象となった</w:t>
      </w:r>
      <w:r w:rsidR="003916CD" w:rsidRPr="0048018A">
        <w:rPr>
          <w:rFonts w:ascii="ＭＳ 明朝" w:eastAsia="ＭＳ 明朝" w:hAnsi="ＭＳ 明朝" w:hint="eastAsia"/>
        </w:rPr>
        <w:t>「不適者」</w:t>
      </w:r>
      <w:r w:rsidR="00617602" w:rsidRPr="0048018A">
        <w:rPr>
          <w:rFonts w:ascii="ＭＳ 明朝" w:eastAsia="ＭＳ 明朝" w:hAnsi="ＭＳ 明朝" w:hint="eastAsia"/>
        </w:rPr>
        <w:t>は</w:t>
      </w:r>
      <w:r w:rsidR="00261E4C" w:rsidRPr="0048018A">
        <w:rPr>
          <w:rFonts w:ascii="ＭＳ 明朝" w:eastAsia="ＭＳ 明朝" w:hAnsi="ＭＳ 明朝" w:hint="eastAsia"/>
        </w:rPr>
        <w:t>、</w:t>
      </w:r>
      <w:r w:rsidR="00CC5AC5" w:rsidRPr="0048018A">
        <w:rPr>
          <w:rFonts w:ascii="ＭＳ 明朝" w:eastAsia="ＭＳ 明朝" w:hAnsi="ＭＳ 明朝" w:hint="eastAsia"/>
        </w:rPr>
        <w:t>主として</w:t>
      </w:r>
      <w:r w:rsidR="00617602" w:rsidRPr="0048018A">
        <w:rPr>
          <w:rFonts w:ascii="ＭＳ 明朝" w:eastAsia="ＭＳ 明朝" w:hAnsi="ＭＳ 明朝" w:hint="eastAsia"/>
        </w:rPr>
        <w:t>下層</w:t>
      </w:r>
      <w:r w:rsidR="0002064D" w:rsidRPr="0048018A">
        <w:rPr>
          <w:rFonts w:ascii="ＭＳ 明朝" w:eastAsia="ＭＳ 明朝" w:hAnsi="ＭＳ 明朝" w:hint="eastAsia"/>
        </w:rPr>
        <w:t>・貧困</w:t>
      </w:r>
      <w:r w:rsidR="00617602" w:rsidRPr="0048018A">
        <w:rPr>
          <w:rFonts w:ascii="ＭＳ 明朝" w:eastAsia="ＭＳ 明朝" w:hAnsi="ＭＳ 明朝" w:hint="eastAsia"/>
        </w:rPr>
        <w:t>階級</w:t>
      </w:r>
      <w:r w:rsidR="00322B9B" w:rsidRPr="0048018A">
        <w:rPr>
          <w:rFonts w:ascii="ＭＳ 明朝" w:eastAsia="ＭＳ 明朝" w:hAnsi="ＭＳ 明朝" w:hint="eastAsia"/>
        </w:rPr>
        <w:t>に存在</w:t>
      </w:r>
      <w:r w:rsidR="00246052" w:rsidRPr="0048018A">
        <w:rPr>
          <w:rFonts w:ascii="ＭＳ 明朝" w:eastAsia="ＭＳ 明朝" w:hAnsi="ＭＳ 明朝" w:hint="eastAsia"/>
        </w:rPr>
        <w:t>すると</w:t>
      </w:r>
      <w:r w:rsidR="00883479" w:rsidRPr="0048018A">
        <w:rPr>
          <w:rFonts w:ascii="ＭＳ 明朝" w:eastAsia="ＭＳ 明朝" w:hAnsi="ＭＳ 明朝" w:hint="eastAsia"/>
        </w:rPr>
        <w:t>考えられた</w:t>
      </w:r>
      <w:r w:rsidR="00B7549D" w:rsidRPr="0048018A">
        <w:rPr>
          <w:rStyle w:val="aa"/>
          <w:rFonts w:ascii="Times New Roman" w:eastAsia="ＭＳ 明朝" w:hAnsi="Times New Roman" w:cs="Times New Roman"/>
        </w:rPr>
        <w:footnoteReference w:id="121"/>
      </w:r>
      <w:r w:rsidR="007B71B8" w:rsidRPr="0048018A">
        <w:rPr>
          <w:rFonts w:ascii="ＭＳ 明朝" w:eastAsia="ＭＳ 明朝" w:hAnsi="ＭＳ 明朝" w:hint="eastAsia"/>
        </w:rPr>
        <w:t>。</w:t>
      </w:r>
      <w:r w:rsidR="00594DB8" w:rsidRPr="0048018A">
        <w:rPr>
          <w:rFonts w:ascii="ＭＳ 明朝" w:eastAsia="ＭＳ 明朝" w:hAnsi="ＭＳ 明朝" w:hint="eastAsia"/>
        </w:rPr>
        <w:t>とりわけ</w:t>
      </w:r>
      <w:r w:rsidR="00CB45C9" w:rsidRPr="0048018A">
        <w:rPr>
          <w:rFonts w:ascii="ＭＳ 明朝" w:eastAsia="ＭＳ 明朝" w:hAnsi="ＭＳ 明朝" w:hint="eastAsia"/>
        </w:rPr>
        <w:t>浮浪、乱交、</w:t>
      </w:r>
      <w:r w:rsidR="005A7552" w:rsidRPr="0048018A">
        <w:rPr>
          <w:rFonts w:ascii="ＭＳ 明朝" w:eastAsia="ＭＳ 明朝" w:hAnsi="ＭＳ 明朝" w:hint="eastAsia"/>
        </w:rPr>
        <w:t>犯罪、</w:t>
      </w:r>
      <w:r w:rsidR="00CB45C9" w:rsidRPr="0048018A">
        <w:rPr>
          <w:rFonts w:ascii="ＭＳ 明朝" w:eastAsia="ＭＳ 明朝" w:hAnsi="ＭＳ 明朝" w:hint="eastAsia"/>
        </w:rPr>
        <w:t>不道徳といった反社会的行動を引き起こす</w:t>
      </w:r>
      <w:r w:rsidR="008C741C" w:rsidRPr="0048018A">
        <w:rPr>
          <w:rFonts w:ascii="ＭＳ 明朝" w:eastAsia="ＭＳ 明朝" w:hAnsi="ＭＳ 明朝" w:hint="eastAsia"/>
        </w:rPr>
        <w:t>と</w:t>
      </w:r>
      <w:r w:rsidR="00D21723" w:rsidRPr="0048018A">
        <w:rPr>
          <w:rFonts w:ascii="ＭＳ 明朝" w:eastAsia="ＭＳ 明朝" w:hAnsi="ＭＳ 明朝" w:hint="eastAsia"/>
        </w:rPr>
        <w:t>みなされて</w:t>
      </w:r>
      <w:r w:rsidR="00CB45C9" w:rsidRPr="0048018A">
        <w:rPr>
          <w:rFonts w:ascii="ＭＳ 明朝" w:eastAsia="ＭＳ 明朝" w:hAnsi="ＭＳ 明朝" w:hint="eastAsia"/>
        </w:rPr>
        <w:t>いた</w:t>
      </w:r>
      <w:r w:rsidR="008C741C" w:rsidRPr="0048018A">
        <w:rPr>
          <w:rFonts w:ascii="ＭＳ 明朝" w:eastAsia="ＭＳ 明朝" w:hAnsi="ＭＳ 明朝" w:hint="eastAsia"/>
        </w:rPr>
        <w:t>精神薄弱者が標的となった</w:t>
      </w:r>
      <w:r w:rsidR="00CB45C9" w:rsidRPr="0048018A">
        <w:rPr>
          <w:rFonts w:ascii="ＭＳ 明朝" w:eastAsia="ＭＳ 明朝" w:hAnsi="ＭＳ 明朝" w:hint="eastAsia"/>
        </w:rPr>
        <w:t>のである。優生</w:t>
      </w:r>
      <w:r w:rsidR="007B71B8" w:rsidRPr="0048018A">
        <w:rPr>
          <w:rFonts w:ascii="ＭＳ 明朝" w:eastAsia="ＭＳ 明朝" w:hAnsi="ＭＳ 明朝" w:hint="eastAsia"/>
        </w:rPr>
        <w:t>主義者</w:t>
      </w:r>
      <w:r w:rsidR="00CB45C9" w:rsidRPr="0048018A">
        <w:rPr>
          <w:rFonts w:ascii="ＭＳ 明朝" w:eastAsia="ＭＳ 明朝" w:hAnsi="ＭＳ 明朝" w:hint="eastAsia"/>
        </w:rPr>
        <w:t>は、</w:t>
      </w:r>
      <w:r w:rsidR="007B71B8" w:rsidRPr="0048018A">
        <w:rPr>
          <w:rFonts w:ascii="ＭＳ 明朝" w:eastAsia="ＭＳ 明朝" w:hAnsi="ＭＳ 明朝" w:hint="eastAsia"/>
        </w:rPr>
        <w:t>精神薄弱</w:t>
      </w:r>
      <w:r w:rsidR="00CB45C9" w:rsidRPr="0048018A">
        <w:rPr>
          <w:rFonts w:ascii="ＭＳ 明朝" w:eastAsia="ＭＳ 明朝" w:hAnsi="ＭＳ 明朝" w:hint="eastAsia"/>
        </w:rPr>
        <w:t>を遺伝的なもの、</w:t>
      </w:r>
      <w:r w:rsidR="007B71B8" w:rsidRPr="0048018A">
        <w:rPr>
          <w:rFonts w:ascii="ＭＳ 明朝" w:eastAsia="ＭＳ 明朝" w:hAnsi="ＭＳ 明朝" w:hint="eastAsia"/>
        </w:rPr>
        <w:t>退化</w:t>
      </w:r>
      <w:r w:rsidR="00CB45C9" w:rsidRPr="0048018A">
        <w:rPr>
          <w:rFonts w:ascii="ＭＳ 明朝" w:eastAsia="ＭＳ 明朝" w:hAnsi="ＭＳ 明朝" w:hint="eastAsia"/>
        </w:rPr>
        <w:t>の象徴、貧困や失業など多くの社会問題の一因とみなし、特に</w:t>
      </w:r>
      <w:r w:rsidR="007B71B8" w:rsidRPr="0048018A">
        <w:rPr>
          <w:rFonts w:ascii="ＭＳ 明朝" w:eastAsia="ＭＳ 明朝" w:hAnsi="ＭＳ 明朝" w:hint="eastAsia"/>
        </w:rPr>
        <w:t>精神薄弱の</w:t>
      </w:r>
      <w:r w:rsidR="00CB45C9" w:rsidRPr="0048018A">
        <w:rPr>
          <w:rFonts w:ascii="ＭＳ 明朝" w:eastAsia="ＭＳ 明朝" w:hAnsi="ＭＳ 明朝" w:hint="eastAsia"/>
        </w:rPr>
        <w:t>女性が最も多産</w:t>
      </w:r>
      <w:r w:rsidR="002A7E0C" w:rsidRPr="0048018A">
        <w:rPr>
          <w:rFonts w:ascii="ＭＳ 明朝" w:eastAsia="ＭＳ 明朝" w:hAnsi="ＭＳ 明朝" w:hint="eastAsia"/>
        </w:rPr>
        <w:t>であると</w:t>
      </w:r>
      <w:r w:rsidR="00C647A5" w:rsidRPr="0048018A">
        <w:rPr>
          <w:rFonts w:ascii="ＭＳ 明朝" w:eastAsia="ＭＳ 明朝" w:hAnsi="ＭＳ 明朝" w:hint="eastAsia"/>
        </w:rPr>
        <w:t>し</w:t>
      </w:r>
      <w:r w:rsidR="00CB45C9" w:rsidRPr="0048018A">
        <w:rPr>
          <w:rFonts w:ascii="ＭＳ 明朝" w:eastAsia="ＭＳ 明朝" w:hAnsi="ＭＳ 明朝" w:hint="eastAsia"/>
        </w:rPr>
        <w:t>た</w:t>
      </w:r>
      <w:r w:rsidR="002C442D" w:rsidRPr="0048018A">
        <w:rPr>
          <w:rStyle w:val="aa"/>
          <w:rFonts w:ascii="Times New Roman" w:eastAsia="ＭＳ 明朝" w:hAnsi="Times New Roman" w:cs="Times New Roman"/>
        </w:rPr>
        <w:footnoteReference w:id="122"/>
      </w:r>
      <w:r w:rsidR="002A7E0C" w:rsidRPr="0048018A">
        <w:rPr>
          <w:rFonts w:ascii="ＭＳ 明朝" w:eastAsia="ＭＳ 明朝" w:hAnsi="ＭＳ 明朝" w:hint="eastAsia"/>
        </w:rPr>
        <w:t>。</w:t>
      </w:r>
    </w:p>
    <w:p w14:paraId="69DB5F19" w14:textId="2A783780" w:rsidR="00992907" w:rsidRPr="0048018A" w:rsidRDefault="00992907" w:rsidP="000637D4">
      <w:pPr>
        <w:pStyle w:val="af2"/>
        <w:rPr>
          <w:rFonts w:ascii="ＭＳ 明朝" w:eastAsia="ＭＳ 明朝" w:hAnsi="ＭＳ 明朝"/>
        </w:rPr>
      </w:pPr>
      <w:r w:rsidRPr="0048018A">
        <w:rPr>
          <w:rFonts w:ascii="ＭＳ 明朝" w:eastAsia="ＭＳ 明朝" w:hAnsi="ＭＳ 明朝" w:hint="eastAsia"/>
        </w:rPr>
        <w:t xml:space="preserve">　しかし、</w:t>
      </w:r>
      <w:r w:rsidR="00705082" w:rsidRPr="0048018A">
        <w:rPr>
          <w:rFonts w:ascii="ＭＳ 明朝" w:eastAsia="ＭＳ 明朝" w:hAnsi="ＭＳ 明朝" w:hint="eastAsia"/>
        </w:rPr>
        <w:t>イギリス</w:t>
      </w:r>
      <w:r w:rsidR="005D5D10" w:rsidRPr="0048018A">
        <w:rPr>
          <w:rFonts w:ascii="ＭＳ 明朝" w:eastAsia="ＭＳ 明朝" w:hAnsi="ＭＳ 明朝" w:hint="eastAsia"/>
        </w:rPr>
        <w:t>における</w:t>
      </w:r>
      <w:r w:rsidR="00705082" w:rsidRPr="0048018A">
        <w:rPr>
          <w:rFonts w:ascii="ＭＳ 明朝" w:eastAsia="ＭＳ 明朝" w:hAnsi="ＭＳ 明朝" w:hint="eastAsia"/>
        </w:rPr>
        <w:t>優生主義者の人種への関心を過小評価することはできない</w:t>
      </w:r>
      <w:r w:rsidR="00DE6689" w:rsidRPr="0048018A">
        <w:rPr>
          <w:rFonts w:ascii="ＭＳ 明朝" w:eastAsia="ＭＳ 明朝" w:hAnsi="ＭＳ 明朝" w:hint="eastAsia"/>
        </w:rPr>
        <w:t>、</w:t>
      </w:r>
      <w:r w:rsidR="00236B23" w:rsidRPr="0048018A">
        <w:rPr>
          <w:rFonts w:ascii="ＭＳ 明朝" w:eastAsia="ＭＳ 明朝" w:hAnsi="ＭＳ 明朝" w:hint="eastAsia"/>
        </w:rPr>
        <w:t>と</w:t>
      </w:r>
      <w:r w:rsidR="00705082" w:rsidRPr="0048018A">
        <w:rPr>
          <w:rFonts w:ascii="ＭＳ 明朝" w:eastAsia="ＭＳ 明朝" w:hAnsi="ＭＳ 明朝" w:hint="eastAsia"/>
        </w:rPr>
        <w:t>の</w:t>
      </w:r>
      <w:r w:rsidR="00F93253" w:rsidRPr="0048018A">
        <w:rPr>
          <w:rFonts w:ascii="ＭＳ 明朝" w:eastAsia="ＭＳ 明朝" w:hAnsi="ＭＳ 明朝" w:hint="eastAsia"/>
        </w:rPr>
        <w:t>指摘</w:t>
      </w:r>
      <w:r w:rsidR="00705082" w:rsidRPr="0048018A">
        <w:rPr>
          <w:rFonts w:ascii="ＭＳ 明朝" w:eastAsia="ＭＳ 明朝" w:hAnsi="ＭＳ 明朝" w:hint="eastAsia"/>
        </w:rPr>
        <w:t>も見られる</w:t>
      </w:r>
      <w:r w:rsidR="005D5D10" w:rsidRPr="0048018A">
        <w:rPr>
          <w:rStyle w:val="aa"/>
          <w:rFonts w:ascii="Times New Roman" w:eastAsia="ＭＳ 明朝" w:hAnsi="Times New Roman" w:cs="Times New Roman"/>
        </w:rPr>
        <w:footnoteReference w:id="123"/>
      </w:r>
      <w:r w:rsidR="00705082" w:rsidRPr="0048018A">
        <w:rPr>
          <w:rFonts w:ascii="ＭＳ 明朝" w:eastAsia="ＭＳ 明朝" w:hAnsi="ＭＳ 明朝" w:hint="eastAsia"/>
        </w:rPr>
        <w:t>。</w:t>
      </w:r>
      <w:r w:rsidR="00DA3A00" w:rsidRPr="0048018A">
        <w:rPr>
          <w:rFonts w:ascii="ＭＳ 明朝" w:eastAsia="ＭＳ 明朝" w:hAnsi="ＭＳ 明朝" w:hint="eastAsia"/>
        </w:rPr>
        <w:t>実際、</w:t>
      </w:r>
      <w:r w:rsidR="001B4854" w:rsidRPr="0048018A">
        <w:rPr>
          <w:rFonts w:ascii="ＭＳ 明朝" w:eastAsia="ＭＳ 明朝" w:hAnsi="ＭＳ 明朝" w:hint="eastAsia"/>
        </w:rPr>
        <w:t>先に見たように（</w:t>
      </w:r>
      <w:r w:rsidR="00597A34" w:rsidRPr="0048018A">
        <w:rPr>
          <w:rFonts w:ascii="ＭＳ 明朝" w:eastAsia="ＭＳ 明朝" w:hAnsi="ＭＳ 明朝" w:hint="eastAsia"/>
        </w:rPr>
        <w:t>上記</w:t>
      </w:r>
      <w:r w:rsidR="0045700A" w:rsidRPr="0048018A">
        <w:rPr>
          <w:rFonts w:ascii="ＭＳ 明朝" w:eastAsia="ＭＳ 明朝" w:hAnsi="ＭＳ 明朝"/>
        </w:rPr>
        <w:t>(</w:t>
      </w:r>
      <w:r w:rsidR="001C1CF6" w:rsidRPr="0048018A">
        <w:rPr>
          <w:rFonts w:ascii="Times New Roman" w:eastAsia="ＭＳ 明朝" w:hAnsi="Times New Roman" w:cs="Times New Roman"/>
        </w:rPr>
        <w:t>1</w:t>
      </w:r>
      <w:r w:rsidR="001B4854" w:rsidRPr="0048018A">
        <w:rPr>
          <w:rFonts w:ascii="ＭＳ 明朝" w:eastAsia="ＭＳ 明朝" w:hAnsi="ＭＳ 明朝"/>
        </w:rPr>
        <w:t>)</w:t>
      </w:r>
      <w:r w:rsidR="001B4854" w:rsidRPr="0048018A">
        <w:rPr>
          <w:rFonts w:ascii="ＭＳ 明朝" w:eastAsia="ＭＳ 明朝" w:hAnsi="ＭＳ 明朝" w:hint="eastAsia"/>
        </w:rPr>
        <w:t>を参照）、</w:t>
      </w:r>
      <w:r w:rsidR="005A5E1D" w:rsidRPr="0048018A">
        <w:rPr>
          <w:rFonts w:ascii="ＭＳ 明朝" w:eastAsia="ＭＳ 明朝" w:hAnsi="ＭＳ 明朝" w:hint="eastAsia"/>
        </w:rPr>
        <w:t>優生協会の研究対象に、「人種混</w:t>
      </w:r>
      <w:r w:rsidR="005A5E1D" w:rsidRPr="0048018A">
        <w:rPr>
          <w:rFonts w:ascii="ＭＳ 明朝" w:eastAsia="ＭＳ 明朝" w:hAnsi="ＭＳ 明朝" w:hint="eastAsia"/>
        </w:rPr>
        <w:lastRenderedPageBreak/>
        <w:t>合」</w:t>
      </w:r>
      <w:r w:rsidR="003405DC" w:rsidRPr="0048018A">
        <w:rPr>
          <w:rFonts w:ascii="ＭＳ 明朝" w:eastAsia="ＭＳ 明朝" w:hAnsi="ＭＳ 明朝" w:hint="eastAsia"/>
        </w:rPr>
        <w:t>や「移民」が挙げられ</w:t>
      </w:r>
      <w:r w:rsidR="00B62801" w:rsidRPr="0048018A">
        <w:rPr>
          <w:rFonts w:ascii="ＭＳ 明朝" w:eastAsia="ＭＳ 明朝" w:hAnsi="ＭＳ 明朝" w:hint="eastAsia"/>
        </w:rPr>
        <w:t>、</w:t>
      </w:r>
      <w:r w:rsidR="00B246F5" w:rsidRPr="0048018A">
        <w:rPr>
          <w:rFonts w:ascii="ＭＳ 明朝" w:eastAsia="ＭＳ 明朝" w:hAnsi="ＭＳ 明朝" w:hint="eastAsia"/>
        </w:rPr>
        <w:t>国家の血統等に対する</w:t>
      </w:r>
      <w:r w:rsidR="00B62801" w:rsidRPr="0048018A">
        <w:rPr>
          <w:rFonts w:ascii="ＭＳ 明朝" w:eastAsia="ＭＳ 明朝" w:hAnsi="ＭＳ 明朝" w:hint="eastAsia"/>
        </w:rPr>
        <w:t>その</w:t>
      </w:r>
      <w:r w:rsidR="001375D9" w:rsidRPr="0048018A">
        <w:rPr>
          <w:rFonts w:ascii="ＭＳ 明朝" w:eastAsia="ＭＳ 明朝" w:hAnsi="ＭＳ 明朝" w:hint="eastAsia"/>
        </w:rPr>
        <w:t>生物学的</w:t>
      </w:r>
      <w:r w:rsidR="00B62801" w:rsidRPr="0048018A">
        <w:rPr>
          <w:rFonts w:ascii="ＭＳ 明朝" w:eastAsia="ＭＳ 明朝" w:hAnsi="ＭＳ 明朝" w:hint="eastAsia"/>
        </w:rPr>
        <w:t>悪影響</w:t>
      </w:r>
      <w:r w:rsidR="001375D9" w:rsidRPr="0048018A">
        <w:rPr>
          <w:rFonts w:ascii="ＭＳ 明朝" w:eastAsia="ＭＳ 明朝" w:hAnsi="ＭＳ 明朝" w:hint="eastAsia"/>
        </w:rPr>
        <w:t>が懸念されている</w:t>
      </w:r>
      <w:r w:rsidR="00597A34" w:rsidRPr="0048018A">
        <w:rPr>
          <w:rStyle w:val="aa"/>
          <w:rFonts w:ascii="Times New Roman" w:eastAsia="ＭＳ 明朝" w:hAnsi="Times New Roman" w:cs="Times New Roman"/>
        </w:rPr>
        <w:footnoteReference w:id="124"/>
      </w:r>
      <w:r w:rsidR="001375D9" w:rsidRPr="0048018A">
        <w:rPr>
          <w:rFonts w:ascii="ＭＳ 明朝" w:eastAsia="ＭＳ 明朝" w:hAnsi="ＭＳ 明朝" w:hint="eastAsia"/>
        </w:rPr>
        <w:t>。</w:t>
      </w:r>
      <w:r w:rsidR="00153277" w:rsidRPr="0048018A">
        <w:rPr>
          <w:rFonts w:ascii="ＭＳ 明朝" w:eastAsia="ＭＳ 明朝" w:hAnsi="ＭＳ 明朝" w:hint="eastAsia"/>
        </w:rPr>
        <w:t>また、当時のイギリス貧困階級</w:t>
      </w:r>
      <w:r w:rsidR="00864317" w:rsidRPr="0048018A">
        <w:rPr>
          <w:rFonts w:ascii="ＭＳ 明朝" w:eastAsia="ＭＳ 明朝" w:hAnsi="ＭＳ 明朝" w:hint="eastAsia"/>
        </w:rPr>
        <w:t>には移民が多く含まれていたと言われる</w:t>
      </w:r>
      <w:r w:rsidR="00EF0993" w:rsidRPr="0048018A">
        <w:rPr>
          <w:rStyle w:val="aa"/>
          <w:rFonts w:ascii="Times New Roman" w:eastAsia="ＭＳ 明朝" w:hAnsi="Times New Roman" w:cs="Times New Roman"/>
        </w:rPr>
        <w:footnoteReference w:id="125"/>
      </w:r>
      <w:r w:rsidR="00864317" w:rsidRPr="0048018A">
        <w:rPr>
          <w:rFonts w:ascii="ＭＳ 明朝" w:eastAsia="ＭＳ 明朝" w:hAnsi="ＭＳ 明朝" w:hint="eastAsia"/>
        </w:rPr>
        <w:t>。</w:t>
      </w:r>
      <w:r w:rsidR="00F87B55" w:rsidRPr="0048018A">
        <w:rPr>
          <w:rFonts w:ascii="ＭＳ 明朝" w:eastAsia="ＭＳ 明朝" w:hAnsi="ＭＳ 明朝" w:hint="eastAsia"/>
        </w:rPr>
        <w:t>人種的偏見が、白人の優位性</w:t>
      </w:r>
      <w:r w:rsidR="0083246C" w:rsidRPr="0048018A">
        <w:rPr>
          <w:rFonts w:ascii="ＭＳ 明朝" w:eastAsia="ＭＳ 明朝" w:hAnsi="ＭＳ 明朝" w:hint="eastAsia"/>
        </w:rPr>
        <w:t>と、国内の支配エリート層（中産専門職ないし貴族階級）</w:t>
      </w:r>
      <w:r w:rsidR="00511EC5" w:rsidRPr="0048018A">
        <w:rPr>
          <w:rFonts w:ascii="ＭＳ 明朝" w:eastAsia="ＭＳ 明朝" w:hAnsi="ＭＳ 明朝" w:hint="eastAsia"/>
        </w:rPr>
        <w:t>の労働・社会主義・フェミニズム・リベラリズムへの</w:t>
      </w:r>
      <w:r w:rsidR="00B058DC" w:rsidRPr="0048018A">
        <w:rPr>
          <w:rFonts w:ascii="ＭＳ 明朝" w:eastAsia="ＭＳ 明朝" w:hAnsi="ＭＳ 明朝" w:hint="eastAsia"/>
        </w:rPr>
        <w:t>嫌悪感</w:t>
      </w:r>
      <w:r w:rsidR="00A24435" w:rsidRPr="0048018A">
        <w:rPr>
          <w:rFonts w:ascii="ＭＳ 明朝" w:eastAsia="ＭＳ 明朝" w:hAnsi="ＭＳ 明朝" w:hint="eastAsia"/>
        </w:rPr>
        <w:t>とが固く結び</w:t>
      </w:r>
      <w:r w:rsidR="003E6E03" w:rsidRPr="0048018A">
        <w:rPr>
          <w:rFonts w:ascii="Times New Roman" w:eastAsia="ＭＳ 明朝" w:hAnsi="Times New Roman" w:cs="Times New Roman" w:hint="eastAsia"/>
        </w:rPr>
        <w:t>付</w:t>
      </w:r>
      <w:r w:rsidR="00A24435" w:rsidRPr="0048018A">
        <w:rPr>
          <w:rFonts w:ascii="ＭＳ 明朝" w:eastAsia="ＭＳ 明朝" w:hAnsi="ＭＳ 明朝" w:hint="eastAsia"/>
        </w:rPr>
        <w:t>いた世界観</w:t>
      </w:r>
      <w:r w:rsidR="003971F2" w:rsidRPr="0048018A">
        <w:rPr>
          <w:rFonts w:ascii="ＭＳ 明朝" w:eastAsia="ＭＳ 明朝" w:hAnsi="ＭＳ 明朝" w:hint="eastAsia"/>
        </w:rPr>
        <w:t>の本質的部分を</w:t>
      </w:r>
      <w:r w:rsidR="00CB3AE1" w:rsidRPr="0048018A">
        <w:rPr>
          <w:rFonts w:ascii="ＭＳ 明朝" w:eastAsia="ＭＳ 明朝" w:hAnsi="ＭＳ 明朝" w:hint="eastAsia"/>
        </w:rPr>
        <w:t>形成</w:t>
      </w:r>
      <w:r w:rsidR="003971F2" w:rsidRPr="0048018A">
        <w:rPr>
          <w:rFonts w:ascii="ＭＳ 明朝" w:eastAsia="ＭＳ 明朝" w:hAnsi="ＭＳ 明朝" w:hint="eastAsia"/>
        </w:rPr>
        <w:t>して</w:t>
      </w:r>
      <w:r w:rsidR="00153277" w:rsidRPr="0048018A">
        <w:rPr>
          <w:rFonts w:ascii="ＭＳ 明朝" w:eastAsia="ＭＳ 明朝" w:hAnsi="ＭＳ 明朝" w:hint="eastAsia"/>
        </w:rPr>
        <w:t>おり</w:t>
      </w:r>
      <w:r w:rsidR="00CF1BDE" w:rsidRPr="0048018A">
        <w:rPr>
          <w:rFonts w:ascii="ＭＳ 明朝" w:eastAsia="ＭＳ 明朝" w:hAnsi="ＭＳ 明朝" w:hint="eastAsia"/>
        </w:rPr>
        <w:t>、</w:t>
      </w:r>
      <w:r w:rsidR="00153277" w:rsidRPr="0048018A">
        <w:rPr>
          <w:rFonts w:ascii="ＭＳ 明朝" w:eastAsia="ＭＳ 明朝" w:hAnsi="ＭＳ 明朝" w:hint="eastAsia"/>
        </w:rPr>
        <w:t>中産専門職階級の関心事であった優生学は、</w:t>
      </w:r>
      <w:r w:rsidR="0037146C" w:rsidRPr="0048018A">
        <w:rPr>
          <w:rFonts w:ascii="ＭＳ 明朝" w:eastAsia="ＭＳ 明朝" w:hAnsi="ＭＳ 明朝" w:hint="eastAsia"/>
        </w:rPr>
        <w:t>その</w:t>
      </w:r>
      <w:r w:rsidR="00EF0993" w:rsidRPr="0048018A">
        <w:rPr>
          <w:rFonts w:ascii="ＭＳ 明朝" w:eastAsia="ＭＳ 明朝" w:hAnsi="ＭＳ 明朝" w:hint="eastAsia"/>
        </w:rPr>
        <w:t>人種主義的な世界観を通じて表された</w:t>
      </w:r>
      <w:r w:rsidR="0037146C" w:rsidRPr="0048018A">
        <w:rPr>
          <w:rFonts w:ascii="ＭＳ 明朝" w:eastAsia="ＭＳ 明朝" w:hAnsi="ＭＳ 明朝" w:hint="eastAsia"/>
        </w:rPr>
        <w:t>、</w:t>
      </w:r>
      <w:r w:rsidR="00EB1CD4" w:rsidRPr="0048018A">
        <w:rPr>
          <w:rFonts w:ascii="ＭＳ 明朝" w:eastAsia="ＭＳ 明朝" w:hAnsi="ＭＳ 明朝" w:hint="eastAsia"/>
        </w:rPr>
        <w:t>ともされる</w:t>
      </w:r>
      <w:r w:rsidR="00C60F2F" w:rsidRPr="0048018A">
        <w:rPr>
          <w:rFonts w:ascii="ＭＳ 明朝" w:eastAsia="ＭＳ 明朝" w:hAnsi="ＭＳ 明朝" w:hint="eastAsia"/>
        </w:rPr>
        <w:t>のである</w:t>
      </w:r>
      <w:r w:rsidR="00AA726E" w:rsidRPr="0048018A">
        <w:rPr>
          <w:rStyle w:val="aa"/>
          <w:rFonts w:ascii="Times New Roman" w:eastAsia="ＭＳ 明朝" w:hAnsi="Times New Roman" w:cs="Times New Roman"/>
        </w:rPr>
        <w:footnoteReference w:id="126"/>
      </w:r>
      <w:r w:rsidR="00EB1CD4" w:rsidRPr="0048018A">
        <w:rPr>
          <w:rFonts w:ascii="ＭＳ 明朝" w:eastAsia="ＭＳ 明朝" w:hAnsi="ＭＳ 明朝" w:hint="eastAsia"/>
        </w:rPr>
        <w:t>。</w:t>
      </w:r>
    </w:p>
    <w:p w14:paraId="55F41A7C" w14:textId="77777777" w:rsidR="00331307" w:rsidRPr="0048018A" w:rsidRDefault="00331307" w:rsidP="000637D4">
      <w:pPr>
        <w:pStyle w:val="af2"/>
        <w:rPr>
          <w:rFonts w:ascii="ＭＳ 明朝" w:eastAsia="ＭＳ 明朝" w:hAnsi="ＭＳ 明朝"/>
        </w:rPr>
      </w:pPr>
    </w:p>
    <w:p w14:paraId="0A77496F" w14:textId="250DB2A4" w:rsidR="00A72A4D" w:rsidRPr="0048018A" w:rsidRDefault="00692A7F" w:rsidP="00A72A4D">
      <w:pPr>
        <w:pStyle w:val="af2"/>
      </w:pPr>
      <w:r w:rsidRPr="0048018A">
        <w:rPr>
          <w:rFonts w:hint="eastAsia"/>
        </w:rPr>
        <w:t xml:space="preserve">４　</w:t>
      </w:r>
      <w:r w:rsidR="00A72A4D" w:rsidRPr="0048018A">
        <w:rPr>
          <w:rFonts w:hint="eastAsia"/>
        </w:rPr>
        <w:t>イギリスにおける優生政策</w:t>
      </w:r>
    </w:p>
    <w:p w14:paraId="2D79640D" w14:textId="68BB10B8" w:rsidR="00165261" w:rsidRPr="0048018A" w:rsidRDefault="003864F7" w:rsidP="00D630C0">
      <w:pPr>
        <w:pStyle w:val="af2"/>
        <w:rPr>
          <w:rFonts w:ascii="Times New Roman" w:eastAsia="ＭＳ 明朝" w:hAnsi="Times New Roman" w:cs="Times New Roman"/>
        </w:rPr>
      </w:pPr>
      <w:r w:rsidRPr="0048018A">
        <w:rPr>
          <w:rFonts w:ascii="Times New Roman" w:eastAsia="ＭＳ 明朝" w:hAnsi="Times New Roman" w:cs="Times New Roman" w:hint="eastAsia"/>
        </w:rPr>
        <w:t xml:space="preserve">　優生協会のキャンペーン・ロビー活動が</w:t>
      </w:r>
      <w:r w:rsidR="00BC0B28" w:rsidRPr="0048018A">
        <w:rPr>
          <w:rFonts w:ascii="Times New Roman" w:eastAsia="ＭＳ 明朝" w:hAnsi="Times New Roman" w:cs="Times New Roman" w:hint="eastAsia"/>
        </w:rPr>
        <w:t>功を奏したものが、</w:t>
      </w:r>
      <w:r w:rsidR="00BC0B28" w:rsidRPr="0048018A">
        <w:rPr>
          <w:rFonts w:ascii="Times New Roman" w:eastAsia="ＭＳ 明朝" w:hAnsi="Times New Roman" w:cs="Times New Roman" w:hint="eastAsia"/>
        </w:rPr>
        <w:t>1913</w:t>
      </w:r>
      <w:r w:rsidR="00BC0B28" w:rsidRPr="0048018A">
        <w:rPr>
          <w:rFonts w:ascii="Times New Roman" w:eastAsia="ＭＳ 明朝" w:hAnsi="Times New Roman" w:cs="Times New Roman" w:hint="eastAsia"/>
        </w:rPr>
        <w:t>年に成立した精神欠陥法</w:t>
      </w:r>
      <w:r w:rsidR="003D205D" w:rsidRPr="0048018A">
        <w:rPr>
          <w:rStyle w:val="aa"/>
          <w:rFonts w:ascii="Times New Roman" w:eastAsia="ＭＳ 明朝" w:hAnsi="Times New Roman" w:cs="Times New Roman"/>
        </w:rPr>
        <w:footnoteReference w:id="127"/>
      </w:r>
      <w:r w:rsidR="00BC0B28" w:rsidRPr="0048018A">
        <w:rPr>
          <w:rFonts w:ascii="Times New Roman" w:eastAsia="ＭＳ 明朝" w:hAnsi="Times New Roman" w:cs="Times New Roman" w:hint="eastAsia"/>
        </w:rPr>
        <w:t>である。</w:t>
      </w:r>
      <w:r w:rsidR="00D570CE" w:rsidRPr="0048018A">
        <w:rPr>
          <w:rFonts w:ascii="Times New Roman" w:eastAsia="ＭＳ 明朝" w:hAnsi="Times New Roman" w:cs="Times New Roman" w:hint="eastAsia"/>
        </w:rPr>
        <w:t>これは</w:t>
      </w:r>
      <w:r w:rsidR="00E3647B" w:rsidRPr="0048018A">
        <w:rPr>
          <w:rFonts w:ascii="Times New Roman" w:eastAsia="ＭＳ 明朝" w:hAnsi="Times New Roman" w:cs="Times New Roman" w:hint="eastAsia"/>
        </w:rPr>
        <w:t>精神薄弱を含む</w:t>
      </w:r>
      <w:r w:rsidR="00D570CE" w:rsidRPr="0048018A">
        <w:rPr>
          <w:rFonts w:ascii="Times New Roman" w:eastAsia="ＭＳ 明朝" w:hAnsi="Times New Roman" w:cs="Times New Roman" w:hint="eastAsia"/>
        </w:rPr>
        <w:t>精神欠陥者</w:t>
      </w:r>
      <w:r w:rsidR="00BE0905" w:rsidRPr="0048018A">
        <w:rPr>
          <w:rFonts w:ascii="Times New Roman" w:eastAsia="ＭＳ 明朝" w:hAnsi="Times New Roman" w:cs="Times New Roman" w:hint="eastAsia"/>
        </w:rPr>
        <w:t>に対し、強制性を有する</w:t>
      </w:r>
      <w:r w:rsidR="00D570CE" w:rsidRPr="0048018A">
        <w:rPr>
          <w:rFonts w:ascii="Times New Roman" w:eastAsia="ＭＳ 明朝" w:hAnsi="Times New Roman" w:cs="Times New Roman" w:hint="eastAsia"/>
        </w:rPr>
        <w:t>施設隔離</w:t>
      </w:r>
      <w:r w:rsidR="003B4A74" w:rsidRPr="0048018A">
        <w:rPr>
          <w:rFonts w:ascii="Times New Roman" w:eastAsia="ＭＳ 明朝" w:hAnsi="Times New Roman" w:cs="Times New Roman" w:hint="eastAsia"/>
        </w:rPr>
        <w:t>を規定したものであった</w:t>
      </w:r>
      <w:r w:rsidR="00090A44" w:rsidRPr="0048018A">
        <w:rPr>
          <w:rStyle w:val="aa"/>
          <w:rFonts w:ascii="Times New Roman" w:eastAsia="ＭＳ 明朝" w:hAnsi="Times New Roman" w:cs="Times New Roman"/>
        </w:rPr>
        <w:footnoteReference w:id="128"/>
      </w:r>
      <w:r w:rsidR="003B4A74" w:rsidRPr="0048018A">
        <w:rPr>
          <w:rFonts w:ascii="Times New Roman" w:eastAsia="ＭＳ 明朝" w:hAnsi="Times New Roman" w:cs="Times New Roman" w:hint="eastAsia"/>
        </w:rPr>
        <w:t>。</w:t>
      </w:r>
      <w:r w:rsidR="00D630C0" w:rsidRPr="0048018A">
        <w:rPr>
          <w:rFonts w:ascii="Times New Roman" w:eastAsia="ＭＳ 明朝" w:hAnsi="Times New Roman" w:cs="Times New Roman" w:hint="eastAsia"/>
        </w:rPr>
        <w:t>また、</w:t>
      </w:r>
      <w:r w:rsidR="00FB2867" w:rsidRPr="0048018A">
        <w:rPr>
          <w:rFonts w:ascii="Times New Roman" w:eastAsia="ＭＳ 明朝" w:hAnsi="Times New Roman" w:cs="Times New Roman" w:hint="eastAsia"/>
        </w:rPr>
        <w:t>同法により</w:t>
      </w:r>
      <w:r w:rsidR="000330E9" w:rsidRPr="0048018A">
        <w:rPr>
          <w:rFonts w:ascii="Times New Roman" w:eastAsia="ＭＳ 明朝" w:hAnsi="Times New Roman" w:cs="Times New Roman" w:hint="eastAsia"/>
        </w:rPr>
        <w:t>精神</w:t>
      </w:r>
      <w:r w:rsidR="00D630C0" w:rsidRPr="0048018A">
        <w:rPr>
          <w:rFonts w:ascii="Times New Roman" w:eastAsia="ＭＳ 明朝" w:hAnsi="Times New Roman" w:cs="Times New Roman" w:hint="eastAsia"/>
        </w:rPr>
        <w:t>欠陥者の監督・保護・管理に係る事項を担う中央の機関とし</w:t>
      </w:r>
      <w:r w:rsidR="00D630C0" w:rsidRPr="0048018A">
        <w:rPr>
          <w:rFonts w:ascii="Times New Roman" w:eastAsia="ＭＳ 明朝" w:hAnsi="Times New Roman" w:cs="Times New Roman" w:hint="eastAsia"/>
          <w:spacing w:val="-2"/>
        </w:rPr>
        <w:t>て</w:t>
      </w:r>
      <w:r w:rsidR="000330E9" w:rsidRPr="0048018A">
        <w:rPr>
          <w:rFonts w:ascii="Times New Roman" w:eastAsia="ＭＳ 明朝" w:hAnsi="Times New Roman" w:cs="Times New Roman" w:hint="eastAsia"/>
          <w:spacing w:val="-2"/>
        </w:rPr>
        <w:t>、「</w:t>
      </w:r>
      <w:r w:rsidR="00D630C0" w:rsidRPr="0048018A">
        <w:rPr>
          <w:rFonts w:ascii="Times New Roman" w:eastAsia="ＭＳ 明朝" w:hAnsi="Times New Roman" w:cs="Times New Roman" w:hint="eastAsia"/>
          <w:spacing w:val="-2"/>
        </w:rPr>
        <w:t>管理庁</w:t>
      </w:r>
      <w:r w:rsidR="00812249" w:rsidRPr="0048018A">
        <w:rPr>
          <w:rFonts w:ascii="Times New Roman" w:eastAsia="ＭＳ 明朝" w:hAnsi="Times New Roman" w:cs="Times New Roman" w:hint="eastAsia"/>
          <w:spacing w:val="-2"/>
        </w:rPr>
        <w:t>（</w:t>
      </w:r>
      <w:r w:rsidR="00544A59" w:rsidRPr="0048018A">
        <w:rPr>
          <w:rFonts w:ascii="Times New Roman" w:eastAsia="ＭＳ 明朝" w:hAnsi="Times New Roman" w:cs="Times New Roman"/>
          <w:spacing w:val="-2"/>
        </w:rPr>
        <w:t>Board of Control</w:t>
      </w:r>
      <w:r w:rsidR="00812249" w:rsidRPr="0048018A">
        <w:rPr>
          <w:rFonts w:ascii="Times New Roman" w:eastAsia="ＭＳ 明朝" w:hAnsi="Times New Roman" w:cs="Times New Roman" w:hint="eastAsia"/>
          <w:spacing w:val="-2"/>
        </w:rPr>
        <w:t>）</w:t>
      </w:r>
      <w:r w:rsidR="000330E9" w:rsidRPr="0048018A">
        <w:rPr>
          <w:rFonts w:ascii="Times New Roman" w:eastAsia="ＭＳ 明朝" w:hAnsi="Times New Roman" w:cs="Times New Roman" w:hint="eastAsia"/>
          <w:spacing w:val="-2"/>
        </w:rPr>
        <w:t>」</w:t>
      </w:r>
      <w:r w:rsidR="00D630C0" w:rsidRPr="0048018A">
        <w:rPr>
          <w:rFonts w:ascii="Times New Roman" w:eastAsia="ＭＳ 明朝" w:hAnsi="Times New Roman" w:cs="Times New Roman" w:hint="eastAsia"/>
          <w:spacing w:val="-2"/>
        </w:rPr>
        <w:t>が設置さ</w:t>
      </w:r>
      <w:r w:rsidR="004E770B" w:rsidRPr="0048018A">
        <w:rPr>
          <w:rFonts w:ascii="Times New Roman" w:eastAsia="ＭＳ 明朝" w:hAnsi="Times New Roman" w:cs="Times New Roman" w:hint="eastAsia"/>
          <w:spacing w:val="-2"/>
        </w:rPr>
        <w:t>れ、</w:t>
      </w:r>
      <w:r w:rsidR="00D630C0" w:rsidRPr="0048018A">
        <w:rPr>
          <w:rFonts w:ascii="Times New Roman" w:eastAsia="ＭＳ 明朝" w:hAnsi="Times New Roman" w:cs="Times New Roman"/>
          <w:spacing w:val="-2"/>
        </w:rPr>
        <w:t>1890</w:t>
      </w:r>
      <w:r w:rsidR="00D630C0" w:rsidRPr="0048018A">
        <w:rPr>
          <w:rFonts w:ascii="Times New Roman" w:eastAsia="ＭＳ 明朝" w:hAnsi="Times New Roman" w:cs="Times New Roman" w:hint="eastAsia"/>
          <w:spacing w:val="-2"/>
        </w:rPr>
        <w:t>年か</w:t>
      </w:r>
      <w:r w:rsidR="004E770B" w:rsidRPr="0048018A">
        <w:rPr>
          <w:rFonts w:ascii="Times New Roman" w:eastAsia="ＭＳ 明朝" w:hAnsi="Times New Roman" w:cs="Times New Roman" w:hint="eastAsia"/>
          <w:spacing w:val="-2"/>
        </w:rPr>
        <w:t>ら</w:t>
      </w:r>
      <w:r w:rsidR="00D630C0" w:rsidRPr="0048018A">
        <w:rPr>
          <w:rFonts w:ascii="Times New Roman" w:eastAsia="ＭＳ 明朝" w:hAnsi="Times New Roman" w:cs="Times New Roman"/>
          <w:spacing w:val="-2"/>
        </w:rPr>
        <w:t>1910</w:t>
      </w:r>
      <w:r w:rsidR="00D630C0" w:rsidRPr="0048018A">
        <w:rPr>
          <w:rFonts w:ascii="Times New Roman" w:eastAsia="ＭＳ 明朝" w:hAnsi="Times New Roman" w:cs="Times New Roman" w:hint="eastAsia"/>
          <w:spacing w:val="-2"/>
        </w:rPr>
        <w:t>年</w:t>
      </w:r>
      <w:r w:rsidR="004E770B" w:rsidRPr="0048018A">
        <w:rPr>
          <w:rFonts w:ascii="Times New Roman" w:eastAsia="ＭＳ 明朝" w:hAnsi="Times New Roman" w:cs="Times New Roman" w:hint="eastAsia"/>
          <w:spacing w:val="-2"/>
        </w:rPr>
        <w:t>までの</w:t>
      </w:r>
      <w:r w:rsidR="00D630C0" w:rsidRPr="0048018A">
        <w:rPr>
          <w:rFonts w:ascii="Times New Roman" w:eastAsia="ＭＳ 明朝" w:hAnsi="Times New Roman" w:cs="Times New Roman" w:hint="eastAsia"/>
          <w:spacing w:val="-2"/>
        </w:rPr>
        <w:t>狂気法</w:t>
      </w:r>
      <w:r w:rsidR="009D3B7E" w:rsidRPr="0048018A">
        <w:rPr>
          <w:rFonts w:ascii="Times New Roman" w:eastAsia="ＭＳ 明朝" w:hAnsi="Times New Roman" w:cs="Times New Roman" w:hint="eastAsia"/>
          <w:spacing w:val="-2"/>
        </w:rPr>
        <w:t>（</w:t>
      </w:r>
      <w:r w:rsidR="009D3B7E" w:rsidRPr="0048018A">
        <w:rPr>
          <w:rFonts w:ascii="Times New Roman" w:eastAsia="ＭＳ 明朝" w:hAnsi="Times New Roman" w:cs="Times New Roman"/>
          <w:spacing w:val="-2"/>
        </w:rPr>
        <w:t>Lunacy acts</w:t>
      </w:r>
      <w:r w:rsidR="009D3B7E" w:rsidRPr="0048018A">
        <w:rPr>
          <w:rFonts w:ascii="Times New Roman" w:eastAsia="ＭＳ 明朝" w:hAnsi="Times New Roman" w:cs="Times New Roman" w:hint="eastAsia"/>
          <w:spacing w:val="-2"/>
        </w:rPr>
        <w:t>）</w:t>
      </w:r>
      <w:r w:rsidR="00D630C0" w:rsidRPr="0048018A">
        <w:rPr>
          <w:rFonts w:ascii="Times New Roman" w:eastAsia="ＭＳ 明朝" w:hAnsi="Times New Roman" w:cs="Times New Roman" w:hint="eastAsia"/>
        </w:rPr>
        <w:t>に基づく狂気法委員（</w:t>
      </w:r>
      <w:r w:rsidR="00D630C0" w:rsidRPr="0048018A">
        <w:rPr>
          <w:rFonts w:ascii="Times New Roman" w:eastAsia="ＭＳ 明朝" w:hAnsi="Times New Roman" w:cs="Times New Roman" w:hint="eastAsia"/>
        </w:rPr>
        <w:t>Commissioners in Lunacy</w:t>
      </w:r>
      <w:r w:rsidR="00390824" w:rsidRPr="0048018A">
        <w:rPr>
          <w:rFonts w:ascii="Times New Roman" w:eastAsia="ＭＳ 明朝" w:hAnsi="Times New Roman" w:cs="Times New Roman" w:hint="eastAsia"/>
        </w:rPr>
        <w:t>）</w:t>
      </w:r>
      <w:r w:rsidR="00D630C0" w:rsidRPr="0048018A">
        <w:rPr>
          <w:rFonts w:ascii="Times New Roman" w:eastAsia="ＭＳ 明朝" w:hAnsi="Times New Roman" w:cs="Times New Roman" w:hint="eastAsia"/>
        </w:rPr>
        <w:t>の全ての権限と義務が引き継がれた</w:t>
      </w:r>
      <w:r w:rsidR="00FB2867" w:rsidRPr="0048018A">
        <w:rPr>
          <w:rFonts w:ascii="Times New Roman" w:eastAsia="ＭＳ 明朝" w:hAnsi="Times New Roman" w:cs="Times New Roman" w:hint="eastAsia"/>
        </w:rPr>
        <w:t>。</w:t>
      </w:r>
      <w:r w:rsidR="00D630C0" w:rsidRPr="0048018A">
        <w:rPr>
          <w:rFonts w:ascii="Times New Roman" w:eastAsia="ＭＳ 明朝" w:hAnsi="Times New Roman" w:cs="Times New Roman" w:hint="eastAsia"/>
        </w:rPr>
        <w:t>これにより精神疾患と精神欠陥が同一の機関で扱われることとなった。</w:t>
      </w:r>
    </w:p>
    <w:p w14:paraId="5E266235" w14:textId="67775CD7" w:rsidR="00331307" w:rsidRPr="0048018A" w:rsidRDefault="009B0E40" w:rsidP="0087769D">
      <w:pPr>
        <w:pStyle w:val="af2"/>
        <w:rPr>
          <w:rFonts w:ascii="Times New Roman" w:eastAsia="ＭＳ 明朝" w:hAnsi="Times New Roman" w:cs="Times New Roman"/>
        </w:rPr>
      </w:pPr>
      <w:r w:rsidRPr="0048018A">
        <w:rPr>
          <w:rFonts w:ascii="Times New Roman" w:eastAsia="ＭＳ 明朝" w:hAnsi="Times New Roman" w:cs="Times New Roman" w:hint="eastAsia"/>
        </w:rPr>
        <w:t xml:space="preserve">　</w:t>
      </w:r>
      <w:r w:rsidR="00D32279" w:rsidRPr="0048018A">
        <w:rPr>
          <w:rFonts w:ascii="Times New Roman" w:eastAsia="ＭＳ 明朝" w:hAnsi="Times New Roman" w:cs="Times New Roman" w:hint="eastAsia"/>
        </w:rPr>
        <w:t>精神欠陥の問題</w:t>
      </w:r>
      <w:r w:rsidR="00720DFB" w:rsidRPr="0048018A">
        <w:rPr>
          <w:rFonts w:ascii="Times New Roman" w:eastAsia="ＭＳ 明朝" w:hAnsi="Times New Roman" w:cs="Times New Roman" w:hint="eastAsia"/>
        </w:rPr>
        <w:t>について</w:t>
      </w:r>
      <w:r w:rsidR="00841E29" w:rsidRPr="0048018A">
        <w:rPr>
          <w:rFonts w:ascii="Times New Roman" w:eastAsia="ＭＳ 明朝" w:hAnsi="Times New Roman" w:cs="Times New Roman" w:hint="eastAsia"/>
        </w:rPr>
        <w:t>は</w:t>
      </w:r>
      <w:r w:rsidR="00720DFB" w:rsidRPr="0048018A">
        <w:rPr>
          <w:rFonts w:ascii="Times New Roman" w:eastAsia="ＭＳ 明朝" w:hAnsi="Times New Roman" w:cs="Times New Roman" w:hint="eastAsia"/>
        </w:rPr>
        <w:t>、</w:t>
      </w:r>
      <w:r w:rsidR="00720DFB" w:rsidRPr="0048018A">
        <w:rPr>
          <w:rFonts w:ascii="Times New Roman" w:eastAsia="ＭＳ 明朝" w:hAnsi="Times New Roman" w:cs="Times New Roman" w:hint="eastAsia"/>
        </w:rPr>
        <w:t>1920</w:t>
      </w:r>
      <w:r w:rsidR="00720DFB" w:rsidRPr="0048018A">
        <w:rPr>
          <w:rFonts w:ascii="Times New Roman" w:eastAsia="ＭＳ 明朝" w:hAnsi="Times New Roman" w:cs="Times New Roman" w:hint="eastAsia"/>
        </w:rPr>
        <w:t>年代末から</w:t>
      </w:r>
      <w:r w:rsidR="00720DFB" w:rsidRPr="0048018A">
        <w:rPr>
          <w:rFonts w:ascii="Times New Roman" w:eastAsia="ＭＳ 明朝" w:hAnsi="Times New Roman" w:cs="Times New Roman" w:hint="eastAsia"/>
        </w:rPr>
        <w:t>1930</w:t>
      </w:r>
      <w:r w:rsidR="00720DFB" w:rsidRPr="0048018A">
        <w:rPr>
          <w:rFonts w:ascii="Times New Roman" w:eastAsia="ＭＳ 明朝" w:hAnsi="Times New Roman" w:cs="Times New Roman" w:hint="eastAsia"/>
        </w:rPr>
        <w:t>年代にかけて</w:t>
      </w:r>
      <w:r w:rsidR="00841E29" w:rsidRPr="0048018A">
        <w:rPr>
          <w:rFonts w:ascii="Times New Roman" w:eastAsia="ＭＳ 明朝" w:hAnsi="Times New Roman" w:cs="Times New Roman" w:hint="eastAsia"/>
        </w:rPr>
        <w:t>大規模な</w:t>
      </w:r>
      <w:r w:rsidR="00E77745" w:rsidRPr="0048018A">
        <w:rPr>
          <w:rFonts w:ascii="Times New Roman" w:eastAsia="ＭＳ 明朝" w:hAnsi="Times New Roman" w:cs="Times New Roman" w:hint="eastAsia"/>
        </w:rPr>
        <w:t>公的報告が続いている。</w:t>
      </w:r>
      <w:r w:rsidR="00E77745" w:rsidRPr="0048018A">
        <w:rPr>
          <w:rFonts w:ascii="Times New Roman" w:eastAsia="ＭＳ 明朝" w:hAnsi="Times New Roman" w:cs="Times New Roman" w:hint="eastAsia"/>
        </w:rPr>
        <w:t>1929</w:t>
      </w:r>
      <w:r w:rsidR="00E77745" w:rsidRPr="0048018A">
        <w:rPr>
          <w:rFonts w:ascii="Times New Roman" w:eastAsia="ＭＳ 明朝" w:hAnsi="Times New Roman" w:cs="Times New Roman" w:hint="eastAsia"/>
        </w:rPr>
        <w:t>年の人口における精神</w:t>
      </w:r>
      <w:r w:rsidR="007A3DFF" w:rsidRPr="0048018A">
        <w:rPr>
          <w:rFonts w:ascii="Times New Roman" w:eastAsia="ＭＳ 明朝" w:hAnsi="Times New Roman" w:cs="Times New Roman" w:hint="eastAsia"/>
        </w:rPr>
        <w:t>欠陥</w:t>
      </w:r>
      <w:r w:rsidR="00E77745" w:rsidRPr="0048018A">
        <w:rPr>
          <w:rFonts w:ascii="Times New Roman" w:eastAsia="ＭＳ 明朝" w:hAnsi="Times New Roman" w:cs="Times New Roman" w:hint="eastAsia"/>
        </w:rPr>
        <w:t>の発生率に関するウッド報告に始まり、</w:t>
      </w:r>
      <w:r w:rsidR="00E77745" w:rsidRPr="0048018A">
        <w:rPr>
          <w:rFonts w:ascii="Times New Roman" w:eastAsia="ＭＳ 明朝" w:hAnsi="Times New Roman" w:cs="Times New Roman" w:hint="eastAsia"/>
        </w:rPr>
        <w:t>1934</w:t>
      </w:r>
      <w:r w:rsidR="00E77745" w:rsidRPr="0048018A">
        <w:rPr>
          <w:rFonts w:ascii="Times New Roman" w:eastAsia="ＭＳ 明朝" w:hAnsi="Times New Roman" w:cs="Times New Roman" w:hint="eastAsia"/>
        </w:rPr>
        <w:t>年の</w:t>
      </w:r>
      <w:r w:rsidR="007A3DFF" w:rsidRPr="0048018A">
        <w:rPr>
          <w:rFonts w:ascii="Times New Roman" w:eastAsia="ＭＳ 明朝" w:hAnsi="Times New Roman" w:cs="Times New Roman" w:hint="eastAsia"/>
        </w:rPr>
        <w:t>断種</w:t>
      </w:r>
      <w:r w:rsidR="00E77745" w:rsidRPr="0048018A">
        <w:rPr>
          <w:rFonts w:ascii="Times New Roman" w:eastAsia="ＭＳ 明朝" w:hAnsi="Times New Roman" w:cs="Times New Roman" w:hint="eastAsia"/>
        </w:rPr>
        <w:t>手</w:t>
      </w:r>
      <w:r w:rsidR="00E77745" w:rsidRPr="0048018A">
        <w:rPr>
          <w:rFonts w:ascii="Times New Roman" w:eastAsia="ＭＳ 明朝" w:hAnsi="Times New Roman" w:cs="Times New Roman" w:hint="eastAsia"/>
          <w:spacing w:val="-4"/>
        </w:rPr>
        <w:t>術に関するブロック報告、</w:t>
      </w:r>
      <w:r w:rsidR="00E77745" w:rsidRPr="0048018A">
        <w:rPr>
          <w:rFonts w:ascii="Times New Roman" w:eastAsia="ＭＳ 明朝" w:hAnsi="Times New Roman" w:cs="Times New Roman"/>
          <w:spacing w:val="-4"/>
        </w:rPr>
        <w:t>1938</w:t>
      </w:r>
      <w:r w:rsidR="00E77745" w:rsidRPr="0048018A">
        <w:rPr>
          <w:rFonts w:ascii="Times New Roman" w:eastAsia="ＭＳ 明朝" w:hAnsi="Times New Roman" w:cs="Times New Roman" w:hint="eastAsia"/>
          <w:spacing w:val="-4"/>
        </w:rPr>
        <w:t>年のペンローズによる精神</w:t>
      </w:r>
      <w:r w:rsidR="006F0C54" w:rsidRPr="0048018A">
        <w:rPr>
          <w:rFonts w:ascii="Times New Roman" w:eastAsia="ＭＳ 明朝" w:hAnsi="Times New Roman" w:cs="Times New Roman" w:hint="eastAsia"/>
          <w:spacing w:val="-4"/>
        </w:rPr>
        <w:t>欠陥</w:t>
      </w:r>
      <w:r w:rsidR="00E77745" w:rsidRPr="0048018A">
        <w:rPr>
          <w:rFonts w:ascii="Times New Roman" w:eastAsia="ＭＳ 明朝" w:hAnsi="Times New Roman" w:cs="Times New Roman" w:hint="eastAsia"/>
          <w:spacing w:val="-4"/>
        </w:rPr>
        <w:t>の遺伝学に関するコルチェスター</w:t>
      </w:r>
      <w:r w:rsidR="00E77745" w:rsidRPr="0048018A">
        <w:rPr>
          <w:rFonts w:ascii="Times New Roman" w:eastAsia="ＭＳ 明朝" w:hAnsi="Times New Roman" w:cs="Times New Roman" w:hint="eastAsia"/>
        </w:rPr>
        <w:t>調査</w:t>
      </w:r>
      <w:r w:rsidR="006F0C54" w:rsidRPr="0048018A">
        <w:rPr>
          <w:rFonts w:ascii="Times New Roman" w:eastAsia="ＭＳ 明朝" w:hAnsi="Times New Roman" w:cs="Times New Roman" w:hint="eastAsia"/>
        </w:rPr>
        <w:t>報告の</w:t>
      </w:r>
      <w:r w:rsidR="006F0C54" w:rsidRPr="0048018A">
        <w:rPr>
          <w:rFonts w:ascii="Times New Roman" w:eastAsia="ＭＳ 明朝" w:hAnsi="Times New Roman" w:cs="Times New Roman" w:hint="eastAsia"/>
        </w:rPr>
        <w:t>3</w:t>
      </w:r>
      <w:r w:rsidR="006F0C54" w:rsidRPr="0048018A">
        <w:rPr>
          <w:rFonts w:ascii="Times New Roman" w:eastAsia="ＭＳ 明朝" w:hAnsi="Times New Roman" w:cs="Times New Roman" w:hint="eastAsia"/>
        </w:rPr>
        <w:t>つである</w:t>
      </w:r>
      <w:r w:rsidR="005F5DB6" w:rsidRPr="0048018A">
        <w:rPr>
          <w:rStyle w:val="aa"/>
          <w:rFonts w:ascii="Times New Roman" w:eastAsia="ＭＳ 明朝" w:hAnsi="Times New Roman" w:cs="Times New Roman"/>
        </w:rPr>
        <w:footnoteReference w:id="129"/>
      </w:r>
      <w:r w:rsidR="006F0C54" w:rsidRPr="0048018A">
        <w:rPr>
          <w:rFonts w:ascii="Times New Roman" w:eastAsia="ＭＳ 明朝" w:hAnsi="Times New Roman" w:cs="Times New Roman" w:hint="eastAsia"/>
        </w:rPr>
        <w:t>。</w:t>
      </w:r>
    </w:p>
    <w:p w14:paraId="69AD0AD6" w14:textId="579C0453" w:rsidR="00331307" w:rsidRPr="0048018A" w:rsidRDefault="00F849B5" w:rsidP="0087769D">
      <w:pPr>
        <w:pStyle w:val="af2"/>
        <w:rPr>
          <w:rFonts w:ascii="Times New Roman" w:eastAsia="ＭＳ 明朝" w:hAnsi="Times New Roman" w:cs="Times New Roman"/>
        </w:rPr>
      </w:pPr>
      <w:r w:rsidRPr="0048018A">
        <w:rPr>
          <w:rFonts w:ascii="Times New Roman" w:eastAsia="ＭＳ 明朝" w:hAnsi="Times New Roman" w:cs="Times New Roman" w:hint="eastAsia"/>
        </w:rPr>
        <w:t xml:space="preserve">　</w:t>
      </w:r>
      <w:r w:rsidR="008863ED" w:rsidRPr="0048018A">
        <w:rPr>
          <w:rFonts w:ascii="Times New Roman" w:eastAsia="ＭＳ 明朝" w:hAnsi="Times New Roman" w:cs="Times New Roman" w:hint="eastAsia"/>
        </w:rPr>
        <w:t>精神欠陥等を対象とした</w:t>
      </w:r>
      <w:r w:rsidR="005D0559" w:rsidRPr="0048018A">
        <w:rPr>
          <w:rFonts w:ascii="Times New Roman" w:eastAsia="ＭＳ 明朝" w:hAnsi="Times New Roman" w:cs="Times New Roman" w:hint="eastAsia"/>
        </w:rPr>
        <w:t>断種法について、</w:t>
      </w:r>
      <w:r w:rsidR="00344F38" w:rsidRPr="0048018A">
        <w:rPr>
          <w:rFonts w:ascii="Times New Roman" w:eastAsia="ＭＳ 明朝" w:hAnsi="Times New Roman" w:cs="Times New Roman" w:hint="eastAsia"/>
        </w:rPr>
        <w:t>優生協会は</w:t>
      </w:r>
      <w:r w:rsidR="0031716D" w:rsidRPr="0048018A">
        <w:rPr>
          <w:rFonts w:ascii="Times New Roman" w:eastAsia="ＭＳ 明朝" w:hAnsi="Times New Roman" w:cs="Times New Roman" w:hint="eastAsia"/>
        </w:rPr>
        <w:t>キャンペーン活動を強めるが、</w:t>
      </w:r>
      <w:r w:rsidR="005D0559" w:rsidRPr="0048018A">
        <w:rPr>
          <w:rFonts w:ascii="Times New Roman" w:eastAsia="ＭＳ 明朝" w:hAnsi="Times New Roman" w:cs="Times New Roman" w:hint="eastAsia"/>
        </w:rPr>
        <w:t>1</w:t>
      </w:r>
      <w:r w:rsidR="005D0559" w:rsidRPr="0048018A">
        <w:rPr>
          <w:rFonts w:ascii="Times New Roman" w:eastAsia="ＭＳ 明朝" w:hAnsi="Times New Roman" w:cs="Times New Roman"/>
        </w:rPr>
        <w:t>931</w:t>
      </w:r>
      <w:r w:rsidR="005D0559" w:rsidRPr="0048018A">
        <w:rPr>
          <w:rFonts w:ascii="Times New Roman" w:eastAsia="ＭＳ 明朝" w:hAnsi="Times New Roman" w:cs="Times New Roman" w:hint="eastAsia"/>
        </w:rPr>
        <w:t>年</w:t>
      </w:r>
      <w:r w:rsidR="0044343D" w:rsidRPr="0048018A">
        <w:rPr>
          <w:rFonts w:ascii="Times New Roman" w:eastAsia="ＭＳ 明朝" w:hAnsi="Times New Roman" w:cs="Times New Roman" w:hint="eastAsia"/>
        </w:rPr>
        <w:t>の断種法案は否決され、</w:t>
      </w:r>
      <w:r w:rsidR="00F0509D" w:rsidRPr="0048018A">
        <w:rPr>
          <w:rFonts w:ascii="Times New Roman" w:eastAsia="ＭＳ 明朝" w:hAnsi="Times New Roman" w:cs="Times New Roman" w:hint="eastAsia"/>
        </w:rPr>
        <w:t>その後、</w:t>
      </w:r>
      <w:r w:rsidR="008863ED" w:rsidRPr="0048018A">
        <w:rPr>
          <w:rFonts w:ascii="Times New Roman" w:eastAsia="ＭＳ 明朝" w:hAnsi="Times New Roman" w:cs="Times New Roman" w:hint="eastAsia"/>
        </w:rPr>
        <w:t>任意断種の適法化を提言</w:t>
      </w:r>
      <w:r w:rsidR="00C660BE" w:rsidRPr="0048018A">
        <w:rPr>
          <w:rFonts w:ascii="Times New Roman" w:eastAsia="ＭＳ 明朝" w:hAnsi="Times New Roman" w:cs="Times New Roman" w:hint="eastAsia"/>
        </w:rPr>
        <w:t>する</w:t>
      </w:r>
      <w:r w:rsidR="005718CA" w:rsidRPr="0048018A">
        <w:rPr>
          <w:rFonts w:ascii="Times New Roman" w:eastAsia="ＭＳ 明朝" w:hAnsi="Times New Roman" w:cs="Times New Roman" w:hint="eastAsia"/>
        </w:rPr>
        <w:t>ブロック報告を受けた立法活動も最終的に頓挫する</w:t>
      </w:r>
      <w:r w:rsidR="005718CA" w:rsidRPr="0048018A">
        <w:rPr>
          <w:rStyle w:val="aa"/>
          <w:rFonts w:ascii="Times New Roman" w:eastAsia="ＭＳ 明朝" w:hAnsi="Times New Roman" w:cs="Times New Roman"/>
        </w:rPr>
        <w:footnoteReference w:id="130"/>
      </w:r>
      <w:r w:rsidR="005718CA" w:rsidRPr="0048018A">
        <w:rPr>
          <w:rFonts w:ascii="Times New Roman" w:eastAsia="ＭＳ 明朝" w:hAnsi="Times New Roman" w:cs="Times New Roman" w:hint="eastAsia"/>
        </w:rPr>
        <w:t>。</w:t>
      </w:r>
      <w:r w:rsidR="009F1183" w:rsidRPr="0048018A">
        <w:rPr>
          <w:rFonts w:ascii="Times New Roman" w:eastAsia="ＭＳ 明朝" w:hAnsi="Times New Roman" w:cs="Times New Roman" w:hint="eastAsia"/>
        </w:rPr>
        <w:t>イギリスにおいて優生学的断種法が制定されることはなかった。</w:t>
      </w:r>
    </w:p>
    <w:p w14:paraId="63CD4BBF" w14:textId="77777777" w:rsidR="003C14D4" w:rsidRPr="0048018A" w:rsidRDefault="003C14D4" w:rsidP="0087769D">
      <w:pPr>
        <w:pStyle w:val="af2"/>
        <w:rPr>
          <w:rFonts w:ascii="Times New Roman" w:eastAsia="ＭＳ 明朝" w:hAnsi="Times New Roman" w:cs="Times New Roman"/>
        </w:rPr>
      </w:pPr>
    </w:p>
    <w:p w14:paraId="4CFF7F94" w14:textId="776AD4BA" w:rsidR="000637D4" w:rsidRPr="0048018A" w:rsidRDefault="008E02ED" w:rsidP="000637D4">
      <w:pPr>
        <w:pStyle w:val="af2"/>
      </w:pPr>
      <w:r w:rsidRPr="0048018A">
        <w:rPr>
          <w:rFonts w:hint="eastAsia"/>
        </w:rPr>
        <w:t xml:space="preserve">５　</w:t>
      </w:r>
      <w:r w:rsidR="00937330" w:rsidRPr="0048018A">
        <w:rPr>
          <w:rFonts w:hint="eastAsia"/>
        </w:rPr>
        <w:t>優生学</w:t>
      </w:r>
      <w:r w:rsidR="00E40D5A" w:rsidRPr="0048018A">
        <w:rPr>
          <w:rFonts w:hint="eastAsia"/>
        </w:rPr>
        <w:t>に対する</w:t>
      </w:r>
      <w:r w:rsidR="006E46E6" w:rsidRPr="0048018A">
        <w:rPr>
          <w:rFonts w:hint="eastAsia"/>
        </w:rPr>
        <w:t>批判</w:t>
      </w:r>
    </w:p>
    <w:p w14:paraId="36D87159" w14:textId="0250E2BA" w:rsidR="000637D4" w:rsidRPr="0048018A" w:rsidRDefault="00C72F9D" w:rsidP="0087769D">
      <w:pPr>
        <w:pStyle w:val="af2"/>
        <w:rPr>
          <w:rFonts w:ascii="Times New Roman" w:eastAsia="ＭＳ 明朝" w:hAnsi="Times New Roman" w:cs="Times New Roman"/>
        </w:rPr>
      </w:pPr>
      <w:r w:rsidRPr="0048018A">
        <w:rPr>
          <w:rFonts w:ascii="Times New Roman" w:eastAsia="ＭＳ 明朝" w:hAnsi="Times New Roman" w:cs="Times New Roman" w:hint="eastAsia"/>
        </w:rPr>
        <w:t xml:space="preserve">　</w:t>
      </w:r>
      <w:r w:rsidR="003B5259" w:rsidRPr="0048018A">
        <w:rPr>
          <w:rFonts w:ascii="Times New Roman" w:eastAsia="ＭＳ 明朝" w:hAnsi="Times New Roman" w:cs="Times New Roman" w:hint="eastAsia"/>
        </w:rPr>
        <w:t>1930</w:t>
      </w:r>
      <w:r w:rsidR="003B5259" w:rsidRPr="0048018A">
        <w:rPr>
          <w:rFonts w:ascii="Times New Roman" w:eastAsia="ＭＳ 明朝" w:hAnsi="Times New Roman" w:cs="Times New Roman" w:hint="eastAsia"/>
        </w:rPr>
        <w:t>年以前には、</w:t>
      </w:r>
      <w:r w:rsidR="00556C0B" w:rsidRPr="0048018A">
        <w:rPr>
          <w:rFonts w:ascii="Times New Roman" w:eastAsia="ＭＳ 明朝" w:hAnsi="Times New Roman" w:cs="Times New Roman" w:hint="eastAsia"/>
        </w:rPr>
        <w:t>イギリスにおいて優生学</w:t>
      </w:r>
      <w:r w:rsidR="00423826" w:rsidRPr="0048018A">
        <w:rPr>
          <w:rFonts w:ascii="Times New Roman" w:eastAsia="ＭＳ 明朝" w:hAnsi="Times New Roman" w:cs="Times New Roman" w:hint="eastAsia"/>
        </w:rPr>
        <w:t>の基盤に対する反対運動は大きくなかったともされる</w:t>
      </w:r>
      <w:r w:rsidR="00E61669" w:rsidRPr="0048018A">
        <w:rPr>
          <w:rFonts w:ascii="Times New Roman" w:eastAsia="ＭＳ 明朝" w:hAnsi="Times New Roman" w:cs="Times New Roman" w:hint="eastAsia"/>
        </w:rPr>
        <w:t>が、</w:t>
      </w:r>
      <w:r w:rsidR="00E61669" w:rsidRPr="0048018A">
        <w:rPr>
          <w:rFonts w:ascii="Times New Roman" w:eastAsia="ＭＳ 明朝" w:hAnsi="Times New Roman" w:cs="Times New Roman" w:hint="eastAsia"/>
        </w:rPr>
        <w:t>1930</w:t>
      </w:r>
      <w:r w:rsidR="00E61669" w:rsidRPr="0048018A">
        <w:rPr>
          <w:rFonts w:ascii="Times New Roman" w:eastAsia="ＭＳ 明朝" w:hAnsi="Times New Roman" w:cs="Times New Roman" w:hint="eastAsia"/>
        </w:rPr>
        <w:t>年代には、</w:t>
      </w:r>
      <w:r w:rsidR="0040760E" w:rsidRPr="0048018A">
        <w:rPr>
          <w:rFonts w:ascii="Times New Roman" w:eastAsia="ＭＳ 明朝" w:hAnsi="Times New Roman" w:cs="Times New Roman" w:hint="eastAsia"/>
        </w:rPr>
        <w:t>環境の影響に</w:t>
      </w:r>
      <w:r w:rsidR="003F2E71" w:rsidRPr="0048018A">
        <w:rPr>
          <w:rFonts w:ascii="Times New Roman" w:eastAsia="ＭＳ 明朝" w:hAnsi="Times New Roman" w:cs="Times New Roman" w:hint="eastAsia"/>
        </w:rPr>
        <w:t>関する優生学の教義</w:t>
      </w:r>
      <w:r w:rsidR="0031647A" w:rsidRPr="0048018A">
        <w:rPr>
          <w:rFonts w:ascii="Times New Roman" w:eastAsia="ＭＳ 明朝" w:hAnsi="Times New Roman" w:cs="Times New Roman" w:hint="eastAsia"/>
        </w:rPr>
        <w:t>に焦点を当てた批判が強くなされるようになった</w:t>
      </w:r>
      <w:r w:rsidR="00A22391" w:rsidRPr="0048018A">
        <w:rPr>
          <w:rStyle w:val="aa"/>
          <w:rFonts w:ascii="Times New Roman" w:eastAsia="ＭＳ 明朝" w:hAnsi="Times New Roman" w:cs="Times New Roman"/>
        </w:rPr>
        <w:footnoteReference w:id="131"/>
      </w:r>
      <w:r w:rsidR="0031647A" w:rsidRPr="0048018A">
        <w:rPr>
          <w:rFonts w:ascii="Times New Roman" w:eastAsia="ＭＳ 明朝" w:hAnsi="Times New Roman" w:cs="Times New Roman" w:hint="eastAsia"/>
        </w:rPr>
        <w:t>。</w:t>
      </w:r>
      <w:r w:rsidR="00EE1C5D" w:rsidRPr="0048018A">
        <w:rPr>
          <w:rFonts w:ascii="Times New Roman" w:eastAsia="ＭＳ 明朝" w:hAnsi="Times New Roman" w:cs="Times New Roman" w:hint="eastAsia"/>
        </w:rPr>
        <w:t>本項では、</w:t>
      </w:r>
      <w:r w:rsidR="00A22391" w:rsidRPr="0048018A">
        <w:rPr>
          <w:rFonts w:ascii="Times New Roman" w:eastAsia="ＭＳ 明朝" w:hAnsi="Times New Roman" w:cs="Times New Roman" w:hint="eastAsia"/>
        </w:rPr>
        <w:t>2</w:t>
      </w:r>
      <w:r w:rsidR="003762D1" w:rsidRPr="0048018A">
        <w:rPr>
          <w:rFonts w:ascii="Times New Roman" w:eastAsia="ＭＳ 明朝" w:hAnsi="Times New Roman" w:cs="Times New Roman" w:hint="eastAsia"/>
        </w:rPr>
        <w:t>人の科学者（ホグベン</w:t>
      </w:r>
      <w:r w:rsidR="005109F2" w:rsidRPr="0048018A">
        <w:rPr>
          <w:rFonts w:ascii="Times New Roman" w:eastAsia="ＭＳ 明朝" w:hAnsi="Times New Roman" w:cs="Times New Roman" w:hint="eastAsia"/>
        </w:rPr>
        <w:t>（</w:t>
      </w:r>
      <w:r w:rsidR="005109F2" w:rsidRPr="0048018A">
        <w:rPr>
          <w:rFonts w:ascii="Times New Roman" w:eastAsia="ＭＳ 明朝" w:hAnsi="Times New Roman" w:cs="Times New Roman"/>
        </w:rPr>
        <w:t>Lancelot Hogben</w:t>
      </w:r>
      <w:r w:rsidR="005109F2" w:rsidRPr="0048018A">
        <w:rPr>
          <w:rFonts w:ascii="Times New Roman" w:eastAsia="ＭＳ 明朝" w:hAnsi="Times New Roman" w:cs="Times New Roman" w:hint="eastAsia"/>
        </w:rPr>
        <w:t>）</w:t>
      </w:r>
      <w:r w:rsidR="003762D1" w:rsidRPr="0048018A">
        <w:rPr>
          <w:rFonts w:ascii="Times New Roman" w:eastAsia="ＭＳ 明朝" w:hAnsi="Times New Roman" w:cs="Times New Roman" w:hint="eastAsia"/>
        </w:rPr>
        <w:t>・ペンローズ）を取り上げ、当時行われた批判の内容を確認する。</w:t>
      </w:r>
    </w:p>
    <w:p w14:paraId="61D4E1EF" w14:textId="77777777" w:rsidR="003B5259" w:rsidRPr="0048018A" w:rsidRDefault="003B5259" w:rsidP="0087769D">
      <w:pPr>
        <w:pStyle w:val="af2"/>
        <w:rPr>
          <w:rFonts w:ascii="Times New Roman" w:eastAsia="ＭＳ 明朝" w:hAnsi="Times New Roman" w:cs="Times New Roman"/>
        </w:rPr>
      </w:pPr>
    </w:p>
    <w:p w14:paraId="2F839E32" w14:textId="586FD024" w:rsidR="00EB4950" w:rsidRPr="0048018A" w:rsidRDefault="00A3647E" w:rsidP="0087769D">
      <w:pPr>
        <w:pStyle w:val="af2"/>
        <w:rPr>
          <w:rFonts w:ascii="Times New Roman" w:eastAsia="ＭＳ 明朝" w:hAnsi="Times New Roman" w:cs="Times New Roman"/>
        </w:rPr>
      </w:pPr>
      <w:bookmarkStart w:id="6" w:name="_Hlk108451633"/>
      <w:r w:rsidRPr="0048018A">
        <w:rPr>
          <w:rFonts w:hint="eastAsia"/>
        </w:rPr>
        <w:t>（</w:t>
      </w:r>
      <w:r w:rsidR="00947C13" w:rsidRPr="0048018A">
        <w:rPr>
          <w:rFonts w:hint="eastAsia"/>
        </w:rPr>
        <w:t>1</w:t>
      </w:r>
      <w:r w:rsidRPr="0048018A">
        <w:rPr>
          <w:rFonts w:hint="eastAsia"/>
        </w:rPr>
        <w:t>）ホグベン</w:t>
      </w:r>
    </w:p>
    <w:bookmarkEnd w:id="6"/>
    <w:p w14:paraId="285702B6" w14:textId="46DAB061" w:rsidR="00EB4950" w:rsidRPr="0048018A" w:rsidRDefault="00BF2AB1" w:rsidP="0087769D">
      <w:pPr>
        <w:pStyle w:val="af2"/>
        <w:rPr>
          <w:rFonts w:ascii="Times New Roman" w:eastAsia="ＭＳ 明朝" w:hAnsi="Times New Roman" w:cs="Times New Roman"/>
        </w:rPr>
      </w:pPr>
      <w:r w:rsidRPr="0048018A">
        <w:rPr>
          <w:rFonts w:ascii="Times New Roman" w:eastAsia="ＭＳ 明朝" w:hAnsi="Times New Roman" w:cs="Times New Roman" w:hint="eastAsia"/>
        </w:rPr>
        <w:t xml:space="preserve">　</w:t>
      </w:r>
      <w:r w:rsidR="00E96C24" w:rsidRPr="0048018A">
        <w:rPr>
          <w:rFonts w:ascii="Times New Roman" w:eastAsia="ＭＳ 明朝" w:hAnsi="Times New Roman" w:cs="Times New Roman" w:hint="eastAsia"/>
        </w:rPr>
        <w:t>ホグベンは、ロンドン・スクール・オブ・エコノミクスにおける社会生物学の教授であり、</w:t>
      </w:r>
      <w:r w:rsidR="001D35B7" w:rsidRPr="0048018A">
        <w:rPr>
          <w:rFonts w:ascii="Times New Roman" w:eastAsia="ＭＳ 明朝" w:hAnsi="Times New Roman" w:cs="Times New Roman" w:hint="eastAsia"/>
        </w:rPr>
        <w:t>その研究領域は、細胞遺伝学から知能の遺伝にまで</w:t>
      </w:r>
      <w:r w:rsidR="0045700A" w:rsidRPr="0048018A">
        <w:rPr>
          <w:rFonts w:ascii="Times New Roman" w:eastAsia="ＭＳ 明朝" w:hAnsi="Times New Roman" w:cs="Times New Roman" w:hint="eastAsia"/>
        </w:rPr>
        <w:t>わた</w:t>
      </w:r>
      <w:r w:rsidR="001D35B7" w:rsidRPr="0048018A">
        <w:rPr>
          <w:rFonts w:ascii="Times New Roman" w:eastAsia="ＭＳ 明朝" w:hAnsi="Times New Roman" w:cs="Times New Roman" w:hint="eastAsia"/>
        </w:rPr>
        <w:t>った</w:t>
      </w:r>
      <w:r w:rsidR="003D489C" w:rsidRPr="0048018A">
        <w:rPr>
          <w:rStyle w:val="aa"/>
          <w:rFonts w:ascii="Times New Roman" w:eastAsia="ＭＳ 明朝" w:hAnsi="Times New Roman" w:cs="Times New Roman"/>
        </w:rPr>
        <w:footnoteReference w:id="132"/>
      </w:r>
      <w:r w:rsidR="001D35B7" w:rsidRPr="0048018A">
        <w:rPr>
          <w:rFonts w:ascii="Times New Roman" w:eastAsia="ＭＳ 明朝" w:hAnsi="Times New Roman" w:cs="Times New Roman" w:hint="eastAsia"/>
        </w:rPr>
        <w:t>。</w:t>
      </w:r>
      <w:r w:rsidR="00204B3B" w:rsidRPr="0048018A">
        <w:rPr>
          <w:rFonts w:ascii="Times New Roman" w:eastAsia="ＭＳ 明朝" w:hAnsi="Times New Roman" w:cs="Times New Roman" w:hint="eastAsia"/>
        </w:rPr>
        <w:t>ホグベンは、</w:t>
      </w:r>
      <w:r w:rsidR="00880726" w:rsidRPr="0048018A">
        <w:rPr>
          <w:rFonts w:ascii="Times New Roman" w:eastAsia="ＭＳ 明朝" w:hAnsi="Times New Roman" w:cs="Times New Roman" w:hint="eastAsia"/>
        </w:rPr>
        <w:t>当時の生物学に</w:t>
      </w:r>
      <w:r w:rsidR="00880726" w:rsidRPr="0048018A">
        <w:rPr>
          <w:rFonts w:ascii="Times New Roman" w:eastAsia="ＭＳ 明朝" w:hAnsi="Times New Roman" w:cs="Times New Roman" w:hint="eastAsia"/>
        </w:rPr>
        <w:lastRenderedPageBreak/>
        <w:t>おける新しいモード、すなわち実験主義（</w:t>
      </w:r>
      <w:r w:rsidR="00880726" w:rsidRPr="0048018A">
        <w:rPr>
          <w:rFonts w:ascii="Times New Roman" w:eastAsia="ＭＳ 明朝" w:hAnsi="Times New Roman" w:cs="Times New Roman" w:hint="eastAsia"/>
        </w:rPr>
        <w:t>experimentalism</w:t>
      </w:r>
      <w:r w:rsidR="00880726" w:rsidRPr="0048018A">
        <w:rPr>
          <w:rFonts w:ascii="Times New Roman" w:eastAsia="ＭＳ 明朝" w:hAnsi="Times New Roman" w:cs="Times New Roman" w:hint="eastAsia"/>
        </w:rPr>
        <w:t>）</w:t>
      </w:r>
      <w:r w:rsidR="00182596" w:rsidRPr="0048018A">
        <w:rPr>
          <w:rFonts w:ascii="Times New Roman" w:eastAsia="ＭＳ 明朝" w:hAnsi="Times New Roman" w:cs="Times New Roman" w:hint="eastAsia"/>
        </w:rPr>
        <w:t>を推進する一人であった</w:t>
      </w:r>
      <w:r w:rsidR="0070568E" w:rsidRPr="0048018A">
        <w:rPr>
          <w:rStyle w:val="aa"/>
          <w:rFonts w:ascii="Times New Roman" w:eastAsia="ＭＳ 明朝" w:hAnsi="Times New Roman" w:cs="Times New Roman"/>
        </w:rPr>
        <w:footnoteReference w:id="133"/>
      </w:r>
      <w:r w:rsidR="00182596" w:rsidRPr="0048018A">
        <w:rPr>
          <w:rFonts w:ascii="Times New Roman" w:eastAsia="ＭＳ 明朝" w:hAnsi="Times New Roman" w:cs="Times New Roman" w:hint="eastAsia"/>
        </w:rPr>
        <w:t>。</w:t>
      </w:r>
      <w:r w:rsidR="008670F9" w:rsidRPr="0048018A">
        <w:rPr>
          <w:rFonts w:ascii="Times New Roman" w:eastAsia="ＭＳ 明朝" w:hAnsi="Times New Roman" w:cs="Times New Roman" w:hint="eastAsia"/>
        </w:rPr>
        <w:t>ホグベン</w:t>
      </w:r>
      <w:r w:rsidR="00132D78" w:rsidRPr="0048018A">
        <w:rPr>
          <w:rFonts w:ascii="Times New Roman" w:eastAsia="ＭＳ 明朝" w:hAnsi="Times New Roman" w:cs="Times New Roman" w:hint="eastAsia"/>
        </w:rPr>
        <w:t>は、</w:t>
      </w:r>
      <w:r w:rsidR="008670F9" w:rsidRPr="0048018A">
        <w:rPr>
          <w:rFonts w:ascii="Times New Roman" w:eastAsia="ＭＳ 明朝" w:hAnsi="Times New Roman" w:cs="Times New Roman" w:hint="eastAsia"/>
        </w:rPr>
        <w:t>『</w:t>
      </w:r>
      <w:r w:rsidR="002D6518" w:rsidRPr="0048018A">
        <w:rPr>
          <w:rFonts w:ascii="Times New Roman" w:eastAsia="ＭＳ 明朝" w:hAnsi="Times New Roman" w:cs="Times New Roman" w:hint="eastAsia"/>
        </w:rPr>
        <w:t>医学と社会科学における遺伝的原理</w:t>
      </w:r>
      <w:r w:rsidR="008670F9" w:rsidRPr="0048018A">
        <w:rPr>
          <w:rFonts w:ascii="Times New Roman" w:eastAsia="ＭＳ 明朝" w:hAnsi="Times New Roman" w:cs="Times New Roman" w:hint="eastAsia"/>
        </w:rPr>
        <w:t>』</w:t>
      </w:r>
      <w:r w:rsidR="002D6518" w:rsidRPr="0048018A">
        <w:rPr>
          <w:rFonts w:ascii="Times New Roman" w:eastAsia="ＭＳ 明朝" w:hAnsi="Times New Roman" w:cs="Times New Roman" w:hint="eastAsia"/>
        </w:rPr>
        <w:t>（</w:t>
      </w:r>
      <w:r w:rsidR="002D6518" w:rsidRPr="0048018A">
        <w:rPr>
          <w:rFonts w:ascii="Times New Roman" w:eastAsia="ＭＳ 明朝" w:hAnsi="Times New Roman" w:cs="Times New Roman" w:hint="eastAsia"/>
        </w:rPr>
        <w:t>1931</w:t>
      </w:r>
      <w:r w:rsidR="002D6518" w:rsidRPr="0048018A">
        <w:rPr>
          <w:rFonts w:ascii="Times New Roman" w:eastAsia="ＭＳ 明朝" w:hAnsi="Times New Roman" w:cs="Times New Roman" w:hint="eastAsia"/>
        </w:rPr>
        <w:t>年</w:t>
      </w:r>
      <w:r w:rsidR="0045700A" w:rsidRPr="0048018A">
        <w:rPr>
          <w:rFonts w:ascii="Times New Roman" w:eastAsia="ＭＳ 明朝" w:hAnsi="Times New Roman" w:cs="Times New Roman" w:hint="eastAsia"/>
        </w:rPr>
        <w:t>。</w:t>
      </w:r>
      <w:r w:rsidR="001E0E36" w:rsidRPr="0048018A">
        <w:rPr>
          <w:rFonts w:ascii="Times New Roman" w:eastAsia="ＭＳ 明朝" w:hAnsi="Times New Roman" w:cs="Times New Roman" w:hint="eastAsia"/>
        </w:rPr>
        <w:t>以下</w:t>
      </w:r>
      <w:r w:rsidR="0028562F" w:rsidRPr="0048018A">
        <w:rPr>
          <w:rFonts w:ascii="Times New Roman" w:eastAsia="ＭＳ 明朝" w:hAnsi="Times New Roman" w:cs="Times New Roman" w:hint="eastAsia"/>
        </w:rPr>
        <w:t>「</w:t>
      </w:r>
      <w:r w:rsidR="00BA0196" w:rsidRPr="0048018A">
        <w:rPr>
          <w:rFonts w:ascii="Times New Roman" w:eastAsia="ＭＳ 明朝" w:hAnsi="Times New Roman" w:cs="Times New Roman" w:hint="eastAsia"/>
        </w:rPr>
        <w:t>『</w:t>
      </w:r>
      <w:r w:rsidR="001E0E36" w:rsidRPr="0048018A">
        <w:rPr>
          <w:rFonts w:ascii="Times New Roman" w:eastAsia="ＭＳ 明朝" w:hAnsi="Times New Roman" w:cs="Times New Roman" w:hint="eastAsia"/>
        </w:rPr>
        <w:t>原理</w:t>
      </w:r>
      <w:r w:rsidR="00BA0196" w:rsidRPr="0048018A">
        <w:rPr>
          <w:rFonts w:ascii="Times New Roman" w:eastAsia="ＭＳ 明朝" w:hAnsi="Times New Roman" w:cs="Times New Roman" w:hint="eastAsia"/>
        </w:rPr>
        <w:t>』</w:t>
      </w:r>
      <w:r w:rsidR="0028562F" w:rsidRPr="0048018A">
        <w:rPr>
          <w:rFonts w:ascii="Times New Roman" w:eastAsia="ＭＳ 明朝" w:hAnsi="Times New Roman" w:cs="Times New Roman" w:hint="eastAsia"/>
        </w:rPr>
        <w:t>」</w:t>
      </w:r>
      <w:r w:rsidR="002D6518" w:rsidRPr="0048018A">
        <w:rPr>
          <w:rFonts w:ascii="Times New Roman" w:eastAsia="ＭＳ 明朝" w:hAnsi="Times New Roman" w:cs="Times New Roman" w:hint="eastAsia"/>
        </w:rPr>
        <w:t>）において、</w:t>
      </w:r>
      <w:r w:rsidR="0062757A" w:rsidRPr="0048018A">
        <w:rPr>
          <w:rFonts w:ascii="Times New Roman" w:eastAsia="ＭＳ 明朝" w:hAnsi="Times New Roman" w:cs="Times New Roman" w:hint="eastAsia"/>
        </w:rPr>
        <w:t>優生学</w:t>
      </w:r>
      <w:r w:rsidR="00547CF7" w:rsidRPr="0048018A">
        <w:rPr>
          <w:rFonts w:ascii="Times New Roman" w:eastAsia="ＭＳ 明朝" w:hAnsi="Times New Roman" w:cs="Times New Roman" w:hint="eastAsia"/>
        </w:rPr>
        <w:t>という語</w:t>
      </w:r>
      <w:r w:rsidR="0062757A" w:rsidRPr="0048018A">
        <w:rPr>
          <w:rFonts w:ascii="Times New Roman" w:eastAsia="ＭＳ 明朝" w:hAnsi="Times New Roman" w:cs="Times New Roman" w:hint="eastAsia"/>
        </w:rPr>
        <w:t>を、「先祖崇拝、反ユダヤ主義、有色人種への偏見、反フェミニズム、俗物根性、教育上の進歩に対する妨害物」</w:t>
      </w:r>
      <w:r w:rsidR="007F0033" w:rsidRPr="0048018A">
        <w:rPr>
          <w:rFonts w:ascii="Times New Roman" w:eastAsia="ＭＳ 明朝" w:hAnsi="Times New Roman" w:cs="Times New Roman" w:hint="eastAsia"/>
        </w:rPr>
        <w:t>と同一視する</w:t>
      </w:r>
      <w:r w:rsidR="00577F47" w:rsidRPr="0048018A">
        <w:rPr>
          <w:rStyle w:val="aa"/>
          <w:rFonts w:ascii="Times New Roman" w:eastAsia="ＭＳ 明朝" w:hAnsi="Times New Roman" w:cs="Times New Roman"/>
        </w:rPr>
        <w:footnoteReference w:id="134"/>
      </w:r>
      <w:r w:rsidR="007F0033" w:rsidRPr="0048018A">
        <w:rPr>
          <w:rFonts w:ascii="Times New Roman" w:eastAsia="ＭＳ 明朝" w:hAnsi="Times New Roman" w:cs="Times New Roman" w:hint="eastAsia"/>
        </w:rPr>
        <w:t>。</w:t>
      </w:r>
      <w:r w:rsidR="00577F47" w:rsidRPr="0048018A">
        <w:rPr>
          <w:rFonts w:ascii="Times New Roman" w:eastAsia="ＭＳ 明朝" w:hAnsi="Times New Roman" w:cs="Times New Roman" w:hint="eastAsia"/>
        </w:rPr>
        <w:t>また、『</w:t>
      </w:r>
      <w:r w:rsidR="00907980" w:rsidRPr="0048018A">
        <w:rPr>
          <w:rFonts w:ascii="Times New Roman" w:eastAsia="ＭＳ 明朝" w:hAnsi="Times New Roman" w:cs="Times New Roman" w:hint="eastAsia"/>
        </w:rPr>
        <w:t>市民のための科学</w:t>
      </w:r>
      <w:r w:rsidR="00577F47" w:rsidRPr="0048018A">
        <w:rPr>
          <w:rFonts w:ascii="Times New Roman" w:eastAsia="ＭＳ 明朝" w:hAnsi="Times New Roman" w:cs="Times New Roman" w:hint="eastAsia"/>
        </w:rPr>
        <w:t>』</w:t>
      </w:r>
      <w:r w:rsidR="003A47AD" w:rsidRPr="0048018A">
        <w:rPr>
          <w:rFonts w:ascii="Times New Roman" w:eastAsia="ＭＳ 明朝" w:hAnsi="Times New Roman" w:cs="Times New Roman" w:hint="eastAsia"/>
        </w:rPr>
        <w:t>（</w:t>
      </w:r>
      <w:r w:rsidR="003754E2" w:rsidRPr="0048018A">
        <w:rPr>
          <w:rFonts w:ascii="Times New Roman" w:eastAsia="ＭＳ 明朝" w:hAnsi="Times New Roman" w:cs="Times New Roman" w:hint="eastAsia"/>
        </w:rPr>
        <w:t>1938</w:t>
      </w:r>
      <w:r w:rsidR="003754E2" w:rsidRPr="0048018A">
        <w:rPr>
          <w:rFonts w:ascii="Times New Roman" w:eastAsia="ＭＳ 明朝" w:hAnsi="Times New Roman" w:cs="Times New Roman" w:hint="eastAsia"/>
        </w:rPr>
        <w:t>年</w:t>
      </w:r>
      <w:r w:rsidR="003A47AD" w:rsidRPr="0048018A">
        <w:rPr>
          <w:rFonts w:ascii="Times New Roman" w:eastAsia="ＭＳ 明朝" w:hAnsi="Times New Roman" w:cs="Times New Roman" w:hint="eastAsia"/>
        </w:rPr>
        <w:t>）</w:t>
      </w:r>
      <w:r w:rsidR="003754E2" w:rsidRPr="0048018A">
        <w:rPr>
          <w:rFonts w:ascii="Times New Roman" w:eastAsia="ＭＳ 明朝" w:hAnsi="Times New Roman" w:cs="Times New Roman" w:hint="eastAsia"/>
        </w:rPr>
        <w:t>では</w:t>
      </w:r>
      <w:r w:rsidR="009A08AE" w:rsidRPr="0048018A">
        <w:rPr>
          <w:rFonts w:ascii="Times New Roman" w:eastAsia="ＭＳ 明朝" w:hAnsi="Times New Roman" w:cs="Times New Roman" w:hint="eastAsia"/>
        </w:rPr>
        <w:t>、</w:t>
      </w:r>
      <w:r w:rsidR="00134CC6" w:rsidRPr="0048018A">
        <w:rPr>
          <w:rFonts w:ascii="Times New Roman" w:eastAsia="ＭＳ 明朝" w:hAnsi="Times New Roman" w:cs="Times New Roman" w:hint="eastAsia"/>
        </w:rPr>
        <w:t>「</w:t>
      </w:r>
      <w:r w:rsidR="005A407D" w:rsidRPr="0048018A">
        <w:rPr>
          <w:rFonts w:ascii="Times New Roman" w:eastAsia="ＭＳ 明朝" w:hAnsi="Times New Roman" w:cs="Times New Roman" w:hint="eastAsia"/>
        </w:rPr>
        <w:t>優生学は、労働者階級の条件の改善と闘うための巧妙な口実</w:t>
      </w:r>
      <w:r w:rsidR="009A08AE" w:rsidRPr="0048018A">
        <w:rPr>
          <w:rFonts w:ascii="Times New Roman" w:eastAsia="ＭＳ 明朝" w:hAnsi="Times New Roman" w:cs="Times New Roman" w:hint="eastAsia"/>
        </w:rPr>
        <w:t>のシステム</w:t>
      </w:r>
      <w:r w:rsidR="005A407D" w:rsidRPr="0048018A">
        <w:rPr>
          <w:rFonts w:ascii="Times New Roman" w:eastAsia="ＭＳ 明朝" w:hAnsi="Times New Roman" w:cs="Times New Roman" w:hint="eastAsia"/>
        </w:rPr>
        <w:t>」</w:t>
      </w:r>
      <w:r w:rsidR="00A05FE9" w:rsidRPr="0048018A">
        <w:rPr>
          <w:rFonts w:ascii="Times New Roman" w:eastAsia="ＭＳ 明朝" w:hAnsi="Times New Roman" w:cs="Times New Roman" w:hint="eastAsia"/>
        </w:rPr>
        <w:t>とした</w:t>
      </w:r>
      <w:r w:rsidR="00F80422" w:rsidRPr="0048018A">
        <w:rPr>
          <w:rStyle w:val="aa"/>
          <w:rFonts w:ascii="Times New Roman" w:eastAsia="ＭＳ 明朝" w:hAnsi="Times New Roman" w:cs="Times New Roman"/>
        </w:rPr>
        <w:footnoteReference w:id="135"/>
      </w:r>
      <w:r w:rsidR="00A05FE9" w:rsidRPr="0048018A">
        <w:rPr>
          <w:rFonts w:ascii="Times New Roman" w:eastAsia="ＭＳ 明朝" w:hAnsi="Times New Roman" w:cs="Times New Roman" w:hint="eastAsia"/>
        </w:rPr>
        <w:t>。</w:t>
      </w:r>
      <w:r w:rsidR="00C97FD0" w:rsidRPr="0048018A">
        <w:rPr>
          <w:rFonts w:ascii="Times New Roman" w:eastAsia="ＭＳ 明朝" w:hAnsi="Times New Roman" w:cs="Times New Roman" w:hint="eastAsia"/>
        </w:rPr>
        <w:t>『</w:t>
      </w:r>
      <w:r w:rsidR="00071CF6" w:rsidRPr="0048018A">
        <w:rPr>
          <w:rFonts w:ascii="Times New Roman" w:eastAsia="ＭＳ 明朝" w:hAnsi="Times New Roman" w:cs="Times New Roman" w:hint="eastAsia"/>
        </w:rPr>
        <w:t>原理</w:t>
      </w:r>
      <w:r w:rsidR="00C97FD0" w:rsidRPr="0048018A">
        <w:rPr>
          <w:rFonts w:ascii="Times New Roman" w:eastAsia="ＭＳ 明朝" w:hAnsi="Times New Roman" w:cs="Times New Roman" w:hint="eastAsia"/>
        </w:rPr>
        <w:t>』</w:t>
      </w:r>
      <w:r w:rsidR="00071CF6" w:rsidRPr="0048018A">
        <w:rPr>
          <w:rFonts w:ascii="Times New Roman" w:eastAsia="ＭＳ 明朝" w:hAnsi="Times New Roman" w:cs="Times New Roman" w:hint="eastAsia"/>
        </w:rPr>
        <w:t>において</w:t>
      </w:r>
      <w:r w:rsidR="00DC03DF" w:rsidRPr="0048018A">
        <w:rPr>
          <w:rFonts w:ascii="Times New Roman" w:eastAsia="ＭＳ 明朝" w:hAnsi="Times New Roman" w:cs="Times New Roman" w:hint="eastAsia"/>
        </w:rPr>
        <w:t>ホグベンは、</w:t>
      </w:r>
      <w:r w:rsidR="00E414E7" w:rsidRPr="0048018A">
        <w:rPr>
          <w:rFonts w:ascii="Times New Roman" w:eastAsia="ＭＳ 明朝" w:hAnsi="Times New Roman" w:cs="Times New Roman" w:hint="eastAsia"/>
        </w:rPr>
        <w:t>病理学的・行動的・社会的形質の発達に環境が果たす役割を、一貫して強調している</w:t>
      </w:r>
      <w:r w:rsidR="00437C8D" w:rsidRPr="0048018A">
        <w:rPr>
          <w:rStyle w:val="aa"/>
          <w:rFonts w:ascii="Times New Roman" w:eastAsia="ＭＳ 明朝" w:hAnsi="Times New Roman" w:cs="Times New Roman"/>
        </w:rPr>
        <w:footnoteReference w:id="136"/>
      </w:r>
      <w:r w:rsidR="00E414E7" w:rsidRPr="0048018A">
        <w:rPr>
          <w:rFonts w:ascii="Times New Roman" w:eastAsia="ＭＳ 明朝" w:hAnsi="Times New Roman" w:cs="Times New Roman" w:hint="eastAsia"/>
        </w:rPr>
        <w:t>。</w:t>
      </w:r>
      <w:r w:rsidR="00C42566" w:rsidRPr="0048018A">
        <w:rPr>
          <w:rFonts w:ascii="Times New Roman" w:eastAsia="ＭＳ 明朝" w:hAnsi="Times New Roman" w:cs="Times New Roman" w:hint="eastAsia"/>
        </w:rPr>
        <w:t>ホグベンは、</w:t>
      </w:r>
      <w:r w:rsidR="00C42566" w:rsidRPr="0048018A">
        <w:rPr>
          <w:rFonts w:ascii="Times New Roman" w:eastAsia="ＭＳ 明朝" w:hAnsi="Times New Roman" w:cs="Times New Roman" w:hint="eastAsia"/>
        </w:rPr>
        <w:t>19</w:t>
      </w:r>
      <w:r w:rsidR="00C42566" w:rsidRPr="0048018A">
        <w:rPr>
          <w:rFonts w:ascii="Times New Roman" w:eastAsia="ＭＳ 明朝" w:hAnsi="Times New Roman" w:cs="Times New Roman" w:hint="eastAsia"/>
        </w:rPr>
        <w:t>世紀の理論的発展を受けて、生物学者が環境の役割を軽視するようになったと考えた。ラマル</w:t>
      </w:r>
      <w:r w:rsidR="005B0CF1" w:rsidRPr="0048018A">
        <w:rPr>
          <w:rFonts w:ascii="Times New Roman" w:eastAsia="ＭＳ 明朝" w:hAnsi="Times New Roman" w:cs="Times New Roman" w:hint="eastAsia"/>
        </w:rPr>
        <w:t>キズム</w:t>
      </w:r>
      <w:r w:rsidR="00C42566" w:rsidRPr="0048018A">
        <w:rPr>
          <w:rFonts w:ascii="Times New Roman" w:eastAsia="ＭＳ 明朝" w:hAnsi="Times New Roman" w:cs="Times New Roman" w:hint="eastAsia"/>
        </w:rPr>
        <w:t>の終焉、</w:t>
      </w:r>
      <w:r w:rsidR="00864A32" w:rsidRPr="0048018A">
        <w:rPr>
          <w:rFonts w:ascii="Times New Roman" w:eastAsia="ＭＳ 明朝" w:hAnsi="Times New Roman" w:cs="Times New Roman" w:hint="eastAsia"/>
        </w:rPr>
        <w:t>ヴァイスマン</w:t>
      </w:r>
      <w:r w:rsidR="005109F2" w:rsidRPr="0048018A">
        <w:rPr>
          <w:rFonts w:ascii="Times New Roman" w:eastAsia="ＭＳ 明朝" w:hAnsi="Times New Roman" w:cs="Times New Roman" w:hint="eastAsia"/>
        </w:rPr>
        <w:t>（</w:t>
      </w:r>
      <w:r w:rsidR="009445DD" w:rsidRPr="0048018A">
        <w:rPr>
          <w:rFonts w:ascii="Times New Roman" w:eastAsia="ＭＳ 明朝" w:hAnsi="Times New Roman" w:cs="Times New Roman"/>
        </w:rPr>
        <w:t>August Weismann</w:t>
      </w:r>
      <w:r w:rsidR="005109F2" w:rsidRPr="0048018A">
        <w:rPr>
          <w:rFonts w:ascii="Times New Roman" w:eastAsia="ＭＳ 明朝" w:hAnsi="Times New Roman" w:cs="Times New Roman" w:hint="eastAsia"/>
        </w:rPr>
        <w:t>）</w:t>
      </w:r>
      <w:r w:rsidR="00C42566" w:rsidRPr="0048018A">
        <w:rPr>
          <w:rFonts w:ascii="Times New Roman" w:eastAsia="ＭＳ 明朝" w:hAnsi="Times New Roman" w:cs="Times New Roman" w:hint="eastAsia"/>
        </w:rPr>
        <w:t>の生殖細胞説の台頭などによって、環境に対する理論的関心を持たない生物学者の世代が生まれ</w:t>
      </w:r>
      <w:r w:rsidR="00A335C1" w:rsidRPr="0048018A">
        <w:rPr>
          <w:rFonts w:ascii="Times New Roman" w:eastAsia="ＭＳ 明朝" w:hAnsi="Times New Roman" w:cs="Times New Roman" w:hint="eastAsia"/>
        </w:rPr>
        <w:t>たのである</w:t>
      </w:r>
      <w:r w:rsidR="00AF5B01" w:rsidRPr="0048018A">
        <w:rPr>
          <w:rStyle w:val="aa"/>
          <w:rFonts w:ascii="Times New Roman" w:eastAsia="ＭＳ 明朝" w:hAnsi="Times New Roman" w:cs="Times New Roman"/>
        </w:rPr>
        <w:footnoteReference w:id="137"/>
      </w:r>
      <w:r w:rsidR="00A335C1" w:rsidRPr="0048018A">
        <w:rPr>
          <w:rFonts w:ascii="Times New Roman" w:eastAsia="ＭＳ 明朝" w:hAnsi="Times New Roman" w:cs="Times New Roman" w:hint="eastAsia"/>
        </w:rPr>
        <w:t>。</w:t>
      </w:r>
      <w:r w:rsidR="000D0692" w:rsidRPr="0048018A">
        <w:rPr>
          <w:rFonts w:ascii="Times New Roman" w:eastAsia="ＭＳ 明朝" w:hAnsi="Times New Roman" w:cs="Times New Roman" w:hint="eastAsia"/>
        </w:rPr>
        <w:t>『</w:t>
      </w:r>
      <w:r w:rsidR="00590C64" w:rsidRPr="0048018A">
        <w:rPr>
          <w:rFonts w:ascii="Times New Roman" w:eastAsia="ＭＳ 明朝" w:hAnsi="Times New Roman" w:cs="Times New Roman" w:hint="eastAsia"/>
        </w:rPr>
        <w:t>原理</w:t>
      </w:r>
      <w:r w:rsidR="000D0692" w:rsidRPr="0048018A">
        <w:rPr>
          <w:rFonts w:ascii="Times New Roman" w:eastAsia="ＭＳ 明朝" w:hAnsi="Times New Roman" w:cs="Times New Roman" w:hint="eastAsia"/>
        </w:rPr>
        <w:t>』</w:t>
      </w:r>
      <w:r w:rsidR="00590C64" w:rsidRPr="0048018A">
        <w:rPr>
          <w:rFonts w:ascii="Times New Roman" w:eastAsia="ＭＳ 明朝" w:hAnsi="Times New Roman" w:cs="Times New Roman" w:hint="eastAsia"/>
        </w:rPr>
        <w:t>は</w:t>
      </w:r>
      <w:r w:rsidR="004F5E1D" w:rsidRPr="0048018A">
        <w:rPr>
          <w:rFonts w:ascii="Times New Roman" w:eastAsia="ＭＳ 明朝" w:hAnsi="Times New Roman" w:cs="Times New Roman" w:hint="eastAsia"/>
        </w:rPr>
        <w:t>当時、</w:t>
      </w:r>
      <w:r w:rsidR="00DD75E3" w:rsidRPr="0048018A">
        <w:rPr>
          <w:rFonts w:ascii="Times New Roman" w:eastAsia="ＭＳ 明朝" w:hAnsi="Times New Roman" w:cs="Times New Roman" w:hint="eastAsia"/>
        </w:rPr>
        <w:t>特に左翼系のメディアにおいて</w:t>
      </w:r>
      <w:r w:rsidR="004F5E1D" w:rsidRPr="0048018A">
        <w:rPr>
          <w:rFonts w:ascii="Times New Roman" w:eastAsia="ＭＳ 明朝" w:hAnsi="Times New Roman" w:cs="Times New Roman" w:hint="eastAsia"/>
        </w:rPr>
        <w:t>優生学に対する全面的な攻撃と受け取られ</w:t>
      </w:r>
      <w:r w:rsidR="000C3CFF" w:rsidRPr="0048018A">
        <w:rPr>
          <w:rStyle w:val="aa"/>
          <w:rFonts w:ascii="Times New Roman" w:eastAsia="ＭＳ 明朝" w:hAnsi="Times New Roman" w:cs="Times New Roman"/>
        </w:rPr>
        <w:footnoteReference w:id="138"/>
      </w:r>
      <w:r w:rsidR="00C92AAA" w:rsidRPr="0048018A">
        <w:rPr>
          <w:rFonts w:ascii="Times New Roman" w:eastAsia="ＭＳ 明朝" w:hAnsi="Times New Roman" w:cs="Times New Roman" w:hint="eastAsia"/>
        </w:rPr>
        <w:t>、</w:t>
      </w:r>
      <w:r w:rsidR="0054230D" w:rsidRPr="0048018A">
        <w:rPr>
          <w:rFonts w:ascii="Times New Roman" w:eastAsia="ＭＳ 明朝" w:hAnsi="Times New Roman" w:cs="Times New Roman" w:hint="eastAsia"/>
        </w:rPr>
        <w:t>歴史家は、ホグベンの環境的な変異源への着目を、</w:t>
      </w:r>
      <w:r w:rsidR="00BC44B2" w:rsidRPr="0048018A">
        <w:rPr>
          <w:rFonts w:ascii="Times New Roman" w:eastAsia="ＭＳ 明朝" w:hAnsi="Times New Roman" w:cs="Times New Roman" w:hint="eastAsia"/>
        </w:rPr>
        <w:t>彼</w:t>
      </w:r>
      <w:r w:rsidR="005474F4" w:rsidRPr="0048018A">
        <w:rPr>
          <w:rFonts w:ascii="Times New Roman" w:eastAsia="ＭＳ 明朝" w:hAnsi="Times New Roman" w:cs="Times New Roman" w:hint="eastAsia"/>
        </w:rPr>
        <w:t>のマルクス主義との接触</w:t>
      </w:r>
      <w:r w:rsidR="0056174F" w:rsidRPr="0048018A">
        <w:rPr>
          <w:rFonts w:ascii="Times New Roman" w:eastAsia="ＭＳ 明朝" w:hAnsi="Times New Roman" w:cs="Times New Roman" w:hint="eastAsia"/>
        </w:rPr>
        <w:t>にも照らし</w:t>
      </w:r>
      <w:r w:rsidR="005474F4" w:rsidRPr="0048018A">
        <w:rPr>
          <w:rFonts w:ascii="Times New Roman" w:eastAsia="ＭＳ 明朝" w:hAnsi="Times New Roman" w:cs="Times New Roman" w:hint="eastAsia"/>
        </w:rPr>
        <w:t>、</w:t>
      </w:r>
      <w:r w:rsidR="001501B9" w:rsidRPr="0048018A">
        <w:rPr>
          <w:rFonts w:ascii="Times New Roman" w:eastAsia="ＭＳ 明朝" w:hAnsi="Times New Roman" w:cs="Times New Roman" w:hint="eastAsia"/>
        </w:rPr>
        <w:t>政治</w:t>
      </w:r>
      <w:r w:rsidR="001501B9" w:rsidRPr="0048018A">
        <w:rPr>
          <w:rFonts w:ascii="Times New Roman" w:eastAsia="ＭＳ 明朝" w:hAnsi="Times New Roman" w:cs="Times New Roman" w:hint="eastAsia"/>
          <w:spacing w:val="-2"/>
        </w:rPr>
        <w:t>的な動機に訴えて説明する傾向がある</w:t>
      </w:r>
      <w:r w:rsidR="00084403" w:rsidRPr="0048018A">
        <w:rPr>
          <w:rFonts w:ascii="Times New Roman" w:eastAsia="ＭＳ 明朝" w:hAnsi="Times New Roman" w:cs="Times New Roman" w:hint="eastAsia"/>
          <w:spacing w:val="-2"/>
        </w:rPr>
        <w:t>ともされる</w:t>
      </w:r>
      <w:r w:rsidR="0056174F" w:rsidRPr="0048018A">
        <w:rPr>
          <w:rStyle w:val="aa"/>
          <w:rFonts w:ascii="Times New Roman" w:eastAsia="ＭＳ 明朝" w:hAnsi="Times New Roman" w:cs="Times New Roman"/>
          <w:spacing w:val="-2"/>
        </w:rPr>
        <w:footnoteReference w:id="139"/>
      </w:r>
      <w:r w:rsidR="00700063" w:rsidRPr="0048018A">
        <w:rPr>
          <w:rFonts w:ascii="Times New Roman" w:eastAsia="ＭＳ 明朝" w:hAnsi="Times New Roman" w:cs="Times New Roman" w:hint="eastAsia"/>
          <w:spacing w:val="-2"/>
        </w:rPr>
        <w:t>。</w:t>
      </w:r>
      <w:r w:rsidR="000316EE" w:rsidRPr="0048018A">
        <w:rPr>
          <w:rFonts w:ascii="Times New Roman" w:eastAsia="ＭＳ 明朝" w:hAnsi="Times New Roman" w:cs="Times New Roman" w:hint="eastAsia"/>
          <w:spacing w:val="-2"/>
        </w:rPr>
        <w:t>しかし、</w:t>
      </w:r>
      <w:r w:rsidR="001E086F" w:rsidRPr="0048018A">
        <w:rPr>
          <w:rFonts w:ascii="Times New Roman" w:eastAsia="ＭＳ 明朝" w:hAnsi="Times New Roman" w:cs="Times New Roman" w:hint="eastAsia"/>
          <w:spacing w:val="-2"/>
        </w:rPr>
        <w:t>ホグベンは、</w:t>
      </w:r>
      <w:r w:rsidR="00112594" w:rsidRPr="0048018A">
        <w:rPr>
          <w:rFonts w:ascii="Times New Roman" w:eastAsia="ＭＳ 明朝" w:hAnsi="Times New Roman" w:cs="Times New Roman" w:hint="eastAsia"/>
          <w:spacing w:val="-2"/>
        </w:rPr>
        <w:t>下記のように</w:t>
      </w:r>
      <w:r w:rsidR="00FB0A69" w:rsidRPr="0048018A">
        <w:rPr>
          <w:rFonts w:ascii="Times New Roman" w:eastAsia="ＭＳ 明朝" w:hAnsi="Times New Roman" w:cs="Times New Roman" w:hint="eastAsia"/>
          <w:spacing w:val="-2"/>
        </w:rPr>
        <w:t>フィッ</w:t>
      </w:r>
      <w:r w:rsidR="00FB0A69" w:rsidRPr="0048018A">
        <w:rPr>
          <w:rFonts w:ascii="Times New Roman" w:eastAsia="ＭＳ 明朝" w:hAnsi="Times New Roman" w:cs="Times New Roman" w:hint="eastAsia"/>
        </w:rPr>
        <w:t>シャーとの学術的論争も展開している。</w:t>
      </w:r>
    </w:p>
    <w:p w14:paraId="04CFB0EE" w14:textId="4B972CA9" w:rsidR="00FB0A69" w:rsidRPr="0048018A" w:rsidRDefault="00FB0A69" w:rsidP="0087769D">
      <w:pPr>
        <w:pStyle w:val="af2"/>
        <w:rPr>
          <w:rFonts w:ascii="Times New Roman" w:eastAsia="ＭＳ 明朝" w:hAnsi="Times New Roman" w:cs="Times New Roman"/>
        </w:rPr>
      </w:pPr>
      <w:r w:rsidRPr="0048018A">
        <w:rPr>
          <w:rFonts w:ascii="Times New Roman" w:eastAsia="ＭＳ 明朝" w:hAnsi="Times New Roman" w:cs="Times New Roman" w:hint="eastAsia"/>
        </w:rPr>
        <w:t xml:space="preserve">　</w:t>
      </w:r>
      <w:r w:rsidR="00A4664C" w:rsidRPr="0048018A">
        <w:rPr>
          <w:rFonts w:ascii="Times New Roman" w:eastAsia="ＭＳ 明朝" w:hAnsi="Times New Roman" w:cs="Times New Roman" w:hint="eastAsia"/>
        </w:rPr>
        <w:t>ホグベンは、</w:t>
      </w:r>
      <w:r w:rsidR="004D0848" w:rsidRPr="0048018A">
        <w:rPr>
          <w:rFonts w:ascii="Times New Roman" w:eastAsia="ＭＳ 明朝" w:hAnsi="Times New Roman" w:cs="Times New Roman" w:hint="eastAsia"/>
        </w:rPr>
        <w:t>遺伝と環境を誤った対立軸</w:t>
      </w:r>
      <w:r w:rsidR="001332CB" w:rsidRPr="0048018A">
        <w:rPr>
          <w:rFonts w:ascii="Times New Roman" w:eastAsia="ＭＳ 明朝" w:hAnsi="Times New Roman" w:cs="Times New Roman" w:hint="eastAsia"/>
        </w:rPr>
        <w:t>である</w:t>
      </w:r>
      <w:r w:rsidR="004D0848" w:rsidRPr="0048018A">
        <w:rPr>
          <w:rFonts w:ascii="Times New Roman" w:eastAsia="ＭＳ 明朝" w:hAnsi="Times New Roman" w:cs="Times New Roman" w:hint="eastAsia"/>
        </w:rPr>
        <w:t>と強調する</w:t>
      </w:r>
      <w:r w:rsidR="001332CB" w:rsidRPr="0048018A">
        <w:rPr>
          <w:rStyle w:val="aa"/>
          <w:rFonts w:ascii="Times New Roman" w:eastAsia="ＭＳ 明朝" w:hAnsi="Times New Roman" w:cs="Times New Roman"/>
        </w:rPr>
        <w:footnoteReference w:id="140"/>
      </w:r>
      <w:r w:rsidR="004D0848" w:rsidRPr="0048018A">
        <w:rPr>
          <w:rFonts w:ascii="Times New Roman" w:eastAsia="ＭＳ 明朝" w:hAnsi="Times New Roman" w:cs="Times New Roman" w:hint="eastAsia"/>
        </w:rPr>
        <w:t>。</w:t>
      </w:r>
      <w:r w:rsidR="003E7F33" w:rsidRPr="0048018A">
        <w:rPr>
          <w:rFonts w:ascii="Times New Roman" w:eastAsia="ＭＳ 明朝" w:hAnsi="Times New Roman" w:cs="Times New Roman" w:hint="eastAsia"/>
        </w:rPr>
        <w:t>あらゆる形質は、外部因子と生細胞の遺伝物質との間の非常に複雑な一連の反応の最終産物であって、</w:t>
      </w:r>
      <w:r w:rsidR="000F58DA" w:rsidRPr="0048018A">
        <w:rPr>
          <w:rFonts w:ascii="Times New Roman" w:eastAsia="ＭＳ 明朝" w:hAnsi="Times New Roman" w:cs="Times New Roman" w:hint="eastAsia"/>
        </w:rPr>
        <w:t>3</w:t>
      </w:r>
      <w:r w:rsidR="000F58DA" w:rsidRPr="0048018A">
        <w:rPr>
          <w:rFonts w:ascii="Times New Roman" w:eastAsia="ＭＳ 明朝" w:hAnsi="Times New Roman" w:cs="Times New Roman" w:hint="eastAsia"/>
        </w:rPr>
        <w:t>種類の変異性</w:t>
      </w:r>
      <w:r w:rsidR="009C0BE3" w:rsidRPr="0048018A">
        <w:rPr>
          <w:rFonts w:ascii="Times New Roman" w:eastAsia="ＭＳ 明朝" w:hAnsi="Times New Roman" w:cs="Times New Roman" w:hint="eastAsia"/>
        </w:rPr>
        <w:t>が</w:t>
      </w:r>
      <w:r w:rsidR="000F58DA" w:rsidRPr="0048018A">
        <w:rPr>
          <w:rFonts w:ascii="Times New Roman" w:eastAsia="ＭＳ 明朝" w:hAnsi="Times New Roman" w:cs="Times New Roman" w:hint="eastAsia"/>
        </w:rPr>
        <w:t>区別</w:t>
      </w:r>
      <w:r w:rsidR="009C0BE3" w:rsidRPr="0048018A">
        <w:rPr>
          <w:rFonts w:ascii="Times New Roman" w:eastAsia="ＭＳ 明朝" w:hAnsi="Times New Roman" w:cs="Times New Roman" w:hint="eastAsia"/>
        </w:rPr>
        <w:t>され</w:t>
      </w:r>
      <w:r w:rsidR="000F58DA" w:rsidRPr="0048018A">
        <w:rPr>
          <w:rFonts w:ascii="Times New Roman" w:eastAsia="ＭＳ 明朝" w:hAnsi="Times New Roman" w:cs="Times New Roman" w:hint="eastAsia"/>
        </w:rPr>
        <w:t>る。</w:t>
      </w:r>
      <w:r w:rsidR="005C6C7D" w:rsidRPr="0048018A">
        <w:rPr>
          <w:rFonts w:ascii="Times New Roman" w:eastAsia="ＭＳ 明朝" w:hAnsi="Times New Roman" w:cs="Times New Roman" w:hint="eastAsia"/>
        </w:rPr>
        <w:t>①</w:t>
      </w:r>
      <w:r w:rsidR="003E7F33" w:rsidRPr="0048018A">
        <w:rPr>
          <w:rFonts w:ascii="Times New Roman" w:eastAsia="ＭＳ 明朝" w:hAnsi="Times New Roman" w:cs="Times New Roman" w:hint="eastAsia"/>
        </w:rPr>
        <w:t>遺伝性の差異に依存する変異性、</w:t>
      </w:r>
      <w:r w:rsidR="00D74F06" w:rsidRPr="0048018A">
        <w:rPr>
          <w:rFonts w:ascii="Times New Roman" w:eastAsia="ＭＳ 明朝" w:hAnsi="Times New Roman" w:cs="Times New Roman" w:hint="eastAsia"/>
        </w:rPr>
        <w:t>②</w:t>
      </w:r>
      <w:r w:rsidR="00FA24E7" w:rsidRPr="0048018A">
        <w:rPr>
          <w:rFonts w:ascii="Times New Roman" w:eastAsia="ＭＳ 明朝" w:hAnsi="Times New Roman" w:cs="Times New Roman" w:hint="eastAsia"/>
        </w:rPr>
        <w:t>同一の</w:t>
      </w:r>
      <w:r w:rsidR="00E82E29" w:rsidRPr="0048018A">
        <w:rPr>
          <w:rFonts w:ascii="Times New Roman" w:eastAsia="ＭＳ 明朝" w:hAnsi="Times New Roman" w:cs="Times New Roman" w:hint="eastAsia"/>
        </w:rPr>
        <w:t>遺伝物質に作用する環境によってもたらされる差異を含む変異性、</w:t>
      </w:r>
      <w:r w:rsidR="000F58DA" w:rsidRPr="0048018A">
        <w:rPr>
          <w:rFonts w:ascii="Times New Roman" w:eastAsia="ＭＳ 明朝" w:hAnsi="Times New Roman" w:cs="Times New Roman" w:hint="eastAsia"/>
        </w:rPr>
        <w:t>そして</w:t>
      </w:r>
      <w:r w:rsidR="00442E7F" w:rsidRPr="0048018A">
        <w:rPr>
          <w:rFonts w:ascii="Times New Roman" w:eastAsia="ＭＳ 明朝" w:hAnsi="Times New Roman" w:cs="Times New Roman" w:hint="eastAsia"/>
        </w:rPr>
        <w:t>、</w:t>
      </w:r>
      <w:r w:rsidR="00C53C80" w:rsidRPr="0048018A">
        <w:rPr>
          <w:rFonts w:ascii="Times New Roman" w:eastAsia="ＭＳ 明朝" w:hAnsi="Times New Roman" w:cs="Times New Roman" w:hint="eastAsia"/>
        </w:rPr>
        <w:t>③</w:t>
      </w:r>
      <w:r w:rsidR="00F34FD5" w:rsidRPr="0048018A">
        <w:rPr>
          <w:rFonts w:ascii="Times New Roman" w:eastAsia="ＭＳ 明朝" w:hAnsi="Times New Roman" w:cs="Times New Roman" w:hint="eastAsia"/>
        </w:rPr>
        <w:t>特定の遺伝的構成と特定の種類の環境との組</w:t>
      </w:r>
      <w:r w:rsidR="00551BCC" w:rsidRPr="0048018A">
        <w:rPr>
          <w:rFonts w:ascii="Times New Roman" w:eastAsia="ＭＳ 明朝" w:hAnsi="Times New Roman" w:cs="Times New Roman" w:hint="eastAsia"/>
        </w:rPr>
        <w:t>合せから生じる変異性である</w:t>
      </w:r>
      <w:r w:rsidR="00AA37D1" w:rsidRPr="0048018A">
        <w:rPr>
          <w:rStyle w:val="aa"/>
          <w:rFonts w:ascii="Times New Roman" w:eastAsia="ＭＳ 明朝" w:hAnsi="Times New Roman" w:cs="Times New Roman"/>
        </w:rPr>
        <w:footnoteReference w:id="141"/>
      </w:r>
      <w:r w:rsidR="003E7F33" w:rsidRPr="0048018A">
        <w:rPr>
          <w:rFonts w:ascii="Times New Roman" w:eastAsia="ＭＳ 明朝" w:hAnsi="Times New Roman" w:cs="Times New Roman" w:hint="eastAsia"/>
        </w:rPr>
        <w:t>。</w:t>
      </w:r>
      <w:r w:rsidR="00151E38" w:rsidRPr="0048018A">
        <w:rPr>
          <w:rFonts w:ascii="Times New Roman" w:eastAsia="ＭＳ 明朝" w:hAnsi="Times New Roman" w:cs="Times New Roman" w:hint="eastAsia"/>
        </w:rPr>
        <w:t>ホグベンは、表現型の変</w:t>
      </w:r>
      <w:r w:rsidR="00400D7C" w:rsidRPr="0048018A">
        <w:rPr>
          <w:rFonts w:ascii="Times New Roman" w:eastAsia="ＭＳ 明朝" w:hAnsi="Times New Roman" w:cs="Times New Roman" w:hint="eastAsia"/>
        </w:rPr>
        <w:t>化を遺伝の差か環境の差のどちらかの産物としてのみ解釈することへ</w:t>
      </w:r>
      <w:r w:rsidR="00151E38" w:rsidRPr="0048018A">
        <w:rPr>
          <w:rFonts w:ascii="Times New Roman" w:eastAsia="ＭＳ 明朝" w:hAnsi="Times New Roman" w:cs="Times New Roman" w:hint="eastAsia"/>
        </w:rPr>
        <w:t>警告</w:t>
      </w:r>
      <w:r w:rsidR="00400D7C" w:rsidRPr="0048018A">
        <w:rPr>
          <w:rFonts w:ascii="Times New Roman" w:eastAsia="ＭＳ 明朝" w:hAnsi="Times New Roman" w:cs="Times New Roman" w:hint="eastAsia"/>
        </w:rPr>
        <w:t>したのである</w:t>
      </w:r>
      <w:r w:rsidR="00825EBA" w:rsidRPr="0048018A">
        <w:rPr>
          <w:rStyle w:val="aa"/>
          <w:rFonts w:ascii="Times New Roman" w:eastAsia="ＭＳ 明朝" w:hAnsi="Times New Roman" w:cs="Times New Roman"/>
        </w:rPr>
        <w:footnoteReference w:id="142"/>
      </w:r>
      <w:r w:rsidR="00400D7C" w:rsidRPr="0048018A">
        <w:rPr>
          <w:rFonts w:ascii="Times New Roman" w:eastAsia="ＭＳ 明朝" w:hAnsi="Times New Roman" w:cs="Times New Roman" w:hint="eastAsia"/>
        </w:rPr>
        <w:t>。</w:t>
      </w:r>
      <w:r w:rsidR="00825EBA" w:rsidRPr="0048018A">
        <w:rPr>
          <w:rFonts w:ascii="Times New Roman" w:eastAsia="ＭＳ 明朝" w:hAnsi="Times New Roman" w:cs="Times New Roman" w:hint="eastAsia"/>
        </w:rPr>
        <w:t>3</w:t>
      </w:r>
      <w:r w:rsidR="00825EBA" w:rsidRPr="0048018A">
        <w:rPr>
          <w:rFonts w:ascii="Times New Roman" w:eastAsia="ＭＳ 明朝" w:hAnsi="Times New Roman" w:cs="Times New Roman" w:hint="eastAsia"/>
        </w:rPr>
        <w:t>番目の</w:t>
      </w:r>
      <w:r w:rsidR="00DC5C64" w:rsidRPr="0048018A">
        <w:rPr>
          <w:rFonts w:ascii="Times New Roman" w:eastAsia="ＭＳ 明朝" w:hAnsi="Times New Roman" w:cs="Times New Roman" w:hint="eastAsia"/>
        </w:rPr>
        <w:t>変異性</w:t>
      </w:r>
      <w:r w:rsidR="00C5127C" w:rsidRPr="0048018A">
        <w:rPr>
          <w:rFonts w:ascii="Times New Roman" w:eastAsia="ＭＳ 明朝" w:hAnsi="Times New Roman" w:cs="Times New Roman" w:hint="eastAsia"/>
        </w:rPr>
        <w:t>（以下「遺伝子</w:t>
      </w:r>
      <w:r w:rsidR="00FA74D7" w:rsidRPr="0048018A">
        <w:rPr>
          <w:rFonts w:ascii="Times New Roman" w:eastAsia="ＭＳ 明朝" w:hAnsi="Times New Roman" w:cs="Times New Roman" w:hint="eastAsia"/>
        </w:rPr>
        <w:t>・</w:t>
      </w:r>
      <w:r w:rsidR="00C5127C" w:rsidRPr="0048018A">
        <w:rPr>
          <w:rFonts w:ascii="Times New Roman" w:eastAsia="ＭＳ 明朝" w:hAnsi="Times New Roman" w:cs="Times New Roman" w:hint="eastAsia"/>
        </w:rPr>
        <w:t>環境相互作用」）</w:t>
      </w:r>
      <w:r w:rsidR="00DC5C64" w:rsidRPr="0048018A">
        <w:rPr>
          <w:rFonts w:ascii="Times New Roman" w:eastAsia="ＭＳ 明朝" w:hAnsi="Times New Roman" w:cs="Times New Roman" w:hint="eastAsia"/>
        </w:rPr>
        <w:t>に</w:t>
      </w:r>
      <w:r w:rsidR="00FA04AE" w:rsidRPr="0048018A">
        <w:rPr>
          <w:rFonts w:ascii="Times New Roman" w:eastAsia="ＭＳ 明朝" w:hAnsi="Times New Roman" w:cs="Times New Roman" w:hint="eastAsia"/>
        </w:rPr>
        <w:t>関連し、</w:t>
      </w:r>
      <w:r w:rsidR="00717E17" w:rsidRPr="0048018A">
        <w:rPr>
          <w:rFonts w:ascii="Times New Roman" w:eastAsia="ＭＳ 明朝" w:hAnsi="Times New Roman" w:cs="Times New Roman" w:hint="eastAsia"/>
        </w:rPr>
        <w:t>ホグベンは、「相関法の人類遺伝学への応用の限界」（</w:t>
      </w:r>
      <w:r w:rsidR="00717E17" w:rsidRPr="0048018A">
        <w:rPr>
          <w:rFonts w:ascii="Times New Roman" w:eastAsia="ＭＳ 明朝" w:hAnsi="Times New Roman" w:cs="Times New Roman" w:hint="eastAsia"/>
        </w:rPr>
        <w:t>1933</w:t>
      </w:r>
      <w:r w:rsidR="00717E17" w:rsidRPr="0048018A">
        <w:rPr>
          <w:rFonts w:ascii="Times New Roman" w:eastAsia="ＭＳ 明朝" w:hAnsi="Times New Roman" w:cs="Times New Roman" w:hint="eastAsia"/>
        </w:rPr>
        <w:t>年）で</w:t>
      </w:r>
      <w:r w:rsidR="003F4959" w:rsidRPr="0048018A">
        <w:rPr>
          <w:rFonts w:ascii="Times New Roman" w:eastAsia="ＭＳ 明朝" w:hAnsi="Times New Roman" w:cs="Times New Roman" w:hint="eastAsia"/>
        </w:rPr>
        <w:t>フィッシャーの分散分析</w:t>
      </w:r>
      <w:r w:rsidR="00D859F3" w:rsidRPr="0048018A">
        <w:rPr>
          <w:rStyle w:val="aa"/>
          <w:rFonts w:ascii="Times New Roman" w:eastAsia="ＭＳ 明朝" w:hAnsi="Times New Roman" w:cs="Times New Roman"/>
        </w:rPr>
        <w:footnoteReference w:id="143"/>
      </w:r>
      <w:r w:rsidR="003F4959" w:rsidRPr="0048018A">
        <w:rPr>
          <w:rFonts w:ascii="Times New Roman" w:eastAsia="ＭＳ 明朝" w:hAnsi="Times New Roman" w:cs="Times New Roman" w:hint="eastAsia"/>
        </w:rPr>
        <w:t>の実際的限界を示し、</w:t>
      </w:r>
      <w:r w:rsidR="005363AF" w:rsidRPr="0048018A">
        <w:rPr>
          <w:rFonts w:ascii="Times New Roman" w:eastAsia="ＭＳ 明朝" w:hAnsi="Times New Roman" w:cs="Times New Roman" w:hint="eastAsia"/>
        </w:rPr>
        <w:t>「</w:t>
      </w:r>
      <w:r w:rsidR="00DF48DB" w:rsidRPr="0048018A">
        <w:rPr>
          <w:rFonts w:ascii="Times New Roman" w:eastAsia="ＭＳ 明朝" w:hAnsi="Times New Roman" w:cs="Times New Roman" w:hint="eastAsia"/>
        </w:rPr>
        <w:t>フィッシャーは、変異性の</w:t>
      </w:r>
      <w:r w:rsidR="0045700A" w:rsidRPr="0048018A">
        <w:rPr>
          <w:rFonts w:ascii="Times New Roman" w:eastAsia="ＭＳ 明朝" w:hAnsi="Times New Roman" w:cs="Times New Roman" w:hint="eastAsia"/>
        </w:rPr>
        <w:t>幾</w:t>
      </w:r>
      <w:r w:rsidR="00DF48DB" w:rsidRPr="0048018A">
        <w:rPr>
          <w:rFonts w:ascii="Times New Roman" w:eastAsia="ＭＳ 明朝" w:hAnsi="Times New Roman" w:cs="Times New Roman" w:hint="eastAsia"/>
        </w:rPr>
        <w:t>つかの「原因」が独立であるとき、</w:t>
      </w:r>
      <w:r w:rsidR="00DF48DB" w:rsidRPr="0048018A">
        <w:rPr>
          <w:rFonts w:ascii="Times New Roman" w:eastAsia="ＭＳ 明朝" w:hAnsi="Times New Roman" w:cs="Times New Roman" w:hint="eastAsia"/>
          <w:spacing w:val="-2"/>
        </w:rPr>
        <w:t>分散</w:t>
      </w:r>
      <w:r w:rsidR="005363AF" w:rsidRPr="0048018A">
        <w:rPr>
          <w:rFonts w:ascii="Times New Roman" w:eastAsia="ＭＳ 明朝" w:hAnsi="Times New Roman" w:cs="Times New Roman" w:hint="eastAsia"/>
          <w:spacing w:val="-2"/>
        </w:rPr>
        <w:t>が加法的であるという事実によって、自然と養育（生まれか育ちか）の寄与のバランスシー</w:t>
      </w:r>
      <w:r w:rsidR="005363AF" w:rsidRPr="0048018A">
        <w:rPr>
          <w:rFonts w:ascii="Times New Roman" w:eastAsia="ＭＳ 明朝" w:hAnsi="Times New Roman" w:cs="Times New Roman" w:hint="eastAsia"/>
        </w:rPr>
        <w:t>トを構築することを正当化する</w:t>
      </w:r>
      <w:r w:rsidR="00DE1A1F" w:rsidRPr="0048018A">
        <w:rPr>
          <w:rFonts w:ascii="Times New Roman" w:eastAsia="ＭＳ 明朝" w:hAnsi="Times New Roman" w:cs="Times New Roman" w:hint="eastAsia"/>
        </w:rPr>
        <w:t>…しかし、一般的な人間の集団とはあまり関係がない</w:t>
      </w:r>
      <w:r w:rsidR="005363AF" w:rsidRPr="0048018A">
        <w:rPr>
          <w:rFonts w:ascii="Times New Roman" w:eastAsia="ＭＳ 明朝" w:hAnsi="Times New Roman" w:cs="Times New Roman" w:hint="eastAsia"/>
        </w:rPr>
        <w:t>」</w:t>
      </w:r>
      <w:r w:rsidR="00B26529" w:rsidRPr="0048018A">
        <w:rPr>
          <w:rFonts w:ascii="Times New Roman" w:eastAsia="ＭＳ 明朝" w:hAnsi="Times New Roman" w:cs="Times New Roman" w:hint="eastAsia"/>
        </w:rPr>
        <w:t>など</w:t>
      </w:r>
      <w:r w:rsidR="00DE1A1F" w:rsidRPr="0048018A">
        <w:rPr>
          <w:rFonts w:ascii="Times New Roman" w:eastAsia="ＭＳ 明朝" w:hAnsi="Times New Roman" w:cs="Times New Roman" w:hint="eastAsia"/>
        </w:rPr>
        <w:t>とした</w:t>
      </w:r>
      <w:r w:rsidR="00CA44F0" w:rsidRPr="0048018A">
        <w:rPr>
          <w:rStyle w:val="aa"/>
          <w:rFonts w:ascii="Times New Roman" w:eastAsia="ＭＳ 明朝" w:hAnsi="Times New Roman" w:cs="Times New Roman"/>
        </w:rPr>
        <w:footnoteReference w:id="144"/>
      </w:r>
      <w:r w:rsidR="00DE1A1F" w:rsidRPr="0048018A">
        <w:rPr>
          <w:rFonts w:ascii="Times New Roman" w:eastAsia="ＭＳ 明朝" w:hAnsi="Times New Roman" w:cs="Times New Roman" w:hint="eastAsia"/>
        </w:rPr>
        <w:t>。</w:t>
      </w:r>
      <w:r w:rsidR="00CA44F0" w:rsidRPr="0048018A">
        <w:rPr>
          <w:rFonts w:ascii="Times New Roman" w:eastAsia="ＭＳ 明朝" w:hAnsi="Times New Roman" w:cs="Times New Roman" w:hint="eastAsia"/>
        </w:rPr>
        <w:t>これに対し、フィッシャーも</w:t>
      </w:r>
      <w:r w:rsidR="00F31CC9" w:rsidRPr="0048018A">
        <w:rPr>
          <w:rFonts w:ascii="Times New Roman" w:eastAsia="ＭＳ 明朝" w:hAnsi="Times New Roman" w:cs="Times New Roman" w:hint="eastAsia"/>
        </w:rPr>
        <w:t>遺伝子・環境相互作用</w:t>
      </w:r>
      <w:r w:rsidR="00E74BB1" w:rsidRPr="0048018A">
        <w:rPr>
          <w:rFonts w:ascii="Times New Roman" w:eastAsia="ＭＳ 明朝" w:hAnsi="Times New Roman" w:cs="Times New Roman" w:hint="eastAsia"/>
        </w:rPr>
        <w:t>（フィッシャーは非線形相互作用と呼ぶ</w:t>
      </w:r>
      <w:r w:rsidR="00142A14" w:rsidRPr="0048018A">
        <w:rPr>
          <w:rFonts w:ascii="Times New Roman" w:eastAsia="ＭＳ 明朝" w:hAnsi="Times New Roman" w:cs="Times New Roman" w:hint="eastAsia"/>
        </w:rPr>
        <w:t>。</w:t>
      </w:r>
      <w:r w:rsidR="00E74BB1" w:rsidRPr="0048018A">
        <w:rPr>
          <w:rFonts w:ascii="Times New Roman" w:eastAsia="ＭＳ 明朝" w:hAnsi="Times New Roman" w:cs="Times New Roman" w:hint="eastAsia"/>
        </w:rPr>
        <w:t>）</w:t>
      </w:r>
      <w:r w:rsidR="00F31CC9" w:rsidRPr="0048018A">
        <w:rPr>
          <w:rFonts w:ascii="Times New Roman" w:eastAsia="ＭＳ 明朝" w:hAnsi="Times New Roman" w:cs="Times New Roman" w:hint="eastAsia"/>
        </w:rPr>
        <w:t>を</w:t>
      </w:r>
      <w:r w:rsidR="00215F96" w:rsidRPr="0048018A">
        <w:rPr>
          <w:rFonts w:ascii="Times New Roman" w:eastAsia="ＭＳ 明朝" w:hAnsi="Times New Roman" w:cs="Times New Roman" w:hint="eastAsia"/>
        </w:rPr>
        <w:t>認識していたが、</w:t>
      </w:r>
      <w:r w:rsidR="008579F7" w:rsidRPr="0048018A">
        <w:rPr>
          <w:rFonts w:ascii="Times New Roman" w:eastAsia="ＭＳ 明朝" w:hAnsi="Times New Roman" w:cs="Times New Roman" w:hint="eastAsia"/>
        </w:rPr>
        <w:t>その重要性は証明されておらず、</w:t>
      </w:r>
      <w:r w:rsidR="00813A47" w:rsidRPr="0048018A">
        <w:rPr>
          <w:rFonts w:ascii="Times New Roman" w:eastAsia="ＭＳ 明朝" w:hAnsi="Times New Roman" w:cs="Times New Roman" w:hint="eastAsia"/>
        </w:rPr>
        <w:t>また、</w:t>
      </w:r>
      <w:r w:rsidR="00477D3B" w:rsidRPr="0048018A">
        <w:rPr>
          <w:rFonts w:ascii="Times New Roman" w:eastAsia="ＭＳ 明朝" w:hAnsi="Times New Roman" w:cs="Times New Roman" w:hint="eastAsia"/>
        </w:rPr>
        <w:t>適切な尺度（例えば対数</w:t>
      </w:r>
      <w:r w:rsidR="00477D3B" w:rsidRPr="0048018A">
        <w:rPr>
          <w:rFonts w:ascii="Times New Roman" w:eastAsia="ＭＳ 明朝" w:hAnsi="Times New Roman" w:cs="Times New Roman" w:hint="eastAsia"/>
        </w:rPr>
        <w:lastRenderedPageBreak/>
        <w:t>尺度）</w:t>
      </w:r>
      <w:r w:rsidR="007528F5" w:rsidRPr="0048018A">
        <w:rPr>
          <w:rFonts w:ascii="Times New Roman" w:eastAsia="ＭＳ 明朝" w:hAnsi="Times New Roman" w:cs="Times New Roman" w:hint="eastAsia"/>
        </w:rPr>
        <w:t>を選択すると、加法的又は</w:t>
      </w:r>
      <w:r w:rsidR="00477D3B" w:rsidRPr="0048018A">
        <w:rPr>
          <w:rFonts w:ascii="Times New Roman" w:eastAsia="ＭＳ 明朝" w:hAnsi="Times New Roman" w:cs="Times New Roman" w:hint="eastAsia"/>
        </w:rPr>
        <w:t>それに近い状態になり、問題が発生することはない</w:t>
      </w:r>
      <w:r w:rsidR="00813A47" w:rsidRPr="0048018A">
        <w:rPr>
          <w:rFonts w:ascii="Times New Roman" w:eastAsia="ＭＳ 明朝" w:hAnsi="Times New Roman" w:cs="Times New Roman" w:hint="eastAsia"/>
        </w:rPr>
        <w:t>とした</w:t>
      </w:r>
      <w:r w:rsidR="009D0B20" w:rsidRPr="0048018A">
        <w:rPr>
          <w:rStyle w:val="aa"/>
          <w:rFonts w:ascii="Times New Roman" w:eastAsia="ＭＳ 明朝" w:hAnsi="Times New Roman" w:cs="Times New Roman"/>
        </w:rPr>
        <w:footnoteReference w:id="145"/>
      </w:r>
      <w:r w:rsidR="00813A47" w:rsidRPr="0048018A">
        <w:rPr>
          <w:rFonts w:ascii="Times New Roman" w:eastAsia="ＭＳ 明朝" w:hAnsi="Times New Roman" w:cs="Times New Roman" w:hint="eastAsia"/>
        </w:rPr>
        <w:t>。</w:t>
      </w:r>
      <w:r w:rsidR="00100F78" w:rsidRPr="0048018A">
        <w:rPr>
          <w:rFonts w:ascii="Times New Roman" w:eastAsia="ＭＳ 明朝" w:hAnsi="Times New Roman" w:cs="Times New Roman" w:hint="eastAsia"/>
        </w:rPr>
        <w:t>この</w:t>
      </w:r>
      <w:r w:rsidR="005C317D" w:rsidRPr="0048018A">
        <w:rPr>
          <w:rFonts w:ascii="Times New Roman" w:eastAsia="ＭＳ 明朝" w:hAnsi="Times New Roman" w:cs="Times New Roman" w:hint="eastAsia"/>
        </w:rPr>
        <w:t>遺伝子・環境相互作用をめぐる</w:t>
      </w:r>
      <w:r w:rsidR="00BB4CB1" w:rsidRPr="0048018A">
        <w:rPr>
          <w:rFonts w:ascii="Times New Roman" w:eastAsia="ＭＳ 明朝" w:hAnsi="Times New Roman" w:cs="Times New Roman" w:hint="eastAsia"/>
        </w:rPr>
        <w:t>議論</w:t>
      </w:r>
      <w:r w:rsidR="00100F78" w:rsidRPr="0048018A">
        <w:rPr>
          <w:rFonts w:ascii="Times New Roman" w:eastAsia="ＭＳ 明朝" w:hAnsi="Times New Roman" w:cs="Times New Roman" w:hint="eastAsia"/>
        </w:rPr>
        <w:t>は、</w:t>
      </w:r>
      <w:r w:rsidR="00BB4CB1" w:rsidRPr="0048018A">
        <w:rPr>
          <w:rFonts w:ascii="Times New Roman" w:eastAsia="ＭＳ 明朝" w:hAnsi="Times New Roman" w:cs="Times New Roman" w:hint="eastAsia"/>
        </w:rPr>
        <w:t>1970</w:t>
      </w:r>
      <w:r w:rsidR="00BB4CB1" w:rsidRPr="0048018A">
        <w:rPr>
          <w:rFonts w:ascii="Times New Roman" w:eastAsia="ＭＳ 明朝" w:hAnsi="Times New Roman" w:cs="Times New Roman" w:hint="eastAsia"/>
        </w:rPr>
        <w:t>年代の</w:t>
      </w:r>
      <w:r w:rsidR="00BB4CB1" w:rsidRPr="0048018A">
        <w:rPr>
          <w:rFonts w:ascii="Times New Roman" w:eastAsia="ＭＳ 明朝" w:hAnsi="Times New Roman" w:cs="Times New Roman" w:hint="eastAsia"/>
        </w:rPr>
        <w:t>IQ</w:t>
      </w:r>
      <w:r w:rsidR="00C95B9E" w:rsidRPr="0048018A">
        <w:rPr>
          <w:rFonts w:ascii="Times New Roman" w:eastAsia="ＭＳ 明朝" w:hAnsi="Times New Roman" w:cs="Times New Roman" w:hint="eastAsia"/>
        </w:rPr>
        <w:t>論争</w:t>
      </w:r>
      <w:r w:rsidR="00945747" w:rsidRPr="0048018A">
        <w:rPr>
          <w:rStyle w:val="aa"/>
          <w:rFonts w:ascii="Times New Roman" w:eastAsia="ＭＳ 明朝" w:hAnsi="Times New Roman" w:cs="Times New Roman"/>
        </w:rPr>
        <w:footnoteReference w:id="146"/>
      </w:r>
      <w:r w:rsidR="00E459CE" w:rsidRPr="0048018A">
        <w:rPr>
          <w:rFonts w:ascii="Times New Roman" w:eastAsia="ＭＳ 明朝" w:hAnsi="Times New Roman" w:cs="Times New Roman" w:hint="eastAsia"/>
        </w:rPr>
        <w:t>にもつながるなど</w:t>
      </w:r>
      <w:r w:rsidR="0098432E" w:rsidRPr="0048018A">
        <w:rPr>
          <w:rFonts w:ascii="Times New Roman" w:eastAsia="ＭＳ 明朝" w:hAnsi="Times New Roman" w:cs="Times New Roman" w:hint="eastAsia"/>
        </w:rPr>
        <w:t>、</w:t>
      </w:r>
      <w:r w:rsidR="00D859F3" w:rsidRPr="0048018A">
        <w:rPr>
          <w:rFonts w:ascii="Times New Roman" w:eastAsia="ＭＳ 明朝" w:hAnsi="Times New Roman" w:cs="Times New Roman" w:hint="eastAsia"/>
        </w:rPr>
        <w:t>近年</w:t>
      </w:r>
      <w:r w:rsidR="00E459CE" w:rsidRPr="0048018A">
        <w:rPr>
          <w:rFonts w:ascii="Times New Roman" w:eastAsia="ＭＳ 明朝" w:hAnsi="Times New Roman" w:cs="Times New Roman" w:hint="eastAsia"/>
        </w:rPr>
        <w:t>に至るまで</w:t>
      </w:r>
      <w:r w:rsidR="009D0B20" w:rsidRPr="0048018A">
        <w:rPr>
          <w:rFonts w:ascii="Times New Roman" w:eastAsia="ＭＳ 明朝" w:hAnsi="Times New Roman" w:cs="Times New Roman" w:hint="eastAsia"/>
        </w:rPr>
        <w:t>繰り返されている</w:t>
      </w:r>
      <w:r w:rsidR="00433BDC" w:rsidRPr="0048018A">
        <w:rPr>
          <w:rFonts w:ascii="Times New Roman" w:eastAsia="ＭＳ 明朝" w:hAnsi="Times New Roman" w:cs="Times New Roman" w:hint="eastAsia"/>
        </w:rPr>
        <w:t>とされる</w:t>
      </w:r>
      <w:r w:rsidR="00D859F3" w:rsidRPr="0048018A">
        <w:rPr>
          <w:rStyle w:val="aa"/>
          <w:rFonts w:ascii="Times New Roman" w:eastAsia="ＭＳ 明朝" w:hAnsi="Times New Roman" w:cs="Times New Roman"/>
        </w:rPr>
        <w:footnoteReference w:id="147"/>
      </w:r>
      <w:r w:rsidR="009D0B20" w:rsidRPr="0048018A">
        <w:rPr>
          <w:rFonts w:ascii="Times New Roman" w:eastAsia="ＭＳ 明朝" w:hAnsi="Times New Roman" w:cs="Times New Roman" w:hint="eastAsia"/>
        </w:rPr>
        <w:t>。</w:t>
      </w:r>
    </w:p>
    <w:p w14:paraId="2E31F071" w14:textId="4EAD40F2" w:rsidR="0049525E" w:rsidRPr="0048018A" w:rsidRDefault="0049525E" w:rsidP="0087769D">
      <w:pPr>
        <w:pStyle w:val="af2"/>
        <w:rPr>
          <w:rFonts w:ascii="Times New Roman" w:eastAsia="ＭＳ 明朝" w:hAnsi="Times New Roman" w:cs="Times New Roman"/>
        </w:rPr>
      </w:pPr>
      <w:r w:rsidRPr="0048018A">
        <w:rPr>
          <w:rFonts w:ascii="Times New Roman" w:eastAsia="ＭＳ 明朝" w:hAnsi="Times New Roman" w:cs="Times New Roman" w:hint="eastAsia"/>
        </w:rPr>
        <w:t xml:space="preserve">　ホグベンは、このように優生学に対する批判を行う一方</w:t>
      </w:r>
      <w:r w:rsidR="00A21BE4" w:rsidRPr="0048018A">
        <w:rPr>
          <w:rFonts w:ascii="Times New Roman" w:eastAsia="ＭＳ 明朝" w:hAnsi="Times New Roman" w:cs="Times New Roman" w:hint="eastAsia"/>
        </w:rPr>
        <w:t>、人口問題によって、</w:t>
      </w:r>
      <w:r w:rsidR="00A77C2B" w:rsidRPr="0048018A">
        <w:rPr>
          <w:rFonts w:ascii="Times New Roman" w:eastAsia="ＭＳ 明朝" w:hAnsi="Times New Roman" w:cs="Times New Roman" w:hint="eastAsia"/>
        </w:rPr>
        <w:t>特定の個人が親としてふさわしいかどうかを判断することは、</w:t>
      </w:r>
      <w:r w:rsidR="00142A14" w:rsidRPr="0048018A">
        <w:rPr>
          <w:rFonts w:ascii="Times New Roman" w:eastAsia="ＭＳ 明朝" w:hAnsi="Times New Roman" w:cs="Times New Roman" w:hint="eastAsia"/>
        </w:rPr>
        <w:t>全</w:t>
      </w:r>
      <w:r w:rsidR="00A77C2B" w:rsidRPr="0048018A">
        <w:rPr>
          <w:rFonts w:ascii="Times New Roman" w:eastAsia="ＭＳ 明朝" w:hAnsi="Times New Roman" w:cs="Times New Roman" w:hint="eastAsia"/>
        </w:rPr>
        <w:t>ての人の仕事になるであろ</w:t>
      </w:r>
      <w:r w:rsidR="000D1FA5" w:rsidRPr="0048018A">
        <w:rPr>
          <w:rFonts w:ascii="Times New Roman" w:eastAsia="ＭＳ 明朝" w:hAnsi="Times New Roman" w:cs="Times New Roman" w:hint="eastAsia"/>
        </w:rPr>
        <w:t>う</w:t>
      </w:r>
      <w:r w:rsidR="000127DB" w:rsidRPr="0048018A">
        <w:rPr>
          <w:rFonts w:ascii="Times New Roman" w:eastAsia="ＭＳ 明朝" w:hAnsi="Times New Roman" w:cs="Times New Roman" w:hint="eastAsia"/>
        </w:rPr>
        <w:t>など</w:t>
      </w:r>
      <w:r w:rsidR="000D1FA5" w:rsidRPr="0048018A">
        <w:rPr>
          <w:rFonts w:ascii="Times New Roman" w:eastAsia="ＭＳ 明朝" w:hAnsi="Times New Roman" w:cs="Times New Roman" w:hint="eastAsia"/>
        </w:rPr>
        <w:t>と</w:t>
      </w:r>
      <w:r w:rsidR="00AE4E8F" w:rsidRPr="0048018A">
        <w:rPr>
          <w:rFonts w:ascii="Times New Roman" w:eastAsia="ＭＳ 明朝" w:hAnsi="Times New Roman" w:cs="Times New Roman" w:hint="eastAsia"/>
        </w:rPr>
        <w:t>述べ</w:t>
      </w:r>
      <w:r w:rsidR="000D1FA5" w:rsidRPr="0048018A">
        <w:rPr>
          <w:rFonts w:ascii="Times New Roman" w:eastAsia="ＭＳ 明朝" w:hAnsi="Times New Roman" w:cs="Times New Roman" w:hint="eastAsia"/>
        </w:rPr>
        <w:t>、</w:t>
      </w:r>
      <w:r w:rsidR="00733298" w:rsidRPr="0048018A">
        <w:rPr>
          <w:rFonts w:ascii="Times New Roman" w:eastAsia="ＭＳ 明朝" w:hAnsi="Times New Roman" w:cs="Times New Roman" w:hint="eastAsia"/>
        </w:rPr>
        <w:t>任意</w:t>
      </w:r>
      <w:r w:rsidR="00BA3B0E" w:rsidRPr="0048018A">
        <w:rPr>
          <w:rFonts w:ascii="Times New Roman" w:eastAsia="ＭＳ 明朝" w:hAnsi="Times New Roman" w:cs="Times New Roman" w:hint="eastAsia"/>
        </w:rPr>
        <w:t>ではあるが</w:t>
      </w:r>
      <w:r w:rsidR="00733298" w:rsidRPr="0048018A">
        <w:rPr>
          <w:rFonts w:ascii="Times New Roman" w:eastAsia="ＭＳ 明朝" w:hAnsi="Times New Roman" w:cs="Times New Roman" w:hint="eastAsia"/>
        </w:rPr>
        <w:t>断種</w:t>
      </w:r>
      <w:r w:rsidR="00E87BDC" w:rsidRPr="0048018A">
        <w:rPr>
          <w:rFonts w:ascii="Times New Roman" w:eastAsia="ＭＳ 明朝" w:hAnsi="Times New Roman" w:cs="Times New Roman" w:hint="eastAsia"/>
        </w:rPr>
        <w:t>（遺伝治療と位置付ける）</w:t>
      </w:r>
      <w:r w:rsidR="00733298" w:rsidRPr="0048018A">
        <w:rPr>
          <w:rFonts w:ascii="Times New Roman" w:eastAsia="ＭＳ 明朝" w:hAnsi="Times New Roman" w:cs="Times New Roman" w:hint="eastAsia"/>
        </w:rPr>
        <w:t>に賛成し、</w:t>
      </w:r>
      <w:r w:rsidR="00AE4E8F" w:rsidRPr="0048018A">
        <w:rPr>
          <w:rFonts w:ascii="Times New Roman" w:eastAsia="ＭＳ 明朝" w:hAnsi="Times New Roman" w:cs="Times New Roman" w:hint="eastAsia"/>
        </w:rPr>
        <w:t>また、</w:t>
      </w:r>
      <w:r w:rsidR="00586D5E" w:rsidRPr="0048018A">
        <w:rPr>
          <w:rFonts w:ascii="Times New Roman" w:eastAsia="ＭＳ 明朝" w:hAnsi="Times New Roman" w:cs="Times New Roman" w:hint="eastAsia"/>
        </w:rPr>
        <w:t>人道的な理由から犯罪者の断種</w:t>
      </w:r>
      <w:r w:rsidR="00F408C6" w:rsidRPr="0048018A">
        <w:rPr>
          <w:rFonts w:ascii="Times New Roman" w:eastAsia="ＭＳ 明朝" w:hAnsi="Times New Roman" w:cs="Times New Roman" w:hint="eastAsia"/>
        </w:rPr>
        <w:t>に反対する人々の感情に同調することは</w:t>
      </w:r>
      <w:r w:rsidR="00AE4E8F" w:rsidRPr="0048018A">
        <w:rPr>
          <w:rFonts w:ascii="Times New Roman" w:eastAsia="ＭＳ 明朝" w:hAnsi="Times New Roman" w:cs="Times New Roman" w:hint="eastAsia"/>
        </w:rPr>
        <w:t>できない</w:t>
      </w:r>
      <w:r w:rsidR="00F408C6" w:rsidRPr="0048018A">
        <w:rPr>
          <w:rFonts w:ascii="Times New Roman" w:eastAsia="ＭＳ 明朝" w:hAnsi="Times New Roman" w:cs="Times New Roman" w:hint="eastAsia"/>
        </w:rPr>
        <w:t>としている</w:t>
      </w:r>
      <w:r w:rsidR="00B56890" w:rsidRPr="0048018A">
        <w:rPr>
          <w:rFonts w:ascii="Times New Roman" w:eastAsia="ＭＳ 明朝" w:hAnsi="Times New Roman" w:cs="Times New Roman" w:hint="eastAsia"/>
        </w:rPr>
        <w:t>点には留意が必要である</w:t>
      </w:r>
      <w:r w:rsidR="00E87BDC" w:rsidRPr="0048018A">
        <w:rPr>
          <w:rStyle w:val="aa"/>
          <w:rFonts w:ascii="Times New Roman" w:eastAsia="ＭＳ 明朝" w:hAnsi="Times New Roman" w:cs="Times New Roman"/>
        </w:rPr>
        <w:footnoteReference w:id="148"/>
      </w:r>
      <w:r w:rsidR="00E05D36" w:rsidRPr="0048018A">
        <w:rPr>
          <w:rFonts w:ascii="Times New Roman" w:eastAsia="ＭＳ 明朝" w:hAnsi="Times New Roman" w:cs="Times New Roman" w:hint="eastAsia"/>
        </w:rPr>
        <w:t>。</w:t>
      </w:r>
    </w:p>
    <w:p w14:paraId="561C1867" w14:textId="77777777" w:rsidR="00BF2AB1" w:rsidRPr="0048018A" w:rsidRDefault="00BF2AB1" w:rsidP="0087769D">
      <w:pPr>
        <w:pStyle w:val="af2"/>
        <w:rPr>
          <w:rFonts w:ascii="Times New Roman" w:eastAsia="ＭＳ 明朝" w:hAnsi="Times New Roman" w:cs="Times New Roman"/>
        </w:rPr>
      </w:pPr>
    </w:p>
    <w:p w14:paraId="6AB9C942" w14:textId="2B91E83D" w:rsidR="00CE6BAE" w:rsidRPr="0048018A" w:rsidRDefault="00CE6BAE" w:rsidP="0087769D">
      <w:pPr>
        <w:pStyle w:val="af2"/>
        <w:rPr>
          <w:rFonts w:ascii="Times New Roman" w:eastAsia="ＭＳ 明朝" w:hAnsi="Times New Roman" w:cs="Times New Roman"/>
        </w:rPr>
      </w:pPr>
      <w:r w:rsidRPr="0048018A">
        <w:rPr>
          <w:rFonts w:hint="eastAsia"/>
        </w:rPr>
        <w:t>（</w:t>
      </w:r>
      <w:r w:rsidR="003904D3" w:rsidRPr="0048018A">
        <w:rPr>
          <w:rFonts w:hint="eastAsia"/>
        </w:rPr>
        <w:t>2</w:t>
      </w:r>
      <w:r w:rsidRPr="0048018A">
        <w:rPr>
          <w:rFonts w:hint="eastAsia"/>
        </w:rPr>
        <w:t>）</w:t>
      </w:r>
      <w:r w:rsidR="00B34060" w:rsidRPr="0048018A">
        <w:rPr>
          <w:rFonts w:hint="eastAsia"/>
        </w:rPr>
        <w:t>ペンローズ</w:t>
      </w:r>
    </w:p>
    <w:p w14:paraId="79CFCD47" w14:textId="57C6342C" w:rsidR="009A23F6" w:rsidRPr="0048018A" w:rsidRDefault="00352BF0" w:rsidP="0087769D">
      <w:pPr>
        <w:pStyle w:val="af2"/>
        <w:rPr>
          <w:rFonts w:ascii="Times New Roman" w:eastAsia="ＭＳ 明朝" w:hAnsi="Times New Roman" w:cs="Times New Roman"/>
        </w:rPr>
      </w:pPr>
      <w:r w:rsidRPr="0048018A">
        <w:rPr>
          <w:rFonts w:ascii="Times New Roman" w:eastAsia="ＭＳ 明朝" w:hAnsi="Times New Roman" w:cs="Times New Roman" w:hint="eastAsia"/>
        </w:rPr>
        <w:t xml:space="preserve">　</w:t>
      </w:r>
      <w:r w:rsidR="00F03C27" w:rsidRPr="0048018A">
        <w:rPr>
          <w:rFonts w:ascii="Times New Roman" w:eastAsia="ＭＳ 明朝" w:hAnsi="Times New Roman" w:cs="Times New Roman" w:hint="eastAsia"/>
        </w:rPr>
        <w:t>ペンローズは、</w:t>
      </w:r>
      <w:r w:rsidR="00B53D56" w:rsidRPr="0048018A">
        <w:rPr>
          <w:rFonts w:ascii="Times New Roman" w:eastAsia="ＭＳ 明朝" w:hAnsi="Times New Roman" w:cs="Times New Roman" w:hint="eastAsia"/>
        </w:rPr>
        <w:t>1930</w:t>
      </w:r>
      <w:r w:rsidR="00B53D56" w:rsidRPr="0048018A">
        <w:rPr>
          <w:rFonts w:ascii="Times New Roman" w:eastAsia="ＭＳ 明朝" w:hAnsi="Times New Roman" w:cs="Times New Roman" w:hint="eastAsia"/>
        </w:rPr>
        <w:t>年に</w:t>
      </w:r>
      <w:r w:rsidR="00DE5CF4" w:rsidRPr="0048018A">
        <w:rPr>
          <w:rFonts w:ascii="Times New Roman" w:eastAsia="ＭＳ 明朝" w:hAnsi="Times New Roman" w:cs="Times New Roman" w:hint="eastAsia"/>
        </w:rPr>
        <w:t>医学博士を修得の後、</w:t>
      </w:r>
      <w:r w:rsidR="004A2447" w:rsidRPr="0048018A">
        <w:rPr>
          <w:rFonts w:ascii="Times New Roman" w:eastAsia="ＭＳ 明朝" w:hAnsi="Times New Roman" w:cs="Times New Roman" w:hint="eastAsia"/>
        </w:rPr>
        <w:t>コルチェスターにあるロイヤル・イースタン・カウンティーズ施設（イースタン・カウンティーズ白痴保護院</w:t>
      </w:r>
      <w:r w:rsidR="00855098" w:rsidRPr="0048018A">
        <w:rPr>
          <w:rFonts w:ascii="Times New Roman" w:eastAsia="ＭＳ 明朝" w:hAnsi="Times New Roman" w:cs="Times New Roman" w:hint="eastAsia"/>
        </w:rPr>
        <w:t>を起源とする</w:t>
      </w:r>
      <w:r w:rsidR="004A2447" w:rsidRPr="0048018A">
        <w:rPr>
          <w:rFonts w:ascii="Times New Roman" w:eastAsia="ＭＳ 明朝" w:hAnsi="Times New Roman" w:cs="Times New Roman" w:hint="eastAsia"/>
        </w:rPr>
        <w:t>）</w:t>
      </w:r>
      <w:r w:rsidR="00F50E0F" w:rsidRPr="0048018A">
        <w:rPr>
          <w:rFonts w:ascii="Times New Roman" w:eastAsia="ＭＳ 明朝" w:hAnsi="Times New Roman" w:cs="Times New Roman" w:hint="eastAsia"/>
        </w:rPr>
        <w:t>の研究医官に任命され、精神欠陥の研究に従事する</w:t>
      </w:r>
      <w:r w:rsidR="00AD1C07" w:rsidRPr="0048018A">
        <w:rPr>
          <w:rStyle w:val="aa"/>
          <w:rFonts w:ascii="Times New Roman" w:eastAsia="ＭＳ 明朝" w:hAnsi="Times New Roman" w:cs="Times New Roman"/>
        </w:rPr>
        <w:footnoteReference w:id="149"/>
      </w:r>
      <w:r w:rsidR="00F8652C" w:rsidRPr="0048018A">
        <w:rPr>
          <w:rFonts w:ascii="Times New Roman" w:eastAsia="ＭＳ 明朝" w:hAnsi="Times New Roman" w:cs="Times New Roman" w:hint="eastAsia"/>
        </w:rPr>
        <w:t>。当時</w:t>
      </w:r>
      <w:r w:rsidR="009E5943" w:rsidRPr="0048018A">
        <w:rPr>
          <w:rFonts w:ascii="Times New Roman" w:eastAsia="ＭＳ 明朝" w:hAnsi="Times New Roman" w:cs="Times New Roman" w:hint="eastAsia"/>
        </w:rPr>
        <w:t>、</w:t>
      </w:r>
      <w:r w:rsidR="00F8652C" w:rsidRPr="0048018A">
        <w:rPr>
          <w:rFonts w:ascii="Times New Roman" w:eastAsia="ＭＳ 明朝" w:hAnsi="Times New Roman" w:cs="Times New Roman" w:hint="eastAsia"/>
        </w:rPr>
        <w:t>精神欠陥</w:t>
      </w:r>
      <w:r w:rsidR="00FD023D" w:rsidRPr="0048018A">
        <w:rPr>
          <w:rFonts w:ascii="Times New Roman" w:eastAsia="ＭＳ 明朝" w:hAnsi="Times New Roman" w:cs="Times New Roman" w:hint="eastAsia"/>
        </w:rPr>
        <w:t>は</w:t>
      </w:r>
      <w:r w:rsidR="00135C68" w:rsidRPr="0048018A">
        <w:rPr>
          <w:rFonts w:ascii="Times New Roman" w:eastAsia="ＭＳ 明朝" w:hAnsi="Times New Roman" w:cs="Times New Roman" w:hint="eastAsia"/>
        </w:rPr>
        <w:t>劣化</w:t>
      </w:r>
      <w:r w:rsidR="00FD023D" w:rsidRPr="0048018A">
        <w:rPr>
          <w:rFonts w:ascii="Times New Roman" w:eastAsia="ＭＳ 明朝" w:hAnsi="Times New Roman" w:cs="Times New Roman" w:hint="eastAsia"/>
        </w:rPr>
        <w:t>した</w:t>
      </w:r>
      <w:r w:rsidR="00DC2DB7" w:rsidRPr="0048018A">
        <w:rPr>
          <w:rFonts w:ascii="Times New Roman" w:eastAsia="ＭＳ 明朝" w:hAnsi="Times New Roman" w:cs="Times New Roman" w:hint="eastAsia"/>
        </w:rPr>
        <w:t>遺伝</w:t>
      </w:r>
      <w:r w:rsidR="00135C68" w:rsidRPr="0048018A">
        <w:rPr>
          <w:rFonts w:ascii="Times New Roman" w:eastAsia="ＭＳ 明朝" w:hAnsi="Times New Roman" w:cs="Times New Roman" w:hint="eastAsia"/>
        </w:rPr>
        <w:t>による脳の発達障害</w:t>
      </w:r>
      <w:r w:rsidR="007943B8" w:rsidRPr="0048018A">
        <w:rPr>
          <w:rFonts w:ascii="Times New Roman" w:eastAsia="ＭＳ 明朝" w:hAnsi="Times New Roman" w:cs="Times New Roman" w:hint="eastAsia"/>
        </w:rPr>
        <w:t>に</w:t>
      </w:r>
      <w:r w:rsidR="007943B8" w:rsidRPr="0048018A">
        <w:rPr>
          <w:rFonts w:ascii="Times New Roman" w:eastAsia="ＭＳ 明朝" w:hAnsi="Times New Roman" w:cs="Times New Roman" w:hint="eastAsia"/>
          <w:spacing w:val="-4"/>
        </w:rPr>
        <w:t>よってもたらされるとする</w:t>
      </w:r>
      <w:r w:rsidR="009E5943" w:rsidRPr="0048018A">
        <w:rPr>
          <w:rFonts w:ascii="Times New Roman" w:eastAsia="ＭＳ 明朝" w:hAnsi="Times New Roman" w:cs="Times New Roman" w:hint="eastAsia"/>
          <w:spacing w:val="-4"/>
        </w:rPr>
        <w:t>、オーストラリアの</w:t>
      </w:r>
      <w:r w:rsidR="00F46B78" w:rsidRPr="0048018A">
        <w:rPr>
          <w:rFonts w:ascii="Times New Roman" w:eastAsia="ＭＳ 明朝" w:hAnsi="Times New Roman" w:cs="Times New Roman" w:hint="eastAsia"/>
          <w:spacing w:val="-4"/>
        </w:rPr>
        <w:t>解剖学者・</w:t>
      </w:r>
      <w:r w:rsidR="007943B8" w:rsidRPr="0048018A">
        <w:rPr>
          <w:rFonts w:ascii="Times New Roman" w:eastAsia="ＭＳ 明朝" w:hAnsi="Times New Roman" w:cs="Times New Roman" w:hint="eastAsia"/>
          <w:spacing w:val="-4"/>
        </w:rPr>
        <w:t>優生学者</w:t>
      </w:r>
      <w:r w:rsidR="00F46B78" w:rsidRPr="0048018A">
        <w:rPr>
          <w:rFonts w:ascii="Times New Roman" w:eastAsia="ＭＳ 明朝" w:hAnsi="Times New Roman" w:cs="Times New Roman" w:hint="eastAsia"/>
          <w:spacing w:val="-4"/>
        </w:rPr>
        <w:t>ベリー（</w:t>
      </w:r>
      <w:r w:rsidR="00502875" w:rsidRPr="0048018A">
        <w:rPr>
          <w:rFonts w:ascii="Times New Roman" w:eastAsia="ＭＳ 明朝" w:hAnsi="Times New Roman" w:cs="Times New Roman"/>
          <w:spacing w:val="-4"/>
        </w:rPr>
        <w:t xml:space="preserve">Richard James Arthur </w:t>
      </w:r>
      <w:r w:rsidR="00502875" w:rsidRPr="0048018A">
        <w:rPr>
          <w:rFonts w:ascii="Times New Roman" w:eastAsia="ＭＳ 明朝" w:hAnsi="Times New Roman" w:cs="Times New Roman"/>
        </w:rPr>
        <w:t>Berry</w:t>
      </w:r>
      <w:r w:rsidR="00F46B78" w:rsidRPr="0048018A">
        <w:rPr>
          <w:rFonts w:ascii="Times New Roman" w:eastAsia="ＭＳ 明朝" w:hAnsi="Times New Roman" w:cs="Times New Roman" w:hint="eastAsia"/>
        </w:rPr>
        <w:t>）</w:t>
      </w:r>
      <w:r w:rsidR="00C75658" w:rsidRPr="0048018A">
        <w:rPr>
          <w:rFonts w:ascii="Times New Roman" w:eastAsia="ＭＳ 明朝" w:hAnsi="Times New Roman" w:cs="Times New Roman" w:hint="eastAsia"/>
        </w:rPr>
        <w:t>の</w:t>
      </w:r>
      <w:r w:rsidR="006C7F55" w:rsidRPr="0048018A">
        <w:rPr>
          <w:rFonts w:ascii="Times New Roman" w:eastAsia="ＭＳ 明朝" w:hAnsi="Times New Roman" w:cs="Times New Roman" w:hint="eastAsia"/>
        </w:rPr>
        <w:t>原因</w:t>
      </w:r>
      <w:r w:rsidR="00EA088E" w:rsidRPr="0048018A">
        <w:rPr>
          <w:rFonts w:ascii="Times New Roman" w:eastAsia="ＭＳ 明朝" w:hAnsi="Times New Roman" w:cs="Times New Roman" w:hint="eastAsia"/>
        </w:rPr>
        <w:t>説</w:t>
      </w:r>
      <w:r w:rsidR="00692386" w:rsidRPr="0048018A">
        <w:rPr>
          <w:rFonts w:ascii="Times New Roman" w:eastAsia="ＭＳ 明朝" w:hAnsi="Times New Roman" w:cs="Times New Roman" w:hint="eastAsia"/>
        </w:rPr>
        <w:t>が</w:t>
      </w:r>
      <w:r w:rsidR="00EA088E" w:rsidRPr="0048018A">
        <w:rPr>
          <w:rFonts w:ascii="Times New Roman" w:eastAsia="ＭＳ 明朝" w:hAnsi="Times New Roman" w:cs="Times New Roman" w:hint="eastAsia"/>
        </w:rPr>
        <w:t>有力であった</w:t>
      </w:r>
      <w:r w:rsidR="009F237A" w:rsidRPr="0048018A">
        <w:rPr>
          <w:rStyle w:val="aa"/>
          <w:rFonts w:ascii="Times New Roman" w:eastAsia="ＭＳ 明朝" w:hAnsi="Times New Roman" w:cs="Times New Roman"/>
        </w:rPr>
        <w:footnoteReference w:id="150"/>
      </w:r>
      <w:r w:rsidR="00EA088E" w:rsidRPr="0048018A">
        <w:rPr>
          <w:rFonts w:ascii="Times New Roman" w:eastAsia="ＭＳ 明朝" w:hAnsi="Times New Roman" w:cs="Times New Roman" w:hint="eastAsia"/>
        </w:rPr>
        <w:t>。</w:t>
      </w:r>
      <w:r w:rsidR="005E6B34" w:rsidRPr="0048018A">
        <w:rPr>
          <w:rFonts w:ascii="Times New Roman" w:eastAsia="ＭＳ 明朝" w:hAnsi="Times New Roman" w:cs="Times New Roman" w:hint="eastAsia"/>
        </w:rPr>
        <w:t>これに対し、</w:t>
      </w:r>
      <w:r w:rsidR="00664328" w:rsidRPr="0048018A">
        <w:rPr>
          <w:rFonts w:ascii="Times New Roman" w:eastAsia="ＭＳ 明朝" w:hAnsi="Times New Roman" w:cs="Times New Roman" w:hint="eastAsia"/>
        </w:rPr>
        <w:t>ペンローズは、</w:t>
      </w:r>
      <w:r w:rsidR="009F237A" w:rsidRPr="0048018A">
        <w:rPr>
          <w:rFonts w:ascii="Times New Roman" w:eastAsia="ＭＳ 明朝" w:hAnsi="Times New Roman" w:cs="Times New Roman" w:hint="eastAsia"/>
        </w:rPr>
        <w:t>「</w:t>
      </w:r>
      <w:r w:rsidR="00AF2758" w:rsidRPr="0048018A">
        <w:rPr>
          <w:rFonts w:ascii="Times New Roman" w:eastAsia="ＭＳ 明朝" w:hAnsi="Times New Roman" w:cs="Times New Roman" w:hint="eastAsia"/>
        </w:rPr>
        <w:t>これまで行われてきた人類遺伝学の研究のほとんどは、数値的な結論が導き出されたデータを修正する可能性のある環境の影響を十分に考慮に入れ</w:t>
      </w:r>
      <w:r w:rsidR="00BE02C1" w:rsidRPr="0048018A">
        <w:rPr>
          <w:rFonts w:ascii="Times New Roman" w:eastAsia="ＭＳ 明朝" w:hAnsi="Times New Roman" w:cs="Times New Roman" w:hint="eastAsia"/>
        </w:rPr>
        <w:t>てこなかった</w:t>
      </w:r>
      <w:r w:rsidR="009F237A" w:rsidRPr="0048018A">
        <w:rPr>
          <w:rFonts w:ascii="Times New Roman" w:eastAsia="ＭＳ 明朝" w:hAnsi="Times New Roman" w:cs="Times New Roman" w:hint="eastAsia"/>
        </w:rPr>
        <w:t>」</w:t>
      </w:r>
      <w:r w:rsidR="00E42CF2" w:rsidRPr="0048018A">
        <w:rPr>
          <w:rStyle w:val="aa"/>
          <w:rFonts w:ascii="Times New Roman" w:eastAsia="ＭＳ 明朝" w:hAnsi="Times New Roman" w:cs="Times New Roman"/>
        </w:rPr>
        <w:footnoteReference w:id="151"/>
      </w:r>
      <w:r w:rsidR="00BE02C1" w:rsidRPr="0048018A">
        <w:rPr>
          <w:rFonts w:ascii="Times New Roman" w:eastAsia="ＭＳ 明朝" w:hAnsi="Times New Roman" w:cs="Times New Roman" w:hint="eastAsia"/>
        </w:rPr>
        <w:t>とし、</w:t>
      </w:r>
      <w:r w:rsidR="00B92F58" w:rsidRPr="0048018A">
        <w:rPr>
          <w:rFonts w:ascii="Times New Roman" w:eastAsia="ＭＳ 明朝" w:hAnsi="Times New Roman" w:cs="Times New Roman" w:hint="eastAsia"/>
        </w:rPr>
        <w:t>蒙古症（</w:t>
      </w:r>
      <w:r w:rsidR="00C975B7" w:rsidRPr="0048018A">
        <w:rPr>
          <w:rFonts w:ascii="Times New Roman" w:eastAsia="ＭＳ 明朝" w:hAnsi="Times New Roman" w:cs="Times New Roman" w:hint="eastAsia"/>
        </w:rPr>
        <w:t xml:space="preserve">Mongolism. </w:t>
      </w:r>
      <w:r w:rsidR="00B92F58" w:rsidRPr="0048018A">
        <w:rPr>
          <w:rFonts w:ascii="Times New Roman" w:eastAsia="ＭＳ 明朝" w:hAnsi="Times New Roman" w:cs="Times New Roman" w:hint="eastAsia"/>
        </w:rPr>
        <w:t>ダウン症候群）</w:t>
      </w:r>
      <w:r w:rsidR="00253EB3" w:rsidRPr="0048018A">
        <w:rPr>
          <w:rFonts w:ascii="Times New Roman" w:eastAsia="ＭＳ 明朝" w:hAnsi="Times New Roman" w:cs="Times New Roman" w:hint="eastAsia"/>
        </w:rPr>
        <w:t>に</w:t>
      </w:r>
      <w:r w:rsidR="00446C88" w:rsidRPr="0048018A">
        <w:rPr>
          <w:rFonts w:ascii="Times New Roman" w:eastAsia="ＭＳ 明朝" w:hAnsi="Times New Roman" w:cs="Times New Roman" w:hint="eastAsia"/>
        </w:rPr>
        <w:t>ついて</w:t>
      </w:r>
      <w:r w:rsidR="00253EB3" w:rsidRPr="0048018A">
        <w:rPr>
          <w:rFonts w:ascii="Times New Roman" w:eastAsia="ＭＳ 明朝" w:hAnsi="Times New Roman" w:cs="Times New Roman" w:hint="eastAsia"/>
        </w:rPr>
        <w:t>、</w:t>
      </w:r>
      <w:r w:rsidR="009E7601" w:rsidRPr="0048018A">
        <w:rPr>
          <w:rFonts w:ascii="Times New Roman" w:eastAsia="ＭＳ 明朝" w:hAnsi="Times New Roman" w:cs="Times New Roman" w:hint="eastAsia"/>
        </w:rPr>
        <w:t>父親の年齢は</w:t>
      </w:r>
      <w:r w:rsidR="00971AC2" w:rsidRPr="0048018A">
        <w:rPr>
          <w:rFonts w:ascii="Times New Roman" w:eastAsia="ＭＳ 明朝" w:hAnsi="Times New Roman" w:cs="Times New Roman" w:hint="eastAsia"/>
        </w:rPr>
        <w:t>病因として重要でなく、母親の年齢が重視される</w:t>
      </w:r>
      <w:r w:rsidR="000A616E" w:rsidRPr="0048018A">
        <w:rPr>
          <w:rFonts w:ascii="Times New Roman" w:eastAsia="ＭＳ 明朝" w:hAnsi="Times New Roman" w:cs="Times New Roman" w:hint="eastAsia"/>
        </w:rPr>
        <w:t>とした</w:t>
      </w:r>
      <w:r w:rsidR="00FF62E4" w:rsidRPr="0048018A">
        <w:rPr>
          <w:rStyle w:val="aa"/>
          <w:rFonts w:ascii="Times New Roman" w:eastAsia="ＭＳ 明朝" w:hAnsi="Times New Roman" w:cs="Times New Roman"/>
        </w:rPr>
        <w:footnoteReference w:id="152"/>
      </w:r>
      <w:r w:rsidR="000A616E" w:rsidRPr="0048018A">
        <w:rPr>
          <w:rFonts w:ascii="Times New Roman" w:eastAsia="ＭＳ 明朝" w:hAnsi="Times New Roman" w:cs="Times New Roman" w:hint="eastAsia"/>
        </w:rPr>
        <w:t>。</w:t>
      </w:r>
      <w:r w:rsidR="0046781F" w:rsidRPr="0048018A">
        <w:rPr>
          <w:rFonts w:ascii="Times New Roman" w:eastAsia="ＭＳ 明朝" w:hAnsi="Times New Roman" w:cs="Times New Roman" w:hint="eastAsia"/>
        </w:rPr>
        <w:t>コルチェスターにおける研究成果をまとめた</w:t>
      </w:r>
      <w:r w:rsidR="005503CB" w:rsidRPr="0048018A">
        <w:rPr>
          <w:rFonts w:ascii="Times New Roman" w:eastAsia="ＭＳ 明朝" w:hAnsi="Times New Roman" w:cs="Times New Roman" w:hint="eastAsia"/>
        </w:rPr>
        <w:t>『</w:t>
      </w:r>
      <w:r w:rsidR="002E5FBB" w:rsidRPr="0048018A">
        <w:rPr>
          <w:rFonts w:ascii="Times New Roman" w:eastAsia="ＭＳ 明朝" w:hAnsi="Times New Roman" w:cs="Times New Roman" w:hint="eastAsia"/>
        </w:rPr>
        <w:t>精神欠陥の</w:t>
      </w:r>
      <w:r w:rsidR="002E5FBB" w:rsidRPr="0048018A">
        <w:rPr>
          <w:rFonts w:ascii="Times New Roman" w:eastAsia="ＭＳ 明朝" w:hAnsi="Times New Roman" w:cs="Times New Roman" w:hint="eastAsia"/>
        </w:rPr>
        <w:t>1280</w:t>
      </w:r>
      <w:r w:rsidR="002E5FBB" w:rsidRPr="0048018A">
        <w:rPr>
          <w:rFonts w:ascii="Times New Roman" w:eastAsia="ＭＳ 明朝" w:hAnsi="Times New Roman" w:cs="Times New Roman" w:hint="eastAsia"/>
        </w:rPr>
        <w:t>症例の臨床・遺伝学的研究</w:t>
      </w:r>
      <w:r w:rsidR="005503CB" w:rsidRPr="0048018A">
        <w:rPr>
          <w:rFonts w:ascii="Times New Roman" w:eastAsia="ＭＳ 明朝" w:hAnsi="Times New Roman" w:cs="Times New Roman" w:hint="eastAsia"/>
        </w:rPr>
        <w:t>』</w:t>
      </w:r>
      <w:r w:rsidR="0046781F" w:rsidRPr="0048018A">
        <w:rPr>
          <w:rFonts w:ascii="Times New Roman" w:eastAsia="ＭＳ 明朝" w:hAnsi="Times New Roman" w:cs="Times New Roman" w:hint="eastAsia"/>
        </w:rPr>
        <w:t>（</w:t>
      </w:r>
      <w:r w:rsidR="0046781F" w:rsidRPr="0048018A">
        <w:rPr>
          <w:rFonts w:ascii="Times New Roman" w:eastAsia="ＭＳ 明朝" w:hAnsi="Times New Roman" w:cs="Times New Roman" w:hint="eastAsia"/>
        </w:rPr>
        <w:t>1938</w:t>
      </w:r>
      <w:r w:rsidR="0046781F" w:rsidRPr="0048018A">
        <w:rPr>
          <w:rFonts w:ascii="Times New Roman" w:eastAsia="ＭＳ 明朝" w:hAnsi="Times New Roman" w:cs="Times New Roman" w:hint="eastAsia"/>
        </w:rPr>
        <w:t>年</w:t>
      </w:r>
      <w:r w:rsidR="00142A14" w:rsidRPr="0048018A">
        <w:rPr>
          <w:rFonts w:ascii="Times New Roman" w:eastAsia="ＭＳ 明朝" w:hAnsi="Times New Roman" w:cs="Times New Roman" w:hint="eastAsia"/>
        </w:rPr>
        <w:t>。</w:t>
      </w:r>
      <w:r w:rsidR="003E3155" w:rsidRPr="0048018A">
        <w:rPr>
          <w:rFonts w:ascii="Times New Roman" w:eastAsia="ＭＳ 明朝" w:hAnsi="Times New Roman" w:cs="Times New Roman" w:hint="eastAsia"/>
        </w:rPr>
        <w:t>以下「コルチェスター調査報告」</w:t>
      </w:r>
      <w:r w:rsidR="0046781F" w:rsidRPr="0048018A">
        <w:rPr>
          <w:rFonts w:ascii="Times New Roman" w:eastAsia="ＭＳ 明朝" w:hAnsi="Times New Roman" w:cs="Times New Roman" w:hint="eastAsia"/>
        </w:rPr>
        <w:t>）において、</w:t>
      </w:r>
      <w:r w:rsidR="005F5A77" w:rsidRPr="0048018A">
        <w:rPr>
          <w:rFonts w:ascii="Times New Roman" w:eastAsia="ＭＳ 明朝" w:hAnsi="Times New Roman" w:cs="Times New Roman" w:hint="eastAsia"/>
        </w:rPr>
        <w:t>ペンローズは、</w:t>
      </w:r>
      <w:r w:rsidR="0081519D" w:rsidRPr="0048018A">
        <w:rPr>
          <w:rFonts w:ascii="Times New Roman" w:eastAsia="ＭＳ 明朝" w:hAnsi="Times New Roman" w:cs="Times New Roman" w:hint="eastAsia"/>
        </w:rPr>
        <w:t>精神欠陥の原因として性連鎖遺伝子</w:t>
      </w:r>
      <w:r w:rsidR="00505009" w:rsidRPr="0048018A">
        <w:rPr>
          <w:rFonts w:ascii="Times New Roman" w:eastAsia="ＭＳ 明朝" w:hAnsi="Times New Roman" w:cs="Times New Roman" w:hint="eastAsia"/>
        </w:rPr>
        <w:t>の明白な証拠を見</w:t>
      </w:r>
      <w:r w:rsidR="00142A14" w:rsidRPr="0048018A">
        <w:rPr>
          <w:rFonts w:ascii="Times New Roman" w:eastAsia="ＭＳ 明朝" w:hAnsi="Times New Roman" w:cs="Times New Roman" w:hint="eastAsia"/>
        </w:rPr>
        <w:t>いだ</w:t>
      </w:r>
      <w:r w:rsidR="00505009" w:rsidRPr="0048018A">
        <w:rPr>
          <w:rFonts w:ascii="Times New Roman" w:eastAsia="ＭＳ 明朝" w:hAnsi="Times New Roman" w:cs="Times New Roman" w:hint="eastAsia"/>
        </w:rPr>
        <w:t>せなかった</w:t>
      </w:r>
      <w:r w:rsidR="005F5A77" w:rsidRPr="0048018A">
        <w:rPr>
          <w:rFonts w:ascii="Times New Roman" w:eastAsia="ＭＳ 明朝" w:hAnsi="Times New Roman" w:cs="Times New Roman" w:hint="eastAsia"/>
        </w:rPr>
        <w:t>一</w:t>
      </w:r>
      <w:r w:rsidR="00771853" w:rsidRPr="0048018A">
        <w:rPr>
          <w:rFonts w:ascii="Times New Roman" w:eastAsia="ＭＳ 明朝" w:hAnsi="Times New Roman" w:cs="Times New Roman" w:hint="eastAsia"/>
        </w:rPr>
        <w:t>方、フェニルケトン尿症、クレチン病、小頭症、脳性麻痺</w:t>
      </w:r>
      <w:r w:rsidR="00E1307D" w:rsidRPr="0048018A">
        <w:rPr>
          <w:rFonts w:ascii="Times New Roman" w:eastAsia="ＭＳ 明朝" w:hAnsi="Times New Roman" w:cs="Times New Roman" w:hint="eastAsia"/>
        </w:rPr>
        <w:t>、ハンチントン舞踏病</w:t>
      </w:r>
      <w:r w:rsidR="00771853" w:rsidRPr="0048018A">
        <w:rPr>
          <w:rFonts w:ascii="Times New Roman" w:eastAsia="ＭＳ 明朝" w:hAnsi="Times New Roman" w:cs="Times New Roman" w:hint="eastAsia"/>
        </w:rPr>
        <w:t>等、</w:t>
      </w:r>
      <w:r w:rsidR="005F5A77" w:rsidRPr="0048018A">
        <w:rPr>
          <w:rFonts w:ascii="Times New Roman" w:eastAsia="ＭＳ 明朝" w:hAnsi="Times New Roman" w:cs="Times New Roman" w:hint="eastAsia"/>
        </w:rPr>
        <w:t>患者から見</w:t>
      </w:r>
      <w:r w:rsidR="00142A14" w:rsidRPr="0048018A">
        <w:rPr>
          <w:rFonts w:ascii="Times New Roman" w:eastAsia="ＭＳ 明朝" w:hAnsi="Times New Roman" w:cs="Times New Roman" w:hint="eastAsia"/>
        </w:rPr>
        <w:t>いだ</w:t>
      </w:r>
      <w:r w:rsidR="005F5A77" w:rsidRPr="0048018A">
        <w:rPr>
          <w:rFonts w:ascii="Times New Roman" w:eastAsia="ＭＳ 明朝" w:hAnsi="Times New Roman" w:cs="Times New Roman" w:hint="eastAsia"/>
        </w:rPr>
        <w:t>した</w:t>
      </w:r>
      <w:r w:rsidR="00A6568F" w:rsidRPr="0048018A">
        <w:rPr>
          <w:rFonts w:ascii="Times New Roman" w:eastAsia="ＭＳ 明朝" w:hAnsi="Times New Roman" w:cs="Times New Roman" w:hint="eastAsia"/>
        </w:rPr>
        <w:t>（</w:t>
      </w:r>
      <w:r w:rsidR="006B1E3C" w:rsidRPr="0048018A">
        <w:rPr>
          <w:rFonts w:ascii="Times New Roman" w:eastAsia="ＭＳ 明朝" w:hAnsi="Times New Roman" w:cs="Times New Roman" w:hint="eastAsia"/>
        </w:rPr>
        <w:t>知的欠陥</w:t>
      </w:r>
      <w:r w:rsidR="00A6568F" w:rsidRPr="0048018A">
        <w:rPr>
          <w:rFonts w:ascii="Times New Roman" w:eastAsia="ＭＳ 明朝" w:hAnsi="Times New Roman" w:cs="Times New Roman" w:hint="eastAsia"/>
        </w:rPr>
        <w:t>と関連する）稀</w:t>
      </w:r>
      <w:r w:rsidR="005F5A77" w:rsidRPr="0048018A">
        <w:rPr>
          <w:rFonts w:ascii="Times New Roman" w:eastAsia="ＭＳ 明朝" w:hAnsi="Times New Roman" w:cs="Times New Roman" w:hint="eastAsia"/>
        </w:rPr>
        <w:t>な疾患につい</w:t>
      </w:r>
      <w:r w:rsidR="009602C7" w:rsidRPr="0048018A">
        <w:rPr>
          <w:rFonts w:ascii="Times New Roman" w:eastAsia="ＭＳ 明朝" w:hAnsi="Times New Roman" w:cs="Times New Roman" w:hint="eastAsia"/>
        </w:rPr>
        <w:t>ては、メンデルの劣性・</w:t>
      </w:r>
      <w:r w:rsidR="00F01FAA" w:rsidRPr="0048018A">
        <w:rPr>
          <w:rFonts w:ascii="Times New Roman" w:eastAsia="ＭＳ 明朝" w:hAnsi="Times New Roman" w:cs="Times New Roman" w:hint="eastAsia"/>
        </w:rPr>
        <w:t>優性</w:t>
      </w:r>
      <w:r w:rsidR="009602C7" w:rsidRPr="0048018A">
        <w:rPr>
          <w:rFonts w:ascii="Times New Roman" w:eastAsia="ＭＳ 明朝" w:hAnsi="Times New Roman" w:cs="Times New Roman" w:hint="eastAsia"/>
        </w:rPr>
        <w:t>遺伝</w:t>
      </w:r>
      <w:r w:rsidR="00722C14" w:rsidRPr="0048018A">
        <w:rPr>
          <w:rFonts w:ascii="Times New Roman" w:eastAsia="ＭＳ 明朝" w:hAnsi="Times New Roman" w:cs="Times New Roman" w:hint="eastAsia"/>
        </w:rPr>
        <w:t>をそれぞれ支持する</w:t>
      </w:r>
      <w:r w:rsidR="00F01FAA" w:rsidRPr="0048018A">
        <w:rPr>
          <w:rFonts w:ascii="Times New Roman" w:eastAsia="ＭＳ 明朝" w:hAnsi="Times New Roman" w:cs="Times New Roman" w:hint="eastAsia"/>
        </w:rPr>
        <w:t>証拠があ</w:t>
      </w:r>
      <w:r w:rsidR="00722C14" w:rsidRPr="0048018A">
        <w:rPr>
          <w:rFonts w:ascii="Times New Roman" w:eastAsia="ＭＳ 明朝" w:hAnsi="Times New Roman" w:cs="Times New Roman" w:hint="eastAsia"/>
        </w:rPr>
        <w:t>り、環境的な原因の可能性は、蒙古症、先天性梅毒、外傷、脳炎の症例で証明されているとした</w:t>
      </w:r>
      <w:r w:rsidR="009602C7" w:rsidRPr="0048018A">
        <w:rPr>
          <w:rStyle w:val="aa"/>
          <w:rFonts w:ascii="Times New Roman" w:eastAsia="ＭＳ 明朝" w:hAnsi="Times New Roman" w:cs="Times New Roman"/>
        </w:rPr>
        <w:footnoteReference w:id="153"/>
      </w:r>
      <w:r w:rsidR="00F01FAA" w:rsidRPr="0048018A">
        <w:rPr>
          <w:rFonts w:ascii="Times New Roman" w:eastAsia="ＭＳ 明朝" w:hAnsi="Times New Roman" w:cs="Times New Roman" w:hint="eastAsia"/>
        </w:rPr>
        <w:t>。</w:t>
      </w:r>
      <w:r w:rsidR="00443134" w:rsidRPr="0048018A">
        <w:rPr>
          <w:rFonts w:ascii="Times New Roman" w:eastAsia="ＭＳ 明朝" w:hAnsi="Times New Roman" w:cs="Times New Roman" w:hint="eastAsia"/>
        </w:rPr>
        <w:t>また、</w:t>
      </w:r>
      <w:r w:rsidR="00032EF5" w:rsidRPr="0048018A">
        <w:rPr>
          <w:rFonts w:ascii="Times New Roman" w:eastAsia="ＭＳ 明朝" w:hAnsi="Times New Roman" w:cs="Times New Roman" w:hint="eastAsia"/>
        </w:rPr>
        <w:t>環境的・遺伝的病因の双方が</w:t>
      </w:r>
      <w:r w:rsidR="009C367C" w:rsidRPr="0048018A">
        <w:rPr>
          <w:rFonts w:ascii="Times New Roman" w:eastAsia="ＭＳ 明朝" w:hAnsi="Times New Roman" w:cs="Times New Roman" w:hint="eastAsia"/>
        </w:rPr>
        <w:t>証明された疾患もあり、</w:t>
      </w:r>
      <w:r w:rsidR="006C6DA0" w:rsidRPr="0048018A">
        <w:rPr>
          <w:rFonts w:ascii="Times New Roman" w:eastAsia="ＭＳ 明朝" w:hAnsi="Times New Roman" w:cs="Times New Roman" w:hint="eastAsia"/>
        </w:rPr>
        <w:t>ペンローズは、</w:t>
      </w:r>
      <w:r w:rsidR="001F3902" w:rsidRPr="0048018A">
        <w:rPr>
          <w:rFonts w:ascii="Times New Roman" w:eastAsia="ＭＳ 明朝" w:hAnsi="Times New Roman" w:cs="Times New Roman" w:hint="eastAsia"/>
        </w:rPr>
        <w:t>単一の原因で全ての精神欠陥を説明できる可能性は全くなく、精神</w:t>
      </w:r>
      <w:r w:rsidR="004347C8" w:rsidRPr="0048018A">
        <w:rPr>
          <w:rFonts w:ascii="Times New Roman" w:eastAsia="ＭＳ 明朝" w:hAnsi="Times New Roman" w:cs="Times New Roman" w:hint="eastAsia"/>
        </w:rPr>
        <w:t>欠陥</w:t>
      </w:r>
      <w:r w:rsidR="00274952" w:rsidRPr="0048018A">
        <w:rPr>
          <w:rFonts w:ascii="Times New Roman" w:eastAsia="ＭＳ 明朝" w:hAnsi="Times New Roman" w:cs="Times New Roman" w:hint="eastAsia"/>
        </w:rPr>
        <w:t>の病因は多様であり、</w:t>
      </w:r>
      <w:r w:rsidR="004C18B9" w:rsidRPr="0048018A">
        <w:rPr>
          <w:rFonts w:ascii="Times New Roman" w:eastAsia="ＭＳ 明朝" w:hAnsi="Times New Roman" w:cs="Times New Roman" w:hint="eastAsia"/>
        </w:rPr>
        <w:t>患者を先天性、後天性等</w:t>
      </w:r>
      <w:r w:rsidR="001F3902" w:rsidRPr="0048018A">
        <w:rPr>
          <w:rFonts w:ascii="Times New Roman" w:eastAsia="ＭＳ 明朝" w:hAnsi="Times New Roman" w:cs="Times New Roman" w:hint="eastAsia"/>
        </w:rPr>
        <w:t>に安易に分類す</w:t>
      </w:r>
      <w:r w:rsidR="00F61607" w:rsidRPr="0048018A">
        <w:rPr>
          <w:rFonts w:ascii="Times New Roman" w:eastAsia="ＭＳ 明朝" w:hAnsi="Times New Roman" w:cs="Times New Roman" w:hint="eastAsia"/>
        </w:rPr>
        <w:t>れば、データに内在する真の問題を架空に単純化するだけであろう、と結論</w:t>
      </w:r>
      <w:r w:rsidR="00C41F52" w:rsidRPr="0048018A">
        <w:rPr>
          <w:rFonts w:ascii="Times New Roman" w:eastAsia="ＭＳ 明朝" w:hAnsi="Times New Roman" w:cs="Times New Roman" w:hint="eastAsia"/>
        </w:rPr>
        <w:t>付</w:t>
      </w:r>
      <w:r w:rsidR="00CB7494" w:rsidRPr="0048018A">
        <w:rPr>
          <w:rFonts w:ascii="Times New Roman" w:eastAsia="ＭＳ 明朝" w:hAnsi="Times New Roman" w:cs="Times New Roman" w:hint="eastAsia"/>
        </w:rPr>
        <w:t>けている</w:t>
      </w:r>
      <w:r w:rsidR="00524344" w:rsidRPr="0048018A">
        <w:rPr>
          <w:rStyle w:val="aa"/>
          <w:rFonts w:ascii="Times New Roman" w:eastAsia="ＭＳ 明朝" w:hAnsi="Times New Roman" w:cs="Times New Roman"/>
        </w:rPr>
        <w:footnoteReference w:id="154"/>
      </w:r>
      <w:r w:rsidR="001F3902" w:rsidRPr="0048018A">
        <w:rPr>
          <w:rFonts w:ascii="Times New Roman" w:eastAsia="ＭＳ 明朝" w:hAnsi="Times New Roman" w:cs="Times New Roman" w:hint="eastAsia"/>
        </w:rPr>
        <w:t>。</w:t>
      </w:r>
    </w:p>
    <w:p w14:paraId="65AEBFFA" w14:textId="13612125" w:rsidR="00351F67" w:rsidRPr="0048018A" w:rsidRDefault="00E67DDD" w:rsidP="0087769D">
      <w:pPr>
        <w:pStyle w:val="af2"/>
        <w:rPr>
          <w:rFonts w:ascii="Times New Roman" w:eastAsia="ＭＳ 明朝" w:hAnsi="Times New Roman" w:cs="Times New Roman"/>
        </w:rPr>
      </w:pPr>
      <w:r w:rsidRPr="0048018A">
        <w:rPr>
          <w:rFonts w:ascii="Times New Roman" w:eastAsia="ＭＳ 明朝" w:hAnsi="Times New Roman" w:cs="Times New Roman" w:hint="eastAsia"/>
        </w:rPr>
        <w:lastRenderedPageBreak/>
        <w:t xml:space="preserve">　ペンローズは、</w:t>
      </w:r>
      <w:r w:rsidR="00401391" w:rsidRPr="0048018A">
        <w:rPr>
          <w:rFonts w:ascii="Times New Roman" w:eastAsia="ＭＳ 明朝" w:hAnsi="Times New Roman" w:cs="Times New Roman" w:hint="eastAsia"/>
        </w:rPr>
        <w:t>優生学に対する</w:t>
      </w:r>
      <w:r w:rsidR="002962A7" w:rsidRPr="0048018A">
        <w:rPr>
          <w:rFonts w:ascii="Times New Roman" w:eastAsia="ＭＳ 明朝" w:hAnsi="Times New Roman" w:cs="Times New Roman" w:hint="eastAsia"/>
        </w:rPr>
        <w:t>批判を第二次世界大戦後も含め、継続して行っている</w:t>
      </w:r>
      <w:r w:rsidR="00DD210B" w:rsidRPr="0048018A">
        <w:rPr>
          <w:rStyle w:val="aa"/>
          <w:rFonts w:ascii="Times New Roman" w:eastAsia="ＭＳ 明朝" w:hAnsi="Times New Roman" w:cs="Times New Roman"/>
        </w:rPr>
        <w:footnoteReference w:id="155"/>
      </w:r>
      <w:r w:rsidR="002962A7" w:rsidRPr="0048018A">
        <w:rPr>
          <w:rFonts w:ascii="Times New Roman" w:eastAsia="ＭＳ 明朝" w:hAnsi="Times New Roman" w:cs="Times New Roman" w:hint="eastAsia"/>
        </w:rPr>
        <w:t>。</w:t>
      </w:r>
      <w:r w:rsidR="00B65509" w:rsidRPr="0048018A">
        <w:rPr>
          <w:rFonts w:ascii="Times New Roman" w:eastAsia="ＭＳ 明朝" w:hAnsi="Times New Roman" w:cs="Times New Roman" w:hint="eastAsia"/>
        </w:rPr>
        <w:t>精神欠陥者の</w:t>
      </w:r>
      <w:r w:rsidR="00403758" w:rsidRPr="0048018A">
        <w:rPr>
          <w:rFonts w:ascii="Times New Roman" w:eastAsia="ＭＳ 明朝" w:hAnsi="Times New Roman" w:cs="Times New Roman" w:hint="eastAsia"/>
        </w:rPr>
        <w:t>生殖</w:t>
      </w:r>
      <w:r w:rsidR="00063A0D" w:rsidRPr="0048018A">
        <w:rPr>
          <w:rFonts w:ascii="Times New Roman" w:eastAsia="ＭＳ 明朝" w:hAnsi="Times New Roman" w:cs="Times New Roman" w:hint="eastAsia"/>
        </w:rPr>
        <w:t>抑制</w:t>
      </w:r>
      <w:r w:rsidR="00403758" w:rsidRPr="0048018A">
        <w:rPr>
          <w:rFonts w:ascii="Times New Roman" w:eastAsia="ＭＳ 明朝" w:hAnsi="Times New Roman" w:cs="Times New Roman" w:hint="eastAsia"/>
        </w:rPr>
        <w:t>に関し</w:t>
      </w:r>
      <w:r w:rsidR="00875D40" w:rsidRPr="0048018A">
        <w:rPr>
          <w:rFonts w:ascii="Times New Roman" w:eastAsia="ＭＳ 明朝" w:hAnsi="Times New Roman" w:cs="Times New Roman" w:hint="eastAsia"/>
        </w:rPr>
        <w:t>ては</w:t>
      </w:r>
      <w:r w:rsidR="00403758" w:rsidRPr="0048018A">
        <w:rPr>
          <w:rFonts w:ascii="Times New Roman" w:eastAsia="ＭＳ 明朝" w:hAnsi="Times New Roman" w:cs="Times New Roman" w:hint="eastAsia"/>
        </w:rPr>
        <w:t>、</w:t>
      </w:r>
      <w:r w:rsidR="00DD210B" w:rsidRPr="0048018A">
        <w:rPr>
          <w:rFonts w:ascii="Times New Roman" w:eastAsia="ＭＳ 明朝" w:hAnsi="Times New Roman" w:cs="Times New Roman" w:hint="eastAsia"/>
        </w:rPr>
        <w:t>社会的非効率</w:t>
      </w:r>
      <w:r w:rsidR="004C068B" w:rsidRPr="0048018A">
        <w:rPr>
          <w:rFonts w:ascii="Times New Roman" w:eastAsia="ＭＳ 明朝" w:hAnsi="Times New Roman" w:cs="Times New Roman" w:hint="eastAsia"/>
        </w:rPr>
        <w:t>性</w:t>
      </w:r>
      <w:r w:rsidR="00DD210B" w:rsidRPr="0048018A">
        <w:rPr>
          <w:rFonts w:ascii="Times New Roman" w:eastAsia="ＭＳ 明朝" w:hAnsi="Times New Roman" w:cs="Times New Roman" w:hint="eastAsia"/>
        </w:rPr>
        <w:t>の正確な遺伝学は存在せず、遺伝学的理論に</w:t>
      </w:r>
      <w:r w:rsidR="00DD210B" w:rsidRPr="0048018A">
        <w:rPr>
          <w:rFonts w:ascii="Times New Roman" w:eastAsia="ＭＳ 明朝" w:hAnsi="Times New Roman" w:cs="Times New Roman" w:hint="eastAsia"/>
          <w:spacing w:val="-2"/>
        </w:rPr>
        <w:t>基づいてそれを防ぐことができるという考えは本質的に無効である</w:t>
      </w:r>
      <w:r w:rsidR="00D47156" w:rsidRPr="0048018A">
        <w:rPr>
          <w:rFonts w:ascii="Times New Roman" w:eastAsia="ＭＳ 明朝" w:hAnsi="Times New Roman" w:cs="Times New Roman" w:hint="eastAsia"/>
          <w:spacing w:val="-2"/>
        </w:rPr>
        <w:t>と述べる</w:t>
      </w:r>
      <w:r w:rsidR="00323BE2" w:rsidRPr="0048018A">
        <w:rPr>
          <w:rStyle w:val="aa"/>
          <w:rFonts w:ascii="Times New Roman" w:eastAsia="ＭＳ 明朝" w:hAnsi="Times New Roman" w:cs="Times New Roman"/>
          <w:spacing w:val="-2"/>
        </w:rPr>
        <w:footnoteReference w:id="156"/>
      </w:r>
      <w:r w:rsidR="00D47156" w:rsidRPr="0048018A">
        <w:rPr>
          <w:rFonts w:ascii="Times New Roman" w:eastAsia="ＭＳ 明朝" w:hAnsi="Times New Roman" w:cs="Times New Roman" w:hint="eastAsia"/>
          <w:spacing w:val="-2"/>
        </w:rPr>
        <w:t>。</w:t>
      </w:r>
      <w:r w:rsidR="00534820" w:rsidRPr="0048018A">
        <w:rPr>
          <w:rFonts w:ascii="Times New Roman" w:eastAsia="ＭＳ 明朝" w:hAnsi="Times New Roman" w:cs="Times New Roman" w:hint="eastAsia"/>
          <w:spacing w:val="-2"/>
        </w:rPr>
        <w:t>さらに</w:t>
      </w:r>
      <w:r w:rsidR="00323BE2" w:rsidRPr="0048018A">
        <w:rPr>
          <w:rFonts w:ascii="Times New Roman" w:eastAsia="ＭＳ 明朝" w:hAnsi="Times New Roman" w:cs="Times New Roman"/>
          <w:spacing w:val="-2"/>
        </w:rPr>
        <w:t>IQ</w:t>
      </w:r>
      <w:r w:rsidR="00323BE2" w:rsidRPr="0048018A">
        <w:rPr>
          <w:rFonts w:ascii="Times New Roman" w:eastAsia="ＭＳ 明朝" w:hAnsi="Times New Roman" w:cs="Times New Roman" w:hint="eastAsia"/>
          <w:spacing w:val="-2"/>
        </w:rPr>
        <w:t>が</w:t>
      </w:r>
      <w:r w:rsidR="00323BE2" w:rsidRPr="0048018A">
        <w:rPr>
          <w:rFonts w:ascii="Times New Roman" w:eastAsia="ＭＳ 明朝" w:hAnsi="Times New Roman" w:cs="Times New Roman"/>
          <w:spacing w:val="-2"/>
        </w:rPr>
        <w:t>70</w:t>
      </w:r>
      <w:r w:rsidR="00AE2AF7" w:rsidRPr="0048018A">
        <w:rPr>
          <w:rFonts w:ascii="Times New Roman" w:eastAsia="ＭＳ 明朝" w:hAnsi="Times New Roman" w:cs="Times New Roman" w:hint="eastAsia"/>
        </w:rPr>
        <w:t>以下</w:t>
      </w:r>
      <w:r w:rsidR="00541BEE" w:rsidRPr="0048018A">
        <w:rPr>
          <w:rStyle w:val="aa"/>
          <w:rFonts w:ascii="Times New Roman" w:eastAsia="ＭＳ 明朝" w:hAnsi="Times New Roman" w:cs="Times New Roman"/>
        </w:rPr>
        <w:footnoteReference w:id="157"/>
      </w:r>
      <w:r w:rsidR="00AE2AF7" w:rsidRPr="0048018A">
        <w:rPr>
          <w:rFonts w:ascii="Times New Roman" w:eastAsia="ＭＳ 明朝" w:hAnsi="Times New Roman" w:cs="Times New Roman" w:hint="eastAsia"/>
        </w:rPr>
        <w:t>の人は全て</w:t>
      </w:r>
      <w:r w:rsidR="00215AEA" w:rsidRPr="0048018A">
        <w:rPr>
          <w:rFonts w:ascii="Times New Roman" w:eastAsia="ＭＳ 明朝" w:hAnsi="Times New Roman" w:cs="Times New Roman" w:hint="eastAsia"/>
        </w:rPr>
        <w:t>親になるべきではないという</w:t>
      </w:r>
      <w:r w:rsidR="00F1464D" w:rsidRPr="0048018A">
        <w:rPr>
          <w:rFonts w:ascii="Times New Roman" w:eastAsia="ＭＳ 明朝" w:hAnsi="Times New Roman" w:cs="Times New Roman" w:hint="eastAsia"/>
        </w:rPr>
        <w:t>議論に対し、</w:t>
      </w:r>
      <w:r w:rsidR="00323BE2" w:rsidRPr="0048018A">
        <w:rPr>
          <w:rFonts w:ascii="Times New Roman" w:eastAsia="ＭＳ 明朝" w:hAnsi="Times New Roman" w:cs="Times New Roman" w:hint="eastAsia"/>
        </w:rPr>
        <w:t>知能テストは</w:t>
      </w:r>
      <w:r w:rsidR="00DE3DCF" w:rsidRPr="0048018A">
        <w:rPr>
          <w:rFonts w:ascii="Times New Roman" w:eastAsia="ＭＳ 明朝" w:hAnsi="Times New Roman" w:cs="Times New Roman" w:hint="eastAsia"/>
        </w:rPr>
        <w:t>精度</w:t>
      </w:r>
      <w:r w:rsidR="00201225" w:rsidRPr="0048018A">
        <w:rPr>
          <w:rFonts w:ascii="Times New Roman" w:eastAsia="ＭＳ 明朝" w:hAnsi="Times New Roman" w:cs="Times New Roman" w:hint="eastAsia"/>
        </w:rPr>
        <w:t>に乏しく</w:t>
      </w:r>
      <w:r w:rsidR="00323BE2" w:rsidRPr="0048018A">
        <w:rPr>
          <w:rFonts w:ascii="Times New Roman" w:eastAsia="ＭＳ 明朝" w:hAnsi="Times New Roman" w:cs="Times New Roman" w:hint="eastAsia"/>
        </w:rPr>
        <w:t>、</w:t>
      </w:r>
      <w:r w:rsidR="000A2B6A" w:rsidRPr="0048018A">
        <w:rPr>
          <w:rFonts w:ascii="Times New Roman" w:eastAsia="ＭＳ 明朝" w:hAnsi="Times New Roman" w:cs="Times New Roman" w:hint="eastAsia"/>
        </w:rPr>
        <w:t>IQ</w:t>
      </w:r>
      <w:r w:rsidR="00323BE2" w:rsidRPr="0048018A">
        <w:rPr>
          <w:rFonts w:ascii="Times New Roman" w:eastAsia="ＭＳ 明朝" w:hAnsi="Times New Roman" w:cs="Times New Roman" w:hint="eastAsia"/>
        </w:rPr>
        <w:t>70</w:t>
      </w:r>
      <w:r w:rsidR="0051154A" w:rsidRPr="0048018A">
        <w:rPr>
          <w:rFonts w:ascii="Times New Roman" w:eastAsia="ＭＳ 明朝" w:hAnsi="Times New Roman" w:cs="Times New Roman" w:hint="eastAsia"/>
        </w:rPr>
        <w:t>が自然の境界線というわけでもな</w:t>
      </w:r>
      <w:r w:rsidR="00CB2256" w:rsidRPr="0048018A">
        <w:rPr>
          <w:rFonts w:ascii="Times New Roman" w:eastAsia="ＭＳ 明朝" w:hAnsi="Times New Roman" w:cs="Times New Roman" w:hint="eastAsia"/>
        </w:rPr>
        <w:t>く、</w:t>
      </w:r>
      <w:r w:rsidR="0051154A" w:rsidRPr="0048018A">
        <w:rPr>
          <w:rFonts w:ascii="Times New Roman" w:eastAsia="ＭＳ 明朝" w:hAnsi="Times New Roman" w:cs="Times New Roman" w:hint="eastAsia"/>
        </w:rPr>
        <w:t>知能のような連続的な分布に、全てか無かの尺度を適用するのは不合理・不公平であって、</w:t>
      </w:r>
      <w:r w:rsidR="00350AF9" w:rsidRPr="0048018A">
        <w:rPr>
          <w:rFonts w:ascii="Times New Roman" w:eastAsia="ＭＳ 明朝" w:hAnsi="Times New Roman" w:cs="Times New Roman" w:hint="eastAsia"/>
        </w:rPr>
        <w:t>遺伝的な理由で欠陥者の強制不妊手術を正当化することは困難であるとする</w:t>
      </w:r>
      <w:r w:rsidR="0013287D" w:rsidRPr="0048018A">
        <w:rPr>
          <w:rStyle w:val="aa"/>
          <w:rFonts w:ascii="Times New Roman" w:eastAsia="ＭＳ 明朝" w:hAnsi="Times New Roman" w:cs="Times New Roman"/>
        </w:rPr>
        <w:footnoteReference w:id="158"/>
      </w:r>
      <w:r w:rsidR="00350AF9" w:rsidRPr="0048018A">
        <w:rPr>
          <w:rFonts w:ascii="Times New Roman" w:eastAsia="ＭＳ 明朝" w:hAnsi="Times New Roman" w:cs="Times New Roman" w:hint="eastAsia"/>
        </w:rPr>
        <w:t>。</w:t>
      </w:r>
      <w:r w:rsidR="009B2000" w:rsidRPr="0048018A">
        <w:rPr>
          <w:rFonts w:ascii="Times New Roman" w:eastAsia="ＭＳ 明朝" w:hAnsi="Times New Roman" w:cs="Times New Roman" w:hint="eastAsia"/>
        </w:rPr>
        <w:t>また、</w:t>
      </w:r>
      <w:r w:rsidR="00A54823" w:rsidRPr="0048018A">
        <w:rPr>
          <w:rFonts w:ascii="Times New Roman" w:eastAsia="ＭＳ 明朝" w:hAnsi="Times New Roman" w:cs="Times New Roman" w:hint="eastAsia"/>
        </w:rPr>
        <w:t>ペンローズは、</w:t>
      </w:r>
      <w:r w:rsidR="009B2000" w:rsidRPr="0048018A">
        <w:rPr>
          <w:rFonts w:ascii="Times New Roman" w:eastAsia="ＭＳ 明朝" w:hAnsi="Times New Roman" w:cs="Times New Roman" w:hint="eastAsia"/>
        </w:rPr>
        <w:t>精神欠陥</w:t>
      </w:r>
      <w:r w:rsidR="005A4C7F" w:rsidRPr="0048018A">
        <w:rPr>
          <w:rFonts w:ascii="Times New Roman" w:eastAsia="ＭＳ 明朝" w:hAnsi="Times New Roman" w:cs="Times New Roman" w:hint="eastAsia"/>
        </w:rPr>
        <w:t>が</w:t>
      </w:r>
      <w:r w:rsidR="009B2000" w:rsidRPr="0048018A">
        <w:rPr>
          <w:rFonts w:ascii="Times New Roman" w:eastAsia="ＭＳ 明朝" w:hAnsi="Times New Roman" w:cs="Times New Roman" w:hint="eastAsia"/>
        </w:rPr>
        <w:t>社会的</w:t>
      </w:r>
      <w:r w:rsidR="005A4C7F" w:rsidRPr="0048018A">
        <w:rPr>
          <w:rFonts w:ascii="Times New Roman" w:eastAsia="ＭＳ 明朝" w:hAnsi="Times New Roman" w:cs="Times New Roman" w:hint="eastAsia"/>
        </w:rPr>
        <w:t>に</w:t>
      </w:r>
      <w:r w:rsidR="009B2000" w:rsidRPr="0048018A">
        <w:rPr>
          <w:rFonts w:ascii="Times New Roman" w:eastAsia="ＭＳ 明朝" w:hAnsi="Times New Roman" w:cs="Times New Roman" w:hint="eastAsia"/>
        </w:rPr>
        <w:t>決定</w:t>
      </w:r>
      <w:r w:rsidR="005A4C7F" w:rsidRPr="0048018A">
        <w:rPr>
          <w:rFonts w:ascii="Times New Roman" w:eastAsia="ＭＳ 明朝" w:hAnsi="Times New Roman" w:cs="Times New Roman" w:hint="eastAsia"/>
        </w:rPr>
        <w:t>さ</w:t>
      </w:r>
      <w:r w:rsidR="0093665A" w:rsidRPr="0048018A">
        <w:rPr>
          <w:rFonts w:ascii="Times New Roman" w:eastAsia="ＭＳ 明朝" w:hAnsi="Times New Roman" w:cs="Times New Roman" w:hint="eastAsia"/>
        </w:rPr>
        <w:t>れ</w:t>
      </w:r>
      <w:r w:rsidR="00FB4ED4" w:rsidRPr="0048018A">
        <w:rPr>
          <w:rFonts w:ascii="Times New Roman" w:eastAsia="ＭＳ 明朝" w:hAnsi="Times New Roman" w:cs="Times New Roman" w:hint="eastAsia"/>
        </w:rPr>
        <w:t>、そのこと</w:t>
      </w:r>
      <w:r w:rsidR="009B2000" w:rsidRPr="0048018A">
        <w:rPr>
          <w:rFonts w:ascii="Times New Roman" w:eastAsia="ＭＳ 明朝" w:hAnsi="Times New Roman" w:cs="Times New Roman" w:hint="eastAsia"/>
        </w:rPr>
        <w:t>が地域社</w:t>
      </w:r>
      <w:r w:rsidR="009B2000" w:rsidRPr="0048018A">
        <w:rPr>
          <w:rFonts w:ascii="Times New Roman" w:eastAsia="ＭＳ 明朝" w:hAnsi="Times New Roman" w:cs="Times New Roman" w:hint="eastAsia"/>
          <w:spacing w:val="-4"/>
        </w:rPr>
        <w:t>会で確認される症例数に影響を与えることを示して</w:t>
      </w:r>
      <w:r w:rsidR="005A4C7F" w:rsidRPr="0048018A">
        <w:rPr>
          <w:rFonts w:ascii="Times New Roman" w:eastAsia="ＭＳ 明朝" w:hAnsi="Times New Roman" w:cs="Times New Roman" w:hint="eastAsia"/>
          <w:spacing w:val="-4"/>
        </w:rPr>
        <w:t>も</w:t>
      </w:r>
      <w:r w:rsidR="009B2000" w:rsidRPr="0048018A">
        <w:rPr>
          <w:rFonts w:ascii="Times New Roman" w:eastAsia="ＭＳ 明朝" w:hAnsi="Times New Roman" w:cs="Times New Roman" w:hint="eastAsia"/>
          <w:spacing w:val="-4"/>
        </w:rPr>
        <w:t>いる</w:t>
      </w:r>
      <w:r w:rsidR="005C5CD2" w:rsidRPr="0048018A">
        <w:rPr>
          <w:rStyle w:val="aa"/>
          <w:rFonts w:ascii="Times New Roman" w:eastAsia="ＭＳ 明朝" w:hAnsi="Times New Roman" w:cs="Times New Roman"/>
          <w:spacing w:val="-4"/>
        </w:rPr>
        <w:footnoteReference w:id="159"/>
      </w:r>
      <w:r w:rsidR="009B2000" w:rsidRPr="0048018A">
        <w:rPr>
          <w:rFonts w:ascii="Times New Roman" w:eastAsia="ＭＳ 明朝" w:hAnsi="Times New Roman" w:cs="Times New Roman" w:hint="eastAsia"/>
          <w:spacing w:val="-4"/>
        </w:rPr>
        <w:t>。</w:t>
      </w:r>
      <w:r w:rsidR="00E413EE" w:rsidRPr="0048018A">
        <w:rPr>
          <w:rFonts w:ascii="Times New Roman" w:eastAsia="ＭＳ 明朝" w:hAnsi="Times New Roman" w:cs="Times New Roman" w:hint="eastAsia"/>
          <w:spacing w:val="-4"/>
        </w:rPr>
        <w:t>ピアソンの、</w:t>
      </w:r>
      <w:r w:rsidR="00DE1638" w:rsidRPr="0048018A">
        <w:rPr>
          <w:rFonts w:ascii="Times New Roman" w:eastAsia="ＭＳ 明朝" w:hAnsi="Times New Roman" w:cs="Times New Roman" w:hint="eastAsia"/>
          <w:spacing w:val="-4"/>
        </w:rPr>
        <w:t>文明が不適者（</w:t>
      </w:r>
      <w:r w:rsidR="00DE1638" w:rsidRPr="0048018A">
        <w:rPr>
          <w:rFonts w:ascii="Times New Roman" w:eastAsia="ＭＳ 明朝" w:hAnsi="Times New Roman" w:cs="Times New Roman"/>
          <w:spacing w:val="-4"/>
        </w:rPr>
        <w:t>unfit</w:t>
      </w:r>
      <w:r w:rsidR="00DE1638" w:rsidRPr="0048018A">
        <w:rPr>
          <w:rFonts w:ascii="Times New Roman" w:eastAsia="ＭＳ 明朝" w:hAnsi="Times New Roman" w:cs="Times New Roman" w:hint="eastAsia"/>
          <w:spacing w:val="-4"/>
        </w:rPr>
        <w:t>）</w:t>
      </w:r>
      <w:r w:rsidR="00DE1638" w:rsidRPr="0048018A">
        <w:rPr>
          <w:rFonts w:ascii="Times New Roman" w:eastAsia="ＭＳ 明朝" w:hAnsi="Times New Roman" w:cs="Times New Roman" w:hint="eastAsia"/>
        </w:rPr>
        <w:t>を生存させることによって、自然淘汰のプロセスを停止させていると</w:t>
      </w:r>
      <w:r w:rsidR="009042A7" w:rsidRPr="0048018A">
        <w:rPr>
          <w:rFonts w:ascii="Times New Roman" w:eastAsia="ＭＳ 明朝" w:hAnsi="Times New Roman" w:cs="Times New Roman" w:hint="eastAsia"/>
        </w:rPr>
        <w:t>の主張に対し、</w:t>
      </w:r>
      <w:r w:rsidR="00DE1638" w:rsidRPr="0048018A">
        <w:rPr>
          <w:rFonts w:ascii="Times New Roman" w:eastAsia="ＭＳ 明朝" w:hAnsi="Times New Roman" w:cs="Times New Roman" w:hint="eastAsia"/>
        </w:rPr>
        <w:t>優生学の機</w:t>
      </w:r>
      <w:r w:rsidR="009042A7" w:rsidRPr="0048018A">
        <w:rPr>
          <w:rFonts w:ascii="Times New Roman" w:eastAsia="ＭＳ 明朝" w:hAnsi="Times New Roman" w:cs="Times New Roman" w:hint="eastAsia"/>
        </w:rPr>
        <w:t>能は、社会生活における生物学的な誤りを補うことであるとも言えるが、</w:t>
      </w:r>
      <w:r w:rsidR="00436637" w:rsidRPr="0048018A">
        <w:rPr>
          <w:rFonts w:ascii="Times New Roman" w:eastAsia="ＭＳ 明朝" w:hAnsi="Times New Roman" w:cs="Times New Roman" w:hint="eastAsia"/>
        </w:rPr>
        <w:t>これ</w:t>
      </w:r>
      <w:r w:rsidR="009042A7" w:rsidRPr="0048018A">
        <w:rPr>
          <w:rFonts w:ascii="Times New Roman" w:eastAsia="ＭＳ 明朝" w:hAnsi="Times New Roman" w:cs="Times New Roman" w:hint="eastAsia"/>
        </w:rPr>
        <w:t>は、生物学的適応の潜在能力を過小評価して</w:t>
      </w:r>
      <w:r w:rsidR="00EB34DA" w:rsidRPr="0048018A">
        <w:rPr>
          <w:rFonts w:ascii="Times New Roman" w:eastAsia="ＭＳ 明朝" w:hAnsi="Times New Roman" w:cs="Times New Roman" w:hint="eastAsia"/>
        </w:rPr>
        <w:t>いるとしている</w:t>
      </w:r>
      <w:r w:rsidR="00251783" w:rsidRPr="0048018A">
        <w:rPr>
          <w:rStyle w:val="aa"/>
          <w:rFonts w:ascii="Times New Roman" w:eastAsia="ＭＳ 明朝" w:hAnsi="Times New Roman" w:cs="Times New Roman"/>
        </w:rPr>
        <w:footnoteReference w:id="160"/>
      </w:r>
      <w:r w:rsidR="00EB34DA" w:rsidRPr="0048018A">
        <w:rPr>
          <w:rFonts w:ascii="Times New Roman" w:eastAsia="ＭＳ 明朝" w:hAnsi="Times New Roman" w:cs="Times New Roman" w:hint="eastAsia"/>
        </w:rPr>
        <w:t>。</w:t>
      </w:r>
      <w:r w:rsidR="0020020F" w:rsidRPr="0048018A">
        <w:rPr>
          <w:rFonts w:ascii="Times New Roman" w:eastAsia="ＭＳ 明朝" w:hAnsi="Times New Roman" w:cs="Times New Roman" w:hint="eastAsia"/>
        </w:rPr>
        <w:t>さらに、</w:t>
      </w:r>
      <w:r w:rsidR="006C0989" w:rsidRPr="0048018A">
        <w:rPr>
          <w:rFonts w:ascii="Times New Roman" w:eastAsia="ＭＳ 明朝" w:hAnsi="Times New Roman" w:cs="Times New Roman" w:hint="eastAsia"/>
        </w:rPr>
        <w:t>積極的優生学によって</w:t>
      </w:r>
      <w:r w:rsidR="00806EDC" w:rsidRPr="0048018A">
        <w:rPr>
          <w:rFonts w:ascii="Times New Roman" w:eastAsia="ＭＳ 明朝" w:hAnsi="Times New Roman" w:cs="Times New Roman" w:hint="eastAsia"/>
        </w:rPr>
        <w:t>ほぼ</w:t>
      </w:r>
      <w:r w:rsidR="00995BFD" w:rsidRPr="0048018A">
        <w:rPr>
          <w:rFonts w:ascii="Times New Roman" w:eastAsia="ＭＳ 明朝" w:hAnsi="Times New Roman" w:cs="Times New Roman" w:hint="eastAsia"/>
        </w:rPr>
        <w:t>全</w:t>
      </w:r>
      <w:r w:rsidR="00806EDC" w:rsidRPr="0048018A">
        <w:rPr>
          <w:rFonts w:ascii="Times New Roman" w:eastAsia="ＭＳ 明朝" w:hAnsi="Times New Roman" w:cs="Times New Roman" w:hint="eastAsia"/>
        </w:rPr>
        <w:t>ての個体が最高の資質を持つような人種が生まれたとしても、集団的に望ましいとされる変異の質が意図的に減らされることにより、</w:t>
      </w:r>
      <w:r w:rsidR="00995BFD" w:rsidRPr="0048018A">
        <w:rPr>
          <w:rFonts w:ascii="Times New Roman" w:eastAsia="ＭＳ 明朝" w:hAnsi="Times New Roman" w:cs="Times New Roman" w:hint="eastAsia"/>
        </w:rPr>
        <w:t>更</w:t>
      </w:r>
      <w:r w:rsidR="00FE01A6" w:rsidRPr="0048018A">
        <w:rPr>
          <w:rFonts w:ascii="Times New Roman" w:eastAsia="ＭＳ 明朝" w:hAnsi="Times New Roman" w:cs="Times New Roman" w:hint="eastAsia"/>
        </w:rPr>
        <w:t>なる進化の可能性は大きく制限されると</w:t>
      </w:r>
      <w:r w:rsidR="002762E9" w:rsidRPr="0048018A">
        <w:rPr>
          <w:rFonts w:ascii="Times New Roman" w:eastAsia="ＭＳ 明朝" w:hAnsi="Times New Roman" w:cs="Times New Roman" w:hint="eastAsia"/>
        </w:rPr>
        <w:t>する</w:t>
      </w:r>
      <w:r w:rsidR="001D0CB9" w:rsidRPr="0048018A">
        <w:rPr>
          <w:rStyle w:val="aa"/>
          <w:rFonts w:ascii="Times New Roman" w:eastAsia="ＭＳ 明朝" w:hAnsi="Times New Roman" w:cs="Times New Roman"/>
        </w:rPr>
        <w:footnoteReference w:id="161"/>
      </w:r>
      <w:r w:rsidR="002762E9" w:rsidRPr="0048018A">
        <w:rPr>
          <w:rFonts w:ascii="Times New Roman" w:eastAsia="ＭＳ 明朝" w:hAnsi="Times New Roman" w:cs="Times New Roman" w:hint="eastAsia"/>
        </w:rPr>
        <w:t>。</w:t>
      </w:r>
      <w:r w:rsidR="005C5CD2" w:rsidRPr="0048018A">
        <w:rPr>
          <w:rFonts w:ascii="Times New Roman" w:eastAsia="ＭＳ 明朝" w:hAnsi="Times New Roman" w:cs="Times New Roman" w:hint="eastAsia"/>
        </w:rPr>
        <w:t>この点に関連し、</w:t>
      </w:r>
      <w:r w:rsidR="00C40B28" w:rsidRPr="0048018A">
        <w:rPr>
          <w:rFonts w:ascii="Times New Roman" w:eastAsia="ＭＳ 明朝" w:hAnsi="Times New Roman" w:cs="Times New Roman" w:hint="eastAsia"/>
        </w:rPr>
        <w:t>ペンローズは、</w:t>
      </w:r>
      <w:r w:rsidR="001418E0" w:rsidRPr="0048018A">
        <w:rPr>
          <w:rFonts w:ascii="Times New Roman" w:eastAsia="ＭＳ 明朝" w:hAnsi="Times New Roman" w:cs="Times New Roman" w:hint="eastAsia"/>
        </w:rPr>
        <w:t>仮想的な知能の</w:t>
      </w:r>
      <w:r w:rsidR="007656A7" w:rsidRPr="0048018A">
        <w:rPr>
          <w:rFonts w:ascii="Times New Roman" w:eastAsia="ＭＳ 明朝" w:hAnsi="Times New Roman" w:cs="Times New Roman" w:hint="eastAsia"/>
        </w:rPr>
        <w:t>遺伝的</w:t>
      </w:r>
      <w:r w:rsidR="00304D46" w:rsidRPr="0048018A">
        <w:rPr>
          <w:rFonts w:ascii="Times New Roman" w:eastAsia="ＭＳ 明朝" w:hAnsi="Times New Roman" w:cs="Times New Roman" w:hint="eastAsia"/>
        </w:rPr>
        <w:t>平衡状態モデルを作成している（表</w:t>
      </w:r>
      <w:r w:rsidR="00CB3FC6" w:rsidRPr="0048018A">
        <w:rPr>
          <w:rFonts w:ascii="Times New Roman" w:eastAsia="ＭＳ 明朝" w:hAnsi="Times New Roman" w:cs="Times New Roman" w:hint="eastAsia"/>
        </w:rPr>
        <w:t>1</w:t>
      </w:r>
      <w:r w:rsidR="001418E0" w:rsidRPr="0048018A">
        <w:rPr>
          <w:rFonts w:ascii="Times New Roman" w:eastAsia="ＭＳ 明朝" w:hAnsi="Times New Roman" w:cs="Times New Roman" w:hint="eastAsia"/>
        </w:rPr>
        <w:t>）。</w:t>
      </w:r>
    </w:p>
    <w:p w14:paraId="79E708AD" w14:textId="77777777" w:rsidR="00351F67" w:rsidRPr="0048018A" w:rsidRDefault="00351F67" w:rsidP="0087769D">
      <w:pPr>
        <w:pStyle w:val="af2"/>
        <w:rPr>
          <w:rFonts w:ascii="Times New Roman" w:eastAsia="ＭＳ 明朝" w:hAnsi="Times New Roman" w:cs="Times New Roman"/>
        </w:rPr>
      </w:pPr>
    </w:p>
    <w:p w14:paraId="0ADBB042" w14:textId="10414E5A" w:rsidR="00351F67" w:rsidRPr="0048018A" w:rsidRDefault="00351F67" w:rsidP="00351F67">
      <w:pPr>
        <w:pStyle w:val="af4"/>
      </w:pPr>
      <w:r w:rsidRPr="0048018A">
        <w:rPr>
          <w:rFonts w:hint="eastAsia"/>
        </w:rPr>
        <w:t>表</w:t>
      </w:r>
      <w:r w:rsidR="0032610C" w:rsidRPr="0048018A">
        <w:rPr>
          <w:rFonts w:hint="eastAsia"/>
        </w:rPr>
        <w:t>１</w:t>
      </w:r>
      <w:r w:rsidRPr="0048018A">
        <w:rPr>
          <w:rFonts w:hint="eastAsia"/>
        </w:rPr>
        <w:t xml:space="preserve">　ペンローズによる仮想的な知能の遺伝的平衡モデル</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1701"/>
        <w:gridCol w:w="1417"/>
        <w:gridCol w:w="1560"/>
        <w:gridCol w:w="1559"/>
        <w:gridCol w:w="1417"/>
      </w:tblGrid>
      <w:tr w:rsidR="00351F67" w:rsidRPr="0048018A" w14:paraId="0BE0999E" w14:textId="77777777" w:rsidTr="009264FE">
        <w:trPr>
          <w:trHeight w:val="270"/>
        </w:trPr>
        <w:tc>
          <w:tcPr>
            <w:tcW w:w="1418" w:type="dxa"/>
            <w:vMerge w:val="restart"/>
            <w:shd w:val="pct15" w:color="auto" w:fill="auto"/>
            <w:noWrap/>
            <w:vAlign w:val="center"/>
          </w:tcPr>
          <w:p w14:paraId="29059C36" w14:textId="77777777" w:rsidR="00351F67" w:rsidRPr="0048018A" w:rsidRDefault="00351F67" w:rsidP="009264FE">
            <w:pPr>
              <w:pStyle w:val="af8"/>
              <w:spacing w:line="220" w:lineRule="exact"/>
            </w:pPr>
            <w:r w:rsidRPr="0048018A">
              <w:rPr>
                <w:rFonts w:hint="eastAsia"/>
              </w:rPr>
              <w:t>交配タイプ</w:t>
            </w:r>
          </w:p>
        </w:tc>
        <w:tc>
          <w:tcPr>
            <w:tcW w:w="1701" w:type="dxa"/>
            <w:vMerge w:val="restart"/>
            <w:shd w:val="pct15" w:color="auto" w:fill="auto"/>
            <w:noWrap/>
            <w:vAlign w:val="center"/>
          </w:tcPr>
          <w:p w14:paraId="57467AFD" w14:textId="47E82B93" w:rsidR="00351F67" w:rsidRPr="0048018A" w:rsidRDefault="00351F67" w:rsidP="009264FE">
            <w:pPr>
              <w:pStyle w:val="af8"/>
              <w:spacing w:line="220" w:lineRule="exact"/>
              <w:jc w:val="center"/>
            </w:pPr>
            <w:r w:rsidRPr="0048018A">
              <w:rPr>
                <w:rFonts w:hint="eastAsia"/>
              </w:rPr>
              <w:t>交配</w:t>
            </w:r>
            <w:r w:rsidR="00BF6789" w:rsidRPr="0048018A">
              <w:rPr>
                <w:rFonts w:hint="eastAsia"/>
              </w:rPr>
              <w:t>する</w:t>
            </w:r>
            <w:r w:rsidR="003B3CDF" w:rsidRPr="0048018A">
              <w:rPr>
                <w:rFonts w:hint="eastAsia"/>
              </w:rPr>
              <w:t>対の</w:t>
            </w:r>
            <w:r w:rsidRPr="0048018A">
              <w:rPr>
                <w:rFonts w:hint="eastAsia"/>
              </w:rPr>
              <w:t>頻度</w:t>
            </w:r>
          </w:p>
        </w:tc>
        <w:tc>
          <w:tcPr>
            <w:tcW w:w="1417" w:type="dxa"/>
            <w:vMerge w:val="restart"/>
            <w:tcBorders>
              <w:right w:val="double" w:sz="4" w:space="0" w:color="auto"/>
            </w:tcBorders>
            <w:shd w:val="pct15" w:color="auto" w:fill="auto"/>
            <w:vAlign w:val="center"/>
          </w:tcPr>
          <w:p w14:paraId="2B59C9B0" w14:textId="77777777" w:rsidR="001C41FE" w:rsidRPr="0048018A" w:rsidRDefault="00351F67" w:rsidP="00072A80">
            <w:pPr>
              <w:pStyle w:val="af8"/>
              <w:spacing w:line="220" w:lineRule="exact"/>
              <w:jc w:val="center"/>
            </w:pPr>
            <w:r w:rsidRPr="0048018A">
              <w:rPr>
                <w:rFonts w:hint="eastAsia"/>
              </w:rPr>
              <w:t>家族ごとの</w:t>
            </w:r>
          </w:p>
          <w:p w14:paraId="45E91EAA" w14:textId="6447A38A" w:rsidR="00351F67" w:rsidRPr="0048018A" w:rsidRDefault="00351F67" w:rsidP="00072A80">
            <w:pPr>
              <w:pStyle w:val="af8"/>
              <w:spacing w:line="220" w:lineRule="exact"/>
              <w:jc w:val="center"/>
            </w:pPr>
            <w:r w:rsidRPr="0048018A">
              <w:rPr>
                <w:rFonts w:hint="eastAsia"/>
              </w:rPr>
              <w:t>相対的出生率</w:t>
            </w:r>
          </w:p>
        </w:tc>
        <w:tc>
          <w:tcPr>
            <w:tcW w:w="4536" w:type="dxa"/>
            <w:gridSpan w:val="3"/>
            <w:tcBorders>
              <w:left w:val="double" w:sz="4" w:space="0" w:color="auto"/>
              <w:bottom w:val="single" w:sz="4" w:space="0" w:color="auto"/>
            </w:tcBorders>
            <w:shd w:val="pct15" w:color="auto" w:fill="auto"/>
            <w:vAlign w:val="center"/>
          </w:tcPr>
          <w:p w14:paraId="1B4A4909" w14:textId="77777777" w:rsidR="00351F67" w:rsidRPr="0048018A" w:rsidRDefault="00351F67" w:rsidP="009264FE">
            <w:pPr>
              <w:pStyle w:val="af8"/>
              <w:spacing w:line="220" w:lineRule="exact"/>
              <w:jc w:val="center"/>
            </w:pPr>
            <w:r w:rsidRPr="0048018A">
              <w:rPr>
                <w:rFonts w:hint="eastAsia"/>
              </w:rPr>
              <w:t>子孫</w:t>
            </w:r>
          </w:p>
        </w:tc>
      </w:tr>
      <w:tr w:rsidR="00351F67" w:rsidRPr="0048018A" w14:paraId="0C8EE0D3" w14:textId="77777777" w:rsidTr="009264FE">
        <w:trPr>
          <w:trHeight w:val="270"/>
        </w:trPr>
        <w:tc>
          <w:tcPr>
            <w:tcW w:w="1418" w:type="dxa"/>
            <w:vMerge/>
            <w:tcBorders>
              <w:bottom w:val="single" w:sz="4" w:space="0" w:color="auto"/>
            </w:tcBorders>
            <w:shd w:val="pct15" w:color="auto" w:fill="auto"/>
            <w:noWrap/>
            <w:vAlign w:val="center"/>
          </w:tcPr>
          <w:p w14:paraId="4271F07B" w14:textId="77777777" w:rsidR="00351F67" w:rsidRPr="0048018A" w:rsidRDefault="00351F67" w:rsidP="009264FE">
            <w:pPr>
              <w:pStyle w:val="af8"/>
              <w:spacing w:line="220" w:lineRule="exact"/>
              <w:jc w:val="center"/>
            </w:pPr>
          </w:p>
        </w:tc>
        <w:tc>
          <w:tcPr>
            <w:tcW w:w="1701" w:type="dxa"/>
            <w:vMerge/>
            <w:tcBorders>
              <w:bottom w:val="single" w:sz="4" w:space="0" w:color="auto"/>
            </w:tcBorders>
            <w:shd w:val="pct15" w:color="auto" w:fill="auto"/>
            <w:noWrap/>
            <w:vAlign w:val="center"/>
          </w:tcPr>
          <w:p w14:paraId="28236D5C" w14:textId="77777777" w:rsidR="00351F67" w:rsidRPr="0048018A" w:rsidRDefault="00351F67" w:rsidP="009264FE">
            <w:pPr>
              <w:pStyle w:val="af8"/>
              <w:spacing w:line="220" w:lineRule="exact"/>
              <w:jc w:val="center"/>
            </w:pPr>
          </w:p>
        </w:tc>
        <w:tc>
          <w:tcPr>
            <w:tcW w:w="1417" w:type="dxa"/>
            <w:vMerge/>
            <w:tcBorders>
              <w:bottom w:val="single" w:sz="4" w:space="0" w:color="auto"/>
              <w:right w:val="double" w:sz="4" w:space="0" w:color="auto"/>
            </w:tcBorders>
            <w:shd w:val="pct15" w:color="auto" w:fill="auto"/>
            <w:vAlign w:val="center"/>
          </w:tcPr>
          <w:p w14:paraId="7227319E" w14:textId="77777777" w:rsidR="00351F67" w:rsidRPr="0048018A" w:rsidRDefault="00351F67" w:rsidP="009264FE">
            <w:pPr>
              <w:pStyle w:val="af8"/>
              <w:spacing w:line="220" w:lineRule="exact"/>
              <w:jc w:val="center"/>
            </w:pPr>
          </w:p>
        </w:tc>
        <w:tc>
          <w:tcPr>
            <w:tcW w:w="1560" w:type="dxa"/>
            <w:tcBorders>
              <w:left w:val="double" w:sz="4" w:space="0" w:color="auto"/>
              <w:bottom w:val="single" w:sz="4" w:space="0" w:color="auto"/>
            </w:tcBorders>
            <w:shd w:val="pct15" w:color="auto" w:fill="auto"/>
            <w:vAlign w:val="center"/>
          </w:tcPr>
          <w:p w14:paraId="64A77A60" w14:textId="77777777" w:rsidR="00351F67" w:rsidRPr="0048018A" w:rsidRDefault="00351F67" w:rsidP="009264FE">
            <w:pPr>
              <w:pStyle w:val="af8"/>
              <w:spacing w:line="220" w:lineRule="exact"/>
              <w:jc w:val="center"/>
            </w:pPr>
            <w:r w:rsidRPr="0048018A">
              <w:rPr>
                <w:rFonts w:hint="eastAsia"/>
              </w:rPr>
              <w:t>AA</w:t>
            </w:r>
            <w:r w:rsidRPr="0048018A">
              <w:rPr>
                <w:rFonts w:hint="eastAsia"/>
              </w:rPr>
              <w:t>（</w:t>
            </w:r>
            <w:r w:rsidRPr="0048018A">
              <w:rPr>
                <w:rFonts w:hint="eastAsia"/>
              </w:rPr>
              <w:t>IQ</w:t>
            </w:r>
            <w:r w:rsidRPr="0048018A">
              <w:t>103</w:t>
            </w:r>
            <w:r w:rsidRPr="0048018A">
              <w:rPr>
                <w:rFonts w:hint="eastAsia"/>
              </w:rPr>
              <w:t>）</w:t>
            </w:r>
          </w:p>
          <w:p w14:paraId="080E9802" w14:textId="77777777" w:rsidR="00351F67" w:rsidRPr="0048018A" w:rsidRDefault="00351F67" w:rsidP="009264FE">
            <w:pPr>
              <w:pStyle w:val="af8"/>
              <w:spacing w:line="220" w:lineRule="exact"/>
              <w:jc w:val="center"/>
            </w:pPr>
            <w:r w:rsidRPr="0048018A">
              <w:rPr>
                <w:rFonts w:hint="eastAsia"/>
              </w:rPr>
              <w:t>優秀</w:t>
            </w:r>
          </w:p>
        </w:tc>
        <w:tc>
          <w:tcPr>
            <w:tcW w:w="1559" w:type="dxa"/>
            <w:tcBorders>
              <w:bottom w:val="single" w:sz="4" w:space="0" w:color="auto"/>
            </w:tcBorders>
            <w:shd w:val="pct15" w:color="auto" w:fill="auto"/>
            <w:vAlign w:val="center"/>
          </w:tcPr>
          <w:p w14:paraId="32EA441E" w14:textId="77777777" w:rsidR="00351F67" w:rsidRPr="0048018A" w:rsidRDefault="00351F67" w:rsidP="009264FE">
            <w:pPr>
              <w:pStyle w:val="af8"/>
              <w:spacing w:line="220" w:lineRule="exact"/>
              <w:jc w:val="center"/>
            </w:pPr>
            <w:r w:rsidRPr="0048018A">
              <w:rPr>
                <w:rFonts w:hint="eastAsia"/>
              </w:rPr>
              <w:t>Aa</w:t>
            </w:r>
            <w:r w:rsidRPr="0048018A">
              <w:rPr>
                <w:rFonts w:hint="eastAsia"/>
              </w:rPr>
              <w:t>（</w:t>
            </w:r>
            <w:r w:rsidRPr="0048018A">
              <w:rPr>
                <w:rFonts w:hint="eastAsia"/>
              </w:rPr>
              <w:t>IQ73</w:t>
            </w:r>
            <w:r w:rsidRPr="0048018A">
              <w:rPr>
                <w:rFonts w:hint="eastAsia"/>
              </w:rPr>
              <w:t>）</w:t>
            </w:r>
          </w:p>
          <w:p w14:paraId="6043FFFF" w14:textId="77777777" w:rsidR="00351F67" w:rsidRPr="0048018A" w:rsidRDefault="00351F67" w:rsidP="009264FE">
            <w:pPr>
              <w:pStyle w:val="af8"/>
              <w:spacing w:line="220" w:lineRule="exact"/>
              <w:jc w:val="center"/>
            </w:pPr>
            <w:r w:rsidRPr="0048018A">
              <w:rPr>
                <w:rFonts w:hint="eastAsia"/>
              </w:rPr>
              <w:t>劣等</w:t>
            </w:r>
          </w:p>
        </w:tc>
        <w:tc>
          <w:tcPr>
            <w:tcW w:w="1417" w:type="dxa"/>
            <w:tcBorders>
              <w:bottom w:val="single" w:sz="4" w:space="0" w:color="auto"/>
            </w:tcBorders>
            <w:shd w:val="pct15" w:color="auto" w:fill="auto"/>
            <w:vAlign w:val="center"/>
          </w:tcPr>
          <w:p w14:paraId="2BC0D652" w14:textId="77777777" w:rsidR="00351F67" w:rsidRPr="0048018A" w:rsidRDefault="00351F67" w:rsidP="009264FE">
            <w:pPr>
              <w:pStyle w:val="af8"/>
              <w:spacing w:line="220" w:lineRule="exact"/>
              <w:jc w:val="center"/>
            </w:pPr>
            <w:r w:rsidRPr="0048018A">
              <w:t>aa</w:t>
            </w:r>
            <w:r w:rsidRPr="0048018A">
              <w:rPr>
                <w:rFonts w:hint="eastAsia"/>
              </w:rPr>
              <w:t>（</w:t>
            </w:r>
            <w:r w:rsidRPr="0048018A">
              <w:rPr>
                <w:rFonts w:hint="eastAsia"/>
              </w:rPr>
              <w:t>IQ</w:t>
            </w:r>
            <w:r w:rsidRPr="0048018A">
              <w:t>43</w:t>
            </w:r>
            <w:r w:rsidRPr="0048018A">
              <w:rPr>
                <w:rFonts w:hint="eastAsia"/>
              </w:rPr>
              <w:t>）</w:t>
            </w:r>
          </w:p>
          <w:p w14:paraId="1FEAC4DC" w14:textId="77777777" w:rsidR="00351F67" w:rsidRPr="0048018A" w:rsidRDefault="00351F67" w:rsidP="009264FE">
            <w:pPr>
              <w:pStyle w:val="af8"/>
              <w:spacing w:line="220" w:lineRule="exact"/>
              <w:jc w:val="center"/>
            </w:pPr>
            <w:r w:rsidRPr="0048018A">
              <w:rPr>
                <w:rFonts w:hint="eastAsia"/>
              </w:rPr>
              <w:t>亜致死</w:t>
            </w:r>
          </w:p>
        </w:tc>
      </w:tr>
      <w:tr w:rsidR="00351F67" w:rsidRPr="0048018A" w14:paraId="13C2D051" w14:textId="77777777" w:rsidTr="009264FE">
        <w:trPr>
          <w:trHeight w:hRule="exact" w:val="284"/>
        </w:trPr>
        <w:tc>
          <w:tcPr>
            <w:tcW w:w="1418" w:type="dxa"/>
            <w:tcBorders>
              <w:top w:val="single" w:sz="4" w:space="0" w:color="auto"/>
              <w:bottom w:val="dotted" w:sz="4" w:space="0" w:color="auto"/>
            </w:tcBorders>
            <w:shd w:val="clear" w:color="auto" w:fill="auto"/>
            <w:noWrap/>
            <w:vAlign w:val="center"/>
          </w:tcPr>
          <w:p w14:paraId="6053BB45" w14:textId="77777777" w:rsidR="00351F67" w:rsidRPr="0048018A" w:rsidRDefault="00351F67" w:rsidP="009264FE">
            <w:pPr>
              <w:pStyle w:val="af8"/>
              <w:spacing w:line="220" w:lineRule="exact"/>
              <w:rPr>
                <w:rFonts w:cs="Times New Roman"/>
              </w:rPr>
            </w:pPr>
            <w:r w:rsidRPr="0048018A">
              <w:rPr>
                <w:rFonts w:cs="Times New Roman" w:hint="eastAsia"/>
              </w:rPr>
              <w:t>A</w:t>
            </w:r>
            <w:r w:rsidRPr="0048018A">
              <w:rPr>
                <w:rFonts w:cs="Times New Roman"/>
              </w:rPr>
              <w:t>A</w:t>
            </w:r>
            <w:r w:rsidRPr="0048018A">
              <w:rPr>
                <w:rFonts w:cs="Times New Roman" w:hint="eastAsia"/>
              </w:rPr>
              <w:t>×</w:t>
            </w:r>
            <w:r w:rsidRPr="0048018A">
              <w:rPr>
                <w:rFonts w:cs="Times New Roman" w:hint="eastAsia"/>
              </w:rPr>
              <w:t>AA</w:t>
            </w:r>
          </w:p>
        </w:tc>
        <w:tc>
          <w:tcPr>
            <w:tcW w:w="1701" w:type="dxa"/>
            <w:tcBorders>
              <w:top w:val="single" w:sz="4" w:space="0" w:color="auto"/>
              <w:bottom w:val="dotted" w:sz="4" w:space="0" w:color="auto"/>
            </w:tcBorders>
            <w:shd w:val="clear" w:color="auto" w:fill="auto"/>
            <w:noWrap/>
            <w:vAlign w:val="center"/>
          </w:tcPr>
          <w:p w14:paraId="07441DE3" w14:textId="77777777" w:rsidR="00351F67" w:rsidRPr="0048018A" w:rsidRDefault="00351F67" w:rsidP="009264FE">
            <w:pPr>
              <w:pStyle w:val="af8"/>
              <w:spacing w:line="220" w:lineRule="exact"/>
              <w:jc w:val="center"/>
              <w:rPr>
                <w:rFonts w:cs="Times New Roman"/>
              </w:rPr>
            </w:pPr>
            <w:r w:rsidRPr="0048018A">
              <w:rPr>
                <w:rFonts w:cs="Times New Roman" w:hint="eastAsia"/>
              </w:rPr>
              <w:t>90</w:t>
            </w:r>
          </w:p>
        </w:tc>
        <w:tc>
          <w:tcPr>
            <w:tcW w:w="1417" w:type="dxa"/>
            <w:tcBorders>
              <w:top w:val="single" w:sz="4" w:space="0" w:color="auto"/>
              <w:bottom w:val="dotted" w:sz="4" w:space="0" w:color="auto"/>
              <w:right w:val="double" w:sz="4" w:space="0" w:color="auto"/>
            </w:tcBorders>
            <w:vAlign w:val="center"/>
          </w:tcPr>
          <w:p w14:paraId="5B3B3C72" w14:textId="77777777" w:rsidR="00351F67" w:rsidRPr="0048018A" w:rsidRDefault="00351F67" w:rsidP="009264FE">
            <w:pPr>
              <w:pStyle w:val="af8"/>
              <w:spacing w:line="220" w:lineRule="exact"/>
              <w:jc w:val="center"/>
              <w:rPr>
                <w:rFonts w:cs="Times New Roman"/>
              </w:rPr>
            </w:pPr>
            <w:r w:rsidRPr="0048018A">
              <w:rPr>
                <w:rFonts w:cs="Times New Roman" w:hint="eastAsia"/>
              </w:rPr>
              <w:t>1.89</w:t>
            </w:r>
          </w:p>
        </w:tc>
        <w:tc>
          <w:tcPr>
            <w:tcW w:w="1560" w:type="dxa"/>
            <w:tcBorders>
              <w:top w:val="single" w:sz="4" w:space="0" w:color="auto"/>
              <w:left w:val="double" w:sz="4" w:space="0" w:color="auto"/>
              <w:bottom w:val="dotted" w:sz="4" w:space="0" w:color="auto"/>
            </w:tcBorders>
            <w:vAlign w:val="center"/>
          </w:tcPr>
          <w:p w14:paraId="0A8AB6FC" w14:textId="77777777" w:rsidR="00351F67" w:rsidRPr="0048018A" w:rsidRDefault="00351F67" w:rsidP="009264FE">
            <w:pPr>
              <w:pStyle w:val="af8"/>
              <w:spacing w:line="220" w:lineRule="exact"/>
              <w:jc w:val="center"/>
              <w:rPr>
                <w:rFonts w:cs="Times New Roman"/>
              </w:rPr>
            </w:pPr>
            <w:r w:rsidRPr="0048018A">
              <w:rPr>
                <w:rFonts w:cs="Times New Roman" w:hint="eastAsia"/>
              </w:rPr>
              <w:t>170</w:t>
            </w:r>
          </w:p>
        </w:tc>
        <w:tc>
          <w:tcPr>
            <w:tcW w:w="1559" w:type="dxa"/>
            <w:tcBorders>
              <w:top w:val="single" w:sz="4" w:space="0" w:color="auto"/>
              <w:bottom w:val="dotted" w:sz="4" w:space="0" w:color="auto"/>
            </w:tcBorders>
            <w:vAlign w:val="center"/>
          </w:tcPr>
          <w:p w14:paraId="069AA5A9" w14:textId="77777777" w:rsidR="00351F67" w:rsidRPr="0048018A" w:rsidRDefault="00351F67" w:rsidP="009264FE">
            <w:pPr>
              <w:pStyle w:val="af8"/>
              <w:spacing w:line="220" w:lineRule="exact"/>
              <w:jc w:val="center"/>
              <w:rPr>
                <w:rFonts w:cs="Times New Roman"/>
              </w:rPr>
            </w:pPr>
            <w:r w:rsidRPr="0048018A">
              <w:rPr>
                <w:rFonts w:cs="Times New Roman" w:hint="eastAsia"/>
              </w:rPr>
              <w:t>―</w:t>
            </w:r>
          </w:p>
        </w:tc>
        <w:tc>
          <w:tcPr>
            <w:tcW w:w="1417" w:type="dxa"/>
            <w:tcBorders>
              <w:top w:val="single" w:sz="4" w:space="0" w:color="auto"/>
              <w:bottom w:val="dotted" w:sz="4" w:space="0" w:color="auto"/>
            </w:tcBorders>
            <w:vAlign w:val="center"/>
          </w:tcPr>
          <w:p w14:paraId="75D1FC23" w14:textId="77777777" w:rsidR="00351F67" w:rsidRPr="0048018A" w:rsidRDefault="00351F67" w:rsidP="009264FE">
            <w:pPr>
              <w:pStyle w:val="af8"/>
              <w:spacing w:line="220" w:lineRule="exact"/>
              <w:jc w:val="center"/>
              <w:rPr>
                <w:rFonts w:cs="Times New Roman"/>
              </w:rPr>
            </w:pPr>
            <w:r w:rsidRPr="0048018A">
              <w:rPr>
                <w:rFonts w:cs="Times New Roman" w:hint="eastAsia"/>
              </w:rPr>
              <w:t>―</w:t>
            </w:r>
          </w:p>
        </w:tc>
      </w:tr>
      <w:tr w:rsidR="00351F67" w:rsidRPr="0048018A" w14:paraId="4586BA4D" w14:textId="77777777" w:rsidTr="009264FE">
        <w:trPr>
          <w:trHeight w:hRule="exact" w:val="284"/>
        </w:trPr>
        <w:tc>
          <w:tcPr>
            <w:tcW w:w="1418" w:type="dxa"/>
            <w:tcBorders>
              <w:top w:val="dotted" w:sz="4" w:space="0" w:color="auto"/>
              <w:bottom w:val="dotted" w:sz="4" w:space="0" w:color="auto"/>
            </w:tcBorders>
            <w:shd w:val="clear" w:color="auto" w:fill="auto"/>
            <w:noWrap/>
            <w:vAlign w:val="center"/>
          </w:tcPr>
          <w:p w14:paraId="33BE61CF" w14:textId="77777777" w:rsidR="00351F67" w:rsidRPr="0048018A" w:rsidRDefault="00351F67" w:rsidP="009264FE">
            <w:pPr>
              <w:pStyle w:val="af8"/>
              <w:spacing w:line="220" w:lineRule="exact"/>
              <w:rPr>
                <w:rFonts w:cs="Times New Roman"/>
              </w:rPr>
            </w:pPr>
            <w:r w:rsidRPr="0048018A">
              <w:rPr>
                <w:rFonts w:cs="Times New Roman"/>
              </w:rPr>
              <w:t>A</w:t>
            </w:r>
            <w:r w:rsidRPr="0048018A">
              <w:rPr>
                <w:rFonts w:cs="Times New Roman" w:hint="eastAsia"/>
              </w:rPr>
              <w:t>a</w:t>
            </w:r>
            <w:r w:rsidRPr="0048018A">
              <w:rPr>
                <w:rFonts w:cs="Times New Roman" w:hint="eastAsia"/>
              </w:rPr>
              <w:t>×</w:t>
            </w:r>
            <w:r w:rsidRPr="0048018A">
              <w:rPr>
                <w:rFonts w:cs="Times New Roman"/>
              </w:rPr>
              <w:t>Aa</w:t>
            </w:r>
          </w:p>
        </w:tc>
        <w:tc>
          <w:tcPr>
            <w:tcW w:w="1701" w:type="dxa"/>
            <w:tcBorders>
              <w:top w:val="dotted" w:sz="4" w:space="0" w:color="auto"/>
              <w:bottom w:val="dotted" w:sz="4" w:space="0" w:color="auto"/>
            </w:tcBorders>
            <w:shd w:val="clear" w:color="auto" w:fill="auto"/>
            <w:noWrap/>
            <w:vAlign w:val="center"/>
          </w:tcPr>
          <w:p w14:paraId="29BB0663" w14:textId="77777777" w:rsidR="00351F67" w:rsidRPr="0048018A" w:rsidRDefault="00351F67" w:rsidP="009264FE">
            <w:pPr>
              <w:pStyle w:val="af8"/>
              <w:spacing w:line="220" w:lineRule="exact"/>
              <w:jc w:val="center"/>
              <w:rPr>
                <w:rFonts w:cs="Times New Roman"/>
              </w:rPr>
            </w:pPr>
            <w:r w:rsidRPr="0048018A">
              <w:rPr>
                <w:rFonts w:cs="Times New Roman" w:hint="eastAsia"/>
              </w:rPr>
              <w:t>10</w:t>
            </w:r>
          </w:p>
        </w:tc>
        <w:tc>
          <w:tcPr>
            <w:tcW w:w="1417" w:type="dxa"/>
            <w:tcBorders>
              <w:top w:val="dotted" w:sz="4" w:space="0" w:color="auto"/>
              <w:bottom w:val="dotted" w:sz="4" w:space="0" w:color="auto"/>
              <w:right w:val="double" w:sz="4" w:space="0" w:color="auto"/>
            </w:tcBorders>
            <w:vAlign w:val="center"/>
          </w:tcPr>
          <w:p w14:paraId="06F0C2AF" w14:textId="77777777" w:rsidR="00351F67" w:rsidRPr="0048018A" w:rsidRDefault="00351F67" w:rsidP="009264FE">
            <w:pPr>
              <w:pStyle w:val="af8"/>
              <w:spacing w:line="220" w:lineRule="exact"/>
              <w:jc w:val="center"/>
              <w:rPr>
                <w:rFonts w:cs="Times New Roman"/>
              </w:rPr>
            </w:pPr>
            <w:r w:rsidRPr="0048018A">
              <w:rPr>
                <w:rFonts w:cs="Times New Roman" w:hint="eastAsia"/>
              </w:rPr>
              <w:t>4.00</w:t>
            </w:r>
          </w:p>
        </w:tc>
        <w:tc>
          <w:tcPr>
            <w:tcW w:w="1560" w:type="dxa"/>
            <w:tcBorders>
              <w:top w:val="dotted" w:sz="4" w:space="0" w:color="auto"/>
              <w:left w:val="double" w:sz="4" w:space="0" w:color="auto"/>
              <w:bottom w:val="dotted" w:sz="4" w:space="0" w:color="auto"/>
            </w:tcBorders>
            <w:vAlign w:val="center"/>
          </w:tcPr>
          <w:p w14:paraId="5D696853" w14:textId="77777777" w:rsidR="00351F67" w:rsidRPr="0048018A" w:rsidRDefault="00351F67" w:rsidP="009264FE">
            <w:pPr>
              <w:pStyle w:val="af8"/>
              <w:spacing w:line="220" w:lineRule="exact"/>
              <w:jc w:val="center"/>
              <w:rPr>
                <w:rFonts w:cs="Times New Roman"/>
              </w:rPr>
            </w:pPr>
            <w:r w:rsidRPr="0048018A">
              <w:rPr>
                <w:rFonts w:cs="Times New Roman" w:hint="eastAsia"/>
              </w:rPr>
              <w:t>10</w:t>
            </w:r>
          </w:p>
        </w:tc>
        <w:tc>
          <w:tcPr>
            <w:tcW w:w="1559" w:type="dxa"/>
            <w:tcBorders>
              <w:top w:val="dotted" w:sz="4" w:space="0" w:color="auto"/>
              <w:bottom w:val="dotted" w:sz="4" w:space="0" w:color="auto"/>
            </w:tcBorders>
            <w:vAlign w:val="center"/>
          </w:tcPr>
          <w:p w14:paraId="2FD40D33" w14:textId="77777777" w:rsidR="00351F67" w:rsidRPr="0048018A" w:rsidRDefault="00351F67" w:rsidP="009264FE">
            <w:pPr>
              <w:pStyle w:val="af8"/>
              <w:spacing w:line="220" w:lineRule="exact"/>
              <w:jc w:val="center"/>
              <w:rPr>
                <w:rFonts w:cs="Times New Roman"/>
              </w:rPr>
            </w:pPr>
            <w:r w:rsidRPr="0048018A">
              <w:rPr>
                <w:rFonts w:cs="Times New Roman" w:hint="eastAsia"/>
              </w:rPr>
              <w:t>20</w:t>
            </w:r>
          </w:p>
        </w:tc>
        <w:tc>
          <w:tcPr>
            <w:tcW w:w="1417" w:type="dxa"/>
            <w:tcBorders>
              <w:top w:val="dotted" w:sz="4" w:space="0" w:color="auto"/>
              <w:bottom w:val="dotted" w:sz="4" w:space="0" w:color="auto"/>
            </w:tcBorders>
            <w:vAlign w:val="center"/>
          </w:tcPr>
          <w:p w14:paraId="750B1738" w14:textId="77777777" w:rsidR="00351F67" w:rsidRPr="0048018A" w:rsidRDefault="00351F67" w:rsidP="009264FE">
            <w:pPr>
              <w:pStyle w:val="af8"/>
              <w:spacing w:line="220" w:lineRule="exact"/>
              <w:jc w:val="center"/>
              <w:rPr>
                <w:rFonts w:cs="Times New Roman"/>
              </w:rPr>
            </w:pPr>
            <w:r w:rsidRPr="0048018A">
              <w:rPr>
                <w:rFonts w:cs="Times New Roman" w:hint="eastAsia"/>
              </w:rPr>
              <w:t>10</w:t>
            </w:r>
          </w:p>
        </w:tc>
      </w:tr>
      <w:tr w:rsidR="00351F67" w:rsidRPr="0048018A" w14:paraId="0D54D2F5" w14:textId="77777777" w:rsidTr="009264FE">
        <w:trPr>
          <w:trHeight w:hRule="exact" w:val="284"/>
        </w:trPr>
        <w:tc>
          <w:tcPr>
            <w:tcW w:w="1418" w:type="dxa"/>
            <w:tcBorders>
              <w:top w:val="dotted" w:sz="4" w:space="0" w:color="auto"/>
              <w:bottom w:val="dotted" w:sz="4" w:space="0" w:color="auto"/>
            </w:tcBorders>
            <w:shd w:val="clear" w:color="auto" w:fill="auto"/>
            <w:noWrap/>
            <w:vAlign w:val="center"/>
          </w:tcPr>
          <w:p w14:paraId="5CA5F8A8" w14:textId="77777777" w:rsidR="00351F67" w:rsidRPr="0048018A" w:rsidRDefault="00351F67" w:rsidP="009264FE">
            <w:pPr>
              <w:pStyle w:val="af8"/>
              <w:spacing w:line="220" w:lineRule="exact"/>
              <w:rPr>
                <w:rFonts w:cs="Times New Roman"/>
              </w:rPr>
            </w:pPr>
            <w:r w:rsidRPr="0048018A">
              <w:rPr>
                <w:rFonts w:cs="Times New Roman" w:hint="eastAsia"/>
              </w:rPr>
              <w:t>全タイプ</w:t>
            </w:r>
          </w:p>
          <w:p w14:paraId="66413951" w14:textId="77777777" w:rsidR="00351F67" w:rsidRPr="0048018A" w:rsidRDefault="00351F67" w:rsidP="009264FE">
            <w:pPr>
              <w:pStyle w:val="af8"/>
              <w:spacing w:line="220" w:lineRule="exact"/>
              <w:rPr>
                <w:rFonts w:cs="Times New Roman"/>
              </w:rPr>
            </w:pPr>
          </w:p>
        </w:tc>
        <w:tc>
          <w:tcPr>
            <w:tcW w:w="1701" w:type="dxa"/>
            <w:tcBorders>
              <w:top w:val="dotted" w:sz="4" w:space="0" w:color="auto"/>
              <w:bottom w:val="dotted" w:sz="4" w:space="0" w:color="auto"/>
            </w:tcBorders>
            <w:shd w:val="clear" w:color="auto" w:fill="auto"/>
            <w:noWrap/>
            <w:vAlign w:val="center"/>
          </w:tcPr>
          <w:p w14:paraId="6F40D507" w14:textId="77777777" w:rsidR="00351F67" w:rsidRPr="0048018A" w:rsidRDefault="00351F67" w:rsidP="009264FE">
            <w:pPr>
              <w:pStyle w:val="af8"/>
              <w:spacing w:line="220" w:lineRule="exact"/>
              <w:jc w:val="center"/>
              <w:rPr>
                <w:rFonts w:cs="Times New Roman"/>
              </w:rPr>
            </w:pPr>
            <w:r w:rsidRPr="0048018A">
              <w:rPr>
                <w:rFonts w:cs="Times New Roman" w:hint="eastAsia"/>
              </w:rPr>
              <w:t>100</w:t>
            </w:r>
          </w:p>
        </w:tc>
        <w:tc>
          <w:tcPr>
            <w:tcW w:w="1417" w:type="dxa"/>
            <w:tcBorders>
              <w:top w:val="dotted" w:sz="4" w:space="0" w:color="auto"/>
              <w:bottom w:val="dotted" w:sz="4" w:space="0" w:color="auto"/>
              <w:right w:val="double" w:sz="4" w:space="0" w:color="auto"/>
            </w:tcBorders>
            <w:vAlign w:val="center"/>
          </w:tcPr>
          <w:p w14:paraId="2539705F" w14:textId="77777777" w:rsidR="00351F67" w:rsidRPr="0048018A" w:rsidRDefault="00351F67" w:rsidP="009264FE">
            <w:pPr>
              <w:pStyle w:val="af8"/>
              <w:spacing w:line="220" w:lineRule="exact"/>
              <w:jc w:val="center"/>
              <w:rPr>
                <w:rFonts w:cs="Times New Roman"/>
              </w:rPr>
            </w:pPr>
            <w:r w:rsidRPr="0048018A">
              <w:rPr>
                <w:rFonts w:cs="Times New Roman" w:hint="eastAsia"/>
              </w:rPr>
              <w:t>2.10</w:t>
            </w:r>
          </w:p>
        </w:tc>
        <w:tc>
          <w:tcPr>
            <w:tcW w:w="1560" w:type="dxa"/>
            <w:tcBorders>
              <w:top w:val="dotted" w:sz="4" w:space="0" w:color="auto"/>
              <w:left w:val="double" w:sz="4" w:space="0" w:color="auto"/>
              <w:bottom w:val="dotted" w:sz="4" w:space="0" w:color="auto"/>
            </w:tcBorders>
            <w:vAlign w:val="center"/>
          </w:tcPr>
          <w:p w14:paraId="2798A5AF" w14:textId="77777777" w:rsidR="00351F67" w:rsidRPr="0048018A" w:rsidRDefault="00351F67" w:rsidP="009264FE">
            <w:pPr>
              <w:pStyle w:val="af8"/>
              <w:spacing w:line="220" w:lineRule="exact"/>
              <w:jc w:val="center"/>
              <w:rPr>
                <w:rFonts w:cs="Times New Roman"/>
              </w:rPr>
            </w:pPr>
            <w:r w:rsidRPr="0048018A">
              <w:rPr>
                <w:rFonts w:cs="Times New Roman" w:hint="eastAsia"/>
              </w:rPr>
              <w:t>180</w:t>
            </w:r>
          </w:p>
        </w:tc>
        <w:tc>
          <w:tcPr>
            <w:tcW w:w="1559" w:type="dxa"/>
            <w:tcBorders>
              <w:top w:val="dotted" w:sz="4" w:space="0" w:color="auto"/>
              <w:bottom w:val="dotted" w:sz="4" w:space="0" w:color="auto"/>
            </w:tcBorders>
            <w:vAlign w:val="center"/>
          </w:tcPr>
          <w:p w14:paraId="2618F4C1" w14:textId="77777777" w:rsidR="00351F67" w:rsidRPr="0048018A" w:rsidRDefault="00351F67" w:rsidP="009264FE">
            <w:pPr>
              <w:pStyle w:val="af8"/>
              <w:spacing w:line="220" w:lineRule="exact"/>
              <w:jc w:val="center"/>
              <w:rPr>
                <w:rFonts w:cs="Times New Roman"/>
              </w:rPr>
            </w:pPr>
            <w:r w:rsidRPr="0048018A">
              <w:rPr>
                <w:rFonts w:cs="Times New Roman" w:hint="eastAsia"/>
              </w:rPr>
              <w:t>20</w:t>
            </w:r>
          </w:p>
        </w:tc>
        <w:tc>
          <w:tcPr>
            <w:tcW w:w="1417" w:type="dxa"/>
            <w:tcBorders>
              <w:top w:val="dotted" w:sz="4" w:space="0" w:color="auto"/>
              <w:bottom w:val="dotted" w:sz="4" w:space="0" w:color="auto"/>
            </w:tcBorders>
            <w:vAlign w:val="center"/>
          </w:tcPr>
          <w:p w14:paraId="26726336" w14:textId="77777777" w:rsidR="00351F67" w:rsidRPr="0048018A" w:rsidRDefault="00351F67" w:rsidP="009264FE">
            <w:pPr>
              <w:pStyle w:val="af8"/>
              <w:spacing w:line="220" w:lineRule="exact"/>
              <w:jc w:val="center"/>
              <w:rPr>
                <w:rFonts w:cs="Times New Roman"/>
              </w:rPr>
            </w:pPr>
            <w:r w:rsidRPr="0048018A">
              <w:rPr>
                <w:rFonts w:cs="Times New Roman" w:hint="eastAsia"/>
              </w:rPr>
              <w:t>10</w:t>
            </w:r>
          </w:p>
        </w:tc>
      </w:tr>
      <w:tr w:rsidR="00351F67" w:rsidRPr="0048018A" w14:paraId="76935CF1" w14:textId="77777777" w:rsidTr="009264FE">
        <w:trPr>
          <w:trHeight w:hRule="exact" w:val="284"/>
        </w:trPr>
        <w:tc>
          <w:tcPr>
            <w:tcW w:w="4536" w:type="dxa"/>
            <w:gridSpan w:val="3"/>
            <w:tcBorders>
              <w:top w:val="dotted" w:sz="4" w:space="0" w:color="auto"/>
              <w:bottom w:val="single" w:sz="4" w:space="0" w:color="auto"/>
              <w:right w:val="double" w:sz="4" w:space="0" w:color="auto"/>
            </w:tcBorders>
            <w:shd w:val="clear" w:color="auto" w:fill="auto"/>
            <w:noWrap/>
            <w:vAlign w:val="center"/>
          </w:tcPr>
          <w:p w14:paraId="0A2DA74C" w14:textId="0547D87E" w:rsidR="00351F67" w:rsidRPr="0048018A" w:rsidRDefault="00351F67" w:rsidP="009264FE">
            <w:pPr>
              <w:pStyle w:val="af8"/>
              <w:spacing w:line="220" w:lineRule="exact"/>
              <w:rPr>
                <w:rFonts w:cs="Times New Roman"/>
              </w:rPr>
            </w:pPr>
            <w:r w:rsidRPr="0048018A">
              <w:rPr>
                <w:rFonts w:cs="Times New Roman" w:hint="eastAsia"/>
              </w:rPr>
              <w:t>次の世代における親となる組合せ</w:t>
            </w:r>
          </w:p>
          <w:p w14:paraId="1477BB1F" w14:textId="77777777" w:rsidR="00351F67" w:rsidRPr="0048018A" w:rsidRDefault="00351F67" w:rsidP="009264FE">
            <w:pPr>
              <w:jc w:val="left"/>
              <w:rPr>
                <w:sz w:val="18"/>
                <w:szCs w:val="18"/>
              </w:rPr>
            </w:pPr>
            <w:r w:rsidRPr="0048018A">
              <w:rPr>
                <w:rFonts w:hint="eastAsia"/>
                <w:sz w:val="18"/>
                <w:szCs w:val="18"/>
              </w:rPr>
              <w:t>気管、気管支及び肺の悪性新生物</w:t>
            </w:r>
          </w:p>
          <w:p w14:paraId="505243B1" w14:textId="77777777" w:rsidR="00351F67" w:rsidRPr="0048018A" w:rsidRDefault="00351F67" w:rsidP="009264FE">
            <w:pPr>
              <w:jc w:val="center"/>
              <w:rPr>
                <w:sz w:val="18"/>
                <w:szCs w:val="18"/>
              </w:rPr>
            </w:pPr>
            <w:r w:rsidRPr="0048018A">
              <w:rPr>
                <w:rFonts w:hint="eastAsia"/>
                <w:sz w:val="18"/>
                <w:szCs w:val="18"/>
              </w:rPr>
              <w:t>5.6</w:t>
            </w:r>
          </w:p>
        </w:tc>
        <w:tc>
          <w:tcPr>
            <w:tcW w:w="1560" w:type="dxa"/>
            <w:tcBorders>
              <w:top w:val="dotted" w:sz="4" w:space="0" w:color="auto"/>
              <w:left w:val="double" w:sz="4" w:space="0" w:color="auto"/>
              <w:bottom w:val="single" w:sz="4" w:space="0" w:color="auto"/>
            </w:tcBorders>
            <w:vAlign w:val="center"/>
          </w:tcPr>
          <w:p w14:paraId="7EFBB650" w14:textId="77777777" w:rsidR="00351F67" w:rsidRPr="0048018A" w:rsidRDefault="00351F67" w:rsidP="009264FE">
            <w:pPr>
              <w:pStyle w:val="af8"/>
              <w:spacing w:line="220" w:lineRule="exact"/>
              <w:jc w:val="center"/>
              <w:rPr>
                <w:rFonts w:cs="Times New Roman"/>
              </w:rPr>
            </w:pPr>
            <w:r w:rsidRPr="0048018A">
              <w:rPr>
                <w:rFonts w:cs="Times New Roman" w:hint="eastAsia"/>
              </w:rPr>
              <w:t>90</w:t>
            </w:r>
          </w:p>
        </w:tc>
        <w:tc>
          <w:tcPr>
            <w:tcW w:w="1559" w:type="dxa"/>
            <w:tcBorders>
              <w:top w:val="dotted" w:sz="4" w:space="0" w:color="auto"/>
              <w:bottom w:val="single" w:sz="4" w:space="0" w:color="auto"/>
            </w:tcBorders>
            <w:vAlign w:val="center"/>
          </w:tcPr>
          <w:p w14:paraId="198E132D" w14:textId="77777777" w:rsidR="00351F67" w:rsidRPr="0048018A" w:rsidRDefault="00351F67" w:rsidP="009264FE">
            <w:pPr>
              <w:pStyle w:val="af8"/>
              <w:spacing w:line="220" w:lineRule="exact"/>
              <w:jc w:val="center"/>
              <w:rPr>
                <w:rFonts w:cs="Times New Roman"/>
              </w:rPr>
            </w:pPr>
            <w:r w:rsidRPr="0048018A">
              <w:rPr>
                <w:rFonts w:cs="Times New Roman" w:hint="eastAsia"/>
              </w:rPr>
              <w:t>10</w:t>
            </w:r>
          </w:p>
        </w:tc>
        <w:tc>
          <w:tcPr>
            <w:tcW w:w="1417" w:type="dxa"/>
            <w:tcBorders>
              <w:top w:val="dotted" w:sz="4" w:space="0" w:color="auto"/>
              <w:bottom w:val="single" w:sz="4" w:space="0" w:color="auto"/>
            </w:tcBorders>
            <w:vAlign w:val="center"/>
          </w:tcPr>
          <w:p w14:paraId="7A825F6A" w14:textId="77777777" w:rsidR="00351F67" w:rsidRPr="0048018A" w:rsidRDefault="00351F67" w:rsidP="009264FE">
            <w:pPr>
              <w:pStyle w:val="af8"/>
              <w:spacing w:line="220" w:lineRule="exact"/>
              <w:jc w:val="center"/>
              <w:rPr>
                <w:rFonts w:cs="Times New Roman"/>
              </w:rPr>
            </w:pPr>
            <w:r w:rsidRPr="0048018A">
              <w:rPr>
                <w:rFonts w:cs="Times New Roman" w:hint="eastAsia"/>
              </w:rPr>
              <w:t>―</w:t>
            </w:r>
          </w:p>
        </w:tc>
      </w:tr>
    </w:tbl>
    <w:p w14:paraId="0E617813" w14:textId="1C5CA691" w:rsidR="00351F67" w:rsidRPr="0048018A" w:rsidRDefault="00351F67" w:rsidP="003249C7">
      <w:pPr>
        <w:pStyle w:val="af7"/>
        <w:spacing w:line="220" w:lineRule="exact"/>
        <w:ind w:leftChars="1" w:left="143" w:hangingChars="80" w:hanging="141"/>
        <w:rPr>
          <w:rStyle w:val="MS9pt0"/>
        </w:rPr>
      </w:pPr>
      <w:r w:rsidRPr="0048018A">
        <w:rPr>
          <w:rStyle w:val="MS9pt0"/>
          <w:rFonts w:hint="eastAsia"/>
        </w:rPr>
        <w:t>（注）仮想的に</w:t>
      </w:r>
      <w:r w:rsidRPr="0048018A">
        <w:rPr>
          <w:rStyle w:val="MS9pt0"/>
          <w:rFonts w:hint="eastAsia"/>
        </w:rPr>
        <w:t>3</w:t>
      </w:r>
      <w:r w:rsidRPr="0048018A">
        <w:rPr>
          <w:rStyle w:val="MS9pt0"/>
          <w:rFonts w:hint="eastAsia"/>
        </w:rPr>
        <w:t>つの集団を考える。</w:t>
      </w:r>
      <w:r w:rsidRPr="0048018A">
        <w:rPr>
          <w:rStyle w:val="MS9pt0"/>
          <w:rFonts w:hint="eastAsia"/>
        </w:rPr>
        <w:t>IQ</w:t>
      </w:r>
      <w:r w:rsidRPr="0048018A">
        <w:rPr>
          <w:rStyle w:val="MS9pt0"/>
        </w:rPr>
        <w:t>103</w:t>
      </w:r>
      <w:r w:rsidRPr="0048018A">
        <w:rPr>
          <w:rStyle w:val="MS9pt0"/>
          <w:rFonts w:hint="eastAsia"/>
        </w:rPr>
        <w:t>の優秀集団、</w:t>
      </w:r>
      <w:r w:rsidRPr="0048018A">
        <w:rPr>
          <w:rStyle w:val="MS9pt0"/>
          <w:rFonts w:hint="eastAsia"/>
        </w:rPr>
        <w:t>IQ73</w:t>
      </w:r>
      <w:r w:rsidRPr="0048018A">
        <w:rPr>
          <w:rStyle w:val="MS9pt0"/>
          <w:rFonts w:hint="eastAsia"/>
        </w:rPr>
        <w:t>の劣等集団（当時のイギリスで社会問題グループと称された下位</w:t>
      </w:r>
      <w:r w:rsidRPr="0048018A">
        <w:rPr>
          <w:rStyle w:val="MS9pt0"/>
          <w:rFonts w:hint="eastAsia"/>
        </w:rPr>
        <w:t>10%</w:t>
      </w:r>
      <w:r w:rsidRPr="0048018A">
        <w:rPr>
          <w:rStyle w:val="MS9pt0"/>
          <w:rFonts w:hint="eastAsia"/>
        </w:rPr>
        <w:t>層に対応）、さらに精神的・身体的に弱者の不妊集団。知能は対立遺伝子</w:t>
      </w:r>
      <w:r w:rsidRPr="0048018A">
        <w:rPr>
          <w:rStyle w:val="MS9pt0"/>
          <w:rFonts w:hint="eastAsia"/>
        </w:rPr>
        <w:t>A</w:t>
      </w:r>
      <w:r w:rsidRPr="0048018A">
        <w:rPr>
          <w:rStyle w:val="MS9pt0"/>
          <w:rFonts w:hint="eastAsia"/>
        </w:rPr>
        <w:t>及び</w:t>
      </w:r>
      <w:r w:rsidRPr="0048018A">
        <w:rPr>
          <w:rStyle w:val="MS9pt0"/>
          <w:rFonts w:hint="eastAsia"/>
        </w:rPr>
        <w:t>a</w:t>
      </w:r>
      <w:r w:rsidRPr="0048018A">
        <w:rPr>
          <w:rStyle w:val="MS9pt0"/>
          <w:rFonts w:hint="eastAsia"/>
        </w:rPr>
        <w:t>の単一の完全な加法性対に起因し、優秀集団の人々は</w:t>
      </w:r>
      <w:r w:rsidRPr="0048018A">
        <w:rPr>
          <w:rStyle w:val="MS9pt0"/>
          <w:rFonts w:hint="eastAsia"/>
        </w:rPr>
        <w:t>AA</w:t>
      </w:r>
      <w:r w:rsidRPr="0048018A">
        <w:rPr>
          <w:rStyle w:val="MS9pt0"/>
          <w:rFonts w:hint="eastAsia"/>
        </w:rPr>
        <w:t>、劣等集団の人々は</w:t>
      </w:r>
      <w:r w:rsidRPr="0048018A">
        <w:rPr>
          <w:rStyle w:val="MS9pt0"/>
          <w:rFonts w:hint="eastAsia"/>
        </w:rPr>
        <w:t>Aa</w:t>
      </w:r>
      <w:r w:rsidRPr="0048018A">
        <w:rPr>
          <w:rStyle w:val="MS9pt0"/>
          <w:rFonts w:hint="eastAsia"/>
        </w:rPr>
        <w:t>、そして弱者は</w:t>
      </w:r>
      <w:r w:rsidRPr="0048018A">
        <w:rPr>
          <w:rStyle w:val="MS9pt0"/>
          <w:rFonts w:hint="eastAsia"/>
        </w:rPr>
        <w:t>aa</w:t>
      </w:r>
      <w:r w:rsidRPr="0048018A">
        <w:rPr>
          <w:rStyle w:val="MS9pt0"/>
          <w:rFonts w:hint="eastAsia"/>
        </w:rPr>
        <w:t>であると仮定。さらに、簡単のために、集団内では交配が行われるが、集団間では交配が行われないと仮定（同</w:t>
      </w:r>
      <w:r w:rsidR="002855D7" w:rsidRPr="0048018A">
        <w:rPr>
          <w:rStyle w:val="MS9pt0"/>
          <w:rFonts w:hint="eastAsia"/>
        </w:rPr>
        <w:t>類</w:t>
      </w:r>
      <w:r w:rsidRPr="0048018A">
        <w:rPr>
          <w:rStyle w:val="MS9pt0"/>
          <w:rFonts w:hint="eastAsia"/>
        </w:rPr>
        <w:t>交配の仮定）。すると劣等集団の出生率が優秀集団の出生率の</w:t>
      </w:r>
      <w:r w:rsidRPr="0048018A">
        <w:rPr>
          <w:rStyle w:val="MS9pt0"/>
          <w:rFonts w:hint="eastAsia"/>
        </w:rPr>
        <w:t>2</w:t>
      </w:r>
      <w:r w:rsidRPr="0048018A">
        <w:rPr>
          <w:rStyle w:val="MS9pt0"/>
          <w:rFonts w:hint="eastAsia"/>
        </w:rPr>
        <w:t>倍以上、すなわち、</w:t>
      </w:r>
      <w:r w:rsidRPr="0048018A">
        <w:rPr>
          <w:rStyle w:val="MS9pt0"/>
          <w:rFonts w:hint="eastAsia"/>
        </w:rPr>
        <w:t>1</w:t>
      </w:r>
      <w:r w:rsidRPr="0048018A">
        <w:rPr>
          <w:rStyle w:val="MS9pt0"/>
        </w:rPr>
        <w:t>.89</w:t>
      </w:r>
      <w:r w:rsidRPr="0048018A">
        <w:rPr>
          <w:rStyle w:val="MS9pt0"/>
          <w:rFonts w:hint="eastAsia"/>
        </w:rPr>
        <w:t>に対して</w:t>
      </w:r>
      <w:r w:rsidRPr="0048018A">
        <w:rPr>
          <w:rStyle w:val="MS9pt0"/>
          <w:rFonts w:hint="eastAsia"/>
        </w:rPr>
        <w:t>4.0</w:t>
      </w:r>
      <w:r w:rsidRPr="0048018A">
        <w:rPr>
          <w:rStyle w:val="MS9pt0"/>
          <w:rFonts w:hint="eastAsia"/>
        </w:rPr>
        <w:t>であれば、表のような頻度で子孫が生まれることになり、知能という特性に関して完全に均衡することができることが分かる。</w:t>
      </w:r>
    </w:p>
    <w:p w14:paraId="4C482161" w14:textId="339C720A" w:rsidR="00351F67" w:rsidRPr="0048018A" w:rsidRDefault="00351F67" w:rsidP="003249C7">
      <w:pPr>
        <w:pStyle w:val="af7"/>
        <w:spacing w:line="220" w:lineRule="exact"/>
        <w:ind w:leftChars="1" w:left="143" w:hangingChars="80" w:hanging="141"/>
        <w:rPr>
          <w:rStyle w:val="MS9pt0"/>
        </w:rPr>
      </w:pPr>
      <w:r w:rsidRPr="0048018A">
        <w:rPr>
          <w:rStyle w:val="MS9pt0"/>
          <w:rFonts w:hint="eastAsia"/>
        </w:rPr>
        <w:t>（出典）</w:t>
      </w:r>
      <w:r w:rsidRPr="0048018A">
        <w:rPr>
          <w:rStyle w:val="MS9pt0"/>
          <w:spacing w:val="-4"/>
        </w:rPr>
        <w:t xml:space="preserve">L.S. Penrose, </w:t>
      </w:r>
      <w:r w:rsidRPr="0048018A">
        <w:rPr>
          <w:rStyle w:val="MS9pt0"/>
          <w:i/>
          <w:spacing w:val="-4"/>
        </w:rPr>
        <w:t>The biology of mental defect</w:t>
      </w:r>
      <w:r w:rsidRPr="0048018A">
        <w:rPr>
          <w:rStyle w:val="MS9pt0"/>
          <w:spacing w:val="-4"/>
        </w:rPr>
        <w:t xml:space="preserve">, Second Revised Edition, New York: </w:t>
      </w:r>
      <w:proofErr w:type="spellStart"/>
      <w:r w:rsidRPr="0048018A">
        <w:rPr>
          <w:rStyle w:val="MS9pt0"/>
          <w:spacing w:val="-4"/>
        </w:rPr>
        <w:t>Grune</w:t>
      </w:r>
      <w:proofErr w:type="spellEnd"/>
      <w:r w:rsidRPr="0048018A">
        <w:rPr>
          <w:rStyle w:val="MS9pt0"/>
          <w:spacing w:val="-4"/>
        </w:rPr>
        <w:t xml:space="preserve"> &amp; Stratton, 1966, pp.131-</w:t>
      </w:r>
      <w:r w:rsidRPr="0048018A">
        <w:rPr>
          <w:rStyle w:val="MS9pt0"/>
        </w:rPr>
        <w:t>133</w:t>
      </w:r>
      <w:r w:rsidRPr="0048018A">
        <w:rPr>
          <w:rStyle w:val="MS9pt0"/>
          <w:rFonts w:hint="eastAsia"/>
        </w:rPr>
        <w:t>を基に作成。</w:t>
      </w:r>
    </w:p>
    <w:p w14:paraId="7D71CE92" w14:textId="77777777" w:rsidR="00351F67" w:rsidRPr="0048018A" w:rsidRDefault="00351F67" w:rsidP="0087769D">
      <w:pPr>
        <w:pStyle w:val="af2"/>
        <w:rPr>
          <w:rFonts w:ascii="Times New Roman" w:eastAsia="ＭＳ 明朝" w:hAnsi="Times New Roman" w:cs="Times New Roman"/>
        </w:rPr>
      </w:pPr>
    </w:p>
    <w:p w14:paraId="23131362" w14:textId="17C14F2A" w:rsidR="009A23F6" w:rsidRPr="0048018A" w:rsidRDefault="009B1294" w:rsidP="008F2CC7">
      <w:pPr>
        <w:pStyle w:val="af2"/>
        <w:ind w:firstLineChars="100" w:firstLine="216"/>
        <w:rPr>
          <w:rFonts w:ascii="Times New Roman" w:eastAsia="ＭＳ 明朝" w:hAnsi="Times New Roman" w:cs="Times New Roman"/>
        </w:rPr>
      </w:pPr>
      <w:r w:rsidRPr="0048018A">
        <w:rPr>
          <w:rFonts w:ascii="Times New Roman" w:eastAsia="ＭＳ 明朝" w:hAnsi="Times New Roman" w:cs="Times New Roman" w:hint="eastAsia"/>
        </w:rPr>
        <w:t>これは、</w:t>
      </w:r>
      <w:r w:rsidR="00B10147" w:rsidRPr="0048018A">
        <w:rPr>
          <w:rFonts w:ascii="Times New Roman" w:eastAsia="ＭＳ 明朝" w:hAnsi="Times New Roman" w:cs="Times New Roman" w:hint="eastAsia"/>
        </w:rPr>
        <w:t>バートが</w:t>
      </w:r>
      <w:r w:rsidR="003D09B3" w:rsidRPr="0048018A">
        <w:rPr>
          <w:rFonts w:ascii="Times New Roman" w:eastAsia="ＭＳ 明朝" w:hAnsi="Times New Roman" w:cs="Times New Roman" w:hint="eastAsia"/>
        </w:rPr>
        <w:t>社会的に最貧階層に属する子供は、精神的能力において平均を大きく下回り、出生率も平均のほぼ</w:t>
      </w:r>
      <w:r w:rsidR="003D09B3" w:rsidRPr="0048018A">
        <w:rPr>
          <w:rFonts w:ascii="Times New Roman" w:eastAsia="ＭＳ 明朝" w:hAnsi="Times New Roman" w:cs="Times New Roman" w:hint="eastAsia"/>
        </w:rPr>
        <w:t>2</w:t>
      </w:r>
      <w:r w:rsidR="003D09B3" w:rsidRPr="0048018A">
        <w:rPr>
          <w:rFonts w:ascii="Times New Roman" w:eastAsia="ＭＳ 明朝" w:hAnsi="Times New Roman" w:cs="Times New Roman" w:hint="eastAsia"/>
        </w:rPr>
        <w:t>倍であると述べている</w:t>
      </w:r>
      <w:r w:rsidR="007656A7" w:rsidRPr="0048018A">
        <w:rPr>
          <w:rFonts w:ascii="Times New Roman" w:eastAsia="ＭＳ 明朝" w:hAnsi="Times New Roman" w:cs="Times New Roman" w:hint="eastAsia"/>
        </w:rPr>
        <w:t>ことに対し、高知能集団の出生率が相対的に低いために失われ</w:t>
      </w:r>
      <w:r w:rsidR="00797D57" w:rsidRPr="0048018A">
        <w:rPr>
          <w:rFonts w:ascii="Times New Roman" w:eastAsia="ＭＳ 明朝" w:hAnsi="Times New Roman" w:cs="Times New Roman" w:hint="eastAsia"/>
        </w:rPr>
        <w:t>た知能遺伝子を補うためには、劣等集団の出生率</w:t>
      </w:r>
      <w:r w:rsidR="007242B8" w:rsidRPr="0048018A">
        <w:rPr>
          <w:rFonts w:ascii="Times New Roman" w:eastAsia="ＭＳ 明朝" w:hAnsi="Times New Roman" w:cs="Times New Roman" w:hint="eastAsia"/>
        </w:rPr>
        <w:t>が</w:t>
      </w:r>
      <w:r w:rsidR="00797D57" w:rsidRPr="0048018A">
        <w:rPr>
          <w:rFonts w:ascii="Times New Roman" w:eastAsia="ＭＳ 明朝" w:hAnsi="Times New Roman" w:cs="Times New Roman" w:hint="eastAsia"/>
        </w:rPr>
        <w:t>高</w:t>
      </w:r>
      <w:r w:rsidR="007242B8" w:rsidRPr="0048018A">
        <w:rPr>
          <w:rFonts w:ascii="Times New Roman" w:eastAsia="ＭＳ 明朝" w:hAnsi="Times New Roman" w:cs="Times New Roman" w:hint="eastAsia"/>
        </w:rPr>
        <w:t>いこと</w:t>
      </w:r>
      <w:r w:rsidR="00797D57" w:rsidRPr="0048018A">
        <w:rPr>
          <w:rFonts w:ascii="Times New Roman" w:eastAsia="ＭＳ 明朝" w:hAnsi="Times New Roman" w:cs="Times New Roman" w:hint="eastAsia"/>
        </w:rPr>
        <w:t>が必要</w:t>
      </w:r>
      <w:r w:rsidR="007242B8" w:rsidRPr="0048018A">
        <w:rPr>
          <w:rFonts w:ascii="Times New Roman" w:eastAsia="ＭＳ 明朝" w:hAnsi="Times New Roman" w:cs="Times New Roman" w:hint="eastAsia"/>
        </w:rPr>
        <w:t>とされ</w:t>
      </w:r>
      <w:r w:rsidR="00812364" w:rsidRPr="0048018A">
        <w:rPr>
          <w:rFonts w:ascii="Times New Roman" w:eastAsia="ＭＳ 明朝" w:hAnsi="Times New Roman" w:cs="Times New Roman" w:hint="eastAsia"/>
        </w:rPr>
        <w:t>、</w:t>
      </w:r>
      <w:r w:rsidR="007656A7" w:rsidRPr="0048018A">
        <w:rPr>
          <w:rFonts w:ascii="Times New Roman" w:eastAsia="ＭＳ 明朝" w:hAnsi="Times New Roman" w:cs="Times New Roman" w:hint="eastAsia"/>
        </w:rPr>
        <w:t>この均衡は安定的</w:t>
      </w:r>
      <w:r w:rsidR="00812364" w:rsidRPr="0048018A">
        <w:rPr>
          <w:rFonts w:ascii="Times New Roman" w:eastAsia="ＭＳ 明朝" w:hAnsi="Times New Roman" w:cs="Times New Roman" w:hint="eastAsia"/>
        </w:rPr>
        <w:t>、つまり遺伝子頻度は元の値に戻る傾向がある</w:t>
      </w:r>
      <w:r w:rsidR="007E20E9" w:rsidRPr="0048018A">
        <w:rPr>
          <w:rFonts w:ascii="Times New Roman" w:eastAsia="ＭＳ 明朝" w:hAnsi="Times New Roman" w:cs="Times New Roman" w:hint="eastAsia"/>
        </w:rPr>
        <w:t>（自然淘汰による生物学的平衡）</w:t>
      </w:r>
      <w:r w:rsidR="00812364" w:rsidRPr="0048018A">
        <w:rPr>
          <w:rFonts w:ascii="Times New Roman" w:eastAsia="ＭＳ 明朝" w:hAnsi="Times New Roman" w:cs="Times New Roman" w:hint="eastAsia"/>
        </w:rPr>
        <w:t>と</w:t>
      </w:r>
      <w:r w:rsidR="00BA38E0" w:rsidRPr="0048018A">
        <w:rPr>
          <w:rFonts w:ascii="Times New Roman" w:eastAsia="ＭＳ 明朝" w:hAnsi="Times New Roman" w:cs="Times New Roman" w:hint="eastAsia"/>
        </w:rPr>
        <w:t>す</w:t>
      </w:r>
      <w:r w:rsidR="00C32261" w:rsidRPr="0048018A">
        <w:rPr>
          <w:rFonts w:ascii="Times New Roman" w:eastAsia="ＭＳ 明朝" w:hAnsi="Times New Roman" w:cs="Times New Roman" w:hint="eastAsia"/>
        </w:rPr>
        <w:t>るものである</w:t>
      </w:r>
      <w:r w:rsidR="0020020F" w:rsidRPr="0048018A">
        <w:rPr>
          <w:rStyle w:val="aa"/>
          <w:rFonts w:ascii="Times New Roman" w:eastAsia="ＭＳ 明朝" w:hAnsi="Times New Roman" w:cs="Times New Roman"/>
        </w:rPr>
        <w:footnoteReference w:id="162"/>
      </w:r>
      <w:r w:rsidR="00C32261" w:rsidRPr="0048018A">
        <w:rPr>
          <w:rFonts w:ascii="Times New Roman" w:eastAsia="ＭＳ 明朝" w:hAnsi="Times New Roman" w:cs="Times New Roman" w:hint="eastAsia"/>
        </w:rPr>
        <w:t>。</w:t>
      </w:r>
      <w:r w:rsidR="0084505B" w:rsidRPr="0048018A">
        <w:rPr>
          <w:rFonts w:ascii="Times New Roman" w:eastAsia="ＭＳ 明朝" w:hAnsi="Times New Roman" w:cs="Times New Roman" w:hint="eastAsia"/>
        </w:rPr>
        <w:t>このモデルは、</w:t>
      </w:r>
      <w:r w:rsidR="00DA6F7E" w:rsidRPr="0048018A">
        <w:rPr>
          <w:rFonts w:ascii="Times New Roman" w:eastAsia="ＭＳ 明朝" w:hAnsi="Times New Roman" w:cs="Times New Roman" w:hint="eastAsia"/>
        </w:rPr>
        <w:t>貧困層の</w:t>
      </w:r>
      <w:r w:rsidR="00057F9E" w:rsidRPr="0048018A">
        <w:rPr>
          <w:rFonts w:ascii="Times New Roman" w:eastAsia="ＭＳ 明朝" w:hAnsi="Times New Roman" w:cs="Times New Roman" w:hint="eastAsia"/>
        </w:rPr>
        <w:t>盛んな</w:t>
      </w:r>
      <w:r w:rsidR="00DA6F7E" w:rsidRPr="0048018A">
        <w:rPr>
          <w:rFonts w:ascii="Times New Roman" w:eastAsia="ＭＳ 明朝" w:hAnsi="Times New Roman" w:cs="Times New Roman" w:hint="eastAsia"/>
        </w:rPr>
        <w:t>繁殖力により痴愚</w:t>
      </w:r>
      <w:r w:rsidR="0084505B" w:rsidRPr="0048018A">
        <w:rPr>
          <w:rFonts w:ascii="Times New Roman" w:eastAsia="ＭＳ 明朝" w:hAnsi="Times New Roman" w:cs="Times New Roman" w:hint="eastAsia"/>
        </w:rPr>
        <w:t>集団への衰退で終わる、優生学者による</w:t>
      </w:r>
      <w:r w:rsidR="00A4517F" w:rsidRPr="0048018A">
        <w:rPr>
          <w:rFonts w:ascii="Times New Roman" w:eastAsia="ＭＳ 明朝" w:hAnsi="Times New Roman" w:cs="Times New Roman" w:hint="eastAsia"/>
        </w:rPr>
        <w:t>民族の未来予測</w:t>
      </w:r>
      <w:r w:rsidR="0084505B" w:rsidRPr="0048018A">
        <w:rPr>
          <w:rFonts w:ascii="Times New Roman" w:eastAsia="ＭＳ 明朝" w:hAnsi="Times New Roman" w:cs="Times New Roman" w:hint="eastAsia"/>
        </w:rPr>
        <w:t>をパロディ化したものとも評される</w:t>
      </w:r>
      <w:r w:rsidR="00BA38E0" w:rsidRPr="0048018A">
        <w:rPr>
          <w:rStyle w:val="aa"/>
          <w:rFonts w:ascii="Times New Roman" w:eastAsia="ＭＳ 明朝" w:hAnsi="Times New Roman" w:cs="Times New Roman"/>
        </w:rPr>
        <w:footnoteReference w:id="163"/>
      </w:r>
      <w:r w:rsidR="0084505B" w:rsidRPr="0048018A">
        <w:rPr>
          <w:rFonts w:ascii="Times New Roman" w:eastAsia="ＭＳ 明朝" w:hAnsi="Times New Roman" w:cs="Times New Roman" w:hint="eastAsia"/>
        </w:rPr>
        <w:t>。</w:t>
      </w:r>
      <w:r w:rsidR="00D91733" w:rsidRPr="0048018A">
        <w:rPr>
          <w:rFonts w:ascii="Times New Roman" w:eastAsia="ＭＳ 明朝" w:hAnsi="Times New Roman" w:cs="Times New Roman" w:hint="eastAsia"/>
        </w:rPr>
        <w:t>ペンローズは、</w:t>
      </w:r>
      <w:r w:rsidR="00D91733" w:rsidRPr="0048018A">
        <w:rPr>
          <w:rFonts w:ascii="Times New Roman" w:eastAsia="ＭＳ 明朝" w:hAnsi="Times New Roman" w:cs="Times New Roman" w:hint="eastAsia"/>
        </w:rPr>
        <w:lastRenderedPageBreak/>
        <w:t>学力遅滞者の持つ遺伝子は、長い目で見れば、高い知的能力を持つ人々の持つ遺伝子と同様に、人類にとって貴重なものであるかもし</w:t>
      </w:r>
      <w:r w:rsidR="008C1221" w:rsidRPr="0048018A">
        <w:rPr>
          <w:rFonts w:ascii="Times New Roman" w:eastAsia="ＭＳ 明朝" w:hAnsi="Times New Roman" w:cs="Times New Roman" w:hint="eastAsia"/>
        </w:rPr>
        <w:t>れず、</w:t>
      </w:r>
      <w:r w:rsidR="00360166" w:rsidRPr="0048018A">
        <w:rPr>
          <w:rFonts w:ascii="Times New Roman" w:eastAsia="ＭＳ 明朝" w:hAnsi="Times New Roman" w:cs="Times New Roman" w:hint="eastAsia"/>
        </w:rPr>
        <w:t>文明社会は、学力遅滞者を許容し、吸収し、雇用することを学び、彼らの福祉にもっと注意を払わなければな</w:t>
      </w:r>
      <w:r w:rsidR="00E52150" w:rsidRPr="0048018A">
        <w:rPr>
          <w:rFonts w:ascii="Times New Roman" w:eastAsia="ＭＳ 明朝" w:hAnsi="Times New Roman" w:cs="Times New Roman" w:hint="eastAsia"/>
        </w:rPr>
        <w:t>らないと</w:t>
      </w:r>
      <w:r w:rsidR="00A90B5F" w:rsidRPr="0048018A">
        <w:rPr>
          <w:rFonts w:ascii="Times New Roman" w:eastAsia="ＭＳ 明朝" w:hAnsi="Times New Roman" w:cs="Times New Roman" w:hint="eastAsia"/>
        </w:rPr>
        <w:t>した</w:t>
      </w:r>
      <w:r w:rsidR="00E52150" w:rsidRPr="0048018A">
        <w:rPr>
          <w:rFonts w:ascii="Times New Roman" w:eastAsia="ＭＳ 明朝" w:hAnsi="Times New Roman" w:cs="Times New Roman" w:hint="eastAsia"/>
        </w:rPr>
        <w:t>のである</w:t>
      </w:r>
      <w:r w:rsidR="00AC4EF3" w:rsidRPr="0048018A">
        <w:rPr>
          <w:rStyle w:val="aa"/>
          <w:rFonts w:ascii="Times New Roman" w:eastAsia="ＭＳ 明朝" w:hAnsi="Times New Roman" w:cs="Times New Roman"/>
        </w:rPr>
        <w:footnoteReference w:id="164"/>
      </w:r>
      <w:r w:rsidR="00E52150" w:rsidRPr="0048018A">
        <w:rPr>
          <w:rFonts w:ascii="Times New Roman" w:eastAsia="ＭＳ 明朝" w:hAnsi="Times New Roman" w:cs="Times New Roman" w:hint="eastAsia"/>
        </w:rPr>
        <w:t>。</w:t>
      </w:r>
    </w:p>
    <w:p w14:paraId="11787967" w14:textId="5576CCF6" w:rsidR="009A23F6" w:rsidRPr="0048018A" w:rsidRDefault="001B35C8" w:rsidP="0087769D">
      <w:pPr>
        <w:pStyle w:val="af2"/>
        <w:rPr>
          <w:rFonts w:ascii="Times New Roman" w:eastAsia="ＭＳ 明朝" w:hAnsi="Times New Roman" w:cs="Times New Roman"/>
        </w:rPr>
      </w:pPr>
      <w:r w:rsidRPr="0048018A">
        <w:rPr>
          <w:rFonts w:ascii="Times New Roman" w:eastAsia="ＭＳ 明朝" w:hAnsi="Times New Roman" w:cs="Times New Roman" w:hint="eastAsia"/>
        </w:rPr>
        <w:t xml:space="preserve">　ペンローズは</w:t>
      </w:r>
      <w:r w:rsidR="003E3155" w:rsidRPr="0048018A">
        <w:rPr>
          <w:rFonts w:ascii="Times New Roman" w:eastAsia="ＭＳ 明朝" w:hAnsi="Times New Roman" w:cs="Times New Roman" w:hint="eastAsia"/>
        </w:rPr>
        <w:t>、</w:t>
      </w:r>
      <w:r w:rsidR="00393C17" w:rsidRPr="0048018A">
        <w:rPr>
          <w:rFonts w:ascii="Times New Roman" w:eastAsia="ＭＳ 明朝" w:hAnsi="Times New Roman" w:cs="Times New Roman" w:hint="eastAsia"/>
        </w:rPr>
        <w:t>コルチェスター調査報告の後、</w:t>
      </w:r>
      <w:r w:rsidRPr="0048018A">
        <w:rPr>
          <w:rFonts w:ascii="Times New Roman" w:eastAsia="ＭＳ 明朝" w:hAnsi="Times New Roman" w:cs="Times New Roman" w:hint="eastAsia"/>
        </w:rPr>
        <w:t>ロンドン大学ユニバーシティカレッジにおけるゴルトン優生学教授兼ゴルトン研究所長の職に</w:t>
      </w:r>
      <w:r w:rsidR="00053E06" w:rsidRPr="0048018A">
        <w:rPr>
          <w:rFonts w:ascii="Times New Roman" w:eastAsia="ＭＳ 明朝" w:hAnsi="Times New Roman" w:cs="Times New Roman" w:hint="eastAsia"/>
        </w:rPr>
        <w:t>フィッシャーの後任として</w:t>
      </w:r>
      <w:r w:rsidR="00270168" w:rsidRPr="0048018A">
        <w:rPr>
          <w:rFonts w:ascii="Times New Roman" w:eastAsia="ＭＳ 明朝" w:hAnsi="Times New Roman" w:cs="Times New Roman" w:hint="eastAsia"/>
        </w:rPr>
        <w:t>就く</w:t>
      </w:r>
      <w:r w:rsidRPr="0048018A">
        <w:rPr>
          <w:rFonts w:ascii="Times New Roman" w:eastAsia="ＭＳ 明朝" w:hAnsi="Times New Roman" w:cs="Times New Roman" w:hint="eastAsia"/>
        </w:rPr>
        <w:t>が、</w:t>
      </w:r>
      <w:r w:rsidR="00EB6F50" w:rsidRPr="0048018A">
        <w:rPr>
          <w:rFonts w:ascii="Times New Roman" w:eastAsia="ＭＳ 明朝" w:hAnsi="Times New Roman" w:cs="Times New Roman" w:hint="eastAsia"/>
        </w:rPr>
        <w:t>やがて研究所の重要な刊行物の名称を「優生学紀要」から「人類遺伝学紀要」に</w:t>
      </w:r>
      <w:r w:rsidR="00D378C1" w:rsidRPr="0048018A">
        <w:rPr>
          <w:rFonts w:ascii="Times New Roman" w:eastAsia="ＭＳ 明朝" w:hAnsi="Times New Roman" w:cs="Times New Roman" w:hint="eastAsia"/>
        </w:rPr>
        <w:t>改め、</w:t>
      </w:r>
      <w:r w:rsidRPr="0048018A">
        <w:rPr>
          <w:rFonts w:ascii="Times New Roman" w:eastAsia="ＭＳ 明朝" w:hAnsi="Times New Roman" w:cs="Times New Roman" w:hint="eastAsia"/>
        </w:rPr>
        <w:t>講座名称</w:t>
      </w:r>
      <w:r w:rsidR="00D378C1" w:rsidRPr="0048018A">
        <w:rPr>
          <w:rFonts w:ascii="Times New Roman" w:eastAsia="ＭＳ 明朝" w:hAnsi="Times New Roman" w:cs="Times New Roman" w:hint="eastAsia"/>
        </w:rPr>
        <w:t>も</w:t>
      </w:r>
      <w:r w:rsidRPr="0048018A">
        <w:rPr>
          <w:rFonts w:ascii="Times New Roman" w:eastAsia="ＭＳ 明朝" w:hAnsi="Times New Roman" w:cs="Times New Roman" w:hint="eastAsia"/>
        </w:rPr>
        <w:t>ゴルトン人類遺伝学講座に変更</w:t>
      </w:r>
      <w:r w:rsidR="00D378C1" w:rsidRPr="0048018A">
        <w:rPr>
          <w:rFonts w:ascii="Times New Roman" w:eastAsia="ＭＳ 明朝" w:hAnsi="Times New Roman" w:cs="Times New Roman" w:hint="eastAsia"/>
        </w:rPr>
        <w:t>し</w:t>
      </w:r>
      <w:r w:rsidR="00C80B70" w:rsidRPr="0048018A">
        <w:rPr>
          <w:rFonts w:ascii="Times New Roman" w:eastAsia="ＭＳ 明朝" w:hAnsi="Times New Roman" w:cs="Times New Roman" w:hint="eastAsia"/>
        </w:rPr>
        <w:t>ている</w:t>
      </w:r>
      <w:r w:rsidR="009C7286" w:rsidRPr="0048018A">
        <w:rPr>
          <w:rStyle w:val="aa"/>
          <w:rFonts w:ascii="Times New Roman" w:eastAsia="ＭＳ 明朝" w:hAnsi="Times New Roman" w:cs="Times New Roman"/>
        </w:rPr>
        <w:footnoteReference w:id="165"/>
      </w:r>
      <w:r w:rsidR="00D378C1" w:rsidRPr="0048018A">
        <w:rPr>
          <w:rFonts w:ascii="Times New Roman" w:eastAsia="ＭＳ 明朝" w:hAnsi="Times New Roman" w:cs="Times New Roman" w:hint="eastAsia"/>
        </w:rPr>
        <w:t>。</w:t>
      </w:r>
    </w:p>
    <w:p w14:paraId="1610998B" w14:textId="77777777" w:rsidR="000637D4" w:rsidRPr="0048018A" w:rsidRDefault="000637D4" w:rsidP="0087769D">
      <w:pPr>
        <w:pStyle w:val="af2"/>
        <w:rPr>
          <w:rFonts w:ascii="Times New Roman" w:eastAsia="ＭＳ 明朝" w:hAnsi="Times New Roman" w:cs="Times New Roman"/>
        </w:rPr>
      </w:pPr>
    </w:p>
    <w:p w14:paraId="2FA50574" w14:textId="17872B41" w:rsidR="00B547B0" w:rsidRPr="0048018A" w:rsidRDefault="00E41E0B" w:rsidP="008E1187">
      <w:pPr>
        <w:pStyle w:val="af2"/>
        <w:rPr>
          <w:sz w:val="26"/>
          <w:szCs w:val="26"/>
        </w:rPr>
      </w:pPr>
      <w:r w:rsidRPr="0048018A">
        <w:rPr>
          <w:rFonts w:hint="eastAsia"/>
          <w:sz w:val="26"/>
          <w:szCs w:val="26"/>
        </w:rPr>
        <w:t>Ⅱ</w:t>
      </w:r>
      <w:r w:rsidR="00B547B0" w:rsidRPr="0048018A">
        <w:rPr>
          <w:rFonts w:hint="eastAsia"/>
          <w:sz w:val="26"/>
          <w:szCs w:val="26"/>
        </w:rPr>
        <w:t xml:space="preserve">　アメリカ</w:t>
      </w:r>
    </w:p>
    <w:p w14:paraId="1CB9637D" w14:textId="77777777" w:rsidR="00683C12" w:rsidRPr="0048018A" w:rsidRDefault="00683C12" w:rsidP="008E1187">
      <w:pPr>
        <w:pStyle w:val="af2"/>
      </w:pPr>
    </w:p>
    <w:p w14:paraId="711EBF3A" w14:textId="1315C137" w:rsidR="00B547B0" w:rsidRPr="0048018A" w:rsidRDefault="0006362D" w:rsidP="008E1187">
      <w:pPr>
        <w:pStyle w:val="af2"/>
      </w:pPr>
      <w:r w:rsidRPr="0048018A">
        <w:rPr>
          <w:rFonts w:hint="eastAsia"/>
        </w:rPr>
        <w:t xml:space="preserve">１　</w:t>
      </w:r>
      <w:r w:rsidR="00462D71" w:rsidRPr="0048018A">
        <w:rPr>
          <w:rFonts w:hint="eastAsia"/>
        </w:rPr>
        <w:t>アメリカ優生学</w:t>
      </w:r>
      <w:r w:rsidR="00B42B71" w:rsidRPr="0048018A">
        <w:rPr>
          <w:rFonts w:hint="eastAsia"/>
        </w:rPr>
        <w:t>の</w:t>
      </w:r>
      <w:r w:rsidR="0046115D" w:rsidRPr="0048018A">
        <w:rPr>
          <w:rFonts w:hint="eastAsia"/>
        </w:rPr>
        <w:t>発端</w:t>
      </w:r>
    </w:p>
    <w:p w14:paraId="24DB4822" w14:textId="6E06BFD1" w:rsidR="00FE3D01" w:rsidRPr="0048018A" w:rsidRDefault="00FE3D01" w:rsidP="008E1187">
      <w:pPr>
        <w:pStyle w:val="af2"/>
        <w:rPr>
          <w:rFonts w:ascii="Times New Roman" w:eastAsiaTheme="minorEastAsia" w:hAnsi="Times New Roman" w:cs="Times New Roman"/>
        </w:rPr>
      </w:pPr>
      <w:r w:rsidRPr="0048018A">
        <w:rPr>
          <w:rFonts w:hint="eastAsia"/>
        </w:rPr>
        <w:t xml:space="preserve">　</w:t>
      </w:r>
      <w:r w:rsidR="00DE0C87" w:rsidRPr="0048018A">
        <w:rPr>
          <w:rFonts w:ascii="Times New Roman" w:eastAsiaTheme="minorEastAsia" w:hAnsi="Times New Roman" w:cs="Times New Roman"/>
        </w:rPr>
        <w:t>優生運動</w:t>
      </w:r>
      <w:r w:rsidR="00050F3F" w:rsidRPr="0048018A">
        <w:rPr>
          <w:rFonts w:ascii="Times New Roman" w:eastAsiaTheme="minorEastAsia" w:hAnsi="Times New Roman" w:cs="Times New Roman"/>
        </w:rPr>
        <w:t>の創始者ゴルトンはアメリカを訪れておらず</w:t>
      </w:r>
      <w:r w:rsidR="00F609E8" w:rsidRPr="0048018A">
        <w:rPr>
          <w:rFonts w:ascii="Times New Roman" w:eastAsiaTheme="minorEastAsia" w:hAnsi="Times New Roman" w:cs="Times New Roman"/>
        </w:rPr>
        <w:t>、</w:t>
      </w:r>
      <w:r w:rsidR="002177C9" w:rsidRPr="0048018A">
        <w:rPr>
          <w:rFonts w:ascii="Times New Roman" w:eastAsiaTheme="minorEastAsia" w:hAnsi="Times New Roman" w:cs="Times New Roman"/>
        </w:rPr>
        <w:t>その著書の売れ行きも芳しくなく、</w:t>
      </w:r>
      <w:r w:rsidR="00420108" w:rsidRPr="0048018A">
        <w:rPr>
          <w:rFonts w:ascii="Times New Roman" w:eastAsiaTheme="minorEastAsia" w:hAnsi="Times New Roman" w:cs="Times New Roman"/>
        </w:rPr>
        <w:t>アメリカ思想</w:t>
      </w:r>
      <w:r w:rsidR="00676622" w:rsidRPr="0048018A">
        <w:rPr>
          <w:rFonts w:ascii="Times New Roman" w:eastAsiaTheme="minorEastAsia" w:hAnsi="Times New Roman" w:cs="Times New Roman"/>
        </w:rPr>
        <w:t>への影響を推し量ることは困難とも指摘される</w:t>
      </w:r>
      <w:r w:rsidR="008848BF" w:rsidRPr="0048018A">
        <w:rPr>
          <w:rStyle w:val="aa"/>
          <w:rFonts w:ascii="Times New Roman" w:eastAsiaTheme="minorEastAsia" w:hAnsi="Times New Roman" w:cs="Times New Roman"/>
        </w:rPr>
        <w:footnoteReference w:id="166"/>
      </w:r>
      <w:r w:rsidR="00676622" w:rsidRPr="0048018A">
        <w:rPr>
          <w:rFonts w:ascii="Times New Roman" w:eastAsiaTheme="minorEastAsia" w:hAnsi="Times New Roman" w:cs="Times New Roman"/>
        </w:rPr>
        <w:t>。</w:t>
      </w:r>
      <w:r w:rsidR="004603E0" w:rsidRPr="0048018A">
        <w:rPr>
          <w:rFonts w:ascii="Times New Roman" w:eastAsiaTheme="minorEastAsia" w:hAnsi="Times New Roman" w:cs="Times New Roman"/>
        </w:rPr>
        <w:t>一方、神学的な抵抗が強かったにも</w:t>
      </w:r>
      <w:r w:rsidR="00995BFD" w:rsidRPr="0048018A">
        <w:rPr>
          <w:rFonts w:ascii="Times New Roman" w:eastAsiaTheme="minorEastAsia" w:hAnsi="Times New Roman" w:cs="Times New Roman" w:hint="eastAsia"/>
        </w:rPr>
        <w:t>かか</w:t>
      </w:r>
      <w:r w:rsidR="004603E0" w:rsidRPr="0048018A">
        <w:rPr>
          <w:rFonts w:ascii="Times New Roman" w:eastAsiaTheme="minorEastAsia" w:hAnsi="Times New Roman" w:cs="Times New Roman"/>
        </w:rPr>
        <w:t>わらず、ダーウィンの自然</w:t>
      </w:r>
      <w:r w:rsidR="004603E0" w:rsidRPr="0048018A">
        <w:rPr>
          <w:rFonts w:ascii="Times New Roman" w:eastAsiaTheme="minorEastAsia" w:hAnsi="Times New Roman" w:cs="Times New Roman" w:hint="eastAsia"/>
        </w:rPr>
        <w:t>淘汰</w:t>
      </w:r>
      <w:r w:rsidR="00C073BC" w:rsidRPr="0048018A">
        <w:rPr>
          <w:rFonts w:ascii="Times New Roman" w:eastAsiaTheme="minorEastAsia" w:hAnsi="Times New Roman" w:cs="Times New Roman"/>
        </w:rPr>
        <w:t>理論は</w:t>
      </w:r>
      <w:r w:rsidR="009B0938" w:rsidRPr="0048018A">
        <w:rPr>
          <w:rFonts w:ascii="Times New Roman" w:eastAsiaTheme="minorEastAsia" w:hAnsi="Times New Roman" w:cs="Times New Roman"/>
        </w:rPr>
        <w:t>、</w:t>
      </w:r>
      <w:r w:rsidR="004B0D93" w:rsidRPr="0048018A">
        <w:rPr>
          <w:rFonts w:ascii="Times New Roman" w:eastAsiaTheme="minorEastAsia" w:hAnsi="Times New Roman" w:cs="Times New Roman"/>
        </w:rPr>
        <w:t>黒人が白人に劣位するという信念を合理的</w:t>
      </w:r>
      <w:r w:rsidR="004B0D93" w:rsidRPr="0048018A">
        <w:rPr>
          <w:rFonts w:ascii="Times New Roman" w:eastAsiaTheme="minorEastAsia" w:hAnsi="Times New Roman" w:cs="Times New Roman" w:hint="eastAsia"/>
          <w:spacing w:val="2"/>
        </w:rPr>
        <w:t>に説明する</w:t>
      </w:r>
      <w:r w:rsidR="009B0938" w:rsidRPr="0048018A">
        <w:rPr>
          <w:rFonts w:ascii="Times New Roman" w:eastAsiaTheme="minorEastAsia" w:hAnsi="Times New Roman" w:cs="Times New Roman" w:hint="eastAsia"/>
          <w:spacing w:val="2"/>
        </w:rPr>
        <w:t>方法を提供するもの</w:t>
      </w:r>
      <w:r w:rsidR="004B0D93" w:rsidRPr="0048018A">
        <w:rPr>
          <w:rFonts w:ascii="Times New Roman" w:eastAsiaTheme="minorEastAsia" w:hAnsi="Times New Roman" w:cs="Times New Roman" w:hint="eastAsia"/>
          <w:spacing w:val="2"/>
        </w:rPr>
        <w:t>とも受け止められ</w:t>
      </w:r>
      <w:r w:rsidR="00982D91" w:rsidRPr="0048018A">
        <w:rPr>
          <w:rFonts w:ascii="Times New Roman" w:eastAsiaTheme="minorEastAsia" w:hAnsi="Times New Roman" w:cs="Times New Roman" w:hint="eastAsia"/>
          <w:spacing w:val="2"/>
        </w:rPr>
        <w:t>、</w:t>
      </w:r>
      <w:r w:rsidR="00672EEF" w:rsidRPr="0048018A">
        <w:rPr>
          <w:rFonts w:ascii="Times New Roman" w:eastAsiaTheme="minorEastAsia" w:hAnsi="Times New Roman" w:cs="Times New Roman" w:hint="eastAsia"/>
          <w:spacing w:val="2"/>
        </w:rPr>
        <w:t>また、</w:t>
      </w:r>
      <w:r w:rsidR="005D5574" w:rsidRPr="0048018A">
        <w:rPr>
          <w:rFonts w:ascii="Times New Roman" w:eastAsiaTheme="minorEastAsia" w:hAnsi="Times New Roman" w:cs="Times New Roman" w:hint="eastAsia"/>
          <w:spacing w:val="2"/>
        </w:rPr>
        <w:t>社会進化論で知られる</w:t>
      </w:r>
      <w:r w:rsidR="00672EEF" w:rsidRPr="0048018A">
        <w:rPr>
          <w:rFonts w:ascii="Times New Roman" w:eastAsiaTheme="minorEastAsia" w:hAnsi="Times New Roman" w:cs="Times New Roman" w:hint="eastAsia"/>
          <w:spacing w:val="2"/>
        </w:rPr>
        <w:t>スペンサー</w:t>
      </w:r>
      <w:r w:rsidR="00AC34EB" w:rsidRPr="0048018A">
        <w:rPr>
          <w:rFonts w:ascii="Times New Roman" w:eastAsiaTheme="minorEastAsia" w:hAnsi="Times New Roman" w:cs="Times New Roman" w:hint="eastAsia"/>
          <w:spacing w:val="2"/>
        </w:rPr>
        <w:t>（</w:t>
      </w:r>
      <w:r w:rsidR="00AC34EB" w:rsidRPr="0048018A">
        <w:rPr>
          <w:rFonts w:ascii="Times New Roman" w:eastAsiaTheme="minorEastAsia" w:hAnsi="Times New Roman" w:cs="Times New Roman"/>
          <w:spacing w:val="2"/>
        </w:rPr>
        <w:t>H</w:t>
      </w:r>
      <w:r w:rsidR="00AC34EB" w:rsidRPr="0048018A">
        <w:rPr>
          <w:rFonts w:ascii="Times New Roman" w:eastAsiaTheme="minorEastAsia" w:hAnsi="Times New Roman" w:cs="Times New Roman"/>
        </w:rPr>
        <w:t>erbert Spencer</w:t>
      </w:r>
      <w:r w:rsidR="00AC34EB" w:rsidRPr="0048018A">
        <w:rPr>
          <w:rFonts w:ascii="Times New Roman" w:eastAsiaTheme="minorEastAsia" w:hAnsi="Times New Roman" w:cs="Times New Roman"/>
        </w:rPr>
        <w:t>）</w:t>
      </w:r>
      <w:r w:rsidR="00672EEF" w:rsidRPr="0048018A">
        <w:rPr>
          <w:rFonts w:ascii="Times New Roman" w:eastAsiaTheme="minorEastAsia" w:hAnsi="Times New Roman" w:cs="Times New Roman"/>
        </w:rPr>
        <w:t>も大きな影響力を有していた</w:t>
      </w:r>
      <w:r w:rsidR="005D5574" w:rsidRPr="0048018A">
        <w:rPr>
          <w:rFonts w:ascii="Times New Roman" w:eastAsiaTheme="minorEastAsia" w:hAnsi="Times New Roman" w:cs="Times New Roman" w:hint="eastAsia"/>
        </w:rPr>
        <w:t>と言われる</w:t>
      </w:r>
      <w:r w:rsidR="008848BF" w:rsidRPr="0048018A">
        <w:rPr>
          <w:rStyle w:val="aa"/>
          <w:rFonts w:ascii="Times New Roman" w:eastAsiaTheme="minorEastAsia" w:hAnsi="Times New Roman" w:cs="Times New Roman"/>
        </w:rPr>
        <w:footnoteReference w:id="167"/>
      </w:r>
      <w:r w:rsidR="00672EEF" w:rsidRPr="0048018A">
        <w:rPr>
          <w:rFonts w:ascii="Times New Roman" w:eastAsiaTheme="minorEastAsia" w:hAnsi="Times New Roman" w:cs="Times New Roman"/>
        </w:rPr>
        <w:t>。</w:t>
      </w:r>
      <w:r w:rsidR="00483530" w:rsidRPr="0048018A">
        <w:rPr>
          <w:rFonts w:ascii="Times New Roman" w:eastAsiaTheme="minorEastAsia" w:hAnsi="Times New Roman" w:cs="Times New Roman" w:hint="eastAsia"/>
        </w:rPr>
        <w:t>本項では、</w:t>
      </w:r>
      <w:r w:rsidR="00CD269B" w:rsidRPr="0048018A">
        <w:rPr>
          <w:rFonts w:ascii="Times New Roman" w:eastAsiaTheme="minorEastAsia" w:hAnsi="Times New Roman" w:cs="Times New Roman" w:hint="eastAsia"/>
        </w:rPr>
        <w:t>19</w:t>
      </w:r>
      <w:r w:rsidR="00CD269B" w:rsidRPr="0048018A">
        <w:rPr>
          <w:rFonts w:ascii="Times New Roman" w:eastAsiaTheme="minorEastAsia" w:hAnsi="Times New Roman" w:cs="Times New Roman" w:hint="eastAsia"/>
        </w:rPr>
        <w:t>世紀後半から</w:t>
      </w:r>
      <w:r w:rsidR="00CD269B" w:rsidRPr="0048018A">
        <w:rPr>
          <w:rFonts w:ascii="Times New Roman" w:eastAsiaTheme="minorEastAsia" w:hAnsi="Times New Roman" w:cs="Times New Roman" w:hint="eastAsia"/>
        </w:rPr>
        <w:t>20</w:t>
      </w:r>
      <w:r w:rsidR="00CD269B" w:rsidRPr="0048018A">
        <w:rPr>
          <w:rFonts w:ascii="Times New Roman" w:eastAsiaTheme="minorEastAsia" w:hAnsi="Times New Roman" w:cs="Times New Roman" w:hint="eastAsia"/>
        </w:rPr>
        <w:t>世紀初頭に</w:t>
      </w:r>
      <w:r w:rsidR="002963FA" w:rsidRPr="0048018A">
        <w:rPr>
          <w:rFonts w:ascii="Times New Roman" w:eastAsiaTheme="minorEastAsia" w:hAnsi="Times New Roman" w:cs="Times New Roman" w:hint="eastAsia"/>
        </w:rPr>
        <w:t>至る、</w:t>
      </w:r>
      <w:r w:rsidR="00483530" w:rsidRPr="0048018A">
        <w:rPr>
          <w:rFonts w:ascii="Times New Roman" w:eastAsiaTheme="minorEastAsia" w:hAnsi="Times New Roman" w:cs="Times New Roman" w:hint="eastAsia"/>
        </w:rPr>
        <w:t>アメリカ優生学</w:t>
      </w:r>
      <w:r w:rsidR="0012121D" w:rsidRPr="0048018A">
        <w:rPr>
          <w:rFonts w:ascii="Times New Roman" w:eastAsiaTheme="minorEastAsia" w:hAnsi="Times New Roman" w:cs="Times New Roman" w:hint="eastAsia"/>
        </w:rPr>
        <w:t>・優生運動黎明期</w:t>
      </w:r>
      <w:r w:rsidR="00483530" w:rsidRPr="0048018A">
        <w:rPr>
          <w:rFonts w:ascii="Times New Roman" w:eastAsiaTheme="minorEastAsia" w:hAnsi="Times New Roman" w:cs="Times New Roman" w:hint="eastAsia"/>
        </w:rPr>
        <w:t>の諸相について確認する。</w:t>
      </w:r>
    </w:p>
    <w:p w14:paraId="36FE35C1" w14:textId="77777777" w:rsidR="00050F3F" w:rsidRPr="0048018A" w:rsidRDefault="00050F3F" w:rsidP="008E1187">
      <w:pPr>
        <w:pStyle w:val="af2"/>
        <w:rPr>
          <w:rFonts w:ascii="Times New Roman" w:eastAsiaTheme="minorEastAsia" w:hAnsi="Times New Roman" w:cs="Times New Roman"/>
        </w:rPr>
      </w:pPr>
    </w:p>
    <w:p w14:paraId="2A792C3A" w14:textId="44A21DF7" w:rsidR="00A35B9D" w:rsidRPr="0048018A" w:rsidRDefault="00122DEC" w:rsidP="008E1187">
      <w:pPr>
        <w:pStyle w:val="af2"/>
      </w:pPr>
      <w:r w:rsidRPr="0048018A">
        <w:rPr>
          <w:rFonts w:hint="eastAsia"/>
        </w:rPr>
        <w:t>（</w:t>
      </w:r>
      <w:r w:rsidR="00CC59BE" w:rsidRPr="0048018A">
        <w:rPr>
          <w:rFonts w:hint="eastAsia"/>
        </w:rPr>
        <w:t>1</w:t>
      </w:r>
      <w:r w:rsidRPr="0048018A">
        <w:rPr>
          <w:rFonts w:hint="eastAsia"/>
        </w:rPr>
        <w:t>）</w:t>
      </w:r>
      <w:r w:rsidR="00550EE7" w:rsidRPr="0048018A">
        <w:rPr>
          <w:rFonts w:hint="eastAsia"/>
        </w:rPr>
        <w:t>退化家系の研究</w:t>
      </w:r>
    </w:p>
    <w:p w14:paraId="473C812C" w14:textId="3886086D" w:rsidR="00550EE7" w:rsidRPr="0048018A" w:rsidRDefault="00D41A33" w:rsidP="008E1187">
      <w:pPr>
        <w:pStyle w:val="af2"/>
        <w:rPr>
          <w:rFonts w:ascii="Times New Roman" w:eastAsiaTheme="minorEastAsia" w:hAnsi="Times New Roman" w:cs="Times New Roman"/>
        </w:rPr>
      </w:pPr>
      <w:r w:rsidRPr="0048018A">
        <w:rPr>
          <w:rFonts w:hint="eastAsia"/>
        </w:rPr>
        <w:t xml:space="preserve">　</w:t>
      </w:r>
      <w:r w:rsidRPr="0048018A">
        <w:rPr>
          <w:rFonts w:ascii="Times New Roman" w:eastAsiaTheme="minorEastAsia" w:hAnsi="Times New Roman" w:cs="Times New Roman"/>
        </w:rPr>
        <w:t>19</w:t>
      </w:r>
      <w:r w:rsidRPr="0048018A">
        <w:rPr>
          <w:rFonts w:ascii="Times New Roman" w:eastAsiaTheme="minorEastAsia" w:hAnsi="Times New Roman" w:cs="Times New Roman"/>
        </w:rPr>
        <w:t>世紀末には、ヨーロッパの</w:t>
      </w:r>
      <w:r w:rsidR="00932950" w:rsidRPr="0048018A">
        <w:rPr>
          <w:rFonts w:ascii="Times New Roman" w:eastAsiaTheme="minorEastAsia" w:hAnsi="Times New Roman" w:cs="Times New Roman" w:hint="eastAsia"/>
        </w:rPr>
        <w:t>退化論がアメリカでも</w:t>
      </w:r>
      <w:r w:rsidR="00616A1B" w:rsidRPr="0048018A">
        <w:rPr>
          <w:rFonts w:ascii="Times New Roman" w:eastAsiaTheme="minorEastAsia" w:hAnsi="Times New Roman" w:cs="Times New Roman" w:hint="eastAsia"/>
        </w:rPr>
        <w:t>根付き始めていた</w:t>
      </w:r>
      <w:r w:rsidR="00932950" w:rsidRPr="0048018A">
        <w:rPr>
          <w:rFonts w:ascii="Times New Roman" w:eastAsiaTheme="minorEastAsia" w:hAnsi="Times New Roman" w:cs="Times New Roman" w:hint="eastAsia"/>
        </w:rPr>
        <w:t>とされる</w:t>
      </w:r>
      <w:r w:rsidR="009F08F6" w:rsidRPr="0048018A">
        <w:rPr>
          <w:rStyle w:val="aa"/>
          <w:rFonts w:ascii="Times New Roman" w:eastAsiaTheme="minorEastAsia" w:hAnsi="Times New Roman" w:cs="Times New Roman"/>
        </w:rPr>
        <w:footnoteReference w:id="168"/>
      </w:r>
      <w:r w:rsidR="00BF53DF" w:rsidRPr="0048018A">
        <w:rPr>
          <w:rFonts w:ascii="Times New Roman" w:eastAsiaTheme="minorEastAsia" w:hAnsi="Times New Roman" w:cs="Times New Roman" w:hint="eastAsia"/>
        </w:rPr>
        <w:t>が、後に優</w:t>
      </w:r>
      <w:r w:rsidR="00BF53DF" w:rsidRPr="0048018A">
        <w:rPr>
          <w:rFonts w:ascii="Times New Roman" w:eastAsiaTheme="minorEastAsia" w:hAnsi="Times New Roman" w:cs="Times New Roman" w:hint="eastAsia"/>
          <w:spacing w:val="-2"/>
        </w:rPr>
        <w:t>生学</w:t>
      </w:r>
      <w:r w:rsidR="00323D4F" w:rsidRPr="0048018A">
        <w:rPr>
          <w:rFonts w:ascii="Times New Roman" w:eastAsiaTheme="minorEastAsia" w:hAnsi="Times New Roman" w:cs="Times New Roman" w:hint="eastAsia"/>
          <w:spacing w:val="-2"/>
        </w:rPr>
        <w:t>・運動</w:t>
      </w:r>
      <w:r w:rsidR="00980FA7" w:rsidRPr="0048018A">
        <w:rPr>
          <w:rFonts w:ascii="Times New Roman" w:eastAsiaTheme="minorEastAsia" w:hAnsi="Times New Roman" w:cs="Times New Roman" w:hint="eastAsia"/>
          <w:spacing w:val="-2"/>
        </w:rPr>
        <w:t>にも大きな影響を与えたものが、ダグデール</w:t>
      </w:r>
      <w:r w:rsidR="00906514" w:rsidRPr="0048018A">
        <w:rPr>
          <w:rFonts w:ascii="Times New Roman" w:eastAsiaTheme="minorEastAsia" w:hAnsi="Times New Roman" w:cs="Times New Roman" w:hint="eastAsia"/>
          <w:spacing w:val="-2"/>
        </w:rPr>
        <w:t>（</w:t>
      </w:r>
      <w:r w:rsidR="00906514" w:rsidRPr="0048018A">
        <w:rPr>
          <w:rFonts w:ascii="Times New Roman" w:eastAsiaTheme="minorEastAsia" w:hAnsi="Times New Roman" w:cs="Times New Roman"/>
          <w:spacing w:val="-2"/>
        </w:rPr>
        <w:t>Richard Louis Dugdale</w:t>
      </w:r>
      <w:r w:rsidR="00906514" w:rsidRPr="0048018A">
        <w:rPr>
          <w:rFonts w:ascii="Times New Roman" w:eastAsiaTheme="minorEastAsia" w:hAnsi="Times New Roman" w:cs="Times New Roman" w:hint="eastAsia"/>
          <w:spacing w:val="-2"/>
        </w:rPr>
        <w:t>）によるジュー</w:t>
      </w:r>
      <w:r w:rsidR="00906514" w:rsidRPr="0048018A">
        <w:rPr>
          <w:rFonts w:ascii="Times New Roman" w:eastAsiaTheme="minorEastAsia" w:hAnsi="Times New Roman" w:cs="Times New Roman" w:hint="eastAsia"/>
        </w:rPr>
        <w:t>ク</w:t>
      </w:r>
      <w:r w:rsidR="0016658F" w:rsidRPr="0048018A">
        <w:rPr>
          <w:rFonts w:ascii="Times New Roman" w:eastAsiaTheme="minorEastAsia" w:hAnsi="Times New Roman" w:cs="Times New Roman" w:hint="eastAsia"/>
        </w:rPr>
        <w:t>家</w:t>
      </w:r>
      <w:r w:rsidR="00906514" w:rsidRPr="0048018A">
        <w:rPr>
          <w:rFonts w:ascii="Times New Roman" w:eastAsiaTheme="minorEastAsia" w:hAnsi="Times New Roman" w:cs="Times New Roman" w:hint="eastAsia"/>
        </w:rPr>
        <w:t>の研究である</w:t>
      </w:r>
      <w:r w:rsidR="00932950" w:rsidRPr="0048018A">
        <w:rPr>
          <w:rFonts w:ascii="Times New Roman" w:eastAsiaTheme="minorEastAsia" w:hAnsi="Times New Roman" w:cs="Times New Roman" w:hint="eastAsia"/>
        </w:rPr>
        <w:t>。</w:t>
      </w:r>
      <w:r w:rsidR="00F101C3" w:rsidRPr="0048018A">
        <w:rPr>
          <w:rFonts w:ascii="Times New Roman" w:eastAsiaTheme="minorEastAsia" w:hAnsi="Times New Roman" w:cs="Times New Roman" w:hint="eastAsia"/>
        </w:rPr>
        <w:t>ダグデールは、</w:t>
      </w:r>
      <w:r w:rsidR="00410DCD" w:rsidRPr="0048018A">
        <w:rPr>
          <w:rFonts w:ascii="Times New Roman" w:eastAsiaTheme="minorEastAsia" w:hAnsi="Times New Roman" w:cs="Times New Roman" w:hint="eastAsia"/>
        </w:rPr>
        <w:t>7</w:t>
      </w:r>
      <w:r w:rsidR="00741759" w:rsidRPr="0048018A">
        <w:rPr>
          <w:rFonts w:ascii="Times New Roman" w:eastAsiaTheme="minorEastAsia" w:hAnsi="Times New Roman" w:cs="Times New Roman" w:hint="eastAsia"/>
        </w:rPr>
        <w:t>世代に</w:t>
      </w:r>
      <w:r w:rsidR="002E2F04" w:rsidRPr="0048018A">
        <w:rPr>
          <w:rFonts w:ascii="Times New Roman" w:eastAsiaTheme="minorEastAsia" w:hAnsi="Times New Roman" w:cs="Times New Roman" w:hint="eastAsia"/>
        </w:rPr>
        <w:t>わた</w:t>
      </w:r>
      <w:r w:rsidR="00741759" w:rsidRPr="0048018A">
        <w:rPr>
          <w:rFonts w:ascii="Times New Roman" w:eastAsiaTheme="minorEastAsia" w:hAnsi="Times New Roman" w:cs="Times New Roman" w:hint="eastAsia"/>
        </w:rPr>
        <w:t>って</w:t>
      </w:r>
      <w:r w:rsidR="007C3BFF" w:rsidRPr="0048018A">
        <w:rPr>
          <w:rFonts w:ascii="Times New Roman" w:eastAsiaTheme="minorEastAsia" w:hAnsi="Times New Roman" w:cs="Times New Roman" w:hint="eastAsia"/>
        </w:rPr>
        <w:t>その</w:t>
      </w:r>
      <w:r w:rsidR="002E2F04" w:rsidRPr="0048018A">
        <w:rPr>
          <w:rFonts w:ascii="Times New Roman" w:eastAsiaTheme="minorEastAsia" w:hAnsi="Times New Roman" w:cs="Times New Roman" w:hint="eastAsia"/>
        </w:rPr>
        <w:t>家系をたどった結果</w:t>
      </w:r>
      <w:r w:rsidR="00F101C3" w:rsidRPr="0048018A">
        <w:rPr>
          <w:rFonts w:ascii="Times New Roman" w:eastAsiaTheme="minorEastAsia" w:hAnsi="Times New Roman" w:cs="Times New Roman" w:hint="eastAsia"/>
        </w:rPr>
        <w:t>、この家族に血縁や婚姻でつながる</w:t>
      </w:r>
      <w:r w:rsidR="00F101C3" w:rsidRPr="0048018A">
        <w:rPr>
          <w:rFonts w:ascii="Times New Roman" w:eastAsiaTheme="minorEastAsia" w:hAnsi="Times New Roman" w:cs="Times New Roman" w:hint="eastAsia"/>
        </w:rPr>
        <w:t>709</w:t>
      </w:r>
      <w:r w:rsidR="00F101C3" w:rsidRPr="0048018A">
        <w:rPr>
          <w:rFonts w:ascii="Times New Roman" w:eastAsiaTheme="minorEastAsia" w:hAnsi="Times New Roman" w:cs="Times New Roman" w:hint="eastAsia"/>
        </w:rPr>
        <w:t>人</w:t>
      </w:r>
      <w:r w:rsidR="008C7A1C" w:rsidRPr="0048018A">
        <w:rPr>
          <w:rFonts w:ascii="Times New Roman" w:eastAsiaTheme="minorEastAsia" w:hAnsi="Times New Roman" w:cs="Times New Roman" w:hint="eastAsia"/>
        </w:rPr>
        <w:t>の半数以上が犯罪者</w:t>
      </w:r>
      <w:r w:rsidR="00DD210E" w:rsidRPr="0048018A">
        <w:rPr>
          <w:rFonts w:ascii="Times New Roman" w:eastAsiaTheme="minorEastAsia" w:hAnsi="Times New Roman" w:cs="Times New Roman" w:hint="eastAsia"/>
        </w:rPr>
        <w:t>（</w:t>
      </w:r>
      <w:r w:rsidR="00DD210E" w:rsidRPr="0048018A">
        <w:rPr>
          <w:rFonts w:ascii="Times New Roman" w:eastAsiaTheme="minorEastAsia" w:hAnsi="Times New Roman" w:cs="Times New Roman" w:hint="eastAsia"/>
        </w:rPr>
        <w:t>76</w:t>
      </w:r>
      <w:r w:rsidR="00DD210E" w:rsidRPr="0048018A">
        <w:rPr>
          <w:rFonts w:ascii="Times New Roman" w:eastAsiaTheme="minorEastAsia" w:hAnsi="Times New Roman" w:cs="Times New Roman" w:hint="eastAsia"/>
        </w:rPr>
        <w:t>人）</w:t>
      </w:r>
      <w:r w:rsidR="008C7A1C" w:rsidRPr="0048018A">
        <w:rPr>
          <w:rFonts w:ascii="Times New Roman" w:eastAsiaTheme="minorEastAsia" w:hAnsi="Times New Roman" w:cs="Times New Roman" w:hint="eastAsia"/>
        </w:rPr>
        <w:t>や売春婦</w:t>
      </w:r>
      <w:r w:rsidR="00DD210E" w:rsidRPr="0048018A">
        <w:rPr>
          <w:rFonts w:ascii="Times New Roman" w:eastAsiaTheme="minorEastAsia" w:hAnsi="Times New Roman" w:cs="Times New Roman" w:hint="eastAsia"/>
        </w:rPr>
        <w:t>（</w:t>
      </w:r>
      <w:r w:rsidR="00DD210E" w:rsidRPr="0048018A">
        <w:rPr>
          <w:rFonts w:ascii="Times New Roman" w:eastAsiaTheme="minorEastAsia" w:hAnsi="Times New Roman" w:cs="Times New Roman" w:hint="eastAsia"/>
        </w:rPr>
        <w:t>128</w:t>
      </w:r>
      <w:r w:rsidR="00DD210E" w:rsidRPr="0048018A">
        <w:rPr>
          <w:rFonts w:ascii="Times New Roman" w:eastAsiaTheme="minorEastAsia" w:hAnsi="Times New Roman" w:cs="Times New Roman" w:hint="eastAsia"/>
        </w:rPr>
        <w:t>人）</w:t>
      </w:r>
      <w:r w:rsidR="008C7A1C" w:rsidRPr="0048018A">
        <w:rPr>
          <w:rFonts w:ascii="Times New Roman" w:eastAsiaTheme="minorEastAsia" w:hAnsi="Times New Roman" w:cs="Times New Roman" w:hint="eastAsia"/>
        </w:rPr>
        <w:t>、あるいは</w:t>
      </w:r>
      <w:r w:rsidR="00F53919" w:rsidRPr="0048018A">
        <w:rPr>
          <w:rFonts w:ascii="Times New Roman" w:eastAsiaTheme="minorEastAsia" w:hAnsi="Times New Roman" w:cs="Times New Roman" w:hint="eastAsia"/>
        </w:rPr>
        <w:t>貧困</w:t>
      </w:r>
      <w:r w:rsidR="00DD210E" w:rsidRPr="0048018A">
        <w:rPr>
          <w:rFonts w:ascii="Times New Roman" w:eastAsiaTheme="minorEastAsia" w:hAnsi="Times New Roman" w:cs="Times New Roman" w:hint="eastAsia"/>
        </w:rPr>
        <w:t>救済受給者（</w:t>
      </w:r>
      <w:r w:rsidR="00D83E32" w:rsidRPr="0048018A">
        <w:rPr>
          <w:rFonts w:ascii="Times New Roman" w:eastAsiaTheme="minorEastAsia" w:hAnsi="Times New Roman" w:cs="Times New Roman" w:hint="eastAsia"/>
        </w:rPr>
        <w:t xml:space="preserve">pauperism. </w:t>
      </w:r>
      <w:r w:rsidR="00DD210E" w:rsidRPr="0048018A">
        <w:rPr>
          <w:rFonts w:ascii="Times New Roman" w:eastAsiaTheme="minorEastAsia" w:hAnsi="Times New Roman" w:cs="Times New Roman" w:hint="eastAsia"/>
        </w:rPr>
        <w:t>206</w:t>
      </w:r>
      <w:r w:rsidR="00DD210E" w:rsidRPr="0048018A">
        <w:rPr>
          <w:rFonts w:ascii="Times New Roman" w:eastAsiaTheme="minorEastAsia" w:hAnsi="Times New Roman" w:cs="Times New Roman" w:hint="eastAsia"/>
        </w:rPr>
        <w:t>人）であり</w:t>
      </w:r>
      <w:r w:rsidR="008C7A1C" w:rsidRPr="0048018A">
        <w:rPr>
          <w:rFonts w:ascii="Times New Roman" w:eastAsiaTheme="minorEastAsia" w:hAnsi="Times New Roman" w:cs="Times New Roman" w:hint="eastAsia"/>
        </w:rPr>
        <w:t>、</w:t>
      </w:r>
      <w:r w:rsidR="00146715" w:rsidRPr="0048018A">
        <w:rPr>
          <w:rFonts w:ascii="Times New Roman" w:eastAsiaTheme="minorEastAsia" w:hAnsi="Times New Roman" w:cs="Times New Roman" w:hint="eastAsia"/>
        </w:rPr>
        <w:t>これらに伴い</w:t>
      </w:r>
      <w:r w:rsidR="00F101C3" w:rsidRPr="0048018A">
        <w:rPr>
          <w:rFonts w:ascii="Times New Roman" w:eastAsiaTheme="minorEastAsia" w:hAnsi="Times New Roman" w:cs="Times New Roman" w:hint="eastAsia"/>
        </w:rPr>
        <w:t>130</w:t>
      </w:r>
      <w:r w:rsidR="00026FA1" w:rsidRPr="0048018A">
        <w:rPr>
          <w:rFonts w:ascii="Times New Roman" w:eastAsiaTheme="minorEastAsia" w:hAnsi="Times New Roman" w:cs="Times New Roman" w:hint="eastAsia"/>
        </w:rPr>
        <w:t>万ドル以上の社会的損失が発生していることを</w:t>
      </w:r>
      <w:r w:rsidR="00D62DF3" w:rsidRPr="0048018A">
        <w:rPr>
          <w:rFonts w:ascii="Times New Roman" w:eastAsiaTheme="minorEastAsia" w:hAnsi="Times New Roman" w:cs="Times New Roman" w:hint="eastAsia"/>
        </w:rPr>
        <w:t>見</w:t>
      </w:r>
      <w:r w:rsidR="00995BFD" w:rsidRPr="0048018A">
        <w:rPr>
          <w:rFonts w:ascii="Times New Roman" w:eastAsiaTheme="minorEastAsia" w:hAnsi="Times New Roman" w:cs="Times New Roman" w:hint="eastAsia"/>
        </w:rPr>
        <w:t>いだ</w:t>
      </w:r>
      <w:r w:rsidR="00D62DF3" w:rsidRPr="0048018A">
        <w:rPr>
          <w:rFonts w:ascii="Times New Roman" w:eastAsiaTheme="minorEastAsia" w:hAnsi="Times New Roman" w:cs="Times New Roman" w:hint="eastAsia"/>
        </w:rPr>
        <w:t>した</w:t>
      </w:r>
      <w:r w:rsidR="00E5601F" w:rsidRPr="0048018A">
        <w:rPr>
          <w:rFonts w:ascii="Times New Roman" w:eastAsiaTheme="minorEastAsia" w:hAnsi="Times New Roman" w:cs="Times New Roman" w:hint="eastAsia"/>
        </w:rPr>
        <w:t>と主張した</w:t>
      </w:r>
      <w:r w:rsidR="00D62DF3" w:rsidRPr="0048018A">
        <w:rPr>
          <w:rStyle w:val="aa"/>
          <w:rFonts w:ascii="Times New Roman" w:eastAsiaTheme="minorEastAsia" w:hAnsi="Times New Roman" w:cs="Times New Roman"/>
        </w:rPr>
        <w:footnoteReference w:id="169"/>
      </w:r>
      <w:r w:rsidR="00D52D89" w:rsidRPr="0048018A">
        <w:rPr>
          <w:rFonts w:ascii="Times New Roman" w:eastAsiaTheme="minorEastAsia" w:hAnsi="Times New Roman" w:cs="Times New Roman" w:hint="eastAsia"/>
        </w:rPr>
        <w:t>。</w:t>
      </w:r>
      <w:r w:rsidR="00BC531D" w:rsidRPr="0048018A">
        <w:rPr>
          <w:rFonts w:ascii="Times New Roman" w:eastAsiaTheme="minorEastAsia" w:hAnsi="Times New Roman" w:cs="Times New Roman" w:hint="eastAsia"/>
        </w:rPr>
        <w:t>ダグデール自身は、遺伝と環境の複雑な関係を認識しており、また、遺伝と精神薄弱・社会悪との関連については慎重な立場をとっていた</w:t>
      </w:r>
      <w:r w:rsidR="00B11E15" w:rsidRPr="0048018A">
        <w:rPr>
          <w:rFonts w:ascii="Times New Roman" w:eastAsiaTheme="minorEastAsia" w:hAnsi="Times New Roman" w:cs="Times New Roman" w:hint="eastAsia"/>
        </w:rPr>
        <w:t>とされる</w:t>
      </w:r>
      <w:r w:rsidR="00C12070" w:rsidRPr="0048018A">
        <w:rPr>
          <w:rStyle w:val="aa"/>
          <w:rFonts w:ascii="Times New Roman" w:eastAsiaTheme="minorEastAsia" w:hAnsi="Times New Roman" w:cs="Times New Roman"/>
        </w:rPr>
        <w:footnoteReference w:id="170"/>
      </w:r>
      <w:r w:rsidR="00BC531D" w:rsidRPr="0048018A">
        <w:rPr>
          <w:rFonts w:ascii="Times New Roman" w:eastAsiaTheme="minorEastAsia" w:hAnsi="Times New Roman" w:cs="Times New Roman" w:hint="eastAsia"/>
        </w:rPr>
        <w:t>が、</w:t>
      </w:r>
      <w:r w:rsidR="00D91439" w:rsidRPr="0048018A">
        <w:rPr>
          <w:rFonts w:ascii="Times New Roman" w:eastAsiaTheme="minorEastAsia" w:hAnsi="Times New Roman" w:cs="Times New Roman" w:hint="eastAsia"/>
        </w:rPr>
        <w:t>一般に</w:t>
      </w:r>
      <w:r w:rsidR="00CE1510" w:rsidRPr="0048018A">
        <w:rPr>
          <w:rFonts w:ascii="Times New Roman" w:eastAsiaTheme="minorEastAsia" w:hAnsi="Times New Roman" w:cs="Times New Roman" w:hint="eastAsia"/>
        </w:rPr>
        <w:t>彼の研究は、犯罪・貧困・</w:t>
      </w:r>
      <w:r w:rsidR="001F5304" w:rsidRPr="0048018A">
        <w:rPr>
          <w:rFonts w:ascii="Times New Roman" w:eastAsiaTheme="minorEastAsia" w:hAnsi="Times New Roman" w:cs="Times New Roman" w:hint="eastAsia"/>
        </w:rPr>
        <w:t>精神疾患は世代から世代へ伝達される証拠として受け止めら</w:t>
      </w:r>
      <w:r w:rsidR="001F5304" w:rsidRPr="0048018A">
        <w:rPr>
          <w:rFonts w:ascii="Times New Roman" w:eastAsiaTheme="minorEastAsia" w:hAnsi="Times New Roman" w:cs="Times New Roman" w:hint="eastAsia"/>
        </w:rPr>
        <w:lastRenderedPageBreak/>
        <w:t>れた</w:t>
      </w:r>
      <w:r w:rsidR="00594AE9" w:rsidRPr="0048018A">
        <w:rPr>
          <w:rStyle w:val="aa"/>
          <w:rFonts w:ascii="Times New Roman" w:eastAsiaTheme="minorEastAsia" w:hAnsi="Times New Roman" w:cs="Times New Roman"/>
        </w:rPr>
        <w:footnoteReference w:id="171"/>
      </w:r>
      <w:r w:rsidR="001F5304" w:rsidRPr="0048018A">
        <w:rPr>
          <w:rFonts w:ascii="Times New Roman" w:eastAsiaTheme="minorEastAsia" w:hAnsi="Times New Roman" w:cs="Times New Roman" w:hint="eastAsia"/>
        </w:rPr>
        <w:t>。</w:t>
      </w:r>
      <w:r w:rsidR="001D6712" w:rsidRPr="0048018A">
        <w:rPr>
          <w:rFonts w:ascii="Times New Roman" w:eastAsiaTheme="minorEastAsia" w:hAnsi="Times New Roman" w:cs="Times New Roman" w:hint="eastAsia"/>
        </w:rPr>
        <w:t>退化家系の研究は新しい社会科学のジャンルを生み出し、その後</w:t>
      </w:r>
      <w:r w:rsidR="001D6712" w:rsidRPr="0048018A">
        <w:rPr>
          <w:rFonts w:ascii="Times New Roman" w:eastAsiaTheme="minorEastAsia" w:hAnsi="Times New Roman" w:cs="Times New Roman" w:hint="eastAsia"/>
        </w:rPr>
        <w:t>1920</w:t>
      </w:r>
      <w:r w:rsidR="001D6712" w:rsidRPr="0048018A">
        <w:rPr>
          <w:rFonts w:ascii="Times New Roman" w:eastAsiaTheme="minorEastAsia" w:hAnsi="Times New Roman" w:cs="Times New Roman" w:hint="eastAsia"/>
        </w:rPr>
        <w:t>年代まで長</w:t>
      </w:r>
      <w:r w:rsidR="001D6712" w:rsidRPr="0048018A">
        <w:rPr>
          <w:rFonts w:ascii="Times New Roman" w:eastAsiaTheme="minorEastAsia" w:hAnsi="Times New Roman" w:cs="Times New Roman" w:hint="eastAsia"/>
          <w:spacing w:val="-2"/>
        </w:rPr>
        <w:t>きにわたって多数</w:t>
      </w:r>
      <w:r w:rsidR="00433F2C" w:rsidRPr="0048018A">
        <w:rPr>
          <w:rFonts w:ascii="Times New Roman" w:eastAsiaTheme="minorEastAsia" w:hAnsi="Times New Roman" w:cs="Times New Roman" w:hint="eastAsia"/>
          <w:spacing w:val="-2"/>
        </w:rPr>
        <w:t>の研究が行われ</w:t>
      </w:r>
      <w:r w:rsidR="003C166B" w:rsidRPr="0048018A">
        <w:rPr>
          <w:rStyle w:val="aa"/>
          <w:rFonts w:ascii="Times New Roman" w:eastAsiaTheme="minorEastAsia" w:hAnsi="Times New Roman" w:cs="Times New Roman"/>
          <w:spacing w:val="-2"/>
        </w:rPr>
        <w:footnoteReference w:id="172"/>
      </w:r>
      <w:r w:rsidR="00D718A6" w:rsidRPr="0048018A">
        <w:rPr>
          <w:rFonts w:ascii="Times New Roman" w:eastAsiaTheme="minorEastAsia" w:hAnsi="Times New Roman" w:cs="Times New Roman" w:hint="eastAsia"/>
          <w:spacing w:val="-2"/>
        </w:rPr>
        <w:t>、遺伝の不変的影響の重大さを示すために使用され続けた</w:t>
      </w:r>
      <w:r w:rsidR="003C166B" w:rsidRPr="0048018A">
        <w:rPr>
          <w:rStyle w:val="aa"/>
          <w:rFonts w:ascii="Times New Roman" w:eastAsiaTheme="minorEastAsia" w:hAnsi="Times New Roman" w:cs="Times New Roman"/>
          <w:spacing w:val="-2"/>
        </w:rPr>
        <w:footnoteReference w:id="173"/>
      </w:r>
      <w:r w:rsidR="00D718A6" w:rsidRPr="0048018A">
        <w:rPr>
          <w:rFonts w:ascii="Times New Roman" w:eastAsiaTheme="minorEastAsia" w:hAnsi="Times New Roman" w:cs="Times New Roman" w:hint="eastAsia"/>
          <w:spacing w:val="-2"/>
        </w:rPr>
        <w:t>。</w:t>
      </w:r>
      <w:r w:rsidR="00B44904" w:rsidRPr="0048018A">
        <w:rPr>
          <w:rFonts w:ascii="Times New Roman" w:eastAsiaTheme="minorEastAsia" w:hAnsi="Times New Roman" w:cs="Times New Roman" w:hint="eastAsia"/>
        </w:rPr>
        <w:t>精神的欠陥と犯罪・</w:t>
      </w:r>
      <w:r w:rsidR="00E21CD9" w:rsidRPr="0048018A">
        <w:rPr>
          <w:rFonts w:ascii="Times New Roman" w:eastAsiaTheme="minorEastAsia" w:hAnsi="Times New Roman" w:cs="Times New Roman" w:hint="eastAsia"/>
        </w:rPr>
        <w:t>依存的</w:t>
      </w:r>
      <w:r w:rsidR="00B44904" w:rsidRPr="0048018A">
        <w:rPr>
          <w:rFonts w:ascii="Times New Roman" w:eastAsiaTheme="minorEastAsia" w:hAnsi="Times New Roman" w:cs="Times New Roman" w:hint="eastAsia"/>
        </w:rPr>
        <w:t>貧困・売春・アルコール依存症などとの関係の研究に多くが向かったのである</w:t>
      </w:r>
      <w:r w:rsidR="00815C0E" w:rsidRPr="0048018A">
        <w:rPr>
          <w:rStyle w:val="aa"/>
          <w:rFonts w:ascii="Times New Roman" w:eastAsiaTheme="minorEastAsia" w:hAnsi="Times New Roman" w:cs="Times New Roman"/>
        </w:rPr>
        <w:footnoteReference w:id="174"/>
      </w:r>
      <w:r w:rsidR="00B44904" w:rsidRPr="0048018A">
        <w:rPr>
          <w:rFonts w:ascii="Times New Roman" w:eastAsiaTheme="minorEastAsia" w:hAnsi="Times New Roman" w:cs="Times New Roman" w:hint="eastAsia"/>
        </w:rPr>
        <w:t>。</w:t>
      </w:r>
      <w:r w:rsidR="00564EDD" w:rsidRPr="0048018A">
        <w:rPr>
          <w:rFonts w:ascii="Times New Roman" w:eastAsiaTheme="minorEastAsia" w:hAnsi="Times New Roman" w:cs="Times New Roman" w:hint="eastAsia"/>
        </w:rPr>
        <w:t>優</w:t>
      </w:r>
      <w:r w:rsidR="00E73FE2" w:rsidRPr="0048018A">
        <w:rPr>
          <w:rFonts w:ascii="Times New Roman" w:eastAsiaTheme="minorEastAsia" w:hAnsi="Times New Roman" w:cs="Times New Roman" w:hint="eastAsia"/>
        </w:rPr>
        <w:t>生学者、特にダヴェン</w:t>
      </w:r>
      <w:r w:rsidR="008A4EF9" w:rsidRPr="0048018A">
        <w:rPr>
          <w:rFonts w:ascii="Times New Roman" w:eastAsiaTheme="minorEastAsia" w:hAnsi="Times New Roman" w:cs="Times New Roman" w:hint="eastAsia"/>
        </w:rPr>
        <w:t>ポートとコールド・スプリング・ハーバーの研究者</w:t>
      </w:r>
      <w:r w:rsidR="006049A1" w:rsidRPr="0048018A">
        <w:rPr>
          <w:rFonts w:ascii="Times New Roman" w:eastAsiaTheme="minorEastAsia" w:hAnsi="Times New Roman" w:cs="Times New Roman" w:hint="eastAsia"/>
        </w:rPr>
        <w:t>（</w:t>
      </w:r>
      <w:r w:rsidR="002F142D" w:rsidRPr="0048018A">
        <w:rPr>
          <w:rFonts w:ascii="Times New Roman" w:eastAsiaTheme="minorEastAsia" w:hAnsi="Times New Roman" w:cs="Times New Roman" w:hint="eastAsia"/>
        </w:rPr>
        <w:t>Ⅱ</w:t>
      </w:r>
      <w:r w:rsidR="006049A1" w:rsidRPr="0048018A">
        <w:rPr>
          <w:rFonts w:ascii="Times New Roman" w:eastAsiaTheme="minorEastAsia" w:hAnsi="Times New Roman" w:cs="Times New Roman" w:hint="eastAsia"/>
        </w:rPr>
        <w:t>2(2)</w:t>
      </w:r>
      <w:r w:rsidR="006049A1" w:rsidRPr="0048018A">
        <w:rPr>
          <w:rFonts w:ascii="Times New Roman" w:eastAsiaTheme="minorEastAsia" w:hAnsi="Times New Roman" w:cs="Times New Roman" w:hint="eastAsia"/>
        </w:rPr>
        <w:t>参照）</w:t>
      </w:r>
      <w:r w:rsidR="00564EDD" w:rsidRPr="0048018A">
        <w:rPr>
          <w:rFonts w:ascii="Times New Roman" w:eastAsiaTheme="minorEastAsia" w:hAnsi="Times New Roman" w:cs="Times New Roman" w:hint="eastAsia"/>
        </w:rPr>
        <w:t>もまた</w:t>
      </w:r>
      <w:r w:rsidR="006049A1" w:rsidRPr="0048018A">
        <w:rPr>
          <w:rFonts w:ascii="Times New Roman" w:eastAsiaTheme="minorEastAsia" w:hAnsi="Times New Roman" w:cs="Times New Roman" w:hint="eastAsia"/>
        </w:rPr>
        <w:t>、ダグデール</w:t>
      </w:r>
      <w:r w:rsidR="00324A9D" w:rsidRPr="0048018A">
        <w:rPr>
          <w:rFonts w:ascii="Times New Roman" w:eastAsiaTheme="minorEastAsia" w:hAnsi="Times New Roman" w:cs="Times New Roman" w:hint="eastAsia"/>
        </w:rPr>
        <w:t>をモデルと</w:t>
      </w:r>
      <w:r w:rsidR="00564EDD" w:rsidRPr="0048018A">
        <w:rPr>
          <w:rFonts w:ascii="Times New Roman" w:eastAsiaTheme="minorEastAsia" w:hAnsi="Times New Roman" w:cs="Times New Roman" w:hint="eastAsia"/>
        </w:rPr>
        <w:t>した研究を盛んに行い、</w:t>
      </w:r>
      <w:r w:rsidR="00502FE4" w:rsidRPr="0048018A">
        <w:rPr>
          <w:rFonts w:ascii="Times New Roman" w:eastAsiaTheme="minorEastAsia" w:hAnsi="Times New Roman" w:cs="Times New Roman" w:hint="eastAsia"/>
        </w:rPr>
        <w:t>アメリカン・ジプシーと呼ばれる</w:t>
      </w:r>
      <w:r w:rsidR="00564EDD" w:rsidRPr="0048018A">
        <w:rPr>
          <w:rFonts w:ascii="Times New Roman" w:eastAsiaTheme="minorEastAsia" w:hAnsi="Times New Roman" w:cs="Times New Roman" w:hint="eastAsia"/>
        </w:rPr>
        <w:t>「</w:t>
      </w:r>
      <w:r w:rsidR="005B63CA" w:rsidRPr="0048018A">
        <w:rPr>
          <w:rFonts w:ascii="Times New Roman" w:eastAsiaTheme="minorEastAsia" w:hAnsi="Times New Roman" w:cs="Times New Roman" w:hint="eastAsia"/>
        </w:rPr>
        <w:t>イシ</w:t>
      </w:r>
      <w:r w:rsidR="00E73FE2" w:rsidRPr="0048018A">
        <w:rPr>
          <w:rFonts w:ascii="Times New Roman" w:eastAsiaTheme="minorEastAsia" w:hAnsi="Times New Roman" w:cs="Times New Roman" w:hint="eastAsia"/>
        </w:rPr>
        <w:t>マエル族」（</w:t>
      </w:r>
      <w:r w:rsidR="00E73FE2" w:rsidRPr="0048018A">
        <w:rPr>
          <w:rFonts w:ascii="Times New Roman" w:eastAsiaTheme="minorEastAsia" w:hAnsi="Times New Roman" w:cs="Times New Roman" w:hint="eastAsia"/>
        </w:rPr>
        <w:t>1888</w:t>
      </w:r>
      <w:r w:rsidR="0058726F" w:rsidRPr="0048018A">
        <w:rPr>
          <w:rFonts w:ascii="Times New Roman" w:eastAsiaTheme="minorEastAsia" w:hAnsi="Times New Roman" w:cs="Times New Roman" w:hint="eastAsia"/>
        </w:rPr>
        <w:t>、</w:t>
      </w:r>
      <w:r w:rsidR="000545E3" w:rsidRPr="0048018A">
        <w:rPr>
          <w:rFonts w:ascii="Times New Roman" w:eastAsiaTheme="minorEastAsia" w:hAnsi="Times New Roman" w:cs="Times New Roman" w:hint="eastAsia"/>
        </w:rPr>
        <w:t>1923</w:t>
      </w:r>
      <w:r w:rsidR="004E37BD" w:rsidRPr="0048018A">
        <w:rPr>
          <w:rFonts w:ascii="Times New Roman" w:eastAsiaTheme="minorEastAsia" w:hAnsi="Times New Roman" w:cs="Times New Roman" w:hint="eastAsia"/>
        </w:rPr>
        <w:t>）</w:t>
      </w:r>
      <w:r w:rsidR="00BC6387" w:rsidRPr="0048018A">
        <w:rPr>
          <w:rFonts w:ascii="Times New Roman" w:eastAsiaTheme="minorEastAsia" w:hAnsi="Times New Roman" w:cs="Times New Roman" w:hint="eastAsia"/>
        </w:rPr>
        <w:t>を始め</w:t>
      </w:r>
      <w:r w:rsidR="004E37BD" w:rsidRPr="0048018A">
        <w:rPr>
          <w:rFonts w:ascii="Times New Roman" w:eastAsiaTheme="minorEastAsia" w:hAnsi="Times New Roman" w:cs="Times New Roman" w:hint="eastAsia"/>
        </w:rPr>
        <w:t>、「ヒル一族</w:t>
      </w:r>
      <w:r w:rsidR="00E73FE2" w:rsidRPr="0048018A">
        <w:rPr>
          <w:rFonts w:ascii="Times New Roman" w:eastAsiaTheme="minorEastAsia" w:hAnsi="Times New Roman" w:cs="Times New Roman" w:hint="eastAsia"/>
        </w:rPr>
        <w:t>」（</w:t>
      </w:r>
      <w:r w:rsidR="00E73FE2" w:rsidRPr="0048018A">
        <w:rPr>
          <w:rFonts w:ascii="Times New Roman" w:eastAsiaTheme="minorEastAsia" w:hAnsi="Times New Roman" w:cs="Times New Roman" w:hint="eastAsia"/>
        </w:rPr>
        <w:t>1912</w:t>
      </w:r>
      <w:r w:rsidR="00E73FE2" w:rsidRPr="0048018A">
        <w:rPr>
          <w:rFonts w:ascii="Times New Roman" w:eastAsiaTheme="minorEastAsia" w:hAnsi="Times New Roman" w:cs="Times New Roman" w:hint="eastAsia"/>
        </w:rPr>
        <w:t>）、「ナム</w:t>
      </w:r>
      <w:r w:rsidR="005D78E1" w:rsidRPr="0048018A">
        <w:rPr>
          <w:rFonts w:ascii="Times New Roman" w:eastAsiaTheme="minorEastAsia" w:hAnsi="Times New Roman" w:cs="Times New Roman" w:hint="eastAsia"/>
        </w:rPr>
        <w:t>一</w:t>
      </w:r>
      <w:r w:rsidR="00E73FE2" w:rsidRPr="0048018A">
        <w:rPr>
          <w:rFonts w:ascii="Times New Roman" w:eastAsiaTheme="minorEastAsia" w:hAnsi="Times New Roman" w:cs="Times New Roman" w:hint="eastAsia"/>
        </w:rPr>
        <w:t>族」（</w:t>
      </w:r>
      <w:r w:rsidR="00E73FE2" w:rsidRPr="0048018A">
        <w:rPr>
          <w:rFonts w:ascii="Times New Roman" w:eastAsiaTheme="minorEastAsia" w:hAnsi="Times New Roman" w:cs="Times New Roman" w:hint="eastAsia"/>
        </w:rPr>
        <w:t>1912</w:t>
      </w:r>
      <w:r w:rsidR="00E73FE2" w:rsidRPr="0048018A">
        <w:rPr>
          <w:rFonts w:ascii="Times New Roman" w:eastAsiaTheme="minorEastAsia" w:hAnsi="Times New Roman" w:cs="Times New Roman" w:hint="eastAsia"/>
        </w:rPr>
        <w:t>）、「カリカ</w:t>
      </w:r>
      <w:r w:rsidR="008967B4" w:rsidRPr="0048018A">
        <w:rPr>
          <w:rFonts w:ascii="Times New Roman" w:eastAsiaTheme="minorEastAsia" w:hAnsi="Times New Roman" w:cs="Times New Roman" w:hint="eastAsia"/>
        </w:rPr>
        <w:t>ッ</w:t>
      </w:r>
      <w:r w:rsidR="00E73FE2" w:rsidRPr="0048018A">
        <w:rPr>
          <w:rFonts w:ascii="Times New Roman" w:eastAsiaTheme="minorEastAsia" w:hAnsi="Times New Roman" w:cs="Times New Roman" w:hint="eastAsia"/>
        </w:rPr>
        <w:t>ク</w:t>
      </w:r>
      <w:r w:rsidR="000D6259" w:rsidRPr="0048018A">
        <w:rPr>
          <w:rFonts w:ascii="Times New Roman" w:eastAsiaTheme="minorEastAsia" w:hAnsi="Times New Roman" w:cs="Times New Roman" w:hint="eastAsia"/>
        </w:rPr>
        <w:t>一</w:t>
      </w:r>
      <w:r w:rsidR="00E73FE2" w:rsidRPr="0048018A">
        <w:rPr>
          <w:rFonts w:ascii="Times New Roman" w:eastAsiaTheme="minorEastAsia" w:hAnsi="Times New Roman" w:cs="Times New Roman" w:hint="eastAsia"/>
        </w:rPr>
        <w:t>族」（</w:t>
      </w:r>
      <w:r w:rsidR="00E73FE2" w:rsidRPr="0048018A">
        <w:rPr>
          <w:rFonts w:ascii="Times New Roman" w:eastAsiaTheme="minorEastAsia" w:hAnsi="Times New Roman" w:cs="Times New Roman" w:hint="eastAsia"/>
        </w:rPr>
        <w:t>1912</w:t>
      </w:r>
      <w:r w:rsidR="00BC6387" w:rsidRPr="0048018A">
        <w:rPr>
          <w:rFonts w:ascii="Times New Roman" w:eastAsiaTheme="minorEastAsia" w:hAnsi="Times New Roman" w:cs="Times New Roman" w:hint="eastAsia"/>
        </w:rPr>
        <w:t>）等の研究</w:t>
      </w:r>
      <w:r w:rsidR="006F75CB" w:rsidRPr="0048018A">
        <w:rPr>
          <w:rStyle w:val="aa"/>
          <w:rFonts w:ascii="Times New Roman" w:eastAsiaTheme="minorEastAsia" w:hAnsi="Times New Roman" w:cs="Times New Roman"/>
        </w:rPr>
        <w:footnoteReference w:id="175"/>
      </w:r>
      <w:r w:rsidR="00BC6387" w:rsidRPr="0048018A">
        <w:rPr>
          <w:rFonts w:ascii="Times New Roman" w:eastAsiaTheme="minorEastAsia" w:hAnsi="Times New Roman" w:cs="Times New Roman" w:hint="eastAsia"/>
        </w:rPr>
        <w:t>は、欠陥が</w:t>
      </w:r>
      <w:r w:rsidR="00E73FE2" w:rsidRPr="0048018A">
        <w:rPr>
          <w:rFonts w:ascii="Times New Roman" w:eastAsiaTheme="minorEastAsia" w:hAnsi="Times New Roman" w:cs="Times New Roman" w:hint="eastAsia"/>
        </w:rPr>
        <w:t>ある</w:t>
      </w:r>
      <w:r w:rsidR="00BC6387" w:rsidRPr="0048018A">
        <w:rPr>
          <w:rFonts w:ascii="Times New Roman" w:eastAsiaTheme="minorEastAsia" w:hAnsi="Times New Roman" w:cs="Times New Roman" w:hint="eastAsia"/>
        </w:rPr>
        <w:t>とされる人々を生涯隔離する議論を</w:t>
      </w:r>
      <w:r w:rsidR="006035E7" w:rsidRPr="0048018A">
        <w:rPr>
          <w:rFonts w:ascii="Times New Roman" w:eastAsiaTheme="minorEastAsia" w:hAnsi="Times New Roman" w:cs="Times New Roman" w:hint="eastAsia"/>
        </w:rPr>
        <w:t>正当化する上で重要な役割を担</w:t>
      </w:r>
      <w:r w:rsidR="00AA3646" w:rsidRPr="0048018A">
        <w:rPr>
          <w:rFonts w:ascii="Times New Roman" w:eastAsiaTheme="minorEastAsia" w:hAnsi="Times New Roman" w:cs="Times New Roman" w:hint="eastAsia"/>
        </w:rPr>
        <w:t>った。また、</w:t>
      </w:r>
      <w:r w:rsidR="006035E7" w:rsidRPr="0048018A">
        <w:rPr>
          <w:rFonts w:ascii="Times New Roman" w:eastAsiaTheme="minorEastAsia" w:hAnsi="Times New Roman" w:cs="Times New Roman" w:hint="eastAsia"/>
        </w:rPr>
        <w:t>欠陥者（</w:t>
      </w:r>
      <w:r w:rsidR="006035E7" w:rsidRPr="0048018A">
        <w:rPr>
          <w:rFonts w:ascii="Times New Roman" w:eastAsiaTheme="minorEastAsia" w:hAnsi="Times New Roman" w:cs="Times New Roman" w:hint="eastAsia"/>
        </w:rPr>
        <w:t>defectives</w:t>
      </w:r>
      <w:r w:rsidR="006035E7" w:rsidRPr="0048018A">
        <w:rPr>
          <w:rFonts w:ascii="Times New Roman" w:eastAsiaTheme="minorEastAsia" w:hAnsi="Times New Roman" w:cs="Times New Roman" w:hint="eastAsia"/>
        </w:rPr>
        <w:t>）</w:t>
      </w:r>
      <w:r w:rsidR="00E73FE2" w:rsidRPr="0048018A">
        <w:rPr>
          <w:rFonts w:ascii="Times New Roman" w:eastAsiaTheme="minorEastAsia" w:hAnsi="Times New Roman" w:cs="Times New Roman" w:hint="eastAsia"/>
        </w:rPr>
        <w:t>は異常に繁殖力が強く</w:t>
      </w:r>
      <w:r w:rsidR="00AA3646" w:rsidRPr="0048018A">
        <w:rPr>
          <w:rFonts w:ascii="Times New Roman" w:eastAsiaTheme="minorEastAsia" w:hAnsi="Times New Roman" w:cs="Times New Roman" w:hint="eastAsia"/>
        </w:rPr>
        <w:t>、施設でのケアに多大なコストを社会が負担していることを論証し、優生学的断種</w:t>
      </w:r>
      <w:r w:rsidR="0008104F" w:rsidRPr="0048018A">
        <w:rPr>
          <w:rFonts w:ascii="Times New Roman" w:eastAsiaTheme="minorEastAsia" w:hAnsi="Times New Roman" w:cs="Times New Roman" w:hint="eastAsia"/>
        </w:rPr>
        <w:t>プログラム</w:t>
      </w:r>
      <w:r w:rsidR="00D71D2B" w:rsidRPr="0048018A">
        <w:rPr>
          <w:rFonts w:ascii="Times New Roman" w:eastAsiaTheme="minorEastAsia" w:hAnsi="Times New Roman" w:cs="Times New Roman" w:hint="eastAsia"/>
        </w:rPr>
        <w:t>にもつながることとなった</w:t>
      </w:r>
      <w:r w:rsidR="001319D9" w:rsidRPr="0048018A">
        <w:rPr>
          <w:rStyle w:val="aa"/>
          <w:rFonts w:ascii="Times New Roman" w:eastAsiaTheme="minorEastAsia" w:hAnsi="Times New Roman" w:cs="Times New Roman"/>
        </w:rPr>
        <w:footnoteReference w:id="176"/>
      </w:r>
      <w:r w:rsidR="00C3168E" w:rsidRPr="0048018A">
        <w:rPr>
          <w:rFonts w:ascii="Times New Roman" w:eastAsiaTheme="minorEastAsia" w:hAnsi="Times New Roman" w:cs="Times New Roman" w:hint="eastAsia"/>
        </w:rPr>
        <w:t>。</w:t>
      </w:r>
    </w:p>
    <w:p w14:paraId="4921B09E" w14:textId="77777777" w:rsidR="00D23EE0" w:rsidRPr="0048018A" w:rsidRDefault="00D23EE0" w:rsidP="008E1187">
      <w:pPr>
        <w:pStyle w:val="af2"/>
        <w:rPr>
          <w:rFonts w:ascii="Times New Roman" w:eastAsiaTheme="minorEastAsia" w:hAnsi="Times New Roman" w:cs="Times New Roman"/>
        </w:rPr>
      </w:pPr>
    </w:p>
    <w:p w14:paraId="2E68733A" w14:textId="1A647568" w:rsidR="00550EE7" w:rsidRPr="0048018A" w:rsidRDefault="005774D9" w:rsidP="008E1187">
      <w:pPr>
        <w:pStyle w:val="af2"/>
      </w:pPr>
      <w:r w:rsidRPr="0048018A">
        <w:rPr>
          <w:rFonts w:hint="eastAsia"/>
        </w:rPr>
        <w:t>（</w:t>
      </w:r>
      <w:r w:rsidR="003E6741" w:rsidRPr="0048018A">
        <w:rPr>
          <w:rFonts w:hint="eastAsia"/>
        </w:rPr>
        <w:t>2</w:t>
      </w:r>
      <w:r w:rsidRPr="0048018A">
        <w:rPr>
          <w:rFonts w:hint="eastAsia"/>
        </w:rPr>
        <w:t>）精神薄弱</w:t>
      </w:r>
      <w:r w:rsidR="001B2F93" w:rsidRPr="0048018A">
        <w:rPr>
          <w:rFonts w:hint="eastAsia"/>
        </w:rPr>
        <w:t>（精神欠陥）</w:t>
      </w:r>
      <w:r w:rsidRPr="0048018A">
        <w:rPr>
          <w:rFonts w:hint="eastAsia"/>
        </w:rPr>
        <w:t>の</w:t>
      </w:r>
      <w:r w:rsidR="00AF79F6" w:rsidRPr="0048018A">
        <w:rPr>
          <w:rFonts w:hint="eastAsia"/>
        </w:rPr>
        <w:t>社会的負荷・</w:t>
      </w:r>
      <w:r w:rsidR="005A4895" w:rsidRPr="0048018A">
        <w:rPr>
          <w:rFonts w:hint="eastAsia"/>
        </w:rPr>
        <w:t>脅威</w:t>
      </w:r>
    </w:p>
    <w:p w14:paraId="031718FA" w14:textId="7FDD2C70" w:rsidR="005A4895" w:rsidRPr="0048018A" w:rsidRDefault="0034750B" w:rsidP="008E1187">
      <w:pPr>
        <w:pStyle w:val="af2"/>
        <w:rPr>
          <w:rFonts w:ascii="Times New Roman" w:eastAsiaTheme="minorEastAsia" w:hAnsi="Times New Roman" w:cs="Times New Roman"/>
        </w:rPr>
      </w:pPr>
      <w:r w:rsidRPr="0048018A">
        <w:rPr>
          <w:rFonts w:asciiTheme="minorEastAsia" w:eastAsiaTheme="minorEastAsia" w:hAnsiTheme="minorEastAsia" w:hint="eastAsia"/>
        </w:rPr>
        <w:t xml:space="preserve">　</w:t>
      </w:r>
      <w:r w:rsidR="00DA7FF3" w:rsidRPr="0048018A">
        <w:rPr>
          <w:rFonts w:ascii="Times New Roman" w:eastAsiaTheme="minorEastAsia" w:hAnsi="Times New Roman" w:cs="Times New Roman"/>
        </w:rPr>
        <w:t>1848</w:t>
      </w:r>
      <w:r w:rsidR="0076561E" w:rsidRPr="0048018A">
        <w:rPr>
          <w:rFonts w:ascii="Times New Roman" w:eastAsiaTheme="minorEastAsia" w:hAnsi="Times New Roman" w:cs="Times New Roman"/>
        </w:rPr>
        <w:t>年、マサチューセッツ州議会は白痴</w:t>
      </w:r>
      <w:r w:rsidR="001A3E1D" w:rsidRPr="0048018A">
        <w:rPr>
          <w:rStyle w:val="aa"/>
          <w:rFonts w:ascii="Times New Roman" w:eastAsiaTheme="minorEastAsia" w:hAnsi="Times New Roman" w:cs="Times New Roman"/>
        </w:rPr>
        <w:footnoteReference w:id="177"/>
      </w:r>
      <w:r w:rsidR="0076561E" w:rsidRPr="0048018A">
        <w:rPr>
          <w:rFonts w:ascii="Times New Roman" w:eastAsiaTheme="minorEastAsia" w:hAnsi="Times New Roman" w:cs="Times New Roman"/>
        </w:rPr>
        <w:t>学校</w:t>
      </w:r>
      <w:r w:rsidR="001F61D6" w:rsidRPr="0048018A">
        <w:rPr>
          <w:rFonts w:ascii="Times New Roman" w:eastAsiaTheme="minorEastAsia" w:hAnsi="Times New Roman" w:cs="Times New Roman"/>
        </w:rPr>
        <w:t>に対する予算</w:t>
      </w:r>
      <w:r w:rsidR="001F61D6" w:rsidRPr="0048018A">
        <w:rPr>
          <w:rFonts w:ascii="Times New Roman" w:eastAsiaTheme="minorEastAsia" w:hAnsi="Times New Roman" w:cs="Times New Roman" w:hint="eastAsia"/>
        </w:rPr>
        <w:t>を計上</w:t>
      </w:r>
      <w:r w:rsidR="00DA7FF3" w:rsidRPr="0048018A">
        <w:rPr>
          <w:rFonts w:ascii="Times New Roman" w:eastAsiaTheme="minorEastAsia" w:hAnsi="Times New Roman" w:cs="Times New Roman" w:hint="eastAsia"/>
        </w:rPr>
        <w:t>し、</w:t>
      </w:r>
      <w:r w:rsidR="00E812E5" w:rsidRPr="0048018A">
        <w:rPr>
          <w:rFonts w:ascii="Times New Roman" w:eastAsiaTheme="minorEastAsia" w:hAnsi="Times New Roman" w:cs="Times New Roman" w:hint="eastAsia"/>
        </w:rPr>
        <w:t>その種のものとしては</w:t>
      </w:r>
      <w:r w:rsidR="001F61D6" w:rsidRPr="0048018A">
        <w:rPr>
          <w:rFonts w:ascii="Times New Roman" w:eastAsiaTheme="minorEastAsia" w:hAnsi="Times New Roman" w:cs="Times New Roman" w:hint="eastAsia"/>
        </w:rPr>
        <w:t>アメリカで</w:t>
      </w:r>
      <w:r w:rsidR="00E812E5" w:rsidRPr="0048018A">
        <w:rPr>
          <w:rFonts w:ascii="Times New Roman" w:eastAsiaTheme="minorEastAsia" w:hAnsi="Times New Roman" w:cs="Times New Roman" w:hint="eastAsia"/>
        </w:rPr>
        <w:t>最初の施設</w:t>
      </w:r>
      <w:r w:rsidR="000753CF" w:rsidRPr="0048018A">
        <w:rPr>
          <w:rFonts w:ascii="Times New Roman" w:eastAsiaTheme="minorEastAsia" w:hAnsi="Times New Roman" w:cs="Times New Roman" w:hint="eastAsia"/>
        </w:rPr>
        <w:t>（</w:t>
      </w:r>
      <w:r w:rsidR="000753CF" w:rsidRPr="0048018A">
        <w:rPr>
          <w:rFonts w:ascii="Times New Roman" w:eastAsiaTheme="minorEastAsia" w:hAnsi="Times New Roman" w:cs="Times New Roman"/>
        </w:rPr>
        <w:t>Massachusetts School for Idiotic and Feeble-Minded Youth</w:t>
      </w:r>
      <w:r w:rsidR="000753CF" w:rsidRPr="0048018A">
        <w:rPr>
          <w:rFonts w:ascii="Times New Roman" w:eastAsiaTheme="minorEastAsia" w:hAnsi="Times New Roman" w:cs="Times New Roman" w:hint="eastAsia"/>
        </w:rPr>
        <w:t>）</w:t>
      </w:r>
      <w:r w:rsidR="00E812E5" w:rsidRPr="0048018A">
        <w:rPr>
          <w:rFonts w:ascii="Times New Roman" w:eastAsiaTheme="minorEastAsia" w:hAnsi="Times New Roman" w:cs="Times New Roman" w:hint="eastAsia"/>
        </w:rPr>
        <w:t>が開所する</w:t>
      </w:r>
      <w:r w:rsidR="00CA14F6" w:rsidRPr="0048018A">
        <w:rPr>
          <w:rStyle w:val="aa"/>
          <w:rFonts w:ascii="Times New Roman" w:eastAsiaTheme="minorEastAsia" w:hAnsi="Times New Roman" w:cs="Times New Roman"/>
        </w:rPr>
        <w:footnoteReference w:id="178"/>
      </w:r>
      <w:r w:rsidR="00F536B9" w:rsidRPr="0048018A">
        <w:rPr>
          <w:rFonts w:ascii="Times New Roman" w:eastAsiaTheme="minorEastAsia" w:hAnsi="Times New Roman" w:cs="Times New Roman"/>
        </w:rPr>
        <w:t>。</w:t>
      </w:r>
      <w:r w:rsidR="00706C43" w:rsidRPr="0048018A">
        <w:rPr>
          <w:rFonts w:ascii="Times New Roman" w:eastAsiaTheme="minorEastAsia" w:hAnsi="Times New Roman" w:cs="Times New Roman"/>
        </w:rPr>
        <w:t>その後</w:t>
      </w:r>
      <w:r w:rsidR="00CA14F6" w:rsidRPr="0048018A">
        <w:rPr>
          <w:rFonts w:ascii="Times New Roman" w:eastAsiaTheme="minorEastAsia" w:hAnsi="Times New Roman" w:cs="Times New Roman"/>
        </w:rPr>
        <w:t>ニューヨーク</w:t>
      </w:r>
      <w:r w:rsidR="004E0748" w:rsidRPr="0048018A">
        <w:rPr>
          <w:rFonts w:ascii="Times New Roman" w:eastAsiaTheme="minorEastAsia" w:hAnsi="Times New Roman" w:cs="Times New Roman" w:hint="eastAsia"/>
        </w:rPr>
        <w:t>州</w:t>
      </w:r>
      <w:r w:rsidR="00CA14F6" w:rsidRPr="0048018A">
        <w:rPr>
          <w:rFonts w:ascii="Times New Roman" w:eastAsiaTheme="minorEastAsia" w:hAnsi="Times New Roman" w:cs="Times New Roman"/>
        </w:rPr>
        <w:t>、ペンシル</w:t>
      </w:r>
      <w:r w:rsidR="00F720CF" w:rsidRPr="0048018A">
        <w:rPr>
          <w:rFonts w:ascii="Times New Roman" w:eastAsiaTheme="minorEastAsia" w:hAnsi="Times New Roman" w:cs="Times New Roman" w:hint="eastAsia"/>
        </w:rPr>
        <w:t>ヴァ</w:t>
      </w:r>
      <w:r w:rsidR="00CA14F6" w:rsidRPr="0048018A">
        <w:rPr>
          <w:rFonts w:ascii="Times New Roman" w:eastAsiaTheme="minorEastAsia" w:hAnsi="Times New Roman" w:cs="Times New Roman"/>
        </w:rPr>
        <w:t>ニア</w:t>
      </w:r>
      <w:r w:rsidR="004E0748" w:rsidRPr="0048018A">
        <w:rPr>
          <w:rFonts w:ascii="Times New Roman" w:eastAsiaTheme="minorEastAsia" w:hAnsi="Times New Roman" w:cs="Times New Roman" w:hint="eastAsia"/>
        </w:rPr>
        <w:t>州</w:t>
      </w:r>
      <w:r w:rsidR="00CA14F6" w:rsidRPr="0048018A">
        <w:rPr>
          <w:rFonts w:ascii="Times New Roman" w:eastAsiaTheme="minorEastAsia" w:hAnsi="Times New Roman" w:cs="Times New Roman"/>
        </w:rPr>
        <w:t>等</w:t>
      </w:r>
      <w:r w:rsidR="00706C43" w:rsidRPr="0048018A">
        <w:rPr>
          <w:rFonts w:ascii="Times New Roman" w:eastAsiaTheme="minorEastAsia" w:hAnsi="Times New Roman" w:cs="Times New Roman"/>
        </w:rPr>
        <w:t>各地にケア施設が設立されていく</w:t>
      </w:r>
      <w:r w:rsidR="001A3E1D" w:rsidRPr="0048018A">
        <w:rPr>
          <w:rStyle w:val="aa"/>
          <w:rFonts w:ascii="Times New Roman" w:eastAsiaTheme="minorEastAsia" w:hAnsi="Times New Roman" w:cs="Times New Roman"/>
        </w:rPr>
        <w:footnoteReference w:id="179"/>
      </w:r>
      <w:r w:rsidR="00706C43" w:rsidRPr="0048018A">
        <w:rPr>
          <w:rFonts w:ascii="Times New Roman" w:eastAsiaTheme="minorEastAsia" w:hAnsi="Times New Roman" w:cs="Times New Roman"/>
        </w:rPr>
        <w:t>が、</w:t>
      </w:r>
      <w:r w:rsidR="0053065D" w:rsidRPr="0048018A">
        <w:rPr>
          <w:rFonts w:ascii="Times New Roman" w:eastAsiaTheme="minorEastAsia" w:hAnsi="Times New Roman" w:cs="Times New Roman" w:hint="eastAsia"/>
          <w:spacing w:val="4"/>
        </w:rPr>
        <w:t>やがて恒久保護（</w:t>
      </w:r>
      <w:r w:rsidR="0053065D" w:rsidRPr="0048018A">
        <w:rPr>
          <w:rFonts w:ascii="Times New Roman" w:eastAsiaTheme="minorEastAsia" w:hAnsi="Times New Roman" w:cs="Times New Roman"/>
          <w:spacing w:val="4"/>
        </w:rPr>
        <w:t>custodial care</w:t>
      </w:r>
      <w:r w:rsidR="00775E18" w:rsidRPr="0048018A">
        <w:rPr>
          <w:rFonts w:ascii="Times New Roman" w:eastAsiaTheme="minorEastAsia" w:hAnsi="Times New Roman" w:cs="Times New Roman" w:hint="eastAsia"/>
          <w:spacing w:val="4"/>
        </w:rPr>
        <w:t>、</w:t>
      </w:r>
      <w:proofErr w:type="spellStart"/>
      <w:r w:rsidR="00775E18" w:rsidRPr="0048018A">
        <w:rPr>
          <w:rFonts w:ascii="Times New Roman" w:eastAsiaTheme="minorEastAsia" w:hAnsi="Times New Roman" w:cs="Times New Roman"/>
          <w:spacing w:val="4"/>
        </w:rPr>
        <w:t>custodialism</w:t>
      </w:r>
      <w:proofErr w:type="spellEnd"/>
      <w:r w:rsidR="0053065D" w:rsidRPr="0048018A">
        <w:rPr>
          <w:rFonts w:ascii="Times New Roman" w:eastAsiaTheme="minorEastAsia" w:hAnsi="Times New Roman" w:cs="Times New Roman" w:hint="eastAsia"/>
          <w:spacing w:val="4"/>
        </w:rPr>
        <w:t>）</w:t>
      </w:r>
      <w:r w:rsidR="00FD4A59" w:rsidRPr="0048018A">
        <w:rPr>
          <w:rFonts w:ascii="Times New Roman" w:eastAsiaTheme="minorEastAsia" w:hAnsi="Times New Roman" w:cs="Times New Roman" w:hint="eastAsia"/>
          <w:spacing w:val="4"/>
        </w:rPr>
        <w:t>が進展し、学校であると同時に収容保護施設</w:t>
      </w:r>
      <w:r w:rsidR="001A3E1D" w:rsidRPr="0048018A">
        <w:rPr>
          <w:rFonts w:ascii="Times New Roman" w:eastAsiaTheme="minorEastAsia" w:hAnsi="Times New Roman" w:cs="Times New Roman" w:hint="eastAsia"/>
          <w:spacing w:val="6"/>
        </w:rPr>
        <w:t>（</w:t>
      </w:r>
      <w:r w:rsidR="001A3E1D" w:rsidRPr="0048018A">
        <w:rPr>
          <w:rFonts w:ascii="Times New Roman" w:eastAsiaTheme="minorEastAsia" w:hAnsi="Times New Roman" w:cs="Times New Roman"/>
          <w:spacing w:val="6"/>
        </w:rPr>
        <w:t>asylum</w:t>
      </w:r>
      <w:r w:rsidR="001A3E1D" w:rsidRPr="0048018A">
        <w:rPr>
          <w:rFonts w:ascii="Times New Roman" w:eastAsiaTheme="minorEastAsia" w:hAnsi="Times New Roman" w:cs="Times New Roman" w:hint="eastAsia"/>
          <w:spacing w:val="6"/>
        </w:rPr>
        <w:t>）</w:t>
      </w:r>
      <w:r w:rsidR="00FD4A59" w:rsidRPr="0048018A">
        <w:rPr>
          <w:rFonts w:ascii="Times New Roman" w:eastAsiaTheme="minorEastAsia" w:hAnsi="Times New Roman" w:cs="Times New Roman" w:hint="eastAsia"/>
          <w:spacing w:val="6"/>
        </w:rPr>
        <w:t>としての姿を見せるようになる</w:t>
      </w:r>
      <w:r w:rsidR="001A3E1D" w:rsidRPr="0048018A">
        <w:rPr>
          <w:rStyle w:val="aa"/>
          <w:rFonts w:ascii="Times New Roman" w:eastAsiaTheme="minorEastAsia" w:hAnsi="Times New Roman" w:cs="Times New Roman"/>
          <w:spacing w:val="6"/>
        </w:rPr>
        <w:footnoteReference w:id="180"/>
      </w:r>
      <w:r w:rsidR="00FD4A59" w:rsidRPr="0048018A">
        <w:rPr>
          <w:rFonts w:ascii="Times New Roman" w:eastAsiaTheme="minorEastAsia" w:hAnsi="Times New Roman" w:cs="Times New Roman" w:hint="eastAsia"/>
          <w:spacing w:val="6"/>
        </w:rPr>
        <w:t>。</w:t>
      </w:r>
      <w:r w:rsidR="00D90DFE" w:rsidRPr="0048018A">
        <w:rPr>
          <w:rFonts w:ascii="Times New Roman" w:eastAsiaTheme="minorEastAsia" w:hAnsi="Times New Roman" w:cs="Times New Roman"/>
          <w:spacing w:val="6"/>
        </w:rPr>
        <w:t>1870</w:t>
      </w:r>
      <w:r w:rsidR="00612864" w:rsidRPr="0048018A">
        <w:rPr>
          <w:rFonts w:ascii="Times New Roman" w:eastAsiaTheme="minorEastAsia" w:hAnsi="Times New Roman" w:cs="Times New Roman" w:hint="eastAsia"/>
          <w:spacing w:val="6"/>
        </w:rPr>
        <w:t>年前後には、施設の対象者は精神薄弱</w:t>
      </w:r>
      <w:r w:rsidR="00D12D4A" w:rsidRPr="0048018A">
        <w:rPr>
          <w:rFonts w:ascii="Times New Roman" w:eastAsiaTheme="minorEastAsia" w:hAnsi="Times New Roman" w:cs="Times New Roman" w:hint="eastAsia"/>
          <w:spacing w:val="6"/>
        </w:rPr>
        <w:t>（</w:t>
      </w:r>
      <w:r w:rsidR="00D12D4A" w:rsidRPr="0048018A">
        <w:rPr>
          <w:rFonts w:ascii="Times New Roman" w:eastAsiaTheme="minorEastAsia" w:hAnsi="Times New Roman" w:cs="Times New Roman"/>
          <w:spacing w:val="6"/>
        </w:rPr>
        <w:t>feeb</w:t>
      </w:r>
      <w:r w:rsidR="00D12D4A" w:rsidRPr="0048018A">
        <w:rPr>
          <w:rFonts w:ascii="Times New Roman" w:eastAsiaTheme="minorEastAsia" w:hAnsi="Times New Roman" w:cs="Times New Roman" w:hint="eastAsia"/>
        </w:rPr>
        <w:t>leminded</w:t>
      </w:r>
      <w:r w:rsidR="00D12D4A" w:rsidRPr="0048018A">
        <w:rPr>
          <w:rFonts w:ascii="Times New Roman" w:eastAsiaTheme="minorEastAsia" w:hAnsi="Times New Roman" w:cs="Times New Roman" w:hint="eastAsia"/>
        </w:rPr>
        <w:t>）と呼称されるようになっており</w:t>
      </w:r>
      <w:r w:rsidR="00ED3FD7" w:rsidRPr="0048018A">
        <w:rPr>
          <w:rStyle w:val="aa"/>
          <w:rFonts w:ascii="Times New Roman" w:eastAsiaTheme="minorEastAsia" w:hAnsi="Times New Roman" w:cs="Times New Roman"/>
        </w:rPr>
        <w:footnoteReference w:id="181"/>
      </w:r>
      <w:r w:rsidR="00D12D4A" w:rsidRPr="0048018A">
        <w:rPr>
          <w:rFonts w:ascii="Times New Roman" w:eastAsiaTheme="minorEastAsia" w:hAnsi="Times New Roman" w:cs="Times New Roman" w:hint="eastAsia"/>
        </w:rPr>
        <w:t>、</w:t>
      </w:r>
      <w:r w:rsidR="00FC0868" w:rsidRPr="0048018A">
        <w:rPr>
          <w:rFonts w:ascii="Times New Roman" w:eastAsiaTheme="minorEastAsia" w:hAnsi="Times New Roman" w:cs="Times New Roman" w:hint="eastAsia"/>
        </w:rPr>
        <w:t>1876</w:t>
      </w:r>
      <w:r w:rsidR="00FC0868" w:rsidRPr="0048018A">
        <w:rPr>
          <w:rFonts w:ascii="Times New Roman" w:eastAsiaTheme="minorEastAsia" w:hAnsi="Times New Roman" w:cs="Times New Roman" w:hint="eastAsia"/>
        </w:rPr>
        <w:t>年には、</w:t>
      </w:r>
      <w:r w:rsidR="00A510A4" w:rsidRPr="0048018A">
        <w:rPr>
          <w:rFonts w:ascii="Times New Roman" w:eastAsiaTheme="minorEastAsia" w:hAnsi="Times New Roman" w:cs="Times New Roman" w:hint="eastAsia"/>
        </w:rPr>
        <w:t>アメリカ精神薄弱者施設長協</w:t>
      </w:r>
      <w:r w:rsidR="00A510A4" w:rsidRPr="0048018A">
        <w:rPr>
          <w:rFonts w:ascii="Times New Roman" w:eastAsiaTheme="minorEastAsia" w:hAnsi="Times New Roman" w:cs="Times New Roman" w:hint="eastAsia"/>
          <w:spacing w:val="4"/>
        </w:rPr>
        <w:t>会</w:t>
      </w:r>
      <w:r w:rsidR="00ED3FD7" w:rsidRPr="0048018A">
        <w:rPr>
          <w:rFonts w:ascii="Times New Roman" w:eastAsiaTheme="minorEastAsia" w:hAnsi="Times New Roman" w:cs="Times New Roman" w:hint="eastAsia"/>
          <w:spacing w:val="4"/>
        </w:rPr>
        <w:t>（</w:t>
      </w:r>
      <w:r w:rsidR="00ED3FD7" w:rsidRPr="0048018A">
        <w:rPr>
          <w:rFonts w:ascii="Times New Roman" w:eastAsiaTheme="minorEastAsia" w:hAnsi="Times New Roman" w:cs="Times New Roman"/>
          <w:spacing w:val="4"/>
        </w:rPr>
        <w:t>Association of Medical Officers of American Institutions for Idiotic and Feeble-Minded Pers</w:t>
      </w:r>
      <w:r w:rsidR="00ED3FD7" w:rsidRPr="0048018A">
        <w:rPr>
          <w:rFonts w:ascii="Times New Roman" w:eastAsiaTheme="minorEastAsia" w:hAnsi="Times New Roman" w:cs="Times New Roman"/>
        </w:rPr>
        <w:t>ons</w:t>
      </w:r>
      <w:r w:rsidR="00ED3FD7" w:rsidRPr="0048018A">
        <w:rPr>
          <w:rFonts w:ascii="Times New Roman" w:eastAsiaTheme="minorEastAsia" w:hAnsi="Times New Roman" w:cs="Times New Roman" w:hint="eastAsia"/>
        </w:rPr>
        <w:t>）</w:t>
      </w:r>
      <w:r w:rsidR="00A510A4" w:rsidRPr="0048018A">
        <w:rPr>
          <w:rFonts w:ascii="Times New Roman" w:eastAsiaTheme="minorEastAsia" w:hAnsi="Times New Roman" w:cs="Times New Roman" w:hint="eastAsia"/>
        </w:rPr>
        <w:t>が設立される</w:t>
      </w:r>
      <w:r w:rsidR="00ED3FD7" w:rsidRPr="0048018A">
        <w:rPr>
          <w:rStyle w:val="aa"/>
          <w:rFonts w:ascii="Times New Roman" w:eastAsiaTheme="minorEastAsia" w:hAnsi="Times New Roman" w:cs="Times New Roman"/>
        </w:rPr>
        <w:footnoteReference w:id="182"/>
      </w:r>
      <w:r w:rsidR="00A510A4" w:rsidRPr="0048018A">
        <w:rPr>
          <w:rFonts w:ascii="Times New Roman" w:eastAsiaTheme="minorEastAsia" w:hAnsi="Times New Roman" w:cs="Times New Roman" w:hint="eastAsia"/>
        </w:rPr>
        <w:t>。</w:t>
      </w:r>
      <w:r w:rsidR="00D337CC" w:rsidRPr="0048018A">
        <w:rPr>
          <w:rFonts w:ascii="Times New Roman" w:eastAsiaTheme="minorEastAsia" w:hAnsi="Times New Roman" w:cs="Times New Roman" w:hint="eastAsia"/>
        </w:rPr>
        <w:t>一方、</w:t>
      </w:r>
      <w:r w:rsidR="00D337CC" w:rsidRPr="0048018A">
        <w:rPr>
          <w:rFonts w:ascii="Times New Roman" w:eastAsiaTheme="minorEastAsia" w:hAnsi="Times New Roman" w:cs="Times New Roman" w:hint="eastAsia"/>
        </w:rPr>
        <w:t>188</w:t>
      </w:r>
      <w:r w:rsidR="00D337CC" w:rsidRPr="0048018A">
        <w:rPr>
          <w:rFonts w:ascii="Times New Roman" w:eastAsiaTheme="minorEastAsia" w:hAnsi="Times New Roman" w:cs="Times New Roman"/>
        </w:rPr>
        <w:t>0</w:t>
      </w:r>
      <w:r w:rsidR="00D337CC" w:rsidRPr="0048018A">
        <w:rPr>
          <w:rFonts w:ascii="Times New Roman" w:eastAsiaTheme="minorEastAsia" w:hAnsi="Times New Roman" w:cs="Times New Roman" w:hint="eastAsia"/>
        </w:rPr>
        <w:t>年のセンサスにおいて、精神薄弱者の数は</w:t>
      </w:r>
      <w:r w:rsidR="00D337CC" w:rsidRPr="0048018A">
        <w:rPr>
          <w:rFonts w:ascii="Times New Roman" w:eastAsiaTheme="minorEastAsia" w:hAnsi="Times New Roman" w:cs="Times New Roman" w:hint="eastAsia"/>
        </w:rPr>
        <w:t>76,895</w:t>
      </w:r>
      <w:r w:rsidR="00D337CC" w:rsidRPr="0048018A">
        <w:rPr>
          <w:rFonts w:ascii="Times New Roman" w:eastAsiaTheme="minorEastAsia" w:hAnsi="Times New Roman" w:cs="Times New Roman" w:hint="eastAsia"/>
        </w:rPr>
        <w:t>名（人口の</w:t>
      </w:r>
      <w:r w:rsidR="00D337CC" w:rsidRPr="0048018A">
        <w:rPr>
          <w:rFonts w:ascii="Times New Roman" w:eastAsiaTheme="minorEastAsia" w:hAnsi="Times New Roman" w:cs="Times New Roman" w:hint="eastAsia"/>
        </w:rPr>
        <w:t>0.15%</w:t>
      </w:r>
      <w:r w:rsidR="00D337CC" w:rsidRPr="0048018A">
        <w:rPr>
          <w:rFonts w:ascii="Times New Roman" w:eastAsiaTheme="minorEastAsia" w:hAnsi="Times New Roman" w:cs="Times New Roman" w:hint="eastAsia"/>
        </w:rPr>
        <w:t>）であり、</w:t>
      </w:r>
      <w:r w:rsidR="00D337CC" w:rsidRPr="0048018A">
        <w:rPr>
          <w:rFonts w:ascii="Times New Roman" w:eastAsiaTheme="minorEastAsia" w:hAnsi="Times New Roman" w:cs="Times New Roman" w:hint="eastAsia"/>
        </w:rPr>
        <w:t>1870</w:t>
      </w:r>
      <w:r w:rsidR="00D337CC" w:rsidRPr="0048018A">
        <w:rPr>
          <w:rFonts w:ascii="Times New Roman" w:eastAsiaTheme="minorEastAsia" w:hAnsi="Times New Roman" w:cs="Times New Roman" w:hint="eastAsia"/>
        </w:rPr>
        <w:t>年の</w:t>
      </w:r>
      <w:r w:rsidR="00D337CC" w:rsidRPr="0048018A">
        <w:rPr>
          <w:rFonts w:ascii="Times New Roman" w:eastAsiaTheme="minorEastAsia" w:hAnsi="Times New Roman" w:cs="Times New Roman" w:hint="eastAsia"/>
        </w:rPr>
        <w:t>24,527</w:t>
      </w:r>
      <w:r w:rsidR="00D337CC" w:rsidRPr="0048018A">
        <w:rPr>
          <w:rFonts w:ascii="Times New Roman" w:eastAsiaTheme="minorEastAsia" w:hAnsi="Times New Roman" w:cs="Times New Roman" w:hint="eastAsia"/>
        </w:rPr>
        <w:t>名（同</w:t>
      </w:r>
      <w:r w:rsidR="00D337CC" w:rsidRPr="0048018A">
        <w:rPr>
          <w:rFonts w:ascii="Times New Roman" w:eastAsiaTheme="minorEastAsia" w:hAnsi="Times New Roman" w:cs="Times New Roman" w:hint="eastAsia"/>
        </w:rPr>
        <w:t>0.06%</w:t>
      </w:r>
      <w:r w:rsidR="00D337CC" w:rsidRPr="0048018A">
        <w:rPr>
          <w:rFonts w:ascii="Times New Roman" w:eastAsiaTheme="minorEastAsia" w:hAnsi="Times New Roman" w:cs="Times New Roman" w:hint="eastAsia"/>
        </w:rPr>
        <w:t>）</w:t>
      </w:r>
      <w:r w:rsidR="00D12CA2" w:rsidRPr="0048018A">
        <w:rPr>
          <w:rFonts w:ascii="Times New Roman" w:eastAsiaTheme="minorEastAsia" w:hAnsi="Times New Roman" w:cs="Times New Roman" w:hint="eastAsia"/>
        </w:rPr>
        <w:t>から大幅な増加を示し、うち公的施設に収容されていた者は</w:t>
      </w:r>
      <w:r w:rsidR="00D12CA2" w:rsidRPr="0048018A">
        <w:rPr>
          <w:rFonts w:ascii="Times New Roman" w:eastAsiaTheme="minorEastAsia" w:hAnsi="Times New Roman" w:cs="Times New Roman" w:hint="eastAsia"/>
        </w:rPr>
        <w:t>2,429</w:t>
      </w:r>
      <w:r w:rsidR="00D12CA2" w:rsidRPr="0048018A">
        <w:rPr>
          <w:rFonts w:ascii="Times New Roman" w:eastAsiaTheme="minorEastAsia" w:hAnsi="Times New Roman" w:cs="Times New Roman" w:hint="eastAsia"/>
        </w:rPr>
        <w:t>名に</w:t>
      </w:r>
      <w:r w:rsidR="00995BFD" w:rsidRPr="0048018A">
        <w:rPr>
          <w:rFonts w:ascii="Times New Roman" w:eastAsiaTheme="minorEastAsia" w:hAnsi="Times New Roman" w:cs="Times New Roman" w:hint="eastAsia"/>
        </w:rPr>
        <w:t>す</w:t>
      </w:r>
      <w:r w:rsidR="00D12CA2" w:rsidRPr="0048018A">
        <w:rPr>
          <w:rFonts w:ascii="Times New Roman" w:eastAsiaTheme="minorEastAsia" w:hAnsi="Times New Roman" w:cs="Times New Roman" w:hint="eastAsia"/>
        </w:rPr>
        <w:t>ぎず、施設でのケアに</w:t>
      </w:r>
      <w:r w:rsidR="00995BFD" w:rsidRPr="0048018A">
        <w:rPr>
          <w:rFonts w:ascii="Times New Roman" w:eastAsiaTheme="minorEastAsia" w:hAnsi="Times New Roman" w:cs="Times New Roman" w:hint="eastAsia"/>
        </w:rPr>
        <w:t>係</w:t>
      </w:r>
      <w:r w:rsidR="00D12CA2" w:rsidRPr="0048018A">
        <w:rPr>
          <w:rFonts w:ascii="Times New Roman" w:eastAsiaTheme="minorEastAsia" w:hAnsi="Times New Roman" w:cs="Times New Roman" w:hint="eastAsia"/>
        </w:rPr>
        <w:t>るコストへの懸念が高まっていた</w:t>
      </w:r>
      <w:r w:rsidR="00C822D5" w:rsidRPr="0048018A">
        <w:rPr>
          <w:rStyle w:val="aa"/>
          <w:rFonts w:ascii="Times New Roman" w:eastAsiaTheme="minorEastAsia" w:hAnsi="Times New Roman" w:cs="Times New Roman"/>
        </w:rPr>
        <w:footnoteReference w:id="183"/>
      </w:r>
      <w:r w:rsidR="00D12CA2" w:rsidRPr="0048018A">
        <w:rPr>
          <w:rFonts w:ascii="Times New Roman" w:eastAsiaTheme="minorEastAsia" w:hAnsi="Times New Roman" w:cs="Times New Roman" w:hint="eastAsia"/>
        </w:rPr>
        <w:t>。</w:t>
      </w:r>
      <w:r w:rsidR="00C822D5" w:rsidRPr="0048018A">
        <w:rPr>
          <w:rFonts w:ascii="Times New Roman" w:eastAsiaTheme="minorEastAsia" w:hAnsi="Times New Roman" w:cs="Times New Roman" w:hint="eastAsia"/>
        </w:rPr>
        <w:lastRenderedPageBreak/>
        <w:t>生涯の監護を想定するなら、予算は</w:t>
      </w:r>
      <w:r w:rsidR="00995BFD" w:rsidRPr="0048018A">
        <w:rPr>
          <w:rFonts w:ascii="Times New Roman" w:eastAsiaTheme="minorEastAsia" w:hAnsi="Times New Roman" w:cs="Times New Roman" w:hint="eastAsia"/>
        </w:rPr>
        <w:t>更</w:t>
      </w:r>
      <w:r w:rsidR="00C822D5" w:rsidRPr="0048018A">
        <w:rPr>
          <w:rFonts w:ascii="Times New Roman" w:eastAsiaTheme="minorEastAsia" w:hAnsi="Times New Roman" w:cs="Times New Roman" w:hint="eastAsia"/>
        </w:rPr>
        <w:t>に必要となる。</w:t>
      </w:r>
      <w:r w:rsidR="00EB0130" w:rsidRPr="0048018A">
        <w:rPr>
          <w:rFonts w:ascii="Times New Roman" w:eastAsiaTheme="minorEastAsia" w:hAnsi="Times New Roman" w:cs="Times New Roman" w:hint="eastAsia"/>
        </w:rPr>
        <w:t>この中で、特に生殖期にある精神薄弱女性の隔離</w:t>
      </w:r>
      <w:r w:rsidR="002D6728" w:rsidRPr="0048018A">
        <w:rPr>
          <w:rFonts w:ascii="Times New Roman" w:eastAsiaTheme="minorEastAsia" w:hAnsi="Times New Roman" w:cs="Times New Roman" w:hint="eastAsia"/>
        </w:rPr>
        <w:t>（欠陥者の出生抑制）</w:t>
      </w:r>
      <w:r w:rsidR="00EB0130" w:rsidRPr="0048018A">
        <w:rPr>
          <w:rFonts w:ascii="Times New Roman" w:eastAsiaTheme="minorEastAsia" w:hAnsi="Times New Roman" w:cs="Times New Roman" w:hint="eastAsia"/>
        </w:rPr>
        <w:t>が主張されるようになり、恒久保護の対象となった</w:t>
      </w:r>
      <w:r w:rsidR="00E161FE" w:rsidRPr="0048018A">
        <w:rPr>
          <w:rStyle w:val="aa"/>
          <w:rFonts w:ascii="Times New Roman" w:eastAsiaTheme="minorEastAsia" w:hAnsi="Times New Roman" w:cs="Times New Roman"/>
        </w:rPr>
        <w:footnoteReference w:id="184"/>
      </w:r>
      <w:r w:rsidR="00EB0130" w:rsidRPr="0048018A">
        <w:rPr>
          <w:rFonts w:ascii="Times New Roman" w:eastAsiaTheme="minorEastAsia" w:hAnsi="Times New Roman" w:cs="Times New Roman" w:hint="eastAsia"/>
        </w:rPr>
        <w:t>。</w:t>
      </w:r>
    </w:p>
    <w:p w14:paraId="1540C55F" w14:textId="0A3A01C5" w:rsidR="0032053D" w:rsidRPr="0048018A" w:rsidRDefault="00023431"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AE5460" w:rsidRPr="0048018A">
        <w:rPr>
          <w:rFonts w:ascii="Times New Roman" w:eastAsiaTheme="minorEastAsia" w:hAnsi="Times New Roman" w:cs="Times New Roman" w:hint="eastAsia"/>
        </w:rPr>
        <w:t>20</w:t>
      </w:r>
      <w:r w:rsidR="00AE5460" w:rsidRPr="0048018A">
        <w:rPr>
          <w:rFonts w:ascii="Times New Roman" w:eastAsiaTheme="minorEastAsia" w:hAnsi="Times New Roman" w:cs="Times New Roman" w:hint="eastAsia"/>
        </w:rPr>
        <w:t>世紀に入ると、</w:t>
      </w:r>
      <w:r w:rsidR="00E86F0E" w:rsidRPr="0048018A">
        <w:rPr>
          <w:rFonts w:ascii="Times New Roman" w:eastAsiaTheme="minorEastAsia" w:hAnsi="Times New Roman" w:cs="Times New Roman" w:hint="eastAsia"/>
        </w:rPr>
        <w:t>精神薄弱者は、社会・文明にとっての脅威であると認識・喧伝されるようになる</w:t>
      </w:r>
      <w:r w:rsidR="007D20ED" w:rsidRPr="0048018A">
        <w:rPr>
          <w:rStyle w:val="aa"/>
          <w:rFonts w:ascii="Times New Roman" w:eastAsiaTheme="minorEastAsia" w:hAnsi="Times New Roman" w:cs="Times New Roman"/>
        </w:rPr>
        <w:footnoteReference w:id="185"/>
      </w:r>
      <w:r w:rsidR="00E86F0E" w:rsidRPr="0048018A">
        <w:rPr>
          <w:rFonts w:ascii="Times New Roman" w:eastAsiaTheme="minorEastAsia" w:hAnsi="Times New Roman" w:cs="Times New Roman" w:hint="eastAsia"/>
        </w:rPr>
        <w:t>。</w:t>
      </w:r>
      <w:r w:rsidR="007C59C5" w:rsidRPr="0048018A">
        <w:rPr>
          <w:rFonts w:ascii="Times New Roman" w:eastAsiaTheme="minorEastAsia" w:hAnsi="Times New Roman" w:cs="Times New Roman" w:hint="eastAsia"/>
        </w:rPr>
        <w:t>退化家系の研究が示すように、精神薄弱</w:t>
      </w:r>
      <w:r w:rsidR="0067486D" w:rsidRPr="0048018A">
        <w:rPr>
          <w:rFonts w:ascii="Times New Roman" w:eastAsiaTheme="minorEastAsia" w:hAnsi="Times New Roman" w:cs="Times New Roman" w:hint="eastAsia"/>
        </w:rPr>
        <w:t>者</w:t>
      </w:r>
      <w:r w:rsidR="007C59C5" w:rsidRPr="0048018A">
        <w:rPr>
          <w:rFonts w:ascii="Times New Roman" w:eastAsiaTheme="minorEastAsia" w:hAnsi="Times New Roman" w:cs="Times New Roman" w:hint="eastAsia"/>
        </w:rPr>
        <w:t>（</w:t>
      </w:r>
      <w:r w:rsidR="00071552" w:rsidRPr="0048018A">
        <w:rPr>
          <w:rFonts w:ascii="Times New Roman" w:eastAsiaTheme="minorEastAsia" w:hAnsi="Times New Roman" w:cs="Times New Roman" w:hint="eastAsia"/>
        </w:rPr>
        <w:t>精神</w:t>
      </w:r>
      <w:r w:rsidR="007C59C5" w:rsidRPr="0048018A">
        <w:rPr>
          <w:rFonts w:ascii="Times New Roman" w:eastAsiaTheme="minorEastAsia" w:hAnsi="Times New Roman" w:cs="Times New Roman" w:hint="eastAsia"/>
        </w:rPr>
        <w:t>欠陥</w:t>
      </w:r>
      <w:r w:rsidR="0067486D" w:rsidRPr="0048018A">
        <w:rPr>
          <w:rFonts w:ascii="Times New Roman" w:eastAsiaTheme="minorEastAsia" w:hAnsi="Times New Roman" w:cs="Times New Roman" w:hint="eastAsia"/>
        </w:rPr>
        <w:t>者</w:t>
      </w:r>
      <w:r w:rsidR="007C59C5" w:rsidRPr="0048018A">
        <w:rPr>
          <w:rFonts w:ascii="Times New Roman" w:eastAsiaTheme="minorEastAsia" w:hAnsi="Times New Roman" w:cs="Times New Roman" w:hint="eastAsia"/>
        </w:rPr>
        <w:t>）</w:t>
      </w:r>
      <w:r w:rsidR="00DA3BAB" w:rsidRPr="0048018A">
        <w:rPr>
          <w:rStyle w:val="aa"/>
          <w:rFonts w:ascii="Times New Roman" w:eastAsiaTheme="minorEastAsia" w:hAnsi="Times New Roman" w:cs="Times New Roman"/>
        </w:rPr>
        <w:footnoteReference w:id="186"/>
      </w:r>
      <w:r w:rsidR="007C59C5" w:rsidRPr="0048018A">
        <w:rPr>
          <w:rFonts w:ascii="Times New Roman" w:eastAsiaTheme="minorEastAsia" w:hAnsi="Times New Roman" w:cs="Times New Roman" w:hint="eastAsia"/>
        </w:rPr>
        <w:t>の急速な増大</w:t>
      </w:r>
      <w:r w:rsidR="00DA3BAB" w:rsidRPr="0048018A">
        <w:rPr>
          <w:rFonts w:ascii="Times New Roman" w:eastAsiaTheme="minorEastAsia" w:hAnsi="Times New Roman" w:cs="Times New Roman" w:hint="eastAsia"/>
        </w:rPr>
        <w:t>は、犯罪・売春・慈善の濫用・少年非行・性病・</w:t>
      </w:r>
      <w:r w:rsidR="00383466" w:rsidRPr="0048018A">
        <w:rPr>
          <w:rFonts w:ascii="Times New Roman" w:eastAsiaTheme="minorEastAsia" w:hAnsi="Times New Roman" w:cs="Times New Roman" w:hint="eastAsia"/>
        </w:rPr>
        <w:t>私生児の出産・</w:t>
      </w:r>
      <w:r w:rsidR="00395057" w:rsidRPr="0048018A">
        <w:rPr>
          <w:rFonts w:ascii="Times New Roman" w:eastAsiaTheme="minorEastAsia" w:hAnsi="Times New Roman" w:cs="Times New Roman" w:hint="eastAsia"/>
        </w:rPr>
        <w:t>過度な飲酒</w:t>
      </w:r>
      <w:r w:rsidR="00383466" w:rsidRPr="0048018A">
        <w:rPr>
          <w:rFonts w:ascii="Times New Roman" w:eastAsiaTheme="minorEastAsia" w:hAnsi="Times New Roman" w:cs="Times New Roman" w:hint="eastAsia"/>
        </w:rPr>
        <w:t>などの社会問題と結び</w:t>
      </w:r>
      <w:r w:rsidR="003E6E03" w:rsidRPr="0048018A">
        <w:rPr>
          <w:rFonts w:ascii="Times New Roman" w:eastAsia="ＭＳ 明朝" w:hAnsi="Times New Roman" w:cs="Times New Roman" w:hint="eastAsia"/>
        </w:rPr>
        <w:t>付</w:t>
      </w:r>
      <w:r w:rsidR="00383466" w:rsidRPr="0048018A">
        <w:rPr>
          <w:rFonts w:ascii="Times New Roman" w:eastAsiaTheme="minorEastAsia" w:hAnsi="Times New Roman" w:cs="Times New Roman" w:hint="eastAsia"/>
        </w:rPr>
        <w:t>いていることが訴えられ</w:t>
      </w:r>
      <w:r w:rsidR="007D20ED" w:rsidRPr="0048018A">
        <w:rPr>
          <w:rFonts w:ascii="Times New Roman" w:eastAsiaTheme="minorEastAsia" w:hAnsi="Times New Roman" w:cs="Times New Roman" w:hint="eastAsia"/>
        </w:rPr>
        <w:t>、その存在自体が社会悪の</w:t>
      </w:r>
      <w:r w:rsidR="00BA6261" w:rsidRPr="0048018A">
        <w:rPr>
          <w:rFonts w:ascii="Times New Roman" w:eastAsiaTheme="minorEastAsia" w:hAnsi="Times New Roman" w:cs="Times New Roman" w:hint="eastAsia"/>
        </w:rPr>
        <w:t>最も顕著で</w:t>
      </w:r>
      <w:r w:rsidR="002D20A5" w:rsidRPr="0048018A">
        <w:rPr>
          <w:rFonts w:ascii="Times New Roman" w:eastAsiaTheme="minorEastAsia" w:hAnsi="Times New Roman" w:cs="Times New Roman" w:hint="eastAsia"/>
        </w:rPr>
        <w:t>継続する</w:t>
      </w:r>
      <w:r w:rsidR="009026A3" w:rsidRPr="0048018A">
        <w:rPr>
          <w:rFonts w:ascii="Times New Roman" w:eastAsiaTheme="minorEastAsia" w:hAnsi="Times New Roman" w:cs="Times New Roman" w:hint="eastAsia"/>
        </w:rPr>
        <w:t>原因</w:t>
      </w:r>
      <w:r w:rsidR="00BA6261" w:rsidRPr="0048018A">
        <w:rPr>
          <w:rFonts w:ascii="Times New Roman" w:eastAsiaTheme="minorEastAsia" w:hAnsi="Times New Roman" w:cs="Times New Roman" w:hint="eastAsia"/>
        </w:rPr>
        <w:t>と</w:t>
      </w:r>
      <w:r w:rsidR="00412143" w:rsidRPr="0048018A">
        <w:rPr>
          <w:rFonts w:ascii="Times New Roman" w:eastAsiaTheme="minorEastAsia" w:hAnsi="Times New Roman" w:cs="Times New Roman" w:hint="eastAsia"/>
        </w:rPr>
        <w:t>され</w:t>
      </w:r>
      <w:r w:rsidR="00383466" w:rsidRPr="0048018A">
        <w:rPr>
          <w:rFonts w:ascii="Times New Roman" w:eastAsiaTheme="minorEastAsia" w:hAnsi="Times New Roman" w:cs="Times New Roman" w:hint="eastAsia"/>
        </w:rPr>
        <w:t>た</w:t>
      </w:r>
      <w:r w:rsidR="00395057" w:rsidRPr="0048018A">
        <w:rPr>
          <w:rStyle w:val="aa"/>
          <w:rFonts w:ascii="Times New Roman" w:eastAsiaTheme="minorEastAsia" w:hAnsi="Times New Roman" w:cs="Times New Roman"/>
        </w:rPr>
        <w:footnoteReference w:id="187"/>
      </w:r>
      <w:r w:rsidR="00383466" w:rsidRPr="0048018A">
        <w:rPr>
          <w:rFonts w:ascii="Times New Roman" w:eastAsiaTheme="minorEastAsia" w:hAnsi="Times New Roman" w:cs="Times New Roman" w:hint="eastAsia"/>
        </w:rPr>
        <w:t>。</w:t>
      </w:r>
      <w:r w:rsidR="004D0107" w:rsidRPr="0048018A">
        <w:rPr>
          <w:rFonts w:ascii="Times New Roman" w:eastAsiaTheme="minorEastAsia" w:hAnsi="Times New Roman" w:cs="Times New Roman" w:hint="eastAsia"/>
        </w:rPr>
        <w:t>その</w:t>
      </w:r>
      <w:r w:rsidR="00AF6275" w:rsidRPr="0048018A">
        <w:rPr>
          <w:rFonts w:ascii="Times New Roman" w:eastAsiaTheme="minorEastAsia" w:hAnsi="Times New Roman" w:cs="Times New Roman" w:hint="eastAsia"/>
        </w:rPr>
        <w:t>対</w:t>
      </w:r>
      <w:r w:rsidR="00756CB1" w:rsidRPr="0048018A">
        <w:rPr>
          <w:rFonts w:ascii="Times New Roman" w:eastAsiaTheme="minorEastAsia" w:hAnsi="Times New Roman" w:cs="Times New Roman" w:hint="eastAsia"/>
        </w:rPr>
        <w:t>策として当時考えられたものは</w:t>
      </w:r>
      <w:r w:rsidR="00187A62" w:rsidRPr="0048018A">
        <w:rPr>
          <w:rFonts w:ascii="Times New Roman" w:eastAsiaTheme="minorEastAsia" w:hAnsi="Times New Roman" w:cs="Times New Roman" w:hint="eastAsia"/>
        </w:rPr>
        <w:t>まず</w:t>
      </w:r>
      <w:r w:rsidR="00756CB1" w:rsidRPr="0048018A">
        <w:rPr>
          <w:rFonts w:ascii="Times New Roman" w:eastAsiaTheme="minorEastAsia" w:hAnsi="Times New Roman" w:cs="Times New Roman" w:hint="eastAsia"/>
        </w:rPr>
        <w:t>生涯にわたる</w:t>
      </w:r>
      <w:r w:rsidR="00EA13DD" w:rsidRPr="0048018A">
        <w:rPr>
          <w:rFonts w:ascii="Times New Roman" w:eastAsiaTheme="minorEastAsia" w:hAnsi="Times New Roman" w:cs="Times New Roman" w:hint="eastAsia"/>
        </w:rPr>
        <w:t>施設</w:t>
      </w:r>
      <w:r w:rsidR="00756CB1" w:rsidRPr="0048018A">
        <w:rPr>
          <w:rFonts w:ascii="Times New Roman" w:eastAsiaTheme="minorEastAsia" w:hAnsi="Times New Roman" w:cs="Times New Roman" w:hint="eastAsia"/>
        </w:rPr>
        <w:t>隔離であり</w:t>
      </w:r>
      <w:r w:rsidR="004D0107" w:rsidRPr="0048018A">
        <w:rPr>
          <w:rFonts w:ascii="Times New Roman" w:eastAsiaTheme="minorEastAsia" w:hAnsi="Times New Roman" w:cs="Times New Roman" w:hint="eastAsia"/>
        </w:rPr>
        <w:t>、これはほぼ</w:t>
      </w:r>
      <w:r w:rsidR="00847ACC" w:rsidRPr="0048018A">
        <w:rPr>
          <w:rFonts w:ascii="Times New Roman" w:eastAsiaTheme="minorEastAsia" w:hAnsi="Times New Roman" w:cs="Times New Roman" w:hint="eastAsia"/>
        </w:rPr>
        <w:t>全</w:t>
      </w:r>
      <w:r w:rsidR="004D0107" w:rsidRPr="0048018A">
        <w:rPr>
          <w:rFonts w:ascii="Times New Roman" w:eastAsiaTheme="minorEastAsia" w:hAnsi="Times New Roman" w:cs="Times New Roman" w:hint="eastAsia"/>
        </w:rPr>
        <w:t>ての州で方針となった</w:t>
      </w:r>
      <w:r w:rsidR="0098207F" w:rsidRPr="0048018A">
        <w:rPr>
          <w:rFonts w:ascii="Times New Roman" w:eastAsiaTheme="minorEastAsia" w:hAnsi="Times New Roman" w:cs="Times New Roman" w:hint="eastAsia"/>
        </w:rPr>
        <w:t>とも言われ</w:t>
      </w:r>
      <w:r w:rsidR="00EA13DD" w:rsidRPr="0048018A">
        <w:rPr>
          <w:rFonts w:ascii="Times New Roman" w:eastAsiaTheme="minorEastAsia" w:hAnsi="Times New Roman" w:cs="Times New Roman" w:hint="eastAsia"/>
        </w:rPr>
        <w:t>、</w:t>
      </w:r>
      <w:r w:rsidR="0077443A" w:rsidRPr="0048018A">
        <w:rPr>
          <w:rFonts w:ascii="Times New Roman" w:eastAsiaTheme="minorEastAsia" w:hAnsi="Times New Roman" w:cs="Times New Roman" w:hint="eastAsia"/>
        </w:rPr>
        <w:t>また、</w:t>
      </w:r>
      <w:r w:rsidR="00EA13DD" w:rsidRPr="0048018A">
        <w:rPr>
          <w:rFonts w:ascii="Times New Roman" w:eastAsiaTheme="minorEastAsia" w:hAnsi="Times New Roman" w:cs="Times New Roman" w:hint="eastAsia"/>
        </w:rPr>
        <w:t>次第に優生学的な</w:t>
      </w:r>
      <w:r w:rsidR="00453FF3" w:rsidRPr="0048018A">
        <w:rPr>
          <w:rFonts w:ascii="Times New Roman" w:eastAsiaTheme="minorEastAsia" w:hAnsi="Times New Roman" w:cs="Times New Roman" w:hint="eastAsia"/>
        </w:rPr>
        <w:t>隔離</w:t>
      </w:r>
      <w:r w:rsidR="006D2E28" w:rsidRPr="0048018A">
        <w:rPr>
          <w:rFonts w:ascii="Times New Roman" w:eastAsiaTheme="minorEastAsia" w:hAnsi="Times New Roman" w:cs="Times New Roman" w:hint="eastAsia"/>
        </w:rPr>
        <w:t>措置</w:t>
      </w:r>
      <w:r w:rsidR="00453FF3" w:rsidRPr="0048018A">
        <w:rPr>
          <w:rFonts w:ascii="Times New Roman" w:eastAsiaTheme="minorEastAsia" w:hAnsi="Times New Roman" w:cs="Times New Roman" w:hint="eastAsia"/>
        </w:rPr>
        <w:t>と同一視されるようにな</w:t>
      </w:r>
      <w:r w:rsidR="0098207F" w:rsidRPr="0048018A">
        <w:rPr>
          <w:rFonts w:ascii="Times New Roman" w:eastAsiaTheme="minorEastAsia" w:hAnsi="Times New Roman" w:cs="Times New Roman" w:hint="eastAsia"/>
        </w:rPr>
        <w:t>る</w:t>
      </w:r>
      <w:r w:rsidR="00EA13DD" w:rsidRPr="0048018A">
        <w:rPr>
          <w:rStyle w:val="aa"/>
          <w:rFonts w:ascii="Times New Roman" w:eastAsiaTheme="minorEastAsia" w:hAnsi="Times New Roman" w:cs="Times New Roman"/>
        </w:rPr>
        <w:footnoteReference w:id="188"/>
      </w:r>
      <w:r w:rsidR="004D0107" w:rsidRPr="0048018A">
        <w:rPr>
          <w:rFonts w:ascii="Times New Roman" w:eastAsiaTheme="minorEastAsia" w:hAnsi="Times New Roman" w:cs="Times New Roman" w:hint="eastAsia"/>
        </w:rPr>
        <w:t>。</w:t>
      </w:r>
      <w:r w:rsidR="006409D0" w:rsidRPr="0048018A">
        <w:rPr>
          <w:rFonts w:ascii="Times New Roman" w:eastAsiaTheme="minorEastAsia" w:hAnsi="Times New Roman" w:cs="Times New Roman" w:hint="eastAsia"/>
        </w:rPr>
        <w:t>なお</w:t>
      </w:r>
      <w:r w:rsidR="008E5E88" w:rsidRPr="0048018A">
        <w:rPr>
          <w:rFonts w:ascii="Times New Roman" w:eastAsiaTheme="minorEastAsia" w:hAnsi="Times New Roman" w:cs="Times New Roman" w:hint="eastAsia"/>
        </w:rPr>
        <w:t>、</w:t>
      </w:r>
      <w:r w:rsidR="00647FA5" w:rsidRPr="0048018A">
        <w:rPr>
          <w:rFonts w:ascii="Times New Roman" w:eastAsiaTheme="minorEastAsia" w:hAnsi="Times New Roman" w:cs="Times New Roman" w:hint="eastAsia"/>
        </w:rPr>
        <w:t>移民には精神薄弱が多いとされ、</w:t>
      </w:r>
      <w:r w:rsidR="00647FA5" w:rsidRPr="0048018A">
        <w:rPr>
          <w:rFonts w:ascii="Times New Roman" w:eastAsiaTheme="minorEastAsia" w:hAnsi="Times New Roman" w:cs="Times New Roman" w:hint="eastAsia"/>
        </w:rPr>
        <w:t>1904</w:t>
      </w:r>
      <w:r w:rsidR="00647FA5" w:rsidRPr="0048018A">
        <w:rPr>
          <w:rFonts w:ascii="Times New Roman" w:eastAsiaTheme="minorEastAsia" w:hAnsi="Times New Roman" w:cs="Times New Roman" w:hint="eastAsia"/>
        </w:rPr>
        <w:t>年のセンサス</w:t>
      </w:r>
      <w:r w:rsidR="00670DAD" w:rsidRPr="0048018A">
        <w:rPr>
          <w:rFonts w:ascii="Times New Roman" w:eastAsiaTheme="minorEastAsia" w:hAnsi="Times New Roman" w:cs="Times New Roman" w:hint="eastAsia"/>
        </w:rPr>
        <w:t>では施設入所者に移民由来の者が占める</w:t>
      </w:r>
      <w:r w:rsidR="00857FCE" w:rsidRPr="0048018A">
        <w:rPr>
          <w:rFonts w:ascii="Times New Roman" w:eastAsiaTheme="minorEastAsia" w:hAnsi="Times New Roman" w:cs="Times New Roman" w:hint="eastAsia"/>
        </w:rPr>
        <w:t>割合が高いとのデータも示されたこと</w:t>
      </w:r>
      <w:r w:rsidR="001A6CE5" w:rsidRPr="0048018A">
        <w:rPr>
          <w:rFonts w:ascii="Times New Roman" w:eastAsiaTheme="minorEastAsia" w:hAnsi="Times New Roman" w:cs="Times New Roman" w:hint="eastAsia"/>
        </w:rPr>
        <w:t>など</w:t>
      </w:r>
      <w:r w:rsidR="00857FCE" w:rsidRPr="0048018A">
        <w:rPr>
          <w:rFonts w:ascii="Times New Roman" w:eastAsiaTheme="minorEastAsia" w:hAnsi="Times New Roman" w:cs="Times New Roman" w:hint="eastAsia"/>
        </w:rPr>
        <w:t>から、</w:t>
      </w:r>
      <w:r w:rsidR="00C72382" w:rsidRPr="0048018A">
        <w:rPr>
          <w:rFonts w:ascii="Times New Roman" w:eastAsiaTheme="minorEastAsia" w:hAnsi="Times New Roman" w:cs="Times New Roman" w:hint="eastAsia"/>
        </w:rPr>
        <w:t>精神薄弱者の脅威は、</w:t>
      </w:r>
      <w:r w:rsidR="005E244F" w:rsidRPr="0048018A">
        <w:rPr>
          <w:rFonts w:ascii="Times New Roman" w:eastAsiaTheme="minorEastAsia" w:hAnsi="Times New Roman" w:cs="Times New Roman" w:hint="eastAsia"/>
        </w:rPr>
        <w:t>移民制限の一因ともなってい</w:t>
      </w:r>
      <w:r w:rsidR="007F15F0" w:rsidRPr="0048018A">
        <w:rPr>
          <w:rFonts w:ascii="Times New Roman" w:eastAsiaTheme="minorEastAsia" w:hAnsi="Times New Roman" w:cs="Times New Roman" w:hint="eastAsia"/>
        </w:rPr>
        <w:t>った</w:t>
      </w:r>
      <w:r w:rsidR="0088599D" w:rsidRPr="0048018A">
        <w:rPr>
          <w:rStyle w:val="aa"/>
          <w:rFonts w:ascii="Times New Roman" w:eastAsiaTheme="minorEastAsia" w:hAnsi="Times New Roman" w:cs="Times New Roman"/>
        </w:rPr>
        <w:footnoteReference w:id="189"/>
      </w:r>
      <w:r w:rsidR="005E244F" w:rsidRPr="0048018A">
        <w:rPr>
          <w:rFonts w:ascii="Times New Roman" w:eastAsiaTheme="minorEastAsia" w:hAnsi="Times New Roman" w:cs="Times New Roman" w:hint="eastAsia"/>
        </w:rPr>
        <w:t>。</w:t>
      </w:r>
    </w:p>
    <w:p w14:paraId="52B7B01C" w14:textId="77777777" w:rsidR="0085621A" w:rsidRPr="0048018A" w:rsidRDefault="0085621A" w:rsidP="008E1187">
      <w:pPr>
        <w:pStyle w:val="af2"/>
        <w:rPr>
          <w:rFonts w:ascii="Times New Roman" w:eastAsiaTheme="minorEastAsia" w:hAnsi="Times New Roman" w:cs="Times New Roman"/>
        </w:rPr>
      </w:pPr>
    </w:p>
    <w:p w14:paraId="2330F046" w14:textId="1AF8E71B" w:rsidR="005A4895" w:rsidRPr="0048018A" w:rsidRDefault="005A4895" w:rsidP="008E1187">
      <w:pPr>
        <w:pStyle w:val="af2"/>
      </w:pPr>
      <w:r w:rsidRPr="0048018A">
        <w:rPr>
          <w:rFonts w:hint="eastAsia"/>
        </w:rPr>
        <w:t>（</w:t>
      </w:r>
      <w:r w:rsidR="00FC1C54" w:rsidRPr="0048018A">
        <w:rPr>
          <w:rFonts w:hint="eastAsia"/>
        </w:rPr>
        <w:t>3</w:t>
      </w:r>
      <w:r w:rsidRPr="0048018A">
        <w:rPr>
          <w:rFonts w:hint="eastAsia"/>
        </w:rPr>
        <w:t>）</w:t>
      </w:r>
      <w:r w:rsidR="00183623" w:rsidRPr="0048018A">
        <w:rPr>
          <w:rFonts w:hint="eastAsia"/>
        </w:rPr>
        <w:t>遺伝学と優生学、メンデリズム</w:t>
      </w:r>
    </w:p>
    <w:p w14:paraId="309C7DAB" w14:textId="37A089E2" w:rsidR="00941298" w:rsidRPr="0048018A" w:rsidRDefault="00FA7698" w:rsidP="00E55F78">
      <w:pPr>
        <w:pStyle w:val="af2"/>
        <w:rPr>
          <w:rFonts w:ascii="Times New Roman" w:eastAsiaTheme="minorEastAsia" w:hAnsi="Times New Roman" w:cs="Times New Roman"/>
        </w:rPr>
      </w:pPr>
      <w:r w:rsidRPr="0048018A">
        <w:rPr>
          <w:rFonts w:asciiTheme="minorEastAsia" w:eastAsiaTheme="minorEastAsia" w:hAnsiTheme="minorEastAsia" w:hint="eastAsia"/>
        </w:rPr>
        <w:t xml:space="preserve">　</w:t>
      </w:r>
      <w:r w:rsidR="009A3986" w:rsidRPr="0048018A">
        <w:rPr>
          <w:rFonts w:ascii="Times New Roman" w:eastAsiaTheme="minorEastAsia" w:hAnsi="Times New Roman" w:cs="Times New Roman" w:hint="eastAsia"/>
        </w:rPr>
        <w:t>19</w:t>
      </w:r>
      <w:r w:rsidR="009A3986" w:rsidRPr="0048018A">
        <w:rPr>
          <w:rFonts w:ascii="Times New Roman" w:eastAsiaTheme="minorEastAsia" w:hAnsi="Times New Roman" w:cs="Times New Roman" w:hint="eastAsia"/>
        </w:rPr>
        <w:t>世紀末から</w:t>
      </w:r>
      <w:r w:rsidR="009A3986" w:rsidRPr="0048018A">
        <w:rPr>
          <w:rFonts w:ascii="Times New Roman" w:eastAsiaTheme="minorEastAsia" w:hAnsi="Times New Roman" w:cs="Times New Roman" w:hint="eastAsia"/>
        </w:rPr>
        <w:t>20</w:t>
      </w:r>
      <w:r w:rsidR="009A3986" w:rsidRPr="0048018A">
        <w:rPr>
          <w:rFonts w:ascii="Times New Roman" w:eastAsiaTheme="minorEastAsia" w:hAnsi="Times New Roman" w:cs="Times New Roman" w:hint="eastAsia"/>
        </w:rPr>
        <w:t>世紀初頭における、初期の遺伝学者の多くは</w:t>
      </w:r>
      <w:r w:rsidR="00A15F5A" w:rsidRPr="0048018A">
        <w:rPr>
          <w:rFonts w:ascii="Times New Roman" w:eastAsiaTheme="minorEastAsia" w:hAnsi="Times New Roman" w:cs="Times New Roman" w:hint="eastAsia"/>
        </w:rPr>
        <w:t>進化論</w:t>
      </w:r>
      <w:r w:rsidR="004716FC" w:rsidRPr="0048018A">
        <w:rPr>
          <w:rFonts w:ascii="Times New Roman" w:eastAsiaTheme="minorEastAsia" w:hAnsi="Times New Roman" w:cs="Times New Roman" w:hint="eastAsia"/>
        </w:rPr>
        <w:t>が興隆する</w:t>
      </w:r>
      <w:r w:rsidR="00A15F5A" w:rsidRPr="0048018A">
        <w:rPr>
          <w:rFonts w:ascii="Times New Roman" w:eastAsiaTheme="minorEastAsia" w:hAnsi="Times New Roman" w:cs="Times New Roman" w:hint="eastAsia"/>
        </w:rPr>
        <w:t>時代に教育を受け、</w:t>
      </w:r>
      <w:r w:rsidR="00BD60A2" w:rsidRPr="0048018A">
        <w:rPr>
          <w:rFonts w:ascii="Times New Roman" w:eastAsiaTheme="minorEastAsia" w:hAnsi="Times New Roman" w:cs="Times New Roman" w:hint="eastAsia"/>
        </w:rPr>
        <w:t>社会問題に対する生物学的解決策を探るという自然主義</w:t>
      </w:r>
      <w:r w:rsidR="00C112B0" w:rsidRPr="0048018A">
        <w:rPr>
          <w:rFonts w:ascii="Times New Roman" w:eastAsiaTheme="minorEastAsia" w:hAnsi="Times New Roman" w:cs="Times New Roman" w:hint="eastAsia"/>
        </w:rPr>
        <w:t>（</w:t>
      </w:r>
      <w:r w:rsidR="00C112B0" w:rsidRPr="0048018A">
        <w:rPr>
          <w:rFonts w:ascii="Times New Roman" w:eastAsiaTheme="minorEastAsia" w:hAnsi="Times New Roman" w:cs="Times New Roman"/>
        </w:rPr>
        <w:t>Naturalism</w:t>
      </w:r>
      <w:r w:rsidR="00C112B0" w:rsidRPr="0048018A">
        <w:rPr>
          <w:rFonts w:ascii="Times New Roman" w:eastAsiaTheme="minorEastAsia" w:hAnsi="Times New Roman" w:cs="Times New Roman" w:hint="eastAsia"/>
        </w:rPr>
        <w:t>）</w:t>
      </w:r>
      <w:r w:rsidR="00BD60A2" w:rsidRPr="0048018A">
        <w:rPr>
          <w:rFonts w:ascii="Times New Roman" w:eastAsiaTheme="minorEastAsia" w:hAnsi="Times New Roman" w:cs="Times New Roman" w:hint="eastAsia"/>
        </w:rPr>
        <w:t>的思考</w:t>
      </w:r>
      <w:r w:rsidR="00100C2B" w:rsidRPr="0048018A">
        <w:rPr>
          <w:rStyle w:val="aa"/>
          <w:rFonts w:ascii="Times New Roman" w:eastAsiaTheme="minorEastAsia" w:hAnsi="Times New Roman" w:cs="Times New Roman"/>
        </w:rPr>
        <w:footnoteReference w:id="190"/>
      </w:r>
      <w:r w:rsidR="00BD60A2" w:rsidRPr="0048018A">
        <w:rPr>
          <w:rFonts w:ascii="Times New Roman" w:eastAsiaTheme="minorEastAsia" w:hAnsi="Times New Roman" w:cs="Times New Roman" w:hint="eastAsia"/>
        </w:rPr>
        <w:t>を有していたとされる</w:t>
      </w:r>
      <w:r w:rsidR="008879F0" w:rsidRPr="0048018A">
        <w:rPr>
          <w:rStyle w:val="aa"/>
          <w:rFonts w:ascii="Times New Roman" w:eastAsiaTheme="minorEastAsia" w:hAnsi="Times New Roman" w:cs="Times New Roman"/>
        </w:rPr>
        <w:footnoteReference w:id="191"/>
      </w:r>
      <w:r w:rsidR="00BD60A2" w:rsidRPr="0048018A">
        <w:rPr>
          <w:rFonts w:ascii="Times New Roman" w:eastAsiaTheme="minorEastAsia" w:hAnsi="Times New Roman" w:cs="Times New Roman" w:hint="eastAsia"/>
        </w:rPr>
        <w:t>。</w:t>
      </w:r>
      <w:r w:rsidR="009867AE" w:rsidRPr="0048018A">
        <w:rPr>
          <w:rFonts w:ascii="Times New Roman" w:eastAsiaTheme="minorEastAsia" w:hAnsi="Times New Roman" w:cs="Times New Roman" w:hint="eastAsia"/>
        </w:rPr>
        <w:t>多くの遺伝学者も</w:t>
      </w:r>
      <w:r w:rsidR="00B9636C" w:rsidRPr="0048018A">
        <w:rPr>
          <w:rFonts w:ascii="Times New Roman" w:eastAsiaTheme="minorEastAsia" w:hAnsi="Times New Roman" w:cs="Times New Roman" w:hint="eastAsia"/>
        </w:rPr>
        <w:t>また、</w:t>
      </w:r>
      <w:r w:rsidR="009867AE" w:rsidRPr="0048018A">
        <w:rPr>
          <w:rFonts w:ascii="Times New Roman" w:eastAsiaTheme="minorEastAsia" w:hAnsi="Times New Roman" w:cs="Times New Roman" w:hint="eastAsia"/>
        </w:rPr>
        <w:t>教育、慈善、医療といった制度が、適性の低い人々</w:t>
      </w:r>
      <w:r w:rsidR="00F8223A" w:rsidRPr="0048018A">
        <w:rPr>
          <w:rFonts w:ascii="Times New Roman" w:eastAsiaTheme="minorEastAsia" w:hAnsi="Times New Roman" w:cs="Times New Roman" w:hint="eastAsia"/>
        </w:rPr>
        <w:t>を生き残らせることによって、自然淘汰のプロセスを妨げ、その結果として</w:t>
      </w:r>
      <w:r w:rsidR="009867AE" w:rsidRPr="0048018A">
        <w:rPr>
          <w:rFonts w:ascii="Times New Roman" w:eastAsiaTheme="minorEastAsia" w:hAnsi="Times New Roman" w:cs="Times New Roman" w:hint="eastAsia"/>
        </w:rPr>
        <w:t>アメリ</w:t>
      </w:r>
      <w:r w:rsidR="00F8223A" w:rsidRPr="0048018A">
        <w:rPr>
          <w:rFonts w:ascii="Times New Roman" w:eastAsiaTheme="minorEastAsia" w:hAnsi="Times New Roman" w:cs="Times New Roman" w:hint="eastAsia"/>
        </w:rPr>
        <w:t>カ人の</w:t>
      </w:r>
      <w:r w:rsidR="009867AE" w:rsidRPr="0048018A">
        <w:rPr>
          <w:rFonts w:ascii="Times New Roman" w:eastAsiaTheme="minorEastAsia" w:hAnsi="Times New Roman" w:cs="Times New Roman" w:hint="eastAsia"/>
        </w:rPr>
        <w:t>遺伝的質</w:t>
      </w:r>
      <w:r w:rsidR="00990649" w:rsidRPr="0048018A">
        <w:rPr>
          <w:rFonts w:ascii="Times New Roman" w:eastAsiaTheme="minorEastAsia" w:hAnsi="Times New Roman" w:cs="Times New Roman" w:hint="eastAsia"/>
        </w:rPr>
        <w:t>が退化するとの</w:t>
      </w:r>
      <w:r w:rsidR="00F8223A" w:rsidRPr="0048018A">
        <w:rPr>
          <w:rFonts w:ascii="Times New Roman" w:eastAsiaTheme="minorEastAsia" w:hAnsi="Times New Roman" w:cs="Times New Roman" w:hint="eastAsia"/>
        </w:rPr>
        <w:t>危惧</w:t>
      </w:r>
      <w:r w:rsidR="00990649" w:rsidRPr="0048018A">
        <w:rPr>
          <w:rFonts w:ascii="Times New Roman" w:eastAsiaTheme="minorEastAsia" w:hAnsi="Times New Roman" w:cs="Times New Roman" w:hint="eastAsia"/>
        </w:rPr>
        <w:t>を共有</w:t>
      </w:r>
      <w:r w:rsidR="00F8223A" w:rsidRPr="0048018A">
        <w:rPr>
          <w:rFonts w:ascii="Times New Roman" w:eastAsiaTheme="minorEastAsia" w:hAnsi="Times New Roman" w:cs="Times New Roman" w:hint="eastAsia"/>
        </w:rPr>
        <w:t>し</w:t>
      </w:r>
      <w:r w:rsidR="00846F5A" w:rsidRPr="0048018A">
        <w:rPr>
          <w:rFonts w:ascii="Times New Roman" w:eastAsiaTheme="minorEastAsia" w:hAnsi="Times New Roman" w:cs="Times New Roman" w:hint="eastAsia"/>
        </w:rPr>
        <w:t>、</w:t>
      </w:r>
      <w:r w:rsidR="00DE0C87" w:rsidRPr="0048018A">
        <w:rPr>
          <w:rFonts w:ascii="Times New Roman" w:eastAsiaTheme="minorEastAsia" w:hAnsi="Times New Roman" w:cs="Times New Roman" w:hint="eastAsia"/>
        </w:rPr>
        <w:t>優生運動</w:t>
      </w:r>
      <w:r w:rsidR="00846F5A" w:rsidRPr="0048018A">
        <w:rPr>
          <w:rFonts w:ascii="Times New Roman" w:eastAsiaTheme="minorEastAsia" w:hAnsi="Times New Roman" w:cs="Times New Roman" w:hint="eastAsia"/>
        </w:rPr>
        <w:t>へ関心を抱いた</w:t>
      </w:r>
      <w:r w:rsidR="004A77E2" w:rsidRPr="0048018A">
        <w:rPr>
          <w:rStyle w:val="aa"/>
          <w:rFonts w:ascii="Times New Roman" w:eastAsiaTheme="minorEastAsia" w:hAnsi="Times New Roman" w:cs="Times New Roman"/>
        </w:rPr>
        <w:footnoteReference w:id="192"/>
      </w:r>
      <w:r w:rsidR="00846F5A" w:rsidRPr="0048018A">
        <w:rPr>
          <w:rFonts w:ascii="Times New Roman" w:eastAsiaTheme="minorEastAsia" w:hAnsi="Times New Roman" w:cs="Times New Roman" w:hint="eastAsia"/>
        </w:rPr>
        <w:t>。</w:t>
      </w:r>
      <w:r w:rsidR="00630F73" w:rsidRPr="0048018A">
        <w:rPr>
          <w:rFonts w:ascii="Times New Roman" w:eastAsiaTheme="minorEastAsia" w:hAnsi="Times New Roman" w:cs="Times New Roman" w:hint="eastAsia"/>
        </w:rPr>
        <w:t>遺伝学者</w:t>
      </w:r>
      <w:r w:rsidR="00055063" w:rsidRPr="0048018A">
        <w:rPr>
          <w:rFonts w:ascii="Times New Roman" w:eastAsiaTheme="minorEastAsia" w:hAnsi="Times New Roman" w:cs="Times New Roman" w:hint="eastAsia"/>
        </w:rPr>
        <w:t>は、優生学の理論が遺伝</w:t>
      </w:r>
      <w:r w:rsidR="00054EAA" w:rsidRPr="0048018A">
        <w:rPr>
          <w:rFonts w:ascii="Times New Roman" w:eastAsiaTheme="minorEastAsia" w:hAnsi="Times New Roman" w:cs="Times New Roman" w:hint="eastAsia"/>
        </w:rPr>
        <w:t>の科学に負っていること</w:t>
      </w:r>
      <w:r w:rsidR="00630F73" w:rsidRPr="0048018A">
        <w:rPr>
          <w:rFonts w:ascii="Times New Roman" w:eastAsiaTheme="minorEastAsia" w:hAnsi="Times New Roman" w:cs="Times New Roman" w:hint="eastAsia"/>
        </w:rPr>
        <w:t>を認め、</w:t>
      </w:r>
      <w:r w:rsidR="006330BE" w:rsidRPr="0048018A">
        <w:rPr>
          <w:rFonts w:ascii="Times New Roman" w:eastAsiaTheme="minorEastAsia" w:hAnsi="Times New Roman" w:cs="Times New Roman" w:hint="eastAsia"/>
        </w:rPr>
        <w:t>著名な</w:t>
      </w:r>
      <w:r w:rsidR="00FA43D9" w:rsidRPr="0048018A">
        <w:rPr>
          <w:rFonts w:ascii="Times New Roman" w:eastAsiaTheme="minorEastAsia" w:hAnsi="Times New Roman" w:cs="Times New Roman" w:hint="eastAsia"/>
        </w:rPr>
        <w:t>生物</w:t>
      </w:r>
      <w:r w:rsidR="006330BE" w:rsidRPr="0048018A">
        <w:rPr>
          <w:rFonts w:ascii="Times New Roman" w:eastAsiaTheme="minorEastAsia" w:hAnsi="Times New Roman" w:cs="Times New Roman" w:hint="eastAsia"/>
        </w:rPr>
        <w:t>学者であった</w:t>
      </w:r>
      <w:r w:rsidR="00BF46CE" w:rsidRPr="0048018A">
        <w:rPr>
          <w:rFonts w:ascii="Times New Roman" w:eastAsiaTheme="minorEastAsia" w:hAnsi="Times New Roman" w:cs="Times New Roman" w:hint="eastAsia"/>
        </w:rPr>
        <w:t>パール</w:t>
      </w:r>
      <w:r w:rsidR="00B9339E" w:rsidRPr="0048018A">
        <w:rPr>
          <w:rFonts w:ascii="Times New Roman" w:eastAsiaTheme="minorEastAsia" w:hAnsi="Times New Roman" w:cs="Times New Roman" w:hint="eastAsia"/>
        </w:rPr>
        <w:t>（</w:t>
      </w:r>
      <w:r w:rsidR="005A482A" w:rsidRPr="0048018A">
        <w:rPr>
          <w:rFonts w:ascii="Times New Roman" w:eastAsiaTheme="minorEastAsia" w:hAnsi="Times New Roman" w:cs="Times New Roman"/>
        </w:rPr>
        <w:t>Raymond Pearl</w:t>
      </w:r>
      <w:r w:rsidR="00B9339E" w:rsidRPr="0048018A">
        <w:rPr>
          <w:rFonts w:ascii="Times New Roman" w:eastAsiaTheme="minorEastAsia" w:hAnsi="Times New Roman" w:cs="Times New Roman" w:hint="eastAsia"/>
        </w:rPr>
        <w:t>）</w:t>
      </w:r>
      <w:r w:rsidR="00BF46CE" w:rsidRPr="0048018A">
        <w:rPr>
          <w:rFonts w:ascii="Times New Roman" w:eastAsiaTheme="minorEastAsia" w:hAnsi="Times New Roman" w:cs="Times New Roman" w:hint="eastAsia"/>
        </w:rPr>
        <w:t>は、</w:t>
      </w:r>
      <w:r w:rsidR="00630F73" w:rsidRPr="0048018A">
        <w:rPr>
          <w:rFonts w:ascii="Times New Roman" w:eastAsiaTheme="minorEastAsia" w:hAnsi="Times New Roman" w:cs="Times New Roman" w:hint="eastAsia"/>
        </w:rPr>
        <w:t>「植物や動物における遺伝の実験的研究は、科</w:t>
      </w:r>
      <w:r w:rsidR="001937CE" w:rsidRPr="0048018A">
        <w:rPr>
          <w:rFonts w:ascii="Times New Roman" w:eastAsiaTheme="minorEastAsia" w:hAnsi="Times New Roman" w:cs="Times New Roman" w:hint="eastAsia"/>
        </w:rPr>
        <w:t>学的優生学の進歩を支える主要な基盤の</w:t>
      </w:r>
      <w:r w:rsidR="00041FD0" w:rsidRPr="0048018A">
        <w:rPr>
          <w:rFonts w:ascii="Times New Roman" w:eastAsiaTheme="minorEastAsia" w:hAnsi="Times New Roman" w:cs="Times New Roman"/>
        </w:rPr>
        <w:t>1</w:t>
      </w:r>
      <w:r w:rsidR="001937CE" w:rsidRPr="0048018A">
        <w:rPr>
          <w:rFonts w:ascii="Times New Roman" w:eastAsiaTheme="minorEastAsia" w:hAnsi="Times New Roman" w:cs="Times New Roman" w:hint="eastAsia"/>
        </w:rPr>
        <w:t>つであると言える</w:t>
      </w:r>
      <w:r w:rsidR="00630F73" w:rsidRPr="0048018A">
        <w:rPr>
          <w:rFonts w:ascii="Times New Roman" w:eastAsiaTheme="minorEastAsia" w:hAnsi="Times New Roman" w:cs="Times New Roman" w:hint="eastAsia"/>
        </w:rPr>
        <w:t>だろう」</w:t>
      </w:r>
      <w:r w:rsidR="00CB125F" w:rsidRPr="0048018A">
        <w:rPr>
          <w:rFonts w:ascii="Times New Roman" w:eastAsiaTheme="minorEastAsia" w:hAnsi="Times New Roman" w:cs="Times New Roman" w:hint="eastAsia"/>
        </w:rPr>
        <w:t>としている</w:t>
      </w:r>
      <w:r w:rsidR="005A482A" w:rsidRPr="0048018A">
        <w:rPr>
          <w:rStyle w:val="aa"/>
          <w:rFonts w:ascii="Times New Roman" w:eastAsiaTheme="minorEastAsia" w:hAnsi="Times New Roman" w:cs="Times New Roman"/>
        </w:rPr>
        <w:footnoteReference w:id="193"/>
      </w:r>
      <w:r w:rsidR="00CB125F" w:rsidRPr="0048018A">
        <w:rPr>
          <w:rFonts w:ascii="Times New Roman" w:eastAsiaTheme="minorEastAsia" w:hAnsi="Times New Roman" w:cs="Times New Roman" w:hint="eastAsia"/>
        </w:rPr>
        <w:t>。</w:t>
      </w:r>
      <w:r w:rsidR="003C311B" w:rsidRPr="0048018A">
        <w:rPr>
          <w:rFonts w:ascii="Times New Roman" w:eastAsiaTheme="minorEastAsia" w:hAnsi="Times New Roman" w:cs="Times New Roman" w:hint="eastAsia"/>
        </w:rPr>
        <w:t>ダーウィンの遺伝に関する考え方は根本的に不十分であると考えられるようになり</w:t>
      </w:r>
      <w:r w:rsidR="00FE21C7" w:rsidRPr="0048018A">
        <w:rPr>
          <w:rStyle w:val="aa"/>
          <w:rFonts w:ascii="Times New Roman" w:eastAsiaTheme="minorEastAsia" w:hAnsi="Times New Roman" w:cs="Times New Roman"/>
        </w:rPr>
        <w:footnoteReference w:id="194"/>
      </w:r>
      <w:r w:rsidR="003C311B" w:rsidRPr="0048018A">
        <w:rPr>
          <w:rFonts w:ascii="Times New Roman" w:eastAsiaTheme="minorEastAsia" w:hAnsi="Times New Roman" w:cs="Times New Roman" w:hint="eastAsia"/>
        </w:rPr>
        <w:t>、</w:t>
      </w:r>
      <w:r w:rsidR="006E16BE" w:rsidRPr="0048018A">
        <w:rPr>
          <w:rFonts w:ascii="Times New Roman" w:eastAsiaTheme="minorEastAsia" w:hAnsi="Times New Roman" w:cs="Times New Roman" w:hint="eastAsia"/>
        </w:rPr>
        <w:t>優生学にも影響を与えた当時の</w:t>
      </w:r>
      <w:r w:rsidR="009936FA" w:rsidRPr="0048018A">
        <w:rPr>
          <w:rFonts w:ascii="Times New Roman" w:eastAsiaTheme="minorEastAsia" w:hAnsi="Times New Roman" w:cs="Times New Roman" w:hint="eastAsia"/>
        </w:rPr>
        <w:t>遺伝学上</w:t>
      </w:r>
      <w:r w:rsidR="006E16BE" w:rsidRPr="0048018A">
        <w:rPr>
          <w:rFonts w:ascii="Times New Roman" w:eastAsiaTheme="minorEastAsia" w:hAnsi="Times New Roman" w:cs="Times New Roman" w:hint="eastAsia"/>
        </w:rPr>
        <w:t>重要な</w:t>
      </w:r>
      <w:r w:rsidR="009936FA" w:rsidRPr="0048018A">
        <w:rPr>
          <w:rFonts w:ascii="Times New Roman" w:eastAsiaTheme="minorEastAsia" w:hAnsi="Times New Roman" w:cs="Times New Roman" w:hint="eastAsia"/>
        </w:rPr>
        <w:t>進展</w:t>
      </w:r>
      <w:r w:rsidR="006E16BE" w:rsidRPr="0048018A">
        <w:rPr>
          <w:rFonts w:ascii="Times New Roman" w:eastAsiaTheme="minorEastAsia" w:hAnsi="Times New Roman" w:cs="Times New Roman" w:hint="eastAsia"/>
        </w:rPr>
        <w:t>は</w:t>
      </w:r>
      <w:r w:rsidR="00DD046C" w:rsidRPr="0048018A">
        <w:rPr>
          <w:rFonts w:ascii="Times New Roman" w:eastAsiaTheme="minorEastAsia" w:hAnsi="Times New Roman" w:cs="Times New Roman" w:hint="eastAsia"/>
        </w:rPr>
        <w:t>次の</w:t>
      </w:r>
      <w:r w:rsidR="00DD046C" w:rsidRPr="0048018A">
        <w:rPr>
          <w:rFonts w:ascii="Times New Roman" w:eastAsiaTheme="minorEastAsia" w:hAnsi="Times New Roman" w:cs="Times New Roman" w:hint="eastAsia"/>
        </w:rPr>
        <w:t>3</w:t>
      </w:r>
      <w:r w:rsidR="00DD046C" w:rsidRPr="0048018A">
        <w:rPr>
          <w:rFonts w:ascii="Times New Roman" w:eastAsiaTheme="minorEastAsia" w:hAnsi="Times New Roman" w:cs="Times New Roman" w:hint="eastAsia"/>
        </w:rPr>
        <w:t>点</w:t>
      </w:r>
      <w:r w:rsidR="006E16BE" w:rsidRPr="0048018A">
        <w:rPr>
          <w:rFonts w:ascii="Times New Roman" w:eastAsiaTheme="minorEastAsia" w:hAnsi="Times New Roman" w:cs="Times New Roman" w:hint="eastAsia"/>
        </w:rPr>
        <w:t>、①メンデルの法則の再発見、②</w:t>
      </w:r>
      <w:r w:rsidR="009936FA" w:rsidRPr="0048018A">
        <w:rPr>
          <w:rFonts w:ascii="Times New Roman" w:eastAsiaTheme="minorEastAsia" w:hAnsi="Times New Roman" w:cs="Times New Roman" w:hint="eastAsia"/>
        </w:rPr>
        <w:t>形質は、独立して作用する単一の遺伝子によって決定される</w:t>
      </w:r>
      <w:r w:rsidR="00421DD8" w:rsidRPr="0048018A">
        <w:rPr>
          <w:rFonts w:ascii="Times New Roman" w:eastAsiaTheme="minorEastAsia" w:hAnsi="Times New Roman" w:cs="Times New Roman" w:hint="eastAsia"/>
        </w:rPr>
        <w:t>という思考</w:t>
      </w:r>
      <w:r w:rsidR="002068FE" w:rsidRPr="0048018A">
        <w:rPr>
          <w:rFonts w:ascii="Times New Roman" w:eastAsiaTheme="minorEastAsia" w:hAnsi="Times New Roman" w:cs="Times New Roman" w:hint="eastAsia"/>
        </w:rPr>
        <w:t>の誕生</w:t>
      </w:r>
      <w:r w:rsidR="009936FA" w:rsidRPr="0048018A">
        <w:rPr>
          <w:rFonts w:ascii="Times New Roman" w:eastAsiaTheme="minorEastAsia" w:hAnsi="Times New Roman" w:cs="Times New Roman" w:hint="eastAsia"/>
        </w:rPr>
        <w:t>、③</w:t>
      </w:r>
      <w:r w:rsidR="00A30B6E" w:rsidRPr="0048018A">
        <w:rPr>
          <w:rFonts w:ascii="Times New Roman" w:eastAsiaTheme="minorEastAsia" w:hAnsi="Times New Roman" w:cs="Times New Roman" w:hint="eastAsia"/>
        </w:rPr>
        <w:t>ヴァイスマン理論</w:t>
      </w:r>
      <w:r w:rsidR="00280CF9" w:rsidRPr="0048018A">
        <w:rPr>
          <w:rStyle w:val="aa"/>
          <w:rFonts w:ascii="Times New Roman" w:eastAsiaTheme="minorEastAsia" w:hAnsi="Times New Roman" w:cs="Times New Roman"/>
        </w:rPr>
        <w:footnoteReference w:id="195"/>
      </w:r>
      <w:r w:rsidR="00A30B6E" w:rsidRPr="0048018A">
        <w:rPr>
          <w:rFonts w:ascii="Times New Roman" w:eastAsiaTheme="minorEastAsia" w:hAnsi="Times New Roman" w:cs="Times New Roman" w:hint="eastAsia"/>
        </w:rPr>
        <w:t>の受容、</w:t>
      </w:r>
      <w:r w:rsidR="00DD046C" w:rsidRPr="0048018A">
        <w:rPr>
          <w:rFonts w:ascii="Times New Roman" w:eastAsiaTheme="minorEastAsia" w:hAnsi="Times New Roman" w:cs="Times New Roman" w:hint="eastAsia"/>
        </w:rPr>
        <w:t>に集約される</w:t>
      </w:r>
      <w:r w:rsidR="00A30B6E" w:rsidRPr="0048018A">
        <w:rPr>
          <w:rFonts w:ascii="Times New Roman" w:eastAsiaTheme="minorEastAsia" w:hAnsi="Times New Roman" w:cs="Times New Roman" w:hint="eastAsia"/>
        </w:rPr>
        <w:t>。</w:t>
      </w:r>
      <w:r w:rsidR="004339AB" w:rsidRPr="0048018A">
        <w:rPr>
          <w:rFonts w:ascii="Times New Roman" w:eastAsiaTheme="minorEastAsia" w:hAnsi="Times New Roman" w:cs="Times New Roman" w:hint="eastAsia"/>
        </w:rPr>
        <w:t>メンデルの法則により、育種家は定量的な生物学的理論に基づくことが可能となり、動植物の繁殖から、より優れた人間の繁殖へと拡張する可能性</w:t>
      </w:r>
      <w:r w:rsidR="00FE21C7" w:rsidRPr="0048018A">
        <w:rPr>
          <w:rFonts w:ascii="Times New Roman" w:eastAsiaTheme="minorEastAsia" w:hAnsi="Times New Roman" w:cs="Times New Roman" w:hint="eastAsia"/>
        </w:rPr>
        <w:t>が</w:t>
      </w:r>
      <w:r w:rsidR="004339AB" w:rsidRPr="0048018A">
        <w:rPr>
          <w:rFonts w:ascii="Times New Roman" w:eastAsiaTheme="minorEastAsia" w:hAnsi="Times New Roman" w:cs="Times New Roman" w:hint="eastAsia"/>
        </w:rPr>
        <w:t>追求</w:t>
      </w:r>
      <w:r w:rsidR="00FE21C7" w:rsidRPr="0048018A">
        <w:rPr>
          <w:rFonts w:ascii="Times New Roman" w:eastAsiaTheme="minorEastAsia" w:hAnsi="Times New Roman" w:cs="Times New Roman" w:hint="eastAsia"/>
        </w:rPr>
        <w:t>され</w:t>
      </w:r>
      <w:r w:rsidR="004339AB" w:rsidRPr="0048018A">
        <w:rPr>
          <w:rFonts w:ascii="Times New Roman" w:eastAsiaTheme="minorEastAsia" w:hAnsi="Times New Roman" w:cs="Times New Roman" w:hint="eastAsia"/>
        </w:rPr>
        <w:t>た。</w:t>
      </w:r>
      <w:r w:rsidR="00D35D1B" w:rsidRPr="0048018A">
        <w:rPr>
          <w:rFonts w:ascii="Times New Roman" w:eastAsiaTheme="minorEastAsia" w:hAnsi="Times New Roman" w:cs="Times New Roman" w:hint="eastAsia"/>
        </w:rPr>
        <w:t>遺伝子と観察された形質との間には一対一の対応関係が</w:t>
      </w:r>
      <w:r w:rsidR="00D35D1B" w:rsidRPr="0048018A">
        <w:rPr>
          <w:rFonts w:ascii="Times New Roman" w:eastAsiaTheme="minorEastAsia" w:hAnsi="Times New Roman" w:cs="Times New Roman" w:hint="eastAsia"/>
        </w:rPr>
        <w:lastRenderedPageBreak/>
        <w:t>あるとの思考は、メンデルの法則がほとんど全ての特性の伝達を説明すると</w:t>
      </w:r>
      <w:r w:rsidR="00973576" w:rsidRPr="0048018A">
        <w:rPr>
          <w:rFonts w:ascii="Times New Roman" w:eastAsiaTheme="minorEastAsia" w:hAnsi="Times New Roman" w:cs="Times New Roman" w:hint="eastAsia"/>
        </w:rPr>
        <w:t>の確信につながり、遺伝学者が</w:t>
      </w:r>
      <w:r w:rsidR="00D35D1B" w:rsidRPr="0048018A">
        <w:rPr>
          <w:rFonts w:ascii="Times New Roman" w:eastAsiaTheme="minorEastAsia" w:hAnsi="Times New Roman" w:cs="Times New Roman" w:hint="eastAsia"/>
        </w:rPr>
        <w:t>価値</w:t>
      </w:r>
      <w:r w:rsidR="00973576" w:rsidRPr="0048018A">
        <w:rPr>
          <w:rFonts w:ascii="Times New Roman" w:eastAsiaTheme="minorEastAsia" w:hAnsi="Times New Roman" w:cs="Times New Roman" w:hint="eastAsia"/>
        </w:rPr>
        <w:t>ある優生学プログラムを構築するための知識を有すると考えられた。</w:t>
      </w:r>
      <w:r w:rsidR="0075283A" w:rsidRPr="0048018A">
        <w:rPr>
          <w:rFonts w:ascii="Times New Roman" w:eastAsiaTheme="minorEastAsia" w:hAnsi="Times New Roman" w:cs="Times New Roman" w:hint="eastAsia"/>
        </w:rPr>
        <w:t>ヴァイスマン理論は、</w:t>
      </w:r>
      <w:r w:rsidR="00A85B28" w:rsidRPr="0048018A">
        <w:rPr>
          <w:rFonts w:ascii="Times New Roman" w:eastAsiaTheme="minorEastAsia" w:hAnsi="Times New Roman" w:cs="Times New Roman" w:hint="eastAsia"/>
        </w:rPr>
        <w:t>環境よりも遺伝が優勢であることの証明と</w:t>
      </w:r>
      <w:r w:rsidR="00847ACC" w:rsidRPr="0048018A">
        <w:rPr>
          <w:rFonts w:ascii="Times New Roman" w:eastAsiaTheme="minorEastAsia" w:hAnsi="Times New Roman" w:cs="Times New Roman" w:hint="eastAsia"/>
        </w:rPr>
        <w:t>み</w:t>
      </w:r>
      <w:r w:rsidR="00A85B28" w:rsidRPr="0048018A">
        <w:rPr>
          <w:rFonts w:ascii="Times New Roman" w:eastAsiaTheme="minorEastAsia" w:hAnsi="Times New Roman" w:cs="Times New Roman" w:hint="eastAsia"/>
        </w:rPr>
        <w:t>なされ、環境を通じた欠陥個体改良の可能性に</w:t>
      </w:r>
      <w:r w:rsidR="00062445" w:rsidRPr="0048018A">
        <w:rPr>
          <w:rFonts w:ascii="Times New Roman" w:eastAsiaTheme="minorEastAsia" w:hAnsi="Times New Roman" w:cs="Times New Roman" w:hint="eastAsia"/>
        </w:rPr>
        <w:t>遺伝学者は</w:t>
      </w:r>
      <w:r w:rsidR="00BC0747" w:rsidRPr="0048018A">
        <w:rPr>
          <w:rFonts w:ascii="Times New Roman" w:eastAsiaTheme="minorEastAsia" w:hAnsi="Times New Roman" w:cs="Times New Roman" w:hint="eastAsia"/>
        </w:rPr>
        <w:t>悲観的と</w:t>
      </w:r>
      <w:r w:rsidR="00A85B28" w:rsidRPr="0048018A">
        <w:rPr>
          <w:rFonts w:ascii="Times New Roman" w:eastAsiaTheme="minorEastAsia" w:hAnsi="Times New Roman" w:cs="Times New Roman" w:hint="eastAsia"/>
        </w:rPr>
        <w:t>なり、その悲観論が人種改良の方法としての優生学への関心を高めたのである</w:t>
      </w:r>
      <w:r w:rsidR="008879F0" w:rsidRPr="0048018A">
        <w:rPr>
          <w:rStyle w:val="aa"/>
          <w:rFonts w:ascii="Times New Roman" w:eastAsiaTheme="minorEastAsia" w:hAnsi="Times New Roman" w:cs="Times New Roman"/>
        </w:rPr>
        <w:footnoteReference w:id="196"/>
      </w:r>
      <w:r w:rsidR="00A85B28" w:rsidRPr="0048018A">
        <w:rPr>
          <w:rFonts w:ascii="Times New Roman" w:eastAsiaTheme="minorEastAsia" w:hAnsi="Times New Roman" w:cs="Times New Roman" w:hint="eastAsia"/>
        </w:rPr>
        <w:t>。</w:t>
      </w:r>
      <w:r w:rsidR="00B33CC9" w:rsidRPr="0048018A">
        <w:rPr>
          <w:rFonts w:ascii="Times New Roman" w:eastAsiaTheme="minorEastAsia" w:hAnsi="Times New Roman" w:cs="Times New Roman" w:hint="eastAsia"/>
        </w:rPr>
        <w:t>これらは遺伝決定論の基盤を構成したと考えら</w:t>
      </w:r>
      <w:r w:rsidR="00B55C64" w:rsidRPr="0048018A">
        <w:rPr>
          <w:rFonts w:ascii="Times New Roman" w:eastAsiaTheme="minorEastAsia" w:hAnsi="Times New Roman" w:cs="Times New Roman" w:hint="eastAsia"/>
        </w:rPr>
        <w:t>れ</w:t>
      </w:r>
      <w:r w:rsidR="00AC4891" w:rsidRPr="0048018A">
        <w:rPr>
          <w:rFonts w:ascii="Times New Roman" w:eastAsiaTheme="minorEastAsia" w:hAnsi="Times New Roman" w:cs="Times New Roman" w:hint="eastAsia"/>
        </w:rPr>
        <w:t>るが</w:t>
      </w:r>
      <w:r w:rsidR="00B33CC9" w:rsidRPr="0048018A">
        <w:rPr>
          <w:rFonts w:ascii="Times New Roman" w:eastAsiaTheme="minorEastAsia" w:hAnsi="Times New Roman" w:cs="Times New Roman" w:hint="eastAsia"/>
        </w:rPr>
        <w:t>、</w:t>
      </w:r>
      <w:r w:rsidR="00CD2D1A" w:rsidRPr="0048018A">
        <w:rPr>
          <w:rFonts w:ascii="Times New Roman" w:eastAsiaTheme="minorEastAsia" w:hAnsi="Times New Roman" w:cs="Times New Roman" w:hint="eastAsia"/>
        </w:rPr>
        <w:t>優生学者は、</w:t>
      </w:r>
      <w:r w:rsidR="004E7C36" w:rsidRPr="0048018A">
        <w:rPr>
          <w:rFonts w:ascii="Times New Roman" w:eastAsiaTheme="minorEastAsia" w:hAnsi="Times New Roman" w:cs="Times New Roman" w:hint="eastAsia"/>
        </w:rPr>
        <w:t>ハンチントン病、盲、聾</w:t>
      </w:r>
      <w:r w:rsidR="00327E4C" w:rsidRPr="0048018A">
        <w:rPr>
          <w:rFonts w:ascii="Times New Roman" w:eastAsiaTheme="minorEastAsia" w:hAnsi="Times New Roman" w:cs="Times New Roman" w:hint="eastAsia"/>
        </w:rPr>
        <w:t>、精神薄弱、知能、アルコール中毒、精神分裂病、躁</w:t>
      </w:r>
      <w:r w:rsidR="00EA29F9" w:rsidRPr="0048018A">
        <w:rPr>
          <w:rFonts w:ascii="Times New Roman" w:eastAsiaTheme="minorEastAsia" w:hAnsi="Times New Roman" w:cs="Times New Roman" w:hint="eastAsia"/>
        </w:rPr>
        <w:t>鬱</w:t>
      </w:r>
      <w:r w:rsidR="00327E4C" w:rsidRPr="0048018A">
        <w:rPr>
          <w:rFonts w:ascii="Times New Roman" w:eastAsiaTheme="minorEastAsia" w:hAnsi="Times New Roman" w:cs="Times New Roman" w:hint="eastAsia"/>
        </w:rPr>
        <w:t>病、反抗性、放浪性</w:t>
      </w:r>
      <w:r w:rsidR="00391189" w:rsidRPr="0048018A">
        <w:rPr>
          <w:rFonts w:ascii="Times New Roman" w:eastAsiaTheme="minorEastAsia" w:hAnsi="Times New Roman" w:cs="Times New Roman" w:hint="eastAsia"/>
        </w:rPr>
        <w:t>、売春等</w:t>
      </w:r>
      <w:r w:rsidR="00327E4C" w:rsidRPr="0048018A">
        <w:rPr>
          <w:rFonts w:ascii="Times New Roman" w:eastAsiaTheme="minorEastAsia" w:hAnsi="Times New Roman" w:cs="Times New Roman" w:hint="eastAsia"/>
        </w:rPr>
        <w:t>の形質がどの程度遺伝</w:t>
      </w:r>
      <w:r w:rsidR="00142D6F" w:rsidRPr="0048018A">
        <w:rPr>
          <w:rFonts w:ascii="Times New Roman" w:eastAsiaTheme="minorEastAsia" w:hAnsi="Times New Roman" w:cs="Times New Roman" w:hint="eastAsia"/>
        </w:rPr>
        <w:t>的に決定されているかを</w:t>
      </w:r>
      <w:r w:rsidR="00391189" w:rsidRPr="0048018A">
        <w:rPr>
          <w:rFonts w:ascii="Times New Roman" w:eastAsiaTheme="minorEastAsia" w:hAnsi="Times New Roman" w:cs="Times New Roman" w:hint="eastAsia"/>
        </w:rPr>
        <w:t>明らかにするための研究プログラムを開発していくことになる</w:t>
      </w:r>
      <w:r w:rsidR="00142D6F" w:rsidRPr="0048018A">
        <w:rPr>
          <w:rStyle w:val="aa"/>
          <w:rFonts w:ascii="Times New Roman" w:eastAsiaTheme="minorEastAsia" w:hAnsi="Times New Roman" w:cs="Times New Roman"/>
        </w:rPr>
        <w:footnoteReference w:id="197"/>
      </w:r>
      <w:r w:rsidR="00391189" w:rsidRPr="0048018A">
        <w:rPr>
          <w:rFonts w:ascii="Times New Roman" w:eastAsiaTheme="minorEastAsia" w:hAnsi="Times New Roman" w:cs="Times New Roman" w:hint="eastAsia"/>
        </w:rPr>
        <w:t>。</w:t>
      </w:r>
      <w:r w:rsidR="001F0C1C" w:rsidRPr="0048018A">
        <w:rPr>
          <w:rFonts w:ascii="Times New Roman" w:eastAsiaTheme="minorEastAsia" w:hAnsi="Times New Roman" w:cs="Times New Roman" w:hint="eastAsia"/>
        </w:rPr>
        <w:t>遺伝学者の優生運動への関与状況の正確な把握は困難ながら、</w:t>
      </w:r>
      <w:r w:rsidR="00104A05" w:rsidRPr="0048018A">
        <w:rPr>
          <w:rFonts w:ascii="Times New Roman" w:eastAsiaTheme="minorEastAsia" w:hAnsi="Times New Roman" w:cs="Times New Roman" w:hint="eastAsia"/>
        </w:rPr>
        <w:t>1928</w:t>
      </w:r>
      <w:r w:rsidR="00104A05" w:rsidRPr="0048018A">
        <w:rPr>
          <w:rFonts w:ascii="Times New Roman" w:eastAsiaTheme="minorEastAsia" w:hAnsi="Times New Roman" w:cs="Times New Roman" w:hint="eastAsia"/>
        </w:rPr>
        <w:t>年に国際遺伝学会議の一般委員を務めた</w:t>
      </w:r>
      <w:r w:rsidR="00104A05" w:rsidRPr="0048018A">
        <w:rPr>
          <w:rFonts w:ascii="Times New Roman" w:eastAsiaTheme="minorEastAsia" w:hAnsi="Times New Roman" w:cs="Times New Roman" w:hint="eastAsia"/>
        </w:rPr>
        <w:t>100</w:t>
      </w:r>
      <w:r w:rsidR="00104A05" w:rsidRPr="0048018A">
        <w:rPr>
          <w:rFonts w:ascii="Times New Roman" w:eastAsiaTheme="minorEastAsia" w:hAnsi="Times New Roman" w:cs="Times New Roman" w:hint="eastAsia"/>
        </w:rPr>
        <w:t>人のアメリカ人遺伝学者のうち</w:t>
      </w:r>
      <w:r w:rsidR="00104A05" w:rsidRPr="0048018A">
        <w:rPr>
          <w:rFonts w:ascii="Times New Roman" w:eastAsiaTheme="minorEastAsia" w:hAnsi="Times New Roman" w:cs="Times New Roman" w:hint="eastAsia"/>
        </w:rPr>
        <w:t>4</w:t>
      </w:r>
      <w:r w:rsidR="00104A05" w:rsidRPr="0048018A">
        <w:rPr>
          <w:rFonts w:ascii="Times New Roman" w:eastAsiaTheme="minorEastAsia" w:hAnsi="Times New Roman" w:cs="Times New Roman" w:hint="eastAsia"/>
        </w:rPr>
        <w:t>割は優生運動への参加経験があ</w:t>
      </w:r>
      <w:r w:rsidR="005C6D05" w:rsidRPr="0048018A">
        <w:rPr>
          <w:rFonts w:ascii="Times New Roman" w:eastAsiaTheme="minorEastAsia" w:hAnsi="Times New Roman" w:cs="Times New Roman" w:hint="eastAsia"/>
        </w:rPr>
        <w:t>ったとされ、また、</w:t>
      </w:r>
      <w:r w:rsidR="00823C4C" w:rsidRPr="0048018A">
        <w:rPr>
          <w:rFonts w:ascii="Times New Roman" w:eastAsiaTheme="minorEastAsia" w:hAnsi="Times New Roman" w:cs="Times New Roman" w:hint="eastAsia"/>
        </w:rPr>
        <w:t>1916</w:t>
      </w:r>
      <w:r w:rsidR="00823C4C" w:rsidRPr="0048018A">
        <w:rPr>
          <w:rFonts w:ascii="Times New Roman" w:eastAsiaTheme="minorEastAsia" w:hAnsi="Times New Roman" w:cs="Times New Roman" w:hint="eastAsia"/>
        </w:rPr>
        <w:t>年創刊の</w:t>
      </w:r>
      <w:r w:rsidR="00CD0344" w:rsidRPr="0048018A">
        <w:rPr>
          <w:rFonts w:ascii="Times New Roman" w:eastAsiaTheme="minorEastAsia" w:hAnsi="Times New Roman" w:cs="Times New Roman" w:hint="eastAsia"/>
        </w:rPr>
        <w:t>専門誌</w:t>
      </w:r>
      <w:r w:rsidR="00BA2FFA" w:rsidRPr="0048018A">
        <w:rPr>
          <w:rFonts w:ascii="Times New Roman" w:eastAsiaTheme="minorEastAsia" w:hAnsi="Times New Roman" w:cs="Times New Roman" w:hint="eastAsia"/>
        </w:rPr>
        <w:t>『遺伝学（</w:t>
      </w:r>
      <w:r w:rsidR="00BA2FFA" w:rsidRPr="0048018A">
        <w:rPr>
          <w:rFonts w:ascii="Times New Roman" w:eastAsiaTheme="minorEastAsia" w:hAnsi="Times New Roman" w:cs="Times New Roman" w:hint="eastAsia"/>
        </w:rPr>
        <w:t>genetics</w:t>
      </w:r>
      <w:r w:rsidR="00BA2FFA" w:rsidRPr="0048018A">
        <w:rPr>
          <w:rFonts w:ascii="Times New Roman" w:eastAsiaTheme="minorEastAsia" w:hAnsi="Times New Roman" w:cs="Times New Roman" w:hint="eastAsia"/>
        </w:rPr>
        <w:t>）』の当初の編集委員会の著名なメンバー</w:t>
      </w:r>
      <w:r w:rsidR="00B1273A" w:rsidRPr="0048018A">
        <w:rPr>
          <w:rStyle w:val="aa"/>
          <w:rFonts w:ascii="Times New Roman" w:eastAsiaTheme="minorEastAsia" w:hAnsi="Times New Roman" w:cs="Times New Roman"/>
        </w:rPr>
        <w:footnoteReference w:id="198"/>
      </w:r>
      <w:r w:rsidR="00BA2FFA" w:rsidRPr="0048018A">
        <w:rPr>
          <w:rFonts w:ascii="Times New Roman" w:eastAsiaTheme="minorEastAsia" w:hAnsi="Times New Roman" w:cs="Times New Roman" w:hint="eastAsia"/>
        </w:rPr>
        <w:t>は、</w:t>
      </w:r>
      <w:r w:rsidR="0022413E" w:rsidRPr="0048018A">
        <w:rPr>
          <w:rFonts w:ascii="Times New Roman" w:eastAsiaTheme="minorEastAsia" w:hAnsi="Times New Roman" w:cs="Times New Roman" w:hint="eastAsia"/>
        </w:rPr>
        <w:t>初期の</w:t>
      </w:r>
      <w:r w:rsidR="00BA2FFA" w:rsidRPr="0048018A">
        <w:rPr>
          <w:rFonts w:ascii="Times New Roman" w:eastAsiaTheme="minorEastAsia" w:hAnsi="Times New Roman" w:cs="Times New Roman" w:hint="eastAsia"/>
        </w:rPr>
        <w:t>優生運動への参加や支持を</w:t>
      </w:r>
      <w:r w:rsidR="00DB6D68" w:rsidRPr="0048018A">
        <w:rPr>
          <w:rFonts w:ascii="Times New Roman" w:eastAsiaTheme="minorEastAsia" w:hAnsi="Times New Roman" w:cs="Times New Roman" w:hint="eastAsia"/>
        </w:rPr>
        <w:t>示して</w:t>
      </w:r>
      <w:r w:rsidR="00BA2FFA" w:rsidRPr="0048018A">
        <w:rPr>
          <w:rFonts w:ascii="Times New Roman" w:eastAsiaTheme="minorEastAsia" w:hAnsi="Times New Roman" w:cs="Times New Roman" w:hint="eastAsia"/>
        </w:rPr>
        <w:t>いたと言われる</w:t>
      </w:r>
      <w:r w:rsidR="00E30ED1" w:rsidRPr="0048018A">
        <w:rPr>
          <w:rStyle w:val="aa"/>
          <w:rFonts w:ascii="Times New Roman" w:eastAsiaTheme="minorEastAsia" w:hAnsi="Times New Roman" w:cs="Times New Roman"/>
        </w:rPr>
        <w:footnoteReference w:id="199"/>
      </w:r>
      <w:r w:rsidR="00BA2FFA" w:rsidRPr="0048018A">
        <w:rPr>
          <w:rFonts w:ascii="Times New Roman" w:eastAsiaTheme="minorEastAsia" w:hAnsi="Times New Roman" w:cs="Times New Roman" w:hint="eastAsia"/>
        </w:rPr>
        <w:t>。</w:t>
      </w:r>
    </w:p>
    <w:p w14:paraId="1C393088" w14:textId="42C860FD" w:rsidR="008879F0" w:rsidRPr="0048018A" w:rsidRDefault="008879F0" w:rsidP="00E55F78">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183F76" w:rsidRPr="0048018A">
        <w:rPr>
          <w:rFonts w:ascii="Times New Roman" w:eastAsiaTheme="minorEastAsia" w:hAnsi="Times New Roman" w:cs="Times New Roman" w:hint="eastAsia"/>
        </w:rPr>
        <w:t>なお、メンデリズム</w:t>
      </w:r>
      <w:r w:rsidR="00B019B1" w:rsidRPr="0048018A">
        <w:rPr>
          <w:rFonts w:ascii="Times New Roman" w:eastAsiaTheme="minorEastAsia" w:hAnsi="Times New Roman" w:cs="Times New Roman" w:hint="eastAsia"/>
        </w:rPr>
        <w:t>（</w:t>
      </w:r>
      <w:r w:rsidR="00F94917" w:rsidRPr="0048018A">
        <w:rPr>
          <w:rFonts w:ascii="Times New Roman" w:eastAsiaTheme="minorEastAsia" w:hAnsi="Times New Roman" w:cs="Times New Roman" w:hint="eastAsia"/>
        </w:rPr>
        <w:t>メンデルの</w:t>
      </w:r>
      <w:r w:rsidR="00B019B1" w:rsidRPr="0048018A">
        <w:rPr>
          <w:rFonts w:ascii="Times New Roman" w:eastAsiaTheme="minorEastAsia" w:hAnsi="Times New Roman" w:cs="Times New Roman" w:hint="eastAsia"/>
        </w:rPr>
        <w:t>法則に基づいて遺伝現象を説明するもの）</w:t>
      </w:r>
      <w:r w:rsidR="00183F76" w:rsidRPr="0048018A">
        <w:rPr>
          <w:rFonts w:ascii="Times New Roman" w:eastAsiaTheme="minorEastAsia" w:hAnsi="Times New Roman" w:cs="Times New Roman" w:hint="eastAsia"/>
        </w:rPr>
        <w:t>は、</w:t>
      </w:r>
      <w:r w:rsidR="001C2932" w:rsidRPr="0048018A">
        <w:rPr>
          <w:rFonts w:ascii="Times New Roman" w:eastAsiaTheme="minorEastAsia" w:hAnsi="Times New Roman" w:cs="Times New Roman" w:hint="eastAsia"/>
        </w:rPr>
        <w:t>実験的で予測的な性質を持ち、農業の工業化</w:t>
      </w:r>
      <w:r w:rsidR="008E4F4B" w:rsidRPr="0048018A">
        <w:rPr>
          <w:rFonts w:ascii="Times New Roman" w:eastAsiaTheme="minorEastAsia" w:hAnsi="Times New Roman" w:cs="Times New Roman" w:hint="eastAsia"/>
        </w:rPr>
        <w:t>（高収量</w:t>
      </w:r>
      <w:r w:rsidR="00A459BD" w:rsidRPr="0048018A">
        <w:rPr>
          <w:rFonts w:ascii="Times New Roman" w:eastAsiaTheme="minorEastAsia" w:hAnsi="Times New Roman" w:cs="Times New Roman" w:hint="eastAsia"/>
        </w:rPr>
        <w:t>品種</w:t>
      </w:r>
      <w:r w:rsidR="008E4F4B" w:rsidRPr="0048018A">
        <w:rPr>
          <w:rFonts w:ascii="Times New Roman" w:eastAsiaTheme="minorEastAsia" w:hAnsi="Times New Roman" w:cs="Times New Roman" w:hint="eastAsia"/>
        </w:rPr>
        <w:t>化）</w:t>
      </w:r>
      <w:r w:rsidR="00034348" w:rsidRPr="0048018A">
        <w:rPr>
          <w:rFonts w:ascii="Times New Roman" w:eastAsiaTheme="minorEastAsia" w:hAnsi="Times New Roman" w:cs="Times New Roman" w:hint="eastAsia"/>
        </w:rPr>
        <w:t>に向けた</w:t>
      </w:r>
      <w:r w:rsidR="001C2932" w:rsidRPr="0048018A">
        <w:rPr>
          <w:rFonts w:ascii="Times New Roman" w:eastAsiaTheme="minorEastAsia" w:hAnsi="Times New Roman" w:cs="Times New Roman" w:hint="eastAsia"/>
        </w:rPr>
        <w:t>新しい要請</w:t>
      </w:r>
      <w:r w:rsidR="00307B14" w:rsidRPr="0048018A">
        <w:rPr>
          <w:rFonts w:ascii="Times New Roman" w:eastAsiaTheme="minorEastAsia" w:hAnsi="Times New Roman" w:cs="Times New Roman" w:hint="eastAsia"/>
        </w:rPr>
        <w:t>、また、</w:t>
      </w:r>
      <w:r w:rsidR="00DB7552" w:rsidRPr="0048018A">
        <w:rPr>
          <w:rFonts w:ascii="Times New Roman" w:eastAsiaTheme="minorEastAsia" w:hAnsi="Times New Roman" w:cs="Times New Roman" w:hint="eastAsia"/>
        </w:rPr>
        <w:t>当時の進歩的セクターが求めていた</w:t>
      </w:r>
      <w:r w:rsidR="00E82C26" w:rsidRPr="0048018A">
        <w:rPr>
          <w:rFonts w:ascii="Times New Roman" w:eastAsiaTheme="minorEastAsia" w:hAnsi="Times New Roman" w:cs="Times New Roman" w:hint="eastAsia"/>
        </w:rPr>
        <w:t>政府による経済的・社会的プロセスの管理と規制を支える、</w:t>
      </w:r>
      <w:r w:rsidR="00DB7552" w:rsidRPr="0048018A">
        <w:rPr>
          <w:rFonts w:ascii="Times New Roman" w:eastAsiaTheme="minorEastAsia" w:hAnsi="Times New Roman" w:cs="Times New Roman" w:hint="eastAsia"/>
        </w:rPr>
        <w:t>合理的なコントロールと科学的管理の概念</w:t>
      </w:r>
      <w:r w:rsidR="001C2932" w:rsidRPr="0048018A">
        <w:rPr>
          <w:rFonts w:ascii="Times New Roman" w:eastAsiaTheme="minorEastAsia" w:hAnsi="Times New Roman" w:cs="Times New Roman" w:hint="eastAsia"/>
        </w:rPr>
        <w:t>によく合致し</w:t>
      </w:r>
      <w:r w:rsidR="00C63AD8" w:rsidRPr="0048018A">
        <w:rPr>
          <w:rFonts w:ascii="Times New Roman" w:eastAsiaTheme="minorEastAsia" w:hAnsi="Times New Roman" w:cs="Times New Roman" w:hint="eastAsia"/>
        </w:rPr>
        <w:t>ていたとされる。</w:t>
      </w:r>
      <w:r w:rsidR="001771C6" w:rsidRPr="0048018A">
        <w:rPr>
          <w:rFonts w:ascii="Times New Roman" w:eastAsiaTheme="minorEastAsia" w:hAnsi="Times New Roman" w:cs="Times New Roman" w:hint="eastAsia"/>
        </w:rPr>
        <w:t>この文脈</w:t>
      </w:r>
      <w:r w:rsidR="004B2DFC" w:rsidRPr="0048018A">
        <w:rPr>
          <w:rFonts w:ascii="Times New Roman" w:eastAsiaTheme="minorEastAsia" w:hAnsi="Times New Roman" w:cs="Times New Roman" w:hint="eastAsia"/>
        </w:rPr>
        <w:t>において</w:t>
      </w:r>
      <w:r w:rsidR="001771C6" w:rsidRPr="0048018A">
        <w:rPr>
          <w:rFonts w:ascii="Times New Roman" w:eastAsiaTheme="minorEastAsia" w:hAnsi="Times New Roman" w:cs="Times New Roman" w:hint="eastAsia"/>
        </w:rPr>
        <w:t>、</w:t>
      </w:r>
      <w:r w:rsidR="00375648" w:rsidRPr="0048018A">
        <w:rPr>
          <w:rFonts w:ascii="Times New Roman" w:eastAsiaTheme="minorEastAsia" w:hAnsi="Times New Roman" w:cs="Times New Roman" w:hint="eastAsia"/>
        </w:rPr>
        <w:t>農業では経済的に重要な作物の生殖質</w:t>
      </w:r>
      <w:r w:rsidR="00961F22" w:rsidRPr="0048018A">
        <w:rPr>
          <w:rFonts w:ascii="Times New Roman" w:eastAsiaTheme="minorEastAsia" w:hAnsi="Times New Roman" w:cs="Times New Roman" w:hint="eastAsia"/>
        </w:rPr>
        <w:t>（</w:t>
      </w:r>
      <w:r w:rsidR="00961F22" w:rsidRPr="0048018A">
        <w:rPr>
          <w:rFonts w:ascii="Times New Roman" w:eastAsiaTheme="minorEastAsia" w:hAnsi="Times New Roman" w:cs="Times New Roman" w:hint="eastAsia"/>
        </w:rPr>
        <w:t>germ plasm</w:t>
      </w:r>
      <w:r w:rsidR="00961F22" w:rsidRPr="0048018A">
        <w:rPr>
          <w:rFonts w:ascii="Times New Roman" w:eastAsiaTheme="minorEastAsia" w:hAnsi="Times New Roman" w:cs="Times New Roman" w:hint="eastAsia"/>
        </w:rPr>
        <w:t>）</w:t>
      </w:r>
      <w:r w:rsidR="00375648" w:rsidRPr="0048018A">
        <w:rPr>
          <w:rFonts w:ascii="Times New Roman" w:eastAsiaTheme="minorEastAsia" w:hAnsi="Times New Roman" w:cs="Times New Roman" w:hint="eastAsia"/>
        </w:rPr>
        <w:t>の管理、優生学者にとっては人間の種の生殖質の管理が重視されたのである</w:t>
      </w:r>
      <w:r w:rsidR="003A04F3" w:rsidRPr="0048018A">
        <w:rPr>
          <w:rStyle w:val="aa"/>
          <w:rFonts w:ascii="Times New Roman" w:eastAsiaTheme="minorEastAsia" w:hAnsi="Times New Roman" w:cs="Times New Roman"/>
        </w:rPr>
        <w:footnoteReference w:id="200"/>
      </w:r>
      <w:r w:rsidR="00375648" w:rsidRPr="0048018A">
        <w:rPr>
          <w:rFonts w:ascii="Times New Roman" w:eastAsiaTheme="minorEastAsia" w:hAnsi="Times New Roman" w:cs="Times New Roman" w:hint="eastAsia"/>
        </w:rPr>
        <w:t>。</w:t>
      </w:r>
    </w:p>
    <w:p w14:paraId="5C7F28EA" w14:textId="77777777" w:rsidR="00E55F78" w:rsidRPr="0048018A" w:rsidRDefault="00E55F78" w:rsidP="00E55F78">
      <w:pPr>
        <w:pStyle w:val="af2"/>
        <w:rPr>
          <w:rFonts w:ascii="Times New Roman" w:hAnsi="Times New Roman" w:cs="Times New Roman"/>
        </w:rPr>
      </w:pPr>
    </w:p>
    <w:p w14:paraId="6F592175" w14:textId="59C6C5DB" w:rsidR="00941298" w:rsidRPr="0048018A" w:rsidRDefault="00041415" w:rsidP="008E1187">
      <w:pPr>
        <w:pStyle w:val="af2"/>
      </w:pPr>
      <w:r w:rsidRPr="0048018A">
        <w:rPr>
          <w:rFonts w:hint="eastAsia"/>
        </w:rPr>
        <w:t>（</w:t>
      </w:r>
      <w:r w:rsidR="00DE7A93" w:rsidRPr="0048018A">
        <w:rPr>
          <w:rFonts w:hint="eastAsia"/>
        </w:rPr>
        <w:t>4</w:t>
      </w:r>
      <w:r w:rsidRPr="0048018A">
        <w:rPr>
          <w:rFonts w:hint="eastAsia"/>
        </w:rPr>
        <w:t>）</w:t>
      </w:r>
      <w:r w:rsidR="00A22F21" w:rsidRPr="0048018A">
        <w:rPr>
          <w:rFonts w:hint="eastAsia"/>
        </w:rPr>
        <w:t>精管切除術</w:t>
      </w:r>
      <w:r w:rsidR="00360B73" w:rsidRPr="0048018A">
        <w:rPr>
          <w:rFonts w:hint="eastAsia"/>
        </w:rPr>
        <w:t>（断種）</w:t>
      </w:r>
      <w:r w:rsidR="00A22F21" w:rsidRPr="0048018A">
        <w:rPr>
          <w:rFonts w:hint="eastAsia"/>
        </w:rPr>
        <w:t>の登場</w:t>
      </w:r>
    </w:p>
    <w:p w14:paraId="3B4384A3" w14:textId="1B307469" w:rsidR="0078158B" w:rsidRPr="0048018A" w:rsidRDefault="002E341D" w:rsidP="008E1187">
      <w:pPr>
        <w:pStyle w:val="af2"/>
        <w:rPr>
          <w:rFonts w:ascii="Times New Roman" w:eastAsia="ＭＳ 明朝" w:hAnsi="Times New Roman" w:cs="Times New Roman"/>
        </w:rPr>
      </w:pPr>
      <w:r w:rsidRPr="0048018A">
        <w:rPr>
          <w:rFonts w:hint="eastAsia"/>
        </w:rPr>
        <w:t xml:space="preserve">　</w:t>
      </w:r>
      <w:r w:rsidR="008842C7" w:rsidRPr="0048018A">
        <w:rPr>
          <w:rFonts w:ascii="ＭＳ 明朝" w:eastAsia="ＭＳ 明朝" w:hAnsi="ＭＳ 明朝" w:hint="eastAsia"/>
        </w:rPr>
        <w:t>欠陥のある</w:t>
      </w:r>
      <w:r w:rsidR="00D7286D" w:rsidRPr="0048018A">
        <w:rPr>
          <w:rFonts w:ascii="ＭＳ 明朝" w:eastAsia="ＭＳ 明朝" w:hAnsi="ＭＳ 明朝" w:hint="eastAsia"/>
        </w:rPr>
        <w:t>生殖質を抑えようとする手段の</w:t>
      </w:r>
      <w:r w:rsidR="00412006" w:rsidRPr="0048018A">
        <w:rPr>
          <w:rFonts w:ascii="Times New Roman" w:eastAsia="ＭＳ 明朝" w:hAnsi="Times New Roman" w:cs="Times New Roman"/>
        </w:rPr>
        <w:t>1</w:t>
      </w:r>
      <w:r w:rsidR="00D7286D" w:rsidRPr="0048018A">
        <w:rPr>
          <w:rFonts w:ascii="ＭＳ 明朝" w:eastAsia="ＭＳ 明朝" w:hAnsi="ＭＳ 明朝" w:hint="eastAsia"/>
        </w:rPr>
        <w:t>つとして、去勢</w:t>
      </w:r>
      <w:r w:rsidR="006A40DC" w:rsidRPr="0048018A">
        <w:rPr>
          <w:rFonts w:ascii="ＭＳ 明朝" w:eastAsia="ＭＳ 明朝" w:hAnsi="ＭＳ 明朝" w:hint="eastAsia"/>
        </w:rPr>
        <w:t>があり、</w:t>
      </w:r>
      <w:r w:rsidR="00004D4D" w:rsidRPr="0048018A">
        <w:rPr>
          <w:rFonts w:ascii="Times New Roman" w:eastAsia="ＭＳ 明朝" w:hAnsi="Times New Roman" w:cs="Times New Roman"/>
        </w:rPr>
        <w:t>19</w:t>
      </w:r>
      <w:r w:rsidR="00132DAE" w:rsidRPr="0048018A">
        <w:rPr>
          <w:rFonts w:ascii="Times New Roman" w:eastAsia="ＭＳ 明朝" w:hAnsi="Times New Roman" w:cs="Times New Roman"/>
        </w:rPr>
        <w:t>世紀後半、カンザス州やペンシル</w:t>
      </w:r>
      <w:r w:rsidR="003B73ED" w:rsidRPr="0048018A">
        <w:rPr>
          <w:rFonts w:ascii="Times New Roman" w:eastAsia="ＭＳ 明朝" w:hAnsi="Times New Roman" w:cs="Times New Roman" w:hint="eastAsia"/>
        </w:rPr>
        <w:t>ヴァ</w:t>
      </w:r>
      <w:r w:rsidR="00132DAE" w:rsidRPr="0048018A">
        <w:rPr>
          <w:rFonts w:ascii="Times New Roman" w:eastAsia="ＭＳ 明朝" w:hAnsi="Times New Roman" w:cs="Times New Roman"/>
        </w:rPr>
        <w:t>ニア州などで</w:t>
      </w:r>
      <w:r w:rsidR="00E71D20" w:rsidRPr="0048018A">
        <w:rPr>
          <w:rFonts w:ascii="Times New Roman" w:eastAsia="ＭＳ 明朝" w:hAnsi="Times New Roman" w:cs="Times New Roman" w:hint="eastAsia"/>
        </w:rPr>
        <w:t>犯罪者や施設の入所者に対し、実際に行われていた</w:t>
      </w:r>
      <w:r w:rsidR="00E71D20" w:rsidRPr="0048018A">
        <w:rPr>
          <w:rStyle w:val="aa"/>
          <w:rFonts w:ascii="Times New Roman" w:eastAsia="ＭＳ 明朝" w:hAnsi="Times New Roman" w:cs="Times New Roman"/>
        </w:rPr>
        <w:footnoteReference w:id="201"/>
      </w:r>
      <w:r w:rsidR="00E71D20" w:rsidRPr="0048018A">
        <w:rPr>
          <w:rFonts w:ascii="Times New Roman" w:eastAsia="ＭＳ 明朝" w:hAnsi="Times New Roman" w:cs="Times New Roman" w:hint="eastAsia"/>
        </w:rPr>
        <w:t>。しかし、</w:t>
      </w:r>
      <w:r w:rsidR="00016160" w:rsidRPr="0048018A">
        <w:rPr>
          <w:rFonts w:ascii="Times New Roman" w:eastAsia="ＭＳ 明朝" w:hAnsi="Times New Roman" w:cs="Times New Roman" w:hint="eastAsia"/>
        </w:rPr>
        <w:t>去勢手術にはその残酷性、長時間を要することなど限界があり、</w:t>
      </w:r>
      <w:r w:rsidR="00284091" w:rsidRPr="0048018A">
        <w:rPr>
          <w:rFonts w:ascii="Times New Roman" w:eastAsia="ＭＳ 明朝" w:hAnsi="Times New Roman" w:cs="Times New Roman" w:hint="eastAsia"/>
        </w:rPr>
        <w:t>政策手段としての去勢手術には、多くの国で警戒心が抱かれていた。</w:t>
      </w:r>
      <w:r w:rsidR="00675A53" w:rsidRPr="0048018A">
        <w:rPr>
          <w:rFonts w:ascii="Times New Roman" w:eastAsia="ＭＳ 明朝" w:hAnsi="Times New Roman" w:cs="Times New Roman" w:hint="eastAsia"/>
        </w:rPr>
        <w:t>精神欠陥</w:t>
      </w:r>
      <w:r w:rsidR="00CF5175" w:rsidRPr="0048018A">
        <w:rPr>
          <w:rFonts w:ascii="Times New Roman" w:eastAsia="ＭＳ 明朝" w:hAnsi="Times New Roman" w:cs="Times New Roman" w:hint="eastAsia"/>
        </w:rPr>
        <w:t>など</w:t>
      </w:r>
      <w:r w:rsidR="00675A53" w:rsidRPr="0048018A">
        <w:rPr>
          <w:rFonts w:ascii="Times New Roman" w:eastAsia="ＭＳ 明朝" w:hAnsi="Times New Roman" w:cs="Times New Roman" w:hint="eastAsia"/>
        </w:rPr>
        <w:t>の問題に取り組むため</w:t>
      </w:r>
      <w:r w:rsidR="00CF5175" w:rsidRPr="0048018A">
        <w:rPr>
          <w:rFonts w:ascii="Times New Roman" w:eastAsia="ＭＳ 明朝" w:hAnsi="Times New Roman" w:cs="Times New Roman" w:hint="eastAsia"/>
        </w:rPr>
        <w:t>の大量の去勢は、</w:t>
      </w:r>
      <w:r w:rsidR="00CF5175" w:rsidRPr="0048018A">
        <w:rPr>
          <w:rFonts w:ascii="Times New Roman" w:eastAsia="ＭＳ 明朝" w:hAnsi="Times New Roman" w:cs="Times New Roman" w:hint="eastAsia"/>
          <w:spacing w:val="2"/>
        </w:rPr>
        <w:t>現実的ではなかった</w:t>
      </w:r>
      <w:r w:rsidR="002879FC" w:rsidRPr="0048018A">
        <w:rPr>
          <w:rStyle w:val="aa"/>
          <w:rFonts w:ascii="Times New Roman" w:eastAsia="ＭＳ 明朝" w:hAnsi="Times New Roman" w:cs="Times New Roman"/>
          <w:spacing w:val="2"/>
        </w:rPr>
        <w:footnoteReference w:id="202"/>
      </w:r>
      <w:r w:rsidR="00CF5175" w:rsidRPr="0048018A">
        <w:rPr>
          <w:rFonts w:ascii="Times New Roman" w:eastAsia="ＭＳ 明朝" w:hAnsi="Times New Roman" w:cs="Times New Roman" w:hint="eastAsia"/>
          <w:spacing w:val="2"/>
        </w:rPr>
        <w:t>。</w:t>
      </w:r>
      <w:r w:rsidR="00092123" w:rsidRPr="0048018A">
        <w:rPr>
          <w:rFonts w:ascii="Times New Roman" w:eastAsia="ＭＳ 明朝" w:hAnsi="Times New Roman" w:cs="Times New Roman"/>
          <w:spacing w:val="2"/>
        </w:rPr>
        <w:t>189</w:t>
      </w:r>
      <w:r w:rsidR="00552A15" w:rsidRPr="0048018A">
        <w:rPr>
          <w:rFonts w:ascii="Times New Roman" w:eastAsia="ＭＳ 明朝" w:hAnsi="Times New Roman" w:cs="Times New Roman"/>
          <w:spacing w:val="2"/>
        </w:rPr>
        <w:t>9</w:t>
      </w:r>
      <w:r w:rsidR="00092123" w:rsidRPr="0048018A">
        <w:rPr>
          <w:rFonts w:ascii="Times New Roman" w:eastAsia="ＭＳ 明朝" w:hAnsi="Times New Roman" w:cs="Times New Roman" w:hint="eastAsia"/>
          <w:spacing w:val="2"/>
        </w:rPr>
        <w:t>年、</w:t>
      </w:r>
      <w:r w:rsidR="00552A15" w:rsidRPr="0048018A">
        <w:rPr>
          <w:rFonts w:ascii="Times New Roman" w:eastAsia="ＭＳ 明朝" w:hAnsi="Times New Roman" w:cs="Times New Roman" w:hint="eastAsia"/>
          <w:spacing w:val="2"/>
        </w:rPr>
        <w:t>シカゴの外科医（後のアメリカ外科学会会長）</w:t>
      </w:r>
      <w:r w:rsidR="00763EDE" w:rsidRPr="0048018A">
        <w:rPr>
          <w:rFonts w:ascii="Times New Roman" w:eastAsia="ＭＳ 明朝" w:hAnsi="Times New Roman" w:cs="Times New Roman" w:hint="eastAsia"/>
          <w:spacing w:val="2"/>
        </w:rPr>
        <w:t>オクスナー（</w:t>
      </w:r>
      <w:r w:rsidR="00373D42" w:rsidRPr="0048018A">
        <w:rPr>
          <w:rFonts w:ascii="Times New Roman" w:eastAsia="ＭＳ 明朝" w:hAnsi="Times New Roman" w:cs="Times New Roman"/>
          <w:spacing w:val="2"/>
        </w:rPr>
        <w:t>Albert J. Ochsner</w:t>
      </w:r>
      <w:r w:rsidR="00763EDE" w:rsidRPr="0048018A">
        <w:rPr>
          <w:rFonts w:ascii="Times New Roman" w:eastAsia="ＭＳ 明朝" w:hAnsi="Times New Roman" w:cs="Times New Roman" w:hint="eastAsia"/>
          <w:spacing w:val="2"/>
        </w:rPr>
        <w:t>）</w:t>
      </w:r>
      <w:r w:rsidR="00FD7D0E" w:rsidRPr="0048018A">
        <w:rPr>
          <w:rFonts w:ascii="Times New Roman" w:eastAsia="ＭＳ 明朝" w:hAnsi="Times New Roman" w:cs="Times New Roman" w:hint="eastAsia"/>
          <w:spacing w:val="2"/>
        </w:rPr>
        <w:t>が</w:t>
      </w:r>
      <w:r w:rsidR="0054720C" w:rsidRPr="0048018A">
        <w:rPr>
          <w:rFonts w:ascii="Times New Roman" w:eastAsia="ＭＳ 明朝" w:hAnsi="Times New Roman" w:cs="Times New Roman" w:hint="eastAsia"/>
          <w:spacing w:val="2"/>
        </w:rPr>
        <w:t>発表した論文（</w:t>
      </w:r>
      <w:r w:rsidR="00FD7D0E" w:rsidRPr="0048018A">
        <w:rPr>
          <w:rFonts w:ascii="Times New Roman" w:eastAsia="ＭＳ 明朝" w:hAnsi="Times New Roman" w:cs="Times New Roman" w:hint="eastAsia"/>
          <w:spacing w:val="2"/>
        </w:rPr>
        <w:t>「常習的犯罪者の外科的治療」</w:t>
      </w:r>
      <w:r w:rsidR="0054720C" w:rsidRPr="0048018A">
        <w:rPr>
          <w:rStyle w:val="aa"/>
          <w:rFonts w:ascii="Times New Roman" w:eastAsia="ＭＳ 明朝" w:hAnsi="Times New Roman" w:cs="Times New Roman"/>
          <w:spacing w:val="2"/>
        </w:rPr>
        <w:footnoteReference w:id="203"/>
      </w:r>
      <w:r w:rsidR="0054720C" w:rsidRPr="0048018A">
        <w:rPr>
          <w:rFonts w:ascii="Times New Roman" w:eastAsia="ＭＳ 明朝" w:hAnsi="Times New Roman" w:cs="Times New Roman" w:hint="eastAsia"/>
          <w:spacing w:val="2"/>
        </w:rPr>
        <w:t>）において</w:t>
      </w:r>
      <w:r w:rsidR="00DB7027" w:rsidRPr="0048018A">
        <w:rPr>
          <w:rFonts w:ascii="Times New Roman" w:eastAsia="ＭＳ 明朝" w:hAnsi="Times New Roman" w:cs="Times New Roman" w:hint="eastAsia"/>
          <w:spacing w:val="2"/>
        </w:rPr>
        <w:t>精管切除術</w:t>
      </w:r>
      <w:r w:rsidR="002B0B41" w:rsidRPr="0048018A">
        <w:rPr>
          <w:rFonts w:ascii="Times New Roman" w:eastAsia="ＭＳ 明朝" w:hAnsi="Times New Roman" w:cs="Times New Roman" w:hint="eastAsia"/>
          <w:spacing w:val="-2"/>
        </w:rPr>
        <w:t>（</w:t>
      </w:r>
      <w:r w:rsidR="003E0554" w:rsidRPr="0048018A">
        <w:rPr>
          <w:rFonts w:ascii="Times New Roman" w:eastAsia="ＭＳ 明朝" w:hAnsi="Times New Roman" w:cs="Times New Roman"/>
          <w:spacing w:val="-2"/>
        </w:rPr>
        <w:t>va</w:t>
      </w:r>
      <w:r w:rsidR="002B0B41" w:rsidRPr="0048018A">
        <w:rPr>
          <w:rFonts w:ascii="Times New Roman" w:eastAsia="ＭＳ 明朝" w:hAnsi="Times New Roman" w:cs="Times New Roman"/>
          <w:spacing w:val="-2"/>
        </w:rPr>
        <w:t>sectomy</w:t>
      </w:r>
      <w:r w:rsidR="002B0B41" w:rsidRPr="0048018A">
        <w:rPr>
          <w:rFonts w:ascii="Times New Roman" w:eastAsia="ＭＳ 明朝" w:hAnsi="Times New Roman" w:cs="Times New Roman" w:hint="eastAsia"/>
          <w:spacing w:val="-2"/>
        </w:rPr>
        <w:t>）</w:t>
      </w:r>
      <w:r w:rsidR="00DB7027" w:rsidRPr="0048018A">
        <w:rPr>
          <w:rFonts w:ascii="Times New Roman" w:eastAsia="ＭＳ 明朝" w:hAnsi="Times New Roman" w:cs="Times New Roman" w:hint="eastAsia"/>
          <w:spacing w:val="-2"/>
        </w:rPr>
        <w:t>の実施</w:t>
      </w:r>
      <w:r w:rsidR="00602B65" w:rsidRPr="0048018A">
        <w:rPr>
          <w:rFonts w:ascii="Times New Roman" w:eastAsia="ＭＳ 明朝" w:hAnsi="Times New Roman" w:cs="Times New Roman" w:hint="eastAsia"/>
          <w:spacing w:val="-2"/>
        </w:rPr>
        <w:t>（</w:t>
      </w:r>
      <w:r w:rsidR="00602B65" w:rsidRPr="0048018A">
        <w:rPr>
          <w:rFonts w:ascii="Times New Roman" w:eastAsia="ＭＳ 明朝" w:hAnsi="Times New Roman" w:cs="Times New Roman"/>
          <w:spacing w:val="-2"/>
        </w:rPr>
        <w:t>1897</w:t>
      </w:r>
      <w:r w:rsidR="00602B65" w:rsidRPr="0048018A">
        <w:rPr>
          <w:rFonts w:ascii="Times New Roman" w:eastAsia="ＭＳ 明朝" w:hAnsi="Times New Roman" w:cs="Times New Roman" w:hint="eastAsia"/>
          <w:spacing w:val="-2"/>
        </w:rPr>
        <w:t>年）</w:t>
      </w:r>
      <w:r w:rsidR="00DB7027" w:rsidRPr="0048018A">
        <w:rPr>
          <w:rFonts w:ascii="Times New Roman" w:eastAsia="ＭＳ 明朝" w:hAnsi="Times New Roman" w:cs="Times New Roman" w:hint="eastAsia"/>
          <w:spacing w:val="-2"/>
        </w:rPr>
        <w:t>が示され</w:t>
      </w:r>
      <w:r w:rsidR="0072332A" w:rsidRPr="0048018A">
        <w:rPr>
          <w:rFonts w:ascii="Times New Roman" w:eastAsia="ＭＳ 明朝" w:hAnsi="Times New Roman" w:cs="Times New Roman" w:hint="eastAsia"/>
          <w:spacing w:val="-2"/>
        </w:rPr>
        <w:t>、これがアメリカ最古のものと</w:t>
      </w:r>
      <w:r w:rsidR="00A2367D" w:rsidRPr="0048018A">
        <w:rPr>
          <w:rFonts w:ascii="Times New Roman" w:eastAsia="ＭＳ 明朝" w:hAnsi="Times New Roman" w:cs="Times New Roman" w:hint="eastAsia"/>
          <w:spacing w:val="-2"/>
        </w:rPr>
        <w:t>も</w:t>
      </w:r>
      <w:r w:rsidR="0072332A" w:rsidRPr="0048018A">
        <w:rPr>
          <w:rFonts w:ascii="Times New Roman" w:eastAsia="ＭＳ 明朝" w:hAnsi="Times New Roman" w:cs="Times New Roman" w:hint="eastAsia"/>
          <w:spacing w:val="-2"/>
        </w:rPr>
        <w:t>される</w:t>
      </w:r>
      <w:r w:rsidR="007A253B" w:rsidRPr="0048018A">
        <w:rPr>
          <w:rStyle w:val="aa"/>
          <w:rFonts w:ascii="Times New Roman" w:eastAsia="ＭＳ 明朝" w:hAnsi="Times New Roman" w:cs="Times New Roman"/>
          <w:spacing w:val="-2"/>
        </w:rPr>
        <w:footnoteReference w:id="204"/>
      </w:r>
      <w:r w:rsidR="0072332A" w:rsidRPr="0048018A">
        <w:rPr>
          <w:rFonts w:ascii="Times New Roman" w:eastAsia="ＭＳ 明朝" w:hAnsi="Times New Roman" w:cs="Times New Roman" w:hint="eastAsia"/>
          <w:spacing w:val="-2"/>
        </w:rPr>
        <w:t>。</w:t>
      </w:r>
      <w:r w:rsidR="0094291B" w:rsidRPr="0048018A">
        <w:rPr>
          <w:rFonts w:ascii="Times New Roman" w:eastAsia="ＭＳ 明朝" w:hAnsi="Times New Roman" w:cs="Times New Roman" w:hint="eastAsia"/>
          <w:spacing w:val="-2"/>
        </w:rPr>
        <w:t>オクスナー</w:t>
      </w:r>
      <w:r w:rsidR="0094291B" w:rsidRPr="0048018A">
        <w:rPr>
          <w:rFonts w:ascii="Times New Roman" w:eastAsia="ＭＳ 明朝" w:hAnsi="Times New Roman" w:cs="Times New Roman" w:hint="eastAsia"/>
        </w:rPr>
        <w:t>は、</w:t>
      </w:r>
      <w:r w:rsidR="00635CD9" w:rsidRPr="0048018A">
        <w:rPr>
          <w:rFonts w:ascii="Times New Roman" w:eastAsia="ＭＳ 明朝" w:hAnsi="Times New Roman" w:cs="Times New Roman" w:hint="eastAsia"/>
        </w:rPr>
        <w:t>犯罪者・</w:t>
      </w:r>
      <w:r w:rsidR="00086F88" w:rsidRPr="0048018A">
        <w:rPr>
          <w:rFonts w:ascii="Times New Roman" w:eastAsia="ＭＳ 明朝" w:hAnsi="Times New Roman" w:cs="Times New Roman" w:hint="eastAsia"/>
        </w:rPr>
        <w:t>退化</w:t>
      </w:r>
      <w:r w:rsidR="00BE3048" w:rsidRPr="0048018A">
        <w:rPr>
          <w:rFonts w:ascii="Times New Roman" w:eastAsia="ＭＳ 明朝" w:hAnsi="Times New Roman" w:cs="Times New Roman" w:hint="eastAsia"/>
        </w:rPr>
        <w:t>者・</w:t>
      </w:r>
      <w:r w:rsidR="00E21AFD" w:rsidRPr="0048018A">
        <w:rPr>
          <w:rFonts w:ascii="Times New Roman" w:eastAsia="ＭＳ 明朝" w:hAnsi="Times New Roman" w:cs="Times New Roman" w:hint="eastAsia"/>
        </w:rPr>
        <w:t>変質者の多くは、同様の</w:t>
      </w:r>
      <w:r w:rsidR="0094291B" w:rsidRPr="0048018A">
        <w:rPr>
          <w:rFonts w:ascii="Times New Roman" w:eastAsia="ＭＳ 明朝" w:hAnsi="Times New Roman" w:cs="Times New Roman" w:hint="eastAsia"/>
        </w:rPr>
        <w:t>症状を持つ親から生まれていることが疑いなく証明</w:t>
      </w:r>
      <w:r w:rsidR="00E21AFD" w:rsidRPr="0048018A">
        <w:rPr>
          <w:rFonts w:ascii="Times New Roman" w:eastAsia="ＭＳ 明朝" w:hAnsi="Times New Roman" w:cs="Times New Roman" w:hint="eastAsia"/>
        </w:rPr>
        <w:t>されており、</w:t>
      </w:r>
      <w:r w:rsidR="00431A69" w:rsidRPr="0048018A">
        <w:rPr>
          <w:rFonts w:ascii="Times New Roman" w:eastAsia="ＭＳ 明朝" w:hAnsi="Times New Roman" w:cs="Times New Roman" w:hint="eastAsia"/>
        </w:rPr>
        <w:t>また、</w:t>
      </w:r>
      <w:r w:rsidR="00332707" w:rsidRPr="0048018A">
        <w:rPr>
          <w:rFonts w:ascii="Times New Roman" w:eastAsia="ＭＳ 明朝" w:hAnsi="Times New Roman" w:cs="Times New Roman" w:hint="eastAsia"/>
        </w:rPr>
        <w:t>イタリアの犯罪学者</w:t>
      </w:r>
      <w:r w:rsidR="00431A69" w:rsidRPr="0048018A">
        <w:rPr>
          <w:rFonts w:ascii="Times New Roman" w:eastAsia="ＭＳ 明朝" w:hAnsi="Times New Roman" w:cs="Times New Roman" w:hint="eastAsia"/>
        </w:rPr>
        <w:t>ロンブローゾ</w:t>
      </w:r>
      <w:r w:rsidR="00332707" w:rsidRPr="0048018A">
        <w:rPr>
          <w:rFonts w:ascii="Times New Roman" w:eastAsia="ＭＳ 明朝" w:hAnsi="Times New Roman" w:cs="Times New Roman" w:hint="eastAsia"/>
        </w:rPr>
        <w:t>（</w:t>
      </w:r>
      <w:r w:rsidR="00805A9F" w:rsidRPr="0048018A">
        <w:rPr>
          <w:rFonts w:ascii="Times New Roman" w:eastAsia="ＭＳ 明朝" w:hAnsi="Times New Roman" w:cs="Times New Roman" w:hint="eastAsia"/>
        </w:rPr>
        <w:t>Cesare Lombroso</w:t>
      </w:r>
      <w:r w:rsidR="00332707" w:rsidRPr="0048018A">
        <w:rPr>
          <w:rFonts w:ascii="Times New Roman" w:eastAsia="ＭＳ 明朝" w:hAnsi="Times New Roman" w:cs="Times New Roman" w:hint="eastAsia"/>
        </w:rPr>
        <w:t>）</w:t>
      </w:r>
      <w:r w:rsidR="00431A69" w:rsidRPr="0048018A">
        <w:rPr>
          <w:rFonts w:ascii="Times New Roman" w:eastAsia="ＭＳ 明朝" w:hAnsi="Times New Roman" w:cs="Times New Roman" w:hint="eastAsia"/>
        </w:rPr>
        <w:t>を引</w:t>
      </w:r>
      <w:r w:rsidR="00652483" w:rsidRPr="0048018A">
        <w:rPr>
          <w:rFonts w:ascii="Times New Roman" w:eastAsia="ＭＳ 明朝" w:hAnsi="Times New Roman" w:cs="Times New Roman" w:hint="eastAsia"/>
        </w:rPr>
        <w:t>き、</w:t>
      </w:r>
      <w:r w:rsidR="00387880" w:rsidRPr="0048018A">
        <w:rPr>
          <w:rFonts w:ascii="Times New Roman" w:eastAsia="ＭＳ 明朝" w:hAnsi="Times New Roman" w:cs="Times New Roman" w:hint="eastAsia"/>
        </w:rPr>
        <w:t>生まれつきの犯罪者も確実に存在するとし</w:t>
      </w:r>
      <w:r w:rsidR="0051353C" w:rsidRPr="0048018A">
        <w:rPr>
          <w:rFonts w:ascii="Times New Roman" w:eastAsia="ＭＳ 明朝" w:hAnsi="Times New Roman" w:cs="Times New Roman" w:hint="eastAsia"/>
        </w:rPr>
        <w:t>た。</w:t>
      </w:r>
      <w:r w:rsidR="003959BD" w:rsidRPr="0048018A">
        <w:rPr>
          <w:rFonts w:ascii="Times New Roman" w:eastAsia="ＭＳ 明朝" w:hAnsi="Times New Roman" w:cs="Times New Roman" w:hint="eastAsia"/>
        </w:rPr>
        <w:t>そして</w:t>
      </w:r>
      <w:r w:rsidR="0051353C" w:rsidRPr="0048018A">
        <w:rPr>
          <w:rFonts w:ascii="Times New Roman" w:eastAsia="ＭＳ 明朝" w:hAnsi="Times New Roman" w:cs="Times New Roman" w:hint="eastAsia"/>
        </w:rPr>
        <w:t>精管切除によって</w:t>
      </w:r>
      <w:r w:rsidR="00475CF2" w:rsidRPr="0048018A">
        <w:rPr>
          <w:rFonts w:ascii="Times New Roman" w:eastAsia="ＭＳ 明朝" w:hAnsi="Times New Roman" w:cs="Times New Roman" w:hint="eastAsia"/>
        </w:rPr>
        <w:t>、生殖能力を除いて本人に危</w:t>
      </w:r>
      <w:r w:rsidR="00475CF2" w:rsidRPr="0048018A">
        <w:rPr>
          <w:rFonts w:ascii="Times New Roman" w:eastAsia="ＭＳ 明朝" w:hAnsi="Times New Roman" w:cs="Times New Roman" w:hint="eastAsia"/>
        </w:rPr>
        <w:lastRenderedPageBreak/>
        <w:t>害を与えることなく、</w:t>
      </w:r>
      <w:r w:rsidR="00212121" w:rsidRPr="0048018A">
        <w:rPr>
          <w:rFonts w:ascii="Times New Roman" w:eastAsia="ＭＳ 明朝" w:hAnsi="Times New Roman" w:cs="Times New Roman" w:hint="eastAsia"/>
        </w:rPr>
        <w:t>遺伝的犯罪者は父方から</w:t>
      </w:r>
      <w:r w:rsidR="002A7673" w:rsidRPr="0048018A">
        <w:rPr>
          <w:rStyle w:val="aa"/>
          <w:rFonts w:ascii="Times New Roman" w:eastAsia="ＭＳ 明朝" w:hAnsi="Times New Roman" w:cs="Times New Roman"/>
        </w:rPr>
        <w:footnoteReference w:id="205"/>
      </w:r>
      <w:r w:rsidR="00212121" w:rsidRPr="0048018A">
        <w:rPr>
          <w:rFonts w:ascii="Times New Roman" w:eastAsia="ＭＳ 明朝" w:hAnsi="Times New Roman" w:cs="Times New Roman" w:hint="eastAsia"/>
        </w:rPr>
        <w:t>根絶され、</w:t>
      </w:r>
      <w:r w:rsidR="00D64051" w:rsidRPr="0048018A">
        <w:rPr>
          <w:rFonts w:ascii="Times New Roman" w:eastAsia="ＭＳ 明朝" w:hAnsi="Times New Roman" w:cs="Times New Roman" w:hint="eastAsia"/>
        </w:rPr>
        <w:t>こ</w:t>
      </w:r>
      <w:r w:rsidR="0056666A" w:rsidRPr="0048018A">
        <w:rPr>
          <w:rFonts w:ascii="Times New Roman" w:eastAsia="ＭＳ 明朝" w:hAnsi="Times New Roman" w:cs="Times New Roman" w:hint="eastAsia"/>
        </w:rPr>
        <w:t>の術式は</w:t>
      </w:r>
      <w:r w:rsidR="003B5F3D" w:rsidRPr="0048018A">
        <w:rPr>
          <w:rFonts w:ascii="Times New Roman" w:eastAsia="ＭＳ 明朝" w:hAnsi="Times New Roman" w:cs="Times New Roman" w:hint="eastAsia"/>
        </w:rPr>
        <w:t>アルコール中毒者</w:t>
      </w:r>
      <w:r w:rsidR="005A1FD9" w:rsidRPr="0048018A">
        <w:rPr>
          <w:rFonts w:ascii="Times New Roman" w:eastAsia="ＭＳ 明朝" w:hAnsi="Times New Roman" w:cs="Times New Roman" w:hint="eastAsia"/>
        </w:rPr>
        <w:t>・</w:t>
      </w:r>
      <w:r w:rsidR="00811C78" w:rsidRPr="0048018A">
        <w:rPr>
          <w:rFonts w:ascii="Times New Roman" w:eastAsia="ＭＳ 明朝" w:hAnsi="Times New Roman" w:cs="Times New Roman" w:hint="eastAsia"/>
        </w:rPr>
        <w:t>痴愚</w:t>
      </w:r>
      <w:r w:rsidR="005A1FD9" w:rsidRPr="0048018A">
        <w:rPr>
          <w:rFonts w:ascii="Times New Roman" w:eastAsia="ＭＳ 明朝" w:hAnsi="Times New Roman" w:cs="Times New Roman" w:hint="eastAsia"/>
        </w:rPr>
        <w:t>・変質者・</w:t>
      </w:r>
      <w:r w:rsidR="00811C78" w:rsidRPr="0048018A">
        <w:rPr>
          <w:rFonts w:ascii="Times New Roman" w:eastAsia="ＭＳ 明朝" w:hAnsi="Times New Roman" w:cs="Times New Roman" w:hint="eastAsia"/>
        </w:rPr>
        <w:t>貧困者</w:t>
      </w:r>
      <w:r w:rsidR="003B5F3D" w:rsidRPr="0048018A">
        <w:rPr>
          <w:rFonts w:ascii="Times New Roman" w:eastAsia="ＭＳ 明朝" w:hAnsi="Times New Roman" w:cs="Times New Roman" w:hint="eastAsia"/>
        </w:rPr>
        <w:t>にも合理的に提案できる</w:t>
      </w:r>
      <w:r w:rsidR="003959BD" w:rsidRPr="0048018A">
        <w:rPr>
          <w:rFonts w:ascii="Times New Roman" w:eastAsia="ＭＳ 明朝" w:hAnsi="Times New Roman" w:cs="Times New Roman" w:hint="eastAsia"/>
        </w:rPr>
        <w:t>などとし</w:t>
      </w:r>
      <w:r w:rsidR="00964DBF" w:rsidRPr="0048018A">
        <w:rPr>
          <w:rStyle w:val="aa"/>
          <w:rFonts w:ascii="Times New Roman" w:eastAsia="ＭＳ 明朝" w:hAnsi="Times New Roman" w:cs="Times New Roman"/>
        </w:rPr>
        <w:footnoteReference w:id="206"/>
      </w:r>
      <w:r w:rsidR="003959BD" w:rsidRPr="0048018A">
        <w:rPr>
          <w:rFonts w:ascii="Times New Roman" w:eastAsia="ＭＳ 明朝" w:hAnsi="Times New Roman" w:cs="Times New Roman" w:hint="eastAsia"/>
        </w:rPr>
        <w:t>、</w:t>
      </w:r>
      <w:r w:rsidR="0042787B" w:rsidRPr="0048018A">
        <w:rPr>
          <w:rFonts w:ascii="Times New Roman" w:eastAsia="ＭＳ 明朝" w:hAnsi="Times New Roman" w:cs="Times New Roman" w:hint="eastAsia"/>
        </w:rPr>
        <w:t>明確に</w:t>
      </w:r>
      <w:r w:rsidR="003959BD" w:rsidRPr="0048018A">
        <w:rPr>
          <w:rFonts w:ascii="Times New Roman" w:eastAsia="ＭＳ 明朝" w:hAnsi="Times New Roman" w:cs="Times New Roman" w:hint="eastAsia"/>
        </w:rPr>
        <w:t>優生学的断種の可能性を見</w:t>
      </w:r>
      <w:r w:rsidR="00D868AB" w:rsidRPr="0048018A">
        <w:rPr>
          <w:rFonts w:ascii="Times New Roman" w:eastAsia="ＭＳ 明朝" w:hAnsi="Times New Roman" w:cs="Times New Roman" w:hint="eastAsia"/>
        </w:rPr>
        <w:t>いだ</w:t>
      </w:r>
      <w:r w:rsidR="003959BD" w:rsidRPr="0048018A">
        <w:rPr>
          <w:rFonts w:ascii="Times New Roman" w:eastAsia="ＭＳ 明朝" w:hAnsi="Times New Roman" w:cs="Times New Roman" w:hint="eastAsia"/>
        </w:rPr>
        <w:t>したのである。</w:t>
      </w:r>
    </w:p>
    <w:p w14:paraId="135B7B59" w14:textId="637DFB04" w:rsidR="00CF583D" w:rsidRPr="0048018A" w:rsidRDefault="00CF583D" w:rsidP="008E1187">
      <w:pPr>
        <w:pStyle w:val="af2"/>
        <w:rPr>
          <w:rFonts w:ascii="Times New Roman" w:eastAsia="ＭＳ 明朝" w:hAnsi="Times New Roman" w:cs="Times New Roman"/>
        </w:rPr>
      </w:pPr>
      <w:r w:rsidRPr="0048018A">
        <w:rPr>
          <w:rFonts w:ascii="Times New Roman" w:eastAsia="ＭＳ 明朝" w:hAnsi="Times New Roman" w:cs="Times New Roman" w:hint="eastAsia"/>
        </w:rPr>
        <w:t xml:space="preserve">　</w:t>
      </w:r>
      <w:r w:rsidR="001907B8" w:rsidRPr="0048018A">
        <w:rPr>
          <w:rFonts w:ascii="Times New Roman" w:eastAsia="ＭＳ 明朝" w:hAnsi="Times New Roman" w:cs="Times New Roman" w:hint="eastAsia"/>
        </w:rPr>
        <w:t>しかし、優生学的断種の初期の普及活動への寄与が大きかったのは、</w:t>
      </w:r>
      <w:r w:rsidR="00821953" w:rsidRPr="0048018A">
        <w:rPr>
          <w:rFonts w:ascii="Times New Roman" w:eastAsia="ＭＳ 明朝" w:hAnsi="Times New Roman" w:cs="Times New Roman" w:hint="eastAsia"/>
        </w:rPr>
        <w:t>インディアナ州立少年院の外科医師</w:t>
      </w:r>
      <w:r w:rsidR="00235E18" w:rsidRPr="0048018A">
        <w:rPr>
          <w:rFonts w:ascii="Times New Roman" w:eastAsia="ＭＳ 明朝" w:hAnsi="Times New Roman" w:cs="Times New Roman" w:hint="eastAsia"/>
        </w:rPr>
        <w:t>シャープ（</w:t>
      </w:r>
      <w:r w:rsidR="00821953" w:rsidRPr="0048018A">
        <w:rPr>
          <w:rFonts w:ascii="Times New Roman" w:eastAsia="ＭＳ 明朝" w:hAnsi="Times New Roman" w:cs="Times New Roman"/>
        </w:rPr>
        <w:t>Harry C. Sharp</w:t>
      </w:r>
      <w:r w:rsidR="00235E18" w:rsidRPr="0048018A">
        <w:rPr>
          <w:rFonts w:ascii="Times New Roman" w:eastAsia="ＭＳ 明朝" w:hAnsi="Times New Roman" w:cs="Times New Roman" w:hint="eastAsia"/>
        </w:rPr>
        <w:t>）</w:t>
      </w:r>
      <w:r w:rsidR="00821953" w:rsidRPr="0048018A">
        <w:rPr>
          <w:rFonts w:ascii="Times New Roman" w:eastAsia="ＭＳ 明朝" w:hAnsi="Times New Roman" w:cs="Times New Roman" w:hint="eastAsia"/>
        </w:rPr>
        <w:t>とされる</w:t>
      </w:r>
      <w:r w:rsidR="00DC16B5" w:rsidRPr="0048018A">
        <w:rPr>
          <w:rStyle w:val="aa"/>
          <w:rFonts w:ascii="Times New Roman" w:eastAsia="ＭＳ 明朝" w:hAnsi="Times New Roman" w:cs="Times New Roman"/>
        </w:rPr>
        <w:footnoteReference w:id="207"/>
      </w:r>
      <w:r w:rsidR="00821953" w:rsidRPr="0048018A">
        <w:rPr>
          <w:rFonts w:ascii="Times New Roman" w:eastAsia="ＭＳ 明朝" w:hAnsi="Times New Roman" w:cs="Times New Roman" w:hint="eastAsia"/>
        </w:rPr>
        <w:t>。</w:t>
      </w:r>
      <w:r w:rsidR="001907B8" w:rsidRPr="0048018A">
        <w:rPr>
          <w:rFonts w:ascii="Times New Roman" w:eastAsia="ＭＳ 明朝" w:hAnsi="Times New Roman" w:cs="Times New Roman" w:hint="eastAsia"/>
        </w:rPr>
        <w:t>オクスナーに触発された</w:t>
      </w:r>
      <w:r w:rsidR="00DC16B5" w:rsidRPr="0048018A">
        <w:rPr>
          <w:rFonts w:ascii="Times New Roman" w:eastAsia="ＭＳ 明朝" w:hAnsi="Times New Roman" w:cs="Times New Roman" w:hint="eastAsia"/>
        </w:rPr>
        <w:t>シャープは、</w:t>
      </w:r>
      <w:r w:rsidR="00B16967" w:rsidRPr="0048018A">
        <w:rPr>
          <w:rFonts w:ascii="Times New Roman" w:eastAsia="ＭＳ 明朝" w:hAnsi="Times New Roman" w:cs="Times New Roman" w:hint="eastAsia"/>
        </w:rPr>
        <w:t>アメリカにおける犯罪者や</w:t>
      </w:r>
      <w:r w:rsidR="006002F7" w:rsidRPr="0048018A">
        <w:rPr>
          <w:rFonts w:ascii="Times New Roman" w:eastAsia="ＭＳ 明朝" w:hAnsi="Times New Roman" w:cs="Times New Roman" w:hint="eastAsia"/>
        </w:rPr>
        <w:t>精神病院等</w:t>
      </w:r>
      <w:r w:rsidR="00B16967" w:rsidRPr="0048018A">
        <w:rPr>
          <w:rFonts w:ascii="Times New Roman" w:eastAsia="ＭＳ 明朝" w:hAnsi="Times New Roman" w:cs="Times New Roman" w:hint="eastAsia"/>
        </w:rPr>
        <w:t>施設入所者の増大に警鐘を鳴らし、</w:t>
      </w:r>
      <w:r w:rsidR="00EC6EA8" w:rsidRPr="0048018A">
        <w:rPr>
          <w:rFonts w:ascii="Times New Roman" w:eastAsia="ＭＳ 明朝" w:hAnsi="Times New Roman" w:cs="Times New Roman" w:hint="eastAsia"/>
        </w:rPr>
        <w:t>断種法制</w:t>
      </w:r>
      <w:r w:rsidR="0069527E" w:rsidRPr="0048018A">
        <w:rPr>
          <w:rFonts w:ascii="Times New Roman" w:eastAsia="ＭＳ 明朝" w:hAnsi="Times New Roman" w:cs="Times New Roman" w:hint="eastAsia"/>
        </w:rPr>
        <w:t>化</w:t>
      </w:r>
      <w:r w:rsidR="00EC6EA8" w:rsidRPr="0048018A">
        <w:rPr>
          <w:rFonts w:ascii="Times New Roman" w:eastAsia="ＭＳ 明朝" w:hAnsi="Times New Roman" w:cs="Times New Roman" w:hint="eastAsia"/>
        </w:rPr>
        <w:t>に向けた医師たちのロビー活動を初めて呼びかけ、</w:t>
      </w:r>
      <w:r w:rsidR="006F024C" w:rsidRPr="0048018A">
        <w:rPr>
          <w:rFonts w:ascii="Times New Roman" w:eastAsia="ＭＳ 明朝" w:hAnsi="Times New Roman" w:cs="Times New Roman" w:hint="eastAsia"/>
        </w:rPr>
        <w:t>法律の裏付けもない状況で</w:t>
      </w:r>
      <w:r w:rsidR="00D82596" w:rsidRPr="0048018A">
        <w:rPr>
          <w:rFonts w:ascii="Times New Roman" w:eastAsia="ＭＳ 明朝" w:hAnsi="Times New Roman" w:cs="Times New Roman" w:hint="eastAsia"/>
        </w:rPr>
        <w:t>施設入所者（</w:t>
      </w:r>
      <w:r w:rsidR="006F024C" w:rsidRPr="0048018A">
        <w:rPr>
          <w:rFonts w:ascii="Times New Roman" w:eastAsia="ＭＳ 明朝" w:hAnsi="Times New Roman" w:cs="Times New Roman" w:hint="eastAsia"/>
        </w:rPr>
        <w:t>受刑者</w:t>
      </w:r>
      <w:r w:rsidR="00D82596" w:rsidRPr="0048018A">
        <w:rPr>
          <w:rFonts w:ascii="Times New Roman" w:eastAsia="ＭＳ 明朝" w:hAnsi="Times New Roman" w:cs="Times New Roman" w:hint="eastAsia"/>
        </w:rPr>
        <w:t>）</w:t>
      </w:r>
      <w:r w:rsidR="006F024C" w:rsidRPr="0048018A">
        <w:rPr>
          <w:rFonts w:ascii="Times New Roman" w:eastAsia="ＭＳ 明朝" w:hAnsi="Times New Roman" w:cs="Times New Roman" w:hint="eastAsia"/>
        </w:rPr>
        <w:t>に対する集団断種を</w:t>
      </w:r>
      <w:r w:rsidR="00B16967" w:rsidRPr="0048018A">
        <w:rPr>
          <w:rFonts w:ascii="Times New Roman" w:eastAsia="ＭＳ 明朝" w:hAnsi="Times New Roman" w:cs="Times New Roman" w:hint="eastAsia"/>
        </w:rPr>
        <w:t>自ら</w:t>
      </w:r>
      <w:r w:rsidR="006F024C" w:rsidRPr="0048018A">
        <w:rPr>
          <w:rFonts w:ascii="Times New Roman" w:eastAsia="ＭＳ 明朝" w:hAnsi="Times New Roman" w:cs="Times New Roman" w:hint="eastAsia"/>
        </w:rPr>
        <w:t>実施</w:t>
      </w:r>
      <w:r w:rsidR="006002F7" w:rsidRPr="0048018A">
        <w:rPr>
          <w:rFonts w:ascii="Times New Roman" w:eastAsia="ＭＳ 明朝" w:hAnsi="Times New Roman" w:cs="Times New Roman" w:hint="eastAsia"/>
        </w:rPr>
        <w:t>した</w:t>
      </w:r>
      <w:r w:rsidR="000B7194" w:rsidRPr="0048018A">
        <w:rPr>
          <w:rStyle w:val="aa"/>
          <w:rFonts w:ascii="Times New Roman" w:eastAsia="ＭＳ 明朝" w:hAnsi="Times New Roman" w:cs="Times New Roman"/>
        </w:rPr>
        <w:footnoteReference w:id="208"/>
      </w:r>
      <w:r w:rsidR="006002F7" w:rsidRPr="0048018A">
        <w:rPr>
          <w:rFonts w:ascii="Times New Roman" w:eastAsia="ＭＳ 明朝" w:hAnsi="Times New Roman" w:cs="Times New Roman" w:hint="eastAsia"/>
        </w:rPr>
        <w:t>。</w:t>
      </w:r>
      <w:r w:rsidR="00A26FDD" w:rsidRPr="0048018A">
        <w:rPr>
          <w:rFonts w:ascii="Times New Roman" w:eastAsia="ＭＳ 明朝" w:hAnsi="Times New Roman" w:cs="Times New Roman" w:hint="eastAsia"/>
        </w:rPr>
        <w:t>シャープの活動は功を奏し、</w:t>
      </w:r>
      <w:r w:rsidR="00A26FDD" w:rsidRPr="0048018A">
        <w:rPr>
          <w:rFonts w:ascii="Times New Roman" w:eastAsia="ＭＳ 明朝" w:hAnsi="Times New Roman" w:cs="Times New Roman" w:hint="eastAsia"/>
        </w:rPr>
        <w:t>1907</w:t>
      </w:r>
      <w:r w:rsidR="00A26FDD" w:rsidRPr="0048018A">
        <w:rPr>
          <w:rFonts w:ascii="Times New Roman" w:eastAsia="ＭＳ 明朝" w:hAnsi="Times New Roman" w:cs="Times New Roman" w:hint="eastAsia"/>
        </w:rPr>
        <w:t>年、インディアナ州は</w:t>
      </w:r>
      <w:r w:rsidR="00901F15" w:rsidRPr="0048018A">
        <w:rPr>
          <w:rFonts w:ascii="Times New Roman" w:eastAsia="ＭＳ 明朝" w:hAnsi="Times New Roman" w:cs="Times New Roman" w:hint="eastAsia"/>
        </w:rPr>
        <w:t>アメリカで初めての断種法を制定</w:t>
      </w:r>
      <w:r w:rsidR="00350134" w:rsidRPr="0048018A">
        <w:rPr>
          <w:rFonts w:ascii="Times New Roman" w:eastAsia="ＭＳ 明朝" w:hAnsi="Times New Roman" w:cs="Times New Roman" w:hint="eastAsia"/>
        </w:rPr>
        <w:t>する</w:t>
      </w:r>
      <w:r w:rsidR="007232AE" w:rsidRPr="0048018A">
        <w:rPr>
          <w:rStyle w:val="aa"/>
          <w:rFonts w:ascii="Times New Roman" w:eastAsia="ＭＳ 明朝" w:hAnsi="Times New Roman" w:cs="Times New Roman"/>
        </w:rPr>
        <w:footnoteReference w:id="209"/>
      </w:r>
      <w:r w:rsidR="00350134" w:rsidRPr="0048018A">
        <w:rPr>
          <w:rFonts w:ascii="Times New Roman" w:eastAsia="ＭＳ 明朝" w:hAnsi="Times New Roman" w:cs="Times New Roman" w:hint="eastAsia"/>
        </w:rPr>
        <w:t>。</w:t>
      </w:r>
      <w:r w:rsidR="003E0BC3" w:rsidRPr="0048018A">
        <w:rPr>
          <w:rFonts w:ascii="Times New Roman" w:eastAsia="ＭＳ 明朝" w:hAnsi="Times New Roman" w:cs="Times New Roman" w:hint="eastAsia"/>
        </w:rPr>
        <w:t>その後</w:t>
      </w:r>
      <w:r w:rsidR="00EB4B67" w:rsidRPr="0048018A">
        <w:rPr>
          <w:rFonts w:ascii="Times New Roman" w:eastAsia="ＭＳ 明朝" w:hAnsi="Times New Roman" w:cs="Times New Roman" w:hint="eastAsia"/>
        </w:rPr>
        <w:t>1913</w:t>
      </w:r>
      <w:r w:rsidR="00EB4B67" w:rsidRPr="0048018A">
        <w:rPr>
          <w:rFonts w:ascii="Times New Roman" w:eastAsia="ＭＳ 明朝" w:hAnsi="Times New Roman" w:cs="Times New Roman" w:hint="eastAsia"/>
        </w:rPr>
        <w:t>年にかけ、</w:t>
      </w:r>
      <w:r w:rsidR="00C35978" w:rsidRPr="0048018A">
        <w:rPr>
          <w:rFonts w:ascii="Times New Roman" w:eastAsia="ＭＳ 明朝" w:hAnsi="Times New Roman" w:cs="Times New Roman" w:hint="eastAsia"/>
        </w:rPr>
        <w:t>カリフォルニア州、コネチカット州、ニュージャージー州等</w:t>
      </w:r>
      <w:r w:rsidR="000C589E" w:rsidRPr="0048018A">
        <w:rPr>
          <w:rFonts w:ascii="Times New Roman" w:eastAsia="ＭＳ 明朝" w:hAnsi="Times New Roman" w:cs="Times New Roman" w:hint="eastAsia"/>
        </w:rPr>
        <w:t>16</w:t>
      </w:r>
      <w:r w:rsidR="000C589E" w:rsidRPr="0048018A">
        <w:rPr>
          <w:rFonts w:ascii="Times New Roman" w:eastAsia="ＭＳ 明朝" w:hAnsi="Times New Roman" w:cs="Times New Roman" w:hint="eastAsia"/>
        </w:rPr>
        <w:t>の州議会で断種法が可決</w:t>
      </w:r>
      <w:r w:rsidR="00860033" w:rsidRPr="0048018A">
        <w:rPr>
          <w:rFonts w:ascii="Times New Roman" w:eastAsia="ＭＳ 明朝" w:hAnsi="Times New Roman" w:cs="Times New Roman" w:hint="eastAsia"/>
        </w:rPr>
        <w:t>に至る</w:t>
      </w:r>
      <w:r w:rsidR="000C589E" w:rsidRPr="0048018A">
        <w:rPr>
          <w:rFonts w:ascii="Times New Roman" w:eastAsia="ＭＳ 明朝" w:hAnsi="Times New Roman" w:cs="Times New Roman" w:hint="eastAsia"/>
        </w:rPr>
        <w:t>（</w:t>
      </w:r>
      <w:r w:rsidR="00C62A25" w:rsidRPr="0048018A">
        <w:rPr>
          <w:rFonts w:ascii="Times New Roman" w:eastAsia="ＭＳ 明朝" w:hAnsi="Times New Roman" w:cs="Times New Roman" w:hint="eastAsia"/>
        </w:rPr>
        <w:t>4</w:t>
      </w:r>
      <w:r w:rsidR="000C589E" w:rsidRPr="0048018A">
        <w:rPr>
          <w:rFonts w:ascii="Times New Roman" w:eastAsia="ＭＳ 明朝" w:hAnsi="Times New Roman" w:cs="Times New Roman" w:hint="eastAsia"/>
        </w:rPr>
        <w:t>州で知事の拒否権発動）</w:t>
      </w:r>
      <w:r w:rsidR="00860033" w:rsidRPr="0048018A">
        <w:rPr>
          <w:rFonts w:ascii="Times New Roman" w:eastAsia="ＭＳ 明朝" w:hAnsi="Times New Roman" w:cs="Times New Roman" w:hint="eastAsia"/>
        </w:rPr>
        <w:t>が、その多くで、医師がロビー活動を担った</w:t>
      </w:r>
      <w:r w:rsidR="000B7194" w:rsidRPr="0048018A">
        <w:rPr>
          <w:rFonts w:ascii="Times New Roman" w:eastAsia="ＭＳ 明朝" w:hAnsi="Times New Roman" w:cs="Times New Roman" w:hint="eastAsia"/>
        </w:rPr>
        <w:t>のである</w:t>
      </w:r>
      <w:r w:rsidR="007B212C" w:rsidRPr="0048018A">
        <w:rPr>
          <w:rStyle w:val="aa"/>
          <w:rFonts w:ascii="Times New Roman" w:eastAsia="ＭＳ 明朝" w:hAnsi="Times New Roman" w:cs="Times New Roman"/>
        </w:rPr>
        <w:footnoteReference w:id="210"/>
      </w:r>
      <w:r w:rsidR="00860033" w:rsidRPr="0048018A">
        <w:rPr>
          <w:rFonts w:ascii="Times New Roman" w:eastAsia="ＭＳ 明朝" w:hAnsi="Times New Roman" w:cs="Times New Roman" w:hint="eastAsia"/>
        </w:rPr>
        <w:t>。</w:t>
      </w:r>
      <w:r w:rsidR="00147CB8" w:rsidRPr="0048018A">
        <w:rPr>
          <w:rFonts w:ascii="Times New Roman" w:eastAsia="ＭＳ 明朝" w:hAnsi="Times New Roman" w:cs="Times New Roman" w:hint="eastAsia"/>
        </w:rPr>
        <w:t>断種は、</w:t>
      </w:r>
      <w:r w:rsidR="00DC1164" w:rsidRPr="0048018A">
        <w:rPr>
          <w:rFonts w:ascii="Times New Roman" w:eastAsia="ＭＳ 明朝" w:hAnsi="Times New Roman" w:cs="Times New Roman" w:hint="eastAsia"/>
        </w:rPr>
        <w:t>隔離よりも現実的で効果的な</w:t>
      </w:r>
      <w:r w:rsidR="006F686C" w:rsidRPr="0048018A">
        <w:rPr>
          <w:rFonts w:ascii="Times New Roman" w:eastAsia="ＭＳ 明朝" w:hAnsi="Times New Roman" w:cs="Times New Roman" w:hint="eastAsia"/>
        </w:rPr>
        <w:t>生殖防</w:t>
      </w:r>
      <w:r w:rsidR="0032614C" w:rsidRPr="0048018A">
        <w:rPr>
          <w:rFonts w:ascii="Times New Roman" w:eastAsia="ＭＳ 明朝" w:hAnsi="Times New Roman" w:cs="Times New Roman" w:hint="eastAsia"/>
        </w:rPr>
        <w:t>止法であり、費用も少なく、州にとってはかなりの財政節減になり、</w:t>
      </w:r>
      <w:r w:rsidR="005B3A7E" w:rsidRPr="0048018A">
        <w:rPr>
          <w:rFonts w:ascii="Times New Roman" w:eastAsia="ＭＳ 明朝" w:hAnsi="Times New Roman" w:cs="Times New Roman" w:hint="eastAsia"/>
        </w:rPr>
        <w:t>隔離よりもはるかに広範</w:t>
      </w:r>
      <w:r w:rsidR="004A13B4" w:rsidRPr="0048018A">
        <w:rPr>
          <w:rFonts w:ascii="Times New Roman" w:eastAsia="ＭＳ 明朝" w:hAnsi="Times New Roman" w:cs="Times New Roman" w:hint="eastAsia"/>
        </w:rPr>
        <w:t>な適用が可能</w:t>
      </w:r>
      <w:r w:rsidR="00864667" w:rsidRPr="0048018A">
        <w:rPr>
          <w:rFonts w:ascii="Times New Roman" w:eastAsia="ＭＳ 明朝" w:hAnsi="Times New Roman" w:cs="Times New Roman" w:hint="eastAsia"/>
        </w:rPr>
        <w:t>と</w:t>
      </w:r>
      <w:r w:rsidR="00DB1D3E" w:rsidRPr="0048018A">
        <w:rPr>
          <w:rFonts w:ascii="Times New Roman" w:eastAsia="ＭＳ 明朝" w:hAnsi="Times New Roman" w:cs="Times New Roman" w:hint="eastAsia"/>
        </w:rPr>
        <w:t>も</w:t>
      </w:r>
      <w:r w:rsidR="00D868AB" w:rsidRPr="0048018A">
        <w:rPr>
          <w:rFonts w:ascii="Times New Roman" w:eastAsia="ＭＳ 明朝" w:hAnsi="Times New Roman" w:cs="Times New Roman" w:hint="eastAsia"/>
        </w:rPr>
        <w:t>み</w:t>
      </w:r>
      <w:r w:rsidR="003C7976" w:rsidRPr="0048018A">
        <w:rPr>
          <w:rFonts w:ascii="Times New Roman" w:eastAsia="ＭＳ 明朝" w:hAnsi="Times New Roman" w:cs="Times New Roman" w:hint="eastAsia"/>
        </w:rPr>
        <w:t>なされた</w:t>
      </w:r>
      <w:r w:rsidR="002C774A" w:rsidRPr="0048018A">
        <w:rPr>
          <w:rStyle w:val="aa"/>
          <w:rFonts w:ascii="Times New Roman" w:eastAsia="ＭＳ 明朝" w:hAnsi="Times New Roman" w:cs="Times New Roman"/>
        </w:rPr>
        <w:footnoteReference w:id="211"/>
      </w:r>
      <w:r w:rsidR="006F686C" w:rsidRPr="0048018A">
        <w:rPr>
          <w:rFonts w:ascii="Times New Roman" w:eastAsia="ＭＳ 明朝" w:hAnsi="Times New Roman" w:cs="Times New Roman" w:hint="eastAsia"/>
        </w:rPr>
        <w:t>。</w:t>
      </w:r>
    </w:p>
    <w:p w14:paraId="1EF1542C" w14:textId="069EC290" w:rsidR="002E341D" w:rsidRPr="0048018A" w:rsidRDefault="002E341D" w:rsidP="008E1187">
      <w:pPr>
        <w:pStyle w:val="af2"/>
        <w:rPr>
          <w:rFonts w:ascii="Times New Roman" w:eastAsia="ＭＳ 明朝" w:hAnsi="Times New Roman" w:cs="Times New Roman"/>
        </w:rPr>
      </w:pPr>
    </w:p>
    <w:p w14:paraId="645C2772" w14:textId="66C3B2BA" w:rsidR="0078158B" w:rsidRPr="0048018A" w:rsidRDefault="005333B4" w:rsidP="008E1187">
      <w:pPr>
        <w:pStyle w:val="af2"/>
      </w:pPr>
      <w:r w:rsidRPr="0048018A">
        <w:rPr>
          <w:rFonts w:hint="eastAsia"/>
        </w:rPr>
        <w:t>２</w:t>
      </w:r>
      <w:r w:rsidR="00E134CC" w:rsidRPr="0048018A">
        <w:rPr>
          <w:rFonts w:hint="eastAsia"/>
        </w:rPr>
        <w:t xml:space="preserve">　</w:t>
      </w:r>
      <w:r w:rsidR="00545D8F" w:rsidRPr="0048018A">
        <w:rPr>
          <w:rFonts w:hint="eastAsia"/>
        </w:rPr>
        <w:t>アメリカ優生学の組織化</w:t>
      </w:r>
    </w:p>
    <w:p w14:paraId="7566C19C" w14:textId="69499138" w:rsidR="00206DBE" w:rsidRPr="0048018A" w:rsidRDefault="00206DBE" w:rsidP="008E1187">
      <w:pPr>
        <w:pStyle w:val="af2"/>
        <w:rPr>
          <w:rFonts w:asciiTheme="minorEastAsia" w:eastAsiaTheme="minorEastAsia" w:hAnsiTheme="minorEastAsia"/>
        </w:rPr>
      </w:pPr>
      <w:r w:rsidRPr="0048018A">
        <w:rPr>
          <w:rFonts w:hint="eastAsia"/>
        </w:rPr>
        <w:t xml:space="preserve">　</w:t>
      </w:r>
      <w:r w:rsidRPr="0048018A">
        <w:rPr>
          <w:rFonts w:asciiTheme="minorEastAsia" w:eastAsiaTheme="minorEastAsia" w:hAnsiTheme="minorEastAsia" w:hint="eastAsia"/>
        </w:rPr>
        <w:t>アメリカ</w:t>
      </w:r>
      <w:r w:rsidR="00DE0C87" w:rsidRPr="0048018A">
        <w:rPr>
          <w:rFonts w:asciiTheme="minorEastAsia" w:eastAsiaTheme="minorEastAsia" w:hAnsiTheme="minorEastAsia" w:hint="eastAsia"/>
        </w:rPr>
        <w:t>優生運動</w:t>
      </w:r>
      <w:r w:rsidRPr="0048018A">
        <w:rPr>
          <w:rFonts w:asciiTheme="minorEastAsia" w:eastAsiaTheme="minorEastAsia" w:hAnsiTheme="minorEastAsia" w:hint="eastAsia"/>
        </w:rPr>
        <w:t>の他国と比較した特徴</w:t>
      </w:r>
      <w:r w:rsidR="00251DDD" w:rsidRPr="0048018A">
        <w:rPr>
          <w:rFonts w:asciiTheme="minorEastAsia" w:eastAsiaTheme="minorEastAsia" w:hAnsiTheme="minorEastAsia" w:hint="eastAsia"/>
        </w:rPr>
        <w:t>の</w:t>
      </w:r>
      <w:r w:rsidR="005333B4" w:rsidRPr="0048018A">
        <w:rPr>
          <w:rFonts w:ascii="Times New Roman" w:eastAsiaTheme="minorEastAsia" w:hAnsi="Times New Roman" w:cs="Times New Roman"/>
        </w:rPr>
        <w:t>1</w:t>
      </w:r>
      <w:r w:rsidR="00251DDD" w:rsidRPr="0048018A">
        <w:rPr>
          <w:rFonts w:asciiTheme="minorEastAsia" w:eastAsiaTheme="minorEastAsia" w:hAnsiTheme="minorEastAsia" w:hint="eastAsia"/>
        </w:rPr>
        <w:t>つとして</w:t>
      </w:r>
      <w:r w:rsidRPr="0048018A">
        <w:rPr>
          <w:rFonts w:asciiTheme="minorEastAsia" w:eastAsiaTheme="minorEastAsia" w:hAnsiTheme="minorEastAsia" w:hint="eastAsia"/>
        </w:rPr>
        <w:t>、</w:t>
      </w:r>
      <w:r w:rsidR="00AD535C" w:rsidRPr="0048018A">
        <w:rPr>
          <w:rFonts w:asciiTheme="minorEastAsia" w:eastAsiaTheme="minorEastAsia" w:hAnsiTheme="minorEastAsia" w:hint="eastAsia"/>
        </w:rPr>
        <w:t>数多く設立された優生学団体が、</w:t>
      </w:r>
      <w:r w:rsidR="009C3F40" w:rsidRPr="0048018A">
        <w:rPr>
          <w:rFonts w:asciiTheme="minorEastAsia" w:eastAsiaTheme="minorEastAsia" w:hAnsiTheme="minorEastAsia" w:hint="eastAsia"/>
        </w:rPr>
        <w:t>慈善団体により提供された豊富な資金により運営されていた点が挙げられる</w:t>
      </w:r>
      <w:r w:rsidR="00AB5AAD" w:rsidRPr="0048018A">
        <w:rPr>
          <w:rStyle w:val="aa"/>
          <w:rFonts w:ascii="Times New Roman" w:eastAsiaTheme="minorEastAsia" w:hAnsi="Times New Roman" w:cs="Times New Roman"/>
        </w:rPr>
        <w:footnoteReference w:id="212"/>
      </w:r>
      <w:r w:rsidR="009C3F40" w:rsidRPr="0048018A">
        <w:rPr>
          <w:rFonts w:asciiTheme="minorEastAsia" w:eastAsiaTheme="minorEastAsia" w:hAnsiTheme="minorEastAsia" w:hint="eastAsia"/>
        </w:rPr>
        <w:t>。</w:t>
      </w:r>
      <w:r w:rsidR="00AB5AAD" w:rsidRPr="0048018A">
        <w:rPr>
          <w:rFonts w:asciiTheme="minorEastAsia" w:eastAsiaTheme="minorEastAsia" w:hAnsiTheme="minorEastAsia" w:hint="eastAsia"/>
        </w:rPr>
        <w:t>本項では、代表的な優生学関連団体の活動</w:t>
      </w:r>
      <w:r w:rsidR="001A5BB7" w:rsidRPr="0048018A">
        <w:rPr>
          <w:rFonts w:asciiTheme="minorEastAsia" w:eastAsiaTheme="minorEastAsia" w:hAnsiTheme="minorEastAsia" w:hint="eastAsia"/>
        </w:rPr>
        <w:t>と</w:t>
      </w:r>
      <w:r w:rsidR="00D73F3E" w:rsidRPr="0048018A">
        <w:rPr>
          <w:rFonts w:asciiTheme="minorEastAsia" w:eastAsiaTheme="minorEastAsia" w:hAnsiTheme="minorEastAsia" w:hint="eastAsia"/>
        </w:rPr>
        <w:t>、</w:t>
      </w:r>
      <w:r w:rsidR="001A5BB7" w:rsidRPr="0048018A">
        <w:rPr>
          <w:rFonts w:asciiTheme="minorEastAsia" w:eastAsiaTheme="minorEastAsia" w:hAnsiTheme="minorEastAsia" w:hint="eastAsia"/>
        </w:rPr>
        <w:t>中心的な役割を果たした人物</w:t>
      </w:r>
      <w:r w:rsidR="00AB5AAD" w:rsidRPr="0048018A">
        <w:rPr>
          <w:rFonts w:asciiTheme="minorEastAsia" w:eastAsiaTheme="minorEastAsia" w:hAnsiTheme="minorEastAsia" w:hint="eastAsia"/>
        </w:rPr>
        <w:t>について確認する。</w:t>
      </w:r>
    </w:p>
    <w:p w14:paraId="4AA54D27" w14:textId="77777777" w:rsidR="00206DBE" w:rsidRPr="0048018A" w:rsidRDefault="00206DBE" w:rsidP="008E1187">
      <w:pPr>
        <w:pStyle w:val="af2"/>
        <w:rPr>
          <w:rFonts w:asciiTheme="minorEastAsia" w:eastAsiaTheme="minorEastAsia" w:hAnsiTheme="minorEastAsia"/>
        </w:rPr>
      </w:pPr>
    </w:p>
    <w:p w14:paraId="3E487B91" w14:textId="26DE4B16" w:rsidR="00264BCF" w:rsidRPr="0048018A" w:rsidRDefault="00A173CD" w:rsidP="008E1187">
      <w:pPr>
        <w:pStyle w:val="af2"/>
      </w:pPr>
      <w:r w:rsidRPr="0048018A">
        <w:rPr>
          <w:rFonts w:hint="eastAsia"/>
        </w:rPr>
        <w:t>（</w:t>
      </w:r>
      <w:r w:rsidR="00BA7830" w:rsidRPr="0048018A">
        <w:rPr>
          <w:rFonts w:hint="eastAsia"/>
        </w:rPr>
        <w:t>1</w:t>
      </w:r>
      <w:r w:rsidRPr="0048018A">
        <w:rPr>
          <w:rFonts w:hint="eastAsia"/>
        </w:rPr>
        <w:t>）</w:t>
      </w:r>
      <w:r w:rsidR="00C377CA" w:rsidRPr="0048018A">
        <w:rPr>
          <w:rFonts w:hint="eastAsia"/>
        </w:rPr>
        <w:t>アメリカ育種家協会</w:t>
      </w:r>
    </w:p>
    <w:p w14:paraId="5DCBA09D" w14:textId="1D0C5636" w:rsidR="00D57177" w:rsidRPr="0048018A" w:rsidRDefault="009467E3" w:rsidP="008E1187">
      <w:pPr>
        <w:pStyle w:val="af2"/>
        <w:rPr>
          <w:rFonts w:ascii="Times New Roman" w:eastAsia="ＭＳ 明朝" w:hAnsi="Times New Roman" w:cs="Times New Roman"/>
        </w:rPr>
      </w:pPr>
      <w:r w:rsidRPr="0048018A">
        <w:rPr>
          <w:rFonts w:hint="eastAsia"/>
        </w:rPr>
        <w:t xml:space="preserve">　</w:t>
      </w:r>
      <w:r w:rsidR="00F632AC" w:rsidRPr="0048018A">
        <w:rPr>
          <w:rFonts w:ascii="Times New Roman" w:hAnsi="Times New Roman" w:cs="Times New Roman"/>
        </w:rPr>
        <w:t>1</w:t>
      </w:r>
      <w:r w:rsidR="00F632AC" w:rsidRPr="0048018A">
        <w:rPr>
          <w:rFonts w:ascii="Times New Roman" w:eastAsiaTheme="minorEastAsia" w:hAnsi="Times New Roman" w:cs="Times New Roman"/>
        </w:rPr>
        <w:t>890</w:t>
      </w:r>
      <w:r w:rsidR="00F632AC" w:rsidRPr="0048018A">
        <w:rPr>
          <w:rFonts w:ascii="Times New Roman" w:eastAsiaTheme="minorEastAsia" w:hAnsi="Times New Roman" w:cs="Times New Roman"/>
        </w:rPr>
        <w:t>年</w:t>
      </w:r>
      <w:r w:rsidR="00B20486" w:rsidRPr="0048018A">
        <w:rPr>
          <w:rFonts w:ascii="Times New Roman" w:eastAsiaTheme="minorEastAsia" w:hAnsi="Times New Roman" w:cs="Times New Roman"/>
        </w:rPr>
        <w:t>代、農作物や家畜の品種改良は、アメリカ各州の農業試験場において</w:t>
      </w:r>
      <w:r w:rsidR="00F632AC" w:rsidRPr="0048018A">
        <w:rPr>
          <w:rFonts w:ascii="Times New Roman" w:eastAsiaTheme="minorEastAsia" w:hAnsi="Times New Roman" w:cs="Times New Roman"/>
        </w:rPr>
        <w:t>重要な研究分野として浮上しており</w:t>
      </w:r>
      <w:r w:rsidR="00B51974" w:rsidRPr="0048018A">
        <w:rPr>
          <w:rFonts w:ascii="Times New Roman" w:eastAsiaTheme="minorEastAsia" w:hAnsi="Times New Roman" w:cs="Times New Roman" w:hint="eastAsia"/>
        </w:rPr>
        <w:t>、</w:t>
      </w:r>
      <w:r w:rsidR="00692625" w:rsidRPr="0048018A">
        <w:rPr>
          <w:rFonts w:ascii="Times New Roman" w:eastAsiaTheme="minorEastAsia" w:hAnsi="Times New Roman" w:cs="Times New Roman" w:hint="eastAsia"/>
        </w:rPr>
        <w:t>遺伝の法則と育種の実践に関する知識を広めることを目的に、</w:t>
      </w:r>
      <w:r w:rsidR="00692625" w:rsidRPr="0048018A">
        <w:rPr>
          <w:rFonts w:ascii="Times New Roman" w:eastAsiaTheme="minorEastAsia" w:hAnsi="Times New Roman" w:cs="Times New Roman" w:hint="eastAsia"/>
        </w:rPr>
        <w:t>1903</w:t>
      </w:r>
      <w:r w:rsidR="00692625" w:rsidRPr="0048018A">
        <w:rPr>
          <w:rFonts w:ascii="Times New Roman" w:eastAsiaTheme="minorEastAsia" w:hAnsi="Times New Roman" w:cs="Times New Roman" w:hint="eastAsia"/>
        </w:rPr>
        <w:t>年</w:t>
      </w:r>
      <w:r w:rsidR="00D80D60" w:rsidRPr="0048018A">
        <w:rPr>
          <w:rFonts w:ascii="Times New Roman" w:eastAsiaTheme="minorEastAsia" w:hAnsi="Times New Roman" w:cs="Times New Roman" w:hint="eastAsia"/>
        </w:rPr>
        <w:t>に</w:t>
      </w:r>
      <w:r w:rsidR="00F539E8" w:rsidRPr="0048018A">
        <w:rPr>
          <w:rFonts w:ascii="Times New Roman" w:eastAsiaTheme="minorEastAsia" w:hAnsi="Times New Roman" w:cs="Times New Roman" w:hint="eastAsia"/>
          <w:spacing w:val="2"/>
        </w:rPr>
        <w:t>ア</w:t>
      </w:r>
      <w:r w:rsidR="00F539E8" w:rsidRPr="0048018A">
        <w:rPr>
          <w:rFonts w:ascii="Times New Roman" w:eastAsia="ＭＳ 明朝" w:hAnsi="Times New Roman" w:cs="Times New Roman" w:hint="eastAsia"/>
          <w:spacing w:val="2"/>
        </w:rPr>
        <w:t>メリカ育種家協会</w:t>
      </w:r>
      <w:r w:rsidR="004E2580" w:rsidRPr="0048018A">
        <w:rPr>
          <w:rFonts w:ascii="Times New Roman" w:eastAsia="ＭＳ 明朝" w:hAnsi="Times New Roman" w:cs="Times New Roman" w:hint="eastAsia"/>
          <w:spacing w:val="2"/>
        </w:rPr>
        <w:t>（</w:t>
      </w:r>
      <w:r w:rsidR="00A6147A" w:rsidRPr="0048018A">
        <w:rPr>
          <w:rFonts w:ascii="Times New Roman" w:eastAsia="ＭＳ 明朝" w:hAnsi="Times New Roman" w:cs="Times New Roman"/>
          <w:spacing w:val="2"/>
        </w:rPr>
        <w:t>American Breeders</w:t>
      </w:r>
      <w:r w:rsidR="00D868AB" w:rsidRPr="0048018A">
        <w:rPr>
          <w:rFonts w:ascii="Times New Roman" w:eastAsia="ＭＳ 明朝" w:hAnsi="Times New Roman" w:cs="Times New Roman"/>
          <w:spacing w:val="2"/>
        </w:rPr>
        <w:t>’</w:t>
      </w:r>
      <w:r w:rsidR="00A6147A" w:rsidRPr="0048018A">
        <w:rPr>
          <w:rFonts w:ascii="Times New Roman" w:eastAsia="ＭＳ 明朝" w:hAnsi="Times New Roman" w:cs="Times New Roman"/>
          <w:spacing w:val="2"/>
        </w:rPr>
        <w:t xml:space="preserve"> Association</w:t>
      </w:r>
      <w:r w:rsidR="000F02AC" w:rsidRPr="0048018A">
        <w:rPr>
          <w:rFonts w:ascii="Times New Roman" w:eastAsia="ＭＳ 明朝" w:hAnsi="Times New Roman" w:cs="Times New Roman"/>
          <w:spacing w:val="2"/>
        </w:rPr>
        <w:t xml:space="preserve">: ABA. </w:t>
      </w:r>
      <w:r w:rsidR="00763A2E" w:rsidRPr="0048018A">
        <w:rPr>
          <w:rFonts w:ascii="Times New Roman" w:eastAsia="ＭＳ 明朝" w:hAnsi="Times New Roman" w:cs="Times New Roman"/>
          <w:spacing w:val="2"/>
        </w:rPr>
        <w:t>191</w:t>
      </w:r>
      <w:r w:rsidR="003D3A90" w:rsidRPr="0048018A">
        <w:rPr>
          <w:rFonts w:ascii="Times New Roman" w:eastAsia="ＭＳ 明朝" w:hAnsi="Times New Roman" w:cs="Times New Roman"/>
          <w:spacing w:val="2"/>
        </w:rPr>
        <w:t>4</w:t>
      </w:r>
      <w:r w:rsidR="00763A2E" w:rsidRPr="0048018A">
        <w:rPr>
          <w:rFonts w:ascii="Times New Roman" w:eastAsia="ＭＳ 明朝" w:hAnsi="Times New Roman" w:cs="Times New Roman" w:hint="eastAsia"/>
          <w:spacing w:val="2"/>
        </w:rPr>
        <w:t>年</w:t>
      </w:r>
      <w:r w:rsidR="003C7C8C" w:rsidRPr="0048018A">
        <w:rPr>
          <w:rFonts w:ascii="Times New Roman" w:eastAsia="ＭＳ 明朝" w:hAnsi="Times New Roman" w:cs="Times New Roman" w:hint="eastAsia"/>
          <w:spacing w:val="2"/>
        </w:rPr>
        <w:t>以降</w:t>
      </w:r>
      <w:r w:rsidR="00763A2E" w:rsidRPr="0048018A">
        <w:rPr>
          <w:rFonts w:ascii="Times New Roman" w:eastAsia="ＭＳ 明朝" w:hAnsi="Times New Roman" w:cs="Times New Roman" w:hint="eastAsia"/>
          <w:spacing w:val="2"/>
        </w:rPr>
        <w:t>現在まで</w:t>
      </w:r>
      <w:r w:rsidR="00B616E6" w:rsidRPr="0048018A">
        <w:rPr>
          <w:rFonts w:ascii="Times New Roman" w:eastAsia="ＭＳ 明朝" w:hAnsi="Times New Roman" w:cs="Times New Roman"/>
          <w:spacing w:val="2"/>
        </w:rPr>
        <w:t>American G</w:t>
      </w:r>
      <w:r w:rsidR="00B616E6" w:rsidRPr="0048018A">
        <w:rPr>
          <w:rFonts w:ascii="Times New Roman" w:eastAsia="ＭＳ 明朝" w:hAnsi="Times New Roman" w:cs="Times New Roman"/>
        </w:rPr>
        <w:t>enetic Association</w:t>
      </w:r>
      <w:r w:rsidR="004E2580" w:rsidRPr="0048018A">
        <w:rPr>
          <w:rFonts w:ascii="Times New Roman" w:eastAsia="ＭＳ 明朝" w:hAnsi="Times New Roman" w:cs="Times New Roman"/>
        </w:rPr>
        <w:t>）</w:t>
      </w:r>
      <w:r w:rsidR="00692625" w:rsidRPr="0048018A">
        <w:rPr>
          <w:rFonts w:ascii="Times New Roman" w:eastAsia="ＭＳ 明朝" w:hAnsi="Times New Roman" w:cs="Times New Roman" w:hint="eastAsia"/>
        </w:rPr>
        <w:t>が</w:t>
      </w:r>
      <w:r w:rsidR="00F539E8" w:rsidRPr="0048018A">
        <w:rPr>
          <w:rFonts w:ascii="Times New Roman" w:eastAsia="ＭＳ 明朝" w:hAnsi="Times New Roman" w:cs="Times New Roman"/>
        </w:rPr>
        <w:t>設立された</w:t>
      </w:r>
      <w:r w:rsidR="00B57277" w:rsidRPr="0048018A">
        <w:rPr>
          <w:rStyle w:val="aa"/>
          <w:rFonts w:ascii="Times New Roman" w:eastAsia="ＭＳ 明朝" w:hAnsi="Times New Roman" w:cs="Times New Roman"/>
        </w:rPr>
        <w:footnoteReference w:id="213"/>
      </w:r>
      <w:r w:rsidR="00F539E8" w:rsidRPr="0048018A">
        <w:rPr>
          <w:rFonts w:ascii="Times New Roman" w:eastAsia="ＭＳ 明朝" w:hAnsi="Times New Roman" w:cs="Times New Roman"/>
        </w:rPr>
        <w:t>。</w:t>
      </w:r>
      <w:r w:rsidR="00AB244D" w:rsidRPr="0048018A">
        <w:rPr>
          <w:rFonts w:ascii="Times New Roman" w:eastAsia="ＭＳ 明朝" w:hAnsi="Times New Roman" w:cs="Times New Roman" w:hint="eastAsia"/>
        </w:rPr>
        <w:t>ABA</w:t>
      </w:r>
      <w:r w:rsidR="00284766" w:rsidRPr="0048018A">
        <w:rPr>
          <w:rFonts w:ascii="Times New Roman" w:eastAsia="ＭＳ 明朝" w:hAnsi="Times New Roman" w:cs="Times New Roman" w:hint="eastAsia"/>
        </w:rPr>
        <w:t>設立からその後の運営に中心的な役割を果たした</w:t>
      </w:r>
      <w:r w:rsidR="00FE6332" w:rsidRPr="0048018A">
        <w:rPr>
          <w:rFonts w:ascii="Times New Roman" w:eastAsia="ＭＳ 明朝" w:hAnsi="Times New Roman" w:cs="Times New Roman" w:hint="eastAsia"/>
        </w:rPr>
        <w:t>ミネソタ</w:t>
      </w:r>
      <w:r w:rsidR="00284766" w:rsidRPr="0048018A">
        <w:rPr>
          <w:rFonts w:ascii="Times New Roman" w:eastAsia="ＭＳ 明朝" w:hAnsi="Times New Roman" w:cs="Times New Roman" w:hint="eastAsia"/>
        </w:rPr>
        <w:t>農業試験場教授（後に連邦農務長官補）</w:t>
      </w:r>
      <w:r w:rsidR="002E1005" w:rsidRPr="0048018A">
        <w:rPr>
          <w:rFonts w:ascii="Times New Roman" w:eastAsia="ＭＳ 明朝" w:hAnsi="Times New Roman" w:cs="Times New Roman" w:hint="eastAsia"/>
        </w:rPr>
        <w:t>ヘイズ</w:t>
      </w:r>
      <w:r w:rsidR="0051316B" w:rsidRPr="0048018A">
        <w:rPr>
          <w:rFonts w:ascii="Times New Roman" w:eastAsia="ＭＳ 明朝" w:hAnsi="Times New Roman" w:cs="Times New Roman" w:hint="eastAsia"/>
        </w:rPr>
        <w:t>（</w:t>
      </w:r>
      <w:r w:rsidR="00AB244D" w:rsidRPr="0048018A">
        <w:rPr>
          <w:rFonts w:ascii="Times New Roman" w:eastAsia="ＭＳ 明朝" w:hAnsi="Times New Roman" w:cs="Times New Roman"/>
        </w:rPr>
        <w:t>Willet M. Hays</w:t>
      </w:r>
      <w:r w:rsidR="0051316B" w:rsidRPr="0048018A">
        <w:rPr>
          <w:rFonts w:ascii="Times New Roman" w:eastAsia="ＭＳ 明朝" w:hAnsi="Times New Roman" w:cs="Times New Roman" w:hint="eastAsia"/>
        </w:rPr>
        <w:t>）</w:t>
      </w:r>
      <w:r w:rsidR="00A07097" w:rsidRPr="0048018A">
        <w:rPr>
          <w:rFonts w:ascii="Times New Roman" w:eastAsia="ＭＳ 明朝" w:hAnsi="Times New Roman" w:cs="Times New Roman" w:hint="eastAsia"/>
        </w:rPr>
        <w:t>は、</w:t>
      </w:r>
      <w:r w:rsidR="00D80D60" w:rsidRPr="0048018A">
        <w:rPr>
          <w:rFonts w:ascii="Times New Roman" w:eastAsia="ＭＳ 明朝" w:hAnsi="Times New Roman" w:cs="Times New Roman" w:hint="eastAsia"/>
        </w:rPr>
        <w:t>人工的進化の必要性</w:t>
      </w:r>
      <w:r w:rsidR="00D2268B" w:rsidRPr="0048018A">
        <w:rPr>
          <w:rFonts w:ascii="Times New Roman" w:eastAsia="ＭＳ 明朝" w:hAnsi="Times New Roman" w:cs="Times New Roman" w:hint="eastAsia"/>
        </w:rPr>
        <w:t>、遺伝の力を人間の管理と指示の下に置く</w:t>
      </w:r>
      <w:r w:rsidR="00C62756" w:rsidRPr="0048018A">
        <w:rPr>
          <w:rFonts w:ascii="Times New Roman" w:eastAsia="ＭＳ 明朝" w:hAnsi="Times New Roman" w:cs="Times New Roman" w:hint="eastAsia"/>
        </w:rPr>
        <w:t>こと</w:t>
      </w:r>
      <w:r w:rsidR="007F14AA" w:rsidRPr="0048018A">
        <w:rPr>
          <w:rFonts w:ascii="Times New Roman" w:eastAsia="ＭＳ 明朝" w:hAnsi="Times New Roman" w:cs="Times New Roman" w:hint="eastAsia"/>
        </w:rPr>
        <w:t>など</w:t>
      </w:r>
      <w:r w:rsidR="00C62756" w:rsidRPr="0048018A">
        <w:rPr>
          <w:rFonts w:ascii="Times New Roman" w:eastAsia="ＭＳ 明朝" w:hAnsi="Times New Roman" w:cs="Times New Roman" w:hint="eastAsia"/>
        </w:rPr>
        <w:t>を説いている</w:t>
      </w:r>
      <w:r w:rsidR="00B57277" w:rsidRPr="0048018A">
        <w:rPr>
          <w:rStyle w:val="aa"/>
          <w:rFonts w:ascii="Times New Roman" w:eastAsia="ＭＳ 明朝" w:hAnsi="Times New Roman" w:cs="Times New Roman"/>
        </w:rPr>
        <w:footnoteReference w:id="214"/>
      </w:r>
      <w:r w:rsidR="00C62756" w:rsidRPr="0048018A">
        <w:rPr>
          <w:rFonts w:ascii="Times New Roman" w:eastAsia="ＭＳ 明朝" w:hAnsi="Times New Roman" w:cs="Times New Roman" w:hint="eastAsia"/>
        </w:rPr>
        <w:t>。</w:t>
      </w:r>
      <w:r w:rsidR="009D6A21" w:rsidRPr="0048018A">
        <w:rPr>
          <w:rFonts w:ascii="Times New Roman" w:eastAsia="ＭＳ 明朝" w:hAnsi="Times New Roman" w:cs="Times New Roman" w:hint="eastAsia"/>
        </w:rPr>
        <w:t>ヘイズは</w:t>
      </w:r>
      <w:r w:rsidR="00FE4452" w:rsidRPr="0048018A">
        <w:rPr>
          <w:rFonts w:ascii="Times New Roman" w:eastAsia="ＭＳ 明朝" w:hAnsi="Times New Roman" w:cs="Times New Roman" w:hint="eastAsia"/>
        </w:rPr>
        <w:t>また、</w:t>
      </w:r>
      <w:r w:rsidR="009D6A21" w:rsidRPr="0048018A">
        <w:rPr>
          <w:rFonts w:ascii="Times New Roman" w:eastAsia="ＭＳ 明朝" w:hAnsi="Times New Roman" w:cs="Times New Roman" w:hint="eastAsia"/>
        </w:rPr>
        <w:t>優生学を評価しており、</w:t>
      </w:r>
      <w:r w:rsidR="008A4128" w:rsidRPr="0048018A">
        <w:rPr>
          <w:rFonts w:ascii="Times New Roman" w:eastAsia="ＭＳ 明朝" w:hAnsi="Times New Roman" w:cs="Times New Roman" w:hint="eastAsia"/>
        </w:rPr>
        <w:t>メンデリズムに基づく優生学的目標の追</w:t>
      </w:r>
      <w:r w:rsidR="00A8757C" w:rsidRPr="0048018A">
        <w:rPr>
          <w:rFonts w:ascii="Times New Roman" w:eastAsia="ＭＳ 明朝" w:hAnsi="Times New Roman" w:cs="Times New Roman" w:hint="eastAsia"/>
        </w:rPr>
        <w:t>求</w:t>
      </w:r>
      <w:r w:rsidR="008A4128" w:rsidRPr="0048018A">
        <w:rPr>
          <w:rFonts w:ascii="Times New Roman" w:eastAsia="ＭＳ 明朝" w:hAnsi="Times New Roman" w:cs="Times New Roman" w:hint="eastAsia"/>
        </w:rPr>
        <w:t>を</w:t>
      </w:r>
      <w:r w:rsidR="009B4ED6" w:rsidRPr="0048018A">
        <w:rPr>
          <w:rFonts w:ascii="Times New Roman" w:eastAsia="ＭＳ 明朝" w:hAnsi="Times New Roman" w:cs="Times New Roman" w:hint="eastAsia"/>
        </w:rPr>
        <w:t>呼びかけているが、</w:t>
      </w:r>
      <w:r w:rsidR="00FE4D4C" w:rsidRPr="0048018A">
        <w:rPr>
          <w:rFonts w:ascii="Times New Roman" w:eastAsia="ＭＳ 明朝" w:hAnsi="Times New Roman" w:cs="Times New Roman" w:hint="eastAsia"/>
        </w:rPr>
        <w:t>欠陥者の生殖制限よりむしろ</w:t>
      </w:r>
      <w:r w:rsidR="0014216A" w:rsidRPr="0048018A">
        <w:rPr>
          <w:rFonts w:ascii="Times New Roman" w:eastAsia="ＭＳ 明朝" w:hAnsi="Times New Roman" w:cs="Times New Roman" w:hint="eastAsia"/>
        </w:rPr>
        <w:t>積極的優生学（望ましい人種の育成）</w:t>
      </w:r>
      <w:r w:rsidR="00FE4D4C" w:rsidRPr="0048018A">
        <w:rPr>
          <w:rFonts w:ascii="Times New Roman" w:eastAsia="ＭＳ 明朝" w:hAnsi="Times New Roman" w:cs="Times New Roman" w:hint="eastAsia"/>
        </w:rPr>
        <w:t>に重点を</w:t>
      </w:r>
      <w:r w:rsidR="007A2B49" w:rsidRPr="0048018A">
        <w:rPr>
          <w:rFonts w:ascii="Times New Roman" w:eastAsia="ＭＳ 明朝" w:hAnsi="Times New Roman" w:cs="Times New Roman" w:hint="eastAsia"/>
        </w:rPr>
        <w:t>置</w:t>
      </w:r>
      <w:r w:rsidR="000C58F3" w:rsidRPr="0048018A">
        <w:rPr>
          <w:rFonts w:ascii="Times New Roman" w:eastAsia="ＭＳ 明朝" w:hAnsi="Times New Roman" w:cs="Times New Roman" w:hint="eastAsia"/>
        </w:rPr>
        <w:t>くものであった。</w:t>
      </w:r>
      <w:r w:rsidR="00F84918" w:rsidRPr="0048018A">
        <w:rPr>
          <w:rFonts w:ascii="Times New Roman" w:eastAsia="ＭＳ 明朝" w:hAnsi="Times New Roman" w:cs="Times New Roman" w:hint="eastAsia"/>
        </w:rPr>
        <w:t>ヘイズの構想にあっては、</w:t>
      </w:r>
      <w:r w:rsidR="00F47118" w:rsidRPr="0048018A">
        <w:rPr>
          <w:rFonts w:ascii="Times New Roman" w:eastAsia="ＭＳ 明朝" w:hAnsi="Times New Roman" w:cs="Times New Roman" w:hint="eastAsia"/>
        </w:rPr>
        <w:t>アメリカの農地が新たな人種的意義を有し、統合された農村学校と農業協</w:t>
      </w:r>
      <w:r w:rsidR="00F47118" w:rsidRPr="0048018A">
        <w:rPr>
          <w:rFonts w:ascii="Times New Roman" w:eastAsia="ＭＳ 明朝" w:hAnsi="Times New Roman" w:cs="Times New Roman" w:hint="eastAsia"/>
          <w:spacing w:val="-4"/>
        </w:rPr>
        <w:lastRenderedPageBreak/>
        <w:t>同組合のシステムが、人種再活性化のプログラムにおいて重要な位置を占めて</w:t>
      </w:r>
      <w:r w:rsidR="00835E41" w:rsidRPr="0048018A">
        <w:rPr>
          <w:rFonts w:ascii="Times New Roman" w:eastAsia="ＭＳ 明朝" w:hAnsi="Times New Roman" w:cs="Times New Roman" w:hint="eastAsia"/>
          <w:spacing w:val="-4"/>
        </w:rPr>
        <w:t>いたと言われる</w:t>
      </w:r>
      <w:r w:rsidR="00B57277" w:rsidRPr="0048018A">
        <w:rPr>
          <w:rStyle w:val="aa"/>
          <w:rFonts w:ascii="Times New Roman" w:eastAsia="ＭＳ 明朝" w:hAnsi="Times New Roman" w:cs="Times New Roman"/>
          <w:spacing w:val="-4"/>
        </w:rPr>
        <w:footnoteReference w:id="215"/>
      </w:r>
      <w:r w:rsidR="00835E41" w:rsidRPr="0048018A">
        <w:rPr>
          <w:rFonts w:ascii="Times New Roman" w:eastAsia="ＭＳ 明朝" w:hAnsi="Times New Roman" w:cs="Times New Roman" w:hint="eastAsia"/>
        </w:rPr>
        <w:t>。</w:t>
      </w:r>
    </w:p>
    <w:p w14:paraId="46E9CD59" w14:textId="4250BFB9" w:rsidR="00672DC7" w:rsidRPr="0048018A" w:rsidRDefault="008D79A5" w:rsidP="009E12B0">
      <w:pPr>
        <w:pStyle w:val="af2"/>
        <w:rPr>
          <w:rFonts w:ascii="Times New Roman" w:eastAsia="ＭＳ 明朝" w:hAnsi="Times New Roman" w:cs="Times New Roman"/>
        </w:rPr>
      </w:pPr>
      <w:r w:rsidRPr="0048018A">
        <w:rPr>
          <w:rFonts w:ascii="Times New Roman" w:eastAsia="ＭＳ 明朝" w:hAnsi="Times New Roman" w:cs="Times New Roman" w:hint="eastAsia"/>
        </w:rPr>
        <w:t xml:space="preserve">　</w:t>
      </w:r>
      <w:r w:rsidR="00940A81" w:rsidRPr="0048018A">
        <w:rPr>
          <w:rFonts w:ascii="Times New Roman" w:eastAsia="ＭＳ 明朝" w:hAnsi="Times New Roman" w:cs="Times New Roman" w:hint="eastAsia"/>
        </w:rPr>
        <w:t>1906</w:t>
      </w:r>
      <w:r w:rsidRPr="0048018A">
        <w:rPr>
          <w:rFonts w:ascii="Times New Roman" w:eastAsia="ＭＳ 明朝" w:hAnsi="Times New Roman" w:cs="Times New Roman" w:hint="eastAsia"/>
        </w:rPr>
        <w:t>年、</w:t>
      </w:r>
      <w:r w:rsidR="009E12B0" w:rsidRPr="0048018A">
        <w:rPr>
          <w:rFonts w:ascii="Times New Roman" w:eastAsia="ＭＳ 明朝" w:hAnsi="Times New Roman" w:cs="Times New Roman" w:hint="eastAsia"/>
        </w:rPr>
        <w:t>ABA</w:t>
      </w:r>
      <w:r w:rsidR="009E12B0" w:rsidRPr="0048018A">
        <w:rPr>
          <w:rFonts w:ascii="Times New Roman" w:eastAsia="ＭＳ 明朝" w:hAnsi="Times New Roman" w:cs="Times New Roman" w:hint="eastAsia"/>
        </w:rPr>
        <w:t>に</w:t>
      </w:r>
      <w:r w:rsidR="00F539E8" w:rsidRPr="0048018A">
        <w:rPr>
          <w:rFonts w:ascii="Times New Roman" w:eastAsia="ＭＳ 明朝" w:hAnsi="Times New Roman" w:cs="Times New Roman"/>
        </w:rPr>
        <w:t>優生学委員会が設置され、育種家が品種改良のために最良の動植物を選択する方法と</w:t>
      </w:r>
      <w:r w:rsidR="00DE0C87" w:rsidRPr="0048018A">
        <w:rPr>
          <w:rFonts w:ascii="Times New Roman" w:eastAsia="ＭＳ 明朝" w:hAnsi="Times New Roman" w:cs="Times New Roman"/>
        </w:rPr>
        <w:t>優生運動</w:t>
      </w:r>
      <w:r w:rsidR="00F539E8" w:rsidRPr="0048018A">
        <w:rPr>
          <w:rFonts w:ascii="Times New Roman" w:eastAsia="ＭＳ 明朝" w:hAnsi="Times New Roman" w:cs="Times New Roman"/>
        </w:rPr>
        <w:t>の目標との密接な関係が繰り返し強調された</w:t>
      </w:r>
      <w:r w:rsidR="00FD19F6" w:rsidRPr="0048018A">
        <w:rPr>
          <w:rStyle w:val="aa"/>
          <w:rFonts w:ascii="Times New Roman" w:eastAsia="ＭＳ 明朝" w:hAnsi="Times New Roman" w:cs="Times New Roman"/>
        </w:rPr>
        <w:footnoteReference w:id="216"/>
      </w:r>
      <w:r w:rsidR="00AD39E9" w:rsidRPr="0048018A">
        <w:rPr>
          <w:rFonts w:ascii="Times New Roman" w:eastAsia="ＭＳ 明朝" w:hAnsi="Times New Roman" w:cs="Times New Roman" w:hint="eastAsia"/>
        </w:rPr>
        <w:t>。</w:t>
      </w:r>
      <w:r w:rsidR="0004321E" w:rsidRPr="0048018A">
        <w:rPr>
          <w:rFonts w:ascii="Times New Roman" w:eastAsia="ＭＳ 明朝" w:hAnsi="Times New Roman" w:cs="Times New Roman" w:hint="eastAsia"/>
        </w:rPr>
        <w:t>この</w:t>
      </w:r>
      <w:r w:rsidR="00D274FE" w:rsidRPr="0048018A">
        <w:rPr>
          <w:rFonts w:ascii="Times New Roman" w:eastAsia="ＭＳ 明朝" w:hAnsi="Times New Roman" w:cs="Times New Roman"/>
        </w:rPr>
        <w:t>委員会には、</w:t>
      </w:r>
      <w:r w:rsidR="00F539E8" w:rsidRPr="0048018A">
        <w:rPr>
          <w:rFonts w:ascii="Times New Roman" w:eastAsia="ＭＳ 明朝" w:hAnsi="Times New Roman" w:cs="Times New Roman"/>
        </w:rPr>
        <w:t>ジョーダン（</w:t>
      </w:r>
      <w:r w:rsidR="00993F75" w:rsidRPr="0048018A">
        <w:rPr>
          <w:rFonts w:ascii="Times New Roman" w:eastAsia="ＭＳ 明朝" w:hAnsi="Times New Roman" w:cs="Times New Roman"/>
        </w:rPr>
        <w:t xml:space="preserve">David Starr Jordan. </w:t>
      </w:r>
      <w:r w:rsidR="00F539E8" w:rsidRPr="0048018A">
        <w:rPr>
          <w:rFonts w:ascii="Times New Roman" w:eastAsia="ＭＳ 明朝" w:hAnsi="Times New Roman" w:cs="Times New Roman"/>
        </w:rPr>
        <w:t>スタンフォード大学学長）</w:t>
      </w:r>
      <w:r w:rsidR="00A434CD" w:rsidRPr="0048018A">
        <w:rPr>
          <w:rFonts w:ascii="Times New Roman" w:eastAsia="ＭＳ 明朝" w:hAnsi="Times New Roman" w:cs="Times New Roman"/>
        </w:rPr>
        <w:t>、</w:t>
      </w:r>
      <w:r w:rsidR="00E92E84" w:rsidRPr="0048018A">
        <w:rPr>
          <w:rFonts w:ascii="Times New Roman" w:eastAsia="ＭＳ 明朝" w:hAnsi="Times New Roman" w:cs="Times New Roman"/>
        </w:rPr>
        <w:t>ダ</w:t>
      </w:r>
      <w:r w:rsidR="00E92E84" w:rsidRPr="0048018A">
        <w:rPr>
          <w:rFonts w:ascii="Times New Roman" w:eastAsia="ＭＳ 明朝" w:hAnsi="Times New Roman" w:cs="Times New Roman" w:hint="eastAsia"/>
        </w:rPr>
        <w:t>ヴェン</w:t>
      </w:r>
      <w:r w:rsidR="00F539E8" w:rsidRPr="0048018A">
        <w:rPr>
          <w:rFonts w:ascii="Times New Roman" w:eastAsia="ＭＳ 明朝" w:hAnsi="Times New Roman" w:cs="Times New Roman"/>
        </w:rPr>
        <w:t>ポート</w:t>
      </w:r>
      <w:r w:rsidR="00D62DB9" w:rsidRPr="0048018A">
        <w:rPr>
          <w:rFonts w:ascii="Times New Roman" w:eastAsia="ＭＳ 明朝" w:hAnsi="Times New Roman" w:cs="Times New Roman" w:hint="eastAsia"/>
        </w:rPr>
        <w:t>（</w:t>
      </w:r>
      <w:r w:rsidR="00B03568" w:rsidRPr="0048018A">
        <w:rPr>
          <w:rFonts w:ascii="Times New Roman" w:eastAsia="ＭＳ 明朝" w:hAnsi="Times New Roman" w:cs="Times New Roman" w:hint="eastAsia"/>
        </w:rPr>
        <w:t>生物学者</w:t>
      </w:r>
      <w:r w:rsidR="00D62DB9" w:rsidRPr="0048018A">
        <w:rPr>
          <w:rFonts w:ascii="Times New Roman" w:eastAsia="ＭＳ 明朝" w:hAnsi="Times New Roman" w:cs="Times New Roman" w:hint="eastAsia"/>
        </w:rPr>
        <w:t>）</w:t>
      </w:r>
      <w:r w:rsidR="00F539E8" w:rsidRPr="0048018A">
        <w:rPr>
          <w:rFonts w:ascii="Times New Roman" w:eastAsia="ＭＳ 明朝" w:hAnsi="Times New Roman" w:cs="Times New Roman"/>
        </w:rPr>
        <w:t>、ジョンソン（</w:t>
      </w:r>
      <w:r w:rsidR="00B03381" w:rsidRPr="0048018A">
        <w:rPr>
          <w:rFonts w:ascii="Times New Roman" w:eastAsia="ＭＳ 明朝" w:hAnsi="Times New Roman" w:cs="Times New Roman"/>
        </w:rPr>
        <w:t xml:space="preserve">Roswell Hill Johnson. </w:t>
      </w:r>
      <w:r w:rsidR="00F539E8" w:rsidRPr="0048018A">
        <w:rPr>
          <w:rFonts w:ascii="Times New Roman" w:eastAsia="ＭＳ 明朝" w:hAnsi="Times New Roman" w:cs="Times New Roman"/>
        </w:rPr>
        <w:t>『応用優生学』</w:t>
      </w:r>
      <w:r w:rsidR="00B03381" w:rsidRPr="0048018A">
        <w:rPr>
          <w:rStyle w:val="aa"/>
          <w:rFonts w:ascii="Times New Roman" w:eastAsia="ＭＳ 明朝" w:hAnsi="Times New Roman" w:cs="Times New Roman"/>
        </w:rPr>
        <w:footnoteReference w:id="217"/>
      </w:r>
      <w:r w:rsidR="00B03381" w:rsidRPr="0048018A">
        <w:rPr>
          <w:rFonts w:ascii="Times New Roman" w:eastAsia="ＭＳ 明朝" w:hAnsi="Times New Roman" w:cs="Times New Roman"/>
        </w:rPr>
        <w:t>の共著者）、</w:t>
      </w:r>
      <w:r w:rsidR="00F539E8" w:rsidRPr="0048018A">
        <w:rPr>
          <w:rFonts w:ascii="Times New Roman" w:eastAsia="ＭＳ 明朝" w:hAnsi="Times New Roman" w:cs="Times New Roman"/>
        </w:rPr>
        <w:t>バーバンク（</w:t>
      </w:r>
      <w:r w:rsidR="00B03381" w:rsidRPr="0048018A">
        <w:rPr>
          <w:rFonts w:ascii="Times New Roman" w:eastAsia="ＭＳ 明朝" w:hAnsi="Times New Roman" w:cs="Times New Roman"/>
        </w:rPr>
        <w:t xml:space="preserve">Luther Burbank. </w:t>
      </w:r>
      <w:r w:rsidR="00A960AA" w:rsidRPr="0048018A">
        <w:rPr>
          <w:rFonts w:ascii="Times New Roman" w:eastAsia="ＭＳ 明朝" w:hAnsi="Times New Roman" w:cs="Times New Roman"/>
        </w:rPr>
        <w:t>植物育種家）、</w:t>
      </w:r>
      <w:r w:rsidR="00F539E8" w:rsidRPr="0048018A">
        <w:rPr>
          <w:rFonts w:ascii="Times New Roman" w:eastAsia="ＭＳ 明朝" w:hAnsi="Times New Roman" w:cs="Times New Roman"/>
        </w:rPr>
        <w:t>ベル（</w:t>
      </w:r>
      <w:r w:rsidR="00B65B1B" w:rsidRPr="0048018A">
        <w:rPr>
          <w:rFonts w:ascii="Times New Roman" w:eastAsia="ＭＳ 明朝" w:hAnsi="Times New Roman" w:cs="Times New Roman"/>
        </w:rPr>
        <w:t xml:space="preserve">Alexander Graham Bell. </w:t>
      </w:r>
      <w:r w:rsidR="00F539E8" w:rsidRPr="0048018A">
        <w:rPr>
          <w:rFonts w:ascii="Times New Roman" w:eastAsia="ＭＳ 明朝" w:hAnsi="Times New Roman" w:cs="Times New Roman"/>
        </w:rPr>
        <w:t>発明家）、ケロッグ（</w:t>
      </w:r>
      <w:r w:rsidR="006435B7" w:rsidRPr="0048018A">
        <w:rPr>
          <w:rFonts w:ascii="Times New Roman" w:eastAsia="ＭＳ 明朝" w:hAnsi="Times New Roman" w:cs="Times New Roman"/>
        </w:rPr>
        <w:t xml:space="preserve">Vernon Lyman Kellogg. </w:t>
      </w:r>
      <w:r w:rsidR="009C684E" w:rsidRPr="0048018A">
        <w:rPr>
          <w:rFonts w:ascii="Times New Roman" w:eastAsia="ＭＳ 明朝" w:hAnsi="Times New Roman" w:cs="Times New Roman"/>
        </w:rPr>
        <w:t>動物学者）、</w:t>
      </w:r>
      <w:r w:rsidR="00F539E8" w:rsidRPr="0048018A">
        <w:rPr>
          <w:rFonts w:ascii="Times New Roman" w:eastAsia="ＭＳ 明朝" w:hAnsi="Times New Roman" w:cs="Times New Roman"/>
        </w:rPr>
        <w:t>オズボーン（</w:t>
      </w:r>
      <w:r w:rsidR="00CC5E47" w:rsidRPr="0048018A">
        <w:rPr>
          <w:rFonts w:ascii="Times New Roman" w:eastAsia="ＭＳ 明朝" w:hAnsi="Times New Roman" w:cs="Times New Roman"/>
        </w:rPr>
        <w:t xml:space="preserve">Henry Fairfield Osborn. </w:t>
      </w:r>
      <w:r w:rsidR="00CC5E47" w:rsidRPr="0048018A">
        <w:rPr>
          <w:rFonts w:ascii="Times New Roman" w:eastAsia="ＭＳ 明朝" w:hAnsi="Times New Roman" w:cs="Times New Roman"/>
        </w:rPr>
        <w:t>アメリカ自然史博物館</w:t>
      </w:r>
      <w:r w:rsidR="00F539E8" w:rsidRPr="0048018A">
        <w:rPr>
          <w:rFonts w:ascii="Times New Roman" w:eastAsia="ＭＳ 明朝" w:hAnsi="Times New Roman" w:cs="Times New Roman"/>
        </w:rPr>
        <w:t>長）らが参加していた</w:t>
      </w:r>
      <w:r w:rsidR="00B57277" w:rsidRPr="0048018A">
        <w:rPr>
          <w:rStyle w:val="aa"/>
          <w:rFonts w:ascii="Times New Roman" w:eastAsia="ＭＳ 明朝" w:hAnsi="Times New Roman" w:cs="Times New Roman"/>
        </w:rPr>
        <w:footnoteReference w:id="218"/>
      </w:r>
      <w:r w:rsidR="009E5245" w:rsidRPr="0048018A">
        <w:rPr>
          <w:rFonts w:ascii="Times New Roman" w:eastAsia="ＭＳ 明朝" w:hAnsi="Times New Roman" w:cs="Times New Roman" w:hint="eastAsia"/>
        </w:rPr>
        <w:t>。</w:t>
      </w:r>
      <w:r w:rsidR="002D1AAD" w:rsidRPr="0048018A">
        <w:rPr>
          <w:rFonts w:ascii="Times New Roman" w:eastAsia="ＭＳ 明朝" w:hAnsi="Times New Roman" w:cs="Times New Roman" w:hint="eastAsia"/>
        </w:rPr>
        <w:t>これらのメンバーは、</w:t>
      </w:r>
      <w:r w:rsidR="00A46D8F" w:rsidRPr="0048018A">
        <w:rPr>
          <w:rFonts w:ascii="Times New Roman" w:eastAsia="ＭＳ 明朝" w:hAnsi="Times New Roman" w:cs="Times New Roman" w:hint="eastAsia"/>
        </w:rPr>
        <w:t>その後</w:t>
      </w:r>
      <w:r w:rsidR="002D1AAD" w:rsidRPr="0048018A">
        <w:rPr>
          <w:rFonts w:ascii="Times New Roman" w:eastAsia="ＭＳ 明朝" w:hAnsi="Times New Roman" w:cs="Times New Roman" w:hint="eastAsia"/>
        </w:rPr>
        <w:t>1920</w:t>
      </w:r>
      <w:r w:rsidR="002D1AAD" w:rsidRPr="0048018A">
        <w:rPr>
          <w:rFonts w:ascii="Times New Roman" w:eastAsia="ＭＳ 明朝" w:hAnsi="Times New Roman" w:cs="Times New Roman" w:hint="eastAsia"/>
        </w:rPr>
        <w:t>年代から</w:t>
      </w:r>
      <w:r w:rsidR="002D1AAD" w:rsidRPr="0048018A">
        <w:rPr>
          <w:rFonts w:ascii="Times New Roman" w:eastAsia="ＭＳ 明朝" w:hAnsi="Times New Roman" w:cs="Times New Roman" w:hint="eastAsia"/>
        </w:rPr>
        <w:t>30</w:t>
      </w:r>
      <w:r w:rsidR="00F13CEC" w:rsidRPr="0048018A">
        <w:rPr>
          <w:rFonts w:ascii="Times New Roman" w:eastAsia="ＭＳ 明朝" w:hAnsi="Times New Roman" w:cs="Times New Roman" w:hint="eastAsia"/>
        </w:rPr>
        <w:t>年代に至るまで</w:t>
      </w:r>
      <w:r w:rsidR="002C4F04" w:rsidRPr="0048018A">
        <w:rPr>
          <w:rFonts w:ascii="Times New Roman" w:eastAsia="ＭＳ 明朝" w:hAnsi="Times New Roman" w:cs="Times New Roman" w:hint="eastAsia"/>
        </w:rPr>
        <w:t>、組織化された</w:t>
      </w:r>
      <w:r w:rsidR="007577CB" w:rsidRPr="0048018A">
        <w:rPr>
          <w:rFonts w:ascii="Times New Roman" w:eastAsia="ＭＳ 明朝" w:hAnsi="Times New Roman" w:cs="Times New Roman" w:hint="eastAsia"/>
        </w:rPr>
        <w:t>アメリカ優生学を</w:t>
      </w:r>
      <w:r w:rsidR="008E5407" w:rsidRPr="0048018A">
        <w:rPr>
          <w:rFonts w:ascii="Times New Roman" w:eastAsia="ＭＳ 明朝" w:hAnsi="Times New Roman" w:cs="Times New Roman" w:hint="eastAsia"/>
        </w:rPr>
        <w:t>牽引していくこととなる</w:t>
      </w:r>
      <w:r w:rsidR="00713661" w:rsidRPr="0048018A">
        <w:rPr>
          <w:rStyle w:val="aa"/>
          <w:rFonts w:ascii="Times New Roman" w:eastAsia="ＭＳ 明朝" w:hAnsi="Times New Roman" w:cs="Times New Roman"/>
        </w:rPr>
        <w:footnoteReference w:id="219"/>
      </w:r>
      <w:r w:rsidR="008E5407" w:rsidRPr="0048018A">
        <w:rPr>
          <w:rFonts w:ascii="Times New Roman" w:eastAsia="ＭＳ 明朝" w:hAnsi="Times New Roman" w:cs="Times New Roman" w:hint="eastAsia"/>
        </w:rPr>
        <w:t>。</w:t>
      </w:r>
      <w:r w:rsidR="00713661" w:rsidRPr="0048018A">
        <w:rPr>
          <w:rFonts w:ascii="Times New Roman" w:eastAsia="ＭＳ 明朝" w:hAnsi="Times New Roman" w:cs="Times New Roman" w:hint="eastAsia"/>
        </w:rPr>
        <w:t>ABA</w:t>
      </w:r>
      <w:r w:rsidR="00413E5A" w:rsidRPr="0048018A">
        <w:rPr>
          <w:rFonts w:ascii="Times New Roman" w:eastAsia="ＭＳ 明朝" w:hAnsi="Times New Roman" w:cs="Times New Roman" w:hint="eastAsia"/>
        </w:rPr>
        <w:t>は、センサスの一環として優生学的データの収集を含めるよう</w:t>
      </w:r>
      <w:r w:rsidR="00F26944" w:rsidRPr="0048018A">
        <w:rPr>
          <w:rFonts w:ascii="Times New Roman" w:eastAsia="ＭＳ 明朝" w:hAnsi="Times New Roman" w:cs="Times New Roman" w:hint="eastAsia"/>
        </w:rPr>
        <w:t>、</w:t>
      </w:r>
      <w:r w:rsidR="00413E5A" w:rsidRPr="0048018A">
        <w:rPr>
          <w:rFonts w:ascii="Times New Roman" w:eastAsia="ＭＳ 明朝" w:hAnsi="Times New Roman" w:cs="Times New Roman" w:hint="eastAsia"/>
        </w:rPr>
        <w:t>上下両院の委員会に働きかけるなどの活動も行っている</w:t>
      </w:r>
      <w:r w:rsidR="009C5AF6" w:rsidRPr="0048018A">
        <w:rPr>
          <w:rStyle w:val="aa"/>
          <w:rFonts w:ascii="Times New Roman" w:eastAsia="ＭＳ 明朝" w:hAnsi="Times New Roman" w:cs="Times New Roman"/>
        </w:rPr>
        <w:footnoteReference w:id="220"/>
      </w:r>
      <w:r w:rsidR="00413E5A" w:rsidRPr="0048018A">
        <w:rPr>
          <w:rFonts w:ascii="Times New Roman" w:eastAsia="ＭＳ 明朝" w:hAnsi="Times New Roman" w:cs="Times New Roman" w:hint="eastAsia"/>
        </w:rPr>
        <w:t>。</w:t>
      </w:r>
    </w:p>
    <w:p w14:paraId="39032C33" w14:textId="77777777" w:rsidR="009467E3" w:rsidRPr="0048018A" w:rsidRDefault="009467E3" w:rsidP="008E1187">
      <w:pPr>
        <w:pStyle w:val="af2"/>
      </w:pPr>
    </w:p>
    <w:p w14:paraId="0B7FB924" w14:textId="38F36428" w:rsidR="00672DC7" w:rsidRPr="0048018A" w:rsidRDefault="007966AA" w:rsidP="008E1187">
      <w:pPr>
        <w:pStyle w:val="af2"/>
      </w:pPr>
      <w:r w:rsidRPr="0048018A">
        <w:rPr>
          <w:rFonts w:hint="eastAsia"/>
        </w:rPr>
        <w:t>（</w:t>
      </w:r>
      <w:r w:rsidR="0045101A" w:rsidRPr="0048018A">
        <w:rPr>
          <w:rFonts w:hint="eastAsia"/>
        </w:rPr>
        <w:t>2</w:t>
      </w:r>
      <w:r w:rsidRPr="0048018A">
        <w:rPr>
          <w:rFonts w:hint="eastAsia"/>
        </w:rPr>
        <w:t>）優生学記録局</w:t>
      </w:r>
      <w:r w:rsidR="005C5DE9" w:rsidRPr="0048018A">
        <w:rPr>
          <w:rFonts w:hint="eastAsia"/>
        </w:rPr>
        <w:t>とダヴェンポート</w:t>
      </w:r>
    </w:p>
    <w:p w14:paraId="202BB70D" w14:textId="05536976" w:rsidR="003A243F" w:rsidRPr="0048018A" w:rsidRDefault="00451DA9" w:rsidP="00A05DB8">
      <w:pPr>
        <w:pStyle w:val="af2"/>
        <w:ind w:firstLineChars="100" w:firstLine="216"/>
        <w:rPr>
          <w:rFonts w:ascii="Times New Roman" w:eastAsiaTheme="minorEastAsia" w:hAnsi="Times New Roman" w:cs="Times New Roman"/>
        </w:rPr>
      </w:pPr>
      <w:r w:rsidRPr="0048018A">
        <w:rPr>
          <w:rFonts w:ascii="Times New Roman" w:eastAsiaTheme="minorEastAsia" w:hAnsi="Times New Roman" w:cs="Times New Roman"/>
        </w:rPr>
        <w:t>新しい</w:t>
      </w:r>
      <w:r w:rsidR="00A05DB8" w:rsidRPr="0048018A">
        <w:rPr>
          <w:rFonts w:ascii="Times New Roman" w:eastAsiaTheme="minorEastAsia" w:hAnsi="Times New Roman" w:cs="Times New Roman"/>
        </w:rPr>
        <w:t>育種の奨励は、</w:t>
      </w:r>
      <w:r w:rsidR="00A05DB8" w:rsidRPr="0048018A">
        <w:rPr>
          <w:rFonts w:ascii="Times New Roman" w:eastAsiaTheme="minorEastAsia" w:hAnsi="Times New Roman" w:cs="Times New Roman"/>
        </w:rPr>
        <w:t>20</w:t>
      </w:r>
      <w:r w:rsidR="00A60CD8" w:rsidRPr="0048018A">
        <w:rPr>
          <w:rFonts w:ascii="Times New Roman" w:eastAsiaTheme="minorEastAsia" w:hAnsi="Times New Roman" w:cs="Times New Roman"/>
        </w:rPr>
        <w:t>世紀</w:t>
      </w:r>
      <w:r w:rsidR="00A60CD8" w:rsidRPr="0048018A">
        <w:rPr>
          <w:rFonts w:ascii="Times New Roman" w:eastAsiaTheme="minorEastAsia" w:hAnsi="Times New Roman" w:cs="Times New Roman" w:hint="eastAsia"/>
        </w:rPr>
        <w:t>当初</w:t>
      </w:r>
      <w:r w:rsidR="00E809C4" w:rsidRPr="0048018A">
        <w:rPr>
          <w:rFonts w:ascii="Times New Roman" w:eastAsiaTheme="minorEastAsia" w:hAnsi="Times New Roman" w:cs="Times New Roman" w:hint="eastAsia"/>
        </w:rPr>
        <w:t>の</w:t>
      </w:r>
      <w:r w:rsidR="00E809C4" w:rsidRPr="0048018A">
        <w:rPr>
          <w:rFonts w:ascii="Times New Roman" w:eastAsiaTheme="minorEastAsia" w:hAnsi="Times New Roman" w:cs="Times New Roman"/>
        </w:rPr>
        <w:t>農業界</w:t>
      </w:r>
      <w:r w:rsidR="00E809C4" w:rsidRPr="0048018A">
        <w:rPr>
          <w:rFonts w:ascii="Times New Roman" w:eastAsiaTheme="minorEastAsia" w:hAnsi="Times New Roman" w:cs="Times New Roman" w:hint="eastAsia"/>
        </w:rPr>
        <w:t>において</w:t>
      </w:r>
      <w:r w:rsidR="007A55CD" w:rsidRPr="0048018A">
        <w:rPr>
          <w:rFonts w:ascii="Times New Roman" w:eastAsiaTheme="minorEastAsia" w:hAnsi="Times New Roman" w:cs="Times New Roman"/>
        </w:rPr>
        <w:t>収益性</w:t>
      </w:r>
      <w:r w:rsidR="007A55CD" w:rsidRPr="0048018A">
        <w:rPr>
          <w:rFonts w:ascii="Times New Roman" w:eastAsiaTheme="minorEastAsia" w:hAnsi="Times New Roman" w:cs="Times New Roman" w:hint="eastAsia"/>
        </w:rPr>
        <w:t>、</w:t>
      </w:r>
      <w:r w:rsidR="00BE7DE3" w:rsidRPr="0048018A">
        <w:rPr>
          <w:rFonts w:ascii="Times New Roman" w:eastAsiaTheme="minorEastAsia" w:hAnsi="Times New Roman" w:cs="Times New Roman" w:hint="eastAsia"/>
        </w:rPr>
        <w:t>つまり</w:t>
      </w:r>
      <w:r w:rsidR="00890F09" w:rsidRPr="0048018A">
        <w:rPr>
          <w:rFonts w:ascii="Times New Roman" w:eastAsiaTheme="minorEastAsia" w:hAnsi="Times New Roman" w:cs="Times New Roman"/>
        </w:rPr>
        <w:t>資本の浸透の機会がいかに大きなものであったかを示</w:t>
      </w:r>
      <w:r w:rsidR="00890F09" w:rsidRPr="0048018A">
        <w:rPr>
          <w:rFonts w:ascii="Times New Roman" w:eastAsiaTheme="minorEastAsia" w:hAnsi="Times New Roman" w:cs="Times New Roman" w:hint="eastAsia"/>
        </w:rPr>
        <w:t>してもいた</w:t>
      </w:r>
      <w:r w:rsidR="002E2232" w:rsidRPr="0048018A">
        <w:rPr>
          <w:rStyle w:val="aa"/>
          <w:rFonts w:ascii="Times New Roman" w:eastAsiaTheme="minorEastAsia" w:hAnsi="Times New Roman" w:cs="Times New Roman"/>
        </w:rPr>
        <w:footnoteReference w:id="221"/>
      </w:r>
      <w:r w:rsidR="00F843F5" w:rsidRPr="0048018A">
        <w:rPr>
          <w:rFonts w:ascii="Times New Roman" w:eastAsiaTheme="minorEastAsia" w:hAnsi="Times New Roman" w:cs="Times New Roman" w:hint="eastAsia"/>
        </w:rPr>
        <w:t>。</w:t>
      </w:r>
      <w:r w:rsidR="00BD72CD" w:rsidRPr="0048018A">
        <w:rPr>
          <w:rFonts w:ascii="Times New Roman" w:eastAsiaTheme="minorEastAsia" w:hAnsi="Times New Roman" w:cs="Times New Roman" w:hint="eastAsia"/>
        </w:rPr>
        <w:t>カーネギー研究所</w:t>
      </w:r>
      <w:r w:rsidR="00655A7E" w:rsidRPr="0048018A">
        <w:rPr>
          <w:rStyle w:val="aa"/>
          <w:rFonts w:ascii="Times New Roman" w:eastAsiaTheme="minorEastAsia" w:hAnsi="Times New Roman" w:cs="Times New Roman"/>
        </w:rPr>
        <w:footnoteReference w:id="222"/>
      </w:r>
      <w:r w:rsidR="00BD72CD" w:rsidRPr="0048018A">
        <w:rPr>
          <w:rFonts w:ascii="Times New Roman" w:eastAsiaTheme="minorEastAsia" w:hAnsi="Times New Roman" w:cs="Times New Roman" w:hint="eastAsia"/>
        </w:rPr>
        <w:t>は、</w:t>
      </w:r>
      <w:r w:rsidR="00B45085" w:rsidRPr="0048018A">
        <w:rPr>
          <w:rFonts w:ascii="Times New Roman" w:eastAsiaTheme="minorEastAsia" w:hAnsi="Times New Roman" w:cs="Times New Roman" w:hint="eastAsia"/>
        </w:rPr>
        <w:t>遺伝の研究促進に関心を持ち</w:t>
      </w:r>
      <w:r w:rsidR="00FC471A" w:rsidRPr="0048018A">
        <w:rPr>
          <w:rStyle w:val="aa"/>
          <w:rFonts w:ascii="Times New Roman" w:eastAsiaTheme="minorEastAsia" w:hAnsi="Times New Roman" w:cs="Times New Roman"/>
        </w:rPr>
        <w:footnoteReference w:id="223"/>
      </w:r>
      <w:r w:rsidR="00B45085" w:rsidRPr="0048018A">
        <w:rPr>
          <w:rFonts w:ascii="Times New Roman" w:eastAsiaTheme="minorEastAsia" w:hAnsi="Times New Roman" w:cs="Times New Roman" w:hint="eastAsia"/>
        </w:rPr>
        <w:t>、</w:t>
      </w:r>
      <w:r w:rsidR="00696CEA" w:rsidRPr="0048018A">
        <w:rPr>
          <w:rFonts w:ascii="Times New Roman" w:eastAsiaTheme="minorEastAsia" w:hAnsi="Times New Roman" w:cs="Times New Roman" w:hint="eastAsia"/>
        </w:rPr>
        <w:t>1904</w:t>
      </w:r>
      <w:r w:rsidR="00696CEA" w:rsidRPr="0048018A">
        <w:rPr>
          <w:rFonts w:ascii="Times New Roman" w:eastAsiaTheme="minorEastAsia" w:hAnsi="Times New Roman" w:cs="Times New Roman" w:hint="eastAsia"/>
        </w:rPr>
        <w:t>年</w:t>
      </w:r>
      <w:r w:rsidR="00E42DBA" w:rsidRPr="0048018A">
        <w:rPr>
          <w:rFonts w:ascii="Times New Roman" w:eastAsiaTheme="minorEastAsia" w:hAnsi="Times New Roman" w:cs="Times New Roman" w:hint="eastAsia"/>
        </w:rPr>
        <w:t>、ニューヨーク州</w:t>
      </w:r>
      <w:bookmarkStart w:id="9" w:name="_Hlk102161370"/>
      <w:r w:rsidR="00E42DBA" w:rsidRPr="0048018A">
        <w:rPr>
          <w:rFonts w:ascii="Times New Roman" w:eastAsiaTheme="minorEastAsia" w:hAnsi="Times New Roman" w:cs="Times New Roman" w:hint="eastAsia"/>
        </w:rPr>
        <w:t>コールド</w:t>
      </w:r>
      <w:r w:rsidR="000013D0" w:rsidRPr="0048018A">
        <w:rPr>
          <w:rFonts w:ascii="Times New Roman" w:eastAsiaTheme="minorEastAsia" w:hAnsi="Times New Roman" w:cs="Times New Roman" w:hint="eastAsia"/>
        </w:rPr>
        <w:t>・</w:t>
      </w:r>
      <w:r w:rsidR="00E42DBA" w:rsidRPr="0048018A">
        <w:rPr>
          <w:rFonts w:ascii="Times New Roman" w:eastAsiaTheme="minorEastAsia" w:hAnsi="Times New Roman" w:cs="Times New Roman" w:hint="eastAsia"/>
        </w:rPr>
        <w:t>スプリング</w:t>
      </w:r>
      <w:r w:rsidR="000013D0" w:rsidRPr="0048018A">
        <w:rPr>
          <w:rFonts w:ascii="Times New Roman" w:eastAsiaTheme="minorEastAsia" w:hAnsi="Times New Roman" w:cs="Times New Roman" w:hint="eastAsia"/>
        </w:rPr>
        <w:t>・</w:t>
      </w:r>
      <w:r w:rsidR="00E42DBA" w:rsidRPr="0048018A">
        <w:rPr>
          <w:rFonts w:ascii="Times New Roman" w:eastAsiaTheme="minorEastAsia" w:hAnsi="Times New Roman" w:cs="Times New Roman" w:hint="eastAsia"/>
        </w:rPr>
        <w:t>ハーバーに</w:t>
      </w:r>
      <w:bookmarkEnd w:id="9"/>
      <w:r w:rsidR="00E42DBA" w:rsidRPr="0048018A">
        <w:rPr>
          <w:rFonts w:ascii="Times New Roman" w:eastAsiaTheme="minorEastAsia" w:hAnsi="Times New Roman" w:cs="Times New Roman" w:hint="eastAsia"/>
        </w:rPr>
        <w:t>実験的進化ステーション</w:t>
      </w:r>
      <w:r w:rsidR="004204DD" w:rsidRPr="0048018A">
        <w:rPr>
          <w:rFonts w:ascii="Times New Roman" w:eastAsiaTheme="minorEastAsia" w:hAnsi="Times New Roman" w:cs="Times New Roman" w:hint="eastAsia"/>
        </w:rPr>
        <w:t>（</w:t>
      </w:r>
      <w:r w:rsidR="004204DD" w:rsidRPr="0048018A">
        <w:rPr>
          <w:rFonts w:ascii="Times New Roman" w:eastAsiaTheme="minorEastAsia" w:hAnsi="Times New Roman" w:cs="Times New Roman"/>
        </w:rPr>
        <w:t>Station for Experimental Evolution: SEE</w:t>
      </w:r>
      <w:r w:rsidR="004204DD" w:rsidRPr="0048018A">
        <w:rPr>
          <w:rFonts w:ascii="Times New Roman" w:eastAsiaTheme="minorEastAsia" w:hAnsi="Times New Roman" w:cs="Times New Roman" w:hint="eastAsia"/>
        </w:rPr>
        <w:t>）</w:t>
      </w:r>
      <w:r w:rsidR="00E42DBA" w:rsidRPr="0048018A">
        <w:rPr>
          <w:rFonts w:ascii="Times New Roman" w:eastAsiaTheme="minorEastAsia" w:hAnsi="Times New Roman" w:cs="Times New Roman" w:hint="eastAsia"/>
        </w:rPr>
        <w:t>を開設する</w:t>
      </w:r>
      <w:r w:rsidR="00FC471A" w:rsidRPr="0048018A">
        <w:rPr>
          <w:rStyle w:val="aa"/>
          <w:rFonts w:ascii="Times New Roman" w:eastAsiaTheme="minorEastAsia" w:hAnsi="Times New Roman" w:cs="Times New Roman"/>
        </w:rPr>
        <w:footnoteReference w:id="224"/>
      </w:r>
      <w:r w:rsidR="00E42DBA" w:rsidRPr="0048018A">
        <w:rPr>
          <w:rFonts w:ascii="Times New Roman" w:eastAsiaTheme="minorEastAsia" w:hAnsi="Times New Roman" w:cs="Times New Roman" w:hint="eastAsia"/>
        </w:rPr>
        <w:t>。</w:t>
      </w:r>
      <w:r w:rsidR="00FC471A" w:rsidRPr="0048018A">
        <w:rPr>
          <w:rFonts w:ascii="Times New Roman" w:eastAsiaTheme="minorEastAsia" w:hAnsi="Times New Roman" w:cs="Times New Roman" w:hint="eastAsia"/>
        </w:rPr>
        <w:t>SEE</w:t>
      </w:r>
      <w:r w:rsidR="00FC471A" w:rsidRPr="0048018A">
        <w:rPr>
          <w:rFonts w:ascii="Times New Roman" w:eastAsiaTheme="minorEastAsia" w:hAnsi="Times New Roman" w:cs="Times New Roman" w:hint="eastAsia"/>
        </w:rPr>
        <w:t>は、</w:t>
      </w:r>
      <w:r w:rsidR="004C06F8" w:rsidRPr="0048018A">
        <w:rPr>
          <w:rFonts w:ascii="Times New Roman" w:eastAsiaTheme="minorEastAsia" w:hAnsi="Times New Roman" w:cs="Times New Roman" w:hint="eastAsia"/>
        </w:rPr>
        <w:t>ハーヴァード大学でも教鞭を</w:t>
      </w:r>
      <w:r w:rsidR="00F34989" w:rsidRPr="0048018A">
        <w:rPr>
          <w:rFonts w:ascii="Times New Roman" w:eastAsiaTheme="minorEastAsia" w:hAnsi="Times New Roman" w:cs="Times New Roman" w:hint="eastAsia"/>
        </w:rPr>
        <w:t>執っていた</w:t>
      </w:r>
      <w:r w:rsidR="00FC471A" w:rsidRPr="0048018A">
        <w:rPr>
          <w:rFonts w:ascii="Times New Roman" w:eastAsiaTheme="minorEastAsia" w:hAnsi="Times New Roman" w:cs="Times New Roman" w:hint="eastAsia"/>
        </w:rPr>
        <w:t>ダヴェンポートが指揮し、</w:t>
      </w:r>
      <w:r w:rsidR="00E0651C" w:rsidRPr="0048018A">
        <w:rPr>
          <w:rFonts w:ascii="Times New Roman" w:eastAsiaTheme="minorEastAsia" w:hAnsi="Times New Roman" w:cs="Times New Roman" w:hint="eastAsia"/>
        </w:rPr>
        <w:t>量的</w:t>
      </w:r>
      <w:r w:rsidR="00DE3EB4" w:rsidRPr="0048018A">
        <w:rPr>
          <w:rFonts w:ascii="Times New Roman" w:eastAsiaTheme="minorEastAsia" w:hAnsi="Times New Roman" w:cs="Times New Roman" w:hint="eastAsia"/>
        </w:rPr>
        <w:t>遺伝や雑種トウモロコシの性質、</w:t>
      </w:r>
      <w:r w:rsidR="007E0BC7" w:rsidRPr="0048018A">
        <w:rPr>
          <w:rFonts w:ascii="Times New Roman" w:eastAsiaTheme="minorEastAsia" w:hAnsi="Times New Roman" w:cs="Times New Roman" w:hint="eastAsia"/>
        </w:rPr>
        <w:t>チョウセンアサガオ</w:t>
      </w:r>
      <w:r w:rsidR="00DE3EB4" w:rsidRPr="0048018A">
        <w:rPr>
          <w:rFonts w:ascii="Times New Roman" w:eastAsiaTheme="minorEastAsia" w:hAnsi="Times New Roman" w:cs="Times New Roman" w:hint="eastAsia"/>
        </w:rPr>
        <w:t>の細胞遺伝学的研究を通じた植物進化の理解</w:t>
      </w:r>
      <w:r w:rsidR="001C4F4F" w:rsidRPr="0048018A">
        <w:rPr>
          <w:rFonts w:ascii="Times New Roman" w:eastAsiaTheme="minorEastAsia" w:hAnsi="Times New Roman" w:cs="Times New Roman" w:hint="eastAsia"/>
        </w:rPr>
        <w:t>への貢献</w:t>
      </w:r>
      <w:r w:rsidR="00DE3EB4" w:rsidRPr="0048018A">
        <w:rPr>
          <w:rFonts w:ascii="Times New Roman" w:eastAsiaTheme="minorEastAsia" w:hAnsi="Times New Roman" w:cs="Times New Roman" w:hint="eastAsia"/>
        </w:rPr>
        <w:t>等、成果を産んだ</w:t>
      </w:r>
      <w:r w:rsidR="007B65EE" w:rsidRPr="0048018A">
        <w:rPr>
          <w:rStyle w:val="aa"/>
          <w:rFonts w:ascii="Times New Roman" w:eastAsiaTheme="minorEastAsia" w:hAnsi="Times New Roman" w:cs="Times New Roman"/>
        </w:rPr>
        <w:footnoteReference w:id="225"/>
      </w:r>
      <w:r w:rsidR="00DE3EB4" w:rsidRPr="0048018A">
        <w:rPr>
          <w:rFonts w:ascii="Times New Roman" w:eastAsiaTheme="minorEastAsia" w:hAnsi="Times New Roman" w:cs="Times New Roman" w:hint="eastAsia"/>
        </w:rPr>
        <w:t>。</w:t>
      </w:r>
      <w:r w:rsidR="004A10FF" w:rsidRPr="0048018A">
        <w:rPr>
          <w:rFonts w:ascii="Times New Roman" w:eastAsiaTheme="minorEastAsia" w:hAnsi="Times New Roman" w:cs="Times New Roman" w:hint="eastAsia"/>
        </w:rPr>
        <w:t>ダヴェンポートは</w:t>
      </w:r>
      <w:r w:rsidR="00261FA1" w:rsidRPr="0048018A">
        <w:rPr>
          <w:rFonts w:ascii="Times New Roman" w:eastAsiaTheme="minorEastAsia" w:hAnsi="Times New Roman" w:cs="Times New Roman" w:hint="eastAsia"/>
        </w:rPr>
        <w:t>また、</w:t>
      </w:r>
      <w:r w:rsidR="002E4586" w:rsidRPr="0048018A">
        <w:rPr>
          <w:rFonts w:ascii="Times New Roman" w:eastAsiaTheme="minorEastAsia" w:hAnsi="Times New Roman" w:cs="Times New Roman" w:hint="eastAsia"/>
        </w:rPr>
        <w:t>慈善家</w:t>
      </w:r>
      <w:r w:rsidR="00AF0D1F" w:rsidRPr="0048018A">
        <w:rPr>
          <w:rFonts w:ascii="Times New Roman" w:eastAsiaTheme="minorEastAsia" w:hAnsi="Times New Roman" w:cs="Times New Roman" w:hint="eastAsia"/>
        </w:rPr>
        <w:t>ハリマン（</w:t>
      </w:r>
      <w:r w:rsidR="00DC6E38" w:rsidRPr="0048018A">
        <w:rPr>
          <w:rFonts w:ascii="Times New Roman" w:eastAsiaTheme="minorEastAsia" w:hAnsi="Times New Roman" w:cs="Times New Roman"/>
        </w:rPr>
        <w:t xml:space="preserve">Mary Williamson Harriman. </w:t>
      </w:r>
      <w:r w:rsidR="00DC6E38" w:rsidRPr="0048018A">
        <w:rPr>
          <w:rFonts w:ascii="Times New Roman" w:eastAsiaTheme="minorEastAsia" w:hAnsi="Times New Roman" w:cs="Times New Roman" w:hint="eastAsia"/>
        </w:rPr>
        <w:t>鉄道王ハリマン未亡人</w:t>
      </w:r>
      <w:r w:rsidR="00AF0D1F" w:rsidRPr="0048018A">
        <w:rPr>
          <w:rFonts w:ascii="Times New Roman" w:eastAsiaTheme="minorEastAsia" w:hAnsi="Times New Roman" w:cs="Times New Roman" w:hint="eastAsia"/>
        </w:rPr>
        <w:t>）</w:t>
      </w:r>
      <w:r w:rsidR="004A10FF" w:rsidRPr="0048018A">
        <w:rPr>
          <w:rFonts w:ascii="Times New Roman" w:eastAsiaTheme="minorEastAsia" w:hAnsi="Times New Roman" w:cs="Times New Roman" w:hint="eastAsia"/>
        </w:rPr>
        <w:t>の資金援助に</w:t>
      </w:r>
      <w:r w:rsidR="004A10FF" w:rsidRPr="0048018A">
        <w:rPr>
          <w:rFonts w:ascii="Times New Roman" w:eastAsiaTheme="minorEastAsia" w:hAnsi="Times New Roman" w:cs="Times New Roman" w:hint="eastAsia"/>
          <w:spacing w:val="-2"/>
        </w:rPr>
        <w:t>より</w:t>
      </w:r>
      <w:r w:rsidR="00D1410F" w:rsidRPr="0048018A">
        <w:rPr>
          <w:rFonts w:ascii="Times New Roman" w:eastAsiaTheme="minorEastAsia" w:hAnsi="Times New Roman" w:cs="Times New Roman"/>
          <w:spacing w:val="-2"/>
        </w:rPr>
        <w:t>1910</w:t>
      </w:r>
      <w:r w:rsidR="00D1410F" w:rsidRPr="0048018A">
        <w:rPr>
          <w:rFonts w:ascii="Times New Roman" w:eastAsiaTheme="minorEastAsia" w:hAnsi="Times New Roman" w:cs="Times New Roman" w:hint="eastAsia"/>
          <w:spacing w:val="-2"/>
        </w:rPr>
        <w:t>年、</w:t>
      </w:r>
      <w:r w:rsidR="006010CB" w:rsidRPr="0048018A">
        <w:rPr>
          <w:rFonts w:ascii="Times New Roman" w:eastAsiaTheme="minorEastAsia" w:hAnsi="Times New Roman" w:cs="Times New Roman" w:hint="eastAsia"/>
          <w:spacing w:val="-2"/>
        </w:rPr>
        <w:t>コールド・スプリング・ハーバーに</w:t>
      </w:r>
      <w:r w:rsidR="00C34812" w:rsidRPr="0048018A">
        <w:rPr>
          <w:rFonts w:ascii="Times New Roman" w:eastAsiaTheme="minorEastAsia" w:hAnsi="Times New Roman" w:cs="Times New Roman" w:hint="eastAsia"/>
          <w:spacing w:val="-2"/>
        </w:rPr>
        <w:t>優生学記録局</w:t>
      </w:r>
      <w:r w:rsidR="00E26F63" w:rsidRPr="0048018A">
        <w:rPr>
          <w:rFonts w:ascii="Times New Roman" w:eastAsiaTheme="minorEastAsia" w:hAnsi="Times New Roman" w:cs="Times New Roman" w:hint="eastAsia"/>
          <w:spacing w:val="-2"/>
        </w:rPr>
        <w:t>（</w:t>
      </w:r>
      <w:r w:rsidR="008D42E1" w:rsidRPr="0048018A">
        <w:rPr>
          <w:rFonts w:ascii="Times New Roman" w:eastAsiaTheme="minorEastAsia" w:hAnsi="Times New Roman" w:cs="Times New Roman"/>
          <w:spacing w:val="-2"/>
        </w:rPr>
        <w:t>Eugenics Record Office</w:t>
      </w:r>
      <w:r w:rsidR="00F425FC" w:rsidRPr="0048018A">
        <w:rPr>
          <w:rFonts w:ascii="Times New Roman" w:eastAsiaTheme="minorEastAsia" w:hAnsi="Times New Roman" w:cs="Times New Roman"/>
          <w:spacing w:val="-2"/>
        </w:rPr>
        <w:t>: ERO</w:t>
      </w:r>
      <w:r w:rsidR="00E26F63" w:rsidRPr="0048018A">
        <w:rPr>
          <w:rFonts w:ascii="Times New Roman" w:eastAsiaTheme="minorEastAsia" w:hAnsi="Times New Roman" w:cs="Times New Roman" w:hint="eastAsia"/>
          <w:spacing w:val="-2"/>
        </w:rPr>
        <w:t>）</w:t>
      </w:r>
      <w:r w:rsidR="00C34812" w:rsidRPr="0048018A">
        <w:rPr>
          <w:rFonts w:ascii="Times New Roman" w:eastAsiaTheme="minorEastAsia" w:hAnsi="Times New Roman" w:cs="Times New Roman" w:hint="eastAsia"/>
        </w:rPr>
        <w:t>を</w:t>
      </w:r>
      <w:r w:rsidR="00D1410F" w:rsidRPr="0048018A">
        <w:rPr>
          <w:rFonts w:ascii="Times New Roman" w:eastAsiaTheme="minorEastAsia" w:hAnsi="Times New Roman" w:cs="Times New Roman" w:hint="eastAsia"/>
        </w:rPr>
        <w:t>設立し、</w:t>
      </w:r>
      <w:r w:rsidR="00F74220" w:rsidRPr="0048018A">
        <w:rPr>
          <w:rFonts w:ascii="Times New Roman" w:eastAsiaTheme="minorEastAsia" w:hAnsi="Times New Roman" w:cs="Times New Roman" w:hint="eastAsia"/>
        </w:rPr>
        <w:t>その運営に</w:t>
      </w:r>
      <w:r w:rsidR="004E0748" w:rsidRPr="0048018A">
        <w:rPr>
          <w:rFonts w:ascii="Times New Roman" w:eastAsiaTheme="minorEastAsia" w:hAnsi="Times New Roman" w:cs="Times New Roman" w:hint="eastAsia"/>
        </w:rPr>
        <w:t>当</w:t>
      </w:r>
      <w:r w:rsidR="00F74220" w:rsidRPr="0048018A">
        <w:rPr>
          <w:rFonts w:ascii="Times New Roman" w:eastAsiaTheme="minorEastAsia" w:hAnsi="Times New Roman" w:cs="Times New Roman" w:hint="eastAsia"/>
        </w:rPr>
        <w:t>たる</w:t>
      </w:r>
      <w:r w:rsidR="009D4846" w:rsidRPr="0048018A">
        <w:rPr>
          <w:rStyle w:val="aa"/>
          <w:rFonts w:ascii="Times New Roman" w:eastAsiaTheme="minorEastAsia" w:hAnsi="Times New Roman" w:cs="Times New Roman"/>
        </w:rPr>
        <w:footnoteReference w:id="226"/>
      </w:r>
      <w:r w:rsidR="00F74220" w:rsidRPr="0048018A">
        <w:rPr>
          <w:rFonts w:ascii="Times New Roman" w:eastAsiaTheme="minorEastAsia" w:hAnsi="Times New Roman" w:cs="Times New Roman" w:hint="eastAsia"/>
        </w:rPr>
        <w:t>。</w:t>
      </w:r>
      <w:r w:rsidR="00926B46" w:rsidRPr="0048018A">
        <w:rPr>
          <w:rFonts w:ascii="Times New Roman" w:eastAsiaTheme="minorEastAsia" w:hAnsi="Times New Roman" w:cs="Times New Roman" w:hint="eastAsia"/>
        </w:rPr>
        <w:t>ERO</w:t>
      </w:r>
      <w:r w:rsidR="00926B46" w:rsidRPr="0048018A">
        <w:rPr>
          <w:rFonts w:ascii="Times New Roman" w:eastAsiaTheme="minorEastAsia" w:hAnsi="Times New Roman" w:cs="Times New Roman" w:hint="eastAsia"/>
        </w:rPr>
        <w:t>は、</w:t>
      </w:r>
      <w:r w:rsidR="00992AA4" w:rsidRPr="0048018A">
        <w:rPr>
          <w:rFonts w:ascii="Times New Roman" w:eastAsiaTheme="minorEastAsia" w:hAnsi="Times New Roman" w:cs="Times New Roman" w:hint="eastAsia"/>
        </w:rPr>
        <w:t>人間の遺伝に関するデータのクリアリングハウスとして機能し、</w:t>
      </w:r>
      <w:r w:rsidR="005B1485" w:rsidRPr="0048018A">
        <w:rPr>
          <w:rFonts w:ascii="Times New Roman" w:eastAsiaTheme="minorEastAsia" w:hAnsi="Times New Roman" w:cs="Times New Roman" w:hint="eastAsia"/>
        </w:rPr>
        <w:t>そこで訓練された</w:t>
      </w:r>
      <w:r w:rsidR="007B7973" w:rsidRPr="0048018A">
        <w:rPr>
          <w:rFonts w:ascii="Times New Roman" w:eastAsiaTheme="minorEastAsia" w:hAnsi="Times New Roman" w:cs="Times New Roman" w:hint="eastAsia"/>
        </w:rPr>
        <w:t>多数の</w:t>
      </w:r>
      <w:r w:rsidR="00992AA4" w:rsidRPr="0048018A">
        <w:rPr>
          <w:rFonts w:ascii="Times New Roman" w:eastAsiaTheme="minorEastAsia" w:hAnsi="Times New Roman" w:cs="Times New Roman" w:hint="eastAsia"/>
        </w:rPr>
        <w:t>「優生学フィールドワーカー」</w:t>
      </w:r>
      <w:r w:rsidR="00233E57" w:rsidRPr="0048018A">
        <w:rPr>
          <w:rFonts w:ascii="Times New Roman" w:eastAsiaTheme="minorEastAsia" w:hAnsi="Times New Roman" w:cs="Times New Roman" w:hint="eastAsia"/>
        </w:rPr>
        <w:t>によって集められた</w:t>
      </w:r>
      <w:r w:rsidR="005B1485" w:rsidRPr="0048018A">
        <w:rPr>
          <w:rFonts w:ascii="Times New Roman" w:eastAsiaTheme="minorEastAsia" w:hAnsi="Times New Roman" w:cs="Times New Roman" w:hint="eastAsia"/>
        </w:rPr>
        <w:t>家族の医療記録</w:t>
      </w:r>
      <w:r w:rsidR="00233E57" w:rsidRPr="0048018A">
        <w:rPr>
          <w:rFonts w:ascii="Times New Roman" w:eastAsiaTheme="minorEastAsia" w:hAnsi="Times New Roman" w:cs="Times New Roman" w:hint="eastAsia"/>
        </w:rPr>
        <w:t>は、退化家系の研究</w:t>
      </w:r>
      <w:r w:rsidR="00A3786F" w:rsidRPr="0048018A">
        <w:rPr>
          <w:rFonts w:ascii="Times New Roman" w:eastAsiaTheme="minorEastAsia" w:hAnsi="Times New Roman" w:cs="Times New Roman" w:hint="eastAsia"/>
        </w:rPr>
        <w:t>等の素材</w:t>
      </w:r>
      <w:r w:rsidR="000D73E7" w:rsidRPr="0048018A">
        <w:rPr>
          <w:rFonts w:ascii="Times New Roman" w:eastAsiaTheme="minorEastAsia" w:hAnsi="Times New Roman" w:cs="Times New Roman" w:hint="eastAsia"/>
        </w:rPr>
        <w:t>となった</w:t>
      </w:r>
      <w:r w:rsidR="009D4846" w:rsidRPr="0048018A">
        <w:rPr>
          <w:rStyle w:val="aa"/>
          <w:rFonts w:ascii="Times New Roman" w:eastAsiaTheme="minorEastAsia" w:hAnsi="Times New Roman" w:cs="Times New Roman"/>
        </w:rPr>
        <w:footnoteReference w:id="227"/>
      </w:r>
      <w:r w:rsidR="000D73E7" w:rsidRPr="0048018A">
        <w:rPr>
          <w:rFonts w:ascii="Times New Roman" w:eastAsiaTheme="minorEastAsia" w:hAnsi="Times New Roman" w:cs="Times New Roman" w:hint="eastAsia"/>
        </w:rPr>
        <w:t>。</w:t>
      </w:r>
      <w:r w:rsidR="005013BB" w:rsidRPr="0048018A">
        <w:rPr>
          <w:rFonts w:ascii="Times New Roman" w:eastAsiaTheme="minorEastAsia" w:hAnsi="Times New Roman" w:cs="Times New Roman" w:hint="eastAsia"/>
        </w:rPr>
        <w:t>ABA</w:t>
      </w:r>
      <w:r w:rsidR="005013BB" w:rsidRPr="0048018A">
        <w:rPr>
          <w:rFonts w:ascii="Times New Roman" w:eastAsiaTheme="minorEastAsia" w:hAnsi="Times New Roman" w:cs="Times New Roman" w:hint="eastAsia"/>
        </w:rPr>
        <w:t>優生学委員会と</w:t>
      </w:r>
      <w:r w:rsidR="005013BB" w:rsidRPr="0048018A">
        <w:rPr>
          <w:rFonts w:ascii="Times New Roman" w:eastAsiaTheme="minorEastAsia" w:hAnsi="Times New Roman" w:cs="Times New Roman" w:hint="eastAsia"/>
        </w:rPr>
        <w:t>E</w:t>
      </w:r>
      <w:r w:rsidR="005013BB" w:rsidRPr="0048018A">
        <w:rPr>
          <w:rFonts w:ascii="Times New Roman" w:eastAsiaTheme="minorEastAsia" w:hAnsi="Times New Roman" w:cs="Times New Roman"/>
        </w:rPr>
        <w:t>RO</w:t>
      </w:r>
      <w:r w:rsidR="005013BB" w:rsidRPr="0048018A">
        <w:rPr>
          <w:rFonts w:ascii="Times New Roman" w:eastAsiaTheme="minorEastAsia" w:hAnsi="Times New Roman" w:cs="Times New Roman" w:hint="eastAsia"/>
        </w:rPr>
        <w:t>は、</w:t>
      </w:r>
      <w:r w:rsidR="00F72E72" w:rsidRPr="0048018A">
        <w:rPr>
          <w:rFonts w:ascii="Times New Roman" w:eastAsiaTheme="minorEastAsia" w:hAnsi="Times New Roman" w:cs="Times New Roman" w:hint="eastAsia"/>
        </w:rPr>
        <w:t>初期に</w:t>
      </w:r>
      <w:r w:rsidR="00910683" w:rsidRPr="0048018A">
        <w:rPr>
          <w:rFonts w:ascii="Times New Roman" w:eastAsiaTheme="minorEastAsia" w:hAnsi="Times New Roman" w:cs="Times New Roman" w:hint="eastAsia"/>
        </w:rPr>
        <w:t>ヒト</w:t>
      </w:r>
      <w:r w:rsidR="00F72E72" w:rsidRPr="0048018A">
        <w:rPr>
          <w:rFonts w:ascii="Times New Roman" w:eastAsiaTheme="minorEastAsia" w:hAnsi="Times New Roman" w:cs="Times New Roman" w:hint="eastAsia"/>
        </w:rPr>
        <w:t>（人類）</w:t>
      </w:r>
      <w:r w:rsidR="00910683" w:rsidRPr="0048018A">
        <w:rPr>
          <w:rFonts w:ascii="Times New Roman" w:eastAsiaTheme="minorEastAsia" w:hAnsi="Times New Roman" w:cs="Times New Roman" w:hint="eastAsia"/>
        </w:rPr>
        <w:t>遺伝</w:t>
      </w:r>
      <w:r w:rsidR="00F72E72" w:rsidRPr="0048018A">
        <w:rPr>
          <w:rFonts w:ascii="Times New Roman" w:eastAsiaTheme="minorEastAsia" w:hAnsi="Times New Roman" w:cs="Times New Roman" w:hint="eastAsia"/>
        </w:rPr>
        <w:t>学の研究を</w:t>
      </w:r>
      <w:r w:rsidR="004903AE" w:rsidRPr="0048018A">
        <w:rPr>
          <w:rFonts w:ascii="Times New Roman" w:eastAsiaTheme="minorEastAsia" w:hAnsi="Times New Roman" w:cs="Times New Roman" w:hint="eastAsia"/>
        </w:rPr>
        <w:t>推進した</w:t>
      </w:r>
      <w:r w:rsidR="00F87FF6" w:rsidRPr="0048018A">
        <w:rPr>
          <w:rFonts w:ascii="Times New Roman" w:eastAsiaTheme="minorEastAsia" w:hAnsi="Times New Roman" w:cs="Times New Roman" w:hint="eastAsia"/>
        </w:rPr>
        <w:t>最も重要な組織ともされ、</w:t>
      </w:r>
      <w:r w:rsidR="00E03800" w:rsidRPr="0048018A">
        <w:rPr>
          <w:rFonts w:ascii="Times New Roman" w:eastAsiaTheme="minorEastAsia" w:hAnsi="Times New Roman" w:cs="Times New Roman" w:hint="eastAsia"/>
        </w:rPr>
        <w:t>ダヴェンポートはその双方で中心的役割を果たした</w:t>
      </w:r>
      <w:r w:rsidR="0054293D" w:rsidRPr="0048018A">
        <w:rPr>
          <w:rStyle w:val="aa"/>
          <w:rFonts w:ascii="Times New Roman" w:eastAsiaTheme="minorEastAsia" w:hAnsi="Times New Roman" w:cs="Times New Roman"/>
        </w:rPr>
        <w:footnoteReference w:id="228"/>
      </w:r>
      <w:r w:rsidR="00E03800" w:rsidRPr="0048018A">
        <w:rPr>
          <w:rFonts w:ascii="Times New Roman" w:eastAsiaTheme="minorEastAsia" w:hAnsi="Times New Roman" w:cs="Times New Roman" w:hint="eastAsia"/>
        </w:rPr>
        <w:t>。</w:t>
      </w:r>
    </w:p>
    <w:p w14:paraId="2E6906EF" w14:textId="5FEBB1FE" w:rsidR="007F7C57" w:rsidRPr="0048018A" w:rsidRDefault="00CF0DCE" w:rsidP="006D524C">
      <w:pPr>
        <w:pStyle w:val="af2"/>
        <w:ind w:firstLineChars="100" w:firstLine="216"/>
        <w:rPr>
          <w:rFonts w:ascii="Times New Roman" w:eastAsiaTheme="minorEastAsia" w:hAnsi="Times New Roman" w:cs="Times New Roman"/>
        </w:rPr>
      </w:pPr>
      <w:r w:rsidRPr="0048018A">
        <w:rPr>
          <w:rFonts w:ascii="Times New Roman" w:eastAsiaTheme="minorEastAsia" w:hAnsi="Times New Roman" w:cs="Times New Roman" w:hint="eastAsia"/>
        </w:rPr>
        <w:lastRenderedPageBreak/>
        <w:t>1911</w:t>
      </w:r>
      <w:r w:rsidRPr="0048018A">
        <w:rPr>
          <w:rFonts w:ascii="Times New Roman" w:eastAsiaTheme="minorEastAsia" w:hAnsi="Times New Roman" w:cs="Times New Roman" w:hint="eastAsia"/>
        </w:rPr>
        <w:t>年に刊行された、</w:t>
      </w:r>
      <w:r w:rsidR="000B4E11" w:rsidRPr="0048018A">
        <w:rPr>
          <w:rFonts w:ascii="Times New Roman" w:eastAsiaTheme="minorEastAsia" w:hAnsi="Times New Roman" w:cs="Times New Roman" w:hint="eastAsia"/>
        </w:rPr>
        <w:t>ダヴェンポート</w:t>
      </w:r>
      <w:r w:rsidR="00947844" w:rsidRPr="0048018A">
        <w:rPr>
          <w:rFonts w:ascii="Times New Roman" w:eastAsiaTheme="minorEastAsia" w:hAnsi="Times New Roman" w:cs="Times New Roman" w:hint="eastAsia"/>
        </w:rPr>
        <w:t>の『</w:t>
      </w:r>
      <w:r w:rsidR="00384AFC" w:rsidRPr="0048018A">
        <w:rPr>
          <w:rFonts w:ascii="Times New Roman" w:eastAsiaTheme="minorEastAsia" w:hAnsi="Times New Roman" w:cs="Times New Roman" w:hint="eastAsia"/>
        </w:rPr>
        <w:t>優生学と関連した遺伝</w:t>
      </w:r>
      <w:r w:rsidR="00947844" w:rsidRPr="0048018A">
        <w:rPr>
          <w:rFonts w:ascii="Times New Roman" w:eastAsiaTheme="minorEastAsia" w:hAnsi="Times New Roman" w:cs="Times New Roman" w:hint="eastAsia"/>
        </w:rPr>
        <w:t>』</w:t>
      </w:r>
      <w:r w:rsidR="00384AFC" w:rsidRPr="0048018A">
        <w:rPr>
          <w:rStyle w:val="aa"/>
          <w:rFonts w:ascii="Times New Roman" w:eastAsiaTheme="minorEastAsia" w:hAnsi="Times New Roman" w:cs="Times New Roman"/>
        </w:rPr>
        <w:footnoteReference w:id="229"/>
      </w:r>
      <w:r w:rsidR="00F93B23" w:rsidRPr="0048018A">
        <w:rPr>
          <w:rFonts w:ascii="Times New Roman" w:eastAsiaTheme="minorEastAsia" w:hAnsi="Times New Roman" w:cs="Times New Roman" w:hint="eastAsia"/>
        </w:rPr>
        <w:t>は、</w:t>
      </w:r>
      <w:r w:rsidR="007F7C57" w:rsidRPr="0048018A">
        <w:rPr>
          <w:rFonts w:ascii="Times New Roman" w:eastAsiaTheme="minorEastAsia" w:hAnsi="Times New Roman" w:cs="Times New Roman" w:hint="eastAsia"/>
        </w:rPr>
        <w:t>この時代の重要な優生学、そしてヒト（人類）遺伝学のテキストと</w:t>
      </w:r>
      <w:r w:rsidR="00D34276" w:rsidRPr="0048018A">
        <w:rPr>
          <w:rFonts w:ascii="Times New Roman" w:eastAsiaTheme="minorEastAsia" w:hAnsi="Times New Roman" w:cs="Times New Roman" w:hint="eastAsia"/>
        </w:rPr>
        <w:t>して認識され</w:t>
      </w:r>
      <w:r w:rsidR="00D34276" w:rsidRPr="0048018A">
        <w:rPr>
          <w:rStyle w:val="aa"/>
          <w:rFonts w:ascii="Times New Roman" w:eastAsiaTheme="minorEastAsia" w:hAnsi="Times New Roman" w:cs="Times New Roman"/>
        </w:rPr>
        <w:footnoteReference w:id="230"/>
      </w:r>
      <w:r w:rsidR="00D34276" w:rsidRPr="0048018A">
        <w:rPr>
          <w:rFonts w:ascii="Times New Roman" w:eastAsiaTheme="minorEastAsia" w:hAnsi="Times New Roman" w:cs="Times New Roman" w:hint="eastAsia"/>
        </w:rPr>
        <w:t>、</w:t>
      </w:r>
      <w:r w:rsidR="009307C6" w:rsidRPr="0048018A">
        <w:rPr>
          <w:rFonts w:ascii="Times New Roman" w:eastAsiaTheme="minorEastAsia" w:hAnsi="Times New Roman" w:cs="Times New Roman" w:hint="eastAsia"/>
        </w:rPr>
        <w:t>戦間期に使用された高校生物学の教科書の</w:t>
      </w:r>
      <w:r w:rsidR="009307C6" w:rsidRPr="0048018A">
        <w:rPr>
          <w:rFonts w:ascii="Times New Roman" w:eastAsiaTheme="minorEastAsia" w:hAnsi="Times New Roman" w:cs="Times New Roman" w:hint="eastAsia"/>
        </w:rPr>
        <w:t>3</w:t>
      </w:r>
      <w:r w:rsidR="009307C6" w:rsidRPr="0048018A">
        <w:rPr>
          <w:rFonts w:ascii="Times New Roman" w:eastAsiaTheme="minorEastAsia" w:hAnsi="Times New Roman" w:cs="Times New Roman" w:hint="eastAsia"/>
        </w:rPr>
        <w:t>分の</w:t>
      </w:r>
      <w:r w:rsidR="009307C6" w:rsidRPr="0048018A">
        <w:rPr>
          <w:rFonts w:ascii="Times New Roman" w:eastAsiaTheme="minorEastAsia" w:hAnsi="Times New Roman" w:cs="Times New Roman" w:hint="eastAsia"/>
        </w:rPr>
        <w:t>1</w:t>
      </w:r>
      <w:r w:rsidR="009307C6" w:rsidRPr="0048018A">
        <w:rPr>
          <w:rFonts w:ascii="Times New Roman" w:eastAsiaTheme="minorEastAsia" w:hAnsi="Times New Roman" w:cs="Times New Roman" w:hint="eastAsia"/>
        </w:rPr>
        <w:t>以上に引用され</w:t>
      </w:r>
      <w:r w:rsidR="00992476" w:rsidRPr="0048018A">
        <w:rPr>
          <w:rFonts w:ascii="Times New Roman" w:eastAsiaTheme="minorEastAsia" w:hAnsi="Times New Roman" w:cs="Times New Roman" w:hint="eastAsia"/>
        </w:rPr>
        <w:t>たとも言われる</w:t>
      </w:r>
      <w:r w:rsidR="001B1EC9" w:rsidRPr="0048018A">
        <w:rPr>
          <w:rStyle w:val="aa"/>
          <w:rFonts w:ascii="Times New Roman" w:eastAsiaTheme="minorEastAsia" w:hAnsi="Times New Roman" w:cs="Times New Roman"/>
        </w:rPr>
        <w:footnoteReference w:id="231"/>
      </w:r>
      <w:r w:rsidR="00992476" w:rsidRPr="0048018A">
        <w:rPr>
          <w:rFonts w:ascii="Times New Roman" w:eastAsiaTheme="minorEastAsia" w:hAnsi="Times New Roman" w:cs="Times New Roman" w:hint="eastAsia"/>
        </w:rPr>
        <w:t>。</w:t>
      </w:r>
      <w:r w:rsidR="007F2B11" w:rsidRPr="0048018A">
        <w:rPr>
          <w:rFonts w:ascii="Times New Roman" w:eastAsiaTheme="minorEastAsia" w:hAnsi="Times New Roman" w:cs="Times New Roman" w:hint="eastAsia"/>
        </w:rPr>
        <w:t>『</w:t>
      </w:r>
      <w:r w:rsidR="00541710" w:rsidRPr="0048018A">
        <w:rPr>
          <w:rFonts w:ascii="Times New Roman" w:eastAsiaTheme="minorEastAsia" w:hAnsi="Times New Roman" w:cs="Times New Roman" w:hint="eastAsia"/>
        </w:rPr>
        <w:t>優生学と</w:t>
      </w:r>
      <w:r w:rsidR="00470765" w:rsidRPr="0048018A">
        <w:rPr>
          <w:rFonts w:ascii="Times New Roman" w:eastAsiaTheme="minorEastAsia" w:hAnsi="Times New Roman" w:cs="Times New Roman" w:hint="eastAsia"/>
        </w:rPr>
        <w:t>関連した</w:t>
      </w:r>
      <w:r w:rsidR="00541710" w:rsidRPr="0048018A">
        <w:rPr>
          <w:rFonts w:ascii="Times New Roman" w:eastAsiaTheme="minorEastAsia" w:hAnsi="Times New Roman" w:cs="Times New Roman" w:hint="eastAsia"/>
        </w:rPr>
        <w:t>遺伝</w:t>
      </w:r>
      <w:r w:rsidR="00903910" w:rsidRPr="0048018A">
        <w:rPr>
          <w:rFonts w:ascii="Times New Roman" w:eastAsiaTheme="minorEastAsia" w:hAnsi="Times New Roman" w:cs="Times New Roman" w:hint="eastAsia"/>
        </w:rPr>
        <w:t>』</w:t>
      </w:r>
      <w:r w:rsidR="00541710" w:rsidRPr="0048018A">
        <w:rPr>
          <w:rFonts w:ascii="Times New Roman" w:eastAsiaTheme="minorEastAsia" w:hAnsi="Times New Roman" w:cs="Times New Roman" w:hint="eastAsia"/>
        </w:rPr>
        <w:t>では</w:t>
      </w:r>
      <w:r w:rsidR="001D570D" w:rsidRPr="0048018A">
        <w:rPr>
          <w:rFonts w:ascii="Times New Roman" w:eastAsiaTheme="minorEastAsia" w:hAnsi="Times New Roman" w:cs="Times New Roman" w:hint="eastAsia"/>
        </w:rPr>
        <w:t>冒頭、</w:t>
      </w:r>
      <w:r w:rsidR="00541710" w:rsidRPr="0048018A">
        <w:rPr>
          <w:rFonts w:ascii="Times New Roman" w:eastAsiaTheme="minorEastAsia" w:hAnsi="Times New Roman" w:cs="Times New Roman" w:hint="eastAsia"/>
        </w:rPr>
        <w:t>新しい科学的知識</w:t>
      </w:r>
      <w:r w:rsidR="00E50118" w:rsidRPr="0048018A">
        <w:rPr>
          <w:rFonts w:ascii="Times New Roman" w:eastAsiaTheme="minorEastAsia" w:hAnsi="Times New Roman" w:cs="Times New Roman" w:hint="eastAsia"/>
        </w:rPr>
        <w:t>（遺伝）</w:t>
      </w:r>
      <w:r w:rsidR="00541710" w:rsidRPr="0048018A">
        <w:rPr>
          <w:rFonts w:ascii="Times New Roman" w:eastAsiaTheme="minorEastAsia" w:hAnsi="Times New Roman" w:cs="Times New Roman" w:hint="eastAsia"/>
        </w:rPr>
        <w:t>は、社会問題</w:t>
      </w:r>
      <w:r w:rsidR="006E1EC4" w:rsidRPr="0048018A">
        <w:rPr>
          <w:rFonts w:ascii="Times New Roman" w:eastAsiaTheme="minorEastAsia" w:hAnsi="Times New Roman" w:cs="Times New Roman" w:hint="eastAsia"/>
        </w:rPr>
        <w:t>（非社会的階級・移民・人口・</w:t>
      </w:r>
      <w:r w:rsidR="00850C62" w:rsidRPr="0048018A">
        <w:rPr>
          <w:rFonts w:ascii="Times New Roman" w:eastAsiaTheme="minorEastAsia" w:hAnsi="Times New Roman" w:cs="Times New Roman" w:hint="eastAsia"/>
        </w:rPr>
        <w:t>効用</w:t>
      </w:r>
      <w:r w:rsidR="0078582B" w:rsidRPr="0048018A">
        <w:rPr>
          <w:rFonts w:ascii="Times New Roman" w:eastAsiaTheme="minorEastAsia" w:hAnsi="Times New Roman" w:cs="Times New Roman" w:hint="eastAsia"/>
        </w:rPr>
        <w:t>・</w:t>
      </w:r>
      <w:r w:rsidR="006E1EC4" w:rsidRPr="0048018A">
        <w:rPr>
          <w:rFonts w:ascii="Times New Roman" w:eastAsiaTheme="minorEastAsia" w:hAnsi="Times New Roman" w:cs="Times New Roman" w:hint="eastAsia"/>
        </w:rPr>
        <w:t>健康</w:t>
      </w:r>
      <w:r w:rsidR="00ED1D02" w:rsidRPr="0048018A">
        <w:rPr>
          <w:rFonts w:ascii="Times New Roman" w:eastAsiaTheme="minorEastAsia" w:hAnsi="Times New Roman" w:cs="Times New Roman" w:hint="eastAsia"/>
        </w:rPr>
        <w:t>と</w:t>
      </w:r>
      <w:r w:rsidR="006E1EC4" w:rsidRPr="0048018A">
        <w:rPr>
          <w:rFonts w:ascii="Times New Roman" w:eastAsiaTheme="minorEastAsia" w:hAnsi="Times New Roman" w:cs="Times New Roman" w:hint="eastAsia"/>
        </w:rPr>
        <w:t>活力</w:t>
      </w:r>
      <w:r w:rsidR="00963CAC" w:rsidRPr="0048018A">
        <w:rPr>
          <w:rFonts w:ascii="Times New Roman" w:eastAsiaTheme="minorEastAsia" w:hAnsi="Times New Roman" w:cs="Times New Roman" w:hint="eastAsia"/>
        </w:rPr>
        <w:t>）</w:t>
      </w:r>
      <w:r w:rsidR="00541710" w:rsidRPr="0048018A">
        <w:rPr>
          <w:rFonts w:ascii="Times New Roman" w:eastAsiaTheme="minorEastAsia" w:hAnsi="Times New Roman" w:cs="Times New Roman" w:hint="eastAsia"/>
        </w:rPr>
        <w:t>に</w:t>
      </w:r>
      <w:r w:rsidR="001D570D" w:rsidRPr="0048018A">
        <w:rPr>
          <w:rFonts w:ascii="Times New Roman" w:eastAsiaTheme="minorEastAsia" w:hAnsi="Times New Roman" w:cs="Times New Roman" w:hint="eastAsia"/>
        </w:rPr>
        <w:t>広範な影響を与えるとする</w:t>
      </w:r>
      <w:r w:rsidR="004F2524" w:rsidRPr="0048018A">
        <w:rPr>
          <w:rStyle w:val="aa"/>
          <w:rFonts w:ascii="Times New Roman" w:eastAsiaTheme="minorEastAsia" w:hAnsi="Times New Roman" w:cs="Times New Roman"/>
        </w:rPr>
        <w:footnoteReference w:id="232"/>
      </w:r>
      <w:r w:rsidR="001D570D" w:rsidRPr="0048018A">
        <w:rPr>
          <w:rFonts w:ascii="Times New Roman" w:eastAsiaTheme="minorEastAsia" w:hAnsi="Times New Roman" w:cs="Times New Roman" w:hint="eastAsia"/>
        </w:rPr>
        <w:t>。</w:t>
      </w:r>
      <w:r w:rsidR="00BF3E1C" w:rsidRPr="0048018A">
        <w:rPr>
          <w:rFonts w:ascii="Times New Roman" w:eastAsiaTheme="minorEastAsia" w:hAnsi="Times New Roman" w:cs="Times New Roman" w:hint="eastAsia"/>
        </w:rPr>
        <w:t>そして</w:t>
      </w:r>
      <w:r w:rsidR="00713740" w:rsidRPr="0048018A">
        <w:rPr>
          <w:rFonts w:ascii="Times New Roman" w:eastAsiaTheme="minorEastAsia" w:hAnsi="Times New Roman" w:cs="Times New Roman" w:hint="eastAsia"/>
        </w:rPr>
        <w:t>ゴ</w:t>
      </w:r>
      <w:r w:rsidR="007B5714" w:rsidRPr="0048018A">
        <w:rPr>
          <w:rFonts w:ascii="Times New Roman" w:eastAsiaTheme="minorEastAsia" w:hAnsi="Times New Roman" w:cs="Times New Roman" w:hint="eastAsia"/>
        </w:rPr>
        <w:t>ルトンに倣い、優生学を「より</w:t>
      </w:r>
      <w:r w:rsidR="004E0748" w:rsidRPr="0048018A">
        <w:rPr>
          <w:rFonts w:ascii="Times New Roman" w:eastAsiaTheme="minorEastAsia" w:hAnsi="Times New Roman" w:cs="Times New Roman" w:hint="eastAsia"/>
        </w:rPr>
        <w:t>良</w:t>
      </w:r>
      <w:r w:rsidR="007B5714" w:rsidRPr="0048018A">
        <w:rPr>
          <w:rFonts w:ascii="Times New Roman" w:eastAsiaTheme="minorEastAsia" w:hAnsi="Times New Roman" w:cs="Times New Roman" w:hint="eastAsia"/>
        </w:rPr>
        <w:t>い交配によって人類を改良する科学」とし</w:t>
      </w:r>
      <w:r w:rsidR="00C10EF1" w:rsidRPr="0048018A">
        <w:rPr>
          <w:rStyle w:val="aa"/>
          <w:rFonts w:ascii="Times New Roman" w:eastAsiaTheme="minorEastAsia" w:hAnsi="Times New Roman" w:cs="Times New Roman"/>
        </w:rPr>
        <w:footnoteReference w:id="233"/>
      </w:r>
      <w:r w:rsidR="007B5714" w:rsidRPr="0048018A">
        <w:rPr>
          <w:rFonts w:ascii="Times New Roman" w:eastAsiaTheme="minorEastAsia" w:hAnsi="Times New Roman" w:cs="Times New Roman" w:hint="eastAsia"/>
        </w:rPr>
        <w:t>、</w:t>
      </w:r>
      <w:r w:rsidR="00A816B5" w:rsidRPr="0048018A">
        <w:rPr>
          <w:rFonts w:ascii="Times New Roman" w:eastAsiaTheme="minorEastAsia" w:hAnsi="Times New Roman" w:cs="Times New Roman" w:hint="eastAsia"/>
        </w:rPr>
        <w:t>家族における</w:t>
      </w:r>
      <w:r w:rsidR="00C24DA0" w:rsidRPr="0048018A">
        <w:rPr>
          <w:rFonts w:ascii="Times New Roman" w:eastAsiaTheme="minorEastAsia" w:hAnsi="Times New Roman" w:cs="Times New Roman" w:hint="eastAsia"/>
        </w:rPr>
        <w:t>数多の</w:t>
      </w:r>
      <w:r w:rsidR="00A14CD8" w:rsidRPr="0048018A">
        <w:rPr>
          <w:rFonts w:ascii="Times New Roman" w:eastAsiaTheme="minorEastAsia" w:hAnsi="Times New Roman" w:cs="Times New Roman" w:hint="eastAsia"/>
        </w:rPr>
        <w:t>行動的</w:t>
      </w:r>
      <w:r w:rsidR="009B7E07" w:rsidRPr="0048018A">
        <w:rPr>
          <w:rFonts w:ascii="Times New Roman" w:eastAsiaTheme="minorEastAsia" w:hAnsi="Times New Roman" w:cs="Times New Roman" w:hint="eastAsia"/>
        </w:rPr>
        <w:t>・身体的</w:t>
      </w:r>
      <w:r w:rsidR="0041751E" w:rsidRPr="0048018A">
        <w:rPr>
          <w:rFonts w:ascii="Times New Roman" w:eastAsiaTheme="minorEastAsia" w:hAnsi="Times New Roman" w:cs="Times New Roman" w:hint="eastAsia"/>
        </w:rPr>
        <w:t>特性</w:t>
      </w:r>
      <w:r w:rsidR="00A816B5" w:rsidRPr="0048018A">
        <w:rPr>
          <w:rFonts w:ascii="Times New Roman" w:eastAsiaTheme="minorEastAsia" w:hAnsi="Times New Roman" w:cs="Times New Roman" w:hint="eastAsia"/>
        </w:rPr>
        <w:t>の遺伝について検討</w:t>
      </w:r>
      <w:r w:rsidR="004A5074" w:rsidRPr="0048018A">
        <w:rPr>
          <w:rStyle w:val="aa"/>
          <w:rFonts w:ascii="Times New Roman" w:eastAsiaTheme="minorEastAsia" w:hAnsi="Times New Roman" w:cs="Times New Roman"/>
        </w:rPr>
        <w:footnoteReference w:id="234"/>
      </w:r>
      <w:r w:rsidR="00570C55" w:rsidRPr="0048018A">
        <w:rPr>
          <w:rFonts w:ascii="Times New Roman" w:eastAsiaTheme="minorEastAsia" w:hAnsi="Times New Roman" w:cs="Times New Roman" w:hint="eastAsia"/>
        </w:rPr>
        <w:t>、</w:t>
      </w:r>
      <w:r w:rsidR="00FE48EF" w:rsidRPr="0048018A">
        <w:rPr>
          <w:rFonts w:ascii="Times New Roman" w:eastAsiaTheme="minorEastAsia" w:hAnsi="Times New Roman" w:cs="Times New Roman" w:hint="eastAsia"/>
        </w:rPr>
        <w:t>また、移民の優生学的重要性を論じている</w:t>
      </w:r>
      <w:r w:rsidR="00C10EF1" w:rsidRPr="0048018A">
        <w:rPr>
          <w:rStyle w:val="aa"/>
          <w:rFonts w:ascii="Times New Roman" w:eastAsiaTheme="minorEastAsia" w:hAnsi="Times New Roman" w:cs="Times New Roman"/>
        </w:rPr>
        <w:footnoteReference w:id="235"/>
      </w:r>
      <w:r w:rsidR="00A816B5" w:rsidRPr="0048018A">
        <w:rPr>
          <w:rFonts w:ascii="Times New Roman" w:eastAsiaTheme="minorEastAsia" w:hAnsi="Times New Roman" w:cs="Times New Roman" w:hint="eastAsia"/>
        </w:rPr>
        <w:t>。</w:t>
      </w:r>
      <w:r w:rsidR="00D620EE" w:rsidRPr="0048018A">
        <w:rPr>
          <w:rFonts w:ascii="Times New Roman" w:eastAsiaTheme="minorEastAsia" w:hAnsi="Times New Roman" w:cs="Times New Roman" w:hint="eastAsia"/>
        </w:rPr>
        <w:t>家系図から、ある形質が高い頻度で出現している場合、ダヴェンポートは遺伝性があると</w:t>
      </w:r>
      <w:r w:rsidR="00872E01" w:rsidRPr="0048018A">
        <w:rPr>
          <w:rFonts w:ascii="Times New Roman" w:eastAsiaTheme="minorEastAsia" w:hAnsi="Times New Roman" w:cs="Times New Roman" w:hint="eastAsia"/>
        </w:rPr>
        <w:t>み</w:t>
      </w:r>
      <w:r w:rsidR="00D620EE" w:rsidRPr="0048018A">
        <w:rPr>
          <w:rFonts w:ascii="Times New Roman" w:eastAsiaTheme="minorEastAsia" w:hAnsi="Times New Roman" w:cs="Times New Roman" w:hint="eastAsia"/>
        </w:rPr>
        <w:t>なし、メンデル遺伝の枠組みで理解を試み、単位形質</w:t>
      </w:r>
      <w:r w:rsidR="00704074" w:rsidRPr="0048018A">
        <w:rPr>
          <w:rStyle w:val="aa"/>
          <w:rFonts w:ascii="Times New Roman" w:eastAsiaTheme="minorEastAsia" w:hAnsi="Times New Roman" w:cs="Times New Roman"/>
        </w:rPr>
        <w:footnoteReference w:id="236"/>
      </w:r>
      <w:r w:rsidR="00D620EE" w:rsidRPr="0048018A">
        <w:rPr>
          <w:rFonts w:ascii="Times New Roman" w:eastAsiaTheme="minorEastAsia" w:hAnsi="Times New Roman" w:cs="Times New Roman" w:hint="eastAsia"/>
        </w:rPr>
        <w:t>（</w:t>
      </w:r>
      <w:r w:rsidR="00D620EE" w:rsidRPr="0048018A">
        <w:rPr>
          <w:rFonts w:ascii="Times New Roman" w:eastAsiaTheme="minorEastAsia" w:hAnsi="Times New Roman" w:cs="Times New Roman" w:hint="eastAsia"/>
        </w:rPr>
        <w:t>unit character</w:t>
      </w:r>
      <w:r w:rsidR="001F5123" w:rsidRPr="0048018A">
        <w:rPr>
          <w:rFonts w:ascii="Times New Roman" w:eastAsiaTheme="minorEastAsia" w:hAnsi="Times New Roman" w:cs="Times New Roman"/>
        </w:rPr>
        <w:t xml:space="preserve">. </w:t>
      </w:r>
      <w:r w:rsidR="001F5123" w:rsidRPr="0048018A">
        <w:rPr>
          <w:rFonts w:ascii="Times New Roman" w:eastAsiaTheme="minorEastAsia" w:hAnsi="Times New Roman" w:cs="Times New Roman" w:hint="eastAsia"/>
        </w:rPr>
        <w:t>メンデルのエレメント（遺伝子）</w:t>
      </w:r>
      <w:r w:rsidR="00D620EE" w:rsidRPr="0048018A">
        <w:rPr>
          <w:rFonts w:ascii="Times New Roman" w:eastAsiaTheme="minorEastAsia" w:hAnsi="Times New Roman" w:cs="Times New Roman" w:hint="eastAsia"/>
        </w:rPr>
        <w:t>）が短指症・多指</w:t>
      </w:r>
      <w:r w:rsidR="005225A4" w:rsidRPr="0048018A">
        <w:rPr>
          <w:rFonts w:ascii="Times New Roman" w:eastAsiaTheme="minorEastAsia" w:hAnsi="Times New Roman" w:cs="Times New Roman" w:hint="eastAsia"/>
        </w:rPr>
        <w:t>症</w:t>
      </w:r>
      <w:r w:rsidR="00FE2BD1" w:rsidRPr="0048018A">
        <w:rPr>
          <w:rFonts w:ascii="Times New Roman" w:eastAsiaTheme="minorEastAsia" w:hAnsi="Times New Roman" w:cs="Times New Roman" w:hint="eastAsia"/>
        </w:rPr>
        <w:t>・白化症のような</w:t>
      </w:r>
      <w:r w:rsidR="005D166B" w:rsidRPr="0048018A">
        <w:rPr>
          <w:rFonts w:ascii="Times New Roman" w:eastAsiaTheme="minorEastAsia" w:hAnsi="Times New Roman" w:cs="Times New Roman" w:hint="eastAsia"/>
        </w:rPr>
        <w:t>異常、また、</w:t>
      </w:r>
      <w:r w:rsidR="00027F99" w:rsidRPr="0048018A">
        <w:rPr>
          <w:rFonts w:ascii="Times New Roman" w:eastAsiaTheme="minorEastAsia" w:hAnsi="Times New Roman" w:cs="Times New Roman" w:hint="eastAsia"/>
        </w:rPr>
        <w:t>血友病・耳硬化症（難聴）・</w:t>
      </w:r>
      <w:r w:rsidR="00FC1A6A" w:rsidRPr="0048018A">
        <w:rPr>
          <w:rFonts w:ascii="Times New Roman" w:eastAsiaTheme="minorEastAsia" w:hAnsi="Times New Roman" w:cs="Times New Roman" w:hint="eastAsia"/>
        </w:rPr>
        <w:t>ハンチントン舞踏病のような疾患を</w:t>
      </w:r>
      <w:r w:rsidR="007D33A9" w:rsidRPr="0048018A">
        <w:rPr>
          <w:rFonts w:ascii="Times New Roman" w:eastAsiaTheme="minorEastAsia" w:hAnsi="Times New Roman" w:cs="Times New Roman" w:hint="eastAsia"/>
        </w:rPr>
        <w:t>よく説明し得ると考えた</w:t>
      </w:r>
      <w:r w:rsidR="00B6269B" w:rsidRPr="0048018A">
        <w:rPr>
          <w:rStyle w:val="aa"/>
          <w:rFonts w:ascii="Times New Roman" w:eastAsiaTheme="minorEastAsia" w:hAnsi="Times New Roman" w:cs="Times New Roman"/>
        </w:rPr>
        <w:footnoteReference w:id="237"/>
      </w:r>
      <w:r w:rsidR="007D33A9" w:rsidRPr="0048018A">
        <w:rPr>
          <w:rFonts w:ascii="Times New Roman" w:eastAsiaTheme="minorEastAsia" w:hAnsi="Times New Roman" w:cs="Times New Roman" w:hint="eastAsia"/>
        </w:rPr>
        <w:t>。</w:t>
      </w:r>
      <w:r w:rsidR="00695B97" w:rsidRPr="0048018A">
        <w:rPr>
          <w:rFonts w:ascii="Times New Roman" w:eastAsiaTheme="minorEastAsia" w:hAnsi="Times New Roman" w:cs="Times New Roman" w:hint="eastAsia"/>
        </w:rPr>
        <w:t>なお</w:t>
      </w:r>
      <w:r w:rsidR="00174545" w:rsidRPr="0048018A">
        <w:rPr>
          <w:rFonts w:ascii="Times New Roman" w:eastAsiaTheme="minorEastAsia" w:hAnsi="Times New Roman" w:cs="Times New Roman" w:hint="eastAsia"/>
        </w:rPr>
        <w:t>、</w:t>
      </w:r>
      <w:r w:rsidR="00AE0D46" w:rsidRPr="0048018A">
        <w:rPr>
          <w:rFonts w:ascii="Times New Roman" w:eastAsiaTheme="minorEastAsia" w:hAnsi="Times New Roman" w:cs="Times New Roman" w:hint="eastAsia"/>
        </w:rPr>
        <w:t>ダヴェンポートは</w:t>
      </w:r>
      <w:r w:rsidR="00174545" w:rsidRPr="0048018A">
        <w:rPr>
          <w:rFonts w:ascii="Times New Roman" w:eastAsiaTheme="minorEastAsia" w:hAnsi="Times New Roman" w:cs="Times New Roman" w:hint="eastAsia"/>
        </w:rPr>
        <w:t>、単一のエレメントが重要な精神・行動形質を決定するように</w:t>
      </w:r>
      <w:r w:rsidR="006B6DB4" w:rsidRPr="0048018A">
        <w:rPr>
          <w:rFonts w:ascii="Times New Roman" w:eastAsiaTheme="minorEastAsia" w:hAnsi="Times New Roman" w:cs="Times New Roman" w:hint="eastAsia"/>
        </w:rPr>
        <w:t>は</w:t>
      </w:r>
      <w:r w:rsidR="001F0769" w:rsidRPr="0048018A">
        <w:rPr>
          <w:rFonts w:ascii="Times New Roman" w:eastAsiaTheme="minorEastAsia" w:hAnsi="Times New Roman" w:cs="Times New Roman" w:hint="eastAsia"/>
        </w:rPr>
        <w:t>見えない</w:t>
      </w:r>
      <w:r w:rsidR="00174545" w:rsidRPr="0048018A">
        <w:rPr>
          <w:rFonts w:ascii="Times New Roman" w:eastAsiaTheme="minorEastAsia" w:hAnsi="Times New Roman" w:cs="Times New Roman" w:hint="eastAsia"/>
        </w:rPr>
        <w:t>としつつ</w:t>
      </w:r>
      <w:r w:rsidR="008C79F6" w:rsidRPr="0048018A">
        <w:rPr>
          <w:rFonts w:ascii="Times New Roman" w:eastAsiaTheme="minorEastAsia" w:hAnsi="Times New Roman" w:cs="Times New Roman" w:hint="eastAsia"/>
        </w:rPr>
        <w:t>も</w:t>
      </w:r>
      <w:r w:rsidR="00174545" w:rsidRPr="0048018A">
        <w:rPr>
          <w:rFonts w:ascii="Times New Roman" w:eastAsiaTheme="minorEastAsia" w:hAnsi="Times New Roman" w:cs="Times New Roman" w:hint="eastAsia"/>
        </w:rPr>
        <w:t>、</w:t>
      </w:r>
      <w:r w:rsidR="00AC4BAA" w:rsidRPr="0048018A">
        <w:rPr>
          <w:rFonts w:ascii="Times New Roman" w:eastAsiaTheme="minorEastAsia" w:hAnsi="Times New Roman" w:cs="Times New Roman" w:hint="eastAsia"/>
        </w:rPr>
        <w:t>精神</w:t>
      </w:r>
      <w:r w:rsidR="00AC3BC5" w:rsidRPr="0048018A">
        <w:rPr>
          <w:rFonts w:ascii="Times New Roman" w:eastAsiaTheme="minorEastAsia" w:hAnsi="Times New Roman" w:cs="Times New Roman" w:hint="eastAsia"/>
        </w:rPr>
        <w:t>異常</w:t>
      </w:r>
      <w:r w:rsidR="00AC4BAA" w:rsidRPr="0048018A">
        <w:rPr>
          <w:rFonts w:ascii="Times New Roman" w:eastAsiaTheme="minorEastAsia" w:hAnsi="Times New Roman" w:cs="Times New Roman" w:hint="eastAsia"/>
        </w:rPr>
        <w:t>・てんかん・アルコール中毒・依存的貧困（</w:t>
      </w:r>
      <w:r w:rsidR="00AC4BAA" w:rsidRPr="0048018A">
        <w:rPr>
          <w:rFonts w:ascii="Times New Roman" w:eastAsiaTheme="minorEastAsia" w:hAnsi="Times New Roman" w:cs="Times New Roman" w:hint="eastAsia"/>
        </w:rPr>
        <w:t>pauperism</w:t>
      </w:r>
      <w:r w:rsidR="00AC4BAA" w:rsidRPr="0048018A">
        <w:rPr>
          <w:rFonts w:ascii="Times New Roman" w:eastAsiaTheme="minorEastAsia" w:hAnsi="Times New Roman" w:cs="Times New Roman" w:hint="eastAsia"/>
        </w:rPr>
        <w:t>）・犯罪性・精神薄弱に</w:t>
      </w:r>
      <w:r w:rsidR="001F0769" w:rsidRPr="0048018A">
        <w:rPr>
          <w:rFonts w:ascii="Times New Roman" w:eastAsiaTheme="minorEastAsia" w:hAnsi="Times New Roman" w:cs="Times New Roman" w:hint="eastAsia"/>
        </w:rPr>
        <w:t>は</w:t>
      </w:r>
      <w:r w:rsidR="00AC4BAA" w:rsidRPr="0048018A">
        <w:rPr>
          <w:rFonts w:ascii="Times New Roman" w:eastAsiaTheme="minorEastAsia" w:hAnsi="Times New Roman" w:cs="Times New Roman" w:hint="eastAsia"/>
        </w:rPr>
        <w:t>明らかな遺伝的パターンがあるとした</w:t>
      </w:r>
      <w:r w:rsidR="00AF4496" w:rsidRPr="0048018A">
        <w:rPr>
          <w:rStyle w:val="aa"/>
          <w:rFonts w:ascii="Times New Roman" w:eastAsiaTheme="minorEastAsia" w:hAnsi="Times New Roman" w:cs="Times New Roman"/>
        </w:rPr>
        <w:footnoteReference w:id="238"/>
      </w:r>
      <w:r w:rsidR="00AC4BAA" w:rsidRPr="0048018A">
        <w:rPr>
          <w:rFonts w:ascii="Times New Roman" w:eastAsiaTheme="minorEastAsia" w:hAnsi="Times New Roman" w:cs="Times New Roman" w:hint="eastAsia"/>
        </w:rPr>
        <w:t>。</w:t>
      </w:r>
      <w:r w:rsidR="001F4C50" w:rsidRPr="0048018A">
        <w:rPr>
          <w:rFonts w:ascii="Times New Roman" w:eastAsiaTheme="minorEastAsia" w:hAnsi="Times New Roman" w:cs="Times New Roman" w:hint="eastAsia"/>
        </w:rPr>
        <w:t>また、</w:t>
      </w:r>
      <w:r w:rsidR="00537015" w:rsidRPr="0048018A">
        <w:rPr>
          <w:rFonts w:ascii="Times New Roman" w:eastAsiaTheme="minorEastAsia" w:hAnsi="Times New Roman" w:cs="Times New Roman" w:hint="eastAsia"/>
        </w:rPr>
        <w:t>ダヴェンポート</w:t>
      </w:r>
      <w:r w:rsidR="00AC4BAA" w:rsidRPr="0048018A">
        <w:rPr>
          <w:rFonts w:ascii="Times New Roman" w:eastAsiaTheme="minorEastAsia" w:hAnsi="Times New Roman" w:cs="Times New Roman" w:hint="eastAsia"/>
        </w:rPr>
        <w:t>は</w:t>
      </w:r>
      <w:r w:rsidR="00B50333" w:rsidRPr="0048018A">
        <w:rPr>
          <w:rFonts w:ascii="Times New Roman" w:eastAsiaTheme="minorEastAsia" w:hAnsi="Times New Roman" w:cs="Times New Roman" w:hint="eastAsia"/>
        </w:rPr>
        <w:t>第二次</w:t>
      </w:r>
      <w:r w:rsidR="00B05075" w:rsidRPr="0048018A">
        <w:rPr>
          <w:rFonts w:ascii="Times New Roman" w:eastAsiaTheme="minorEastAsia" w:hAnsi="Times New Roman" w:cs="Times New Roman" w:hint="eastAsia"/>
        </w:rPr>
        <w:t>世界</w:t>
      </w:r>
      <w:r w:rsidR="00B50333" w:rsidRPr="0048018A">
        <w:rPr>
          <w:rFonts w:ascii="Times New Roman" w:eastAsiaTheme="minorEastAsia" w:hAnsi="Times New Roman" w:cs="Times New Roman" w:hint="eastAsia"/>
        </w:rPr>
        <w:t>大戦まで、アメリカの科学的人種主義を体現する存在としても位置付けられ</w:t>
      </w:r>
      <w:r w:rsidR="00CE2684" w:rsidRPr="0048018A">
        <w:rPr>
          <w:rStyle w:val="aa"/>
          <w:rFonts w:ascii="Times New Roman" w:eastAsiaTheme="minorEastAsia" w:hAnsi="Times New Roman" w:cs="Times New Roman"/>
        </w:rPr>
        <w:footnoteReference w:id="239"/>
      </w:r>
      <w:r w:rsidR="00B50333" w:rsidRPr="0048018A">
        <w:rPr>
          <w:rFonts w:ascii="Times New Roman" w:eastAsiaTheme="minorEastAsia" w:hAnsi="Times New Roman" w:cs="Times New Roman" w:hint="eastAsia"/>
        </w:rPr>
        <w:t>、</w:t>
      </w:r>
      <w:r w:rsidR="008151B4" w:rsidRPr="0048018A">
        <w:rPr>
          <w:rFonts w:ascii="Times New Roman" w:eastAsiaTheme="minorEastAsia" w:hAnsi="Times New Roman" w:cs="Times New Roman" w:hint="eastAsia"/>
        </w:rPr>
        <w:t>1920</w:t>
      </w:r>
      <w:r w:rsidR="008151B4" w:rsidRPr="0048018A">
        <w:rPr>
          <w:rFonts w:ascii="Times New Roman" w:eastAsiaTheme="minorEastAsia" w:hAnsi="Times New Roman" w:cs="Times New Roman" w:hint="eastAsia"/>
        </w:rPr>
        <w:t>年代後半に行われた</w:t>
      </w:r>
      <w:r w:rsidR="007E3E3A" w:rsidRPr="0048018A">
        <w:rPr>
          <w:rFonts w:ascii="Times New Roman" w:eastAsiaTheme="minorEastAsia" w:hAnsi="Times New Roman" w:cs="Times New Roman" w:hint="eastAsia"/>
        </w:rPr>
        <w:t>ジャマイカにおける人種交配に関する</w:t>
      </w:r>
      <w:r w:rsidR="008151B4" w:rsidRPr="0048018A">
        <w:rPr>
          <w:rFonts w:ascii="Times New Roman" w:eastAsiaTheme="minorEastAsia" w:hAnsi="Times New Roman" w:cs="Times New Roman" w:hint="eastAsia"/>
        </w:rPr>
        <w:t>研究</w:t>
      </w:r>
      <w:r w:rsidR="00406C90" w:rsidRPr="0048018A">
        <w:rPr>
          <w:rStyle w:val="aa"/>
          <w:rFonts w:ascii="Times New Roman" w:eastAsiaTheme="minorEastAsia" w:hAnsi="Times New Roman" w:cs="Times New Roman"/>
        </w:rPr>
        <w:footnoteReference w:id="240"/>
      </w:r>
      <w:r w:rsidR="00207686" w:rsidRPr="0048018A">
        <w:rPr>
          <w:rFonts w:ascii="Times New Roman" w:eastAsiaTheme="minorEastAsia" w:hAnsi="Times New Roman" w:cs="Times New Roman" w:hint="eastAsia"/>
        </w:rPr>
        <w:t>で</w:t>
      </w:r>
      <w:r w:rsidR="0011178E" w:rsidRPr="0048018A">
        <w:rPr>
          <w:rFonts w:ascii="Times New Roman" w:eastAsiaTheme="minorEastAsia" w:hAnsi="Times New Roman" w:cs="Times New Roman" w:hint="eastAsia"/>
        </w:rPr>
        <w:t>は、</w:t>
      </w:r>
      <w:r w:rsidR="00144746" w:rsidRPr="0048018A">
        <w:rPr>
          <w:rFonts w:ascii="Times New Roman" w:eastAsiaTheme="minorEastAsia" w:hAnsi="Times New Roman" w:cs="Times New Roman" w:hint="eastAsia"/>
        </w:rPr>
        <w:t>人種間の交配が不調和を引き起こすことを示し、それによって環境主義</w:t>
      </w:r>
      <w:r w:rsidR="006D6D0D" w:rsidRPr="0048018A">
        <w:rPr>
          <w:rStyle w:val="aa"/>
          <w:rFonts w:ascii="Times New Roman" w:eastAsiaTheme="minorEastAsia" w:hAnsi="Times New Roman" w:cs="Times New Roman"/>
        </w:rPr>
        <w:footnoteReference w:id="241"/>
      </w:r>
      <w:r w:rsidR="00144746" w:rsidRPr="0048018A">
        <w:rPr>
          <w:rFonts w:ascii="Times New Roman" w:eastAsiaTheme="minorEastAsia" w:hAnsi="Times New Roman" w:cs="Times New Roman" w:hint="eastAsia"/>
        </w:rPr>
        <w:t>に反論することを目的としていたとされる</w:t>
      </w:r>
      <w:r w:rsidR="006B6DB4" w:rsidRPr="0048018A">
        <w:rPr>
          <w:rStyle w:val="aa"/>
          <w:rFonts w:ascii="Times New Roman" w:eastAsiaTheme="minorEastAsia" w:hAnsi="Times New Roman" w:cs="Times New Roman"/>
        </w:rPr>
        <w:footnoteReference w:id="242"/>
      </w:r>
      <w:r w:rsidR="00144746" w:rsidRPr="0048018A">
        <w:rPr>
          <w:rFonts w:ascii="Times New Roman" w:eastAsiaTheme="minorEastAsia" w:hAnsi="Times New Roman" w:cs="Times New Roman" w:hint="eastAsia"/>
        </w:rPr>
        <w:t>。</w:t>
      </w:r>
    </w:p>
    <w:p w14:paraId="1FD4EC02" w14:textId="4E13C145" w:rsidR="006D524C" w:rsidRPr="0048018A" w:rsidRDefault="007F0B7C" w:rsidP="006D524C">
      <w:pPr>
        <w:pStyle w:val="af2"/>
        <w:ind w:firstLineChars="100" w:firstLine="216"/>
        <w:rPr>
          <w:rFonts w:ascii="Times New Roman" w:eastAsiaTheme="minorEastAsia" w:hAnsi="Times New Roman" w:cs="Times New Roman"/>
        </w:rPr>
      </w:pPr>
      <w:r w:rsidRPr="0048018A">
        <w:rPr>
          <w:rFonts w:ascii="Times New Roman" w:eastAsiaTheme="minorEastAsia" w:hAnsi="Times New Roman" w:cs="Times New Roman" w:hint="eastAsia"/>
        </w:rPr>
        <w:t>ダヴェンポート</w:t>
      </w:r>
      <w:r w:rsidR="000814E4" w:rsidRPr="0048018A">
        <w:rPr>
          <w:rFonts w:ascii="Times New Roman" w:eastAsiaTheme="minorEastAsia" w:hAnsi="Times New Roman" w:cs="Times New Roman" w:hint="eastAsia"/>
        </w:rPr>
        <w:t>を補佐し</w:t>
      </w:r>
      <w:r w:rsidRPr="0048018A">
        <w:rPr>
          <w:rFonts w:ascii="Times New Roman" w:eastAsiaTheme="minorEastAsia" w:hAnsi="Times New Roman" w:cs="Times New Roman" w:hint="eastAsia"/>
        </w:rPr>
        <w:t>、</w:t>
      </w:r>
      <w:r w:rsidRPr="0048018A">
        <w:rPr>
          <w:rFonts w:ascii="Times New Roman" w:eastAsiaTheme="minorEastAsia" w:hAnsi="Times New Roman" w:cs="Times New Roman" w:hint="eastAsia"/>
        </w:rPr>
        <w:t>ERO</w:t>
      </w:r>
      <w:r w:rsidRPr="0048018A">
        <w:rPr>
          <w:rFonts w:ascii="Times New Roman" w:eastAsiaTheme="minorEastAsia" w:hAnsi="Times New Roman" w:cs="Times New Roman" w:hint="eastAsia"/>
        </w:rPr>
        <w:t>の運営監督に当たったラフリン（</w:t>
      </w:r>
      <w:r w:rsidR="007E5DDF" w:rsidRPr="0048018A">
        <w:rPr>
          <w:rFonts w:ascii="Times New Roman" w:eastAsiaTheme="minorEastAsia" w:hAnsi="Times New Roman" w:cs="Times New Roman"/>
        </w:rPr>
        <w:t>Harry Hamilton Laughlin</w:t>
      </w:r>
      <w:r w:rsidRPr="0048018A">
        <w:rPr>
          <w:rFonts w:ascii="Times New Roman" w:eastAsiaTheme="minorEastAsia" w:hAnsi="Times New Roman" w:cs="Times New Roman" w:hint="eastAsia"/>
        </w:rPr>
        <w:t>）</w:t>
      </w:r>
      <w:r w:rsidR="000814E4" w:rsidRPr="0048018A">
        <w:rPr>
          <w:rFonts w:ascii="Times New Roman" w:eastAsiaTheme="minorEastAsia" w:hAnsi="Times New Roman" w:cs="Times New Roman" w:hint="eastAsia"/>
        </w:rPr>
        <w:t>も</w:t>
      </w:r>
      <w:r w:rsidR="00E22FA5" w:rsidRPr="0048018A">
        <w:rPr>
          <w:rFonts w:ascii="Times New Roman" w:eastAsiaTheme="minorEastAsia" w:hAnsi="Times New Roman" w:cs="Times New Roman" w:hint="eastAsia"/>
        </w:rPr>
        <w:t>アメリカ優生運動において重要な役割を果たした</w:t>
      </w:r>
      <w:r w:rsidR="00915012" w:rsidRPr="0048018A">
        <w:rPr>
          <w:rStyle w:val="aa"/>
          <w:rFonts w:ascii="Times New Roman" w:eastAsiaTheme="minorEastAsia" w:hAnsi="Times New Roman" w:cs="Times New Roman"/>
        </w:rPr>
        <w:footnoteReference w:id="243"/>
      </w:r>
      <w:r w:rsidR="00E22FA5" w:rsidRPr="0048018A">
        <w:rPr>
          <w:rFonts w:ascii="Times New Roman" w:eastAsiaTheme="minorEastAsia" w:hAnsi="Times New Roman" w:cs="Times New Roman" w:hint="eastAsia"/>
        </w:rPr>
        <w:t>。</w:t>
      </w:r>
      <w:r w:rsidR="00ED7A02" w:rsidRPr="0048018A">
        <w:rPr>
          <w:rFonts w:ascii="Times New Roman" w:eastAsiaTheme="minorEastAsia" w:hAnsi="Times New Roman" w:cs="Times New Roman" w:hint="eastAsia"/>
        </w:rPr>
        <w:t>ラフリンは</w:t>
      </w:r>
      <w:r w:rsidR="00B36A5B" w:rsidRPr="0048018A">
        <w:rPr>
          <w:rFonts w:ascii="Times New Roman" w:eastAsiaTheme="minorEastAsia" w:hAnsi="Times New Roman" w:cs="Times New Roman" w:hint="eastAsia"/>
        </w:rPr>
        <w:t>1924</w:t>
      </w:r>
      <w:r w:rsidR="00B36A5B" w:rsidRPr="0048018A">
        <w:rPr>
          <w:rFonts w:ascii="Times New Roman" w:eastAsiaTheme="minorEastAsia" w:hAnsi="Times New Roman" w:cs="Times New Roman" w:hint="eastAsia"/>
        </w:rPr>
        <w:t>年移民法</w:t>
      </w:r>
      <w:r w:rsidR="00EE723E" w:rsidRPr="0048018A">
        <w:rPr>
          <w:rFonts w:ascii="Times New Roman" w:eastAsiaTheme="minorEastAsia" w:hAnsi="Times New Roman" w:cs="Times New Roman" w:hint="eastAsia"/>
        </w:rPr>
        <w:t>制定に際し、</w:t>
      </w:r>
      <w:r w:rsidR="00EE723E" w:rsidRPr="0048018A">
        <w:rPr>
          <w:rFonts w:ascii="Times New Roman" w:eastAsiaTheme="minorEastAsia" w:hAnsi="Times New Roman" w:cs="Times New Roman" w:hint="eastAsia"/>
          <w:spacing w:val="1"/>
        </w:rPr>
        <w:t>連邦議会で</w:t>
      </w:r>
      <w:r w:rsidR="00722ADA" w:rsidRPr="0048018A">
        <w:rPr>
          <w:rFonts w:ascii="Times New Roman" w:eastAsiaTheme="minorEastAsia" w:hAnsi="Times New Roman" w:cs="Times New Roman" w:hint="eastAsia"/>
          <w:spacing w:val="1"/>
        </w:rPr>
        <w:t>専門家として一連の証言を行い</w:t>
      </w:r>
      <w:r w:rsidR="00E52A7E" w:rsidRPr="0048018A">
        <w:rPr>
          <w:rFonts w:ascii="Times New Roman" w:eastAsiaTheme="minorEastAsia" w:hAnsi="Times New Roman" w:cs="Times New Roman" w:hint="eastAsia"/>
          <w:spacing w:val="1"/>
        </w:rPr>
        <w:t>（</w:t>
      </w:r>
      <w:r w:rsidR="00396E01" w:rsidRPr="0048018A">
        <w:rPr>
          <w:rFonts w:ascii="Times New Roman" w:eastAsiaTheme="minorEastAsia" w:hAnsi="Times New Roman" w:cs="Times New Roman"/>
          <w:spacing w:val="1"/>
        </w:rPr>
        <w:t>4(3)(</w:t>
      </w:r>
      <w:r w:rsidR="00396E01" w:rsidRPr="0048018A">
        <w:rPr>
          <w:rFonts w:ascii="Times New Roman" w:eastAsiaTheme="minorEastAsia" w:hAnsi="Times New Roman" w:cs="Times New Roman" w:hint="eastAsia"/>
          <w:spacing w:val="1"/>
        </w:rPr>
        <w:t>ⅱ</w:t>
      </w:r>
      <w:r w:rsidR="00396E01" w:rsidRPr="0048018A">
        <w:rPr>
          <w:rFonts w:ascii="Times New Roman" w:eastAsiaTheme="minorEastAsia" w:hAnsi="Times New Roman" w:cs="Times New Roman"/>
          <w:spacing w:val="1"/>
        </w:rPr>
        <w:t>)</w:t>
      </w:r>
      <w:r w:rsidR="00E52A7E" w:rsidRPr="0048018A">
        <w:rPr>
          <w:rFonts w:ascii="Times New Roman" w:eastAsiaTheme="minorEastAsia" w:hAnsi="Times New Roman" w:cs="Times New Roman" w:hint="eastAsia"/>
          <w:spacing w:val="1"/>
        </w:rPr>
        <w:t>参照）</w:t>
      </w:r>
      <w:r w:rsidR="00722ADA" w:rsidRPr="0048018A">
        <w:rPr>
          <w:rFonts w:ascii="Times New Roman" w:eastAsiaTheme="minorEastAsia" w:hAnsi="Times New Roman" w:cs="Times New Roman" w:hint="eastAsia"/>
          <w:spacing w:val="1"/>
        </w:rPr>
        <w:t>、</w:t>
      </w:r>
      <w:r w:rsidR="00E52A7E" w:rsidRPr="0048018A">
        <w:rPr>
          <w:rFonts w:ascii="Times New Roman" w:eastAsiaTheme="minorEastAsia" w:hAnsi="Times New Roman" w:cs="Times New Roman" w:hint="eastAsia"/>
          <w:spacing w:val="1"/>
        </w:rPr>
        <w:t>また、</w:t>
      </w:r>
      <w:r w:rsidR="00F93061" w:rsidRPr="0048018A">
        <w:rPr>
          <w:rFonts w:ascii="Times New Roman" w:eastAsiaTheme="minorEastAsia" w:hAnsi="Times New Roman" w:cs="Times New Roman" w:hint="eastAsia"/>
          <w:spacing w:val="1"/>
        </w:rPr>
        <w:t>モデル優生断種法（</w:t>
      </w:r>
      <w:r w:rsidR="00F93061" w:rsidRPr="0048018A">
        <w:rPr>
          <w:rFonts w:ascii="Times New Roman" w:eastAsiaTheme="minorEastAsia" w:hAnsi="Times New Roman" w:cs="Times New Roman"/>
          <w:spacing w:val="1"/>
        </w:rPr>
        <w:t xml:space="preserve">Model </w:t>
      </w:r>
      <w:r w:rsidR="00F93061" w:rsidRPr="0048018A">
        <w:rPr>
          <w:rFonts w:ascii="Times New Roman" w:eastAsiaTheme="minorEastAsia" w:hAnsi="Times New Roman" w:cs="Times New Roman"/>
          <w:spacing w:val="1"/>
        </w:rPr>
        <w:lastRenderedPageBreak/>
        <w:t>E</w:t>
      </w:r>
      <w:r w:rsidR="00F93061" w:rsidRPr="0048018A">
        <w:rPr>
          <w:rFonts w:ascii="Times New Roman" w:eastAsiaTheme="minorEastAsia" w:hAnsi="Times New Roman" w:cs="Times New Roman" w:hint="eastAsia"/>
        </w:rPr>
        <w:t>ugenic</w:t>
      </w:r>
      <w:r w:rsidR="00F93061" w:rsidRPr="0048018A">
        <w:rPr>
          <w:rFonts w:ascii="Times New Roman" w:eastAsiaTheme="minorEastAsia" w:hAnsi="Times New Roman" w:cs="Times New Roman"/>
        </w:rPr>
        <w:t>al</w:t>
      </w:r>
      <w:r w:rsidR="00F93061" w:rsidRPr="0048018A">
        <w:rPr>
          <w:rFonts w:ascii="Times New Roman" w:eastAsiaTheme="minorEastAsia" w:hAnsi="Times New Roman" w:cs="Times New Roman" w:hint="eastAsia"/>
        </w:rPr>
        <w:t xml:space="preserve"> Sterilization Law</w:t>
      </w:r>
      <w:r w:rsidR="004904E1" w:rsidRPr="0048018A">
        <w:rPr>
          <w:rFonts w:ascii="Times New Roman" w:eastAsiaTheme="minorEastAsia" w:hAnsi="Times New Roman" w:cs="Times New Roman" w:hint="eastAsia"/>
        </w:rPr>
        <w:t>）</w:t>
      </w:r>
      <w:r w:rsidR="00F93061" w:rsidRPr="0048018A">
        <w:rPr>
          <w:rFonts w:ascii="Times New Roman" w:eastAsiaTheme="minorEastAsia" w:hAnsi="Times New Roman" w:cs="Times New Roman" w:hint="eastAsia"/>
        </w:rPr>
        <w:t>を</w:t>
      </w:r>
      <w:r w:rsidR="00670AB0" w:rsidRPr="0048018A">
        <w:rPr>
          <w:rFonts w:ascii="Times New Roman" w:eastAsiaTheme="minorEastAsia" w:hAnsi="Times New Roman" w:cs="Times New Roman" w:hint="eastAsia"/>
        </w:rPr>
        <w:t>作成</w:t>
      </w:r>
      <w:r w:rsidR="00F93061" w:rsidRPr="0048018A">
        <w:rPr>
          <w:rFonts w:ascii="Times New Roman" w:eastAsiaTheme="minorEastAsia" w:hAnsi="Times New Roman" w:cs="Times New Roman" w:hint="eastAsia"/>
        </w:rPr>
        <w:t>している</w:t>
      </w:r>
      <w:r w:rsidR="00915012" w:rsidRPr="0048018A">
        <w:rPr>
          <w:rStyle w:val="aa"/>
          <w:rFonts w:ascii="Times New Roman" w:eastAsiaTheme="minorEastAsia" w:hAnsi="Times New Roman" w:cs="Times New Roman"/>
        </w:rPr>
        <w:footnoteReference w:id="244"/>
      </w:r>
      <w:r w:rsidR="00F93061" w:rsidRPr="0048018A">
        <w:rPr>
          <w:rFonts w:ascii="Times New Roman" w:eastAsiaTheme="minorEastAsia" w:hAnsi="Times New Roman" w:cs="Times New Roman" w:hint="eastAsia"/>
        </w:rPr>
        <w:t>。</w:t>
      </w:r>
      <w:r w:rsidR="00FB39F8" w:rsidRPr="0048018A">
        <w:rPr>
          <w:rFonts w:ascii="Times New Roman" w:eastAsiaTheme="minorEastAsia" w:hAnsi="Times New Roman" w:cs="Times New Roman" w:hint="eastAsia"/>
        </w:rPr>
        <w:t>1924</w:t>
      </w:r>
      <w:r w:rsidR="00FB39F8" w:rsidRPr="0048018A">
        <w:rPr>
          <w:rFonts w:ascii="Times New Roman" w:eastAsiaTheme="minorEastAsia" w:hAnsi="Times New Roman" w:cs="Times New Roman" w:hint="eastAsia"/>
        </w:rPr>
        <w:t>年にヴァージニア州が制定し</w:t>
      </w:r>
      <w:r w:rsidR="005C484E" w:rsidRPr="0048018A">
        <w:rPr>
          <w:rFonts w:ascii="Times New Roman" w:eastAsiaTheme="minorEastAsia" w:hAnsi="Times New Roman" w:cs="Times New Roman" w:hint="eastAsia"/>
        </w:rPr>
        <w:t>、後に連邦最高裁によって合憲との判決を受け</w:t>
      </w:r>
      <w:r w:rsidR="00FB39F8" w:rsidRPr="0048018A">
        <w:rPr>
          <w:rFonts w:ascii="Times New Roman" w:eastAsiaTheme="minorEastAsia" w:hAnsi="Times New Roman" w:cs="Times New Roman" w:hint="eastAsia"/>
        </w:rPr>
        <w:t>た断種法は、</w:t>
      </w:r>
      <w:r w:rsidR="00185AB7" w:rsidRPr="0048018A">
        <w:rPr>
          <w:rFonts w:ascii="Times New Roman" w:eastAsiaTheme="minorEastAsia" w:hAnsi="Times New Roman" w:cs="Times New Roman" w:hint="eastAsia"/>
        </w:rPr>
        <w:t>モデル優生</w:t>
      </w:r>
      <w:r w:rsidR="00FB39F8" w:rsidRPr="0048018A">
        <w:rPr>
          <w:rFonts w:ascii="Times New Roman" w:eastAsiaTheme="minorEastAsia" w:hAnsi="Times New Roman" w:cs="Times New Roman" w:hint="eastAsia"/>
        </w:rPr>
        <w:t>断種法に基づいており</w:t>
      </w:r>
      <w:r w:rsidR="002F1A90" w:rsidRPr="0048018A">
        <w:rPr>
          <w:rStyle w:val="aa"/>
          <w:rFonts w:ascii="Times New Roman" w:eastAsiaTheme="minorEastAsia" w:hAnsi="Times New Roman" w:cs="Times New Roman"/>
        </w:rPr>
        <w:footnoteReference w:id="245"/>
      </w:r>
      <w:r w:rsidR="00FB39F8" w:rsidRPr="0048018A">
        <w:rPr>
          <w:rFonts w:ascii="Times New Roman" w:eastAsiaTheme="minorEastAsia" w:hAnsi="Times New Roman" w:cs="Times New Roman" w:hint="eastAsia"/>
        </w:rPr>
        <w:t>、また、</w:t>
      </w:r>
      <w:r w:rsidR="006541C9" w:rsidRPr="0048018A">
        <w:rPr>
          <w:rFonts w:ascii="Times New Roman" w:eastAsiaTheme="minorEastAsia" w:hAnsi="Times New Roman" w:cs="Times New Roman" w:hint="eastAsia"/>
        </w:rPr>
        <w:t>ナチ</w:t>
      </w:r>
      <w:r w:rsidR="003A0C72" w:rsidRPr="0048018A">
        <w:rPr>
          <w:rFonts w:ascii="Times New Roman" w:eastAsiaTheme="minorEastAsia" w:hAnsi="Times New Roman" w:cs="Times New Roman" w:hint="eastAsia"/>
        </w:rPr>
        <w:t>・ドイツの</w:t>
      </w:r>
      <w:r w:rsidR="00574CED" w:rsidRPr="0048018A">
        <w:rPr>
          <w:rFonts w:ascii="Times New Roman" w:eastAsiaTheme="minorEastAsia" w:hAnsi="Times New Roman" w:cs="Times New Roman" w:hint="eastAsia"/>
        </w:rPr>
        <w:t>1933</w:t>
      </w:r>
      <w:r w:rsidR="00574CED" w:rsidRPr="0048018A">
        <w:rPr>
          <w:rFonts w:ascii="Times New Roman" w:eastAsiaTheme="minorEastAsia" w:hAnsi="Times New Roman" w:cs="Times New Roman" w:hint="eastAsia"/>
        </w:rPr>
        <w:t>年</w:t>
      </w:r>
      <w:r w:rsidR="003A0C72" w:rsidRPr="0048018A">
        <w:rPr>
          <w:rFonts w:ascii="Times New Roman" w:eastAsiaTheme="minorEastAsia" w:hAnsi="Times New Roman" w:cs="Times New Roman" w:hint="eastAsia"/>
        </w:rPr>
        <w:t>断種法</w:t>
      </w:r>
      <w:r w:rsidR="00C55FC6" w:rsidRPr="0048018A">
        <w:rPr>
          <w:rFonts w:ascii="Times New Roman" w:eastAsiaTheme="minorEastAsia" w:hAnsi="Times New Roman" w:cs="Times New Roman" w:hint="eastAsia"/>
        </w:rPr>
        <w:t>も基本的なガイドライン</w:t>
      </w:r>
      <w:r w:rsidR="00D2010E" w:rsidRPr="0048018A">
        <w:rPr>
          <w:rFonts w:ascii="Times New Roman" w:eastAsiaTheme="minorEastAsia" w:hAnsi="Times New Roman" w:cs="Times New Roman" w:hint="eastAsia"/>
        </w:rPr>
        <w:t>に関しては</w:t>
      </w:r>
      <w:r w:rsidR="00816114" w:rsidRPr="0048018A">
        <w:rPr>
          <w:rFonts w:ascii="Times New Roman" w:eastAsiaTheme="minorEastAsia" w:hAnsi="Times New Roman" w:cs="Times New Roman" w:hint="eastAsia"/>
        </w:rPr>
        <w:t>、ラフリンの提案を参考にした</w:t>
      </w:r>
      <w:r w:rsidR="00C55FC6" w:rsidRPr="0048018A">
        <w:rPr>
          <w:rFonts w:ascii="Times New Roman" w:eastAsiaTheme="minorEastAsia" w:hAnsi="Times New Roman" w:cs="Times New Roman" w:hint="eastAsia"/>
        </w:rPr>
        <w:t>ものだったとされる</w:t>
      </w:r>
      <w:r w:rsidR="00A32304" w:rsidRPr="0048018A">
        <w:rPr>
          <w:rStyle w:val="aa"/>
          <w:rFonts w:ascii="Times New Roman" w:eastAsiaTheme="minorEastAsia" w:hAnsi="Times New Roman" w:cs="Times New Roman"/>
        </w:rPr>
        <w:footnoteReference w:id="246"/>
      </w:r>
      <w:r w:rsidR="00C55FC6" w:rsidRPr="0048018A">
        <w:rPr>
          <w:rFonts w:ascii="Times New Roman" w:eastAsiaTheme="minorEastAsia" w:hAnsi="Times New Roman" w:cs="Times New Roman" w:hint="eastAsia"/>
        </w:rPr>
        <w:t>。</w:t>
      </w:r>
    </w:p>
    <w:p w14:paraId="67553711" w14:textId="77777777" w:rsidR="0019770B" w:rsidRPr="0048018A" w:rsidRDefault="0019770B" w:rsidP="00A05DB8">
      <w:pPr>
        <w:pStyle w:val="af2"/>
        <w:ind w:firstLineChars="100" w:firstLine="216"/>
        <w:rPr>
          <w:rFonts w:ascii="Times New Roman" w:eastAsiaTheme="minorEastAsia" w:hAnsi="Times New Roman" w:cs="Times New Roman"/>
        </w:rPr>
      </w:pPr>
    </w:p>
    <w:p w14:paraId="4A0AD473" w14:textId="66EA6009" w:rsidR="000025A1" w:rsidRPr="0048018A" w:rsidRDefault="006221D2" w:rsidP="008E1187">
      <w:pPr>
        <w:pStyle w:val="af2"/>
      </w:pPr>
      <w:r w:rsidRPr="0048018A">
        <w:rPr>
          <w:rFonts w:hint="eastAsia"/>
        </w:rPr>
        <w:t>（</w:t>
      </w:r>
      <w:r w:rsidR="00EA23DC" w:rsidRPr="0048018A">
        <w:rPr>
          <w:rFonts w:hint="eastAsia"/>
        </w:rPr>
        <w:t>3</w:t>
      </w:r>
      <w:r w:rsidRPr="0048018A">
        <w:rPr>
          <w:rFonts w:hint="eastAsia"/>
        </w:rPr>
        <w:t>）</w:t>
      </w:r>
      <w:r w:rsidR="000025A1" w:rsidRPr="0048018A">
        <w:rPr>
          <w:rFonts w:hint="eastAsia"/>
        </w:rPr>
        <w:t>人種改良財団</w:t>
      </w:r>
    </w:p>
    <w:p w14:paraId="3FBB0208" w14:textId="6F3AA5CF" w:rsidR="000025A1" w:rsidRPr="0048018A" w:rsidRDefault="00F004A5" w:rsidP="008E1187">
      <w:pPr>
        <w:pStyle w:val="af2"/>
        <w:rPr>
          <w:rFonts w:ascii="Times New Roman" w:eastAsiaTheme="minorEastAsia" w:hAnsi="Times New Roman" w:cs="Times New Roman"/>
        </w:rPr>
      </w:pPr>
      <w:r w:rsidRPr="0048018A">
        <w:rPr>
          <w:rFonts w:hint="eastAsia"/>
        </w:rPr>
        <w:t xml:space="preserve">　</w:t>
      </w:r>
      <w:r w:rsidR="00F37C06" w:rsidRPr="0048018A">
        <w:rPr>
          <w:rFonts w:ascii="Times New Roman" w:eastAsiaTheme="minorEastAsia" w:hAnsi="Times New Roman" w:cs="Times New Roman"/>
        </w:rPr>
        <w:t>人種改良財団（</w:t>
      </w:r>
      <w:r w:rsidR="00F85791" w:rsidRPr="0048018A">
        <w:rPr>
          <w:rFonts w:ascii="Times New Roman" w:eastAsiaTheme="minorEastAsia" w:hAnsi="Times New Roman" w:cs="Times New Roman"/>
        </w:rPr>
        <w:t>Race Betterment Foundation</w:t>
      </w:r>
      <w:r w:rsidR="00F37C06" w:rsidRPr="0048018A">
        <w:rPr>
          <w:rFonts w:ascii="Times New Roman" w:eastAsiaTheme="minorEastAsia" w:hAnsi="Times New Roman" w:cs="Times New Roman"/>
        </w:rPr>
        <w:t>）</w:t>
      </w:r>
      <w:r w:rsidR="00F85791" w:rsidRPr="0048018A">
        <w:rPr>
          <w:rFonts w:ascii="Times New Roman" w:eastAsiaTheme="minorEastAsia" w:hAnsi="Times New Roman" w:cs="Times New Roman" w:hint="eastAsia"/>
        </w:rPr>
        <w:t>は、</w:t>
      </w:r>
      <w:r w:rsidR="00F85791" w:rsidRPr="0048018A">
        <w:rPr>
          <w:rFonts w:ascii="Times New Roman" w:eastAsiaTheme="minorEastAsia" w:hAnsi="Times New Roman" w:cs="Times New Roman" w:hint="eastAsia"/>
        </w:rPr>
        <w:t>1911</w:t>
      </w:r>
      <w:r w:rsidR="00F85791" w:rsidRPr="0048018A">
        <w:rPr>
          <w:rFonts w:ascii="Times New Roman" w:eastAsiaTheme="minorEastAsia" w:hAnsi="Times New Roman" w:cs="Times New Roman" w:hint="eastAsia"/>
        </w:rPr>
        <w:t>年、</w:t>
      </w:r>
      <w:r w:rsidR="00EF000E" w:rsidRPr="0048018A">
        <w:rPr>
          <w:rFonts w:ascii="Times New Roman" w:eastAsiaTheme="minorEastAsia" w:hAnsi="Times New Roman" w:cs="Times New Roman" w:hint="eastAsia"/>
        </w:rPr>
        <w:t>ケロッグ社</w:t>
      </w:r>
      <w:r w:rsidR="005A1B86" w:rsidRPr="0048018A">
        <w:rPr>
          <w:rFonts w:ascii="Times New Roman" w:eastAsiaTheme="minorEastAsia" w:hAnsi="Times New Roman" w:cs="Times New Roman" w:hint="eastAsia"/>
        </w:rPr>
        <w:t>（</w:t>
      </w:r>
      <w:r w:rsidR="005A1B86" w:rsidRPr="0048018A">
        <w:rPr>
          <w:rFonts w:ascii="Times New Roman" w:eastAsiaTheme="minorEastAsia" w:hAnsi="Times New Roman" w:cs="Times New Roman"/>
        </w:rPr>
        <w:t>Kellogg Company</w:t>
      </w:r>
      <w:r w:rsidR="005A1B86" w:rsidRPr="0048018A">
        <w:rPr>
          <w:rFonts w:ascii="Times New Roman" w:eastAsiaTheme="minorEastAsia" w:hAnsi="Times New Roman" w:cs="Times New Roman" w:hint="eastAsia"/>
        </w:rPr>
        <w:t>）</w:t>
      </w:r>
      <w:r w:rsidR="00966BEA" w:rsidRPr="0048018A">
        <w:rPr>
          <w:rFonts w:ascii="Times New Roman" w:eastAsiaTheme="minorEastAsia" w:hAnsi="Times New Roman" w:cs="Times New Roman" w:hint="eastAsia"/>
        </w:rPr>
        <w:t>に係る</w:t>
      </w:r>
      <w:r w:rsidR="00661A02" w:rsidRPr="0048018A">
        <w:rPr>
          <w:rFonts w:ascii="Times New Roman" w:eastAsiaTheme="minorEastAsia" w:hAnsi="Times New Roman" w:cs="Times New Roman" w:hint="eastAsia"/>
        </w:rPr>
        <w:t>ケロッグ（</w:t>
      </w:r>
      <w:r w:rsidR="00231DA5" w:rsidRPr="0048018A">
        <w:rPr>
          <w:rFonts w:ascii="Times New Roman" w:eastAsiaTheme="minorEastAsia" w:hAnsi="Times New Roman" w:cs="Times New Roman"/>
        </w:rPr>
        <w:t>John Harvey Kellogg</w:t>
      </w:r>
      <w:r w:rsidR="00661A02" w:rsidRPr="0048018A">
        <w:rPr>
          <w:rFonts w:ascii="Times New Roman" w:eastAsiaTheme="minorEastAsia" w:hAnsi="Times New Roman" w:cs="Times New Roman" w:hint="eastAsia"/>
        </w:rPr>
        <w:t>）</w:t>
      </w:r>
      <w:r w:rsidR="00F245FC" w:rsidRPr="0048018A">
        <w:rPr>
          <w:rFonts w:ascii="Times New Roman" w:eastAsiaTheme="minorEastAsia" w:hAnsi="Times New Roman" w:cs="Times New Roman" w:hint="eastAsia"/>
        </w:rPr>
        <w:t>によって、</w:t>
      </w:r>
      <w:r w:rsidR="00F85791" w:rsidRPr="0048018A">
        <w:rPr>
          <w:rFonts w:ascii="Times New Roman" w:eastAsiaTheme="minorEastAsia" w:hAnsi="Times New Roman" w:cs="Times New Roman" w:hint="eastAsia"/>
        </w:rPr>
        <w:t>ミシガン州</w:t>
      </w:r>
      <w:r w:rsidR="00162CD7" w:rsidRPr="0048018A">
        <w:rPr>
          <w:rFonts w:ascii="Times New Roman" w:eastAsiaTheme="minorEastAsia" w:hAnsi="Times New Roman" w:cs="Times New Roman" w:hint="eastAsia"/>
        </w:rPr>
        <w:t>で設立された。</w:t>
      </w:r>
      <w:r w:rsidR="00904C46" w:rsidRPr="0048018A">
        <w:rPr>
          <w:rFonts w:ascii="Times New Roman" w:eastAsiaTheme="minorEastAsia" w:hAnsi="Times New Roman" w:cs="Times New Roman" w:hint="eastAsia"/>
        </w:rPr>
        <w:t>人種改良財団は、</w:t>
      </w:r>
      <w:r w:rsidR="00FE50EF" w:rsidRPr="0048018A">
        <w:rPr>
          <w:rFonts w:ascii="Times New Roman" w:eastAsiaTheme="minorEastAsia" w:hAnsi="Times New Roman" w:cs="Times New Roman" w:hint="eastAsia"/>
        </w:rPr>
        <w:t>優生学者等が参加した</w:t>
      </w:r>
      <w:r w:rsidR="00463713" w:rsidRPr="0048018A">
        <w:rPr>
          <w:rFonts w:ascii="Times New Roman" w:eastAsiaTheme="minorEastAsia" w:hAnsi="Times New Roman" w:cs="Times New Roman" w:hint="eastAsia"/>
        </w:rPr>
        <w:t>全国人種改良会議を</w:t>
      </w:r>
      <w:r w:rsidR="00CF6131" w:rsidRPr="0048018A">
        <w:rPr>
          <w:rFonts w:ascii="Times New Roman" w:eastAsiaTheme="minorEastAsia" w:hAnsi="Times New Roman" w:cs="Times New Roman" w:hint="eastAsia"/>
        </w:rPr>
        <w:t>3</w:t>
      </w:r>
      <w:r w:rsidR="00CF6131" w:rsidRPr="0048018A">
        <w:rPr>
          <w:rFonts w:ascii="Times New Roman" w:eastAsiaTheme="minorEastAsia" w:hAnsi="Times New Roman" w:cs="Times New Roman" w:hint="eastAsia"/>
        </w:rPr>
        <w:t>回にわたって開催している</w:t>
      </w:r>
      <w:r w:rsidR="00E7008F" w:rsidRPr="0048018A">
        <w:rPr>
          <w:rFonts w:ascii="Times New Roman" w:eastAsiaTheme="minorEastAsia" w:hAnsi="Times New Roman" w:cs="Times New Roman" w:hint="eastAsia"/>
        </w:rPr>
        <w:t>（</w:t>
      </w:r>
      <w:r w:rsidR="00E7008F" w:rsidRPr="0048018A">
        <w:rPr>
          <w:rFonts w:ascii="Times New Roman" w:eastAsiaTheme="minorEastAsia" w:hAnsi="Times New Roman" w:cs="Times New Roman" w:hint="eastAsia"/>
        </w:rPr>
        <w:t>1914</w:t>
      </w:r>
      <w:r w:rsidR="00E7008F" w:rsidRPr="0048018A">
        <w:rPr>
          <w:rFonts w:ascii="Times New Roman" w:eastAsiaTheme="minorEastAsia" w:hAnsi="Times New Roman" w:cs="Times New Roman" w:hint="eastAsia"/>
        </w:rPr>
        <w:t>・</w:t>
      </w:r>
      <w:r w:rsidR="00E7008F" w:rsidRPr="0048018A">
        <w:rPr>
          <w:rFonts w:ascii="Times New Roman" w:eastAsiaTheme="minorEastAsia" w:hAnsi="Times New Roman" w:cs="Times New Roman" w:hint="eastAsia"/>
        </w:rPr>
        <w:t>1915</w:t>
      </w:r>
      <w:r w:rsidR="00E7008F" w:rsidRPr="0048018A">
        <w:rPr>
          <w:rFonts w:ascii="Times New Roman" w:eastAsiaTheme="minorEastAsia" w:hAnsi="Times New Roman" w:cs="Times New Roman" w:hint="eastAsia"/>
        </w:rPr>
        <w:t>・</w:t>
      </w:r>
      <w:r w:rsidR="00E7008F" w:rsidRPr="0048018A">
        <w:rPr>
          <w:rFonts w:ascii="Times New Roman" w:eastAsiaTheme="minorEastAsia" w:hAnsi="Times New Roman" w:cs="Times New Roman" w:hint="eastAsia"/>
        </w:rPr>
        <w:t>1928</w:t>
      </w:r>
      <w:r w:rsidR="00E7008F" w:rsidRPr="0048018A">
        <w:rPr>
          <w:rFonts w:ascii="Times New Roman" w:eastAsiaTheme="minorEastAsia" w:hAnsi="Times New Roman" w:cs="Times New Roman" w:hint="eastAsia"/>
        </w:rPr>
        <w:t>各</w:t>
      </w:r>
      <w:r w:rsidR="00E7008F" w:rsidRPr="0048018A">
        <w:rPr>
          <w:rFonts w:ascii="Times New Roman" w:eastAsiaTheme="minorEastAsia" w:hAnsi="Times New Roman" w:cs="Times New Roman" w:hint="eastAsia"/>
          <w:spacing w:val="5"/>
        </w:rPr>
        <w:t>年）</w:t>
      </w:r>
      <w:r w:rsidR="00CF6131" w:rsidRPr="0048018A">
        <w:rPr>
          <w:rFonts w:ascii="Times New Roman" w:eastAsiaTheme="minorEastAsia" w:hAnsi="Times New Roman" w:cs="Times New Roman" w:hint="eastAsia"/>
          <w:spacing w:val="5"/>
        </w:rPr>
        <w:t>。</w:t>
      </w:r>
      <w:r w:rsidR="00E93A9B" w:rsidRPr="0048018A">
        <w:rPr>
          <w:rFonts w:ascii="Times New Roman" w:eastAsiaTheme="minorEastAsia" w:hAnsi="Times New Roman" w:cs="Times New Roman" w:hint="eastAsia"/>
          <w:spacing w:val="5"/>
        </w:rPr>
        <w:t>人種改良財団はまた、</w:t>
      </w:r>
      <w:r w:rsidR="001F18B3" w:rsidRPr="0048018A">
        <w:rPr>
          <w:rFonts w:ascii="Times New Roman" w:eastAsiaTheme="minorEastAsia" w:hAnsi="Times New Roman" w:cs="Times New Roman"/>
          <w:spacing w:val="5"/>
        </w:rPr>
        <w:t>ERO</w:t>
      </w:r>
      <w:r w:rsidR="001F18B3" w:rsidRPr="0048018A">
        <w:rPr>
          <w:rFonts w:ascii="Times New Roman" w:eastAsiaTheme="minorEastAsia" w:hAnsi="Times New Roman" w:cs="Times New Roman" w:hint="eastAsia"/>
          <w:spacing w:val="5"/>
        </w:rPr>
        <w:t>と協力し、</w:t>
      </w:r>
      <w:r w:rsidR="00BA44E8" w:rsidRPr="0048018A">
        <w:rPr>
          <w:rFonts w:ascii="Times New Roman" w:eastAsiaTheme="minorEastAsia" w:hAnsi="Times New Roman" w:cs="Times New Roman" w:hint="eastAsia"/>
          <w:spacing w:val="5"/>
        </w:rPr>
        <w:t>生物学的な家族記録を保存する</w:t>
      </w:r>
      <w:r w:rsidR="001F18B3" w:rsidRPr="0048018A">
        <w:rPr>
          <w:rFonts w:ascii="Times New Roman" w:eastAsiaTheme="minorEastAsia" w:hAnsi="Times New Roman" w:cs="Times New Roman" w:hint="eastAsia"/>
          <w:spacing w:val="5"/>
        </w:rPr>
        <w:t>優生学登録簿（</w:t>
      </w:r>
      <w:r w:rsidR="00D957C8" w:rsidRPr="0048018A">
        <w:rPr>
          <w:rFonts w:ascii="Times New Roman" w:eastAsiaTheme="minorEastAsia" w:hAnsi="Times New Roman" w:cs="Times New Roman"/>
          <w:spacing w:val="5"/>
        </w:rPr>
        <w:t>e</w:t>
      </w:r>
      <w:r w:rsidR="001F18B3" w:rsidRPr="0048018A">
        <w:rPr>
          <w:rFonts w:ascii="Times New Roman" w:eastAsiaTheme="minorEastAsia" w:hAnsi="Times New Roman" w:cs="Times New Roman"/>
          <w:spacing w:val="5"/>
        </w:rPr>
        <w:t>ug</w:t>
      </w:r>
      <w:r w:rsidR="001F18B3" w:rsidRPr="0048018A">
        <w:rPr>
          <w:rFonts w:ascii="Times New Roman" w:eastAsiaTheme="minorEastAsia" w:hAnsi="Times New Roman" w:cs="Times New Roman" w:hint="eastAsia"/>
        </w:rPr>
        <w:t xml:space="preserve">enics </w:t>
      </w:r>
      <w:r w:rsidR="00D957C8" w:rsidRPr="0048018A">
        <w:rPr>
          <w:rFonts w:ascii="Times New Roman" w:eastAsiaTheme="minorEastAsia" w:hAnsi="Times New Roman" w:cs="Times New Roman" w:hint="eastAsia"/>
        </w:rPr>
        <w:t>r</w:t>
      </w:r>
      <w:r w:rsidR="001F18B3" w:rsidRPr="0048018A">
        <w:rPr>
          <w:rFonts w:ascii="Times New Roman" w:eastAsiaTheme="minorEastAsia" w:hAnsi="Times New Roman" w:cs="Times New Roman" w:hint="eastAsia"/>
        </w:rPr>
        <w:t>egistry</w:t>
      </w:r>
      <w:r w:rsidR="001F18B3" w:rsidRPr="0048018A">
        <w:rPr>
          <w:rFonts w:ascii="Times New Roman" w:eastAsiaTheme="minorEastAsia" w:hAnsi="Times New Roman" w:cs="Times New Roman" w:hint="eastAsia"/>
        </w:rPr>
        <w:t>）を作成し</w:t>
      </w:r>
      <w:r w:rsidR="00BA44E8" w:rsidRPr="0048018A">
        <w:rPr>
          <w:rFonts w:ascii="Times New Roman" w:eastAsiaTheme="minorEastAsia" w:hAnsi="Times New Roman" w:cs="Times New Roman" w:hint="eastAsia"/>
        </w:rPr>
        <w:t>ている</w:t>
      </w:r>
      <w:r w:rsidR="00B91176" w:rsidRPr="0048018A">
        <w:rPr>
          <w:rStyle w:val="aa"/>
          <w:rFonts w:ascii="Times New Roman" w:eastAsiaTheme="minorEastAsia" w:hAnsi="Times New Roman" w:cs="Times New Roman"/>
        </w:rPr>
        <w:footnoteReference w:id="247"/>
      </w:r>
      <w:r w:rsidR="00BA44E8" w:rsidRPr="0048018A">
        <w:rPr>
          <w:rFonts w:ascii="Times New Roman" w:eastAsiaTheme="minorEastAsia" w:hAnsi="Times New Roman" w:cs="Times New Roman" w:hint="eastAsia"/>
        </w:rPr>
        <w:t>。</w:t>
      </w:r>
    </w:p>
    <w:p w14:paraId="36243DC1" w14:textId="77777777" w:rsidR="00231DA5" w:rsidRPr="0048018A" w:rsidRDefault="00231DA5" w:rsidP="008E1187">
      <w:pPr>
        <w:pStyle w:val="af2"/>
      </w:pPr>
    </w:p>
    <w:p w14:paraId="679B43A9" w14:textId="48732FA8" w:rsidR="00231DA5" w:rsidRPr="0048018A" w:rsidRDefault="00F35942" w:rsidP="008E1187">
      <w:pPr>
        <w:pStyle w:val="af2"/>
      </w:pPr>
      <w:r w:rsidRPr="0048018A">
        <w:rPr>
          <w:rFonts w:hint="eastAsia"/>
        </w:rPr>
        <w:t>（</w:t>
      </w:r>
      <w:r w:rsidR="001464F8" w:rsidRPr="0048018A">
        <w:rPr>
          <w:rFonts w:hint="eastAsia"/>
        </w:rPr>
        <w:t>4</w:t>
      </w:r>
      <w:r w:rsidRPr="0048018A">
        <w:rPr>
          <w:rFonts w:hint="eastAsia"/>
        </w:rPr>
        <w:t>）</w:t>
      </w:r>
      <w:r w:rsidR="00487409" w:rsidRPr="0048018A">
        <w:rPr>
          <w:rFonts w:hint="eastAsia"/>
        </w:rPr>
        <w:t>ゴルトン協会</w:t>
      </w:r>
    </w:p>
    <w:p w14:paraId="083933E6" w14:textId="1467E547" w:rsidR="00487409" w:rsidRPr="0048018A" w:rsidRDefault="00CC0D21" w:rsidP="008E1187">
      <w:pPr>
        <w:pStyle w:val="af2"/>
        <w:rPr>
          <w:rFonts w:ascii="Times New Roman" w:eastAsia="ＭＳ 明朝" w:hAnsi="Times New Roman" w:cs="Times New Roman"/>
        </w:rPr>
      </w:pPr>
      <w:r w:rsidRPr="0048018A">
        <w:rPr>
          <w:rFonts w:hint="eastAsia"/>
        </w:rPr>
        <w:t xml:space="preserve">　</w:t>
      </w:r>
      <w:r w:rsidR="001B6D2E" w:rsidRPr="0048018A">
        <w:rPr>
          <w:rFonts w:ascii="Times New Roman" w:eastAsia="ＭＳ 明朝" w:hAnsi="Times New Roman" w:cs="Times New Roman"/>
        </w:rPr>
        <w:t>ゴルトン協会（</w:t>
      </w:r>
      <w:r w:rsidR="00631BF1" w:rsidRPr="0048018A">
        <w:rPr>
          <w:rFonts w:ascii="Times New Roman" w:eastAsia="ＭＳ 明朝" w:hAnsi="Times New Roman" w:cs="Times New Roman"/>
        </w:rPr>
        <w:t>Galton Society</w:t>
      </w:r>
      <w:r w:rsidR="001B6D2E" w:rsidRPr="0048018A">
        <w:rPr>
          <w:rFonts w:ascii="Times New Roman" w:eastAsia="ＭＳ 明朝" w:hAnsi="Times New Roman" w:cs="Times New Roman"/>
        </w:rPr>
        <w:t>）は、</w:t>
      </w:r>
      <w:r w:rsidR="001B6D2E" w:rsidRPr="0048018A">
        <w:rPr>
          <w:rFonts w:ascii="Times New Roman" w:eastAsia="ＭＳ 明朝" w:hAnsi="Times New Roman" w:cs="Times New Roman"/>
        </w:rPr>
        <w:t>1918</w:t>
      </w:r>
      <w:r w:rsidR="001B6D2E" w:rsidRPr="0048018A">
        <w:rPr>
          <w:rFonts w:ascii="Times New Roman" w:eastAsia="ＭＳ 明朝" w:hAnsi="Times New Roman" w:cs="Times New Roman"/>
        </w:rPr>
        <w:t>年</w:t>
      </w:r>
      <w:r w:rsidR="00190051" w:rsidRPr="0048018A">
        <w:rPr>
          <w:rFonts w:ascii="Times New Roman" w:eastAsia="ＭＳ 明朝" w:hAnsi="Times New Roman" w:cs="Times New Roman" w:hint="eastAsia"/>
        </w:rPr>
        <w:t>、ニューヨークにおいて</w:t>
      </w:r>
      <w:r w:rsidR="001B6D2E" w:rsidRPr="0048018A">
        <w:rPr>
          <w:rFonts w:ascii="Times New Roman" w:eastAsia="ＭＳ 明朝" w:hAnsi="Times New Roman" w:cs="Times New Roman"/>
        </w:rPr>
        <w:t>設立された。</w:t>
      </w:r>
      <w:r w:rsidR="00631BF1" w:rsidRPr="0048018A">
        <w:rPr>
          <w:rFonts w:ascii="Times New Roman" w:eastAsia="ＭＳ 明朝" w:hAnsi="Times New Roman" w:cs="Times New Roman" w:hint="eastAsia"/>
        </w:rPr>
        <w:t>当時のアメリカでは、</w:t>
      </w:r>
      <w:r w:rsidR="005E1D0C" w:rsidRPr="0048018A">
        <w:rPr>
          <w:rFonts w:ascii="Times New Roman" w:eastAsia="ＭＳ 明朝" w:hAnsi="Times New Roman" w:cs="Times New Roman" w:hint="eastAsia"/>
        </w:rPr>
        <w:t>人類学者ボアズ（</w:t>
      </w:r>
      <w:r w:rsidR="00C51819" w:rsidRPr="0048018A">
        <w:rPr>
          <w:rFonts w:ascii="Times New Roman" w:eastAsia="ＭＳ 明朝" w:hAnsi="Times New Roman" w:cs="Times New Roman"/>
        </w:rPr>
        <w:t>Franz Boas</w:t>
      </w:r>
      <w:r w:rsidR="005E1D0C" w:rsidRPr="0048018A">
        <w:rPr>
          <w:rFonts w:ascii="Times New Roman" w:eastAsia="ＭＳ 明朝" w:hAnsi="Times New Roman" w:cs="Times New Roman" w:hint="eastAsia"/>
        </w:rPr>
        <w:t>）を中心</w:t>
      </w:r>
      <w:r w:rsidR="001F6F08" w:rsidRPr="0048018A">
        <w:rPr>
          <w:rFonts w:ascii="Times New Roman" w:eastAsia="ＭＳ 明朝" w:hAnsi="Times New Roman" w:cs="Times New Roman" w:hint="eastAsia"/>
        </w:rPr>
        <w:t>に</w:t>
      </w:r>
      <w:r w:rsidR="0094434A" w:rsidRPr="0048018A">
        <w:rPr>
          <w:rFonts w:ascii="Times New Roman" w:eastAsia="ＭＳ 明朝" w:hAnsi="Times New Roman" w:cs="Times New Roman" w:hint="eastAsia"/>
        </w:rPr>
        <w:t>人種主義</w:t>
      </w:r>
      <w:r w:rsidR="001F6F08" w:rsidRPr="0048018A">
        <w:rPr>
          <w:rFonts w:ascii="Times New Roman" w:eastAsia="ＭＳ 明朝" w:hAnsi="Times New Roman" w:cs="Times New Roman" w:hint="eastAsia"/>
        </w:rPr>
        <w:t>を</w:t>
      </w:r>
      <w:r w:rsidR="0094434A" w:rsidRPr="0048018A">
        <w:rPr>
          <w:rFonts w:ascii="Times New Roman" w:eastAsia="ＭＳ 明朝" w:hAnsi="Times New Roman" w:cs="Times New Roman" w:hint="eastAsia"/>
        </w:rPr>
        <w:t>否定</w:t>
      </w:r>
      <w:r w:rsidR="001F6F08" w:rsidRPr="0048018A">
        <w:rPr>
          <w:rFonts w:ascii="Times New Roman" w:eastAsia="ＭＳ 明朝" w:hAnsi="Times New Roman" w:cs="Times New Roman" w:hint="eastAsia"/>
        </w:rPr>
        <w:t>する学派が台頭しており</w:t>
      </w:r>
      <w:r w:rsidR="00E266E8" w:rsidRPr="0048018A">
        <w:rPr>
          <w:rStyle w:val="aa"/>
          <w:rFonts w:ascii="Times New Roman" w:eastAsia="ＭＳ 明朝" w:hAnsi="Times New Roman" w:cs="Times New Roman"/>
        </w:rPr>
        <w:footnoteReference w:id="248"/>
      </w:r>
      <w:r w:rsidR="001F6F08" w:rsidRPr="0048018A">
        <w:rPr>
          <w:rFonts w:ascii="Times New Roman" w:eastAsia="ＭＳ 明朝" w:hAnsi="Times New Roman" w:cs="Times New Roman" w:hint="eastAsia"/>
        </w:rPr>
        <w:t>、</w:t>
      </w:r>
      <w:r w:rsidR="007B51BE" w:rsidRPr="0048018A">
        <w:rPr>
          <w:rFonts w:ascii="Times New Roman" w:eastAsia="ＭＳ 明朝" w:hAnsi="Times New Roman" w:cs="Times New Roman" w:hint="eastAsia"/>
        </w:rPr>
        <w:t>ゴルトン協会は、</w:t>
      </w:r>
      <w:r w:rsidR="005733F8" w:rsidRPr="0048018A">
        <w:rPr>
          <w:rFonts w:ascii="Times New Roman" w:eastAsia="ＭＳ 明朝" w:hAnsi="Times New Roman" w:cs="Times New Roman" w:hint="eastAsia"/>
        </w:rPr>
        <w:t>ボアズ派、あるいは環境改善</w:t>
      </w:r>
      <w:r w:rsidR="007320BE" w:rsidRPr="0048018A">
        <w:rPr>
          <w:rFonts w:ascii="Times New Roman" w:eastAsia="ＭＳ 明朝" w:hAnsi="Times New Roman" w:cs="Times New Roman" w:hint="eastAsia"/>
        </w:rPr>
        <w:t>志向</w:t>
      </w:r>
      <w:r w:rsidR="005733F8" w:rsidRPr="0048018A">
        <w:rPr>
          <w:rFonts w:ascii="Times New Roman" w:eastAsia="ＭＳ 明朝" w:hAnsi="Times New Roman" w:cs="Times New Roman" w:hint="eastAsia"/>
        </w:rPr>
        <w:t>派へ対抗</w:t>
      </w:r>
      <w:r w:rsidR="004B2811" w:rsidRPr="0048018A">
        <w:rPr>
          <w:rFonts w:ascii="Times New Roman" w:eastAsia="ＭＳ 明朝" w:hAnsi="Times New Roman" w:cs="Times New Roman" w:hint="eastAsia"/>
        </w:rPr>
        <w:t>するため</w:t>
      </w:r>
      <w:r w:rsidR="005733F8" w:rsidRPr="0048018A">
        <w:rPr>
          <w:rFonts w:ascii="Times New Roman" w:eastAsia="ＭＳ 明朝" w:hAnsi="Times New Roman" w:cs="Times New Roman" w:hint="eastAsia"/>
        </w:rPr>
        <w:t>、</w:t>
      </w:r>
      <w:r w:rsidR="004B2811" w:rsidRPr="0048018A">
        <w:rPr>
          <w:rFonts w:ascii="Times New Roman" w:eastAsia="ＭＳ 明朝" w:hAnsi="Times New Roman" w:cs="Times New Roman" w:hint="eastAsia"/>
        </w:rPr>
        <w:t>また、人種的・政治的プロパガンダを目的として結成されたともされる。</w:t>
      </w:r>
      <w:r w:rsidR="004C4D41" w:rsidRPr="0048018A">
        <w:rPr>
          <w:rFonts w:ascii="Times New Roman" w:eastAsia="ＭＳ 明朝" w:hAnsi="Times New Roman" w:cs="Times New Roman" w:hint="eastAsia"/>
        </w:rPr>
        <w:t>ゴルトン協会は、</w:t>
      </w:r>
      <w:r w:rsidR="009E5490" w:rsidRPr="0048018A">
        <w:rPr>
          <w:rFonts w:ascii="Times New Roman" w:eastAsia="ＭＳ 明朝" w:hAnsi="Times New Roman" w:cs="Times New Roman" w:hint="eastAsia"/>
        </w:rPr>
        <w:t>設立当初から人間の資質の人種的相違</w:t>
      </w:r>
      <w:r w:rsidR="004C4D41" w:rsidRPr="0048018A">
        <w:rPr>
          <w:rFonts w:ascii="Times New Roman" w:eastAsia="ＭＳ 明朝" w:hAnsi="Times New Roman" w:cs="Times New Roman" w:hint="eastAsia"/>
        </w:rPr>
        <w:t>に関心を抱いていた</w:t>
      </w:r>
      <w:r w:rsidR="009E5490" w:rsidRPr="0048018A">
        <w:rPr>
          <w:rFonts w:ascii="Times New Roman" w:eastAsia="ＭＳ 明朝" w:hAnsi="Times New Roman" w:cs="Times New Roman" w:hint="eastAsia"/>
        </w:rPr>
        <w:t>のである</w:t>
      </w:r>
      <w:r w:rsidR="004C4D41" w:rsidRPr="0048018A">
        <w:rPr>
          <w:rFonts w:ascii="Times New Roman" w:eastAsia="ＭＳ 明朝" w:hAnsi="Times New Roman" w:cs="Times New Roman" w:hint="eastAsia"/>
        </w:rPr>
        <w:t>。</w:t>
      </w:r>
      <w:r w:rsidR="006E78F2" w:rsidRPr="0048018A">
        <w:rPr>
          <w:rFonts w:ascii="Times New Roman" w:eastAsia="ＭＳ 明朝" w:hAnsi="Times New Roman" w:cs="Times New Roman" w:hint="eastAsia"/>
        </w:rPr>
        <w:t>メンバーとしては、</w:t>
      </w:r>
      <w:r w:rsidR="0002423C" w:rsidRPr="0048018A">
        <w:rPr>
          <w:rFonts w:ascii="Times New Roman" w:eastAsia="ＭＳ 明朝" w:hAnsi="Times New Roman" w:cs="Times New Roman" w:hint="eastAsia"/>
        </w:rPr>
        <w:t>ダヴェンポート、オズボーン、</w:t>
      </w:r>
      <w:r w:rsidR="00D570F6" w:rsidRPr="0048018A">
        <w:rPr>
          <w:rFonts w:ascii="Times New Roman" w:eastAsia="ＭＳ 明朝" w:hAnsi="Times New Roman" w:cs="Times New Roman" w:hint="eastAsia"/>
        </w:rPr>
        <w:t>自然保護活動家</w:t>
      </w:r>
      <w:r w:rsidR="0002423C" w:rsidRPr="0048018A">
        <w:rPr>
          <w:rFonts w:ascii="Times New Roman" w:eastAsia="ＭＳ 明朝" w:hAnsi="Times New Roman" w:cs="Times New Roman" w:hint="eastAsia"/>
        </w:rPr>
        <w:t>グラント（</w:t>
      </w:r>
      <w:r w:rsidR="000A6126" w:rsidRPr="0048018A">
        <w:rPr>
          <w:rFonts w:ascii="Times New Roman" w:eastAsia="ＭＳ 明朝" w:hAnsi="Times New Roman" w:cs="Times New Roman"/>
        </w:rPr>
        <w:t>Madison Grant</w:t>
      </w:r>
      <w:r w:rsidR="0002423C" w:rsidRPr="0048018A">
        <w:rPr>
          <w:rFonts w:ascii="Times New Roman" w:eastAsia="ＭＳ 明朝" w:hAnsi="Times New Roman" w:cs="Times New Roman" w:hint="eastAsia"/>
        </w:rPr>
        <w:t>）</w:t>
      </w:r>
      <w:r w:rsidR="000A525A" w:rsidRPr="0048018A">
        <w:rPr>
          <w:rStyle w:val="aa"/>
          <w:rFonts w:ascii="Times New Roman" w:eastAsia="ＭＳ 明朝" w:hAnsi="Times New Roman" w:cs="Times New Roman"/>
        </w:rPr>
        <w:footnoteReference w:id="249"/>
      </w:r>
      <w:r w:rsidR="00357AD1" w:rsidRPr="0048018A">
        <w:rPr>
          <w:rFonts w:ascii="Times New Roman" w:eastAsia="ＭＳ 明朝" w:hAnsi="Times New Roman" w:cs="Times New Roman" w:hint="eastAsia"/>
        </w:rPr>
        <w:t>、</w:t>
      </w:r>
      <w:r w:rsidR="00E6317F" w:rsidRPr="0048018A">
        <w:rPr>
          <w:rFonts w:ascii="Times New Roman" w:eastAsia="ＭＳ 明朝" w:hAnsi="Times New Roman" w:cs="Times New Roman" w:hint="eastAsia"/>
        </w:rPr>
        <w:t>生物学者コンクリン（</w:t>
      </w:r>
      <w:r w:rsidR="002474FF" w:rsidRPr="0048018A">
        <w:rPr>
          <w:rFonts w:ascii="Times New Roman" w:eastAsia="ＭＳ 明朝" w:hAnsi="Times New Roman" w:cs="Times New Roman"/>
        </w:rPr>
        <w:t>Edwin Conklin</w:t>
      </w:r>
      <w:r w:rsidR="00E6317F" w:rsidRPr="0048018A">
        <w:rPr>
          <w:rFonts w:ascii="Times New Roman" w:eastAsia="ＭＳ 明朝" w:hAnsi="Times New Roman" w:cs="Times New Roman" w:hint="eastAsia"/>
        </w:rPr>
        <w:t>）</w:t>
      </w:r>
      <w:r w:rsidR="002474FF" w:rsidRPr="0048018A">
        <w:rPr>
          <w:rFonts w:ascii="Times New Roman" w:eastAsia="ＭＳ 明朝" w:hAnsi="Times New Roman" w:cs="Times New Roman" w:hint="eastAsia"/>
        </w:rPr>
        <w:t>、</w:t>
      </w:r>
      <w:r w:rsidR="00CE54D9" w:rsidRPr="0048018A">
        <w:rPr>
          <w:rFonts w:ascii="Times New Roman" w:eastAsia="ＭＳ 明朝" w:hAnsi="Times New Roman" w:cs="Times New Roman" w:hint="eastAsia"/>
        </w:rPr>
        <w:t>心理学者ソー</w:t>
      </w:r>
      <w:r w:rsidR="00726996" w:rsidRPr="0048018A">
        <w:rPr>
          <w:rFonts w:ascii="Times New Roman" w:eastAsia="ＭＳ 明朝" w:hAnsi="Times New Roman" w:cs="Times New Roman" w:hint="eastAsia"/>
        </w:rPr>
        <w:t>ン</w:t>
      </w:r>
      <w:r w:rsidR="00CE54D9" w:rsidRPr="0048018A">
        <w:rPr>
          <w:rFonts w:ascii="Times New Roman" w:eastAsia="ＭＳ 明朝" w:hAnsi="Times New Roman" w:cs="Times New Roman" w:hint="eastAsia"/>
        </w:rPr>
        <w:t>ダイク（</w:t>
      </w:r>
      <w:r w:rsidR="00726996" w:rsidRPr="0048018A">
        <w:rPr>
          <w:rFonts w:ascii="Times New Roman" w:eastAsia="ＭＳ 明朝" w:hAnsi="Times New Roman" w:cs="Times New Roman"/>
        </w:rPr>
        <w:t>Edward Thorndike</w:t>
      </w:r>
      <w:r w:rsidR="00CE54D9" w:rsidRPr="0048018A">
        <w:rPr>
          <w:rFonts w:ascii="Times New Roman" w:eastAsia="ＭＳ 明朝" w:hAnsi="Times New Roman" w:cs="Times New Roman" w:hint="eastAsia"/>
        </w:rPr>
        <w:t>）</w:t>
      </w:r>
      <w:r w:rsidR="008C2A7B" w:rsidRPr="0048018A">
        <w:rPr>
          <w:rFonts w:ascii="Times New Roman" w:eastAsia="ＭＳ 明朝" w:hAnsi="Times New Roman" w:cs="Times New Roman" w:hint="eastAsia"/>
        </w:rPr>
        <w:t>、同</w:t>
      </w:r>
      <w:r w:rsidR="009A280C" w:rsidRPr="0048018A">
        <w:rPr>
          <w:rFonts w:ascii="Times New Roman" w:eastAsia="ＭＳ 明朝" w:hAnsi="Times New Roman" w:cs="Times New Roman" w:hint="eastAsia"/>
        </w:rPr>
        <w:t>ヤーキズ</w:t>
      </w:r>
      <w:r w:rsidR="00507581" w:rsidRPr="0048018A">
        <w:rPr>
          <w:rFonts w:ascii="Times New Roman" w:eastAsia="ＭＳ 明朝" w:hAnsi="Times New Roman" w:cs="Times New Roman" w:hint="eastAsia"/>
        </w:rPr>
        <w:t>（</w:t>
      </w:r>
      <w:r w:rsidR="008F4DAA" w:rsidRPr="0048018A">
        <w:rPr>
          <w:rFonts w:ascii="Times New Roman" w:eastAsia="ＭＳ 明朝" w:hAnsi="Times New Roman" w:cs="Times New Roman"/>
        </w:rPr>
        <w:t>Robert Yerkes</w:t>
      </w:r>
      <w:r w:rsidR="00507581" w:rsidRPr="0048018A">
        <w:rPr>
          <w:rFonts w:ascii="Times New Roman" w:eastAsia="ＭＳ 明朝" w:hAnsi="Times New Roman" w:cs="Times New Roman" w:hint="eastAsia"/>
        </w:rPr>
        <w:t>）</w:t>
      </w:r>
      <w:r w:rsidR="005E22CE" w:rsidRPr="0048018A">
        <w:rPr>
          <w:rStyle w:val="aa"/>
          <w:rFonts w:ascii="Times New Roman" w:eastAsia="ＭＳ 明朝" w:hAnsi="Times New Roman" w:cs="Times New Roman"/>
        </w:rPr>
        <w:footnoteReference w:id="250"/>
      </w:r>
      <w:r w:rsidR="008C2A7B" w:rsidRPr="0048018A">
        <w:rPr>
          <w:rFonts w:ascii="Times New Roman" w:eastAsia="ＭＳ 明朝" w:hAnsi="Times New Roman" w:cs="Times New Roman" w:hint="eastAsia"/>
        </w:rPr>
        <w:t>等が含まれており、</w:t>
      </w:r>
      <w:r w:rsidR="00AD4D64" w:rsidRPr="0048018A">
        <w:rPr>
          <w:rFonts w:ascii="Times New Roman" w:eastAsia="ＭＳ 明朝" w:hAnsi="Times New Roman" w:cs="Times New Roman" w:hint="eastAsia"/>
        </w:rPr>
        <w:t>全米科学アカデミー、アメリカ哲学協会、アメリカ科学振興協会などの会員も多かったと言われる。</w:t>
      </w:r>
      <w:r w:rsidR="00E90354" w:rsidRPr="0048018A">
        <w:rPr>
          <w:rFonts w:ascii="Times New Roman" w:eastAsia="ＭＳ 明朝" w:hAnsi="Times New Roman" w:cs="Times New Roman" w:hint="eastAsia"/>
        </w:rPr>
        <w:t>ゴルトン協会は、</w:t>
      </w:r>
      <w:r w:rsidR="007D5A93" w:rsidRPr="0048018A">
        <w:rPr>
          <w:rFonts w:ascii="Times New Roman" w:eastAsia="ＭＳ 明朝" w:hAnsi="Times New Roman" w:cs="Times New Roman" w:hint="eastAsia"/>
        </w:rPr>
        <w:t>不適者と劣等人種を対象とした断種プログラム、人種による移民制限、反</w:t>
      </w:r>
      <w:r w:rsidR="00E90354" w:rsidRPr="0048018A">
        <w:rPr>
          <w:rFonts w:ascii="Times New Roman" w:eastAsia="ＭＳ 明朝" w:hAnsi="Times New Roman" w:cs="Times New Roman" w:hint="eastAsia"/>
        </w:rPr>
        <w:t>人種混合</w:t>
      </w:r>
      <w:r w:rsidR="00E20ECB" w:rsidRPr="0048018A">
        <w:rPr>
          <w:rFonts w:ascii="Times New Roman" w:eastAsia="ＭＳ 明朝" w:hAnsi="Times New Roman" w:cs="Times New Roman" w:hint="eastAsia"/>
        </w:rPr>
        <w:t>（異人種間婚姻）</w:t>
      </w:r>
      <w:r w:rsidR="001B2932" w:rsidRPr="0048018A">
        <w:rPr>
          <w:rFonts w:ascii="Times New Roman" w:eastAsia="ＭＳ 明朝" w:hAnsi="Times New Roman" w:cs="Times New Roman" w:hint="eastAsia"/>
        </w:rPr>
        <w:t>法その他</w:t>
      </w:r>
      <w:r w:rsidR="00817778" w:rsidRPr="0048018A">
        <w:rPr>
          <w:rFonts w:ascii="Times New Roman" w:eastAsia="ＭＳ 明朝" w:hAnsi="Times New Roman" w:cs="Times New Roman" w:hint="eastAsia"/>
        </w:rPr>
        <w:t>の</w:t>
      </w:r>
      <w:r w:rsidR="00E90354" w:rsidRPr="0048018A">
        <w:rPr>
          <w:rFonts w:ascii="Times New Roman" w:eastAsia="ＭＳ 明朝" w:hAnsi="Times New Roman" w:cs="Times New Roman" w:hint="eastAsia"/>
        </w:rPr>
        <w:t>遺伝と人種に関する</w:t>
      </w:r>
      <w:r w:rsidR="00A919DF" w:rsidRPr="0048018A">
        <w:rPr>
          <w:rFonts w:ascii="Times New Roman" w:eastAsia="ＭＳ 明朝" w:hAnsi="Times New Roman" w:cs="Times New Roman" w:hint="eastAsia"/>
        </w:rPr>
        <w:t>問題</w:t>
      </w:r>
      <w:r w:rsidR="003A118F" w:rsidRPr="0048018A">
        <w:rPr>
          <w:rFonts w:ascii="Times New Roman" w:eastAsia="ＭＳ 明朝" w:hAnsi="Times New Roman" w:cs="Times New Roman" w:hint="eastAsia"/>
        </w:rPr>
        <w:t>への取組を進めた</w:t>
      </w:r>
      <w:r w:rsidR="00D570F6" w:rsidRPr="0048018A">
        <w:rPr>
          <w:rStyle w:val="aa"/>
          <w:rFonts w:ascii="Times New Roman" w:eastAsia="ＭＳ 明朝" w:hAnsi="Times New Roman" w:cs="Times New Roman"/>
        </w:rPr>
        <w:footnoteReference w:id="251"/>
      </w:r>
      <w:r w:rsidR="003A118F" w:rsidRPr="0048018A">
        <w:rPr>
          <w:rFonts w:ascii="Times New Roman" w:eastAsia="ＭＳ 明朝" w:hAnsi="Times New Roman" w:cs="Times New Roman" w:hint="eastAsia"/>
        </w:rPr>
        <w:t>。</w:t>
      </w:r>
    </w:p>
    <w:p w14:paraId="70D39B00" w14:textId="77777777" w:rsidR="00B05E51" w:rsidRPr="0048018A" w:rsidRDefault="00B05E51" w:rsidP="008E1187">
      <w:pPr>
        <w:pStyle w:val="af2"/>
        <w:rPr>
          <w:rFonts w:ascii="Times New Roman" w:eastAsia="ＭＳ 明朝" w:hAnsi="Times New Roman" w:cs="Times New Roman"/>
        </w:rPr>
      </w:pPr>
    </w:p>
    <w:p w14:paraId="6C8EAEC2" w14:textId="05F81993" w:rsidR="003A243F" w:rsidRPr="0048018A" w:rsidRDefault="00F35942" w:rsidP="008E1187">
      <w:pPr>
        <w:pStyle w:val="af2"/>
      </w:pPr>
      <w:r w:rsidRPr="0048018A">
        <w:rPr>
          <w:rFonts w:hint="eastAsia"/>
        </w:rPr>
        <w:lastRenderedPageBreak/>
        <w:t>（</w:t>
      </w:r>
      <w:r w:rsidR="00CF7AE8" w:rsidRPr="0048018A">
        <w:rPr>
          <w:rFonts w:hint="eastAsia"/>
        </w:rPr>
        <w:t>5</w:t>
      </w:r>
      <w:r w:rsidRPr="0048018A">
        <w:rPr>
          <w:rFonts w:hint="eastAsia"/>
        </w:rPr>
        <w:t>）</w:t>
      </w:r>
      <w:r w:rsidR="00C12FD7" w:rsidRPr="0048018A">
        <w:rPr>
          <w:rFonts w:hint="eastAsia"/>
        </w:rPr>
        <w:t>アメリカ優生</w:t>
      </w:r>
      <w:r w:rsidR="0039245B" w:rsidRPr="0048018A">
        <w:rPr>
          <w:rFonts w:hint="eastAsia"/>
        </w:rPr>
        <w:t>学</w:t>
      </w:r>
      <w:r w:rsidR="00C12FD7" w:rsidRPr="0048018A">
        <w:rPr>
          <w:rFonts w:hint="eastAsia"/>
        </w:rPr>
        <w:t>協会</w:t>
      </w:r>
    </w:p>
    <w:p w14:paraId="2AB1758D" w14:textId="2393DE9C" w:rsidR="008956A1" w:rsidRPr="0048018A" w:rsidRDefault="000A142C" w:rsidP="008E1187">
      <w:pPr>
        <w:pStyle w:val="af2"/>
        <w:rPr>
          <w:rFonts w:ascii="Times New Roman" w:eastAsia="ＭＳ 明朝" w:hAnsi="Times New Roman" w:cs="Times New Roman"/>
        </w:rPr>
      </w:pPr>
      <w:r w:rsidRPr="0048018A">
        <w:rPr>
          <w:rFonts w:hint="eastAsia"/>
        </w:rPr>
        <w:t xml:space="preserve">　</w:t>
      </w:r>
      <w:r w:rsidR="009A40EA" w:rsidRPr="0048018A">
        <w:rPr>
          <w:rFonts w:ascii="Times New Roman" w:eastAsia="ＭＳ 明朝" w:hAnsi="Times New Roman" w:cs="Times New Roman"/>
        </w:rPr>
        <w:t>アメリカ優生学</w:t>
      </w:r>
      <w:r w:rsidR="009A40EA" w:rsidRPr="0048018A">
        <w:rPr>
          <w:rFonts w:ascii="Times New Roman" w:eastAsia="ＭＳ 明朝" w:hAnsi="Times New Roman" w:cs="Times New Roman" w:hint="eastAsia"/>
        </w:rPr>
        <w:t>協会</w:t>
      </w:r>
      <w:r w:rsidR="00E34A9A" w:rsidRPr="0048018A">
        <w:rPr>
          <w:rFonts w:ascii="Times New Roman" w:eastAsia="ＭＳ 明朝" w:hAnsi="Times New Roman" w:cs="Times New Roman"/>
        </w:rPr>
        <w:t>の構想は</w:t>
      </w:r>
      <w:r w:rsidR="009A40EA" w:rsidRPr="0048018A">
        <w:rPr>
          <w:rFonts w:ascii="Times New Roman" w:eastAsia="ＭＳ 明朝" w:hAnsi="Times New Roman" w:cs="Times New Roman"/>
        </w:rPr>
        <w:t>1921</w:t>
      </w:r>
      <w:r w:rsidR="00E34A9A" w:rsidRPr="0048018A">
        <w:rPr>
          <w:rFonts w:ascii="Times New Roman" w:eastAsia="ＭＳ 明朝" w:hAnsi="Times New Roman" w:cs="Times New Roman"/>
        </w:rPr>
        <w:t>年</w:t>
      </w:r>
      <w:r w:rsidR="00E34A9A" w:rsidRPr="0048018A">
        <w:rPr>
          <w:rFonts w:ascii="Times New Roman" w:eastAsia="ＭＳ 明朝" w:hAnsi="Times New Roman" w:cs="Times New Roman" w:hint="eastAsia"/>
        </w:rPr>
        <w:t>、</w:t>
      </w:r>
      <w:r w:rsidR="009A40EA" w:rsidRPr="0048018A">
        <w:rPr>
          <w:rFonts w:ascii="Times New Roman" w:eastAsia="ＭＳ 明朝" w:hAnsi="Times New Roman" w:cs="Times New Roman"/>
        </w:rPr>
        <w:t>第</w:t>
      </w:r>
      <w:r w:rsidR="009A40EA" w:rsidRPr="0048018A">
        <w:rPr>
          <w:rFonts w:ascii="Times New Roman" w:eastAsia="ＭＳ 明朝" w:hAnsi="Times New Roman" w:cs="Times New Roman"/>
        </w:rPr>
        <w:t>2</w:t>
      </w:r>
      <w:r w:rsidR="0086286A" w:rsidRPr="0048018A">
        <w:rPr>
          <w:rFonts w:ascii="Times New Roman" w:eastAsia="ＭＳ 明朝" w:hAnsi="Times New Roman" w:cs="Times New Roman"/>
        </w:rPr>
        <w:t>回国際優生学会議で生まれた。エール大学の</w:t>
      </w:r>
      <w:r w:rsidR="0086286A" w:rsidRPr="0048018A">
        <w:rPr>
          <w:rFonts w:ascii="Times New Roman" w:eastAsia="ＭＳ 明朝" w:hAnsi="Times New Roman" w:cs="Times New Roman" w:hint="eastAsia"/>
        </w:rPr>
        <w:t>経済学者</w:t>
      </w:r>
      <w:r w:rsidR="0086286A" w:rsidRPr="0048018A">
        <w:rPr>
          <w:rFonts w:ascii="Times New Roman" w:eastAsia="ＭＳ 明朝" w:hAnsi="Times New Roman" w:cs="Times New Roman"/>
        </w:rPr>
        <w:t>フィッシャー</w:t>
      </w:r>
      <w:r w:rsidR="006F0EB4" w:rsidRPr="0048018A">
        <w:rPr>
          <w:rFonts w:ascii="Times New Roman" w:eastAsia="ＭＳ 明朝" w:hAnsi="Times New Roman" w:cs="Times New Roman" w:hint="eastAsia"/>
        </w:rPr>
        <w:t>（</w:t>
      </w:r>
      <w:r w:rsidR="003F2519" w:rsidRPr="0048018A">
        <w:rPr>
          <w:rFonts w:ascii="Times New Roman" w:eastAsia="ＭＳ 明朝" w:hAnsi="Times New Roman" w:cs="Times New Roman"/>
        </w:rPr>
        <w:t>Irving Fisher</w:t>
      </w:r>
      <w:r w:rsidR="006F0EB4" w:rsidRPr="0048018A">
        <w:rPr>
          <w:rFonts w:ascii="Times New Roman" w:eastAsia="ＭＳ 明朝" w:hAnsi="Times New Roman" w:cs="Times New Roman" w:hint="eastAsia"/>
        </w:rPr>
        <w:t>）</w:t>
      </w:r>
      <w:r w:rsidR="0086286A" w:rsidRPr="0048018A">
        <w:rPr>
          <w:rFonts w:ascii="Times New Roman" w:eastAsia="ＭＳ 明朝" w:hAnsi="Times New Roman" w:cs="Times New Roman"/>
        </w:rPr>
        <w:t>が、アメリカにおける優生学の普及教育プログラムを推進する手段の必要性を</w:t>
      </w:r>
      <w:r w:rsidR="0086286A" w:rsidRPr="0048018A">
        <w:rPr>
          <w:rFonts w:ascii="Times New Roman" w:eastAsia="ＭＳ 明朝" w:hAnsi="Times New Roman" w:cs="Times New Roman" w:hint="eastAsia"/>
        </w:rPr>
        <w:t>指摘し</w:t>
      </w:r>
      <w:r w:rsidR="00C17060" w:rsidRPr="0048018A">
        <w:rPr>
          <w:rFonts w:ascii="Times New Roman" w:eastAsia="ＭＳ 明朝" w:hAnsi="Times New Roman" w:cs="Times New Roman" w:hint="eastAsia"/>
        </w:rPr>
        <w:t>、当初は暫定的な委員会が</w:t>
      </w:r>
      <w:r w:rsidR="00D704E3" w:rsidRPr="0048018A">
        <w:rPr>
          <w:rFonts w:ascii="Times New Roman" w:eastAsia="ＭＳ 明朝" w:hAnsi="Times New Roman" w:cs="Times New Roman" w:hint="eastAsia"/>
        </w:rPr>
        <w:t>編成</w:t>
      </w:r>
      <w:r w:rsidR="00C17060" w:rsidRPr="0048018A">
        <w:rPr>
          <w:rFonts w:ascii="Times New Roman" w:eastAsia="ＭＳ 明朝" w:hAnsi="Times New Roman" w:cs="Times New Roman" w:hint="eastAsia"/>
        </w:rPr>
        <w:t>された。その後名称変更が</w:t>
      </w:r>
      <w:r w:rsidR="00544D38" w:rsidRPr="0048018A">
        <w:rPr>
          <w:rFonts w:ascii="Times New Roman" w:eastAsia="ＭＳ 明朝" w:hAnsi="Times New Roman" w:cs="Times New Roman" w:hint="eastAsia"/>
        </w:rPr>
        <w:t>何度かあり、</w:t>
      </w:r>
      <w:r w:rsidR="005C742D" w:rsidRPr="0048018A">
        <w:rPr>
          <w:rFonts w:ascii="Times New Roman" w:eastAsia="ＭＳ 明朝" w:hAnsi="Times New Roman" w:cs="Times New Roman" w:hint="eastAsia"/>
        </w:rPr>
        <w:t>最終的に</w:t>
      </w:r>
      <w:r w:rsidR="005C742D" w:rsidRPr="0048018A">
        <w:rPr>
          <w:rFonts w:ascii="Times New Roman" w:eastAsia="ＭＳ 明朝" w:hAnsi="Times New Roman" w:cs="Times New Roman" w:hint="eastAsia"/>
        </w:rPr>
        <w:t>1926</w:t>
      </w:r>
      <w:r w:rsidR="005C742D" w:rsidRPr="0048018A">
        <w:rPr>
          <w:rFonts w:ascii="Times New Roman" w:eastAsia="ＭＳ 明朝" w:hAnsi="Times New Roman" w:cs="Times New Roman" w:hint="eastAsia"/>
        </w:rPr>
        <w:t>年</w:t>
      </w:r>
      <w:r w:rsidR="00610FF5" w:rsidRPr="0048018A">
        <w:rPr>
          <w:rFonts w:ascii="Times New Roman" w:eastAsia="ＭＳ 明朝" w:hAnsi="Times New Roman" w:cs="Times New Roman" w:hint="eastAsia"/>
        </w:rPr>
        <w:t>1</w:t>
      </w:r>
      <w:r w:rsidR="00610FF5" w:rsidRPr="0048018A">
        <w:rPr>
          <w:rFonts w:ascii="Times New Roman" w:eastAsia="ＭＳ 明朝" w:hAnsi="Times New Roman" w:cs="Times New Roman" w:hint="eastAsia"/>
        </w:rPr>
        <w:t>月</w:t>
      </w:r>
      <w:r w:rsidR="00610FF5" w:rsidRPr="0048018A">
        <w:rPr>
          <w:rFonts w:ascii="Times New Roman" w:eastAsia="ＭＳ 明朝" w:hAnsi="Times New Roman" w:cs="Times New Roman" w:hint="eastAsia"/>
        </w:rPr>
        <w:t>30</w:t>
      </w:r>
      <w:r w:rsidR="006A7E7A" w:rsidRPr="0048018A">
        <w:rPr>
          <w:rFonts w:ascii="Times New Roman" w:eastAsia="ＭＳ 明朝" w:hAnsi="Times New Roman" w:cs="Times New Roman" w:hint="eastAsia"/>
        </w:rPr>
        <w:t>日、</w:t>
      </w:r>
      <w:r w:rsidR="00610FF5" w:rsidRPr="0048018A">
        <w:rPr>
          <w:rFonts w:ascii="Times New Roman" w:eastAsia="ＭＳ 明朝" w:hAnsi="Times New Roman" w:cs="Times New Roman" w:hint="eastAsia"/>
        </w:rPr>
        <w:t>アメリカ優生学協会</w:t>
      </w:r>
      <w:r w:rsidR="00F14AD7" w:rsidRPr="0048018A">
        <w:rPr>
          <w:rFonts w:ascii="Times New Roman" w:eastAsia="ＭＳ 明朝" w:hAnsi="Times New Roman" w:cs="Times New Roman" w:hint="eastAsia"/>
        </w:rPr>
        <w:t>（</w:t>
      </w:r>
      <w:r w:rsidR="00F14AD7" w:rsidRPr="0048018A">
        <w:rPr>
          <w:rFonts w:ascii="Times New Roman" w:eastAsia="ＭＳ 明朝" w:hAnsi="Times New Roman" w:cs="Times New Roman"/>
        </w:rPr>
        <w:t>American Eugenics Society</w:t>
      </w:r>
      <w:r w:rsidR="00C03D5C" w:rsidRPr="0048018A">
        <w:rPr>
          <w:rFonts w:ascii="Times New Roman" w:eastAsia="ＭＳ 明朝" w:hAnsi="Times New Roman" w:cs="Times New Roman"/>
        </w:rPr>
        <w:t>: AES</w:t>
      </w:r>
      <w:r w:rsidR="00F14AD7" w:rsidRPr="0048018A">
        <w:rPr>
          <w:rFonts w:ascii="Times New Roman" w:eastAsia="ＭＳ 明朝" w:hAnsi="Times New Roman" w:cs="Times New Roman" w:hint="eastAsia"/>
        </w:rPr>
        <w:t>）</w:t>
      </w:r>
      <w:r w:rsidR="00322E50" w:rsidRPr="0048018A">
        <w:rPr>
          <w:rFonts w:ascii="Times New Roman" w:eastAsia="ＭＳ 明朝" w:hAnsi="Times New Roman" w:cs="Times New Roman" w:hint="eastAsia"/>
        </w:rPr>
        <w:t>が設立された。設立者</w:t>
      </w:r>
      <w:r w:rsidR="00A52519" w:rsidRPr="0048018A">
        <w:rPr>
          <w:rFonts w:ascii="Times New Roman" w:eastAsia="ＭＳ 明朝" w:hAnsi="Times New Roman" w:cs="Times New Roman" w:hint="eastAsia"/>
        </w:rPr>
        <w:t>に</w:t>
      </w:r>
      <w:r w:rsidR="00322E50" w:rsidRPr="0048018A">
        <w:rPr>
          <w:rFonts w:ascii="Times New Roman" w:eastAsia="ＭＳ 明朝" w:hAnsi="Times New Roman" w:cs="Times New Roman" w:hint="eastAsia"/>
        </w:rPr>
        <w:t>は、</w:t>
      </w:r>
      <w:r w:rsidR="007C47AD" w:rsidRPr="0048018A">
        <w:rPr>
          <w:rFonts w:ascii="Times New Roman" w:eastAsia="ＭＳ 明朝" w:hAnsi="Times New Roman" w:cs="Times New Roman" w:hint="eastAsia"/>
        </w:rPr>
        <w:t>生物学者</w:t>
      </w:r>
      <w:r w:rsidR="00DD0835" w:rsidRPr="0048018A">
        <w:rPr>
          <w:rFonts w:ascii="Times New Roman" w:eastAsia="ＭＳ 明朝" w:hAnsi="Times New Roman" w:cs="Times New Roman" w:hint="eastAsia"/>
        </w:rPr>
        <w:t>クランプトン</w:t>
      </w:r>
      <w:r w:rsidR="00B359CA" w:rsidRPr="0048018A">
        <w:rPr>
          <w:rFonts w:ascii="Times New Roman" w:eastAsia="ＭＳ 明朝" w:hAnsi="Times New Roman" w:cs="Times New Roman" w:hint="eastAsia"/>
        </w:rPr>
        <w:t>（</w:t>
      </w:r>
      <w:r w:rsidR="00B359CA" w:rsidRPr="0048018A">
        <w:rPr>
          <w:rFonts w:ascii="Times New Roman" w:eastAsia="ＭＳ 明朝" w:hAnsi="Times New Roman" w:cs="Times New Roman"/>
        </w:rPr>
        <w:t>Harry Crampton</w:t>
      </w:r>
      <w:r w:rsidR="00B359CA" w:rsidRPr="0048018A">
        <w:rPr>
          <w:rFonts w:ascii="Times New Roman" w:eastAsia="ＭＳ 明朝" w:hAnsi="Times New Roman" w:cs="Times New Roman" w:hint="eastAsia"/>
        </w:rPr>
        <w:t>）</w:t>
      </w:r>
      <w:r w:rsidR="00DD0835" w:rsidRPr="0048018A">
        <w:rPr>
          <w:rFonts w:ascii="Times New Roman" w:eastAsia="ＭＳ 明朝" w:hAnsi="Times New Roman" w:cs="Times New Roman" w:hint="eastAsia"/>
        </w:rPr>
        <w:t>、</w:t>
      </w:r>
      <w:r w:rsidR="00B359CA" w:rsidRPr="0048018A">
        <w:rPr>
          <w:rFonts w:ascii="Times New Roman" w:eastAsia="ＭＳ 明朝" w:hAnsi="Times New Roman" w:cs="Times New Roman" w:hint="eastAsia"/>
        </w:rPr>
        <w:t>フィッシャー、グラント、</w:t>
      </w:r>
      <w:r w:rsidR="00DA7DBA" w:rsidRPr="0048018A">
        <w:rPr>
          <w:rFonts w:ascii="Times New Roman" w:eastAsia="ＭＳ 明朝" w:hAnsi="Times New Roman" w:cs="Times New Roman" w:hint="eastAsia"/>
        </w:rPr>
        <w:t>ラフリン、</w:t>
      </w:r>
      <w:r w:rsidR="00A52519" w:rsidRPr="0048018A">
        <w:rPr>
          <w:rFonts w:ascii="Times New Roman" w:eastAsia="ＭＳ 明朝" w:hAnsi="Times New Roman" w:cs="Times New Roman" w:hint="eastAsia"/>
        </w:rPr>
        <w:t>オズボーン</w:t>
      </w:r>
      <w:r w:rsidR="00575E1A" w:rsidRPr="0048018A">
        <w:rPr>
          <w:rFonts w:ascii="Times New Roman" w:eastAsia="ＭＳ 明朝" w:hAnsi="Times New Roman" w:cs="Times New Roman" w:hint="eastAsia"/>
        </w:rPr>
        <w:t>ら</w:t>
      </w:r>
      <w:r w:rsidR="00A52519" w:rsidRPr="0048018A">
        <w:rPr>
          <w:rFonts w:ascii="Times New Roman" w:eastAsia="ＭＳ 明朝" w:hAnsi="Times New Roman" w:cs="Times New Roman" w:hint="eastAsia"/>
        </w:rPr>
        <w:t>が挙げられる</w:t>
      </w:r>
      <w:r w:rsidR="000707EB" w:rsidRPr="0048018A">
        <w:rPr>
          <w:rFonts w:ascii="Times New Roman" w:eastAsia="ＭＳ 明朝" w:hAnsi="Times New Roman" w:cs="Times New Roman" w:hint="eastAsia"/>
        </w:rPr>
        <w:t>。初代会長にはフィッシャー、副会長にはダヴェンポートが就いた</w:t>
      </w:r>
      <w:r w:rsidR="00A80D14" w:rsidRPr="0048018A">
        <w:rPr>
          <w:rStyle w:val="aa"/>
          <w:rFonts w:ascii="Times New Roman" w:eastAsia="ＭＳ 明朝" w:hAnsi="Times New Roman" w:cs="Times New Roman"/>
        </w:rPr>
        <w:footnoteReference w:id="252"/>
      </w:r>
      <w:r w:rsidR="000707EB" w:rsidRPr="0048018A">
        <w:rPr>
          <w:rFonts w:ascii="Times New Roman" w:eastAsia="ＭＳ 明朝" w:hAnsi="Times New Roman" w:cs="Times New Roman" w:hint="eastAsia"/>
        </w:rPr>
        <w:t>。</w:t>
      </w:r>
    </w:p>
    <w:p w14:paraId="5ADA737B" w14:textId="15A7DF05" w:rsidR="00A80D14" w:rsidRPr="0048018A" w:rsidRDefault="00A80D14" w:rsidP="008E1187">
      <w:pPr>
        <w:pStyle w:val="af2"/>
        <w:rPr>
          <w:rFonts w:ascii="Times New Roman" w:eastAsiaTheme="minorEastAsia" w:hAnsi="Times New Roman" w:cs="Times New Roman"/>
        </w:rPr>
      </w:pPr>
      <w:r w:rsidRPr="0048018A">
        <w:rPr>
          <w:rFonts w:ascii="Times New Roman" w:eastAsia="ＭＳ 明朝" w:hAnsi="Times New Roman" w:cs="Times New Roman" w:hint="eastAsia"/>
        </w:rPr>
        <w:t xml:space="preserve">　</w:t>
      </w:r>
      <w:r w:rsidRPr="0048018A">
        <w:rPr>
          <w:rFonts w:ascii="Times New Roman" w:eastAsia="ＭＳ 明朝" w:hAnsi="Times New Roman" w:cs="Times New Roman" w:hint="eastAsia"/>
        </w:rPr>
        <w:t>AES</w:t>
      </w:r>
      <w:r w:rsidRPr="0048018A">
        <w:rPr>
          <w:rFonts w:ascii="Times New Roman" w:eastAsia="ＭＳ 明朝" w:hAnsi="Times New Roman" w:cs="Times New Roman" w:hint="eastAsia"/>
        </w:rPr>
        <w:t>は</w:t>
      </w:r>
      <w:r w:rsidR="00BA775B" w:rsidRPr="0048018A">
        <w:rPr>
          <w:rFonts w:ascii="Times New Roman" w:eastAsia="ＭＳ 明朝" w:hAnsi="Times New Roman" w:cs="Times New Roman" w:hint="eastAsia"/>
        </w:rPr>
        <w:t>諮問委員会のほか、</w:t>
      </w:r>
      <w:r w:rsidR="00E545AE" w:rsidRPr="0048018A">
        <w:rPr>
          <w:rFonts w:ascii="Times New Roman" w:eastAsia="ＭＳ 明朝" w:hAnsi="Times New Roman" w:cs="Times New Roman" w:hint="eastAsia"/>
        </w:rPr>
        <w:t>優生学・出産調整の</w:t>
      </w:r>
      <w:r w:rsidR="00F21506" w:rsidRPr="0048018A">
        <w:rPr>
          <w:rFonts w:ascii="Times New Roman" w:eastAsia="ＭＳ 明朝" w:hAnsi="Times New Roman" w:cs="Times New Roman" w:hint="eastAsia"/>
        </w:rPr>
        <w:t>劣</w:t>
      </w:r>
      <w:r w:rsidR="002B1DC0" w:rsidRPr="0048018A">
        <w:rPr>
          <w:rFonts w:ascii="Times New Roman" w:eastAsia="ＭＳ 明朝" w:hAnsi="Times New Roman" w:cs="Times New Roman" w:hint="eastAsia"/>
        </w:rPr>
        <w:t>生</w:t>
      </w:r>
      <w:r w:rsidR="00F21506" w:rsidRPr="0048018A">
        <w:rPr>
          <w:rFonts w:ascii="Times New Roman" w:eastAsia="ＭＳ 明朝" w:hAnsi="Times New Roman" w:cs="Times New Roman" w:hint="eastAsia"/>
        </w:rPr>
        <w:t>学（</w:t>
      </w:r>
      <w:r w:rsidR="00CA1851" w:rsidRPr="0048018A">
        <w:rPr>
          <w:rFonts w:ascii="Times New Roman" w:eastAsia="ＭＳ 明朝" w:hAnsi="Times New Roman" w:cs="Times New Roman"/>
        </w:rPr>
        <w:t>dysgenics</w:t>
      </w:r>
      <w:r w:rsidR="0047598E" w:rsidRPr="0048018A">
        <w:rPr>
          <w:rFonts w:ascii="Times New Roman" w:eastAsia="ＭＳ 明朝" w:hAnsi="Times New Roman" w:cs="Times New Roman"/>
        </w:rPr>
        <w:t xml:space="preserve">. </w:t>
      </w:r>
      <w:r w:rsidR="0047598E" w:rsidRPr="0048018A">
        <w:rPr>
          <w:rFonts w:ascii="Times New Roman" w:eastAsia="ＭＳ 明朝" w:hAnsi="Times New Roman" w:cs="Times New Roman" w:hint="eastAsia"/>
        </w:rPr>
        <w:t>優生学の反意語</w:t>
      </w:r>
      <w:r w:rsidR="00F21506" w:rsidRPr="0048018A">
        <w:rPr>
          <w:rFonts w:ascii="Times New Roman" w:eastAsia="ＭＳ 明朝" w:hAnsi="Times New Roman" w:cs="Times New Roman" w:hint="eastAsia"/>
        </w:rPr>
        <w:t>）</w:t>
      </w:r>
      <w:r w:rsidR="003144C1" w:rsidRPr="0048018A">
        <w:rPr>
          <w:rFonts w:ascii="Times New Roman" w:eastAsia="ＭＳ 明朝" w:hAnsi="Times New Roman" w:cs="Times New Roman" w:hint="eastAsia"/>
        </w:rPr>
        <w:t>委員会、聖職者協力委員会、犯罪防止委員会、医師協力委員会等多くの委員会を擁し</w:t>
      </w:r>
      <w:r w:rsidR="003E5FD7" w:rsidRPr="0048018A">
        <w:rPr>
          <w:rFonts w:ascii="Times New Roman" w:eastAsia="ＭＳ 明朝" w:hAnsi="Times New Roman" w:cs="Times New Roman" w:hint="eastAsia"/>
        </w:rPr>
        <w:t>、当時の著名人が多数含まれていた</w:t>
      </w:r>
      <w:r w:rsidR="00D13AD5" w:rsidRPr="0048018A">
        <w:rPr>
          <w:rFonts w:ascii="Times New Roman" w:eastAsia="ＭＳ 明朝" w:hAnsi="Times New Roman" w:cs="Times New Roman" w:hint="eastAsia"/>
        </w:rPr>
        <w:t>とされ</w:t>
      </w:r>
      <w:r w:rsidR="006B671F" w:rsidRPr="0048018A">
        <w:rPr>
          <w:rFonts w:ascii="Times New Roman" w:eastAsia="ＭＳ 明朝" w:hAnsi="Times New Roman" w:cs="Times New Roman" w:hint="eastAsia"/>
        </w:rPr>
        <w:t>る。また、</w:t>
      </w:r>
      <w:r w:rsidR="006B671F" w:rsidRPr="0048018A">
        <w:rPr>
          <w:rFonts w:ascii="Times New Roman" w:eastAsia="ＭＳ 明朝" w:hAnsi="Times New Roman" w:cs="Times New Roman" w:hint="eastAsia"/>
        </w:rPr>
        <w:t>AES</w:t>
      </w:r>
      <w:r w:rsidR="006B671F" w:rsidRPr="0048018A">
        <w:rPr>
          <w:rFonts w:ascii="Times New Roman" w:eastAsia="ＭＳ 明朝" w:hAnsi="Times New Roman" w:cs="Times New Roman" w:hint="eastAsia"/>
        </w:rPr>
        <w:t>の会員数は</w:t>
      </w:r>
      <w:r w:rsidR="006B671F" w:rsidRPr="0048018A">
        <w:rPr>
          <w:rFonts w:ascii="Times New Roman" w:eastAsia="ＭＳ 明朝" w:hAnsi="Times New Roman" w:cs="Times New Roman" w:hint="eastAsia"/>
        </w:rPr>
        <w:t>1930</w:t>
      </w:r>
      <w:r w:rsidR="006B671F" w:rsidRPr="0048018A">
        <w:rPr>
          <w:rFonts w:ascii="Times New Roman" w:eastAsia="ＭＳ 明朝" w:hAnsi="Times New Roman" w:cs="Times New Roman" w:hint="eastAsia"/>
        </w:rPr>
        <w:t>年に</w:t>
      </w:r>
      <w:r w:rsidR="00746987" w:rsidRPr="0048018A">
        <w:rPr>
          <w:rFonts w:ascii="Times New Roman" w:eastAsia="ＭＳ 明朝" w:hAnsi="Times New Roman" w:cs="Times New Roman" w:hint="eastAsia"/>
        </w:rPr>
        <w:t>1,260</w:t>
      </w:r>
      <w:r w:rsidR="00746987" w:rsidRPr="0048018A">
        <w:rPr>
          <w:rFonts w:ascii="Times New Roman" w:eastAsia="ＭＳ 明朝" w:hAnsi="Times New Roman" w:cs="Times New Roman" w:hint="eastAsia"/>
        </w:rPr>
        <w:t>名であったが、</w:t>
      </w:r>
      <w:r w:rsidR="00AA07E5" w:rsidRPr="0048018A">
        <w:rPr>
          <w:rFonts w:ascii="Times New Roman" w:eastAsia="ＭＳ 明朝" w:hAnsi="Times New Roman" w:cs="Times New Roman" w:hint="eastAsia"/>
        </w:rPr>
        <w:t>著名な資産家</w:t>
      </w:r>
      <w:r w:rsidR="00954DC9" w:rsidRPr="0048018A">
        <w:rPr>
          <w:rFonts w:ascii="Times New Roman" w:eastAsia="ＭＳ 明朝" w:hAnsi="Times New Roman" w:cs="Times New Roman" w:hint="eastAsia"/>
        </w:rPr>
        <w:t>が多く、優生学に実際に関連する科学分野の専門家は少なかったのも特徴である</w:t>
      </w:r>
      <w:r w:rsidR="00575E1A" w:rsidRPr="0048018A">
        <w:rPr>
          <w:rStyle w:val="aa"/>
          <w:rFonts w:ascii="Times New Roman" w:eastAsia="ＭＳ 明朝" w:hAnsi="Times New Roman" w:cs="Times New Roman"/>
        </w:rPr>
        <w:footnoteReference w:id="253"/>
      </w:r>
      <w:r w:rsidR="00954DC9" w:rsidRPr="0048018A">
        <w:rPr>
          <w:rFonts w:ascii="Times New Roman" w:eastAsia="ＭＳ 明朝" w:hAnsi="Times New Roman" w:cs="Times New Roman" w:hint="eastAsia"/>
        </w:rPr>
        <w:t>。</w:t>
      </w:r>
    </w:p>
    <w:p w14:paraId="761E254F" w14:textId="5764FE99" w:rsidR="00AA6D8A" w:rsidRPr="0048018A" w:rsidRDefault="00AA6D8A" w:rsidP="008E1187">
      <w:pPr>
        <w:pStyle w:val="af2"/>
        <w:rPr>
          <w:rFonts w:ascii="Times New Roman" w:eastAsiaTheme="minorEastAsia" w:hAnsi="Times New Roman" w:cs="Times New Roman"/>
        </w:rPr>
      </w:pPr>
      <w:r w:rsidRPr="0048018A">
        <w:rPr>
          <w:rFonts w:ascii="Times New Roman" w:eastAsiaTheme="minorEastAsia" w:hAnsi="Times New Roman" w:cs="Times New Roman"/>
        </w:rPr>
        <w:t xml:space="preserve">　</w:t>
      </w:r>
      <w:r w:rsidR="004C6464" w:rsidRPr="0048018A">
        <w:rPr>
          <w:rFonts w:ascii="Times New Roman" w:eastAsiaTheme="minorEastAsia" w:hAnsi="Times New Roman" w:cs="Times New Roman" w:hint="eastAsia"/>
        </w:rPr>
        <w:t>また、</w:t>
      </w:r>
      <w:r w:rsidRPr="0048018A">
        <w:rPr>
          <w:rFonts w:ascii="Times New Roman" w:eastAsiaTheme="minorEastAsia" w:hAnsi="Times New Roman" w:cs="Times New Roman"/>
        </w:rPr>
        <w:t>AES</w:t>
      </w:r>
      <w:r w:rsidRPr="0048018A">
        <w:rPr>
          <w:rFonts w:ascii="Times New Roman" w:eastAsiaTheme="minorEastAsia" w:hAnsi="Times New Roman" w:cs="Times New Roman" w:hint="eastAsia"/>
        </w:rPr>
        <w:t>には</w:t>
      </w:r>
      <w:r w:rsidR="00326B22" w:rsidRPr="0048018A">
        <w:rPr>
          <w:rFonts w:ascii="Times New Roman" w:eastAsiaTheme="minorEastAsia" w:hAnsi="Times New Roman" w:cs="Times New Roman" w:hint="eastAsia"/>
        </w:rPr>
        <w:t>学校教育委員会、大衆教育委員会もあり、</w:t>
      </w:r>
      <w:r w:rsidR="00126259" w:rsidRPr="0048018A">
        <w:rPr>
          <w:rFonts w:ascii="Times New Roman" w:eastAsiaTheme="minorEastAsia" w:hAnsi="Times New Roman" w:cs="Times New Roman" w:hint="eastAsia"/>
        </w:rPr>
        <w:t>アメリカの教育との結び</w:t>
      </w:r>
      <w:r w:rsidR="003E6E03" w:rsidRPr="0048018A">
        <w:rPr>
          <w:rFonts w:ascii="Times New Roman" w:eastAsia="ＭＳ 明朝" w:hAnsi="Times New Roman" w:cs="Times New Roman" w:hint="eastAsia"/>
        </w:rPr>
        <w:t>付</w:t>
      </w:r>
      <w:r w:rsidR="00126259" w:rsidRPr="0048018A">
        <w:rPr>
          <w:rFonts w:ascii="Times New Roman" w:eastAsiaTheme="minorEastAsia" w:hAnsi="Times New Roman" w:cs="Times New Roman" w:hint="eastAsia"/>
        </w:rPr>
        <w:t>きを強めていくことになる。</w:t>
      </w:r>
      <w:r w:rsidR="00126259" w:rsidRPr="0048018A">
        <w:rPr>
          <w:rFonts w:ascii="Times New Roman" w:eastAsiaTheme="minorEastAsia" w:hAnsi="Times New Roman" w:cs="Times New Roman" w:hint="eastAsia"/>
        </w:rPr>
        <w:t>AES</w:t>
      </w:r>
      <w:r w:rsidR="00126259" w:rsidRPr="0048018A">
        <w:rPr>
          <w:rFonts w:ascii="Times New Roman" w:eastAsiaTheme="minorEastAsia" w:hAnsi="Times New Roman" w:cs="Times New Roman" w:hint="eastAsia"/>
        </w:rPr>
        <w:t>は、</w:t>
      </w:r>
      <w:r w:rsidR="00652174" w:rsidRPr="0048018A">
        <w:rPr>
          <w:rFonts w:ascii="Times New Roman" w:eastAsiaTheme="minorEastAsia" w:hAnsi="Times New Roman" w:cs="Times New Roman" w:hint="eastAsia"/>
        </w:rPr>
        <w:t>「</w:t>
      </w:r>
      <w:r w:rsidR="00312507" w:rsidRPr="0048018A">
        <w:rPr>
          <w:rFonts w:ascii="Times New Roman" w:eastAsiaTheme="minorEastAsia" w:hAnsi="Times New Roman" w:cs="Times New Roman" w:hint="eastAsia"/>
        </w:rPr>
        <w:t>小学校から高校までの学校制度全体を通じて、</w:t>
      </w:r>
      <w:r w:rsidR="00126259" w:rsidRPr="0048018A">
        <w:rPr>
          <w:rFonts w:ascii="Times New Roman" w:eastAsiaTheme="minorEastAsia" w:hAnsi="Times New Roman" w:cs="Times New Roman" w:hint="eastAsia"/>
        </w:rPr>
        <w:t>適切なコースの不可欠な</w:t>
      </w:r>
      <w:r w:rsidR="009A1335" w:rsidRPr="0048018A">
        <w:rPr>
          <w:rFonts w:ascii="Times New Roman" w:eastAsiaTheme="minorEastAsia" w:hAnsi="Times New Roman" w:cs="Times New Roman" w:hint="eastAsia"/>
        </w:rPr>
        <w:t>部分として優生学を取り入れ、また大学での特別コースを奨励する</w:t>
      </w:r>
      <w:r w:rsidR="00652174" w:rsidRPr="0048018A">
        <w:rPr>
          <w:rFonts w:ascii="Times New Roman" w:eastAsiaTheme="minorEastAsia" w:hAnsi="Times New Roman" w:cs="Times New Roman" w:hint="eastAsia"/>
        </w:rPr>
        <w:t>」</w:t>
      </w:r>
      <w:r w:rsidR="00D47BC9" w:rsidRPr="0048018A">
        <w:rPr>
          <w:rFonts w:ascii="Times New Roman" w:eastAsiaTheme="minorEastAsia" w:hAnsi="Times New Roman" w:cs="Times New Roman" w:hint="eastAsia"/>
        </w:rPr>
        <w:t>ことを推進し、</w:t>
      </w:r>
      <w:r w:rsidR="00D856A4" w:rsidRPr="0048018A">
        <w:rPr>
          <w:rFonts w:ascii="Times New Roman" w:eastAsiaTheme="minorEastAsia" w:hAnsi="Times New Roman" w:cs="Times New Roman" w:hint="eastAsia"/>
        </w:rPr>
        <w:t>学校のカリキュラムに直接影響を与えるだけでなく、一般紙、講演、展示、書籍、パンフレットなど「様々な手段で優生学の事実に関する大衆教育を普及させる」ことで、民意を形成しようとした。</w:t>
      </w:r>
      <w:r w:rsidR="009508CA" w:rsidRPr="0048018A">
        <w:rPr>
          <w:rFonts w:ascii="Times New Roman" w:eastAsiaTheme="minorEastAsia" w:hAnsi="Times New Roman" w:cs="Times New Roman" w:hint="eastAsia"/>
        </w:rPr>
        <w:t>端的には、「望ましいとされる遺伝的形質を豊かに備えている」者との結婚を奨励し、「欠陥のある遺伝のために社会的に不適格な」者</w:t>
      </w:r>
      <w:r w:rsidR="00D856A4" w:rsidRPr="0048018A">
        <w:rPr>
          <w:rFonts w:ascii="Times New Roman" w:eastAsiaTheme="minorEastAsia" w:hAnsi="Times New Roman" w:cs="Times New Roman" w:hint="eastAsia"/>
        </w:rPr>
        <w:t>の子孫を残さないようにする</w:t>
      </w:r>
      <w:r w:rsidR="0001125C" w:rsidRPr="0048018A">
        <w:rPr>
          <w:rFonts w:ascii="Times New Roman" w:eastAsiaTheme="minorEastAsia" w:hAnsi="Times New Roman" w:cs="Times New Roman" w:hint="eastAsia"/>
        </w:rPr>
        <w:t>、積極的・消極的</w:t>
      </w:r>
      <w:r w:rsidR="0001125C" w:rsidRPr="0048018A">
        <w:rPr>
          <w:rFonts w:ascii="Times New Roman" w:eastAsiaTheme="minorEastAsia" w:hAnsi="Times New Roman" w:cs="Times New Roman" w:hint="eastAsia"/>
          <w:spacing w:val="-2"/>
        </w:rPr>
        <w:t>優生学双方</w:t>
      </w:r>
      <w:r w:rsidR="00690FF0" w:rsidRPr="0048018A">
        <w:rPr>
          <w:rFonts w:ascii="Times New Roman" w:eastAsiaTheme="minorEastAsia" w:hAnsi="Times New Roman" w:cs="Times New Roman" w:hint="eastAsia"/>
          <w:spacing w:val="-2"/>
        </w:rPr>
        <w:t>の需要を満たそうとしたのである</w:t>
      </w:r>
      <w:r w:rsidR="002A7FC6" w:rsidRPr="0048018A">
        <w:rPr>
          <w:rStyle w:val="aa"/>
          <w:rFonts w:ascii="Times New Roman" w:eastAsiaTheme="minorEastAsia" w:hAnsi="Times New Roman" w:cs="Times New Roman"/>
          <w:spacing w:val="-2"/>
        </w:rPr>
        <w:footnoteReference w:id="254"/>
      </w:r>
      <w:r w:rsidR="00690FF0" w:rsidRPr="0048018A">
        <w:rPr>
          <w:rFonts w:ascii="Times New Roman" w:eastAsiaTheme="minorEastAsia" w:hAnsi="Times New Roman" w:cs="Times New Roman" w:hint="eastAsia"/>
          <w:spacing w:val="-2"/>
        </w:rPr>
        <w:t>。</w:t>
      </w:r>
      <w:r w:rsidR="002A7FC6" w:rsidRPr="0048018A">
        <w:rPr>
          <w:rFonts w:ascii="Times New Roman" w:eastAsiaTheme="minorEastAsia" w:hAnsi="Times New Roman" w:cs="Times New Roman" w:hint="eastAsia"/>
          <w:spacing w:val="-2"/>
        </w:rPr>
        <w:t>この一環として、</w:t>
      </w:r>
      <w:r w:rsidR="001B1E38" w:rsidRPr="0048018A">
        <w:rPr>
          <w:rFonts w:ascii="Times New Roman" w:eastAsiaTheme="minorEastAsia" w:hAnsi="Times New Roman" w:cs="Times New Roman" w:hint="eastAsia"/>
          <w:spacing w:val="-2"/>
        </w:rPr>
        <w:t>より良い家族</w:t>
      </w:r>
      <w:r w:rsidR="00977626" w:rsidRPr="0048018A">
        <w:rPr>
          <w:rFonts w:ascii="Times New Roman" w:eastAsiaTheme="minorEastAsia" w:hAnsi="Times New Roman" w:cs="Times New Roman" w:hint="eastAsia"/>
          <w:spacing w:val="-2"/>
        </w:rPr>
        <w:t>（</w:t>
      </w:r>
      <w:r w:rsidR="00977626" w:rsidRPr="0048018A">
        <w:rPr>
          <w:rFonts w:ascii="Times New Roman" w:eastAsiaTheme="minorEastAsia" w:hAnsi="Times New Roman" w:cs="Times New Roman"/>
          <w:spacing w:val="-2"/>
        </w:rPr>
        <w:t>fitter families</w:t>
      </w:r>
      <w:r w:rsidR="00977626" w:rsidRPr="0048018A">
        <w:rPr>
          <w:rFonts w:ascii="Times New Roman" w:eastAsiaTheme="minorEastAsia" w:hAnsi="Times New Roman" w:cs="Times New Roman" w:hint="eastAsia"/>
          <w:spacing w:val="-2"/>
        </w:rPr>
        <w:t>）</w:t>
      </w:r>
      <w:r w:rsidR="001B1E38" w:rsidRPr="0048018A">
        <w:rPr>
          <w:rFonts w:ascii="Times New Roman" w:eastAsiaTheme="minorEastAsia" w:hAnsi="Times New Roman" w:cs="Times New Roman" w:hint="eastAsia"/>
        </w:rPr>
        <w:t>コンテストが各地で</w:t>
      </w:r>
      <w:r w:rsidR="00977626" w:rsidRPr="0048018A">
        <w:rPr>
          <w:rFonts w:ascii="Times New Roman" w:eastAsiaTheme="minorEastAsia" w:hAnsi="Times New Roman" w:cs="Times New Roman" w:hint="eastAsia"/>
        </w:rPr>
        <w:t>開催され、</w:t>
      </w:r>
      <w:r w:rsidR="00D85494" w:rsidRPr="0048018A">
        <w:rPr>
          <w:rFonts w:ascii="Times New Roman" w:eastAsiaTheme="minorEastAsia" w:hAnsi="Times New Roman" w:cs="Times New Roman" w:hint="eastAsia"/>
        </w:rPr>
        <w:t>家族は、遺伝、社会的・教育的達成度、精神的・身体的状態を網羅する検査にかけられ、評価された</w:t>
      </w:r>
      <w:r w:rsidR="00C273BF" w:rsidRPr="0048018A">
        <w:rPr>
          <w:rStyle w:val="aa"/>
          <w:rFonts w:ascii="Times New Roman" w:eastAsiaTheme="minorEastAsia" w:hAnsi="Times New Roman" w:cs="Times New Roman"/>
        </w:rPr>
        <w:footnoteReference w:id="255"/>
      </w:r>
      <w:r w:rsidR="00D85494" w:rsidRPr="0048018A">
        <w:rPr>
          <w:rFonts w:ascii="Times New Roman" w:eastAsiaTheme="minorEastAsia" w:hAnsi="Times New Roman" w:cs="Times New Roman" w:hint="eastAsia"/>
        </w:rPr>
        <w:t>。</w:t>
      </w:r>
    </w:p>
    <w:p w14:paraId="4B8D4F46" w14:textId="77777777" w:rsidR="00AA6D8A" w:rsidRPr="0048018A" w:rsidRDefault="00AA6D8A" w:rsidP="008E1187">
      <w:pPr>
        <w:pStyle w:val="af2"/>
      </w:pPr>
    </w:p>
    <w:p w14:paraId="7C6E9CC5" w14:textId="19F9D234" w:rsidR="008956A1" w:rsidRPr="0048018A" w:rsidRDefault="00F35942" w:rsidP="008E1187">
      <w:pPr>
        <w:pStyle w:val="af2"/>
      </w:pPr>
      <w:r w:rsidRPr="0048018A">
        <w:rPr>
          <w:rFonts w:hint="eastAsia"/>
        </w:rPr>
        <w:t>（</w:t>
      </w:r>
      <w:r w:rsidR="00AC6119" w:rsidRPr="0048018A">
        <w:rPr>
          <w:rFonts w:hint="eastAsia"/>
        </w:rPr>
        <w:t>6</w:t>
      </w:r>
      <w:r w:rsidR="00CF4508" w:rsidRPr="0048018A">
        <w:rPr>
          <w:rFonts w:hint="eastAsia"/>
        </w:rPr>
        <w:t>）人間</w:t>
      </w:r>
      <w:r w:rsidR="003E24CE" w:rsidRPr="0048018A">
        <w:rPr>
          <w:rFonts w:hint="eastAsia"/>
        </w:rPr>
        <w:t>改良財団</w:t>
      </w:r>
    </w:p>
    <w:p w14:paraId="76BF70C7" w14:textId="64238055" w:rsidR="00672DC7" w:rsidRPr="0048018A" w:rsidRDefault="00034220" w:rsidP="008E1187">
      <w:pPr>
        <w:pStyle w:val="af2"/>
        <w:rPr>
          <w:rFonts w:ascii="Times New Roman" w:eastAsiaTheme="minorEastAsia" w:hAnsi="Times New Roman" w:cs="Times New Roman"/>
        </w:rPr>
      </w:pPr>
      <w:r w:rsidRPr="0048018A">
        <w:rPr>
          <w:rFonts w:hint="eastAsia"/>
        </w:rPr>
        <w:t xml:space="preserve">　</w:t>
      </w:r>
      <w:r w:rsidR="00CF4508" w:rsidRPr="0048018A">
        <w:rPr>
          <w:rFonts w:ascii="Times New Roman" w:eastAsiaTheme="minorEastAsia" w:hAnsi="Times New Roman" w:cs="Times New Roman"/>
        </w:rPr>
        <w:t>人</w:t>
      </w:r>
      <w:r w:rsidR="00CF4508" w:rsidRPr="0048018A">
        <w:rPr>
          <w:rFonts w:ascii="Times New Roman" w:eastAsiaTheme="minorEastAsia" w:hAnsi="Times New Roman" w:cs="Times New Roman" w:hint="eastAsia"/>
        </w:rPr>
        <w:t>間</w:t>
      </w:r>
      <w:r w:rsidR="003A1653" w:rsidRPr="0048018A">
        <w:rPr>
          <w:rFonts w:ascii="Times New Roman" w:eastAsiaTheme="minorEastAsia" w:hAnsi="Times New Roman" w:cs="Times New Roman"/>
        </w:rPr>
        <w:t>改良</w:t>
      </w:r>
      <w:r w:rsidR="008F5389" w:rsidRPr="0048018A">
        <w:rPr>
          <w:rFonts w:ascii="Times New Roman" w:eastAsiaTheme="minorEastAsia" w:hAnsi="Times New Roman" w:cs="Times New Roman"/>
        </w:rPr>
        <w:t>財団</w:t>
      </w:r>
      <w:r w:rsidR="00250977" w:rsidRPr="0048018A">
        <w:rPr>
          <w:rFonts w:ascii="Times New Roman" w:eastAsiaTheme="minorEastAsia" w:hAnsi="Times New Roman" w:cs="Times New Roman" w:hint="eastAsia"/>
        </w:rPr>
        <w:t>（</w:t>
      </w:r>
      <w:r w:rsidR="00250977" w:rsidRPr="0048018A">
        <w:rPr>
          <w:rFonts w:ascii="Times New Roman" w:eastAsiaTheme="minorEastAsia" w:hAnsi="Times New Roman" w:cs="Times New Roman"/>
        </w:rPr>
        <w:t>Human Betterment Foundation</w:t>
      </w:r>
      <w:r w:rsidR="00250977" w:rsidRPr="0048018A">
        <w:rPr>
          <w:rFonts w:ascii="Times New Roman" w:eastAsiaTheme="minorEastAsia" w:hAnsi="Times New Roman" w:cs="Times New Roman" w:hint="eastAsia"/>
        </w:rPr>
        <w:t>）</w:t>
      </w:r>
      <w:r w:rsidR="008F5389" w:rsidRPr="0048018A">
        <w:rPr>
          <w:rFonts w:ascii="Times New Roman" w:eastAsiaTheme="minorEastAsia" w:hAnsi="Times New Roman" w:cs="Times New Roman"/>
        </w:rPr>
        <w:t>は、</w:t>
      </w:r>
      <w:r w:rsidR="008F5389" w:rsidRPr="0048018A">
        <w:rPr>
          <w:rFonts w:ascii="Times New Roman" w:eastAsiaTheme="minorEastAsia" w:hAnsi="Times New Roman" w:cs="Times New Roman"/>
        </w:rPr>
        <w:t>192</w:t>
      </w:r>
      <w:r w:rsidR="00192352" w:rsidRPr="0048018A">
        <w:rPr>
          <w:rFonts w:ascii="Times New Roman" w:eastAsiaTheme="minorEastAsia" w:hAnsi="Times New Roman" w:cs="Times New Roman"/>
        </w:rPr>
        <w:t>9</w:t>
      </w:r>
      <w:r w:rsidR="008F5389" w:rsidRPr="0048018A">
        <w:rPr>
          <w:rFonts w:ascii="Times New Roman" w:eastAsiaTheme="minorEastAsia" w:hAnsi="Times New Roman" w:cs="Times New Roman"/>
        </w:rPr>
        <w:t>年にカリフォルニア州で</w:t>
      </w:r>
      <w:r w:rsidR="00E11CDF" w:rsidRPr="0048018A">
        <w:rPr>
          <w:rFonts w:ascii="Times New Roman" w:eastAsiaTheme="minorEastAsia" w:hAnsi="Times New Roman" w:cs="Times New Roman"/>
        </w:rPr>
        <w:t>設立され</w:t>
      </w:r>
      <w:r w:rsidR="008F5389" w:rsidRPr="0048018A">
        <w:rPr>
          <w:rFonts w:ascii="Times New Roman" w:eastAsiaTheme="minorEastAsia" w:hAnsi="Times New Roman" w:cs="Times New Roman"/>
        </w:rPr>
        <w:t>た。この組織の目標は、</w:t>
      </w:r>
      <w:r w:rsidR="000D5D5E" w:rsidRPr="0048018A">
        <w:rPr>
          <w:rFonts w:ascii="Times New Roman" w:eastAsiaTheme="minorEastAsia" w:hAnsi="Times New Roman" w:cs="Times New Roman"/>
        </w:rPr>
        <w:t>1909</w:t>
      </w:r>
      <w:r w:rsidR="002F0574" w:rsidRPr="0048018A">
        <w:rPr>
          <w:rFonts w:ascii="Times New Roman" w:eastAsiaTheme="minorEastAsia" w:hAnsi="Times New Roman" w:cs="Times New Roman"/>
        </w:rPr>
        <w:t>年に最初に制定されたカリフォルニア州</w:t>
      </w:r>
      <w:r w:rsidR="002F0574" w:rsidRPr="0048018A">
        <w:rPr>
          <w:rFonts w:ascii="Times New Roman" w:eastAsiaTheme="minorEastAsia" w:hAnsi="Times New Roman" w:cs="Times New Roman" w:hint="eastAsia"/>
        </w:rPr>
        <w:t>断種</w:t>
      </w:r>
      <w:r w:rsidR="008F5389" w:rsidRPr="0048018A">
        <w:rPr>
          <w:rFonts w:ascii="Times New Roman" w:eastAsiaTheme="minorEastAsia" w:hAnsi="Times New Roman" w:cs="Times New Roman"/>
        </w:rPr>
        <w:t>法の下で</w:t>
      </w:r>
      <w:r w:rsidR="002F0574" w:rsidRPr="0048018A">
        <w:rPr>
          <w:rFonts w:ascii="Times New Roman" w:eastAsiaTheme="minorEastAsia" w:hAnsi="Times New Roman" w:cs="Times New Roman" w:hint="eastAsia"/>
        </w:rPr>
        <w:t>実施された断種</w:t>
      </w:r>
      <w:r w:rsidR="000A57BC" w:rsidRPr="0048018A">
        <w:rPr>
          <w:rFonts w:ascii="Times New Roman" w:eastAsiaTheme="minorEastAsia" w:hAnsi="Times New Roman" w:cs="Times New Roman"/>
        </w:rPr>
        <w:t>手術の影響に関する研究を発表し、支援することで</w:t>
      </w:r>
      <w:r w:rsidR="000A57BC" w:rsidRPr="0048018A">
        <w:rPr>
          <w:rFonts w:ascii="Times New Roman" w:eastAsiaTheme="minorEastAsia" w:hAnsi="Times New Roman" w:cs="Times New Roman" w:hint="eastAsia"/>
        </w:rPr>
        <w:t>あ</w:t>
      </w:r>
      <w:r w:rsidR="00E922A4" w:rsidRPr="0048018A">
        <w:rPr>
          <w:rFonts w:ascii="Times New Roman" w:eastAsiaTheme="minorEastAsia" w:hAnsi="Times New Roman" w:cs="Times New Roman" w:hint="eastAsia"/>
        </w:rPr>
        <w:t>り、</w:t>
      </w:r>
      <w:r w:rsidR="00825928" w:rsidRPr="0048018A">
        <w:rPr>
          <w:rFonts w:ascii="Times New Roman" w:eastAsiaTheme="minorEastAsia" w:hAnsi="Times New Roman" w:cs="Times New Roman" w:hint="eastAsia"/>
        </w:rPr>
        <w:t>同</w:t>
      </w:r>
      <w:r w:rsidR="008F5389" w:rsidRPr="0048018A">
        <w:rPr>
          <w:rFonts w:ascii="Times New Roman" w:eastAsiaTheme="minorEastAsia" w:hAnsi="Times New Roman" w:cs="Times New Roman"/>
        </w:rPr>
        <w:t>財団は非常に影</w:t>
      </w:r>
      <w:r w:rsidR="00E922A4" w:rsidRPr="0048018A">
        <w:rPr>
          <w:rFonts w:ascii="Times New Roman" w:eastAsiaTheme="minorEastAsia" w:hAnsi="Times New Roman" w:cs="Times New Roman"/>
        </w:rPr>
        <w:t>響力があ</w:t>
      </w:r>
      <w:r w:rsidR="00E922A4" w:rsidRPr="0048018A">
        <w:rPr>
          <w:rFonts w:ascii="Times New Roman" w:eastAsiaTheme="minorEastAsia" w:hAnsi="Times New Roman" w:cs="Times New Roman" w:hint="eastAsia"/>
        </w:rPr>
        <w:t>ったとされる</w:t>
      </w:r>
      <w:r w:rsidR="000D5D5E" w:rsidRPr="0048018A">
        <w:rPr>
          <w:rStyle w:val="aa"/>
          <w:rFonts w:ascii="Times New Roman" w:eastAsiaTheme="minorEastAsia" w:hAnsi="Times New Roman" w:cs="Times New Roman"/>
        </w:rPr>
        <w:footnoteReference w:id="256"/>
      </w:r>
      <w:r w:rsidR="00E922A4" w:rsidRPr="0048018A">
        <w:rPr>
          <w:rFonts w:ascii="Times New Roman" w:eastAsiaTheme="minorEastAsia" w:hAnsi="Times New Roman" w:cs="Times New Roman" w:hint="eastAsia"/>
        </w:rPr>
        <w:t>。</w:t>
      </w:r>
    </w:p>
    <w:p w14:paraId="18E01C4A" w14:textId="0541298C" w:rsidR="00034220" w:rsidRPr="0048018A" w:rsidRDefault="00034220" w:rsidP="008E1187">
      <w:pPr>
        <w:pStyle w:val="af2"/>
      </w:pPr>
    </w:p>
    <w:p w14:paraId="6EECA44E" w14:textId="4B26C948" w:rsidR="00264BCF" w:rsidRPr="0048018A" w:rsidRDefault="00997E9E" w:rsidP="008E1187">
      <w:pPr>
        <w:pStyle w:val="af2"/>
      </w:pPr>
      <w:r w:rsidRPr="0048018A">
        <w:rPr>
          <w:rFonts w:hint="eastAsia"/>
        </w:rPr>
        <w:t xml:space="preserve">３　</w:t>
      </w:r>
      <w:r w:rsidR="00264BCF" w:rsidRPr="0048018A">
        <w:rPr>
          <w:rFonts w:hint="eastAsia"/>
        </w:rPr>
        <w:t>アメリカ優生学と知能測定</w:t>
      </w:r>
    </w:p>
    <w:p w14:paraId="37FF3156" w14:textId="457B4C3C" w:rsidR="00FC0C7F" w:rsidRPr="0048018A" w:rsidRDefault="00E9574A" w:rsidP="00FC0C7F">
      <w:pPr>
        <w:pStyle w:val="af2"/>
        <w:ind w:firstLineChars="100" w:firstLine="216"/>
        <w:rPr>
          <w:rFonts w:ascii="Times New Roman" w:eastAsiaTheme="minorEastAsia" w:hAnsi="Times New Roman" w:cs="Times New Roman"/>
        </w:rPr>
      </w:pPr>
      <w:r w:rsidRPr="0048018A">
        <w:rPr>
          <w:rFonts w:ascii="Times New Roman" w:eastAsiaTheme="minorEastAsia" w:hAnsi="Times New Roman" w:cs="Times New Roman"/>
        </w:rPr>
        <w:t>アメリカの優生学において知能測定（テスト）は、重要な位置</w:t>
      </w:r>
      <w:r w:rsidR="00C41F52" w:rsidRPr="0048018A">
        <w:rPr>
          <w:rFonts w:ascii="Times New Roman" w:eastAsiaTheme="minorEastAsia" w:hAnsi="Times New Roman" w:cs="Times New Roman" w:hint="eastAsia"/>
        </w:rPr>
        <w:t>付</w:t>
      </w:r>
      <w:r w:rsidRPr="0048018A">
        <w:rPr>
          <w:rFonts w:ascii="Times New Roman" w:eastAsiaTheme="minorEastAsia" w:hAnsi="Times New Roman" w:cs="Times New Roman"/>
        </w:rPr>
        <w:t>けにある。</w:t>
      </w:r>
      <w:r w:rsidR="00695290" w:rsidRPr="0048018A">
        <w:rPr>
          <w:rFonts w:ascii="Times New Roman" w:eastAsiaTheme="minorEastAsia" w:hAnsi="Times New Roman" w:cs="Times New Roman" w:hint="eastAsia"/>
        </w:rPr>
        <w:t>ここでは、</w:t>
      </w:r>
      <w:r w:rsidR="003B24A3" w:rsidRPr="0048018A">
        <w:rPr>
          <w:rFonts w:ascii="Times New Roman" w:eastAsiaTheme="minorEastAsia" w:hAnsi="Times New Roman" w:cs="Times New Roman" w:hint="eastAsia"/>
        </w:rPr>
        <w:t>優生学的な観点からの知能測定研究を確認する。</w:t>
      </w:r>
    </w:p>
    <w:p w14:paraId="05F18BB3" w14:textId="4F747529" w:rsidR="00FC0C7F" w:rsidRPr="0048018A" w:rsidRDefault="00FC0C7F" w:rsidP="008E1187">
      <w:pPr>
        <w:pStyle w:val="af2"/>
      </w:pPr>
    </w:p>
    <w:p w14:paraId="635A3E34" w14:textId="2A04A0D5" w:rsidR="00FC0C7F" w:rsidRPr="0048018A" w:rsidRDefault="00AA7F1B" w:rsidP="008E1187">
      <w:pPr>
        <w:pStyle w:val="af2"/>
        <w:rPr>
          <w:rFonts w:ascii="Times New Roman" w:eastAsiaTheme="minorEastAsia" w:hAnsi="Times New Roman" w:cs="Times New Roman"/>
        </w:rPr>
      </w:pPr>
      <w:r w:rsidRPr="0048018A">
        <w:rPr>
          <w:rFonts w:hint="eastAsia"/>
        </w:rPr>
        <w:lastRenderedPageBreak/>
        <w:t>（</w:t>
      </w:r>
      <w:r w:rsidR="004E0C16" w:rsidRPr="0048018A">
        <w:rPr>
          <w:rFonts w:hint="eastAsia"/>
        </w:rPr>
        <w:t>1</w:t>
      </w:r>
      <w:r w:rsidR="00E95E9A" w:rsidRPr="0048018A">
        <w:rPr>
          <w:rFonts w:hint="eastAsia"/>
        </w:rPr>
        <w:t>）ゴダード</w:t>
      </w:r>
    </w:p>
    <w:p w14:paraId="749851C6" w14:textId="3E74E0A9" w:rsidR="00264BCF" w:rsidRPr="0048018A" w:rsidRDefault="00A520B9" w:rsidP="007B43AA">
      <w:pPr>
        <w:pStyle w:val="af2"/>
        <w:ind w:firstLineChars="100" w:firstLine="212"/>
        <w:rPr>
          <w:rFonts w:ascii="Times New Roman" w:eastAsiaTheme="minorEastAsia" w:hAnsi="Times New Roman" w:cs="Times New Roman"/>
        </w:rPr>
      </w:pPr>
      <w:r w:rsidRPr="0048018A">
        <w:rPr>
          <w:rFonts w:ascii="Times New Roman" w:eastAsiaTheme="minorEastAsia" w:hAnsi="Times New Roman" w:cs="Times New Roman" w:hint="eastAsia"/>
          <w:spacing w:val="-2"/>
        </w:rPr>
        <w:t>精神薄弱者のためのヴァインランド訓練施設</w:t>
      </w:r>
      <w:r w:rsidR="007C6D72" w:rsidRPr="0048018A">
        <w:rPr>
          <w:rFonts w:ascii="Times New Roman" w:eastAsiaTheme="minorEastAsia" w:hAnsi="Times New Roman" w:cs="Times New Roman" w:hint="eastAsia"/>
          <w:spacing w:val="-2"/>
        </w:rPr>
        <w:t>（ニュージャージー州）</w:t>
      </w:r>
      <w:r w:rsidR="00750A79" w:rsidRPr="0048018A">
        <w:rPr>
          <w:rFonts w:ascii="Times New Roman" w:eastAsiaTheme="minorEastAsia" w:hAnsi="Times New Roman" w:cs="Times New Roman" w:hint="eastAsia"/>
          <w:spacing w:val="-2"/>
        </w:rPr>
        <w:t>に属する心理学者であっ</w:t>
      </w:r>
      <w:r w:rsidR="00750A79" w:rsidRPr="0048018A">
        <w:rPr>
          <w:rFonts w:ascii="Times New Roman" w:eastAsiaTheme="minorEastAsia" w:hAnsi="Times New Roman" w:cs="Times New Roman" w:hint="eastAsia"/>
          <w:spacing w:val="-3"/>
        </w:rPr>
        <w:t>た</w:t>
      </w:r>
      <w:r w:rsidR="00A26BDB" w:rsidRPr="0048018A">
        <w:rPr>
          <w:rFonts w:ascii="Times New Roman" w:eastAsiaTheme="minorEastAsia" w:hAnsi="Times New Roman" w:cs="Times New Roman" w:hint="eastAsia"/>
          <w:spacing w:val="-3"/>
        </w:rPr>
        <w:t>ゴダード（</w:t>
      </w:r>
      <w:r w:rsidR="0071490C" w:rsidRPr="0048018A">
        <w:rPr>
          <w:rFonts w:ascii="Times New Roman" w:eastAsiaTheme="minorEastAsia" w:hAnsi="Times New Roman" w:cs="Times New Roman"/>
          <w:spacing w:val="-3"/>
        </w:rPr>
        <w:t xml:space="preserve">Henry </w:t>
      </w:r>
      <w:r w:rsidR="00D229EE" w:rsidRPr="0048018A">
        <w:rPr>
          <w:rFonts w:ascii="Times New Roman" w:eastAsiaTheme="minorEastAsia" w:hAnsi="Times New Roman" w:cs="Times New Roman"/>
          <w:spacing w:val="-3"/>
        </w:rPr>
        <w:t>Herbert</w:t>
      </w:r>
      <w:r w:rsidR="0071490C" w:rsidRPr="0048018A">
        <w:rPr>
          <w:rFonts w:ascii="Times New Roman" w:eastAsiaTheme="minorEastAsia" w:hAnsi="Times New Roman" w:cs="Times New Roman"/>
          <w:spacing w:val="-3"/>
        </w:rPr>
        <w:t xml:space="preserve"> Goddard</w:t>
      </w:r>
      <w:r w:rsidR="00A26BDB" w:rsidRPr="0048018A">
        <w:rPr>
          <w:rFonts w:ascii="Times New Roman" w:eastAsiaTheme="minorEastAsia" w:hAnsi="Times New Roman" w:cs="Times New Roman" w:hint="eastAsia"/>
          <w:spacing w:val="-3"/>
        </w:rPr>
        <w:t>）</w:t>
      </w:r>
      <w:r w:rsidR="0067377E" w:rsidRPr="0048018A">
        <w:rPr>
          <w:rFonts w:ascii="Times New Roman" w:eastAsiaTheme="minorEastAsia" w:hAnsi="Times New Roman" w:cs="Times New Roman" w:hint="eastAsia"/>
          <w:spacing w:val="-3"/>
        </w:rPr>
        <w:t>は、</w:t>
      </w:r>
      <w:r w:rsidR="0068083F" w:rsidRPr="0048018A">
        <w:rPr>
          <w:rFonts w:ascii="Times New Roman" w:eastAsiaTheme="minorEastAsia" w:hAnsi="Times New Roman" w:cs="Times New Roman"/>
          <w:spacing w:val="-3"/>
        </w:rPr>
        <w:t>1908</w:t>
      </w:r>
      <w:r w:rsidR="0068083F" w:rsidRPr="0048018A">
        <w:rPr>
          <w:rFonts w:ascii="Times New Roman" w:eastAsiaTheme="minorEastAsia" w:hAnsi="Times New Roman" w:cs="Times New Roman" w:hint="eastAsia"/>
          <w:spacing w:val="-3"/>
        </w:rPr>
        <w:t>年以降、</w:t>
      </w:r>
      <w:r w:rsidR="00B827DF" w:rsidRPr="0048018A">
        <w:rPr>
          <w:rFonts w:ascii="Times New Roman" w:eastAsiaTheme="minorEastAsia" w:hAnsi="Times New Roman" w:cs="Times New Roman" w:hint="eastAsia"/>
          <w:spacing w:val="-3"/>
        </w:rPr>
        <w:t>フランスのビネー・シモン式知能検査</w:t>
      </w:r>
      <w:r w:rsidR="00E03153" w:rsidRPr="0048018A">
        <w:rPr>
          <w:rStyle w:val="aa"/>
          <w:rFonts w:ascii="Times New Roman" w:eastAsiaTheme="minorEastAsia" w:hAnsi="Times New Roman" w:cs="Times New Roman"/>
          <w:spacing w:val="-3"/>
        </w:rPr>
        <w:footnoteReference w:id="257"/>
      </w:r>
      <w:r w:rsidR="00B827DF" w:rsidRPr="0048018A">
        <w:rPr>
          <w:rFonts w:ascii="Times New Roman" w:eastAsiaTheme="minorEastAsia" w:hAnsi="Times New Roman" w:cs="Times New Roman" w:hint="eastAsia"/>
        </w:rPr>
        <w:t>の導入を進め、</w:t>
      </w:r>
      <w:r w:rsidR="00473162" w:rsidRPr="0048018A">
        <w:rPr>
          <w:rFonts w:ascii="Times New Roman" w:eastAsiaTheme="minorEastAsia" w:hAnsi="Times New Roman" w:cs="Times New Roman" w:hint="eastAsia"/>
        </w:rPr>
        <w:t>1910</w:t>
      </w:r>
      <w:r w:rsidR="00473162" w:rsidRPr="0048018A">
        <w:rPr>
          <w:rFonts w:ascii="Times New Roman" w:eastAsiaTheme="minorEastAsia" w:hAnsi="Times New Roman" w:cs="Times New Roman" w:hint="eastAsia"/>
        </w:rPr>
        <w:t>年には、</w:t>
      </w:r>
      <w:r w:rsidR="0013384B" w:rsidRPr="0048018A">
        <w:rPr>
          <w:rFonts w:ascii="Times New Roman" w:eastAsiaTheme="minorEastAsia" w:hAnsi="Times New Roman" w:cs="Times New Roman" w:hint="eastAsia"/>
        </w:rPr>
        <w:t>精神年齢による</w:t>
      </w:r>
      <w:r w:rsidR="007546B6" w:rsidRPr="0048018A">
        <w:rPr>
          <w:rFonts w:ascii="Times New Roman" w:eastAsiaTheme="minorEastAsia" w:hAnsi="Times New Roman" w:cs="Times New Roman" w:hint="eastAsia"/>
        </w:rPr>
        <w:t>精神薄弱の</w:t>
      </w:r>
      <w:r w:rsidR="004567E6" w:rsidRPr="0048018A">
        <w:rPr>
          <w:rFonts w:ascii="Times New Roman" w:eastAsiaTheme="minorEastAsia" w:hAnsi="Times New Roman" w:cs="Times New Roman" w:hint="eastAsia"/>
        </w:rPr>
        <w:t>新しい</w:t>
      </w:r>
      <w:r w:rsidR="007546B6" w:rsidRPr="0048018A">
        <w:rPr>
          <w:rFonts w:ascii="Times New Roman" w:eastAsiaTheme="minorEastAsia" w:hAnsi="Times New Roman" w:cs="Times New Roman" w:hint="eastAsia"/>
        </w:rPr>
        <w:t>分類方式を提案</w:t>
      </w:r>
      <w:r w:rsidR="00641636" w:rsidRPr="0048018A">
        <w:rPr>
          <w:rFonts w:ascii="Times New Roman" w:eastAsiaTheme="minorEastAsia" w:hAnsi="Times New Roman" w:cs="Times New Roman" w:hint="eastAsia"/>
        </w:rPr>
        <w:t>する</w:t>
      </w:r>
      <w:r w:rsidR="007546B6" w:rsidRPr="0048018A">
        <w:rPr>
          <w:rFonts w:ascii="Times New Roman" w:eastAsiaTheme="minorEastAsia" w:hAnsi="Times New Roman" w:cs="Times New Roman" w:hint="eastAsia"/>
        </w:rPr>
        <w:t>。</w:t>
      </w:r>
      <w:r w:rsidR="0056199B" w:rsidRPr="0048018A">
        <w:rPr>
          <w:rFonts w:ascii="Times New Roman" w:eastAsiaTheme="minorEastAsia" w:hAnsi="Times New Roman" w:cs="Times New Roman" w:hint="eastAsia"/>
        </w:rPr>
        <w:t>これは、</w:t>
      </w:r>
      <w:r w:rsidR="00B5389C" w:rsidRPr="0048018A">
        <w:rPr>
          <w:rFonts w:ascii="Times New Roman" w:eastAsiaTheme="minorEastAsia" w:hAnsi="Times New Roman" w:cs="Times New Roman" w:hint="eastAsia"/>
        </w:rPr>
        <w:t>知的欠陥の全ての形態を明示する用語として精神薄弱を使用し、</w:t>
      </w:r>
      <w:r w:rsidR="00547EC4" w:rsidRPr="0048018A">
        <w:rPr>
          <w:rFonts w:ascii="Times New Roman" w:eastAsiaTheme="minorEastAsia" w:hAnsi="Times New Roman" w:cs="Times New Roman" w:hint="eastAsia"/>
        </w:rPr>
        <w:t>正常に近いグループとして魯鈍（</w:t>
      </w:r>
      <w:r w:rsidR="00547EC4" w:rsidRPr="0048018A">
        <w:rPr>
          <w:rFonts w:ascii="Times New Roman" w:eastAsiaTheme="minorEastAsia" w:hAnsi="Times New Roman" w:cs="Times New Roman" w:hint="eastAsia"/>
        </w:rPr>
        <w:t>moron</w:t>
      </w:r>
      <w:r w:rsidR="005E5402" w:rsidRPr="0048018A">
        <w:rPr>
          <w:rFonts w:ascii="Times New Roman" w:eastAsiaTheme="minorEastAsia" w:hAnsi="Times New Roman" w:cs="Times New Roman" w:hint="eastAsia"/>
        </w:rPr>
        <w:t>）を導入した（表</w:t>
      </w:r>
      <w:r w:rsidR="00C27103" w:rsidRPr="0048018A">
        <w:rPr>
          <w:rFonts w:ascii="Times New Roman" w:eastAsiaTheme="minorEastAsia" w:hAnsi="Times New Roman" w:cs="Times New Roman"/>
        </w:rPr>
        <w:t>2</w:t>
      </w:r>
      <w:r w:rsidR="00547EC4" w:rsidRPr="0048018A">
        <w:rPr>
          <w:rFonts w:ascii="Times New Roman" w:eastAsiaTheme="minorEastAsia" w:hAnsi="Times New Roman" w:cs="Times New Roman" w:hint="eastAsia"/>
        </w:rPr>
        <w:t>）</w:t>
      </w:r>
      <w:r w:rsidR="005273BF" w:rsidRPr="0048018A">
        <w:rPr>
          <w:rStyle w:val="aa"/>
          <w:rFonts w:ascii="Times New Roman" w:eastAsiaTheme="minorEastAsia" w:hAnsi="Times New Roman" w:cs="Times New Roman"/>
        </w:rPr>
        <w:footnoteReference w:id="258"/>
      </w:r>
      <w:r w:rsidR="00547EC4" w:rsidRPr="0048018A">
        <w:rPr>
          <w:rFonts w:ascii="Times New Roman" w:eastAsiaTheme="minorEastAsia" w:hAnsi="Times New Roman" w:cs="Times New Roman" w:hint="eastAsia"/>
        </w:rPr>
        <w:t>。</w:t>
      </w:r>
      <w:r w:rsidR="00BD7A25" w:rsidRPr="0048018A">
        <w:rPr>
          <w:rFonts w:ascii="Times New Roman" w:eastAsiaTheme="minorEastAsia" w:hAnsi="Times New Roman" w:cs="Times New Roman" w:hint="eastAsia"/>
        </w:rPr>
        <w:t>魯鈍は</w:t>
      </w:r>
      <w:r w:rsidR="00AA3AB7" w:rsidRPr="0048018A">
        <w:rPr>
          <w:rFonts w:ascii="Times New Roman" w:eastAsiaTheme="minorEastAsia" w:hAnsi="Times New Roman" w:cs="Times New Roman" w:hint="eastAsia"/>
        </w:rPr>
        <w:t>必ずしも新しい概念ではなく、</w:t>
      </w:r>
      <w:r w:rsidR="00AA3AB7" w:rsidRPr="0048018A">
        <w:rPr>
          <w:rFonts w:ascii="Times New Roman" w:eastAsiaTheme="minorEastAsia" w:hAnsi="Times New Roman" w:cs="Times New Roman" w:hint="eastAsia"/>
        </w:rPr>
        <w:t>19</w:t>
      </w:r>
      <w:r w:rsidR="00AA3AB7" w:rsidRPr="0048018A">
        <w:rPr>
          <w:rFonts w:ascii="Times New Roman" w:eastAsiaTheme="minorEastAsia" w:hAnsi="Times New Roman" w:cs="Times New Roman" w:hint="eastAsia"/>
        </w:rPr>
        <w:t>世紀末に唱導された道徳的痴愚（</w:t>
      </w:r>
      <w:r w:rsidR="00AA3AB7" w:rsidRPr="0048018A">
        <w:rPr>
          <w:rFonts w:ascii="Times New Roman" w:eastAsiaTheme="minorEastAsia" w:hAnsi="Times New Roman" w:cs="Times New Roman" w:hint="eastAsia"/>
        </w:rPr>
        <w:t>moral imbecile</w:t>
      </w:r>
      <w:r w:rsidR="00AA3AB7" w:rsidRPr="0048018A">
        <w:rPr>
          <w:rFonts w:ascii="Times New Roman" w:eastAsiaTheme="minorEastAsia" w:hAnsi="Times New Roman" w:cs="Times New Roman" w:hint="eastAsia"/>
        </w:rPr>
        <w:t>）に対応する</w:t>
      </w:r>
      <w:r w:rsidR="00992263" w:rsidRPr="0048018A">
        <w:rPr>
          <w:rFonts w:ascii="Times New Roman" w:eastAsiaTheme="minorEastAsia" w:hAnsi="Times New Roman" w:cs="Times New Roman" w:hint="eastAsia"/>
        </w:rPr>
        <w:t>もの</w:t>
      </w:r>
      <w:r w:rsidR="00AA3AB7" w:rsidRPr="0048018A">
        <w:rPr>
          <w:rFonts w:ascii="Times New Roman" w:eastAsiaTheme="minorEastAsia" w:hAnsi="Times New Roman" w:cs="Times New Roman" w:hint="eastAsia"/>
        </w:rPr>
        <w:t>であり、</w:t>
      </w:r>
      <w:r w:rsidR="00322F40" w:rsidRPr="0048018A">
        <w:rPr>
          <w:rFonts w:ascii="Times New Roman" w:eastAsiaTheme="minorEastAsia" w:hAnsi="Times New Roman" w:cs="Times New Roman" w:hint="eastAsia"/>
        </w:rPr>
        <w:t>犯罪とも結び</w:t>
      </w:r>
      <w:r w:rsidR="003E6E03" w:rsidRPr="0048018A">
        <w:rPr>
          <w:rFonts w:ascii="Times New Roman" w:eastAsia="ＭＳ 明朝" w:hAnsi="Times New Roman" w:cs="Times New Roman" w:hint="eastAsia"/>
        </w:rPr>
        <w:t>付</w:t>
      </w:r>
      <w:r w:rsidR="00322F40" w:rsidRPr="0048018A">
        <w:rPr>
          <w:rFonts w:ascii="Times New Roman" w:eastAsiaTheme="minorEastAsia" w:hAnsi="Times New Roman" w:cs="Times New Roman" w:hint="eastAsia"/>
        </w:rPr>
        <w:t>く社会的脅威となり得る存在とされた</w:t>
      </w:r>
      <w:r w:rsidR="005273BF" w:rsidRPr="0048018A">
        <w:rPr>
          <w:rStyle w:val="aa"/>
          <w:rFonts w:ascii="Times New Roman" w:eastAsiaTheme="minorEastAsia" w:hAnsi="Times New Roman" w:cs="Times New Roman"/>
        </w:rPr>
        <w:footnoteReference w:id="259"/>
      </w:r>
      <w:r w:rsidR="00C2703F" w:rsidRPr="0048018A">
        <w:rPr>
          <w:rFonts w:ascii="Times New Roman" w:eastAsiaTheme="minorEastAsia" w:hAnsi="Times New Roman" w:cs="Times New Roman" w:hint="eastAsia"/>
        </w:rPr>
        <w:t>。</w:t>
      </w:r>
      <w:r w:rsidR="00AE010C" w:rsidRPr="0048018A">
        <w:rPr>
          <w:rFonts w:ascii="Times New Roman" w:eastAsiaTheme="minorEastAsia" w:hAnsi="Times New Roman" w:cs="Times New Roman" w:hint="eastAsia"/>
        </w:rPr>
        <w:t>また、</w:t>
      </w:r>
      <w:r w:rsidR="00305087" w:rsidRPr="0048018A">
        <w:rPr>
          <w:rFonts w:ascii="Times New Roman" w:eastAsiaTheme="minorEastAsia" w:hAnsi="Times New Roman" w:cs="Times New Roman" w:hint="eastAsia"/>
        </w:rPr>
        <w:t>ゴダードは</w:t>
      </w:r>
      <w:r w:rsidR="00312DBB" w:rsidRPr="0048018A">
        <w:rPr>
          <w:rFonts w:ascii="Times New Roman" w:eastAsiaTheme="minorEastAsia" w:hAnsi="Times New Roman" w:cs="Times New Roman" w:hint="eastAsia"/>
        </w:rPr>
        <w:t>、</w:t>
      </w:r>
      <w:r w:rsidR="00C2703F" w:rsidRPr="0048018A">
        <w:rPr>
          <w:rFonts w:ascii="Times New Roman" w:eastAsiaTheme="minorEastAsia" w:hAnsi="Times New Roman" w:cs="Times New Roman" w:hint="eastAsia"/>
        </w:rPr>
        <w:t>精神薄弱</w:t>
      </w:r>
      <w:r w:rsidR="00B55D37" w:rsidRPr="0048018A">
        <w:rPr>
          <w:rFonts w:ascii="Times New Roman" w:eastAsiaTheme="minorEastAsia" w:hAnsi="Times New Roman" w:cs="Times New Roman" w:hint="eastAsia"/>
        </w:rPr>
        <w:t>及び正常な知能</w:t>
      </w:r>
      <w:r w:rsidR="00C2703F" w:rsidRPr="0048018A">
        <w:rPr>
          <w:rFonts w:ascii="Times New Roman" w:eastAsiaTheme="minorEastAsia" w:hAnsi="Times New Roman" w:cs="Times New Roman" w:hint="eastAsia"/>
        </w:rPr>
        <w:t>はメンデルの法則に従</w:t>
      </w:r>
      <w:r w:rsidR="00F93EDC" w:rsidRPr="0048018A">
        <w:rPr>
          <w:rFonts w:ascii="Times New Roman" w:eastAsiaTheme="minorEastAsia" w:hAnsi="Times New Roman" w:cs="Times New Roman" w:hint="eastAsia"/>
        </w:rPr>
        <w:t>って遺伝するとし</w:t>
      </w:r>
      <w:r w:rsidR="00896F24" w:rsidRPr="0048018A">
        <w:rPr>
          <w:rStyle w:val="aa"/>
          <w:rFonts w:ascii="Times New Roman" w:eastAsiaTheme="minorEastAsia" w:hAnsi="Times New Roman" w:cs="Times New Roman"/>
        </w:rPr>
        <w:footnoteReference w:id="260"/>
      </w:r>
      <w:r w:rsidR="00C2703F" w:rsidRPr="0048018A">
        <w:rPr>
          <w:rFonts w:ascii="Times New Roman" w:eastAsiaTheme="minorEastAsia" w:hAnsi="Times New Roman" w:cs="Times New Roman" w:hint="eastAsia"/>
        </w:rPr>
        <w:t>、</w:t>
      </w:r>
      <w:r w:rsidR="00F93EDC" w:rsidRPr="0048018A">
        <w:rPr>
          <w:rFonts w:ascii="Times New Roman" w:eastAsiaTheme="minorEastAsia" w:hAnsi="Times New Roman" w:cs="Times New Roman" w:hint="eastAsia"/>
        </w:rPr>
        <w:t>国内の魯鈍に対してはその生殖を断種や隔離で阻止し、国外の魯鈍についてはそれを締め出す</w:t>
      </w:r>
      <w:r w:rsidR="006E1B7C" w:rsidRPr="0048018A">
        <w:rPr>
          <w:rFonts w:ascii="Times New Roman" w:eastAsiaTheme="minorEastAsia" w:hAnsi="Times New Roman" w:cs="Times New Roman" w:hint="eastAsia"/>
        </w:rPr>
        <w:t>（すなわち移民制限）</w:t>
      </w:r>
      <w:r w:rsidR="00F54085" w:rsidRPr="0048018A">
        <w:rPr>
          <w:rFonts w:ascii="Times New Roman" w:eastAsiaTheme="minorEastAsia" w:hAnsi="Times New Roman" w:cs="Times New Roman" w:hint="eastAsia"/>
        </w:rPr>
        <w:t>対策を提起</w:t>
      </w:r>
      <w:r w:rsidR="0039564A" w:rsidRPr="0048018A">
        <w:rPr>
          <w:rFonts w:ascii="Times New Roman" w:eastAsiaTheme="minorEastAsia" w:hAnsi="Times New Roman" w:cs="Times New Roman" w:hint="eastAsia"/>
        </w:rPr>
        <w:t>している</w:t>
      </w:r>
      <w:r w:rsidR="00896F24" w:rsidRPr="0048018A">
        <w:rPr>
          <w:rStyle w:val="aa"/>
          <w:rFonts w:ascii="Times New Roman" w:eastAsiaTheme="minorEastAsia" w:hAnsi="Times New Roman" w:cs="Times New Roman"/>
        </w:rPr>
        <w:footnoteReference w:id="261"/>
      </w:r>
      <w:r w:rsidR="0039564A" w:rsidRPr="0048018A">
        <w:rPr>
          <w:rFonts w:ascii="Times New Roman" w:eastAsiaTheme="minorEastAsia" w:hAnsi="Times New Roman" w:cs="Times New Roman" w:hint="eastAsia"/>
        </w:rPr>
        <w:t>。</w:t>
      </w:r>
      <w:r w:rsidR="00646331" w:rsidRPr="0048018A">
        <w:rPr>
          <w:rFonts w:ascii="Times New Roman" w:eastAsiaTheme="minorEastAsia" w:hAnsi="Times New Roman" w:cs="Times New Roman" w:hint="eastAsia"/>
        </w:rPr>
        <w:t>ゴダードの精神薄弱の遺伝性に係る研究は、</w:t>
      </w:r>
      <w:r w:rsidR="006E5D43" w:rsidRPr="0048018A">
        <w:rPr>
          <w:rFonts w:ascii="Times New Roman" w:eastAsiaTheme="minorEastAsia" w:hAnsi="Times New Roman" w:cs="Times New Roman" w:hint="eastAsia"/>
        </w:rPr>
        <w:t>優生学記録局の</w:t>
      </w:r>
      <w:r w:rsidR="00646331" w:rsidRPr="0048018A">
        <w:rPr>
          <w:rFonts w:ascii="Times New Roman" w:eastAsiaTheme="minorEastAsia" w:hAnsi="Times New Roman" w:cs="Times New Roman" w:hint="eastAsia"/>
        </w:rPr>
        <w:t>ダヴェンポートによる</w:t>
      </w:r>
      <w:r w:rsidR="00312DBB" w:rsidRPr="0048018A">
        <w:rPr>
          <w:rFonts w:ascii="Times New Roman" w:eastAsiaTheme="minorEastAsia" w:hAnsi="Times New Roman" w:cs="Times New Roman" w:hint="eastAsia"/>
        </w:rPr>
        <w:t>支援</w:t>
      </w:r>
      <w:r w:rsidR="00646331" w:rsidRPr="0048018A">
        <w:rPr>
          <w:rFonts w:ascii="Times New Roman" w:eastAsiaTheme="minorEastAsia" w:hAnsi="Times New Roman" w:cs="Times New Roman" w:hint="eastAsia"/>
        </w:rPr>
        <w:t>を受けていたこと</w:t>
      </w:r>
      <w:r w:rsidR="00526815" w:rsidRPr="0048018A">
        <w:rPr>
          <w:rFonts w:ascii="Times New Roman" w:eastAsiaTheme="minorEastAsia" w:hAnsi="Times New Roman" w:cs="Times New Roman" w:hint="eastAsia"/>
        </w:rPr>
        <w:t>が知られ</w:t>
      </w:r>
      <w:r w:rsidR="00646331" w:rsidRPr="0048018A">
        <w:rPr>
          <w:rFonts w:ascii="Times New Roman" w:eastAsiaTheme="minorEastAsia" w:hAnsi="Times New Roman" w:cs="Times New Roman" w:hint="eastAsia"/>
        </w:rPr>
        <w:t>てい</w:t>
      </w:r>
      <w:r w:rsidR="00526815" w:rsidRPr="0048018A">
        <w:rPr>
          <w:rFonts w:ascii="Times New Roman" w:eastAsiaTheme="minorEastAsia" w:hAnsi="Times New Roman" w:cs="Times New Roman" w:hint="eastAsia"/>
        </w:rPr>
        <w:t>る</w:t>
      </w:r>
      <w:r w:rsidR="003F4867" w:rsidRPr="0048018A">
        <w:rPr>
          <w:rStyle w:val="aa"/>
          <w:rFonts w:ascii="Times New Roman" w:eastAsiaTheme="minorEastAsia" w:hAnsi="Times New Roman" w:cs="Times New Roman"/>
        </w:rPr>
        <w:footnoteReference w:id="262"/>
      </w:r>
      <w:r w:rsidR="00312DBB" w:rsidRPr="0048018A">
        <w:rPr>
          <w:rFonts w:ascii="Times New Roman" w:eastAsiaTheme="minorEastAsia" w:hAnsi="Times New Roman" w:cs="Times New Roman" w:hint="eastAsia"/>
        </w:rPr>
        <w:t>。</w:t>
      </w:r>
    </w:p>
    <w:p w14:paraId="088FBB62" w14:textId="45A062F3" w:rsidR="00553CDB" w:rsidRPr="0048018A" w:rsidRDefault="00896F24"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D71980" w:rsidRPr="0048018A">
        <w:rPr>
          <w:rFonts w:ascii="Times New Roman" w:eastAsiaTheme="minorEastAsia" w:hAnsi="Times New Roman" w:cs="Times New Roman" w:hint="eastAsia"/>
        </w:rPr>
        <w:t>なお、</w:t>
      </w:r>
      <w:r w:rsidR="004964E9" w:rsidRPr="0048018A">
        <w:rPr>
          <w:rFonts w:ascii="Times New Roman" w:eastAsiaTheme="minorEastAsia" w:hAnsi="Times New Roman" w:cs="Times New Roman" w:hint="eastAsia"/>
        </w:rPr>
        <w:t>知能検査に係るビネー自身の</w:t>
      </w:r>
      <w:r w:rsidR="00A36D85" w:rsidRPr="0048018A">
        <w:rPr>
          <w:rFonts w:ascii="Times New Roman" w:eastAsiaTheme="minorEastAsia" w:hAnsi="Times New Roman" w:cs="Times New Roman" w:hint="eastAsia"/>
        </w:rPr>
        <w:t>本来の</w:t>
      </w:r>
      <w:r w:rsidR="004964E9" w:rsidRPr="0048018A">
        <w:rPr>
          <w:rFonts w:ascii="Times New Roman" w:eastAsiaTheme="minorEastAsia" w:hAnsi="Times New Roman" w:cs="Times New Roman" w:hint="eastAsia"/>
        </w:rPr>
        <w:t>意図は、援助を必要とする児童の特定であり、</w:t>
      </w:r>
      <w:r w:rsidR="00E2690F" w:rsidRPr="0048018A">
        <w:rPr>
          <w:rFonts w:ascii="Times New Roman" w:eastAsiaTheme="minorEastAsia" w:hAnsi="Times New Roman" w:cs="Times New Roman" w:hint="eastAsia"/>
        </w:rPr>
        <w:t>それが</w:t>
      </w:r>
      <w:r w:rsidR="004964E9" w:rsidRPr="0048018A">
        <w:rPr>
          <w:rFonts w:ascii="Times New Roman" w:eastAsiaTheme="minorEastAsia" w:hAnsi="Times New Roman" w:cs="Times New Roman" w:hint="eastAsia"/>
        </w:rPr>
        <w:t>優生学者に</w:t>
      </w:r>
      <w:r w:rsidR="00157749" w:rsidRPr="0048018A">
        <w:rPr>
          <w:rFonts w:ascii="Times New Roman" w:eastAsiaTheme="minorEastAsia" w:hAnsi="Times New Roman" w:cs="Times New Roman" w:hint="eastAsia"/>
        </w:rPr>
        <w:t>よって</w:t>
      </w:r>
      <w:r w:rsidR="000F7FDD" w:rsidRPr="0048018A">
        <w:rPr>
          <w:rFonts w:ascii="Times New Roman" w:eastAsiaTheme="minorEastAsia" w:hAnsi="Times New Roman" w:cs="Times New Roman" w:hint="eastAsia"/>
        </w:rPr>
        <w:t>精神欠陥者の識別</w:t>
      </w:r>
      <w:r w:rsidR="00FE4CC0" w:rsidRPr="0048018A">
        <w:rPr>
          <w:rFonts w:ascii="Times New Roman" w:eastAsiaTheme="minorEastAsia" w:hAnsi="Times New Roman" w:cs="Times New Roman" w:hint="eastAsia"/>
        </w:rPr>
        <w:t>・</w:t>
      </w:r>
      <w:r w:rsidR="000F7FDD" w:rsidRPr="0048018A">
        <w:rPr>
          <w:rFonts w:ascii="Times New Roman" w:eastAsiaTheme="minorEastAsia" w:hAnsi="Times New Roman" w:cs="Times New Roman" w:hint="eastAsia"/>
        </w:rPr>
        <w:t>隔離等、</w:t>
      </w:r>
      <w:r w:rsidR="004964E9" w:rsidRPr="0048018A">
        <w:rPr>
          <w:rFonts w:ascii="Times New Roman" w:eastAsiaTheme="minorEastAsia" w:hAnsi="Times New Roman" w:cs="Times New Roman" w:hint="eastAsia"/>
        </w:rPr>
        <w:t>全く異なる形で取り入れられたとの指摘が見られる</w:t>
      </w:r>
      <w:r w:rsidR="00B51799" w:rsidRPr="0048018A">
        <w:rPr>
          <w:rStyle w:val="aa"/>
          <w:rFonts w:ascii="Times New Roman" w:eastAsiaTheme="minorEastAsia" w:hAnsi="Times New Roman" w:cs="Times New Roman"/>
        </w:rPr>
        <w:footnoteReference w:id="263"/>
      </w:r>
      <w:r w:rsidR="004964E9" w:rsidRPr="0048018A">
        <w:rPr>
          <w:rFonts w:ascii="Times New Roman" w:eastAsiaTheme="minorEastAsia" w:hAnsi="Times New Roman" w:cs="Times New Roman" w:hint="eastAsia"/>
        </w:rPr>
        <w:t>。</w:t>
      </w:r>
    </w:p>
    <w:p w14:paraId="3500CC6F" w14:textId="77777777" w:rsidR="0026710D" w:rsidRPr="0048018A" w:rsidRDefault="0026710D" w:rsidP="008E1187">
      <w:pPr>
        <w:pStyle w:val="af2"/>
        <w:rPr>
          <w:rFonts w:ascii="Times New Roman" w:eastAsiaTheme="minorEastAsia" w:hAnsi="Times New Roman" w:cs="Times New Roman"/>
        </w:rPr>
      </w:pPr>
    </w:p>
    <w:p w14:paraId="0C758FE7" w14:textId="64F9E24D" w:rsidR="0026710D" w:rsidRPr="0048018A" w:rsidRDefault="0026710D" w:rsidP="0026710D">
      <w:pPr>
        <w:pStyle w:val="af2"/>
        <w:rPr>
          <w:rFonts w:ascii="Times New Roman" w:eastAsiaTheme="minorEastAsia" w:hAnsi="Times New Roman" w:cs="Times New Roman"/>
        </w:rPr>
      </w:pPr>
      <w:r w:rsidRPr="0048018A">
        <w:rPr>
          <w:rFonts w:hint="eastAsia"/>
        </w:rPr>
        <w:t>（</w:t>
      </w:r>
      <w:r w:rsidR="00074564" w:rsidRPr="0048018A">
        <w:rPr>
          <w:rFonts w:hint="eastAsia"/>
        </w:rPr>
        <w:t>2</w:t>
      </w:r>
      <w:r w:rsidRPr="0048018A">
        <w:rPr>
          <w:rFonts w:hint="eastAsia"/>
        </w:rPr>
        <w:t>）ターマン</w:t>
      </w:r>
    </w:p>
    <w:p w14:paraId="151E4BAA" w14:textId="000FDD80" w:rsidR="0026710D" w:rsidRPr="0048018A" w:rsidRDefault="0026710D" w:rsidP="0026710D">
      <w:pPr>
        <w:pStyle w:val="af2"/>
        <w:rPr>
          <w:rFonts w:ascii="Times New Roman" w:eastAsiaTheme="minorEastAsia" w:hAnsi="Times New Roman" w:cs="Times New Roman"/>
        </w:rPr>
      </w:pPr>
      <w:r w:rsidRPr="0048018A">
        <w:rPr>
          <w:rFonts w:hint="eastAsia"/>
        </w:rPr>
        <w:t xml:space="preserve">　</w:t>
      </w:r>
      <w:r w:rsidRPr="0048018A">
        <w:rPr>
          <w:rFonts w:ascii="Times New Roman" w:eastAsiaTheme="minorEastAsia" w:hAnsi="Times New Roman" w:cs="Times New Roman"/>
        </w:rPr>
        <w:t>アメリカ心理学会会長も務めたターマン（</w:t>
      </w:r>
      <w:r w:rsidRPr="0048018A">
        <w:rPr>
          <w:rFonts w:ascii="Times New Roman" w:eastAsiaTheme="minorEastAsia" w:hAnsi="Times New Roman" w:cs="Times New Roman"/>
        </w:rPr>
        <w:t xml:space="preserve">Lewis </w:t>
      </w:r>
      <w:r w:rsidR="002F29C4" w:rsidRPr="0048018A">
        <w:rPr>
          <w:rFonts w:ascii="Times New Roman" w:eastAsiaTheme="minorEastAsia" w:hAnsi="Times New Roman" w:cs="Times New Roman"/>
        </w:rPr>
        <w:t xml:space="preserve">Madison </w:t>
      </w:r>
      <w:r w:rsidRPr="0048018A">
        <w:rPr>
          <w:rFonts w:ascii="Times New Roman" w:eastAsiaTheme="minorEastAsia" w:hAnsi="Times New Roman" w:cs="Times New Roman"/>
        </w:rPr>
        <w:t>Terman</w:t>
      </w:r>
      <w:r w:rsidRPr="0048018A">
        <w:rPr>
          <w:rFonts w:ascii="Times New Roman" w:eastAsiaTheme="minorEastAsia" w:hAnsi="Times New Roman" w:cs="Times New Roman"/>
        </w:rPr>
        <w:t>）</w:t>
      </w:r>
      <w:r w:rsidRPr="0048018A">
        <w:rPr>
          <w:rFonts w:ascii="Times New Roman" w:eastAsiaTheme="minorEastAsia" w:hAnsi="Times New Roman" w:cs="Times New Roman" w:hint="eastAsia"/>
        </w:rPr>
        <w:t>は、測定結果の表示に</w:t>
      </w:r>
      <w:r w:rsidRPr="0048018A">
        <w:rPr>
          <w:rFonts w:ascii="Times New Roman" w:eastAsiaTheme="minorEastAsia" w:hAnsi="Times New Roman" w:cs="Times New Roman" w:hint="eastAsia"/>
        </w:rPr>
        <w:t>IQ</w:t>
      </w:r>
      <w:r w:rsidRPr="0048018A">
        <w:rPr>
          <w:rFonts w:ascii="Times New Roman" w:eastAsiaTheme="minorEastAsia" w:hAnsi="Times New Roman" w:cs="Times New Roman" w:hint="eastAsia"/>
        </w:rPr>
        <w:t>値を用いることを特徴とするスタンフォード・ビネー知能検査を</w:t>
      </w:r>
      <w:r w:rsidRPr="0048018A">
        <w:rPr>
          <w:rFonts w:ascii="Times New Roman" w:eastAsiaTheme="minorEastAsia" w:hAnsi="Times New Roman" w:cs="Times New Roman" w:hint="eastAsia"/>
        </w:rPr>
        <w:t>1916</w:t>
      </w:r>
      <w:r w:rsidRPr="0048018A">
        <w:rPr>
          <w:rFonts w:ascii="Times New Roman" w:eastAsiaTheme="minorEastAsia" w:hAnsi="Times New Roman" w:cs="Times New Roman" w:hint="eastAsia"/>
        </w:rPr>
        <w:t>年に発表する。ターマンは、</w:t>
      </w:r>
      <w:r w:rsidRPr="0048018A">
        <w:rPr>
          <w:rFonts w:ascii="Times New Roman" w:eastAsiaTheme="minorEastAsia" w:hAnsi="Times New Roman" w:cs="Times New Roman" w:hint="eastAsia"/>
        </w:rPr>
        <w:t>IQ</w:t>
      </w:r>
      <w:r w:rsidRPr="0048018A">
        <w:rPr>
          <w:rFonts w:ascii="Times New Roman" w:eastAsiaTheme="minorEastAsia" w:hAnsi="Times New Roman" w:cs="Times New Roman" w:hint="eastAsia"/>
        </w:rPr>
        <w:t>値で示されたものは知能の生得的差異、生物学的リアリティであるとし、精神薄弱の診断に関し、精神薄弱者は知能検査結果で一定以下しか知的能力を持たない者とする心理測定的定義と、生得的ないし発達初期の知的劣弱のために同輩と同等に競争が行えない、また、通常の分別で自己と事柄を処理できない者とする社会的定義</w:t>
      </w:r>
      <w:r w:rsidRPr="0048018A">
        <w:rPr>
          <w:rStyle w:val="aa"/>
          <w:rFonts w:ascii="Times New Roman" w:eastAsiaTheme="minorEastAsia" w:hAnsi="Times New Roman" w:cs="Times New Roman"/>
        </w:rPr>
        <w:footnoteReference w:id="264"/>
      </w:r>
      <w:r w:rsidRPr="0048018A">
        <w:rPr>
          <w:rFonts w:ascii="Times New Roman" w:eastAsiaTheme="minorEastAsia" w:hAnsi="Times New Roman" w:cs="Times New Roman" w:hint="eastAsia"/>
        </w:rPr>
        <w:t>を対比しながら、社会的定義における基準の曖昧さを指摘して、心理学的定義の科学性を主張したとされる</w:t>
      </w:r>
      <w:r w:rsidRPr="0048018A">
        <w:rPr>
          <w:rStyle w:val="aa"/>
          <w:rFonts w:ascii="Times New Roman" w:eastAsiaTheme="minorEastAsia" w:hAnsi="Times New Roman" w:cs="Times New Roman"/>
        </w:rPr>
        <w:footnoteReference w:id="265"/>
      </w:r>
      <w:r w:rsidRPr="0048018A">
        <w:rPr>
          <w:rFonts w:ascii="Times New Roman" w:eastAsiaTheme="minorEastAsia" w:hAnsi="Times New Roman" w:cs="Times New Roman" w:hint="eastAsia"/>
        </w:rPr>
        <w:t>。ターマンは、精神薄弱の境界値を</w:t>
      </w:r>
      <w:r w:rsidRPr="0048018A">
        <w:rPr>
          <w:rFonts w:ascii="Times New Roman" w:eastAsiaTheme="minorEastAsia" w:hAnsi="Times New Roman" w:cs="Times New Roman" w:hint="eastAsia"/>
        </w:rPr>
        <w:t>IQ70</w:t>
      </w:r>
      <w:r w:rsidRPr="0048018A">
        <w:rPr>
          <w:rFonts w:ascii="Times New Roman" w:eastAsiaTheme="minorEastAsia" w:hAnsi="Times New Roman" w:cs="Times New Roman" w:hint="eastAsia"/>
        </w:rPr>
        <w:t>に置いた（表</w:t>
      </w:r>
      <w:r w:rsidRPr="0048018A">
        <w:rPr>
          <w:rFonts w:ascii="Times New Roman" w:eastAsiaTheme="minorEastAsia" w:hAnsi="Times New Roman" w:cs="Times New Roman" w:hint="eastAsia"/>
        </w:rPr>
        <w:t>2</w:t>
      </w:r>
      <w:r w:rsidRPr="0048018A">
        <w:rPr>
          <w:rFonts w:ascii="Times New Roman" w:eastAsiaTheme="minorEastAsia" w:hAnsi="Times New Roman" w:cs="Times New Roman" w:hint="eastAsia"/>
        </w:rPr>
        <w:t>）。また、犯罪性との関連について、道徳的判断（自制心の作動）は知能の機能であり、全ての精神薄弱者は少なくとも潜在的な犯罪者であるとし、さらに精神薄弱の女性が全て潜在的な売春婦であることには、ほとんど異論がないとした</w:t>
      </w:r>
      <w:r w:rsidRPr="0048018A">
        <w:rPr>
          <w:rStyle w:val="aa"/>
          <w:rFonts w:ascii="Times New Roman" w:eastAsiaTheme="minorEastAsia" w:hAnsi="Times New Roman" w:cs="Times New Roman"/>
        </w:rPr>
        <w:footnoteReference w:id="266"/>
      </w:r>
      <w:r w:rsidRPr="0048018A">
        <w:rPr>
          <w:rFonts w:ascii="Times New Roman" w:eastAsiaTheme="minorEastAsia" w:hAnsi="Times New Roman" w:cs="Times New Roman" w:hint="eastAsia"/>
        </w:rPr>
        <w:t>。</w:t>
      </w:r>
    </w:p>
    <w:p w14:paraId="360D56C8" w14:textId="03C9A59B" w:rsidR="003B7008" w:rsidRPr="0048018A" w:rsidRDefault="003B7008" w:rsidP="001B0F6E">
      <w:pPr>
        <w:pStyle w:val="af2"/>
        <w:rPr>
          <w:rFonts w:ascii="Times New Roman" w:eastAsiaTheme="minorEastAsia" w:hAnsi="Times New Roman" w:cs="Times New Roman"/>
        </w:rPr>
      </w:pPr>
    </w:p>
    <w:p w14:paraId="6133B2FE" w14:textId="3DC825FC" w:rsidR="00214FCC" w:rsidRPr="0048018A" w:rsidRDefault="00214FCC" w:rsidP="00214FCC">
      <w:pPr>
        <w:pStyle w:val="af4"/>
      </w:pPr>
      <w:r w:rsidRPr="0048018A">
        <w:rPr>
          <w:rFonts w:hint="eastAsia"/>
        </w:rPr>
        <w:t>表</w:t>
      </w:r>
      <w:r w:rsidR="00872E01" w:rsidRPr="0048018A">
        <w:rPr>
          <w:rFonts w:hint="eastAsia"/>
        </w:rPr>
        <w:t xml:space="preserve">２　</w:t>
      </w:r>
      <w:r w:rsidRPr="0048018A">
        <w:rPr>
          <w:rFonts w:hint="eastAsia"/>
        </w:rPr>
        <w:t>精神薄弱の分類（精神年齢・知能指数（</w:t>
      </w:r>
      <w:r w:rsidRPr="0048018A">
        <w:rPr>
          <w:rFonts w:hint="eastAsia"/>
        </w:rPr>
        <w:t>IQ</w:t>
      </w:r>
      <w:r w:rsidRPr="0048018A">
        <w:rPr>
          <w:rFonts w:hint="eastAsia"/>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2127"/>
        <w:gridCol w:w="2268"/>
        <w:gridCol w:w="2409"/>
      </w:tblGrid>
      <w:tr w:rsidR="00214FCC" w:rsidRPr="0048018A" w14:paraId="6F518069" w14:textId="77777777" w:rsidTr="00A42796">
        <w:trPr>
          <w:trHeight w:hRule="exact" w:val="284"/>
        </w:trPr>
        <w:tc>
          <w:tcPr>
            <w:tcW w:w="1701" w:type="dxa"/>
            <w:tcBorders>
              <w:top w:val="single" w:sz="4" w:space="0" w:color="auto"/>
              <w:bottom w:val="single" w:sz="4" w:space="0" w:color="auto"/>
            </w:tcBorders>
            <w:shd w:val="pct12" w:color="auto" w:fill="auto"/>
            <w:noWrap/>
            <w:vAlign w:val="center"/>
          </w:tcPr>
          <w:p w14:paraId="1766A01B" w14:textId="77777777" w:rsidR="00214FCC" w:rsidRPr="0048018A" w:rsidRDefault="00214FCC" w:rsidP="009264FE">
            <w:pPr>
              <w:pStyle w:val="af8"/>
              <w:spacing w:line="220" w:lineRule="exact"/>
              <w:jc w:val="center"/>
              <w:rPr>
                <w:rFonts w:cs="Times New Roman"/>
              </w:rPr>
            </w:pPr>
            <w:r w:rsidRPr="0048018A">
              <w:rPr>
                <w:rFonts w:cs="Times New Roman" w:hint="eastAsia"/>
              </w:rPr>
              <w:t>精神薄弱分類</w:t>
            </w:r>
          </w:p>
        </w:tc>
        <w:tc>
          <w:tcPr>
            <w:tcW w:w="2127" w:type="dxa"/>
            <w:tcBorders>
              <w:top w:val="single" w:sz="4" w:space="0" w:color="auto"/>
              <w:bottom w:val="single" w:sz="4" w:space="0" w:color="auto"/>
              <w:right w:val="single" w:sz="4" w:space="0" w:color="auto"/>
            </w:tcBorders>
            <w:shd w:val="pct12" w:color="auto" w:fill="auto"/>
            <w:vAlign w:val="center"/>
          </w:tcPr>
          <w:p w14:paraId="5718D984" w14:textId="77777777" w:rsidR="00214FCC" w:rsidRPr="0048018A" w:rsidRDefault="00214FCC" w:rsidP="009264FE">
            <w:pPr>
              <w:pStyle w:val="af8"/>
              <w:spacing w:line="220" w:lineRule="exact"/>
              <w:jc w:val="center"/>
              <w:rPr>
                <w:rFonts w:cs="Times New Roman"/>
              </w:rPr>
            </w:pPr>
            <w:r w:rsidRPr="0048018A">
              <w:rPr>
                <w:rFonts w:cs="Times New Roman" w:hint="eastAsia"/>
              </w:rPr>
              <w:t>ゴダード</w:t>
            </w:r>
          </w:p>
        </w:tc>
        <w:tc>
          <w:tcPr>
            <w:tcW w:w="2268" w:type="dxa"/>
            <w:tcBorders>
              <w:top w:val="single" w:sz="4" w:space="0" w:color="auto"/>
              <w:bottom w:val="single" w:sz="4" w:space="0" w:color="auto"/>
              <w:right w:val="double" w:sz="4" w:space="0" w:color="auto"/>
            </w:tcBorders>
            <w:shd w:val="pct12" w:color="auto" w:fill="auto"/>
            <w:vAlign w:val="center"/>
          </w:tcPr>
          <w:p w14:paraId="6F5D6F26" w14:textId="77777777" w:rsidR="00214FCC" w:rsidRPr="0048018A" w:rsidRDefault="00214FCC" w:rsidP="009264FE">
            <w:pPr>
              <w:pStyle w:val="af8"/>
              <w:spacing w:line="220" w:lineRule="exact"/>
              <w:jc w:val="center"/>
              <w:rPr>
                <w:rFonts w:cs="Times New Roman"/>
              </w:rPr>
            </w:pPr>
            <w:r w:rsidRPr="0048018A">
              <w:rPr>
                <w:rFonts w:cs="Times New Roman" w:hint="eastAsia"/>
              </w:rPr>
              <w:t>ターマン</w:t>
            </w:r>
          </w:p>
        </w:tc>
        <w:tc>
          <w:tcPr>
            <w:tcW w:w="2409" w:type="dxa"/>
            <w:tcBorders>
              <w:top w:val="single" w:sz="4" w:space="0" w:color="auto"/>
              <w:left w:val="double" w:sz="4" w:space="0" w:color="auto"/>
              <w:bottom w:val="single" w:sz="4" w:space="0" w:color="auto"/>
            </w:tcBorders>
            <w:shd w:val="pct12" w:color="auto" w:fill="auto"/>
            <w:vAlign w:val="center"/>
          </w:tcPr>
          <w:p w14:paraId="6E7DE89B" w14:textId="77777777" w:rsidR="00214FCC" w:rsidRPr="0048018A" w:rsidRDefault="00214FCC" w:rsidP="009264FE">
            <w:pPr>
              <w:pStyle w:val="af8"/>
              <w:spacing w:line="220" w:lineRule="exact"/>
              <w:jc w:val="center"/>
              <w:rPr>
                <w:rFonts w:cs="Times New Roman"/>
              </w:rPr>
            </w:pPr>
            <w:r w:rsidRPr="0048018A">
              <w:rPr>
                <w:rFonts w:cs="Times New Roman" w:hint="eastAsia"/>
              </w:rPr>
              <w:t>ICD-10</w:t>
            </w:r>
            <w:r w:rsidRPr="0048018A">
              <w:rPr>
                <w:rFonts w:cs="Times New Roman" w:hint="eastAsia"/>
              </w:rPr>
              <w:t>（参考）</w:t>
            </w:r>
          </w:p>
        </w:tc>
      </w:tr>
      <w:tr w:rsidR="00214FCC" w:rsidRPr="0048018A" w14:paraId="4FA72CDC" w14:textId="77777777" w:rsidTr="00A42796">
        <w:trPr>
          <w:trHeight w:hRule="exact" w:val="785"/>
        </w:trPr>
        <w:tc>
          <w:tcPr>
            <w:tcW w:w="1701" w:type="dxa"/>
            <w:tcBorders>
              <w:top w:val="single" w:sz="4" w:space="0" w:color="auto"/>
              <w:bottom w:val="dotted" w:sz="4" w:space="0" w:color="auto"/>
              <w:right w:val="single" w:sz="4" w:space="0" w:color="auto"/>
            </w:tcBorders>
            <w:shd w:val="clear" w:color="auto" w:fill="auto"/>
            <w:noWrap/>
            <w:vAlign w:val="center"/>
          </w:tcPr>
          <w:p w14:paraId="24B830F6" w14:textId="77777777" w:rsidR="00214FCC" w:rsidRPr="0048018A" w:rsidRDefault="00214FCC" w:rsidP="009264FE">
            <w:pPr>
              <w:pStyle w:val="af8"/>
              <w:spacing w:line="220" w:lineRule="exact"/>
              <w:jc w:val="left"/>
              <w:rPr>
                <w:rFonts w:cs="Times New Roman"/>
              </w:rPr>
            </w:pPr>
            <w:r w:rsidRPr="0048018A">
              <w:rPr>
                <w:rFonts w:cs="Times New Roman" w:hint="eastAsia"/>
              </w:rPr>
              <w:t>白痴（</w:t>
            </w:r>
            <w:r w:rsidRPr="0048018A">
              <w:rPr>
                <w:rFonts w:cs="Times New Roman" w:hint="eastAsia"/>
              </w:rPr>
              <w:t>idiot</w:t>
            </w:r>
            <w:r w:rsidRPr="0048018A">
              <w:rPr>
                <w:rFonts w:cs="Times New Roman" w:hint="eastAsia"/>
              </w:rPr>
              <w:t>）</w:t>
            </w:r>
          </w:p>
        </w:tc>
        <w:tc>
          <w:tcPr>
            <w:tcW w:w="2127" w:type="dxa"/>
            <w:tcBorders>
              <w:top w:val="single" w:sz="4" w:space="0" w:color="auto"/>
              <w:left w:val="single" w:sz="4" w:space="0" w:color="auto"/>
              <w:bottom w:val="dotted" w:sz="4" w:space="0" w:color="auto"/>
              <w:right w:val="single" w:sz="4" w:space="0" w:color="auto"/>
            </w:tcBorders>
            <w:vAlign w:val="center"/>
          </w:tcPr>
          <w:p w14:paraId="493B07BC" w14:textId="77777777" w:rsidR="00214FCC" w:rsidRPr="0048018A" w:rsidRDefault="00214FCC" w:rsidP="009264FE">
            <w:pPr>
              <w:pStyle w:val="af8"/>
              <w:spacing w:line="220" w:lineRule="exact"/>
              <w:jc w:val="left"/>
              <w:rPr>
                <w:rFonts w:cs="Times New Roman"/>
              </w:rPr>
            </w:pPr>
            <w:r w:rsidRPr="0048018A">
              <w:rPr>
                <w:rFonts w:cs="Times New Roman" w:hint="eastAsia"/>
              </w:rPr>
              <w:t>精神年齢が</w:t>
            </w:r>
            <w:r w:rsidRPr="0048018A">
              <w:rPr>
                <w:rFonts w:cs="Times New Roman" w:hint="eastAsia"/>
              </w:rPr>
              <w:t>2</w:t>
            </w:r>
            <w:r w:rsidRPr="0048018A">
              <w:rPr>
                <w:rFonts w:cs="Times New Roman" w:hint="eastAsia"/>
              </w:rPr>
              <w:t>歳以下</w:t>
            </w:r>
          </w:p>
        </w:tc>
        <w:tc>
          <w:tcPr>
            <w:tcW w:w="2268" w:type="dxa"/>
            <w:tcBorders>
              <w:top w:val="single" w:sz="4" w:space="0" w:color="auto"/>
              <w:left w:val="single" w:sz="4" w:space="0" w:color="auto"/>
              <w:bottom w:val="dotted" w:sz="4" w:space="0" w:color="auto"/>
              <w:right w:val="double" w:sz="4" w:space="0" w:color="auto"/>
            </w:tcBorders>
            <w:vAlign w:val="center"/>
          </w:tcPr>
          <w:p w14:paraId="78A4A43D" w14:textId="51DEB591" w:rsidR="00214FCC" w:rsidRPr="0048018A" w:rsidRDefault="00214FCC" w:rsidP="009264FE">
            <w:pPr>
              <w:pStyle w:val="af8"/>
              <w:jc w:val="left"/>
              <w:rPr>
                <w:rFonts w:cs="Times New Roman"/>
              </w:rPr>
            </w:pPr>
            <w:r w:rsidRPr="0048018A">
              <w:rPr>
                <w:rFonts w:cs="Times New Roman" w:hint="eastAsia"/>
              </w:rPr>
              <w:t>IQ</w:t>
            </w:r>
            <w:r w:rsidRPr="0048018A">
              <w:rPr>
                <w:rFonts w:cs="Times New Roman" w:hint="eastAsia"/>
              </w:rPr>
              <w:t>が</w:t>
            </w:r>
            <w:r w:rsidRPr="0048018A">
              <w:rPr>
                <w:rFonts w:cs="Times New Roman" w:hint="eastAsia"/>
              </w:rPr>
              <w:t>20</w:t>
            </w:r>
            <w:r w:rsidRPr="0048018A">
              <w:rPr>
                <w:rFonts w:cs="Times New Roman" w:hint="eastAsia"/>
              </w:rPr>
              <w:t>又は</w:t>
            </w:r>
            <w:r w:rsidRPr="0048018A">
              <w:rPr>
                <w:rFonts w:cs="Times New Roman" w:hint="eastAsia"/>
              </w:rPr>
              <w:t>25</w:t>
            </w:r>
            <w:r w:rsidRPr="0048018A">
              <w:rPr>
                <w:rFonts w:cs="Times New Roman" w:hint="eastAsia"/>
              </w:rPr>
              <w:t>未満</w:t>
            </w:r>
            <w:r w:rsidR="00417A85" w:rsidRPr="0048018A">
              <w:rPr>
                <w:rFonts w:cs="Times New Roman" w:hint="eastAsia"/>
                <w:vertAlign w:val="superscript"/>
              </w:rPr>
              <w:t>（注</w:t>
            </w:r>
            <w:r w:rsidR="00417A85" w:rsidRPr="0048018A">
              <w:rPr>
                <w:rFonts w:cs="Times New Roman" w:hint="eastAsia"/>
                <w:vertAlign w:val="superscript"/>
              </w:rPr>
              <w:t>1</w:t>
            </w:r>
            <w:r w:rsidR="00417A85" w:rsidRPr="0048018A">
              <w:rPr>
                <w:rFonts w:cs="Times New Roman" w:hint="eastAsia"/>
                <w:vertAlign w:val="superscript"/>
              </w:rPr>
              <w:t>）</w:t>
            </w:r>
          </w:p>
        </w:tc>
        <w:tc>
          <w:tcPr>
            <w:tcW w:w="2409" w:type="dxa"/>
            <w:tcBorders>
              <w:top w:val="single" w:sz="4" w:space="0" w:color="auto"/>
              <w:left w:val="double" w:sz="4" w:space="0" w:color="auto"/>
              <w:bottom w:val="dotted" w:sz="4" w:space="0" w:color="auto"/>
            </w:tcBorders>
            <w:vAlign w:val="center"/>
          </w:tcPr>
          <w:p w14:paraId="5F3DBC68" w14:textId="77777777" w:rsidR="00214FCC" w:rsidRPr="0048018A" w:rsidRDefault="00214FCC" w:rsidP="009264FE">
            <w:pPr>
              <w:pStyle w:val="af8"/>
              <w:spacing w:line="220" w:lineRule="exact"/>
              <w:jc w:val="left"/>
              <w:rPr>
                <w:rFonts w:cs="Times New Roman"/>
              </w:rPr>
            </w:pPr>
            <w:r w:rsidRPr="0048018A">
              <w:rPr>
                <w:rFonts w:cs="Times New Roman" w:hint="eastAsia"/>
              </w:rPr>
              <w:t>最重度知的障害</w:t>
            </w:r>
          </w:p>
          <w:p w14:paraId="5E71D28C" w14:textId="77777777" w:rsidR="00214FCC" w:rsidRPr="0048018A" w:rsidRDefault="00214FCC" w:rsidP="009264FE">
            <w:pPr>
              <w:pStyle w:val="af8"/>
              <w:spacing w:line="220" w:lineRule="exact"/>
              <w:jc w:val="left"/>
              <w:rPr>
                <w:rFonts w:cs="Times New Roman"/>
              </w:rPr>
            </w:pPr>
            <w:r w:rsidRPr="0048018A">
              <w:rPr>
                <w:rFonts w:cs="Times New Roman" w:hint="eastAsia"/>
              </w:rPr>
              <w:t>IQ20</w:t>
            </w:r>
            <w:r w:rsidRPr="0048018A">
              <w:rPr>
                <w:rFonts w:cs="Times New Roman" w:hint="eastAsia"/>
              </w:rPr>
              <w:t>未満（精神年齢</w:t>
            </w:r>
            <w:r w:rsidRPr="0048018A">
              <w:rPr>
                <w:rFonts w:cs="Times New Roman" w:hint="eastAsia"/>
              </w:rPr>
              <w:t>3</w:t>
            </w:r>
            <w:r w:rsidRPr="0048018A">
              <w:rPr>
                <w:rFonts w:cs="Times New Roman" w:hint="eastAsia"/>
              </w:rPr>
              <w:t>歳未満）</w:t>
            </w:r>
          </w:p>
        </w:tc>
      </w:tr>
      <w:tr w:rsidR="00214FCC" w:rsidRPr="0048018A" w14:paraId="316754EB" w14:textId="77777777" w:rsidTr="00A42796">
        <w:trPr>
          <w:trHeight w:val="773"/>
        </w:trPr>
        <w:tc>
          <w:tcPr>
            <w:tcW w:w="1701" w:type="dxa"/>
            <w:vMerge w:val="restart"/>
            <w:tcBorders>
              <w:top w:val="dotted" w:sz="4" w:space="0" w:color="auto"/>
              <w:right w:val="single" w:sz="4" w:space="0" w:color="auto"/>
            </w:tcBorders>
            <w:shd w:val="clear" w:color="auto" w:fill="auto"/>
            <w:noWrap/>
            <w:vAlign w:val="center"/>
          </w:tcPr>
          <w:p w14:paraId="5B70D241" w14:textId="77777777" w:rsidR="00214FCC" w:rsidRPr="0048018A" w:rsidRDefault="00214FCC" w:rsidP="009264FE">
            <w:pPr>
              <w:pStyle w:val="af8"/>
              <w:spacing w:line="220" w:lineRule="exact"/>
              <w:jc w:val="left"/>
              <w:rPr>
                <w:rFonts w:cs="Times New Roman"/>
              </w:rPr>
            </w:pPr>
            <w:r w:rsidRPr="0048018A">
              <w:rPr>
                <w:rFonts w:cs="Times New Roman" w:hint="eastAsia"/>
              </w:rPr>
              <w:t>痴愚（</w:t>
            </w:r>
            <w:r w:rsidRPr="0048018A">
              <w:rPr>
                <w:rFonts w:cs="Times New Roman" w:hint="eastAsia"/>
              </w:rPr>
              <w:t>imbecile</w:t>
            </w:r>
            <w:r w:rsidRPr="0048018A">
              <w:rPr>
                <w:rFonts w:cs="Times New Roman" w:hint="eastAsia"/>
              </w:rPr>
              <w:t>）</w:t>
            </w:r>
          </w:p>
        </w:tc>
        <w:tc>
          <w:tcPr>
            <w:tcW w:w="2127" w:type="dxa"/>
            <w:vMerge w:val="restart"/>
            <w:tcBorders>
              <w:top w:val="dotted" w:sz="4" w:space="0" w:color="auto"/>
              <w:left w:val="single" w:sz="4" w:space="0" w:color="auto"/>
              <w:right w:val="single" w:sz="4" w:space="0" w:color="auto"/>
            </w:tcBorders>
            <w:vAlign w:val="center"/>
          </w:tcPr>
          <w:p w14:paraId="123EFBC1" w14:textId="77777777" w:rsidR="00214FCC" w:rsidRPr="0048018A" w:rsidRDefault="00214FCC" w:rsidP="009264FE">
            <w:pPr>
              <w:pStyle w:val="af8"/>
              <w:spacing w:line="220" w:lineRule="exact"/>
              <w:jc w:val="left"/>
              <w:rPr>
                <w:rFonts w:cs="Times New Roman"/>
              </w:rPr>
            </w:pPr>
            <w:r w:rsidRPr="0048018A">
              <w:rPr>
                <w:rFonts w:cs="Times New Roman" w:hint="eastAsia"/>
              </w:rPr>
              <w:t>精神年齢が</w:t>
            </w:r>
            <w:r w:rsidRPr="0048018A">
              <w:rPr>
                <w:rFonts w:cs="Times New Roman" w:hint="eastAsia"/>
              </w:rPr>
              <w:t>3</w:t>
            </w:r>
            <w:r w:rsidRPr="0048018A">
              <w:rPr>
                <w:rFonts w:cs="Times New Roman" w:hint="eastAsia"/>
              </w:rPr>
              <w:t>歳から</w:t>
            </w:r>
            <w:r w:rsidRPr="0048018A">
              <w:rPr>
                <w:rFonts w:cs="Times New Roman" w:hint="eastAsia"/>
              </w:rPr>
              <w:t>7</w:t>
            </w:r>
            <w:r w:rsidRPr="0048018A">
              <w:rPr>
                <w:rFonts w:cs="Times New Roman" w:hint="eastAsia"/>
              </w:rPr>
              <w:t>歳まで</w:t>
            </w:r>
          </w:p>
        </w:tc>
        <w:tc>
          <w:tcPr>
            <w:tcW w:w="2268" w:type="dxa"/>
            <w:vMerge w:val="restart"/>
            <w:tcBorders>
              <w:top w:val="dotted" w:sz="4" w:space="0" w:color="auto"/>
              <w:left w:val="single" w:sz="4" w:space="0" w:color="auto"/>
              <w:right w:val="double" w:sz="4" w:space="0" w:color="auto"/>
            </w:tcBorders>
            <w:vAlign w:val="center"/>
          </w:tcPr>
          <w:p w14:paraId="154CE36C" w14:textId="77777777" w:rsidR="00214FCC" w:rsidRPr="0048018A" w:rsidRDefault="00214FCC" w:rsidP="009264FE">
            <w:pPr>
              <w:pStyle w:val="af8"/>
              <w:spacing w:line="220" w:lineRule="exact"/>
              <w:jc w:val="left"/>
              <w:rPr>
                <w:rFonts w:cs="Times New Roman"/>
              </w:rPr>
            </w:pPr>
            <w:r w:rsidRPr="0048018A">
              <w:rPr>
                <w:rFonts w:cs="Times New Roman" w:hint="eastAsia"/>
              </w:rPr>
              <w:t>IQ</w:t>
            </w:r>
            <w:r w:rsidRPr="0048018A">
              <w:rPr>
                <w:rFonts w:cs="Times New Roman" w:hint="eastAsia"/>
              </w:rPr>
              <w:t>が</w:t>
            </w:r>
            <w:r w:rsidRPr="0048018A">
              <w:rPr>
                <w:rFonts w:cs="Times New Roman" w:hint="eastAsia"/>
              </w:rPr>
              <w:t>20</w:t>
            </w:r>
            <w:r w:rsidRPr="0048018A">
              <w:rPr>
                <w:rFonts w:cs="Times New Roman" w:hint="eastAsia"/>
              </w:rPr>
              <w:t>又は</w:t>
            </w:r>
            <w:r w:rsidRPr="0048018A">
              <w:rPr>
                <w:rFonts w:cs="Times New Roman" w:hint="eastAsia"/>
              </w:rPr>
              <w:t>25</w:t>
            </w:r>
            <w:r w:rsidRPr="0048018A">
              <w:rPr>
                <w:rFonts w:cs="Times New Roman"/>
              </w:rPr>
              <w:t>-50</w:t>
            </w:r>
          </w:p>
        </w:tc>
        <w:tc>
          <w:tcPr>
            <w:tcW w:w="2409" w:type="dxa"/>
            <w:tcBorders>
              <w:top w:val="dotted" w:sz="4" w:space="0" w:color="auto"/>
              <w:left w:val="double" w:sz="4" w:space="0" w:color="auto"/>
              <w:bottom w:val="dotted" w:sz="4" w:space="0" w:color="auto"/>
            </w:tcBorders>
            <w:vAlign w:val="center"/>
          </w:tcPr>
          <w:p w14:paraId="41BD6493" w14:textId="77777777" w:rsidR="00214FCC" w:rsidRPr="0048018A" w:rsidRDefault="00214FCC" w:rsidP="009264FE">
            <w:pPr>
              <w:pStyle w:val="af8"/>
              <w:spacing w:line="220" w:lineRule="exact"/>
              <w:jc w:val="left"/>
              <w:rPr>
                <w:rFonts w:cs="Times New Roman"/>
              </w:rPr>
            </w:pPr>
            <w:r w:rsidRPr="0048018A">
              <w:rPr>
                <w:rFonts w:cs="Times New Roman" w:hint="eastAsia"/>
              </w:rPr>
              <w:t>重度知的障害</w:t>
            </w:r>
          </w:p>
          <w:p w14:paraId="19C83A0A" w14:textId="77777777" w:rsidR="00214FCC" w:rsidRPr="0048018A" w:rsidRDefault="00214FCC" w:rsidP="009264FE">
            <w:pPr>
              <w:pStyle w:val="af8"/>
              <w:spacing w:line="220" w:lineRule="exact"/>
              <w:jc w:val="left"/>
              <w:rPr>
                <w:rFonts w:cs="Times New Roman"/>
              </w:rPr>
            </w:pPr>
            <w:r w:rsidRPr="0048018A">
              <w:rPr>
                <w:rFonts w:cs="Times New Roman" w:hint="eastAsia"/>
              </w:rPr>
              <w:t>IQ20</w:t>
            </w:r>
            <w:r w:rsidRPr="0048018A">
              <w:rPr>
                <w:rFonts w:cs="Times New Roman" w:hint="eastAsia"/>
              </w:rPr>
              <w:t>から</w:t>
            </w:r>
            <w:r w:rsidRPr="0048018A">
              <w:rPr>
                <w:rFonts w:cs="Times New Roman"/>
              </w:rPr>
              <w:t>34</w:t>
            </w:r>
            <w:r w:rsidRPr="0048018A">
              <w:rPr>
                <w:rFonts w:cs="Times New Roman" w:hint="eastAsia"/>
              </w:rPr>
              <w:t>（精神年齢</w:t>
            </w:r>
            <w:r w:rsidRPr="0048018A">
              <w:rPr>
                <w:rFonts w:cs="Times New Roman" w:hint="eastAsia"/>
              </w:rPr>
              <w:t>3</w:t>
            </w:r>
            <w:r w:rsidRPr="0048018A">
              <w:rPr>
                <w:rFonts w:cs="Times New Roman" w:hint="eastAsia"/>
              </w:rPr>
              <w:t>歳から</w:t>
            </w:r>
            <w:r w:rsidRPr="0048018A">
              <w:rPr>
                <w:rFonts w:cs="Times New Roman" w:hint="eastAsia"/>
              </w:rPr>
              <w:t>6</w:t>
            </w:r>
            <w:r w:rsidRPr="0048018A">
              <w:rPr>
                <w:rFonts w:cs="Times New Roman" w:hint="eastAsia"/>
              </w:rPr>
              <w:t>歳未満）</w:t>
            </w:r>
          </w:p>
        </w:tc>
      </w:tr>
      <w:tr w:rsidR="00214FCC" w:rsidRPr="0048018A" w14:paraId="10BBA851" w14:textId="77777777" w:rsidTr="00A42796">
        <w:trPr>
          <w:trHeight w:hRule="exact" w:val="772"/>
        </w:trPr>
        <w:tc>
          <w:tcPr>
            <w:tcW w:w="1701" w:type="dxa"/>
            <w:vMerge/>
            <w:tcBorders>
              <w:bottom w:val="dotted" w:sz="4" w:space="0" w:color="auto"/>
              <w:right w:val="single" w:sz="4" w:space="0" w:color="auto"/>
            </w:tcBorders>
            <w:shd w:val="clear" w:color="auto" w:fill="auto"/>
            <w:noWrap/>
            <w:vAlign w:val="center"/>
          </w:tcPr>
          <w:p w14:paraId="6431998E" w14:textId="77777777" w:rsidR="00214FCC" w:rsidRPr="0048018A" w:rsidRDefault="00214FCC" w:rsidP="009264FE">
            <w:pPr>
              <w:pStyle w:val="af8"/>
              <w:spacing w:line="220" w:lineRule="exact"/>
              <w:jc w:val="left"/>
              <w:rPr>
                <w:rFonts w:cs="Times New Roman"/>
              </w:rPr>
            </w:pPr>
          </w:p>
        </w:tc>
        <w:tc>
          <w:tcPr>
            <w:tcW w:w="2127" w:type="dxa"/>
            <w:vMerge/>
            <w:tcBorders>
              <w:left w:val="single" w:sz="4" w:space="0" w:color="auto"/>
              <w:bottom w:val="dotted" w:sz="4" w:space="0" w:color="auto"/>
              <w:right w:val="single" w:sz="4" w:space="0" w:color="auto"/>
            </w:tcBorders>
            <w:vAlign w:val="center"/>
          </w:tcPr>
          <w:p w14:paraId="5DDCC2C9" w14:textId="77777777" w:rsidR="00214FCC" w:rsidRPr="0048018A" w:rsidRDefault="00214FCC" w:rsidP="009264FE">
            <w:pPr>
              <w:pStyle w:val="af8"/>
              <w:spacing w:line="220" w:lineRule="exact"/>
              <w:jc w:val="left"/>
              <w:rPr>
                <w:rFonts w:cs="Times New Roman"/>
              </w:rPr>
            </w:pPr>
          </w:p>
        </w:tc>
        <w:tc>
          <w:tcPr>
            <w:tcW w:w="2268" w:type="dxa"/>
            <w:vMerge/>
            <w:tcBorders>
              <w:left w:val="single" w:sz="4" w:space="0" w:color="auto"/>
              <w:bottom w:val="dotted" w:sz="4" w:space="0" w:color="auto"/>
              <w:right w:val="double" w:sz="4" w:space="0" w:color="auto"/>
            </w:tcBorders>
            <w:vAlign w:val="center"/>
          </w:tcPr>
          <w:p w14:paraId="79298FED" w14:textId="77777777" w:rsidR="00214FCC" w:rsidRPr="0048018A" w:rsidRDefault="00214FCC" w:rsidP="009264FE">
            <w:pPr>
              <w:pStyle w:val="af8"/>
              <w:spacing w:line="220" w:lineRule="exact"/>
              <w:jc w:val="left"/>
              <w:rPr>
                <w:rFonts w:cs="Times New Roman"/>
              </w:rPr>
            </w:pPr>
          </w:p>
        </w:tc>
        <w:tc>
          <w:tcPr>
            <w:tcW w:w="2409" w:type="dxa"/>
            <w:tcBorders>
              <w:top w:val="dotted" w:sz="4" w:space="0" w:color="auto"/>
              <w:left w:val="double" w:sz="4" w:space="0" w:color="auto"/>
              <w:bottom w:val="dotted" w:sz="4" w:space="0" w:color="auto"/>
            </w:tcBorders>
            <w:vAlign w:val="center"/>
          </w:tcPr>
          <w:p w14:paraId="4A83816A" w14:textId="77777777" w:rsidR="00214FCC" w:rsidRPr="0048018A" w:rsidRDefault="00214FCC" w:rsidP="009264FE">
            <w:pPr>
              <w:pStyle w:val="af8"/>
              <w:spacing w:line="220" w:lineRule="exact"/>
              <w:jc w:val="left"/>
              <w:rPr>
                <w:rFonts w:cs="Times New Roman"/>
              </w:rPr>
            </w:pPr>
            <w:r w:rsidRPr="0048018A">
              <w:rPr>
                <w:rFonts w:cs="Times New Roman" w:hint="eastAsia"/>
              </w:rPr>
              <w:t>中等度知的障害</w:t>
            </w:r>
          </w:p>
          <w:p w14:paraId="3208A556" w14:textId="77777777" w:rsidR="00214FCC" w:rsidRPr="0048018A" w:rsidRDefault="00214FCC" w:rsidP="009264FE">
            <w:pPr>
              <w:pStyle w:val="af8"/>
              <w:spacing w:line="220" w:lineRule="exact"/>
              <w:jc w:val="left"/>
              <w:rPr>
                <w:rFonts w:cs="Times New Roman"/>
              </w:rPr>
            </w:pPr>
            <w:r w:rsidRPr="0048018A">
              <w:rPr>
                <w:rFonts w:cs="Times New Roman" w:hint="eastAsia"/>
              </w:rPr>
              <w:t>IQ35</w:t>
            </w:r>
            <w:r w:rsidRPr="0048018A">
              <w:rPr>
                <w:rFonts w:cs="Times New Roman" w:hint="eastAsia"/>
              </w:rPr>
              <w:t>から</w:t>
            </w:r>
            <w:r w:rsidRPr="0048018A">
              <w:rPr>
                <w:rFonts w:cs="Times New Roman"/>
              </w:rPr>
              <w:t>49</w:t>
            </w:r>
            <w:r w:rsidRPr="0048018A">
              <w:rPr>
                <w:rFonts w:cs="Times New Roman" w:hint="eastAsia"/>
              </w:rPr>
              <w:t>（精神年齢</w:t>
            </w:r>
            <w:r w:rsidRPr="0048018A">
              <w:rPr>
                <w:rFonts w:cs="Times New Roman" w:hint="eastAsia"/>
              </w:rPr>
              <w:t>6</w:t>
            </w:r>
            <w:r w:rsidRPr="0048018A">
              <w:rPr>
                <w:rFonts w:cs="Times New Roman" w:hint="eastAsia"/>
              </w:rPr>
              <w:t>歳から</w:t>
            </w:r>
            <w:r w:rsidRPr="0048018A">
              <w:rPr>
                <w:rFonts w:cs="Times New Roman" w:hint="eastAsia"/>
              </w:rPr>
              <w:t>9</w:t>
            </w:r>
            <w:r w:rsidRPr="0048018A">
              <w:rPr>
                <w:rFonts w:cs="Times New Roman" w:hint="eastAsia"/>
              </w:rPr>
              <w:t>歳未満）</w:t>
            </w:r>
          </w:p>
        </w:tc>
      </w:tr>
      <w:tr w:rsidR="00214FCC" w:rsidRPr="0048018A" w14:paraId="73434C66" w14:textId="77777777" w:rsidTr="00A42796">
        <w:trPr>
          <w:trHeight w:hRule="exact" w:val="706"/>
        </w:trPr>
        <w:tc>
          <w:tcPr>
            <w:tcW w:w="1701" w:type="dxa"/>
            <w:tcBorders>
              <w:top w:val="dotted" w:sz="4" w:space="0" w:color="auto"/>
              <w:bottom w:val="single" w:sz="4" w:space="0" w:color="auto"/>
              <w:right w:val="single" w:sz="4" w:space="0" w:color="auto"/>
            </w:tcBorders>
            <w:shd w:val="clear" w:color="auto" w:fill="auto"/>
            <w:noWrap/>
            <w:vAlign w:val="center"/>
          </w:tcPr>
          <w:p w14:paraId="0A34D743" w14:textId="77777777" w:rsidR="00214FCC" w:rsidRPr="0048018A" w:rsidRDefault="00214FCC" w:rsidP="009264FE">
            <w:pPr>
              <w:pStyle w:val="af8"/>
              <w:spacing w:line="220" w:lineRule="exact"/>
              <w:jc w:val="left"/>
              <w:rPr>
                <w:rFonts w:cs="Times New Roman"/>
              </w:rPr>
            </w:pPr>
            <w:r w:rsidRPr="0048018A">
              <w:rPr>
                <w:rFonts w:cs="Times New Roman" w:hint="eastAsia"/>
              </w:rPr>
              <w:t>魯鈍（</w:t>
            </w:r>
            <w:r w:rsidRPr="0048018A">
              <w:rPr>
                <w:rFonts w:cs="Times New Roman" w:hint="eastAsia"/>
              </w:rPr>
              <w:t>moron</w:t>
            </w:r>
            <w:r w:rsidRPr="0048018A">
              <w:rPr>
                <w:rFonts w:cs="Times New Roman" w:hint="eastAsia"/>
              </w:rPr>
              <w:t>）</w:t>
            </w:r>
          </w:p>
        </w:tc>
        <w:tc>
          <w:tcPr>
            <w:tcW w:w="2127" w:type="dxa"/>
            <w:tcBorders>
              <w:top w:val="dotted" w:sz="4" w:space="0" w:color="auto"/>
              <w:left w:val="single" w:sz="4" w:space="0" w:color="auto"/>
              <w:bottom w:val="single" w:sz="4" w:space="0" w:color="auto"/>
              <w:right w:val="single" w:sz="4" w:space="0" w:color="auto"/>
            </w:tcBorders>
            <w:vAlign w:val="center"/>
          </w:tcPr>
          <w:p w14:paraId="2832E2C8" w14:textId="77777777" w:rsidR="00214FCC" w:rsidRPr="0048018A" w:rsidRDefault="00214FCC" w:rsidP="009264FE">
            <w:pPr>
              <w:pStyle w:val="af8"/>
              <w:spacing w:line="220" w:lineRule="exact"/>
              <w:jc w:val="left"/>
              <w:rPr>
                <w:rFonts w:cs="Times New Roman"/>
              </w:rPr>
            </w:pPr>
            <w:r w:rsidRPr="0048018A">
              <w:rPr>
                <w:rFonts w:cs="Times New Roman" w:hint="eastAsia"/>
              </w:rPr>
              <w:t>精神年齢が</w:t>
            </w:r>
            <w:r w:rsidRPr="0048018A">
              <w:rPr>
                <w:rFonts w:cs="Times New Roman" w:hint="eastAsia"/>
              </w:rPr>
              <w:t>8</w:t>
            </w:r>
            <w:r w:rsidRPr="0048018A">
              <w:rPr>
                <w:rFonts w:cs="Times New Roman" w:hint="eastAsia"/>
              </w:rPr>
              <w:t>歳から</w:t>
            </w:r>
            <w:r w:rsidRPr="0048018A">
              <w:rPr>
                <w:rFonts w:cs="Times New Roman"/>
              </w:rPr>
              <w:t>12</w:t>
            </w:r>
            <w:r w:rsidRPr="0048018A">
              <w:rPr>
                <w:rFonts w:cs="Times New Roman" w:hint="eastAsia"/>
              </w:rPr>
              <w:t>歳まで</w:t>
            </w:r>
          </w:p>
        </w:tc>
        <w:tc>
          <w:tcPr>
            <w:tcW w:w="2268" w:type="dxa"/>
            <w:tcBorders>
              <w:top w:val="dotted" w:sz="4" w:space="0" w:color="auto"/>
              <w:left w:val="single" w:sz="4" w:space="0" w:color="auto"/>
              <w:bottom w:val="single" w:sz="4" w:space="0" w:color="auto"/>
              <w:right w:val="double" w:sz="4" w:space="0" w:color="auto"/>
            </w:tcBorders>
            <w:vAlign w:val="center"/>
          </w:tcPr>
          <w:p w14:paraId="4332EA66" w14:textId="77777777" w:rsidR="00214FCC" w:rsidRPr="0048018A" w:rsidRDefault="00214FCC" w:rsidP="009264FE">
            <w:pPr>
              <w:pStyle w:val="af8"/>
              <w:spacing w:line="220" w:lineRule="exact"/>
              <w:jc w:val="left"/>
              <w:rPr>
                <w:rFonts w:cs="Times New Roman"/>
              </w:rPr>
            </w:pPr>
            <w:r w:rsidRPr="0048018A">
              <w:rPr>
                <w:rFonts w:cs="Times New Roman" w:hint="eastAsia"/>
              </w:rPr>
              <w:t>IQ</w:t>
            </w:r>
            <w:r w:rsidRPr="0048018A">
              <w:rPr>
                <w:rFonts w:cs="Times New Roman" w:hint="eastAsia"/>
              </w:rPr>
              <w:t>が</w:t>
            </w:r>
            <w:r w:rsidRPr="0048018A">
              <w:rPr>
                <w:rFonts w:cs="Times New Roman" w:hint="eastAsia"/>
              </w:rPr>
              <w:t>50-70</w:t>
            </w:r>
          </w:p>
        </w:tc>
        <w:tc>
          <w:tcPr>
            <w:tcW w:w="2409" w:type="dxa"/>
            <w:tcBorders>
              <w:top w:val="dotted" w:sz="4" w:space="0" w:color="auto"/>
              <w:left w:val="double" w:sz="4" w:space="0" w:color="auto"/>
              <w:bottom w:val="single" w:sz="4" w:space="0" w:color="auto"/>
            </w:tcBorders>
            <w:vAlign w:val="center"/>
          </w:tcPr>
          <w:p w14:paraId="1357196F" w14:textId="77777777" w:rsidR="00214FCC" w:rsidRPr="0048018A" w:rsidRDefault="00214FCC" w:rsidP="009264FE">
            <w:pPr>
              <w:pStyle w:val="af8"/>
              <w:spacing w:line="220" w:lineRule="exact"/>
              <w:jc w:val="left"/>
              <w:rPr>
                <w:rFonts w:eastAsia="DengXian" w:cs="Times New Roman"/>
              </w:rPr>
            </w:pPr>
            <w:r w:rsidRPr="0048018A">
              <w:rPr>
                <w:rFonts w:cs="Times New Roman"/>
              </w:rPr>
              <w:t>軽度知的障害</w:t>
            </w:r>
          </w:p>
          <w:p w14:paraId="0F776AA7" w14:textId="68BC311E" w:rsidR="00214FCC" w:rsidRPr="0048018A" w:rsidRDefault="00214FCC" w:rsidP="009264FE">
            <w:pPr>
              <w:pStyle w:val="af8"/>
              <w:spacing w:line="220" w:lineRule="exact"/>
              <w:jc w:val="left"/>
              <w:rPr>
                <w:rFonts w:cs="Times New Roman"/>
              </w:rPr>
            </w:pPr>
            <w:r w:rsidRPr="0048018A">
              <w:rPr>
                <w:rFonts w:cs="Times New Roman"/>
              </w:rPr>
              <w:t>IQ50</w:t>
            </w:r>
            <w:r w:rsidRPr="0048018A">
              <w:rPr>
                <w:rFonts w:cs="Times New Roman"/>
              </w:rPr>
              <w:t>から</w:t>
            </w:r>
            <w:r w:rsidRPr="0048018A">
              <w:rPr>
                <w:rFonts w:cs="Times New Roman"/>
              </w:rPr>
              <w:t>69</w:t>
            </w:r>
            <w:r w:rsidRPr="0048018A">
              <w:rPr>
                <w:rFonts w:cs="Times New Roman"/>
              </w:rPr>
              <w:t>（精神年齢</w:t>
            </w:r>
            <w:r w:rsidRPr="0048018A">
              <w:rPr>
                <w:rFonts w:cs="Times New Roman" w:hint="eastAsia"/>
              </w:rPr>
              <w:t>9</w:t>
            </w:r>
            <w:r w:rsidRPr="0048018A">
              <w:rPr>
                <w:rFonts w:cs="Times New Roman"/>
              </w:rPr>
              <w:t>歳から</w:t>
            </w:r>
            <w:r w:rsidRPr="0048018A">
              <w:rPr>
                <w:rFonts w:cs="Times New Roman"/>
              </w:rPr>
              <w:t>12</w:t>
            </w:r>
            <w:r w:rsidRPr="0048018A">
              <w:rPr>
                <w:rFonts w:cs="Times New Roman"/>
              </w:rPr>
              <w:t>歳未満）</w:t>
            </w:r>
            <w:r w:rsidRPr="0048018A">
              <w:rPr>
                <w:rFonts w:cs="Times New Roman" w:hint="eastAsia"/>
                <w:vertAlign w:val="superscript"/>
              </w:rPr>
              <w:t>（注</w:t>
            </w:r>
            <w:r w:rsidR="00B81644" w:rsidRPr="0048018A">
              <w:rPr>
                <w:rFonts w:cs="Times New Roman" w:hint="eastAsia"/>
                <w:vertAlign w:val="superscript"/>
              </w:rPr>
              <w:t>2</w:t>
            </w:r>
            <w:r w:rsidRPr="0048018A">
              <w:rPr>
                <w:rFonts w:cs="Times New Roman" w:hint="eastAsia"/>
                <w:vertAlign w:val="superscript"/>
              </w:rPr>
              <w:t>）</w:t>
            </w:r>
          </w:p>
        </w:tc>
      </w:tr>
    </w:tbl>
    <w:p w14:paraId="700EF2DD" w14:textId="37683F55" w:rsidR="006E19EC" w:rsidRPr="0048018A" w:rsidRDefault="006E19EC" w:rsidP="00214FCC">
      <w:pPr>
        <w:pStyle w:val="af3"/>
        <w:spacing w:line="220" w:lineRule="exact"/>
        <w:ind w:left="176" w:hangingChars="100" w:hanging="176"/>
        <w:rPr>
          <w:rStyle w:val="MS9pt0"/>
          <w:rFonts w:ascii="Times New Roman" w:eastAsia="ＭＳ 明朝" w:hAnsi="Times New Roman" w:cs="Times New Roman"/>
        </w:rPr>
      </w:pPr>
      <w:r w:rsidRPr="0048018A">
        <w:rPr>
          <w:rStyle w:val="MS9pt0"/>
          <w:rFonts w:ascii="ＭＳ 明朝" w:eastAsia="ＭＳ 明朝" w:hAnsi="ＭＳ 明朝" w:cs="Times New Roman" w:hint="eastAsia"/>
        </w:rPr>
        <w:t>（注</w:t>
      </w:r>
      <w:r w:rsidRPr="0048018A">
        <w:rPr>
          <w:rStyle w:val="MS9pt0"/>
          <w:rFonts w:ascii="Times New Roman" w:eastAsia="ＭＳ 明朝" w:hAnsi="Times New Roman" w:cs="Times New Roman"/>
        </w:rPr>
        <w:t>1</w:t>
      </w:r>
      <w:r w:rsidRPr="0048018A">
        <w:rPr>
          <w:rStyle w:val="MS9pt0"/>
          <w:rFonts w:ascii="Times New Roman" w:eastAsia="ＭＳ 明朝" w:hAnsi="Times New Roman" w:cs="Times New Roman" w:hint="eastAsia"/>
        </w:rPr>
        <w:t>）</w:t>
      </w:r>
      <w:r w:rsidR="003A003F" w:rsidRPr="0048018A">
        <w:rPr>
          <w:rStyle w:val="MS9pt0"/>
          <w:rFonts w:ascii="Times New Roman" w:eastAsia="ＭＳ 明朝" w:hAnsi="Times New Roman" w:cs="Times New Roman" w:hint="eastAsia"/>
        </w:rPr>
        <w:t>ターマンによる説明中、</w:t>
      </w:r>
      <w:r w:rsidR="003A003F" w:rsidRPr="0048018A">
        <w:rPr>
          <w:rStyle w:val="MS9pt0"/>
          <w:rFonts w:ascii="Times New Roman" w:eastAsia="ＭＳ 明朝" w:hAnsi="Times New Roman" w:cs="Times New Roman" w:hint="eastAsia"/>
        </w:rPr>
        <w:t>b</w:t>
      </w:r>
      <w:r w:rsidR="003A003F" w:rsidRPr="0048018A">
        <w:rPr>
          <w:rStyle w:val="MS9pt0"/>
          <w:rFonts w:ascii="Times New Roman" w:eastAsia="ＭＳ 明朝" w:hAnsi="Times New Roman" w:cs="Times New Roman"/>
        </w:rPr>
        <w:t>elow</w:t>
      </w:r>
      <w:r w:rsidR="003A003F" w:rsidRPr="0048018A">
        <w:rPr>
          <w:rStyle w:val="MS9pt0"/>
          <w:rFonts w:ascii="Times New Roman" w:eastAsia="ＭＳ 明朝" w:hAnsi="Times New Roman" w:cs="Times New Roman" w:hint="eastAsia"/>
        </w:rPr>
        <w:t>についてここでは</w:t>
      </w:r>
      <w:r w:rsidR="00FE1617" w:rsidRPr="0048018A">
        <w:rPr>
          <w:rStyle w:val="MS9pt0"/>
          <w:rFonts w:ascii="Times New Roman" w:eastAsia="ＭＳ 明朝" w:hAnsi="Times New Roman" w:cs="Times New Roman" w:hint="eastAsia"/>
        </w:rPr>
        <w:t>「</w:t>
      </w:r>
      <w:r w:rsidR="003A003F" w:rsidRPr="0048018A">
        <w:rPr>
          <w:rStyle w:val="MS9pt0"/>
          <w:rFonts w:ascii="Times New Roman" w:eastAsia="ＭＳ 明朝" w:hAnsi="Times New Roman" w:cs="Times New Roman" w:hint="eastAsia"/>
        </w:rPr>
        <w:t>未満</w:t>
      </w:r>
      <w:r w:rsidR="00FE1617" w:rsidRPr="0048018A">
        <w:rPr>
          <w:rStyle w:val="MS9pt0"/>
          <w:rFonts w:ascii="Times New Roman" w:eastAsia="ＭＳ 明朝" w:hAnsi="Times New Roman" w:cs="Times New Roman" w:hint="eastAsia"/>
        </w:rPr>
        <w:t>」</w:t>
      </w:r>
      <w:r w:rsidR="003A003F" w:rsidRPr="0048018A">
        <w:rPr>
          <w:rStyle w:val="MS9pt0"/>
          <w:rFonts w:ascii="Times New Roman" w:eastAsia="ＭＳ 明朝" w:hAnsi="Times New Roman" w:cs="Times New Roman" w:hint="eastAsia"/>
        </w:rPr>
        <w:t>としているが、</w:t>
      </w:r>
      <w:r w:rsidR="00FE1617" w:rsidRPr="0048018A">
        <w:rPr>
          <w:rStyle w:val="MS9pt0"/>
          <w:rFonts w:ascii="Times New Roman" w:eastAsia="ＭＳ 明朝" w:hAnsi="Times New Roman" w:cs="Times New Roman" w:hint="eastAsia"/>
        </w:rPr>
        <w:t>「</w:t>
      </w:r>
      <w:r w:rsidR="003A003F" w:rsidRPr="0048018A">
        <w:rPr>
          <w:rStyle w:val="MS9pt0"/>
          <w:rFonts w:ascii="Times New Roman" w:eastAsia="ＭＳ 明朝" w:hAnsi="Times New Roman" w:cs="Times New Roman" w:hint="eastAsia"/>
        </w:rPr>
        <w:t>以下</w:t>
      </w:r>
      <w:r w:rsidR="00FE1617" w:rsidRPr="0048018A">
        <w:rPr>
          <w:rStyle w:val="MS9pt0"/>
          <w:rFonts w:ascii="Times New Roman" w:eastAsia="ＭＳ 明朝" w:hAnsi="Times New Roman" w:cs="Times New Roman" w:hint="eastAsia"/>
        </w:rPr>
        <w:t>」</w:t>
      </w:r>
      <w:r w:rsidR="0077688A" w:rsidRPr="0048018A">
        <w:rPr>
          <w:rStyle w:val="MS9pt0"/>
          <w:rFonts w:ascii="Times New Roman" w:eastAsia="ＭＳ 明朝" w:hAnsi="Times New Roman" w:cs="Times New Roman" w:hint="eastAsia"/>
        </w:rPr>
        <w:t>とする場合も見られる。</w:t>
      </w:r>
    </w:p>
    <w:p w14:paraId="77D6ED0C" w14:textId="12658CD5" w:rsidR="00214FCC" w:rsidRPr="0048018A" w:rsidRDefault="00214FCC" w:rsidP="00214FCC">
      <w:pPr>
        <w:pStyle w:val="af3"/>
        <w:spacing w:line="220" w:lineRule="exact"/>
        <w:ind w:left="176" w:hangingChars="100" w:hanging="176"/>
        <w:rPr>
          <w:rStyle w:val="MS9pt0"/>
          <w:rFonts w:ascii="ＭＳ 明朝" w:eastAsia="ＭＳ 明朝" w:hAnsi="ＭＳ 明朝" w:cs="Times New Roman"/>
        </w:rPr>
      </w:pPr>
      <w:r w:rsidRPr="0048018A">
        <w:rPr>
          <w:rStyle w:val="MS9pt0"/>
          <w:rFonts w:ascii="Times New Roman" w:eastAsia="ＭＳ 明朝" w:hAnsi="Times New Roman" w:cs="Times New Roman" w:hint="eastAsia"/>
        </w:rPr>
        <w:t>（注</w:t>
      </w:r>
      <w:r w:rsidR="00EF137B" w:rsidRPr="0048018A">
        <w:rPr>
          <w:rStyle w:val="MS9pt0"/>
          <w:rFonts w:ascii="Times New Roman" w:eastAsia="ＭＳ 明朝" w:hAnsi="Times New Roman" w:cs="Times New Roman" w:hint="eastAsia"/>
        </w:rPr>
        <w:t>2</w:t>
      </w:r>
      <w:r w:rsidRPr="0048018A">
        <w:rPr>
          <w:rStyle w:val="MS9pt0"/>
          <w:rFonts w:ascii="Times New Roman" w:eastAsia="ＭＳ 明朝" w:hAnsi="Times New Roman" w:cs="Times New Roman" w:hint="eastAsia"/>
        </w:rPr>
        <w:t>）</w:t>
      </w:r>
      <w:r w:rsidRPr="0048018A">
        <w:rPr>
          <w:rStyle w:val="MS9pt0"/>
          <w:rFonts w:ascii="Times New Roman" w:eastAsia="ＭＳ 明朝" w:hAnsi="Times New Roman" w:cs="Times New Roman"/>
        </w:rPr>
        <w:t>ICD-10</w:t>
      </w:r>
      <w:r w:rsidR="00155A86" w:rsidRPr="0048018A">
        <w:rPr>
          <w:rStyle w:val="MS9pt0"/>
          <w:rFonts w:ascii="Times New Roman" w:eastAsia="ＭＳ 明朝" w:hAnsi="Times New Roman" w:cs="Times New Roman" w:hint="eastAsia"/>
        </w:rPr>
        <w:t>（疾病及び関連保健問題の国際統計分類（</w:t>
      </w:r>
      <w:r w:rsidR="00155A86" w:rsidRPr="0048018A">
        <w:rPr>
          <w:rStyle w:val="MS9pt0"/>
          <w:rFonts w:ascii="Times New Roman" w:eastAsia="ＭＳ 明朝" w:hAnsi="Times New Roman" w:cs="Times New Roman" w:hint="eastAsia"/>
        </w:rPr>
        <w:t>International Statistical Classification of Diseases and Related Health Problems</w:t>
      </w:r>
      <w:r w:rsidR="00155A86" w:rsidRPr="0048018A">
        <w:rPr>
          <w:rStyle w:val="MS9pt0"/>
          <w:rFonts w:ascii="Times New Roman" w:eastAsia="ＭＳ 明朝" w:hAnsi="Times New Roman" w:cs="Times New Roman" w:hint="eastAsia"/>
        </w:rPr>
        <w:t>）</w:t>
      </w:r>
      <w:r w:rsidR="00155A86" w:rsidRPr="0048018A">
        <w:rPr>
          <w:rStyle w:val="MS9pt0"/>
          <w:rFonts w:ascii="Times New Roman" w:eastAsia="ＭＳ 明朝" w:hAnsi="Times New Roman" w:cs="Times New Roman" w:hint="eastAsia"/>
        </w:rPr>
        <w:t>2013</w:t>
      </w:r>
      <w:r w:rsidR="00155A86" w:rsidRPr="0048018A">
        <w:rPr>
          <w:rStyle w:val="MS9pt0"/>
          <w:rFonts w:ascii="Times New Roman" w:eastAsia="ＭＳ 明朝" w:hAnsi="Times New Roman" w:cs="Times New Roman" w:hint="eastAsia"/>
        </w:rPr>
        <w:t>年版）</w:t>
      </w:r>
      <w:r w:rsidRPr="0048018A">
        <w:rPr>
          <w:rStyle w:val="MS9pt0"/>
          <w:rFonts w:ascii="Times New Roman" w:eastAsia="ＭＳ 明朝" w:hAnsi="Times New Roman" w:cs="Times New Roman"/>
        </w:rPr>
        <w:t>では、軽度知的障害のカテゴリーに</w:t>
      </w:r>
      <w:r w:rsidRPr="0048018A">
        <w:rPr>
          <w:rStyle w:val="MS9pt0"/>
          <w:rFonts w:ascii="Times New Roman" w:eastAsia="ＭＳ 明朝" w:hAnsi="Times New Roman" w:cs="Times New Roman"/>
        </w:rPr>
        <w:t>feeble-mindedness</w:t>
      </w:r>
      <w:r w:rsidRPr="0048018A">
        <w:rPr>
          <w:rStyle w:val="MS9pt0"/>
          <w:rFonts w:ascii="ＭＳ 明朝" w:eastAsia="ＭＳ 明朝" w:hAnsi="ＭＳ 明朝" w:cs="Times New Roman" w:hint="eastAsia"/>
        </w:rPr>
        <w:t>が包含されるとしている。これは、</w:t>
      </w:r>
      <w:r w:rsidRPr="0048018A">
        <w:rPr>
          <w:rStyle w:val="MS9pt0"/>
          <w:rFonts w:ascii="Times New Roman" w:eastAsia="ＭＳ 明朝" w:hAnsi="Times New Roman" w:cs="Times New Roman"/>
        </w:rPr>
        <w:t>20</w:t>
      </w:r>
      <w:r w:rsidRPr="0048018A">
        <w:rPr>
          <w:rStyle w:val="MS9pt0"/>
          <w:rFonts w:ascii="Times New Roman" w:eastAsia="ＭＳ 明朝" w:hAnsi="Times New Roman" w:cs="Times New Roman"/>
        </w:rPr>
        <w:t>世紀前半のイギリスにおける用法に対応している</w:t>
      </w:r>
      <w:r w:rsidRPr="0048018A">
        <w:rPr>
          <w:rStyle w:val="MS9pt0"/>
          <w:rFonts w:ascii="ＭＳ 明朝" w:eastAsia="ＭＳ 明朝" w:hAnsi="ＭＳ 明朝" w:cs="Times New Roman" w:hint="eastAsia"/>
        </w:rPr>
        <w:t>。</w:t>
      </w:r>
    </w:p>
    <w:p w14:paraId="16D7C190" w14:textId="142603D5" w:rsidR="00214FCC" w:rsidRPr="0048018A" w:rsidRDefault="00214FCC" w:rsidP="00C56263">
      <w:pPr>
        <w:pStyle w:val="af2"/>
        <w:spacing w:line="220" w:lineRule="exact"/>
        <w:ind w:leftChars="1" w:left="141" w:hangingChars="79" w:hanging="139"/>
        <w:rPr>
          <w:rFonts w:ascii="Times New Roman" w:eastAsiaTheme="minorEastAsia" w:hAnsi="Times New Roman" w:cs="Times New Roman"/>
        </w:rPr>
      </w:pPr>
      <w:r w:rsidRPr="0048018A">
        <w:rPr>
          <w:rStyle w:val="MS9pt0"/>
          <w:rFonts w:ascii="ＭＳ 明朝" w:eastAsia="ＭＳ 明朝" w:hAnsi="ＭＳ 明朝" w:cs="Times New Roman"/>
        </w:rPr>
        <w:t>（出典）</w:t>
      </w:r>
      <w:r w:rsidRPr="0048018A">
        <w:rPr>
          <w:rStyle w:val="MS9pt0"/>
          <w:rFonts w:ascii="Times New Roman" w:eastAsia="ＭＳ 明朝" w:hAnsi="Times New Roman" w:cs="Times New Roman"/>
        </w:rPr>
        <w:t>J.W.</w:t>
      </w:r>
      <w:r w:rsidRPr="0048018A">
        <w:rPr>
          <w:rStyle w:val="MS9pt0"/>
          <w:rFonts w:ascii="Times New Roman" w:eastAsia="ＭＳ 明朝" w:hAnsi="Times New Roman" w:cs="Times New Roman"/>
        </w:rPr>
        <w:t>トレント</w:t>
      </w:r>
      <w:r w:rsidRPr="0048018A">
        <w:rPr>
          <w:rStyle w:val="MS9pt0"/>
          <w:rFonts w:ascii="Times New Roman" w:eastAsia="ＭＳ 明朝" w:hAnsi="Times New Roman" w:cs="Times New Roman"/>
        </w:rPr>
        <w:t xml:space="preserve"> Jr.</w:t>
      </w:r>
      <w:r w:rsidRPr="0048018A">
        <w:rPr>
          <w:rStyle w:val="MS9pt0"/>
          <w:rFonts w:ascii="Times New Roman" w:eastAsia="ＭＳ 明朝" w:hAnsi="Times New Roman" w:cs="Times New Roman"/>
        </w:rPr>
        <w:t>（清水貞夫ほか監訳）『「精神薄弱」の誕生と変貌</w:t>
      </w:r>
      <w:r w:rsidRPr="0048018A">
        <w:rPr>
          <w:rStyle w:val="MS9pt0"/>
          <w:rFonts w:ascii="Times New Roman" w:eastAsia="ＭＳ 明朝" w:hAnsi="Times New Roman" w:cs="Times New Roman" w:hint="eastAsia"/>
        </w:rPr>
        <w:t>―</w:t>
      </w:r>
      <w:r w:rsidRPr="0048018A">
        <w:rPr>
          <w:rStyle w:val="MS9pt0"/>
          <w:rFonts w:ascii="Times New Roman" w:eastAsia="ＭＳ 明朝" w:hAnsi="Times New Roman" w:cs="Times New Roman"/>
        </w:rPr>
        <w:t>アメリカにおける精神遅滞の歴史</w:t>
      </w:r>
      <w:r w:rsidRPr="0048018A">
        <w:rPr>
          <w:rStyle w:val="MS9pt0"/>
          <w:rFonts w:ascii="Times New Roman" w:eastAsia="ＭＳ 明朝" w:hAnsi="Times New Roman" w:cs="Times New Roman" w:hint="eastAsia"/>
        </w:rPr>
        <w:t>―</w:t>
      </w:r>
      <w:r w:rsidR="00E16216" w:rsidRPr="0048018A">
        <w:rPr>
          <w:rStyle w:val="MS9pt0"/>
          <w:rFonts w:ascii="Times New Roman" w:eastAsia="ＭＳ 明朝" w:hAnsi="Times New Roman" w:cs="Times New Roman" w:hint="eastAsia"/>
        </w:rPr>
        <w:t xml:space="preserve">　</w:t>
      </w:r>
      <w:r w:rsidRPr="0048018A">
        <w:rPr>
          <w:rStyle w:val="MS9pt0"/>
          <w:rFonts w:ascii="Times New Roman" w:eastAsia="ＭＳ 明朝" w:hAnsi="Times New Roman" w:cs="Times New Roman"/>
        </w:rPr>
        <w:t>下』学苑社</w:t>
      </w:r>
      <w:r w:rsidRPr="0048018A">
        <w:rPr>
          <w:rStyle w:val="MS9pt0"/>
          <w:rFonts w:ascii="Times New Roman" w:eastAsia="ＭＳ 明朝" w:hAnsi="Times New Roman" w:cs="Times New Roman"/>
        </w:rPr>
        <w:t>, 1997, pp.53-54.</w:t>
      </w:r>
      <w:r w:rsidR="00E16216" w:rsidRPr="0048018A">
        <w:rPr>
          <w:rStyle w:val="MS9pt0"/>
          <w:rFonts w:ascii="Times New Roman" w:eastAsia="ＭＳ 明朝" w:hAnsi="Times New Roman" w:cs="Times New Roman"/>
        </w:rPr>
        <w:t xml:space="preserve"> </w:t>
      </w:r>
      <w:r w:rsidRPr="0048018A">
        <w:rPr>
          <w:rStyle w:val="MS9pt0"/>
          <w:rFonts w:ascii="Times New Roman" w:eastAsia="ＭＳ 明朝" w:hAnsi="Times New Roman" w:cs="Times New Roman"/>
        </w:rPr>
        <w:t>（原書名</w:t>
      </w:r>
      <w:r w:rsidRPr="0048018A">
        <w:rPr>
          <w:rStyle w:val="MS9pt0"/>
          <w:rFonts w:ascii="Times New Roman" w:eastAsia="ＭＳ 明朝" w:hAnsi="Times New Roman" w:cs="Times New Roman"/>
        </w:rPr>
        <w:t>: James W. Trent, Jr., Inventing the feeble mind: a history of mental retardation in the United States, 1995.</w:t>
      </w:r>
      <w:r w:rsidRPr="0048018A">
        <w:rPr>
          <w:rStyle w:val="MS9pt0"/>
          <w:rFonts w:ascii="Times New Roman" w:eastAsia="ＭＳ 明朝" w:hAnsi="Times New Roman" w:cs="Times New Roman"/>
        </w:rPr>
        <w:t>）</w:t>
      </w:r>
      <w:r w:rsidRPr="0048018A">
        <w:rPr>
          <w:rStyle w:val="MS9pt0"/>
          <w:rFonts w:ascii="Times New Roman" w:eastAsia="ＭＳ 明朝" w:hAnsi="Times New Roman" w:cs="Times New Roman" w:hint="eastAsia"/>
        </w:rPr>
        <w:t xml:space="preserve">; </w:t>
      </w:r>
      <w:r w:rsidRPr="0048018A">
        <w:rPr>
          <w:rStyle w:val="MS9pt0"/>
          <w:rFonts w:ascii="Times New Roman" w:eastAsia="ＭＳ 明朝" w:hAnsi="Times New Roman" w:cs="Times New Roman"/>
        </w:rPr>
        <w:t xml:space="preserve">Lewis M. Terman, </w:t>
      </w:r>
      <w:r w:rsidRPr="0048018A">
        <w:rPr>
          <w:rStyle w:val="MS9pt0"/>
          <w:rFonts w:ascii="Times New Roman" w:eastAsia="ＭＳ 明朝" w:hAnsi="Times New Roman" w:cs="Times New Roman"/>
          <w:i/>
        </w:rPr>
        <w:t xml:space="preserve">The measurement of intelligence: an explanation of and a complete </w:t>
      </w:r>
      <w:r w:rsidRPr="0048018A">
        <w:rPr>
          <w:rStyle w:val="MS9pt0"/>
          <w:rFonts w:ascii="Times New Roman" w:eastAsia="ＭＳ 明朝" w:hAnsi="Times New Roman" w:cs="Times New Roman"/>
          <w:i/>
          <w:spacing w:val="2"/>
        </w:rPr>
        <w:t>guide for the use of the Stan</w:t>
      </w:r>
      <w:r w:rsidR="00B2431D" w:rsidRPr="0048018A">
        <w:rPr>
          <w:rStyle w:val="MS9pt0"/>
          <w:rFonts w:ascii="Times New Roman" w:eastAsia="ＭＳ 明朝" w:hAnsi="Times New Roman" w:cs="Times New Roman"/>
          <w:i/>
          <w:spacing w:val="2"/>
        </w:rPr>
        <w:t>fo</w:t>
      </w:r>
      <w:r w:rsidRPr="0048018A">
        <w:rPr>
          <w:rStyle w:val="MS9pt0"/>
          <w:rFonts w:ascii="Times New Roman" w:eastAsia="ＭＳ 明朝" w:hAnsi="Times New Roman" w:cs="Times New Roman"/>
          <w:i/>
          <w:spacing w:val="2"/>
        </w:rPr>
        <w:t>rd revision and extension of the Binet-Simon intelligence scale</w:t>
      </w:r>
      <w:r w:rsidRPr="0048018A">
        <w:rPr>
          <w:rStyle w:val="MS9pt0"/>
          <w:rFonts w:ascii="Times New Roman" w:eastAsia="ＭＳ 明朝" w:hAnsi="Times New Roman" w:cs="Times New Roman"/>
          <w:spacing w:val="2"/>
        </w:rPr>
        <w:t>, Boston, New York [et</w:t>
      </w:r>
      <w:r w:rsidRPr="0048018A">
        <w:rPr>
          <w:rStyle w:val="MS9pt0"/>
          <w:rFonts w:ascii="Times New Roman" w:eastAsia="ＭＳ 明朝" w:hAnsi="Times New Roman" w:cs="Times New Roman"/>
        </w:rPr>
        <w:t xml:space="preserve">c.]: Houghton Mifflin company, [1916], pp.79-81; </w:t>
      </w:r>
      <w:r w:rsidRPr="0048018A">
        <w:rPr>
          <w:rStyle w:val="MS9pt0"/>
          <w:rFonts w:ascii="Times New Roman" w:eastAsia="ＭＳ 明朝" w:hAnsi="Times New Roman" w:cs="Times New Roman" w:hint="eastAsia"/>
        </w:rPr>
        <w:t>「</w:t>
      </w:r>
      <w:r w:rsidRPr="0048018A">
        <w:rPr>
          <w:rStyle w:val="MS9pt0"/>
          <w:rFonts w:ascii="Times New Roman" w:eastAsia="ＭＳ 明朝" w:hAnsi="Times New Roman" w:cs="Times New Roman" w:hint="eastAsia"/>
        </w:rPr>
        <w:t>2.</w:t>
      </w:r>
      <w:r w:rsidRPr="0048018A">
        <w:rPr>
          <w:rStyle w:val="MS9pt0"/>
          <w:rFonts w:ascii="Times New Roman" w:eastAsia="ＭＳ 明朝" w:hAnsi="Times New Roman" w:cs="Times New Roman" w:hint="eastAsia"/>
        </w:rPr>
        <w:t>基本分類表及び内容例示表　イ．</w:t>
      </w:r>
      <w:r w:rsidRPr="0048018A">
        <w:rPr>
          <w:rStyle w:val="MS9pt0"/>
          <w:rFonts w:ascii="Times New Roman" w:eastAsia="ＭＳ 明朝" w:hAnsi="Times New Roman" w:cs="Times New Roman" w:hint="eastAsia"/>
        </w:rPr>
        <w:t>ICD-10</w:t>
      </w:r>
      <w:r w:rsidRPr="0048018A">
        <w:rPr>
          <w:rStyle w:val="MS9pt0"/>
          <w:rFonts w:ascii="Times New Roman" w:eastAsia="ＭＳ 明朝" w:hAnsi="Times New Roman" w:cs="Times New Roman" w:hint="eastAsia"/>
        </w:rPr>
        <w:t>（</w:t>
      </w:r>
      <w:r w:rsidRPr="0048018A">
        <w:rPr>
          <w:rStyle w:val="MS9pt0"/>
          <w:rFonts w:ascii="Times New Roman" w:eastAsia="ＭＳ 明朝" w:hAnsi="Times New Roman" w:cs="Times New Roman" w:hint="eastAsia"/>
        </w:rPr>
        <w:t>2013</w:t>
      </w:r>
      <w:r w:rsidRPr="0048018A">
        <w:rPr>
          <w:rStyle w:val="MS9pt0"/>
          <w:rFonts w:ascii="Times New Roman" w:eastAsia="ＭＳ 明朝" w:hAnsi="Times New Roman" w:cs="Times New Roman" w:hint="eastAsia"/>
        </w:rPr>
        <w:t>年版）準拠　内容例示表　第</w:t>
      </w:r>
      <w:r w:rsidRPr="0048018A">
        <w:rPr>
          <w:rStyle w:val="MS9pt0"/>
          <w:rFonts w:ascii="Times New Roman" w:eastAsia="ＭＳ 明朝" w:hAnsi="Times New Roman" w:cs="Times New Roman" w:hint="eastAsia"/>
        </w:rPr>
        <w:t>5</w:t>
      </w:r>
      <w:r w:rsidRPr="0048018A">
        <w:rPr>
          <w:rStyle w:val="MS9pt0"/>
          <w:rFonts w:ascii="Times New Roman" w:eastAsia="ＭＳ 明朝" w:hAnsi="Times New Roman" w:cs="Times New Roman" w:hint="eastAsia"/>
        </w:rPr>
        <w:t>章　精神及び行動の障害（</w:t>
      </w:r>
      <w:r w:rsidRPr="0048018A">
        <w:rPr>
          <w:rStyle w:val="MS9pt0"/>
          <w:rFonts w:ascii="Times New Roman" w:eastAsia="ＭＳ 明朝" w:hAnsi="Times New Roman" w:cs="Times New Roman" w:hint="eastAsia"/>
        </w:rPr>
        <w:t>F00-F99</w:t>
      </w:r>
      <w:r w:rsidRPr="0048018A">
        <w:rPr>
          <w:rStyle w:val="MS9pt0"/>
          <w:rFonts w:ascii="Times New Roman" w:eastAsia="ＭＳ 明朝" w:hAnsi="Times New Roman" w:cs="Times New Roman" w:hint="eastAsia"/>
        </w:rPr>
        <w:t>）」『疾病、傷害及び死因の統計分類』</w:t>
      </w:r>
      <w:r w:rsidRPr="0048018A">
        <w:rPr>
          <w:rStyle w:val="MS9pt0"/>
          <w:rFonts w:ascii="Times New Roman" w:eastAsia="ＭＳ 明朝" w:hAnsi="Times New Roman" w:cs="Times New Roman" w:hint="eastAsia"/>
        </w:rPr>
        <w:t>pp.</w:t>
      </w:r>
      <w:r w:rsidRPr="0048018A">
        <w:rPr>
          <w:rStyle w:val="MS9pt0"/>
          <w:rFonts w:ascii="Times New Roman" w:eastAsia="ＭＳ 明朝" w:hAnsi="Times New Roman" w:cs="Times New Roman"/>
        </w:rPr>
        <w:t>62</w:t>
      </w:r>
      <w:r w:rsidRPr="0048018A">
        <w:rPr>
          <w:rStyle w:val="MS9pt0"/>
          <w:rFonts w:ascii="Times New Roman" w:eastAsia="ＭＳ 明朝" w:hAnsi="Times New Roman" w:cs="Times New Roman" w:hint="eastAsia"/>
        </w:rPr>
        <w:t xml:space="preserve">-63. </w:t>
      </w:r>
      <w:r w:rsidRPr="0048018A">
        <w:rPr>
          <w:rStyle w:val="MS9pt0"/>
          <w:rFonts w:ascii="Times New Roman" w:eastAsia="ＭＳ 明朝" w:hAnsi="Times New Roman" w:cs="Times New Roman" w:hint="eastAsia"/>
        </w:rPr>
        <w:t>厚生労働省ホームページ</w:t>
      </w:r>
      <w:r w:rsidRPr="0048018A">
        <w:rPr>
          <w:rStyle w:val="MS9pt0"/>
          <w:rFonts w:ascii="Times New Roman" w:eastAsia="ＭＳ 明朝" w:hAnsi="Times New Roman" w:cs="Times New Roman"/>
          <w:i/>
        </w:rPr>
        <w:t xml:space="preserve"> </w:t>
      </w:r>
      <w:r w:rsidRPr="0048018A">
        <w:rPr>
          <w:rStyle w:val="MS9pt0"/>
          <w:rFonts w:ascii="Times New Roman" w:eastAsiaTheme="minorEastAsia" w:hAnsi="Times New Roman" w:cs="Times New Roman"/>
        </w:rPr>
        <w:t xml:space="preserve">&lt;https://www.mhlw.go.jp/toukei/sippei/dl/naiyou05.pdf&gt; </w:t>
      </w:r>
      <w:r w:rsidRPr="0048018A">
        <w:rPr>
          <w:rStyle w:val="MS9pt0"/>
          <w:rFonts w:ascii="ＭＳ 明朝" w:eastAsia="ＭＳ 明朝" w:hAnsi="ＭＳ 明朝" w:cs="Times New Roman"/>
        </w:rPr>
        <w:t>を基に作成。</w:t>
      </w:r>
    </w:p>
    <w:p w14:paraId="708C1DFA" w14:textId="77777777" w:rsidR="00D9402B" w:rsidRPr="0048018A" w:rsidRDefault="00D9402B" w:rsidP="00D9402B">
      <w:pPr>
        <w:pStyle w:val="af2"/>
        <w:rPr>
          <w:rFonts w:ascii="Times New Roman" w:eastAsiaTheme="minorEastAsia" w:hAnsi="Times New Roman" w:cs="Times New Roman"/>
        </w:rPr>
      </w:pPr>
    </w:p>
    <w:p w14:paraId="4A670352" w14:textId="616B96E9" w:rsidR="00D9402B" w:rsidRPr="0048018A" w:rsidRDefault="00D9402B" w:rsidP="00D9402B">
      <w:pPr>
        <w:pStyle w:val="af2"/>
        <w:rPr>
          <w:rFonts w:ascii="Times New Roman" w:eastAsiaTheme="minorEastAsia" w:hAnsi="Times New Roman" w:cs="Times New Roman"/>
        </w:rPr>
      </w:pPr>
      <w:r w:rsidRPr="0048018A">
        <w:rPr>
          <w:rFonts w:hint="eastAsia"/>
        </w:rPr>
        <w:t>（</w:t>
      </w:r>
      <w:r w:rsidR="006A6316" w:rsidRPr="0048018A">
        <w:rPr>
          <w:rFonts w:hint="eastAsia"/>
        </w:rPr>
        <w:t>3</w:t>
      </w:r>
      <w:r w:rsidRPr="0048018A">
        <w:rPr>
          <w:rFonts w:hint="eastAsia"/>
        </w:rPr>
        <w:t>）ブリガム</w:t>
      </w:r>
    </w:p>
    <w:p w14:paraId="73F36C13" w14:textId="47369E15" w:rsidR="007A3E89" w:rsidRPr="0048018A" w:rsidRDefault="00D9402B" w:rsidP="00D9402B">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プリンストン大学の心理学者であり、</w:t>
      </w:r>
      <w:r w:rsidRPr="0048018A">
        <w:rPr>
          <w:rFonts w:ascii="Times New Roman" w:eastAsiaTheme="minorEastAsia" w:hAnsi="Times New Roman" w:cs="Times New Roman" w:hint="eastAsia"/>
        </w:rPr>
        <w:t>SAT</w:t>
      </w:r>
      <w:r w:rsidRPr="0048018A">
        <w:rPr>
          <w:rFonts w:ascii="Times New Roman" w:eastAsiaTheme="minorEastAsia" w:hAnsi="Times New Roman" w:cs="Times New Roman" w:hint="eastAsia"/>
        </w:rPr>
        <w:t>（</w:t>
      </w:r>
      <w:r w:rsidRPr="0048018A">
        <w:rPr>
          <w:rFonts w:ascii="Times New Roman" w:eastAsiaTheme="minorEastAsia" w:hAnsi="Times New Roman" w:cs="Times New Roman"/>
        </w:rPr>
        <w:t>Scholastic Aptitude Test</w:t>
      </w:r>
      <w:r w:rsidRPr="0048018A">
        <w:rPr>
          <w:rFonts w:ascii="Times New Roman" w:eastAsiaTheme="minorEastAsia" w:hAnsi="Times New Roman" w:cs="Times New Roman" w:hint="eastAsia"/>
        </w:rPr>
        <w:t>）の開発者としても知られる</w:t>
      </w:r>
      <w:r w:rsidRPr="0048018A">
        <w:rPr>
          <w:rStyle w:val="aa"/>
          <w:rFonts w:ascii="Times New Roman" w:eastAsiaTheme="minorEastAsia" w:hAnsi="Times New Roman" w:cs="Times New Roman"/>
        </w:rPr>
        <w:footnoteReference w:id="267"/>
      </w:r>
      <w:r w:rsidRPr="0048018A">
        <w:rPr>
          <w:rFonts w:ascii="Times New Roman" w:eastAsiaTheme="minorEastAsia" w:hAnsi="Times New Roman" w:cs="Times New Roman" w:hint="eastAsia"/>
        </w:rPr>
        <w:t>ブリガム（</w:t>
      </w:r>
      <w:r w:rsidRPr="0048018A">
        <w:rPr>
          <w:rFonts w:ascii="Times New Roman" w:eastAsiaTheme="minorEastAsia" w:hAnsi="Times New Roman" w:cs="Times New Roman"/>
        </w:rPr>
        <w:t>Carl Brigham</w:t>
      </w:r>
      <w:r w:rsidRPr="0048018A">
        <w:rPr>
          <w:rFonts w:ascii="Times New Roman" w:eastAsiaTheme="minorEastAsia" w:hAnsi="Times New Roman" w:cs="Times New Roman" w:hint="eastAsia"/>
        </w:rPr>
        <w:t>）は、陸軍の知能検査データを統計的に分析し、</w:t>
      </w:r>
      <w:r w:rsidRPr="0048018A">
        <w:rPr>
          <w:rFonts w:ascii="Times New Roman" w:eastAsiaTheme="minorEastAsia" w:hAnsi="Times New Roman" w:cs="Times New Roman" w:hint="eastAsia"/>
        </w:rPr>
        <w:t>1923</w:t>
      </w:r>
      <w:r w:rsidRPr="0048018A">
        <w:rPr>
          <w:rFonts w:ascii="Times New Roman" w:eastAsiaTheme="minorEastAsia" w:hAnsi="Times New Roman" w:cs="Times New Roman" w:hint="eastAsia"/>
        </w:rPr>
        <w:t>年、『アメリカ人の知能に関する研究』</w:t>
      </w:r>
      <w:r w:rsidRPr="0048018A">
        <w:rPr>
          <w:rStyle w:val="aa"/>
          <w:rFonts w:ascii="Times New Roman" w:eastAsiaTheme="minorEastAsia" w:hAnsi="Times New Roman" w:cs="Times New Roman"/>
        </w:rPr>
        <w:footnoteReference w:id="268"/>
      </w:r>
      <w:r w:rsidRPr="0048018A">
        <w:rPr>
          <w:rFonts w:ascii="Times New Roman" w:eastAsiaTheme="minorEastAsia" w:hAnsi="Times New Roman" w:cs="Times New Roman" w:hint="eastAsia"/>
        </w:rPr>
        <w:t>としてまとめている。ここでブリガムは、人種による知能の差を示し、北欧系人種の知的優位性、黒人の劣位を描き、その中間にアルプス系と地中海系を置いた。アルプス系と地中海系の移民が非常に増加していることから、移民の平均的な知能が低下しているとし、移民は制限的であるばかりでなく、高度に選択的であるべきとする。さらに、現在アメリカ人の知能は低下しており、ヨーロッパの国家集団の知能の低下よりも急速と</w:t>
      </w:r>
      <w:r w:rsidR="00B2431D" w:rsidRPr="0048018A">
        <w:rPr>
          <w:rFonts w:ascii="Times New Roman" w:eastAsiaTheme="minorEastAsia" w:hAnsi="Times New Roman" w:cs="Times New Roman" w:hint="eastAsia"/>
        </w:rPr>
        <w:t>み</w:t>
      </w:r>
      <w:r w:rsidRPr="0048018A">
        <w:rPr>
          <w:rFonts w:ascii="Times New Roman" w:eastAsiaTheme="minorEastAsia" w:hAnsi="Times New Roman" w:cs="Times New Roman" w:hint="eastAsia"/>
        </w:rPr>
        <w:t>なせるが、それは黒人の存在によるものとし、人種混交の危険性に関しても述べている</w:t>
      </w:r>
      <w:r w:rsidRPr="0048018A">
        <w:rPr>
          <w:rStyle w:val="aa"/>
          <w:rFonts w:ascii="Times New Roman" w:eastAsiaTheme="minorEastAsia" w:hAnsi="Times New Roman" w:cs="Times New Roman"/>
        </w:rPr>
        <w:footnoteReference w:id="269"/>
      </w:r>
      <w:r w:rsidRPr="0048018A">
        <w:rPr>
          <w:rFonts w:ascii="Times New Roman" w:eastAsiaTheme="minorEastAsia" w:hAnsi="Times New Roman" w:cs="Times New Roman" w:hint="eastAsia"/>
        </w:rPr>
        <w:t>。</w:t>
      </w:r>
    </w:p>
    <w:p w14:paraId="22E66BFC" w14:textId="77777777" w:rsidR="007B0327" w:rsidRPr="0048018A" w:rsidRDefault="007B0327" w:rsidP="00D9402B">
      <w:pPr>
        <w:pStyle w:val="af2"/>
        <w:rPr>
          <w:rFonts w:ascii="Times New Roman" w:eastAsiaTheme="minorEastAsia" w:hAnsi="Times New Roman" w:cs="Times New Roman"/>
        </w:rPr>
      </w:pPr>
    </w:p>
    <w:p w14:paraId="69BBB014" w14:textId="7ADE2496" w:rsidR="00264BCF" w:rsidRPr="0048018A" w:rsidRDefault="00752CE8" w:rsidP="008E1187">
      <w:pPr>
        <w:pStyle w:val="af2"/>
      </w:pPr>
      <w:r w:rsidRPr="0048018A">
        <w:rPr>
          <w:rFonts w:hint="eastAsia"/>
        </w:rPr>
        <w:t xml:space="preserve">４　</w:t>
      </w:r>
      <w:r w:rsidR="00B24A95" w:rsidRPr="0048018A">
        <w:rPr>
          <w:rFonts w:hint="eastAsia"/>
        </w:rPr>
        <w:t>アメリカ優生学</w:t>
      </w:r>
      <w:r w:rsidR="00786FB5" w:rsidRPr="0048018A">
        <w:rPr>
          <w:rFonts w:hint="eastAsia"/>
        </w:rPr>
        <w:t>の実践</w:t>
      </w:r>
    </w:p>
    <w:p w14:paraId="00E32AC8" w14:textId="2ADC33DF" w:rsidR="00D70D09" w:rsidRPr="0048018A" w:rsidRDefault="00D70D09" w:rsidP="008E1187">
      <w:pPr>
        <w:pStyle w:val="af2"/>
        <w:rPr>
          <w:rFonts w:asciiTheme="minorEastAsia" w:eastAsiaTheme="minorEastAsia" w:hAnsiTheme="minorEastAsia"/>
        </w:rPr>
      </w:pPr>
      <w:r w:rsidRPr="0048018A">
        <w:rPr>
          <w:rFonts w:hint="eastAsia"/>
        </w:rPr>
        <w:t xml:space="preserve">　</w:t>
      </w:r>
      <w:r w:rsidRPr="0048018A">
        <w:rPr>
          <w:rFonts w:asciiTheme="minorEastAsia" w:eastAsiaTheme="minorEastAsia" w:hAnsiTheme="minorEastAsia" w:hint="eastAsia"/>
        </w:rPr>
        <w:t>ここでは、</w:t>
      </w:r>
      <w:r w:rsidR="000B3F02" w:rsidRPr="0048018A">
        <w:rPr>
          <w:rFonts w:asciiTheme="minorEastAsia" w:eastAsiaTheme="minorEastAsia" w:hAnsiTheme="minorEastAsia" w:hint="eastAsia"/>
        </w:rPr>
        <w:t>優生学に依拠した、</w:t>
      </w:r>
      <w:r w:rsidRPr="0048018A">
        <w:rPr>
          <w:rFonts w:asciiTheme="minorEastAsia" w:eastAsiaTheme="minorEastAsia" w:hAnsiTheme="minorEastAsia" w:hint="eastAsia"/>
        </w:rPr>
        <w:t>アメリカにおける具体的な</w:t>
      </w:r>
      <w:r w:rsidR="000B3F02" w:rsidRPr="0048018A">
        <w:rPr>
          <w:rFonts w:asciiTheme="minorEastAsia" w:eastAsiaTheme="minorEastAsia" w:hAnsiTheme="minorEastAsia" w:hint="eastAsia"/>
        </w:rPr>
        <w:t>施策</w:t>
      </w:r>
      <w:r w:rsidR="004670BA" w:rsidRPr="0048018A">
        <w:rPr>
          <w:rFonts w:asciiTheme="minorEastAsia" w:eastAsiaTheme="minorEastAsia" w:hAnsiTheme="minorEastAsia" w:hint="eastAsia"/>
        </w:rPr>
        <w:t>として</w:t>
      </w:r>
      <w:r w:rsidR="003D4EE9" w:rsidRPr="0048018A">
        <w:rPr>
          <w:rFonts w:asciiTheme="minorEastAsia" w:eastAsiaTheme="minorEastAsia" w:hAnsiTheme="minorEastAsia" w:hint="eastAsia"/>
        </w:rPr>
        <w:t>、「婚姻制限」、「断種」、「移民</w:t>
      </w:r>
      <w:r w:rsidR="00B45A2F" w:rsidRPr="0048018A">
        <w:rPr>
          <w:rFonts w:asciiTheme="minorEastAsia" w:eastAsiaTheme="minorEastAsia" w:hAnsiTheme="minorEastAsia" w:hint="eastAsia"/>
        </w:rPr>
        <w:t>の</w:t>
      </w:r>
      <w:r w:rsidR="001119EC" w:rsidRPr="0048018A">
        <w:rPr>
          <w:rFonts w:asciiTheme="minorEastAsia" w:eastAsiaTheme="minorEastAsia" w:hAnsiTheme="minorEastAsia" w:hint="eastAsia"/>
        </w:rPr>
        <w:t>除外（選別）・制限</w:t>
      </w:r>
      <w:r w:rsidR="003D4EE9" w:rsidRPr="0048018A">
        <w:rPr>
          <w:rFonts w:asciiTheme="minorEastAsia" w:eastAsiaTheme="minorEastAsia" w:hAnsiTheme="minorEastAsia" w:hint="eastAsia"/>
        </w:rPr>
        <w:t>」</w:t>
      </w:r>
      <w:r w:rsidR="001119EC" w:rsidRPr="0048018A">
        <w:rPr>
          <w:rFonts w:asciiTheme="minorEastAsia" w:eastAsiaTheme="minorEastAsia" w:hAnsiTheme="minorEastAsia" w:hint="eastAsia"/>
        </w:rPr>
        <w:t>、</w:t>
      </w:r>
      <w:r w:rsidR="003537E1" w:rsidRPr="0048018A">
        <w:rPr>
          <w:rFonts w:asciiTheme="minorEastAsia" w:eastAsiaTheme="minorEastAsia" w:hAnsiTheme="minorEastAsia" w:hint="eastAsia"/>
        </w:rPr>
        <w:t>「人種混交の禁止」</w:t>
      </w:r>
      <w:r w:rsidR="000706E6" w:rsidRPr="0048018A">
        <w:rPr>
          <w:rFonts w:asciiTheme="minorEastAsia" w:eastAsiaTheme="minorEastAsia" w:hAnsiTheme="minorEastAsia" w:hint="eastAsia"/>
        </w:rPr>
        <w:t>を</w:t>
      </w:r>
      <w:r w:rsidR="000B3F02" w:rsidRPr="0048018A">
        <w:rPr>
          <w:rFonts w:asciiTheme="minorEastAsia" w:eastAsiaTheme="minorEastAsia" w:hAnsiTheme="minorEastAsia" w:hint="eastAsia"/>
        </w:rPr>
        <w:t>取り上げる。</w:t>
      </w:r>
    </w:p>
    <w:p w14:paraId="1CAB04C4" w14:textId="77777777" w:rsidR="000B3F02" w:rsidRPr="0048018A" w:rsidRDefault="000B3F02" w:rsidP="008E1187">
      <w:pPr>
        <w:pStyle w:val="af2"/>
        <w:rPr>
          <w:rFonts w:asciiTheme="minorEastAsia" w:eastAsiaTheme="minorEastAsia" w:hAnsiTheme="minorEastAsia"/>
        </w:rPr>
      </w:pPr>
    </w:p>
    <w:p w14:paraId="1F00D8E5" w14:textId="372E8A33" w:rsidR="007C50F5" w:rsidRPr="0048018A" w:rsidRDefault="007C50F5" w:rsidP="007C50F5">
      <w:pPr>
        <w:pStyle w:val="af2"/>
      </w:pPr>
      <w:r w:rsidRPr="0048018A">
        <w:rPr>
          <w:rFonts w:hint="eastAsia"/>
        </w:rPr>
        <w:t>（</w:t>
      </w:r>
      <w:r w:rsidR="007F23CD" w:rsidRPr="0048018A">
        <w:rPr>
          <w:rFonts w:hint="eastAsia"/>
        </w:rPr>
        <w:t>1</w:t>
      </w:r>
      <w:r w:rsidRPr="0048018A">
        <w:rPr>
          <w:rFonts w:hint="eastAsia"/>
        </w:rPr>
        <w:t>）婚姻制限</w:t>
      </w:r>
    </w:p>
    <w:p w14:paraId="7E8D9384" w14:textId="749091E6" w:rsidR="007C50F5" w:rsidRPr="0048018A" w:rsidRDefault="00F9711B" w:rsidP="007C50F5">
      <w:pPr>
        <w:pStyle w:val="af2"/>
        <w:rPr>
          <w:rFonts w:ascii="Times New Roman" w:eastAsiaTheme="minorEastAsia" w:hAnsi="Times New Roman" w:cs="Times New Roman"/>
        </w:rPr>
      </w:pPr>
      <w:r w:rsidRPr="0048018A">
        <w:rPr>
          <w:rFonts w:hint="eastAsia"/>
        </w:rPr>
        <w:t xml:space="preserve">　</w:t>
      </w:r>
      <w:r w:rsidR="006145FB" w:rsidRPr="0048018A">
        <w:rPr>
          <w:rFonts w:ascii="Times New Roman" w:eastAsiaTheme="minorEastAsia" w:hAnsi="Times New Roman" w:cs="Times New Roman"/>
        </w:rPr>
        <w:t>多くの州では、</w:t>
      </w:r>
      <w:r w:rsidR="001C13CE" w:rsidRPr="0048018A">
        <w:rPr>
          <w:rFonts w:ascii="Times New Roman" w:eastAsiaTheme="minorEastAsia" w:hAnsi="Times New Roman" w:cs="Times New Roman"/>
        </w:rPr>
        <w:t>精神疾患者や精神遅滞者の</w:t>
      </w:r>
      <w:r w:rsidR="00983DF9" w:rsidRPr="0048018A">
        <w:rPr>
          <w:rFonts w:ascii="Times New Roman" w:eastAsiaTheme="minorEastAsia" w:hAnsi="Times New Roman" w:cs="Times New Roman" w:hint="eastAsia"/>
        </w:rPr>
        <w:t>婚姻</w:t>
      </w:r>
      <w:r w:rsidR="001C13CE" w:rsidRPr="0048018A">
        <w:rPr>
          <w:rFonts w:ascii="Times New Roman" w:eastAsiaTheme="minorEastAsia" w:hAnsi="Times New Roman" w:cs="Times New Roman"/>
        </w:rPr>
        <w:t>は自動的に無効とされるか、あるいは精神障</w:t>
      </w:r>
      <w:r w:rsidR="001C13CE" w:rsidRPr="0048018A">
        <w:rPr>
          <w:rFonts w:ascii="Times New Roman" w:eastAsiaTheme="minorEastAsia" w:hAnsi="Times New Roman" w:cs="Times New Roman"/>
        </w:rPr>
        <w:lastRenderedPageBreak/>
        <w:t>害者は拘束力のある契約を結ぶ法的能力を欠いているという伝統的な契約法</w:t>
      </w:r>
      <w:r w:rsidR="000D24CB" w:rsidRPr="0048018A">
        <w:rPr>
          <w:rFonts w:ascii="Times New Roman" w:eastAsiaTheme="minorEastAsia" w:hAnsi="Times New Roman" w:cs="Times New Roman"/>
        </w:rPr>
        <w:t>に基づき</w:t>
      </w:r>
      <w:r w:rsidR="001C13CE" w:rsidRPr="0048018A">
        <w:rPr>
          <w:rFonts w:ascii="Times New Roman" w:eastAsiaTheme="minorEastAsia" w:hAnsi="Times New Roman" w:cs="Times New Roman"/>
        </w:rPr>
        <w:t>、無効とすることができ</w:t>
      </w:r>
      <w:r w:rsidR="00DE3164" w:rsidRPr="0048018A">
        <w:rPr>
          <w:rFonts w:ascii="Times New Roman" w:eastAsiaTheme="minorEastAsia" w:hAnsi="Times New Roman" w:cs="Times New Roman"/>
        </w:rPr>
        <w:t>た</w:t>
      </w:r>
      <w:r w:rsidR="00AB1C7A" w:rsidRPr="0048018A">
        <w:rPr>
          <w:rStyle w:val="aa"/>
          <w:rFonts w:ascii="Times New Roman" w:eastAsiaTheme="minorEastAsia" w:hAnsi="Times New Roman" w:cs="Times New Roman"/>
        </w:rPr>
        <w:footnoteReference w:id="270"/>
      </w:r>
      <w:r w:rsidR="00DE3164" w:rsidRPr="0048018A">
        <w:rPr>
          <w:rFonts w:ascii="Times New Roman" w:eastAsiaTheme="minorEastAsia" w:hAnsi="Times New Roman" w:cs="Times New Roman"/>
        </w:rPr>
        <w:t>。</w:t>
      </w:r>
      <w:r w:rsidR="001B0684" w:rsidRPr="0048018A">
        <w:rPr>
          <w:rFonts w:ascii="Times New Roman" w:eastAsiaTheme="minorEastAsia" w:hAnsi="Times New Roman" w:cs="Times New Roman"/>
        </w:rPr>
        <w:t>この</w:t>
      </w:r>
      <w:r w:rsidR="00AB23A1" w:rsidRPr="0048018A">
        <w:rPr>
          <w:rFonts w:ascii="Times New Roman" w:eastAsiaTheme="minorEastAsia" w:hAnsi="Times New Roman" w:cs="Times New Roman"/>
        </w:rPr>
        <w:t>中にあって</w:t>
      </w:r>
      <w:r w:rsidR="001B0684" w:rsidRPr="0048018A">
        <w:rPr>
          <w:rFonts w:ascii="Times New Roman" w:eastAsiaTheme="minorEastAsia" w:hAnsi="Times New Roman" w:cs="Times New Roman"/>
        </w:rPr>
        <w:t>、優生学的</w:t>
      </w:r>
      <w:r w:rsidR="00AB23A1" w:rsidRPr="0048018A">
        <w:rPr>
          <w:rFonts w:ascii="Times New Roman" w:eastAsiaTheme="minorEastAsia" w:hAnsi="Times New Roman" w:cs="Times New Roman"/>
        </w:rPr>
        <w:t>観点により婚姻の禁止を図った最初の法</w:t>
      </w:r>
      <w:r w:rsidR="003043C1" w:rsidRPr="0048018A">
        <w:rPr>
          <w:rFonts w:ascii="Times New Roman" w:eastAsiaTheme="minorEastAsia" w:hAnsi="Times New Roman" w:cs="Times New Roman" w:hint="eastAsia"/>
        </w:rPr>
        <w:t>律</w:t>
      </w:r>
      <w:r w:rsidR="00403066" w:rsidRPr="0048018A">
        <w:rPr>
          <w:rStyle w:val="aa"/>
          <w:rFonts w:ascii="Times New Roman" w:eastAsiaTheme="minorEastAsia" w:hAnsi="Times New Roman" w:cs="Times New Roman"/>
        </w:rPr>
        <w:footnoteReference w:id="271"/>
      </w:r>
      <w:r w:rsidR="00AB23A1" w:rsidRPr="0048018A">
        <w:rPr>
          <w:rFonts w:ascii="Times New Roman" w:eastAsiaTheme="minorEastAsia" w:hAnsi="Times New Roman" w:cs="Times New Roman"/>
        </w:rPr>
        <w:t>が、</w:t>
      </w:r>
      <w:r w:rsidR="00AB23A1" w:rsidRPr="0048018A">
        <w:rPr>
          <w:rFonts w:ascii="Times New Roman" w:eastAsiaTheme="minorEastAsia" w:hAnsi="Times New Roman" w:cs="Times New Roman"/>
        </w:rPr>
        <w:t>1895</w:t>
      </w:r>
      <w:r w:rsidR="00AB23A1" w:rsidRPr="0048018A">
        <w:rPr>
          <w:rFonts w:ascii="Times New Roman" w:eastAsiaTheme="minorEastAsia" w:hAnsi="Times New Roman" w:cs="Times New Roman"/>
        </w:rPr>
        <w:t>年、</w:t>
      </w:r>
      <w:r w:rsidR="0065087F" w:rsidRPr="0048018A">
        <w:rPr>
          <w:rFonts w:ascii="Times New Roman" w:eastAsiaTheme="minorEastAsia" w:hAnsi="Times New Roman" w:cs="Times New Roman" w:hint="eastAsia"/>
        </w:rPr>
        <w:t>コネチカット州</w:t>
      </w:r>
      <w:r w:rsidR="00335577" w:rsidRPr="0048018A">
        <w:rPr>
          <w:rFonts w:ascii="Times New Roman" w:eastAsiaTheme="minorEastAsia" w:hAnsi="Times New Roman" w:cs="Times New Roman" w:hint="eastAsia"/>
        </w:rPr>
        <w:t>において制定された</w:t>
      </w:r>
      <w:r w:rsidR="00403066" w:rsidRPr="0048018A">
        <w:rPr>
          <w:rStyle w:val="aa"/>
          <w:rFonts w:ascii="Times New Roman" w:eastAsiaTheme="minorEastAsia" w:hAnsi="Times New Roman" w:cs="Times New Roman"/>
        </w:rPr>
        <w:footnoteReference w:id="272"/>
      </w:r>
      <w:r w:rsidR="00335577" w:rsidRPr="0048018A">
        <w:rPr>
          <w:rFonts w:ascii="Times New Roman" w:eastAsiaTheme="minorEastAsia" w:hAnsi="Times New Roman" w:cs="Times New Roman" w:hint="eastAsia"/>
        </w:rPr>
        <w:t>。</w:t>
      </w:r>
      <w:r w:rsidR="008C21CA" w:rsidRPr="0048018A">
        <w:rPr>
          <w:rFonts w:ascii="Times New Roman" w:eastAsiaTheme="minorEastAsia" w:hAnsi="Times New Roman" w:cs="Times New Roman" w:hint="eastAsia"/>
        </w:rPr>
        <w:t>この法</w:t>
      </w:r>
      <w:r w:rsidR="00941DFD" w:rsidRPr="0048018A">
        <w:rPr>
          <w:rFonts w:ascii="Times New Roman" w:eastAsiaTheme="minorEastAsia" w:hAnsi="Times New Roman" w:cs="Times New Roman" w:hint="eastAsia"/>
        </w:rPr>
        <w:t>律</w:t>
      </w:r>
      <w:r w:rsidR="008C21CA" w:rsidRPr="0048018A">
        <w:rPr>
          <w:rFonts w:ascii="Times New Roman" w:eastAsiaTheme="minorEastAsia" w:hAnsi="Times New Roman" w:cs="Times New Roman" w:hint="eastAsia"/>
        </w:rPr>
        <w:t>では、</w:t>
      </w:r>
      <w:r w:rsidR="00E54445" w:rsidRPr="0048018A">
        <w:rPr>
          <w:rFonts w:ascii="Times New Roman" w:eastAsiaTheme="minorEastAsia" w:hAnsi="Times New Roman" w:cs="Times New Roman" w:hint="eastAsia"/>
        </w:rPr>
        <w:t>婚姻</w:t>
      </w:r>
      <w:r w:rsidR="008C21CA" w:rsidRPr="0048018A">
        <w:rPr>
          <w:rFonts w:ascii="Times New Roman" w:eastAsiaTheme="minorEastAsia" w:hAnsi="Times New Roman" w:cs="Times New Roman" w:hint="eastAsia"/>
        </w:rPr>
        <w:t>当事者の</w:t>
      </w:r>
      <w:r w:rsidR="000B1936" w:rsidRPr="0048018A">
        <w:rPr>
          <w:rFonts w:ascii="Times New Roman" w:eastAsiaTheme="minorEastAsia" w:hAnsi="Times New Roman" w:cs="Times New Roman" w:hint="eastAsia"/>
        </w:rPr>
        <w:t>いずれかが</w:t>
      </w:r>
      <w:r w:rsidR="00446FD9" w:rsidRPr="0048018A">
        <w:rPr>
          <w:rFonts w:ascii="Times New Roman" w:eastAsiaTheme="minorEastAsia" w:hAnsi="Times New Roman" w:cs="Times New Roman" w:hint="eastAsia"/>
        </w:rPr>
        <w:t>（</w:t>
      </w:r>
      <w:r w:rsidR="008C21CA" w:rsidRPr="0048018A">
        <w:rPr>
          <w:rFonts w:ascii="Times New Roman" w:eastAsiaTheme="minorEastAsia" w:hAnsi="Times New Roman" w:cs="Times New Roman" w:hint="eastAsia"/>
        </w:rPr>
        <w:t>女性が</w:t>
      </w:r>
      <w:r w:rsidR="008C21CA" w:rsidRPr="0048018A">
        <w:rPr>
          <w:rFonts w:ascii="Times New Roman" w:eastAsiaTheme="minorEastAsia" w:hAnsi="Times New Roman" w:cs="Times New Roman" w:hint="eastAsia"/>
        </w:rPr>
        <w:t>45</w:t>
      </w:r>
      <w:r w:rsidR="008C21CA" w:rsidRPr="0048018A">
        <w:rPr>
          <w:rFonts w:ascii="Times New Roman" w:eastAsiaTheme="minorEastAsia" w:hAnsi="Times New Roman" w:cs="Times New Roman" w:hint="eastAsia"/>
        </w:rPr>
        <w:t>歳</w:t>
      </w:r>
      <w:r w:rsidR="00EE5CD7" w:rsidRPr="0048018A">
        <w:rPr>
          <w:rFonts w:ascii="Times New Roman" w:eastAsiaTheme="minorEastAsia" w:hAnsi="Times New Roman" w:cs="Times New Roman" w:hint="eastAsia"/>
        </w:rPr>
        <w:t>以上である場合を除き</w:t>
      </w:r>
      <w:r w:rsidR="00E307D5" w:rsidRPr="0048018A">
        <w:rPr>
          <w:rStyle w:val="aa"/>
          <w:rFonts w:ascii="Times New Roman" w:eastAsiaTheme="minorEastAsia" w:hAnsi="Times New Roman" w:cs="Times New Roman"/>
        </w:rPr>
        <w:footnoteReference w:id="273"/>
      </w:r>
      <w:r w:rsidR="00446FD9" w:rsidRPr="0048018A">
        <w:rPr>
          <w:rFonts w:ascii="Times New Roman" w:eastAsiaTheme="minorEastAsia" w:hAnsi="Times New Roman" w:cs="Times New Roman" w:hint="eastAsia"/>
        </w:rPr>
        <w:t>）</w:t>
      </w:r>
      <w:r w:rsidR="00EE5CD7" w:rsidRPr="0048018A">
        <w:rPr>
          <w:rFonts w:ascii="Times New Roman" w:eastAsiaTheme="minorEastAsia" w:hAnsi="Times New Roman" w:cs="Times New Roman" w:hint="eastAsia"/>
        </w:rPr>
        <w:t>、</w:t>
      </w:r>
      <w:r w:rsidR="001E5E5F" w:rsidRPr="0048018A">
        <w:rPr>
          <w:rFonts w:ascii="Times New Roman" w:eastAsiaTheme="minorEastAsia" w:hAnsi="Times New Roman" w:cs="Times New Roman" w:hint="eastAsia"/>
        </w:rPr>
        <w:t>てんかん・痴愚・精神薄弱の場合の</w:t>
      </w:r>
      <w:r w:rsidR="00AC45C6" w:rsidRPr="0048018A">
        <w:rPr>
          <w:rFonts w:ascii="Times New Roman" w:eastAsiaTheme="minorEastAsia" w:hAnsi="Times New Roman" w:cs="Times New Roman" w:hint="eastAsia"/>
        </w:rPr>
        <w:t>婚姻</w:t>
      </w:r>
      <w:r w:rsidR="001E5E5F" w:rsidRPr="0048018A">
        <w:rPr>
          <w:rFonts w:ascii="Times New Roman" w:eastAsiaTheme="minorEastAsia" w:hAnsi="Times New Roman" w:cs="Times New Roman" w:hint="eastAsia"/>
        </w:rPr>
        <w:t>又は夫婦として生活を共にすることを禁じ、違反した場合</w:t>
      </w:r>
      <w:r w:rsidR="00A40A03" w:rsidRPr="0048018A">
        <w:rPr>
          <w:rFonts w:ascii="Times New Roman" w:eastAsiaTheme="minorEastAsia" w:hAnsi="Times New Roman" w:cs="Times New Roman" w:hint="eastAsia"/>
        </w:rPr>
        <w:t>に</w:t>
      </w:r>
      <w:r w:rsidR="001E5E5F" w:rsidRPr="0048018A">
        <w:rPr>
          <w:rFonts w:ascii="Times New Roman" w:eastAsiaTheme="minorEastAsia" w:hAnsi="Times New Roman" w:cs="Times New Roman" w:hint="eastAsia"/>
        </w:rPr>
        <w:t>は</w:t>
      </w:r>
      <w:r w:rsidR="00F731CD" w:rsidRPr="0048018A">
        <w:rPr>
          <w:rFonts w:ascii="Times New Roman" w:eastAsiaTheme="minorEastAsia" w:hAnsi="Times New Roman" w:cs="Times New Roman" w:hint="eastAsia"/>
        </w:rPr>
        <w:t>拘禁</w:t>
      </w:r>
      <w:r w:rsidR="0050254C" w:rsidRPr="0048018A">
        <w:rPr>
          <w:rFonts w:ascii="Times New Roman" w:eastAsiaTheme="minorEastAsia" w:hAnsi="Times New Roman" w:cs="Times New Roman" w:hint="eastAsia"/>
        </w:rPr>
        <w:t>刑が</w:t>
      </w:r>
      <w:r w:rsidR="002E1657" w:rsidRPr="0048018A">
        <w:rPr>
          <w:rFonts w:ascii="Times New Roman" w:eastAsiaTheme="minorEastAsia" w:hAnsi="Times New Roman" w:cs="Times New Roman" w:hint="eastAsia"/>
        </w:rPr>
        <w:t>科され</w:t>
      </w:r>
      <w:r w:rsidR="007C007E" w:rsidRPr="0048018A">
        <w:rPr>
          <w:rFonts w:ascii="Times New Roman" w:eastAsiaTheme="minorEastAsia" w:hAnsi="Times New Roman" w:cs="Times New Roman" w:hint="eastAsia"/>
        </w:rPr>
        <w:t>るとしてい</w:t>
      </w:r>
      <w:r w:rsidR="002E1657" w:rsidRPr="0048018A">
        <w:rPr>
          <w:rFonts w:ascii="Times New Roman" w:eastAsiaTheme="minorEastAsia" w:hAnsi="Times New Roman" w:cs="Times New Roman" w:hint="eastAsia"/>
        </w:rPr>
        <w:t>た</w:t>
      </w:r>
      <w:r w:rsidR="00127960" w:rsidRPr="0048018A">
        <w:rPr>
          <w:rFonts w:ascii="Times New Roman" w:eastAsiaTheme="minorEastAsia" w:hAnsi="Times New Roman" w:cs="Times New Roman" w:hint="eastAsia"/>
        </w:rPr>
        <w:t>（第</w:t>
      </w:r>
      <w:r w:rsidR="00127960" w:rsidRPr="0048018A">
        <w:rPr>
          <w:rFonts w:ascii="Times New Roman" w:eastAsiaTheme="minorEastAsia" w:hAnsi="Times New Roman" w:cs="Times New Roman" w:hint="eastAsia"/>
        </w:rPr>
        <w:t>1</w:t>
      </w:r>
      <w:r w:rsidR="00127960" w:rsidRPr="0048018A">
        <w:rPr>
          <w:rFonts w:ascii="Times New Roman" w:eastAsiaTheme="minorEastAsia" w:hAnsi="Times New Roman" w:cs="Times New Roman" w:hint="eastAsia"/>
        </w:rPr>
        <w:t>条）</w:t>
      </w:r>
      <w:r w:rsidR="0062106C" w:rsidRPr="0048018A">
        <w:rPr>
          <w:rStyle w:val="aa"/>
          <w:rFonts w:ascii="Times New Roman" w:eastAsiaTheme="minorEastAsia" w:hAnsi="Times New Roman" w:cs="Times New Roman"/>
        </w:rPr>
        <w:footnoteReference w:id="274"/>
      </w:r>
      <w:r w:rsidR="0050254C" w:rsidRPr="0048018A">
        <w:rPr>
          <w:rFonts w:ascii="Times New Roman" w:eastAsiaTheme="minorEastAsia" w:hAnsi="Times New Roman" w:cs="Times New Roman" w:hint="eastAsia"/>
        </w:rPr>
        <w:t>。</w:t>
      </w:r>
      <w:r w:rsidR="00445519" w:rsidRPr="0048018A">
        <w:rPr>
          <w:rFonts w:ascii="Times New Roman" w:eastAsiaTheme="minorEastAsia" w:hAnsi="Times New Roman" w:cs="Times New Roman" w:hint="eastAsia"/>
        </w:rPr>
        <w:t>この法</w:t>
      </w:r>
      <w:r w:rsidR="00161369" w:rsidRPr="0048018A">
        <w:rPr>
          <w:rFonts w:ascii="Times New Roman" w:eastAsiaTheme="minorEastAsia" w:hAnsi="Times New Roman" w:cs="Times New Roman" w:hint="eastAsia"/>
        </w:rPr>
        <w:t>律</w:t>
      </w:r>
      <w:r w:rsidR="00445519" w:rsidRPr="0048018A">
        <w:rPr>
          <w:rFonts w:ascii="Times New Roman" w:eastAsiaTheme="minorEastAsia" w:hAnsi="Times New Roman" w:cs="Times New Roman" w:hint="eastAsia"/>
        </w:rPr>
        <w:t>は、</w:t>
      </w:r>
      <w:r w:rsidR="00A03CF9" w:rsidRPr="0048018A">
        <w:rPr>
          <w:rFonts w:ascii="Times New Roman" w:eastAsiaTheme="minorEastAsia" w:hAnsi="Times New Roman" w:cs="Times New Roman" w:hint="eastAsia"/>
        </w:rPr>
        <w:t>欠陥のある</w:t>
      </w:r>
      <w:r w:rsidR="002F467E" w:rsidRPr="0048018A">
        <w:rPr>
          <w:rFonts w:ascii="Times New Roman" w:eastAsiaTheme="minorEastAsia" w:hAnsi="Times New Roman" w:cs="Times New Roman" w:hint="eastAsia"/>
        </w:rPr>
        <w:t>個人</w:t>
      </w:r>
      <w:r w:rsidR="00445519" w:rsidRPr="0048018A">
        <w:rPr>
          <w:rFonts w:ascii="Times New Roman" w:eastAsiaTheme="minorEastAsia" w:hAnsi="Times New Roman" w:cs="Times New Roman" w:hint="eastAsia"/>
        </w:rPr>
        <w:t>の婚姻防止</w:t>
      </w:r>
      <w:r w:rsidR="00B61064" w:rsidRPr="0048018A">
        <w:rPr>
          <w:rFonts w:ascii="Times New Roman" w:eastAsiaTheme="minorEastAsia" w:hAnsi="Times New Roman" w:cs="Times New Roman" w:hint="eastAsia"/>
        </w:rPr>
        <w:t>というより</w:t>
      </w:r>
      <w:r w:rsidR="00B23762" w:rsidRPr="0048018A">
        <w:rPr>
          <w:rFonts w:ascii="Times New Roman" w:eastAsiaTheme="minorEastAsia" w:hAnsi="Times New Roman" w:cs="Times New Roman" w:hint="eastAsia"/>
        </w:rPr>
        <w:t>、不健康で遺伝上好ましくない</w:t>
      </w:r>
      <w:r w:rsidR="00FD7E4B" w:rsidRPr="0048018A">
        <w:rPr>
          <w:rFonts w:ascii="Times New Roman" w:eastAsiaTheme="minorEastAsia" w:hAnsi="Times New Roman" w:cs="Times New Roman" w:hint="eastAsia"/>
        </w:rPr>
        <w:t>子孫</w:t>
      </w:r>
      <w:r w:rsidR="002F467E" w:rsidRPr="0048018A">
        <w:rPr>
          <w:rFonts w:ascii="Times New Roman" w:eastAsiaTheme="minorEastAsia" w:hAnsi="Times New Roman" w:cs="Times New Roman" w:hint="eastAsia"/>
        </w:rPr>
        <w:t>につながる可能性のある生殖活動を管理することを目的として</w:t>
      </w:r>
      <w:r w:rsidR="005C2943" w:rsidRPr="0048018A">
        <w:rPr>
          <w:rFonts w:ascii="Times New Roman" w:eastAsiaTheme="minorEastAsia" w:hAnsi="Times New Roman" w:cs="Times New Roman" w:hint="eastAsia"/>
        </w:rPr>
        <w:t>いたと考えられる</w:t>
      </w:r>
      <w:r w:rsidR="00A63376" w:rsidRPr="0048018A">
        <w:rPr>
          <w:rStyle w:val="aa"/>
          <w:rFonts w:ascii="Times New Roman" w:eastAsiaTheme="minorEastAsia" w:hAnsi="Times New Roman" w:cs="Times New Roman"/>
        </w:rPr>
        <w:footnoteReference w:id="275"/>
      </w:r>
      <w:r w:rsidR="005C2943" w:rsidRPr="0048018A">
        <w:rPr>
          <w:rFonts w:ascii="Times New Roman" w:eastAsiaTheme="minorEastAsia" w:hAnsi="Times New Roman" w:cs="Times New Roman" w:hint="eastAsia"/>
        </w:rPr>
        <w:t>。</w:t>
      </w:r>
      <w:r w:rsidR="00B05E9F" w:rsidRPr="0048018A">
        <w:rPr>
          <w:rFonts w:ascii="Times New Roman" w:eastAsiaTheme="minorEastAsia" w:hAnsi="Times New Roman" w:cs="Times New Roman" w:hint="eastAsia"/>
        </w:rPr>
        <w:t>北部・西部の多くの州が</w:t>
      </w:r>
      <w:r w:rsidR="002036B5" w:rsidRPr="0048018A">
        <w:rPr>
          <w:rFonts w:ascii="Times New Roman" w:eastAsiaTheme="minorEastAsia" w:hAnsi="Times New Roman" w:cs="Times New Roman" w:hint="eastAsia"/>
        </w:rPr>
        <w:t>コネチカット州</w:t>
      </w:r>
      <w:r w:rsidR="00B05E9F" w:rsidRPr="0048018A">
        <w:rPr>
          <w:rFonts w:ascii="Times New Roman" w:eastAsiaTheme="minorEastAsia" w:hAnsi="Times New Roman" w:cs="Times New Roman" w:hint="eastAsia"/>
        </w:rPr>
        <w:t>に続き、</w:t>
      </w:r>
      <w:r w:rsidR="00B05E9F" w:rsidRPr="0048018A">
        <w:rPr>
          <w:rFonts w:ascii="Times New Roman" w:eastAsiaTheme="minorEastAsia" w:hAnsi="Times New Roman" w:cs="Times New Roman" w:hint="eastAsia"/>
        </w:rPr>
        <w:t>1914</w:t>
      </w:r>
      <w:r w:rsidR="00B05E9F" w:rsidRPr="0048018A">
        <w:rPr>
          <w:rFonts w:ascii="Times New Roman" w:eastAsiaTheme="minorEastAsia" w:hAnsi="Times New Roman" w:cs="Times New Roman" w:hint="eastAsia"/>
        </w:rPr>
        <w:t>年までに半分以上</w:t>
      </w:r>
      <w:r w:rsidR="002036B5" w:rsidRPr="0048018A">
        <w:rPr>
          <w:rFonts w:ascii="Times New Roman" w:eastAsiaTheme="minorEastAsia" w:hAnsi="Times New Roman" w:cs="Times New Roman" w:hint="eastAsia"/>
        </w:rPr>
        <w:t>の州</w:t>
      </w:r>
      <w:r w:rsidR="00CA54C0" w:rsidRPr="0048018A">
        <w:rPr>
          <w:rFonts w:ascii="Times New Roman" w:eastAsiaTheme="minorEastAsia" w:hAnsi="Times New Roman" w:cs="Times New Roman" w:hint="eastAsia"/>
        </w:rPr>
        <w:t>において、</w:t>
      </w:r>
      <w:r w:rsidR="00663EEC" w:rsidRPr="0048018A">
        <w:rPr>
          <w:rFonts w:ascii="Times New Roman" w:eastAsiaTheme="minorEastAsia" w:hAnsi="Times New Roman" w:cs="Times New Roman" w:hint="eastAsia"/>
        </w:rPr>
        <w:t>精神欠陥者の婚姻</w:t>
      </w:r>
      <w:r w:rsidR="00B05E9F" w:rsidRPr="0048018A">
        <w:rPr>
          <w:rFonts w:ascii="Times New Roman" w:eastAsiaTheme="minorEastAsia" w:hAnsi="Times New Roman" w:cs="Times New Roman" w:hint="eastAsia"/>
        </w:rPr>
        <w:t>に新しい制限</w:t>
      </w:r>
      <w:r w:rsidR="009F7C00" w:rsidRPr="0048018A">
        <w:rPr>
          <w:rFonts w:ascii="Times New Roman" w:eastAsiaTheme="minorEastAsia" w:hAnsi="Times New Roman" w:cs="Times New Roman" w:hint="eastAsia"/>
        </w:rPr>
        <w:t>を</w:t>
      </w:r>
      <w:r w:rsidR="00B05E9F" w:rsidRPr="0048018A">
        <w:rPr>
          <w:rFonts w:ascii="Times New Roman" w:eastAsiaTheme="minorEastAsia" w:hAnsi="Times New Roman" w:cs="Times New Roman" w:hint="eastAsia"/>
        </w:rPr>
        <w:t>課すに至</w:t>
      </w:r>
      <w:r w:rsidR="00663EEC" w:rsidRPr="0048018A">
        <w:rPr>
          <w:rFonts w:ascii="Times New Roman" w:eastAsiaTheme="minorEastAsia" w:hAnsi="Times New Roman" w:cs="Times New Roman" w:hint="eastAsia"/>
        </w:rPr>
        <w:t>ったとされる</w:t>
      </w:r>
      <w:r w:rsidR="00B260BA" w:rsidRPr="0048018A">
        <w:rPr>
          <w:rStyle w:val="aa"/>
          <w:rFonts w:ascii="Times New Roman" w:eastAsiaTheme="minorEastAsia" w:hAnsi="Times New Roman" w:cs="Times New Roman"/>
        </w:rPr>
        <w:footnoteReference w:id="276"/>
      </w:r>
      <w:r w:rsidR="00663EEC" w:rsidRPr="0048018A">
        <w:rPr>
          <w:rFonts w:ascii="Times New Roman" w:eastAsiaTheme="minorEastAsia" w:hAnsi="Times New Roman" w:cs="Times New Roman" w:hint="eastAsia"/>
        </w:rPr>
        <w:t>。</w:t>
      </w:r>
      <w:r w:rsidR="007E0C2E" w:rsidRPr="0048018A">
        <w:rPr>
          <w:rFonts w:ascii="Times New Roman" w:eastAsiaTheme="minorEastAsia" w:hAnsi="Times New Roman" w:cs="Times New Roman" w:hint="eastAsia"/>
        </w:rPr>
        <w:t>サウスダコタ州とネブラスカ州では、精神</w:t>
      </w:r>
      <w:r w:rsidR="00C756E4" w:rsidRPr="0048018A">
        <w:rPr>
          <w:rFonts w:ascii="Times New Roman" w:eastAsiaTheme="minorEastAsia" w:hAnsi="Times New Roman" w:cs="Times New Roman" w:hint="eastAsia"/>
        </w:rPr>
        <w:t>欠陥</w:t>
      </w:r>
      <w:r w:rsidR="007E0C2E" w:rsidRPr="0048018A">
        <w:rPr>
          <w:rFonts w:ascii="Times New Roman" w:eastAsiaTheme="minorEastAsia" w:hAnsi="Times New Roman" w:cs="Times New Roman" w:hint="eastAsia"/>
        </w:rPr>
        <w:t>者の集中登録簿を設け、</w:t>
      </w:r>
      <w:r w:rsidR="00795881" w:rsidRPr="0048018A">
        <w:rPr>
          <w:rFonts w:ascii="Times New Roman" w:eastAsiaTheme="minorEastAsia" w:hAnsi="Times New Roman" w:cs="Times New Roman" w:hint="eastAsia"/>
        </w:rPr>
        <w:t>いずれか</w:t>
      </w:r>
      <w:r w:rsidR="007E0C2E" w:rsidRPr="0048018A">
        <w:rPr>
          <w:rFonts w:ascii="Times New Roman" w:eastAsiaTheme="minorEastAsia" w:hAnsi="Times New Roman" w:cs="Times New Roman" w:hint="eastAsia"/>
        </w:rPr>
        <w:t>が不妊でない限り、登録された者は</w:t>
      </w:r>
      <w:r w:rsidR="00322AB0" w:rsidRPr="0048018A">
        <w:rPr>
          <w:rFonts w:ascii="Times New Roman" w:eastAsiaTheme="minorEastAsia" w:hAnsi="Times New Roman" w:cs="Times New Roman" w:hint="eastAsia"/>
        </w:rPr>
        <w:t>婚姻</w:t>
      </w:r>
      <w:r w:rsidR="007E0C2E" w:rsidRPr="0048018A">
        <w:rPr>
          <w:rFonts w:ascii="Times New Roman" w:eastAsiaTheme="minorEastAsia" w:hAnsi="Times New Roman" w:cs="Times New Roman" w:hint="eastAsia"/>
        </w:rPr>
        <w:t>許可証を取得できないようにした</w:t>
      </w:r>
      <w:r w:rsidR="00891C62" w:rsidRPr="0048018A">
        <w:rPr>
          <w:rStyle w:val="aa"/>
          <w:rFonts w:ascii="Times New Roman" w:eastAsiaTheme="minorEastAsia" w:hAnsi="Times New Roman" w:cs="Times New Roman"/>
        </w:rPr>
        <w:footnoteReference w:id="277"/>
      </w:r>
      <w:r w:rsidR="00DC6982" w:rsidRPr="0048018A">
        <w:rPr>
          <w:rFonts w:ascii="Times New Roman" w:eastAsiaTheme="minorEastAsia" w:hAnsi="Times New Roman" w:cs="Times New Roman" w:hint="eastAsia"/>
        </w:rPr>
        <w:t>。</w:t>
      </w:r>
    </w:p>
    <w:p w14:paraId="3546151B" w14:textId="11734FB9" w:rsidR="006145FB" w:rsidRPr="0048018A" w:rsidRDefault="00CD37AA" w:rsidP="007C50F5">
      <w:pPr>
        <w:pStyle w:val="af2"/>
        <w:rPr>
          <w:rFonts w:asciiTheme="minorEastAsia" w:eastAsiaTheme="minorEastAsia" w:hAnsiTheme="minorEastAsia"/>
        </w:rPr>
      </w:pPr>
      <w:r w:rsidRPr="0048018A">
        <w:rPr>
          <w:rFonts w:asciiTheme="minorEastAsia" w:eastAsiaTheme="minorEastAsia" w:hAnsiTheme="minorEastAsia" w:hint="eastAsia"/>
        </w:rPr>
        <w:t xml:space="preserve">　</w:t>
      </w:r>
      <w:r w:rsidR="003610E9" w:rsidRPr="0048018A">
        <w:rPr>
          <w:rFonts w:asciiTheme="minorEastAsia" w:eastAsiaTheme="minorEastAsia" w:hAnsiTheme="minorEastAsia" w:hint="eastAsia"/>
        </w:rPr>
        <w:t>優生学者の中には、</w:t>
      </w:r>
      <w:r w:rsidR="003B12C6" w:rsidRPr="0048018A">
        <w:rPr>
          <w:rFonts w:asciiTheme="minorEastAsia" w:eastAsiaTheme="minorEastAsia" w:hAnsiTheme="minorEastAsia" w:hint="eastAsia"/>
        </w:rPr>
        <w:t>婚姻制限</w:t>
      </w:r>
      <w:r w:rsidR="004B40F6" w:rsidRPr="0048018A">
        <w:rPr>
          <w:rFonts w:asciiTheme="minorEastAsia" w:eastAsiaTheme="minorEastAsia" w:hAnsiTheme="minorEastAsia" w:hint="eastAsia"/>
        </w:rPr>
        <w:t>は、</w:t>
      </w:r>
      <w:r w:rsidR="006524C3" w:rsidRPr="0048018A">
        <w:rPr>
          <w:rFonts w:asciiTheme="minorEastAsia" w:eastAsiaTheme="minorEastAsia" w:hAnsiTheme="minorEastAsia" w:hint="eastAsia"/>
        </w:rPr>
        <w:t>例えば生殖期間中の強制隔離などに比し</w:t>
      </w:r>
      <w:r w:rsidR="00D528BD" w:rsidRPr="0048018A">
        <w:rPr>
          <w:rFonts w:asciiTheme="minorEastAsia" w:eastAsiaTheme="minorEastAsia" w:hAnsiTheme="minorEastAsia" w:hint="eastAsia"/>
        </w:rPr>
        <w:t>、</w:t>
      </w:r>
      <w:r w:rsidR="0058387A" w:rsidRPr="0048018A">
        <w:rPr>
          <w:rFonts w:asciiTheme="minorEastAsia" w:eastAsiaTheme="minorEastAsia" w:hAnsiTheme="minorEastAsia" w:hint="eastAsia"/>
        </w:rPr>
        <w:t>精神薄弱者</w:t>
      </w:r>
      <w:r w:rsidR="00D215E6" w:rsidRPr="0048018A">
        <w:rPr>
          <w:rFonts w:asciiTheme="minorEastAsia" w:eastAsiaTheme="minorEastAsia" w:hAnsiTheme="minorEastAsia" w:hint="eastAsia"/>
        </w:rPr>
        <w:t>や地域の反社会的</w:t>
      </w:r>
      <w:r w:rsidR="00BE3BD9" w:rsidRPr="0048018A">
        <w:rPr>
          <w:rFonts w:asciiTheme="minorEastAsia" w:eastAsiaTheme="minorEastAsia" w:hAnsiTheme="minorEastAsia" w:hint="eastAsia"/>
        </w:rPr>
        <w:t>階層に対しては生殖の抑止力とはなら</w:t>
      </w:r>
      <w:r w:rsidR="0007270E" w:rsidRPr="0048018A">
        <w:rPr>
          <w:rFonts w:asciiTheme="minorEastAsia" w:eastAsiaTheme="minorEastAsia" w:hAnsiTheme="minorEastAsia" w:hint="eastAsia"/>
        </w:rPr>
        <w:t>ないなどとして</w:t>
      </w:r>
      <w:r w:rsidR="00BE3BD9" w:rsidRPr="0048018A">
        <w:rPr>
          <w:rFonts w:asciiTheme="minorEastAsia" w:eastAsiaTheme="minorEastAsia" w:hAnsiTheme="minorEastAsia" w:hint="eastAsia"/>
        </w:rPr>
        <w:t>その実効性を疑う者も少なからずおり、</w:t>
      </w:r>
      <w:r w:rsidR="00B334C1" w:rsidRPr="0048018A">
        <w:rPr>
          <w:rFonts w:asciiTheme="minorEastAsia" w:eastAsiaTheme="minorEastAsia" w:hAnsiTheme="minorEastAsia" w:hint="eastAsia"/>
        </w:rPr>
        <w:t>実際、婚姻制限法</w:t>
      </w:r>
      <w:r w:rsidR="00EB4DA6" w:rsidRPr="0048018A">
        <w:rPr>
          <w:rFonts w:asciiTheme="minorEastAsia" w:eastAsiaTheme="minorEastAsia" w:hAnsiTheme="minorEastAsia" w:hint="eastAsia"/>
        </w:rPr>
        <w:t>の</w:t>
      </w:r>
      <w:r w:rsidR="009452DA" w:rsidRPr="0048018A">
        <w:rPr>
          <w:rFonts w:asciiTheme="minorEastAsia" w:eastAsiaTheme="minorEastAsia" w:hAnsiTheme="minorEastAsia" w:hint="eastAsia"/>
        </w:rPr>
        <w:t>具体的</w:t>
      </w:r>
      <w:r w:rsidR="009E4F25" w:rsidRPr="0048018A">
        <w:rPr>
          <w:rFonts w:asciiTheme="minorEastAsia" w:eastAsiaTheme="minorEastAsia" w:hAnsiTheme="minorEastAsia" w:hint="eastAsia"/>
        </w:rPr>
        <w:t>な</w:t>
      </w:r>
      <w:r w:rsidR="009452DA" w:rsidRPr="0048018A">
        <w:rPr>
          <w:rFonts w:asciiTheme="minorEastAsia" w:eastAsiaTheme="minorEastAsia" w:hAnsiTheme="minorEastAsia" w:hint="eastAsia"/>
        </w:rPr>
        <w:t>適用</w:t>
      </w:r>
      <w:r w:rsidR="00F9136B" w:rsidRPr="0048018A">
        <w:rPr>
          <w:rFonts w:asciiTheme="minorEastAsia" w:eastAsiaTheme="minorEastAsia" w:hAnsiTheme="minorEastAsia" w:hint="eastAsia"/>
        </w:rPr>
        <w:t>例は必ずしも多くはなかった</w:t>
      </w:r>
      <w:r w:rsidR="00EB4DA6" w:rsidRPr="0048018A">
        <w:rPr>
          <w:rFonts w:asciiTheme="minorEastAsia" w:eastAsiaTheme="minorEastAsia" w:hAnsiTheme="minorEastAsia" w:hint="eastAsia"/>
        </w:rPr>
        <w:t>ともされる</w:t>
      </w:r>
      <w:r w:rsidR="00F00389" w:rsidRPr="0048018A">
        <w:rPr>
          <w:rStyle w:val="aa"/>
          <w:rFonts w:ascii="Times New Roman" w:eastAsiaTheme="minorEastAsia" w:hAnsi="Times New Roman" w:cs="Times New Roman"/>
        </w:rPr>
        <w:footnoteReference w:id="278"/>
      </w:r>
      <w:r w:rsidR="00EB4DA6" w:rsidRPr="0048018A">
        <w:rPr>
          <w:rFonts w:asciiTheme="minorEastAsia" w:eastAsiaTheme="minorEastAsia" w:hAnsiTheme="minorEastAsia" w:hint="eastAsia"/>
        </w:rPr>
        <w:t>。</w:t>
      </w:r>
    </w:p>
    <w:p w14:paraId="2E2DE284" w14:textId="77777777" w:rsidR="00CD37AA" w:rsidRPr="0048018A" w:rsidRDefault="00CD37AA" w:rsidP="007C50F5">
      <w:pPr>
        <w:pStyle w:val="af2"/>
        <w:rPr>
          <w:rFonts w:asciiTheme="minorEastAsia" w:eastAsiaTheme="minorEastAsia" w:hAnsiTheme="minorEastAsia"/>
        </w:rPr>
      </w:pPr>
    </w:p>
    <w:p w14:paraId="1861365A" w14:textId="0F789C2C" w:rsidR="007C50F5" w:rsidRPr="0048018A" w:rsidRDefault="007C50F5" w:rsidP="007C50F5">
      <w:pPr>
        <w:pStyle w:val="af2"/>
      </w:pPr>
      <w:r w:rsidRPr="0048018A">
        <w:rPr>
          <w:rFonts w:hint="eastAsia"/>
        </w:rPr>
        <w:t>（</w:t>
      </w:r>
      <w:r w:rsidR="00BC597E" w:rsidRPr="0048018A">
        <w:rPr>
          <w:rFonts w:hint="eastAsia"/>
        </w:rPr>
        <w:t>2</w:t>
      </w:r>
      <w:r w:rsidRPr="0048018A">
        <w:rPr>
          <w:rFonts w:hint="eastAsia"/>
        </w:rPr>
        <w:t>）断種</w:t>
      </w:r>
    </w:p>
    <w:p w14:paraId="646ED6DC" w14:textId="66AAB2CD" w:rsidR="007C50F5" w:rsidRPr="0048018A" w:rsidRDefault="005F0197" w:rsidP="007C50F5">
      <w:pPr>
        <w:pStyle w:val="af2"/>
        <w:rPr>
          <w:rFonts w:ascii="Times New Roman" w:eastAsiaTheme="minorEastAsia" w:hAnsi="Times New Roman" w:cs="Times New Roman"/>
        </w:rPr>
      </w:pPr>
      <w:r w:rsidRPr="0048018A">
        <w:rPr>
          <w:rFonts w:hint="eastAsia"/>
        </w:rPr>
        <w:t xml:space="preserve">　</w:t>
      </w:r>
      <w:r w:rsidR="00FA7489" w:rsidRPr="0048018A">
        <w:rPr>
          <w:rFonts w:ascii="Times New Roman" w:eastAsiaTheme="minorEastAsia" w:hAnsi="Times New Roman" w:cs="Times New Roman"/>
        </w:rPr>
        <w:t>アメリカにおいては、インディアナ州</w:t>
      </w:r>
      <w:r w:rsidR="0087370E" w:rsidRPr="0048018A">
        <w:rPr>
          <w:rFonts w:ascii="Times New Roman" w:eastAsiaTheme="minorEastAsia" w:hAnsi="Times New Roman" w:cs="Times New Roman" w:hint="eastAsia"/>
        </w:rPr>
        <w:t>を皮切り（</w:t>
      </w:r>
      <w:r w:rsidR="0087370E" w:rsidRPr="0048018A">
        <w:rPr>
          <w:rFonts w:ascii="Times New Roman" w:eastAsiaTheme="minorEastAsia" w:hAnsi="Times New Roman" w:cs="Times New Roman" w:hint="eastAsia"/>
        </w:rPr>
        <w:t>1907</w:t>
      </w:r>
      <w:r w:rsidR="0087370E" w:rsidRPr="0048018A">
        <w:rPr>
          <w:rFonts w:ascii="Times New Roman" w:eastAsiaTheme="minorEastAsia" w:hAnsi="Times New Roman" w:cs="Times New Roman" w:hint="eastAsia"/>
        </w:rPr>
        <w:t>年）に</w:t>
      </w:r>
      <w:r w:rsidR="0087370E" w:rsidRPr="0048018A">
        <w:rPr>
          <w:rFonts w:ascii="Times New Roman" w:eastAsiaTheme="minorEastAsia" w:hAnsi="Times New Roman" w:cs="Times New Roman" w:hint="eastAsia"/>
        </w:rPr>
        <w:t>30</w:t>
      </w:r>
      <w:r w:rsidR="0087370E" w:rsidRPr="0048018A">
        <w:rPr>
          <w:rFonts w:ascii="Times New Roman" w:eastAsiaTheme="minorEastAsia" w:hAnsi="Times New Roman" w:cs="Times New Roman" w:hint="eastAsia"/>
        </w:rPr>
        <w:t>を超える州において断種</w:t>
      </w:r>
      <w:r w:rsidR="00FA7489" w:rsidRPr="0048018A">
        <w:rPr>
          <w:rFonts w:ascii="Times New Roman" w:eastAsiaTheme="minorEastAsia" w:hAnsi="Times New Roman" w:cs="Times New Roman"/>
        </w:rPr>
        <w:t>法が制定され</w:t>
      </w:r>
      <w:r w:rsidR="00685017" w:rsidRPr="0048018A">
        <w:rPr>
          <w:rFonts w:ascii="Times New Roman" w:eastAsiaTheme="minorEastAsia" w:hAnsi="Times New Roman" w:cs="Times New Roman" w:hint="eastAsia"/>
        </w:rPr>
        <w:t>た。優生学的断種の実施は主として</w:t>
      </w:r>
      <w:r w:rsidR="00685017" w:rsidRPr="0048018A">
        <w:rPr>
          <w:rFonts w:ascii="Times New Roman" w:eastAsiaTheme="minorEastAsia" w:hAnsi="Times New Roman" w:cs="Times New Roman" w:hint="eastAsia"/>
        </w:rPr>
        <w:t>1900</w:t>
      </w:r>
      <w:r w:rsidR="00685017" w:rsidRPr="0048018A">
        <w:rPr>
          <w:rFonts w:ascii="Times New Roman" w:eastAsiaTheme="minorEastAsia" w:hAnsi="Times New Roman" w:cs="Times New Roman" w:hint="eastAsia"/>
        </w:rPr>
        <w:t>年代初頭から</w:t>
      </w:r>
      <w:r w:rsidR="00685017" w:rsidRPr="0048018A">
        <w:rPr>
          <w:rFonts w:ascii="Times New Roman" w:eastAsiaTheme="minorEastAsia" w:hAnsi="Times New Roman" w:cs="Times New Roman" w:hint="eastAsia"/>
        </w:rPr>
        <w:t>1960</w:t>
      </w:r>
      <w:r w:rsidR="00685017" w:rsidRPr="0048018A">
        <w:rPr>
          <w:rFonts w:ascii="Times New Roman" w:eastAsiaTheme="minorEastAsia" w:hAnsi="Times New Roman" w:cs="Times New Roman" w:hint="eastAsia"/>
        </w:rPr>
        <w:t>年代までの期間になされ</w:t>
      </w:r>
      <w:r w:rsidR="0085764B" w:rsidRPr="0048018A">
        <w:rPr>
          <w:rFonts w:ascii="Times New Roman" w:eastAsiaTheme="minorEastAsia" w:hAnsi="Times New Roman" w:cs="Times New Roman" w:hint="eastAsia"/>
        </w:rPr>
        <w:t>、この間、</w:t>
      </w:r>
      <w:r w:rsidR="00685017" w:rsidRPr="0048018A">
        <w:rPr>
          <w:rFonts w:ascii="Times New Roman" w:eastAsiaTheme="minorEastAsia" w:hAnsi="Times New Roman" w:cs="Times New Roman" w:hint="eastAsia"/>
        </w:rPr>
        <w:t>6</w:t>
      </w:r>
      <w:r w:rsidR="00220416" w:rsidRPr="0048018A">
        <w:rPr>
          <w:rFonts w:ascii="Times New Roman" w:eastAsiaTheme="minorEastAsia" w:hAnsi="Times New Roman" w:cs="Times New Roman"/>
        </w:rPr>
        <w:t>3,</w:t>
      </w:r>
      <w:r w:rsidR="00685017" w:rsidRPr="0048018A">
        <w:rPr>
          <w:rFonts w:ascii="Times New Roman" w:eastAsiaTheme="minorEastAsia" w:hAnsi="Times New Roman" w:cs="Times New Roman" w:hint="eastAsia"/>
        </w:rPr>
        <w:t>000</w:t>
      </w:r>
      <w:r w:rsidR="00685017" w:rsidRPr="0048018A">
        <w:rPr>
          <w:rFonts w:ascii="Times New Roman" w:eastAsiaTheme="minorEastAsia" w:hAnsi="Times New Roman" w:cs="Times New Roman" w:hint="eastAsia"/>
        </w:rPr>
        <w:t>人以上が断種法の下で断種されたと考えられている。</w:t>
      </w:r>
      <w:r w:rsidR="00F06989" w:rsidRPr="0048018A">
        <w:rPr>
          <w:rFonts w:ascii="Times New Roman" w:eastAsiaTheme="minorEastAsia" w:hAnsi="Times New Roman" w:cs="Times New Roman" w:hint="eastAsia"/>
        </w:rPr>
        <w:t>アメリカ</w:t>
      </w:r>
      <w:r w:rsidR="00EB5D3F" w:rsidRPr="0048018A">
        <w:rPr>
          <w:rFonts w:ascii="Times New Roman" w:eastAsiaTheme="minorEastAsia" w:hAnsi="Times New Roman" w:cs="Times New Roman" w:hint="eastAsia"/>
        </w:rPr>
        <w:t>各州</w:t>
      </w:r>
      <w:r w:rsidR="00F06989" w:rsidRPr="0048018A">
        <w:rPr>
          <w:rFonts w:ascii="Times New Roman" w:eastAsiaTheme="minorEastAsia" w:hAnsi="Times New Roman" w:cs="Times New Roman" w:hint="eastAsia"/>
        </w:rPr>
        <w:t>における断種法の</w:t>
      </w:r>
      <w:r w:rsidR="00EB5D3F" w:rsidRPr="0048018A">
        <w:rPr>
          <w:rFonts w:ascii="Times New Roman" w:eastAsiaTheme="minorEastAsia" w:hAnsi="Times New Roman" w:cs="Times New Roman" w:hint="eastAsia"/>
        </w:rPr>
        <w:t>制定経緯・条文解説・実施状況など</w:t>
      </w:r>
      <w:r w:rsidR="005F7C0B" w:rsidRPr="0048018A">
        <w:rPr>
          <w:rFonts w:ascii="Times New Roman" w:eastAsiaTheme="minorEastAsia" w:hAnsi="Times New Roman" w:cs="Times New Roman" w:hint="eastAsia"/>
        </w:rPr>
        <w:t>詳細</w:t>
      </w:r>
      <w:r w:rsidR="00EB5D3F" w:rsidRPr="0048018A">
        <w:rPr>
          <w:rFonts w:ascii="Times New Roman" w:eastAsiaTheme="minorEastAsia" w:hAnsi="Times New Roman" w:cs="Times New Roman" w:hint="eastAsia"/>
        </w:rPr>
        <w:t>については、</w:t>
      </w:r>
      <w:r w:rsidR="001D37AA" w:rsidRPr="0048018A">
        <w:rPr>
          <w:rFonts w:ascii="Times New Roman" w:eastAsiaTheme="minorEastAsia" w:hAnsi="Times New Roman" w:cs="Times New Roman" w:hint="eastAsia"/>
        </w:rPr>
        <w:t>第</w:t>
      </w:r>
      <w:r w:rsidR="001D37AA" w:rsidRPr="0048018A">
        <w:rPr>
          <w:rFonts w:ascii="Times New Roman" w:eastAsiaTheme="minorEastAsia" w:hAnsi="Times New Roman" w:cs="Times New Roman" w:hint="eastAsia"/>
        </w:rPr>
        <w:t>3</w:t>
      </w:r>
      <w:r w:rsidR="001D37AA" w:rsidRPr="0048018A">
        <w:rPr>
          <w:rFonts w:ascii="Times New Roman" w:eastAsiaTheme="minorEastAsia" w:hAnsi="Times New Roman" w:cs="Times New Roman" w:hint="eastAsia"/>
        </w:rPr>
        <w:t>章</w:t>
      </w:r>
      <w:r w:rsidR="00EB5D3F" w:rsidRPr="0048018A">
        <w:rPr>
          <w:rFonts w:ascii="Times New Roman" w:eastAsiaTheme="minorEastAsia" w:hAnsi="Times New Roman" w:cs="Times New Roman" w:hint="eastAsia"/>
        </w:rPr>
        <w:t>を参照。</w:t>
      </w:r>
    </w:p>
    <w:p w14:paraId="5BFA3DAD" w14:textId="77777777" w:rsidR="005F0197" w:rsidRPr="0048018A" w:rsidRDefault="005F0197" w:rsidP="007C50F5">
      <w:pPr>
        <w:pStyle w:val="af2"/>
        <w:rPr>
          <w:rFonts w:ascii="Times New Roman" w:eastAsiaTheme="minorEastAsia" w:hAnsi="Times New Roman" w:cs="Times New Roman"/>
        </w:rPr>
      </w:pPr>
    </w:p>
    <w:p w14:paraId="0B35B0A8" w14:textId="3D9A4215" w:rsidR="007C50F5" w:rsidRPr="0048018A" w:rsidRDefault="007C50F5" w:rsidP="007C50F5">
      <w:pPr>
        <w:pStyle w:val="af2"/>
      </w:pPr>
      <w:r w:rsidRPr="0048018A">
        <w:rPr>
          <w:rFonts w:hint="eastAsia"/>
        </w:rPr>
        <w:t>（</w:t>
      </w:r>
      <w:r w:rsidR="00856F5F" w:rsidRPr="0048018A">
        <w:rPr>
          <w:rFonts w:hint="eastAsia"/>
        </w:rPr>
        <w:t>3</w:t>
      </w:r>
      <w:r w:rsidRPr="0048018A">
        <w:rPr>
          <w:rFonts w:hint="eastAsia"/>
        </w:rPr>
        <w:t>）移民</w:t>
      </w:r>
      <w:r w:rsidR="00726EA6" w:rsidRPr="0048018A">
        <w:rPr>
          <w:rFonts w:hint="eastAsia"/>
        </w:rPr>
        <w:t>の除外</w:t>
      </w:r>
      <w:r w:rsidR="00836F09" w:rsidRPr="0048018A">
        <w:rPr>
          <w:rFonts w:hint="eastAsia"/>
        </w:rPr>
        <w:t>（選別）</w:t>
      </w:r>
      <w:r w:rsidR="00726EA6" w:rsidRPr="0048018A">
        <w:rPr>
          <w:rFonts w:hint="eastAsia"/>
        </w:rPr>
        <w:t>・</w:t>
      </w:r>
      <w:r w:rsidRPr="0048018A">
        <w:rPr>
          <w:rFonts w:hint="eastAsia"/>
        </w:rPr>
        <w:t>制限</w:t>
      </w:r>
    </w:p>
    <w:p w14:paraId="4CFFB566" w14:textId="61E5F0C6" w:rsidR="00CF0360" w:rsidRPr="0048018A" w:rsidRDefault="00CF0360" w:rsidP="00CF0360">
      <w:pPr>
        <w:pStyle w:val="af2"/>
        <w:rPr>
          <w:rFonts w:ascii="Times New Roman" w:eastAsia="PMingLiU" w:hAnsi="Times New Roman" w:cs="Times New Roman"/>
        </w:rPr>
      </w:pPr>
      <w:bookmarkStart w:id="15" w:name="_Hlk114942625"/>
      <w:r w:rsidRPr="0048018A">
        <w:rPr>
          <w:rFonts w:asciiTheme="majorEastAsia" w:eastAsiaTheme="majorEastAsia" w:hAnsiTheme="majorEastAsia" w:hint="eastAsia"/>
        </w:rPr>
        <w:t>（</w:t>
      </w:r>
      <w:r w:rsidR="00AA6756" w:rsidRPr="0048018A">
        <w:rPr>
          <w:rFonts w:asciiTheme="majorEastAsia" w:eastAsiaTheme="majorEastAsia" w:hAnsiTheme="majorEastAsia" w:hint="eastAsia"/>
        </w:rPr>
        <w:t>ⅰ</w:t>
      </w:r>
      <w:r w:rsidRPr="0048018A">
        <w:rPr>
          <w:rFonts w:asciiTheme="majorEastAsia" w:eastAsiaTheme="majorEastAsia" w:hAnsiTheme="majorEastAsia" w:hint="eastAsia"/>
        </w:rPr>
        <w:t>）</w:t>
      </w:r>
      <w:r w:rsidR="000A402F" w:rsidRPr="0048018A">
        <w:rPr>
          <w:rFonts w:asciiTheme="majorEastAsia" w:eastAsiaTheme="majorEastAsia" w:hAnsiTheme="majorEastAsia" w:hint="eastAsia"/>
        </w:rPr>
        <w:t>移民の除外（選別</w:t>
      </w:r>
      <w:bookmarkEnd w:id="15"/>
      <w:r w:rsidR="000A402F" w:rsidRPr="0048018A">
        <w:rPr>
          <w:rFonts w:asciiTheme="majorEastAsia" w:eastAsiaTheme="majorEastAsia" w:hAnsiTheme="majorEastAsia" w:hint="eastAsia"/>
        </w:rPr>
        <w:t>）</w:t>
      </w:r>
    </w:p>
    <w:p w14:paraId="63814A5F" w14:textId="26683D71" w:rsidR="002660CA" w:rsidRPr="0048018A" w:rsidRDefault="00CF444D" w:rsidP="00A07593">
      <w:pPr>
        <w:pStyle w:val="af2"/>
        <w:rPr>
          <w:rFonts w:ascii="Times New Roman" w:eastAsiaTheme="minorEastAsia" w:hAnsi="Times New Roman" w:cs="Times New Roman"/>
        </w:rPr>
      </w:pPr>
      <w:r w:rsidRPr="0048018A">
        <w:rPr>
          <w:rFonts w:hint="eastAsia"/>
        </w:rPr>
        <w:t xml:space="preserve">　</w:t>
      </w:r>
      <w:r w:rsidR="00CB600E" w:rsidRPr="0048018A">
        <w:rPr>
          <w:rFonts w:asciiTheme="minorEastAsia" w:eastAsiaTheme="minorEastAsia" w:hAnsiTheme="minorEastAsia" w:hint="eastAsia"/>
        </w:rPr>
        <w:t>植</w:t>
      </w:r>
      <w:r w:rsidR="00CB600E" w:rsidRPr="0048018A">
        <w:rPr>
          <w:rFonts w:ascii="Times New Roman" w:eastAsiaTheme="minorEastAsia" w:hAnsi="Times New Roman" w:cs="Times New Roman"/>
        </w:rPr>
        <w:t>民地時代から、移民は宗教、経済、道徳など</w:t>
      </w:r>
      <w:r w:rsidR="004A2E8E" w:rsidRPr="0048018A">
        <w:rPr>
          <w:rFonts w:ascii="Times New Roman" w:eastAsiaTheme="minorEastAsia" w:hAnsi="Times New Roman" w:cs="Times New Roman"/>
        </w:rPr>
        <w:t>様々</w:t>
      </w:r>
      <w:r w:rsidR="00CB600E" w:rsidRPr="0048018A">
        <w:rPr>
          <w:rFonts w:ascii="Times New Roman" w:eastAsiaTheme="minorEastAsia" w:hAnsi="Times New Roman" w:cs="Times New Roman"/>
        </w:rPr>
        <w:t>な基準で判断され、その相対的な比重は状況や時代によって変化したが、判断基準が何であれ、ある新来者は望ましく、ある者は望ましくないと特定するのに役立っていた</w:t>
      </w:r>
      <w:r w:rsidR="00311FF6" w:rsidRPr="0048018A">
        <w:rPr>
          <w:rStyle w:val="aa"/>
          <w:rFonts w:ascii="Times New Roman" w:eastAsiaTheme="minorEastAsia" w:hAnsi="Times New Roman" w:cs="Times New Roman"/>
        </w:rPr>
        <w:footnoteReference w:id="279"/>
      </w:r>
      <w:r w:rsidR="00B96C79" w:rsidRPr="0048018A">
        <w:rPr>
          <w:rFonts w:ascii="Times New Roman" w:eastAsiaTheme="minorEastAsia" w:hAnsi="Times New Roman" w:cs="Times New Roman"/>
        </w:rPr>
        <w:t>。</w:t>
      </w:r>
      <w:r w:rsidR="0025205C" w:rsidRPr="0048018A">
        <w:rPr>
          <w:rFonts w:ascii="Times New Roman" w:eastAsiaTheme="minorEastAsia" w:hAnsi="Times New Roman" w:cs="Times New Roman"/>
        </w:rPr>
        <w:t>アメリカ移民政策で主流となっていたのは、この選</w:t>
      </w:r>
      <w:r w:rsidR="0025205C" w:rsidRPr="0048018A">
        <w:rPr>
          <w:rFonts w:ascii="Times New Roman" w:eastAsiaTheme="minorEastAsia" w:hAnsi="Times New Roman" w:cs="Times New Roman"/>
        </w:rPr>
        <w:lastRenderedPageBreak/>
        <w:t>択的除外（</w:t>
      </w:r>
      <w:r w:rsidR="00A1509C" w:rsidRPr="0048018A">
        <w:rPr>
          <w:rFonts w:ascii="Times New Roman" w:eastAsiaTheme="minorEastAsia" w:hAnsi="Times New Roman" w:cs="Times New Roman"/>
        </w:rPr>
        <w:t xml:space="preserve">selective </w:t>
      </w:r>
      <w:r w:rsidR="0025205C" w:rsidRPr="0048018A">
        <w:rPr>
          <w:rFonts w:ascii="Times New Roman" w:eastAsiaTheme="minorEastAsia" w:hAnsi="Times New Roman" w:cs="Times New Roman"/>
        </w:rPr>
        <w:t>exclusion</w:t>
      </w:r>
      <w:r w:rsidR="0025205C" w:rsidRPr="0048018A">
        <w:rPr>
          <w:rFonts w:ascii="Times New Roman" w:eastAsiaTheme="minorEastAsia" w:hAnsi="Times New Roman" w:cs="Times New Roman"/>
        </w:rPr>
        <w:t>）であ</w:t>
      </w:r>
      <w:r w:rsidR="001F34C4" w:rsidRPr="0048018A">
        <w:rPr>
          <w:rFonts w:ascii="Times New Roman" w:eastAsiaTheme="minorEastAsia" w:hAnsi="Times New Roman" w:cs="Times New Roman"/>
        </w:rPr>
        <w:t>り、</w:t>
      </w:r>
      <w:r w:rsidR="00C60245" w:rsidRPr="0048018A">
        <w:rPr>
          <w:rFonts w:ascii="Times New Roman" w:eastAsiaTheme="minorEastAsia" w:hAnsi="Times New Roman" w:cs="Times New Roman"/>
        </w:rPr>
        <w:t>1875</w:t>
      </w:r>
      <w:r w:rsidR="00C60245" w:rsidRPr="0048018A">
        <w:rPr>
          <w:rFonts w:ascii="Times New Roman" w:eastAsiaTheme="minorEastAsia" w:hAnsi="Times New Roman" w:cs="Times New Roman"/>
        </w:rPr>
        <w:t>年</w:t>
      </w:r>
      <w:r w:rsidR="007A7D14" w:rsidRPr="0048018A">
        <w:rPr>
          <w:rFonts w:ascii="Times New Roman" w:eastAsiaTheme="minorEastAsia" w:hAnsi="Times New Roman" w:cs="Times New Roman" w:hint="eastAsia"/>
        </w:rPr>
        <w:t>、ある種の外国人の除外を定めた最初の連邦法</w:t>
      </w:r>
      <w:r w:rsidR="00852B22" w:rsidRPr="0048018A">
        <w:rPr>
          <w:rFonts w:ascii="Times New Roman" w:eastAsiaTheme="minorEastAsia" w:hAnsi="Times New Roman" w:cs="Times New Roman" w:hint="eastAsia"/>
        </w:rPr>
        <w:t>が制定され</w:t>
      </w:r>
      <w:r w:rsidR="007A7D14" w:rsidRPr="0048018A">
        <w:rPr>
          <w:rFonts w:ascii="Times New Roman" w:eastAsiaTheme="minorEastAsia" w:hAnsi="Times New Roman" w:cs="Times New Roman" w:hint="eastAsia"/>
        </w:rPr>
        <w:t>、</w:t>
      </w:r>
      <w:r w:rsidR="00852B22" w:rsidRPr="0048018A">
        <w:rPr>
          <w:rFonts w:ascii="Times New Roman" w:eastAsiaTheme="minorEastAsia" w:hAnsi="Times New Roman" w:cs="Times New Roman" w:hint="eastAsia"/>
        </w:rPr>
        <w:t>以</w:t>
      </w:r>
      <w:r w:rsidR="00C60245" w:rsidRPr="0048018A">
        <w:rPr>
          <w:rFonts w:ascii="Times New Roman" w:eastAsiaTheme="minorEastAsia" w:hAnsi="Times New Roman" w:cs="Times New Roman"/>
        </w:rPr>
        <w:t>来、排除可能な</w:t>
      </w:r>
      <w:r w:rsidR="004E72DE" w:rsidRPr="0048018A">
        <w:rPr>
          <w:rFonts w:ascii="Times New Roman" w:eastAsiaTheme="minorEastAsia" w:hAnsi="Times New Roman" w:cs="Times New Roman" w:hint="eastAsia"/>
        </w:rPr>
        <w:t>クラス</w:t>
      </w:r>
      <w:r w:rsidR="00C60245" w:rsidRPr="0048018A">
        <w:rPr>
          <w:rFonts w:ascii="Times New Roman" w:eastAsiaTheme="minorEastAsia" w:hAnsi="Times New Roman" w:cs="Times New Roman"/>
        </w:rPr>
        <w:t>の数は徐々に蓄積</w:t>
      </w:r>
      <w:r w:rsidR="004E72DE" w:rsidRPr="0048018A">
        <w:rPr>
          <w:rFonts w:ascii="Times New Roman" w:eastAsiaTheme="minorEastAsia" w:hAnsi="Times New Roman" w:cs="Times New Roman" w:hint="eastAsia"/>
        </w:rPr>
        <w:t>・</w:t>
      </w:r>
      <w:r w:rsidR="00C60245" w:rsidRPr="0048018A">
        <w:rPr>
          <w:rFonts w:ascii="Times New Roman" w:eastAsiaTheme="minorEastAsia" w:hAnsi="Times New Roman" w:cs="Times New Roman"/>
        </w:rPr>
        <w:t>増加</w:t>
      </w:r>
      <w:r w:rsidR="00C13F84" w:rsidRPr="0048018A">
        <w:rPr>
          <w:rFonts w:ascii="Times New Roman" w:eastAsiaTheme="minorEastAsia" w:hAnsi="Times New Roman" w:cs="Times New Roman" w:hint="eastAsia"/>
        </w:rPr>
        <w:t>し</w:t>
      </w:r>
      <w:r w:rsidR="00753405" w:rsidRPr="0048018A">
        <w:rPr>
          <w:rStyle w:val="aa"/>
          <w:rFonts w:ascii="Times New Roman" w:eastAsiaTheme="minorEastAsia" w:hAnsi="Times New Roman" w:cs="Times New Roman"/>
        </w:rPr>
        <w:footnoteReference w:id="280"/>
      </w:r>
      <w:r w:rsidR="00C13F84" w:rsidRPr="0048018A">
        <w:rPr>
          <w:rFonts w:ascii="Times New Roman" w:eastAsiaTheme="minorEastAsia" w:hAnsi="Times New Roman" w:cs="Times New Roman" w:hint="eastAsia"/>
        </w:rPr>
        <w:t>、多くの欠陥（障害）を網羅することとなった</w:t>
      </w:r>
      <w:r w:rsidR="00617E7B" w:rsidRPr="0048018A">
        <w:rPr>
          <w:rStyle w:val="aa"/>
          <w:rFonts w:ascii="Times New Roman" w:eastAsiaTheme="minorEastAsia" w:hAnsi="Times New Roman" w:cs="Times New Roman"/>
        </w:rPr>
        <w:footnoteReference w:id="281"/>
      </w:r>
      <w:r w:rsidR="00B03784" w:rsidRPr="0048018A">
        <w:rPr>
          <w:rFonts w:ascii="Times New Roman" w:eastAsiaTheme="minorEastAsia" w:hAnsi="Times New Roman" w:cs="Times New Roman" w:hint="eastAsia"/>
        </w:rPr>
        <w:t>（表</w:t>
      </w:r>
      <w:r w:rsidR="00EE7708" w:rsidRPr="0048018A">
        <w:rPr>
          <w:rFonts w:ascii="Times New Roman" w:eastAsiaTheme="minorEastAsia" w:hAnsi="Times New Roman" w:cs="Times New Roman" w:hint="eastAsia"/>
        </w:rPr>
        <w:t>3</w:t>
      </w:r>
      <w:r w:rsidR="00FE20F1" w:rsidRPr="0048018A">
        <w:rPr>
          <w:rFonts w:ascii="Times New Roman" w:eastAsiaTheme="minorEastAsia" w:hAnsi="Times New Roman" w:cs="Times New Roman" w:hint="eastAsia"/>
        </w:rPr>
        <w:t>）</w:t>
      </w:r>
      <w:r w:rsidR="004E72DE" w:rsidRPr="0048018A">
        <w:rPr>
          <w:rFonts w:ascii="Times New Roman" w:eastAsiaTheme="minorEastAsia" w:hAnsi="Times New Roman" w:cs="Times New Roman" w:hint="eastAsia"/>
        </w:rPr>
        <w:t>。</w:t>
      </w:r>
      <w:r w:rsidR="003656DC" w:rsidRPr="0048018A">
        <w:rPr>
          <w:rFonts w:ascii="Times New Roman" w:eastAsiaTheme="minorEastAsia" w:hAnsi="Times New Roman" w:cs="Times New Roman" w:hint="eastAsia"/>
        </w:rPr>
        <w:t>19</w:t>
      </w:r>
      <w:r w:rsidR="003656DC" w:rsidRPr="0048018A">
        <w:rPr>
          <w:rFonts w:ascii="Times New Roman" w:eastAsiaTheme="minorEastAsia" w:hAnsi="Times New Roman" w:cs="Times New Roman" w:hint="eastAsia"/>
        </w:rPr>
        <w:t>世紀末、</w:t>
      </w:r>
      <w:r w:rsidR="006E09D7" w:rsidRPr="0048018A">
        <w:rPr>
          <w:rFonts w:ascii="Times New Roman" w:eastAsiaTheme="minorEastAsia" w:hAnsi="Times New Roman" w:cs="Times New Roman" w:hint="eastAsia"/>
        </w:rPr>
        <w:t>各州から</w:t>
      </w:r>
      <w:r w:rsidR="0054636B" w:rsidRPr="0048018A">
        <w:rPr>
          <w:rFonts w:ascii="Times New Roman" w:eastAsiaTheme="minorEastAsia" w:hAnsi="Times New Roman" w:cs="Times New Roman" w:hint="eastAsia"/>
        </w:rPr>
        <w:t>見た中心的な問題は、貧困にあえぐ移民と</w:t>
      </w:r>
      <w:r w:rsidR="00A07593" w:rsidRPr="0048018A">
        <w:rPr>
          <w:rFonts w:ascii="Times New Roman" w:eastAsiaTheme="minorEastAsia" w:hAnsi="Times New Roman" w:cs="Times New Roman" w:hint="eastAsia"/>
        </w:rPr>
        <w:t>その扶養の負担であったとされる。この時期、入国拒否の理由として多かったのは、</w:t>
      </w:r>
      <w:r w:rsidR="00A07593" w:rsidRPr="0048018A">
        <w:rPr>
          <w:rFonts w:ascii="Times New Roman" w:eastAsiaTheme="minorEastAsia" w:hAnsi="Times New Roman" w:cs="Times New Roman" w:hint="eastAsia"/>
        </w:rPr>
        <w:t>1882</w:t>
      </w:r>
      <w:r w:rsidR="00A07593" w:rsidRPr="0048018A">
        <w:rPr>
          <w:rFonts w:ascii="Times New Roman" w:eastAsiaTheme="minorEastAsia" w:hAnsi="Times New Roman" w:cs="Times New Roman" w:hint="eastAsia"/>
        </w:rPr>
        <w:t>年に導入された「公共の負担（</w:t>
      </w:r>
      <w:r w:rsidR="00A07593" w:rsidRPr="0048018A">
        <w:rPr>
          <w:rFonts w:ascii="Times New Roman" w:eastAsiaTheme="minorEastAsia" w:hAnsi="Times New Roman" w:cs="Times New Roman" w:hint="eastAsia"/>
        </w:rPr>
        <w:t>p</w:t>
      </w:r>
      <w:r w:rsidR="00A07593" w:rsidRPr="0048018A">
        <w:rPr>
          <w:rFonts w:ascii="Times New Roman" w:eastAsiaTheme="minorEastAsia" w:hAnsi="Times New Roman" w:cs="Times New Roman"/>
        </w:rPr>
        <w:t>ublic charge</w:t>
      </w:r>
      <w:r w:rsidR="00A07593" w:rsidRPr="0048018A">
        <w:rPr>
          <w:rFonts w:ascii="Times New Roman" w:eastAsiaTheme="minorEastAsia" w:hAnsi="Times New Roman" w:cs="Times New Roman" w:hint="eastAsia"/>
        </w:rPr>
        <w:t>）」となる者（</w:t>
      </w:r>
      <w:r w:rsidR="00A07593" w:rsidRPr="0048018A">
        <w:rPr>
          <w:rFonts w:ascii="Times New Roman" w:eastAsiaTheme="minorEastAsia" w:hAnsi="Times New Roman" w:cs="Times New Roman" w:hint="eastAsia"/>
        </w:rPr>
        <w:t>1891</w:t>
      </w:r>
      <w:r w:rsidR="00A07593" w:rsidRPr="0048018A">
        <w:rPr>
          <w:rFonts w:ascii="Times New Roman" w:eastAsiaTheme="minorEastAsia" w:hAnsi="Times New Roman" w:cs="Times New Roman" w:hint="eastAsia"/>
        </w:rPr>
        <w:t>年から「おそれのある者」）であり、求められたのは産業市民として有用な移民労働者であったとも指摘される</w:t>
      </w:r>
      <w:r w:rsidR="00A07593" w:rsidRPr="0048018A">
        <w:rPr>
          <w:rStyle w:val="aa"/>
          <w:rFonts w:ascii="Times New Roman" w:eastAsiaTheme="minorEastAsia" w:hAnsi="Times New Roman" w:cs="Times New Roman"/>
        </w:rPr>
        <w:footnoteReference w:id="282"/>
      </w:r>
      <w:r w:rsidR="00A07593" w:rsidRPr="0048018A">
        <w:rPr>
          <w:rFonts w:ascii="Times New Roman" w:eastAsiaTheme="minorEastAsia" w:hAnsi="Times New Roman" w:cs="Times New Roman" w:hint="eastAsia"/>
        </w:rPr>
        <w:t>。選択的除外の段</w:t>
      </w:r>
    </w:p>
    <w:p w14:paraId="36A77E8E" w14:textId="77777777" w:rsidR="002660CA" w:rsidRPr="0048018A" w:rsidRDefault="002660CA" w:rsidP="00A07593">
      <w:pPr>
        <w:pStyle w:val="af2"/>
        <w:rPr>
          <w:rFonts w:ascii="Times New Roman" w:eastAsiaTheme="minorEastAsia" w:hAnsi="Times New Roman" w:cs="Times New Roman"/>
        </w:rPr>
      </w:pPr>
    </w:p>
    <w:p w14:paraId="225315D3" w14:textId="77777777" w:rsidR="002660CA" w:rsidRPr="0048018A" w:rsidRDefault="002660CA" w:rsidP="002660CA">
      <w:pPr>
        <w:widowControl/>
        <w:wordWrap/>
        <w:topLinePunct w:val="0"/>
        <w:ind w:left="159" w:hanging="157"/>
        <w:jc w:val="left"/>
        <w:rPr>
          <w:rFonts w:ascii="Arial" w:eastAsia="ＭＳ ゴシック" w:hAnsi="Arial"/>
          <w:sz w:val="20"/>
          <w:szCs w:val="20"/>
        </w:rPr>
      </w:pPr>
      <w:r w:rsidRPr="0048018A">
        <w:rPr>
          <w:rFonts w:ascii="Arial" w:eastAsia="ＭＳ ゴシック" w:hAnsi="Arial" w:hint="eastAsia"/>
          <w:sz w:val="20"/>
          <w:szCs w:val="20"/>
        </w:rPr>
        <w:t>表３　アメリカ移民法における除外対象と制限（</w:t>
      </w:r>
      <w:r w:rsidRPr="0048018A">
        <w:rPr>
          <w:rFonts w:ascii="Arial" w:eastAsia="ＭＳ ゴシック" w:hAnsi="Arial" w:hint="eastAsia"/>
          <w:sz w:val="20"/>
          <w:szCs w:val="20"/>
        </w:rPr>
        <w:t>1875</w:t>
      </w:r>
      <w:r w:rsidRPr="0048018A">
        <w:rPr>
          <w:rFonts w:ascii="Arial" w:eastAsia="ＭＳ ゴシック" w:hAnsi="Arial" w:hint="eastAsia"/>
          <w:sz w:val="20"/>
          <w:szCs w:val="20"/>
        </w:rPr>
        <w:t>～</w:t>
      </w:r>
      <w:r w:rsidRPr="0048018A">
        <w:rPr>
          <w:rFonts w:ascii="Arial" w:eastAsia="ＭＳ ゴシック" w:hAnsi="Arial" w:hint="eastAsia"/>
          <w:sz w:val="20"/>
          <w:szCs w:val="20"/>
        </w:rPr>
        <w:t>1924</w:t>
      </w:r>
      <w:r w:rsidRPr="0048018A">
        <w:rPr>
          <w:rFonts w:ascii="Arial" w:eastAsia="ＭＳ ゴシック" w:hAnsi="Arial" w:hint="eastAsia"/>
          <w:sz w:val="20"/>
          <w:szCs w:val="20"/>
        </w:rPr>
        <w:t>年）</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4"/>
        <w:gridCol w:w="2127"/>
        <w:gridCol w:w="5811"/>
      </w:tblGrid>
      <w:tr w:rsidR="002660CA" w:rsidRPr="0048018A" w14:paraId="415249C5" w14:textId="77777777" w:rsidTr="003B74C3">
        <w:trPr>
          <w:trHeight w:hRule="exact" w:val="517"/>
        </w:trPr>
        <w:tc>
          <w:tcPr>
            <w:tcW w:w="1134" w:type="dxa"/>
            <w:tcBorders>
              <w:top w:val="single" w:sz="4" w:space="0" w:color="auto"/>
              <w:bottom w:val="single" w:sz="4" w:space="0" w:color="auto"/>
            </w:tcBorders>
            <w:shd w:val="pct12" w:color="auto" w:fill="auto"/>
            <w:noWrap/>
            <w:vAlign w:val="center"/>
          </w:tcPr>
          <w:p w14:paraId="6879015D" w14:textId="77777777" w:rsidR="002660CA" w:rsidRPr="0048018A" w:rsidRDefault="002660CA" w:rsidP="003B74C3">
            <w:pPr>
              <w:widowControl/>
              <w:wordWrap/>
              <w:topLinePunct w:val="0"/>
              <w:spacing w:line="220" w:lineRule="exact"/>
              <w:ind w:left="143" w:hanging="141"/>
              <w:jc w:val="center"/>
              <w:rPr>
                <w:rFonts w:cs="Times New Roman"/>
                <w:kern w:val="0"/>
                <w:sz w:val="18"/>
                <w:szCs w:val="18"/>
              </w:rPr>
            </w:pPr>
            <w:r w:rsidRPr="0048018A">
              <w:rPr>
                <w:rFonts w:cs="Times New Roman" w:hint="eastAsia"/>
                <w:kern w:val="0"/>
                <w:sz w:val="18"/>
                <w:szCs w:val="18"/>
              </w:rPr>
              <w:t>年</w:t>
            </w:r>
          </w:p>
        </w:tc>
        <w:tc>
          <w:tcPr>
            <w:tcW w:w="2127" w:type="dxa"/>
            <w:tcBorders>
              <w:top w:val="single" w:sz="4" w:space="0" w:color="auto"/>
              <w:bottom w:val="single" w:sz="4" w:space="0" w:color="auto"/>
              <w:right w:val="single" w:sz="4" w:space="0" w:color="auto"/>
            </w:tcBorders>
            <w:shd w:val="pct12" w:color="auto" w:fill="auto"/>
            <w:vAlign w:val="center"/>
          </w:tcPr>
          <w:p w14:paraId="05363218" w14:textId="77777777" w:rsidR="002660CA" w:rsidRPr="0048018A" w:rsidRDefault="002660CA" w:rsidP="003B74C3">
            <w:pPr>
              <w:widowControl/>
              <w:wordWrap/>
              <w:topLinePunct w:val="0"/>
              <w:spacing w:line="220" w:lineRule="exact"/>
              <w:ind w:left="143" w:hanging="141"/>
              <w:jc w:val="center"/>
              <w:rPr>
                <w:rFonts w:eastAsia="PMingLiU" w:cs="Times New Roman"/>
                <w:kern w:val="0"/>
                <w:sz w:val="18"/>
                <w:szCs w:val="18"/>
                <w:lang w:eastAsia="zh-TW"/>
              </w:rPr>
            </w:pPr>
            <w:r w:rsidRPr="0048018A">
              <w:rPr>
                <w:rFonts w:cs="Times New Roman" w:hint="eastAsia"/>
                <w:kern w:val="0"/>
                <w:sz w:val="18"/>
                <w:szCs w:val="18"/>
              </w:rPr>
              <w:t>法律</w:t>
            </w:r>
          </w:p>
        </w:tc>
        <w:tc>
          <w:tcPr>
            <w:tcW w:w="5811" w:type="dxa"/>
            <w:tcBorders>
              <w:top w:val="single" w:sz="4" w:space="0" w:color="auto"/>
              <w:bottom w:val="single" w:sz="4" w:space="0" w:color="auto"/>
              <w:right w:val="single" w:sz="4" w:space="0" w:color="auto"/>
            </w:tcBorders>
            <w:shd w:val="pct12" w:color="auto" w:fill="auto"/>
            <w:vAlign w:val="center"/>
          </w:tcPr>
          <w:p w14:paraId="0B2C6603" w14:textId="77777777" w:rsidR="002660CA" w:rsidRPr="0048018A" w:rsidRDefault="002660CA" w:rsidP="003B74C3">
            <w:pPr>
              <w:widowControl/>
              <w:wordWrap/>
              <w:topLinePunct w:val="0"/>
              <w:spacing w:line="220" w:lineRule="exact"/>
              <w:ind w:left="143" w:hanging="141"/>
              <w:jc w:val="center"/>
              <w:rPr>
                <w:rFonts w:eastAsia="PMingLiU" w:cs="Times New Roman"/>
                <w:kern w:val="0"/>
                <w:sz w:val="18"/>
                <w:szCs w:val="18"/>
                <w:lang w:eastAsia="zh-TW"/>
              </w:rPr>
            </w:pPr>
            <w:r w:rsidRPr="0048018A">
              <w:rPr>
                <w:rFonts w:cs="Times New Roman" w:hint="eastAsia"/>
                <w:kern w:val="0"/>
                <w:sz w:val="18"/>
                <w:szCs w:val="18"/>
              </w:rPr>
              <w:t>除外対象と制限</w:t>
            </w:r>
          </w:p>
        </w:tc>
      </w:tr>
      <w:tr w:rsidR="002660CA" w:rsidRPr="0048018A" w14:paraId="4E05A581" w14:textId="77777777" w:rsidTr="003B74C3">
        <w:trPr>
          <w:trHeight w:hRule="exact" w:val="283"/>
        </w:trPr>
        <w:tc>
          <w:tcPr>
            <w:tcW w:w="1134" w:type="dxa"/>
            <w:tcBorders>
              <w:top w:val="single" w:sz="4" w:space="0" w:color="auto"/>
              <w:bottom w:val="dotted" w:sz="4" w:space="0" w:color="auto"/>
              <w:right w:val="single" w:sz="4" w:space="0" w:color="auto"/>
            </w:tcBorders>
            <w:shd w:val="clear" w:color="auto" w:fill="auto"/>
            <w:noWrap/>
            <w:vAlign w:val="center"/>
          </w:tcPr>
          <w:p w14:paraId="0CE4EBC0" w14:textId="77777777" w:rsidR="002660CA" w:rsidRPr="0048018A" w:rsidRDefault="002660CA" w:rsidP="003B74C3">
            <w:pPr>
              <w:widowControl/>
              <w:wordWrap/>
              <w:topLinePunct w:val="0"/>
              <w:spacing w:line="220" w:lineRule="exact"/>
              <w:ind w:left="143" w:hanging="141"/>
              <w:jc w:val="center"/>
              <w:rPr>
                <w:rFonts w:cs="Times New Roman"/>
                <w:kern w:val="0"/>
                <w:sz w:val="18"/>
                <w:szCs w:val="18"/>
              </w:rPr>
            </w:pPr>
            <w:r w:rsidRPr="0048018A">
              <w:rPr>
                <w:rFonts w:cs="Times New Roman" w:hint="eastAsia"/>
                <w:kern w:val="0"/>
                <w:sz w:val="18"/>
                <w:szCs w:val="18"/>
              </w:rPr>
              <w:t>1</w:t>
            </w:r>
            <w:r w:rsidRPr="0048018A">
              <w:rPr>
                <w:rFonts w:cs="Times New Roman"/>
                <w:kern w:val="0"/>
                <w:sz w:val="18"/>
                <w:szCs w:val="18"/>
              </w:rPr>
              <w:t>875</w:t>
            </w:r>
          </w:p>
        </w:tc>
        <w:tc>
          <w:tcPr>
            <w:tcW w:w="2127" w:type="dxa"/>
            <w:tcBorders>
              <w:top w:val="single" w:sz="4" w:space="0" w:color="auto"/>
              <w:left w:val="single" w:sz="4" w:space="0" w:color="auto"/>
              <w:bottom w:val="dotted" w:sz="4" w:space="0" w:color="auto"/>
              <w:right w:val="single" w:sz="4" w:space="0" w:color="auto"/>
            </w:tcBorders>
            <w:vAlign w:val="center"/>
          </w:tcPr>
          <w:p w14:paraId="4534EEC7" w14:textId="77777777" w:rsidR="002660CA" w:rsidRPr="0048018A" w:rsidRDefault="002660CA" w:rsidP="003B74C3">
            <w:pPr>
              <w:widowControl/>
              <w:wordWrap/>
              <w:topLinePunct w:val="0"/>
              <w:spacing w:line="220" w:lineRule="exact"/>
              <w:ind w:left="143" w:hanging="141"/>
              <w:jc w:val="left"/>
              <w:rPr>
                <w:rFonts w:eastAsiaTheme="minorEastAsia" w:cs="Times New Roman"/>
                <w:kern w:val="0"/>
                <w:sz w:val="18"/>
                <w:szCs w:val="18"/>
              </w:rPr>
            </w:pPr>
            <w:r w:rsidRPr="0048018A">
              <w:rPr>
                <w:rFonts w:eastAsiaTheme="minorEastAsia" w:cs="Times New Roman"/>
                <w:kern w:val="0"/>
                <w:sz w:val="18"/>
                <w:szCs w:val="18"/>
              </w:rPr>
              <w:t xml:space="preserve">Ch.141, </w:t>
            </w:r>
            <w:r w:rsidRPr="0048018A">
              <w:rPr>
                <w:rFonts w:eastAsiaTheme="minorEastAsia" w:cs="Times New Roman" w:hint="eastAsia"/>
                <w:kern w:val="0"/>
                <w:sz w:val="18"/>
                <w:szCs w:val="18"/>
              </w:rPr>
              <w:t>1</w:t>
            </w:r>
            <w:r w:rsidRPr="0048018A">
              <w:rPr>
                <w:rFonts w:eastAsiaTheme="minorEastAsia" w:cs="Times New Roman"/>
                <w:kern w:val="0"/>
                <w:sz w:val="18"/>
                <w:szCs w:val="18"/>
              </w:rPr>
              <w:t>8 Stat. 477</w:t>
            </w:r>
          </w:p>
        </w:tc>
        <w:tc>
          <w:tcPr>
            <w:tcW w:w="5811" w:type="dxa"/>
            <w:tcBorders>
              <w:top w:val="single" w:sz="4" w:space="0" w:color="auto"/>
              <w:left w:val="single" w:sz="4" w:space="0" w:color="auto"/>
              <w:bottom w:val="dotted" w:sz="4" w:space="0" w:color="auto"/>
              <w:right w:val="single" w:sz="4" w:space="0" w:color="auto"/>
            </w:tcBorders>
            <w:vAlign w:val="center"/>
          </w:tcPr>
          <w:p w14:paraId="1AB933D1" w14:textId="77777777" w:rsidR="002660CA" w:rsidRPr="0048018A" w:rsidRDefault="002660CA" w:rsidP="003B74C3">
            <w:pPr>
              <w:widowControl/>
              <w:wordWrap/>
              <w:topLinePunct w:val="0"/>
              <w:spacing w:line="220" w:lineRule="exact"/>
              <w:ind w:left="143" w:hanging="141"/>
              <w:jc w:val="left"/>
              <w:rPr>
                <w:rFonts w:eastAsia="PMingLiU" w:cs="Times New Roman"/>
                <w:kern w:val="0"/>
                <w:sz w:val="18"/>
                <w:szCs w:val="18"/>
              </w:rPr>
            </w:pPr>
            <w:r w:rsidRPr="0048018A">
              <w:rPr>
                <w:rFonts w:cs="Times New Roman" w:hint="eastAsia"/>
                <w:kern w:val="0"/>
                <w:sz w:val="18"/>
                <w:szCs w:val="18"/>
              </w:rPr>
              <w:t>重罪判決を受けた者</w:t>
            </w:r>
            <w:r w:rsidRPr="0048018A">
              <w:rPr>
                <w:rFonts w:cs="Times New Roman" w:hint="eastAsia"/>
                <w:kern w:val="0"/>
                <w:sz w:val="18"/>
                <w:szCs w:val="18"/>
                <w:vertAlign w:val="superscript"/>
              </w:rPr>
              <w:t>（注</w:t>
            </w:r>
            <w:r w:rsidRPr="0048018A">
              <w:rPr>
                <w:rFonts w:cs="Times New Roman" w:hint="eastAsia"/>
                <w:kern w:val="0"/>
                <w:sz w:val="18"/>
                <w:szCs w:val="18"/>
                <w:vertAlign w:val="superscript"/>
              </w:rPr>
              <w:t>1</w:t>
            </w:r>
            <w:r w:rsidRPr="0048018A">
              <w:rPr>
                <w:rFonts w:cs="Times New Roman" w:hint="eastAsia"/>
                <w:kern w:val="0"/>
                <w:sz w:val="18"/>
                <w:szCs w:val="18"/>
                <w:vertAlign w:val="superscript"/>
              </w:rPr>
              <w:t>）</w:t>
            </w:r>
          </w:p>
        </w:tc>
      </w:tr>
      <w:tr w:rsidR="002660CA" w:rsidRPr="0048018A" w14:paraId="23333467" w14:textId="77777777" w:rsidTr="003B74C3">
        <w:trPr>
          <w:trHeight w:hRule="exact" w:val="288"/>
        </w:trPr>
        <w:tc>
          <w:tcPr>
            <w:tcW w:w="1134" w:type="dxa"/>
            <w:tcBorders>
              <w:top w:val="dotted" w:sz="4" w:space="0" w:color="auto"/>
              <w:bottom w:val="dotted" w:sz="4" w:space="0" w:color="auto"/>
              <w:right w:val="single" w:sz="4" w:space="0" w:color="auto"/>
            </w:tcBorders>
            <w:shd w:val="clear" w:color="auto" w:fill="auto"/>
            <w:noWrap/>
            <w:vAlign w:val="center"/>
          </w:tcPr>
          <w:p w14:paraId="49AB11C4" w14:textId="77777777" w:rsidR="002660CA" w:rsidRPr="0048018A" w:rsidRDefault="002660CA" w:rsidP="003B74C3">
            <w:pPr>
              <w:widowControl/>
              <w:wordWrap/>
              <w:topLinePunct w:val="0"/>
              <w:spacing w:line="220" w:lineRule="exact"/>
              <w:ind w:left="143" w:hanging="141"/>
              <w:jc w:val="center"/>
              <w:rPr>
                <w:rFonts w:cs="Times New Roman"/>
                <w:kern w:val="0"/>
                <w:sz w:val="18"/>
                <w:szCs w:val="18"/>
              </w:rPr>
            </w:pPr>
          </w:p>
        </w:tc>
        <w:tc>
          <w:tcPr>
            <w:tcW w:w="2127" w:type="dxa"/>
            <w:tcBorders>
              <w:top w:val="dotted" w:sz="4" w:space="0" w:color="auto"/>
              <w:left w:val="single" w:sz="4" w:space="0" w:color="auto"/>
              <w:bottom w:val="dotted" w:sz="4" w:space="0" w:color="auto"/>
              <w:right w:val="single" w:sz="4" w:space="0" w:color="auto"/>
            </w:tcBorders>
            <w:vAlign w:val="center"/>
          </w:tcPr>
          <w:p w14:paraId="42D5661E" w14:textId="77777777" w:rsidR="002660CA" w:rsidRPr="0048018A" w:rsidRDefault="002660CA" w:rsidP="003B74C3">
            <w:pPr>
              <w:widowControl/>
              <w:wordWrap/>
              <w:topLinePunct w:val="0"/>
              <w:spacing w:line="220" w:lineRule="exact"/>
              <w:ind w:left="143" w:hanging="141"/>
              <w:jc w:val="left"/>
              <w:rPr>
                <w:rFonts w:cs="Times New Roman"/>
                <w:kern w:val="0"/>
                <w:sz w:val="18"/>
                <w:szCs w:val="18"/>
              </w:rPr>
            </w:pPr>
          </w:p>
        </w:tc>
        <w:tc>
          <w:tcPr>
            <w:tcW w:w="5811" w:type="dxa"/>
            <w:tcBorders>
              <w:top w:val="dotted" w:sz="4" w:space="0" w:color="auto"/>
              <w:left w:val="single" w:sz="4" w:space="0" w:color="auto"/>
              <w:bottom w:val="dotted" w:sz="4" w:space="0" w:color="auto"/>
              <w:right w:val="single" w:sz="4" w:space="0" w:color="auto"/>
            </w:tcBorders>
            <w:vAlign w:val="center"/>
          </w:tcPr>
          <w:p w14:paraId="0FBB658B" w14:textId="77777777" w:rsidR="002660CA" w:rsidRPr="0048018A" w:rsidRDefault="002660CA" w:rsidP="003B74C3">
            <w:pPr>
              <w:widowControl/>
              <w:wordWrap/>
              <w:topLinePunct w:val="0"/>
              <w:spacing w:line="220" w:lineRule="exact"/>
              <w:ind w:left="143" w:hanging="141"/>
              <w:jc w:val="left"/>
              <w:rPr>
                <w:rFonts w:cs="Times New Roman"/>
                <w:kern w:val="0"/>
                <w:sz w:val="18"/>
                <w:szCs w:val="18"/>
              </w:rPr>
            </w:pPr>
            <w:r w:rsidRPr="0048018A">
              <w:rPr>
                <w:rFonts w:cs="Times New Roman" w:hint="eastAsia"/>
                <w:kern w:val="0"/>
                <w:sz w:val="18"/>
                <w:szCs w:val="18"/>
              </w:rPr>
              <w:t>売春婦</w:t>
            </w:r>
          </w:p>
        </w:tc>
      </w:tr>
      <w:tr w:rsidR="002660CA" w:rsidRPr="0048018A" w14:paraId="585EAF79" w14:textId="77777777" w:rsidTr="003B74C3">
        <w:trPr>
          <w:trHeight w:hRule="exact" w:val="288"/>
        </w:trPr>
        <w:tc>
          <w:tcPr>
            <w:tcW w:w="1134" w:type="dxa"/>
            <w:tcBorders>
              <w:top w:val="dotted" w:sz="4" w:space="0" w:color="auto"/>
              <w:bottom w:val="dotted" w:sz="4" w:space="0" w:color="auto"/>
              <w:right w:val="single" w:sz="4" w:space="0" w:color="auto"/>
            </w:tcBorders>
            <w:shd w:val="clear" w:color="auto" w:fill="auto"/>
            <w:noWrap/>
            <w:vAlign w:val="center"/>
          </w:tcPr>
          <w:p w14:paraId="7E6E2204" w14:textId="77777777" w:rsidR="002660CA" w:rsidRPr="0048018A" w:rsidRDefault="002660CA" w:rsidP="003B74C3">
            <w:pPr>
              <w:widowControl/>
              <w:wordWrap/>
              <w:topLinePunct w:val="0"/>
              <w:spacing w:line="220" w:lineRule="exact"/>
              <w:ind w:left="143" w:hanging="141"/>
              <w:jc w:val="center"/>
              <w:rPr>
                <w:rFonts w:cs="Times New Roman"/>
                <w:kern w:val="0"/>
                <w:sz w:val="18"/>
                <w:szCs w:val="18"/>
              </w:rPr>
            </w:pPr>
            <w:r w:rsidRPr="0048018A">
              <w:rPr>
                <w:rFonts w:cs="Times New Roman" w:hint="eastAsia"/>
                <w:kern w:val="0"/>
                <w:sz w:val="18"/>
                <w:szCs w:val="18"/>
              </w:rPr>
              <w:t>1</w:t>
            </w:r>
            <w:r w:rsidRPr="0048018A">
              <w:rPr>
                <w:rFonts w:cs="Times New Roman"/>
                <w:kern w:val="0"/>
                <w:sz w:val="18"/>
                <w:szCs w:val="18"/>
              </w:rPr>
              <w:t>882</w:t>
            </w:r>
          </w:p>
        </w:tc>
        <w:tc>
          <w:tcPr>
            <w:tcW w:w="2127" w:type="dxa"/>
            <w:tcBorders>
              <w:top w:val="dotted" w:sz="4" w:space="0" w:color="auto"/>
              <w:left w:val="single" w:sz="4" w:space="0" w:color="auto"/>
              <w:bottom w:val="dotted" w:sz="4" w:space="0" w:color="auto"/>
              <w:right w:val="single" w:sz="4" w:space="0" w:color="auto"/>
            </w:tcBorders>
            <w:vAlign w:val="center"/>
          </w:tcPr>
          <w:p w14:paraId="621BE20C" w14:textId="77777777" w:rsidR="002660CA" w:rsidRPr="0048018A" w:rsidRDefault="002660CA" w:rsidP="003B74C3">
            <w:pPr>
              <w:widowControl/>
              <w:wordWrap/>
              <w:topLinePunct w:val="0"/>
              <w:spacing w:line="220" w:lineRule="exact"/>
              <w:ind w:left="143" w:hanging="141"/>
              <w:jc w:val="left"/>
              <w:rPr>
                <w:rFonts w:cs="Times New Roman"/>
                <w:kern w:val="0"/>
                <w:sz w:val="18"/>
                <w:szCs w:val="18"/>
              </w:rPr>
            </w:pPr>
            <w:r w:rsidRPr="0048018A">
              <w:rPr>
                <w:rFonts w:cs="Times New Roman"/>
                <w:kern w:val="0"/>
                <w:sz w:val="18"/>
                <w:szCs w:val="18"/>
              </w:rPr>
              <w:t>Ch.</w:t>
            </w:r>
            <w:r w:rsidRPr="0048018A">
              <w:rPr>
                <w:rFonts w:cs="Times New Roman" w:hint="eastAsia"/>
                <w:kern w:val="0"/>
                <w:sz w:val="18"/>
                <w:szCs w:val="18"/>
              </w:rPr>
              <w:t xml:space="preserve">376, </w:t>
            </w:r>
            <w:r w:rsidRPr="0048018A">
              <w:rPr>
                <w:rFonts w:cs="Times New Roman"/>
                <w:kern w:val="0"/>
                <w:sz w:val="18"/>
                <w:szCs w:val="18"/>
              </w:rPr>
              <w:t>22 Stat. 214</w:t>
            </w:r>
          </w:p>
        </w:tc>
        <w:tc>
          <w:tcPr>
            <w:tcW w:w="5811" w:type="dxa"/>
            <w:tcBorders>
              <w:top w:val="dotted" w:sz="4" w:space="0" w:color="auto"/>
              <w:left w:val="single" w:sz="4" w:space="0" w:color="auto"/>
              <w:bottom w:val="dotted" w:sz="4" w:space="0" w:color="auto"/>
              <w:right w:val="single" w:sz="4" w:space="0" w:color="auto"/>
            </w:tcBorders>
            <w:vAlign w:val="center"/>
          </w:tcPr>
          <w:p w14:paraId="62BBC418" w14:textId="77777777" w:rsidR="002660CA" w:rsidRPr="0048018A" w:rsidRDefault="002660CA" w:rsidP="003B74C3">
            <w:pPr>
              <w:widowControl/>
              <w:wordWrap/>
              <w:topLinePunct w:val="0"/>
              <w:spacing w:line="220" w:lineRule="exact"/>
              <w:ind w:left="143" w:hanging="141"/>
              <w:jc w:val="left"/>
              <w:rPr>
                <w:rFonts w:cs="Times New Roman"/>
                <w:kern w:val="0"/>
                <w:sz w:val="18"/>
                <w:szCs w:val="18"/>
              </w:rPr>
            </w:pPr>
            <w:r w:rsidRPr="0048018A">
              <w:rPr>
                <w:rFonts w:cs="Times New Roman" w:hint="eastAsia"/>
                <w:kern w:val="0"/>
                <w:sz w:val="18"/>
                <w:szCs w:val="18"/>
              </w:rPr>
              <w:t>狂人（</w:t>
            </w:r>
            <w:r w:rsidRPr="0048018A">
              <w:rPr>
                <w:rFonts w:cs="Times New Roman" w:hint="eastAsia"/>
                <w:kern w:val="0"/>
                <w:sz w:val="18"/>
                <w:szCs w:val="18"/>
              </w:rPr>
              <w:t>l</w:t>
            </w:r>
            <w:r w:rsidRPr="0048018A">
              <w:rPr>
                <w:rFonts w:cs="Times New Roman"/>
                <w:kern w:val="0"/>
                <w:sz w:val="18"/>
                <w:szCs w:val="18"/>
              </w:rPr>
              <w:t>unatic</w:t>
            </w:r>
            <w:r w:rsidRPr="0048018A">
              <w:rPr>
                <w:rFonts w:cs="Times New Roman" w:hint="eastAsia"/>
                <w:kern w:val="0"/>
                <w:sz w:val="18"/>
                <w:szCs w:val="18"/>
              </w:rPr>
              <w:t>）、白痴（</w:t>
            </w:r>
            <w:r w:rsidRPr="0048018A">
              <w:rPr>
                <w:rFonts w:cs="Times New Roman" w:hint="eastAsia"/>
                <w:kern w:val="0"/>
                <w:sz w:val="18"/>
                <w:szCs w:val="18"/>
              </w:rPr>
              <w:t>i</w:t>
            </w:r>
            <w:r w:rsidRPr="0048018A">
              <w:rPr>
                <w:rFonts w:cs="Times New Roman"/>
                <w:kern w:val="0"/>
                <w:sz w:val="18"/>
                <w:szCs w:val="18"/>
              </w:rPr>
              <w:t>diot</w:t>
            </w:r>
            <w:r w:rsidRPr="0048018A">
              <w:rPr>
                <w:rFonts w:cs="Times New Roman" w:hint="eastAsia"/>
                <w:kern w:val="0"/>
                <w:sz w:val="18"/>
                <w:szCs w:val="18"/>
              </w:rPr>
              <w:t>）</w:t>
            </w:r>
          </w:p>
        </w:tc>
      </w:tr>
      <w:tr w:rsidR="002660CA" w:rsidRPr="0048018A" w14:paraId="70C1EF6D" w14:textId="77777777" w:rsidTr="003B74C3">
        <w:trPr>
          <w:trHeight w:hRule="exact" w:val="267"/>
        </w:trPr>
        <w:tc>
          <w:tcPr>
            <w:tcW w:w="1134" w:type="dxa"/>
            <w:tcBorders>
              <w:top w:val="dotted" w:sz="4" w:space="0" w:color="auto"/>
              <w:bottom w:val="dotted" w:sz="4" w:space="0" w:color="auto"/>
              <w:right w:val="single" w:sz="4" w:space="0" w:color="auto"/>
            </w:tcBorders>
            <w:shd w:val="clear" w:color="auto" w:fill="auto"/>
            <w:noWrap/>
            <w:vAlign w:val="center"/>
          </w:tcPr>
          <w:p w14:paraId="437E9E3B" w14:textId="77777777" w:rsidR="002660CA" w:rsidRPr="0048018A" w:rsidRDefault="002660CA" w:rsidP="003B74C3">
            <w:pPr>
              <w:widowControl/>
              <w:wordWrap/>
              <w:topLinePunct w:val="0"/>
              <w:spacing w:line="220" w:lineRule="exact"/>
              <w:ind w:left="143" w:hanging="141"/>
              <w:jc w:val="center"/>
              <w:rPr>
                <w:rFonts w:cs="Times New Roman"/>
                <w:kern w:val="0"/>
                <w:sz w:val="18"/>
                <w:szCs w:val="18"/>
              </w:rPr>
            </w:pPr>
          </w:p>
        </w:tc>
        <w:tc>
          <w:tcPr>
            <w:tcW w:w="2127" w:type="dxa"/>
            <w:tcBorders>
              <w:top w:val="dotted" w:sz="4" w:space="0" w:color="auto"/>
              <w:left w:val="single" w:sz="4" w:space="0" w:color="auto"/>
              <w:bottom w:val="dotted" w:sz="4" w:space="0" w:color="auto"/>
              <w:right w:val="single" w:sz="4" w:space="0" w:color="auto"/>
            </w:tcBorders>
            <w:vAlign w:val="center"/>
          </w:tcPr>
          <w:p w14:paraId="6B891F23" w14:textId="77777777" w:rsidR="002660CA" w:rsidRPr="0048018A" w:rsidRDefault="002660CA" w:rsidP="003B74C3">
            <w:pPr>
              <w:widowControl/>
              <w:wordWrap/>
              <w:topLinePunct w:val="0"/>
              <w:spacing w:line="220" w:lineRule="exact"/>
              <w:ind w:left="143" w:hanging="141"/>
              <w:jc w:val="left"/>
              <w:rPr>
                <w:rFonts w:cs="Times New Roman"/>
                <w:kern w:val="0"/>
                <w:sz w:val="18"/>
                <w:szCs w:val="18"/>
              </w:rPr>
            </w:pPr>
          </w:p>
        </w:tc>
        <w:tc>
          <w:tcPr>
            <w:tcW w:w="5811" w:type="dxa"/>
            <w:tcBorders>
              <w:top w:val="dotted" w:sz="4" w:space="0" w:color="auto"/>
              <w:left w:val="single" w:sz="4" w:space="0" w:color="auto"/>
              <w:bottom w:val="dotted" w:sz="4" w:space="0" w:color="auto"/>
              <w:right w:val="single" w:sz="4" w:space="0" w:color="auto"/>
            </w:tcBorders>
            <w:vAlign w:val="center"/>
          </w:tcPr>
          <w:p w14:paraId="067C7C87" w14:textId="77777777" w:rsidR="002660CA" w:rsidRPr="0048018A" w:rsidRDefault="002660CA" w:rsidP="003B74C3">
            <w:pPr>
              <w:widowControl/>
              <w:wordWrap/>
              <w:topLinePunct w:val="0"/>
              <w:spacing w:line="220" w:lineRule="exact"/>
              <w:jc w:val="left"/>
              <w:rPr>
                <w:rFonts w:cs="Times New Roman"/>
                <w:kern w:val="0"/>
                <w:sz w:val="18"/>
                <w:szCs w:val="18"/>
              </w:rPr>
            </w:pPr>
            <w:r w:rsidRPr="0048018A">
              <w:rPr>
                <w:rFonts w:cs="Times New Roman" w:hint="eastAsia"/>
                <w:kern w:val="0"/>
                <w:sz w:val="18"/>
                <w:szCs w:val="18"/>
              </w:rPr>
              <w:t>公共の負担となることなく自分の面倒を見ることができない者</w:t>
            </w:r>
            <w:r w:rsidRPr="0048018A">
              <w:rPr>
                <w:rFonts w:cs="Times New Roman" w:hint="eastAsia"/>
                <w:kern w:val="0"/>
                <w:sz w:val="18"/>
                <w:szCs w:val="18"/>
                <w:vertAlign w:val="superscript"/>
              </w:rPr>
              <w:t>（注</w:t>
            </w:r>
            <w:r w:rsidRPr="0048018A">
              <w:rPr>
                <w:rFonts w:cs="Times New Roman"/>
                <w:kern w:val="0"/>
                <w:sz w:val="18"/>
                <w:szCs w:val="18"/>
                <w:vertAlign w:val="superscript"/>
              </w:rPr>
              <w:t>2</w:t>
            </w:r>
            <w:r w:rsidRPr="0048018A">
              <w:rPr>
                <w:rFonts w:cs="Times New Roman" w:hint="eastAsia"/>
                <w:kern w:val="0"/>
                <w:sz w:val="18"/>
                <w:szCs w:val="18"/>
                <w:vertAlign w:val="superscript"/>
              </w:rPr>
              <w:t>）</w:t>
            </w:r>
          </w:p>
        </w:tc>
      </w:tr>
      <w:tr w:rsidR="002660CA" w:rsidRPr="0048018A" w14:paraId="4D2DA973" w14:textId="77777777" w:rsidTr="003B74C3">
        <w:trPr>
          <w:trHeight w:hRule="exact" w:val="288"/>
        </w:trPr>
        <w:tc>
          <w:tcPr>
            <w:tcW w:w="1134" w:type="dxa"/>
            <w:tcBorders>
              <w:top w:val="dotted" w:sz="4" w:space="0" w:color="auto"/>
              <w:bottom w:val="dotted" w:sz="4" w:space="0" w:color="auto"/>
              <w:right w:val="single" w:sz="4" w:space="0" w:color="auto"/>
            </w:tcBorders>
            <w:shd w:val="clear" w:color="auto" w:fill="auto"/>
            <w:noWrap/>
            <w:vAlign w:val="center"/>
          </w:tcPr>
          <w:p w14:paraId="5B0B2521" w14:textId="77777777" w:rsidR="002660CA" w:rsidRPr="0048018A" w:rsidRDefault="002660CA" w:rsidP="003B74C3">
            <w:pPr>
              <w:widowControl/>
              <w:wordWrap/>
              <w:topLinePunct w:val="0"/>
              <w:spacing w:line="220" w:lineRule="exact"/>
              <w:ind w:left="143" w:hanging="141"/>
              <w:jc w:val="center"/>
              <w:rPr>
                <w:rFonts w:cs="Times New Roman"/>
                <w:kern w:val="0"/>
                <w:sz w:val="18"/>
                <w:szCs w:val="18"/>
              </w:rPr>
            </w:pPr>
          </w:p>
        </w:tc>
        <w:tc>
          <w:tcPr>
            <w:tcW w:w="2127" w:type="dxa"/>
            <w:tcBorders>
              <w:top w:val="dotted" w:sz="4" w:space="0" w:color="auto"/>
              <w:left w:val="single" w:sz="4" w:space="0" w:color="auto"/>
              <w:bottom w:val="dotted" w:sz="4" w:space="0" w:color="auto"/>
              <w:right w:val="single" w:sz="4" w:space="0" w:color="auto"/>
            </w:tcBorders>
            <w:vAlign w:val="center"/>
          </w:tcPr>
          <w:p w14:paraId="559C38A1" w14:textId="77777777" w:rsidR="002660CA" w:rsidRPr="0048018A" w:rsidRDefault="002660CA" w:rsidP="003B74C3">
            <w:pPr>
              <w:widowControl/>
              <w:wordWrap/>
              <w:topLinePunct w:val="0"/>
              <w:spacing w:line="220" w:lineRule="exact"/>
              <w:ind w:left="143" w:hanging="141"/>
              <w:jc w:val="left"/>
              <w:rPr>
                <w:rFonts w:cs="Times New Roman"/>
                <w:kern w:val="0"/>
                <w:sz w:val="18"/>
                <w:szCs w:val="18"/>
              </w:rPr>
            </w:pPr>
            <w:r w:rsidRPr="0048018A">
              <w:rPr>
                <w:rFonts w:cs="Times New Roman"/>
                <w:kern w:val="0"/>
                <w:sz w:val="18"/>
                <w:szCs w:val="18"/>
              </w:rPr>
              <w:t>Ch.</w:t>
            </w:r>
            <w:r w:rsidRPr="0048018A">
              <w:rPr>
                <w:rFonts w:cs="Times New Roman" w:hint="eastAsia"/>
                <w:kern w:val="0"/>
                <w:sz w:val="18"/>
                <w:szCs w:val="18"/>
              </w:rPr>
              <w:t>126</w:t>
            </w:r>
            <w:r w:rsidRPr="0048018A">
              <w:rPr>
                <w:rFonts w:cs="Times New Roman"/>
                <w:kern w:val="0"/>
                <w:sz w:val="18"/>
                <w:szCs w:val="18"/>
              </w:rPr>
              <w:t>, 22 Stat. 58</w:t>
            </w:r>
          </w:p>
        </w:tc>
        <w:tc>
          <w:tcPr>
            <w:tcW w:w="5811" w:type="dxa"/>
            <w:tcBorders>
              <w:top w:val="dotted" w:sz="4" w:space="0" w:color="auto"/>
              <w:left w:val="single" w:sz="4" w:space="0" w:color="auto"/>
              <w:bottom w:val="dotted" w:sz="4" w:space="0" w:color="auto"/>
              <w:right w:val="single" w:sz="4" w:space="0" w:color="auto"/>
            </w:tcBorders>
            <w:vAlign w:val="center"/>
          </w:tcPr>
          <w:p w14:paraId="653569EE" w14:textId="77777777" w:rsidR="002660CA" w:rsidRPr="0048018A" w:rsidRDefault="002660CA" w:rsidP="003B74C3">
            <w:pPr>
              <w:widowControl/>
              <w:wordWrap/>
              <w:topLinePunct w:val="0"/>
              <w:spacing w:line="220" w:lineRule="exact"/>
              <w:ind w:left="143" w:hanging="141"/>
              <w:jc w:val="left"/>
              <w:rPr>
                <w:rFonts w:cs="Times New Roman"/>
                <w:kern w:val="0"/>
                <w:sz w:val="18"/>
                <w:szCs w:val="18"/>
              </w:rPr>
            </w:pPr>
            <w:r w:rsidRPr="0048018A">
              <w:rPr>
                <w:rFonts w:cs="Times New Roman" w:hint="eastAsia"/>
                <w:kern w:val="0"/>
                <w:sz w:val="18"/>
                <w:szCs w:val="18"/>
              </w:rPr>
              <w:t>中国人労働者</w:t>
            </w:r>
          </w:p>
        </w:tc>
      </w:tr>
      <w:tr w:rsidR="002660CA" w:rsidRPr="0048018A" w14:paraId="171E102C" w14:textId="77777777" w:rsidTr="003B74C3">
        <w:trPr>
          <w:trHeight w:hRule="exact" w:val="279"/>
        </w:trPr>
        <w:tc>
          <w:tcPr>
            <w:tcW w:w="1134" w:type="dxa"/>
            <w:tcBorders>
              <w:top w:val="dotted" w:sz="4" w:space="0" w:color="auto"/>
              <w:bottom w:val="dotted" w:sz="4" w:space="0" w:color="auto"/>
              <w:right w:val="single" w:sz="4" w:space="0" w:color="auto"/>
            </w:tcBorders>
            <w:shd w:val="clear" w:color="auto" w:fill="auto"/>
            <w:noWrap/>
            <w:vAlign w:val="center"/>
          </w:tcPr>
          <w:p w14:paraId="6BCA8062" w14:textId="77777777" w:rsidR="002660CA" w:rsidRPr="0048018A" w:rsidRDefault="002660CA" w:rsidP="003B74C3">
            <w:pPr>
              <w:widowControl/>
              <w:wordWrap/>
              <w:topLinePunct w:val="0"/>
              <w:spacing w:line="220" w:lineRule="exact"/>
              <w:ind w:left="143" w:hanging="141"/>
              <w:jc w:val="center"/>
              <w:rPr>
                <w:rFonts w:cs="Times New Roman"/>
                <w:kern w:val="0"/>
                <w:sz w:val="18"/>
                <w:szCs w:val="18"/>
              </w:rPr>
            </w:pPr>
            <w:r w:rsidRPr="0048018A">
              <w:rPr>
                <w:rFonts w:cs="Times New Roman" w:hint="eastAsia"/>
                <w:kern w:val="0"/>
                <w:sz w:val="18"/>
                <w:szCs w:val="18"/>
              </w:rPr>
              <w:t>1</w:t>
            </w:r>
            <w:r w:rsidRPr="0048018A">
              <w:rPr>
                <w:rFonts w:cs="Times New Roman"/>
                <w:kern w:val="0"/>
                <w:sz w:val="18"/>
                <w:szCs w:val="18"/>
              </w:rPr>
              <w:t>891</w:t>
            </w:r>
          </w:p>
        </w:tc>
        <w:tc>
          <w:tcPr>
            <w:tcW w:w="2127" w:type="dxa"/>
            <w:tcBorders>
              <w:top w:val="dotted" w:sz="4" w:space="0" w:color="auto"/>
              <w:left w:val="single" w:sz="4" w:space="0" w:color="auto"/>
              <w:bottom w:val="dotted" w:sz="4" w:space="0" w:color="auto"/>
              <w:right w:val="single" w:sz="4" w:space="0" w:color="auto"/>
            </w:tcBorders>
            <w:vAlign w:val="center"/>
          </w:tcPr>
          <w:p w14:paraId="52AC271D" w14:textId="77777777" w:rsidR="002660CA" w:rsidRPr="0048018A" w:rsidRDefault="002660CA" w:rsidP="003B74C3">
            <w:pPr>
              <w:widowControl/>
              <w:wordWrap/>
              <w:topLinePunct w:val="0"/>
              <w:spacing w:line="220" w:lineRule="exact"/>
              <w:ind w:left="143" w:hanging="141"/>
              <w:jc w:val="left"/>
              <w:rPr>
                <w:rFonts w:cs="Times New Roman"/>
                <w:kern w:val="0"/>
                <w:sz w:val="18"/>
                <w:szCs w:val="18"/>
              </w:rPr>
            </w:pPr>
            <w:r w:rsidRPr="0048018A">
              <w:rPr>
                <w:rFonts w:cs="Times New Roman"/>
                <w:kern w:val="0"/>
                <w:sz w:val="18"/>
                <w:szCs w:val="18"/>
              </w:rPr>
              <w:t xml:space="preserve">Ch.551, </w:t>
            </w:r>
            <w:r w:rsidRPr="0048018A">
              <w:rPr>
                <w:rFonts w:cs="Times New Roman" w:hint="eastAsia"/>
                <w:kern w:val="0"/>
                <w:sz w:val="18"/>
                <w:szCs w:val="18"/>
              </w:rPr>
              <w:t>2</w:t>
            </w:r>
            <w:r w:rsidRPr="0048018A">
              <w:rPr>
                <w:rFonts w:cs="Times New Roman"/>
                <w:kern w:val="0"/>
                <w:sz w:val="18"/>
                <w:szCs w:val="18"/>
              </w:rPr>
              <w:t>6 Stat. 1084</w:t>
            </w:r>
          </w:p>
        </w:tc>
        <w:tc>
          <w:tcPr>
            <w:tcW w:w="5811" w:type="dxa"/>
            <w:tcBorders>
              <w:top w:val="dotted" w:sz="4" w:space="0" w:color="auto"/>
              <w:left w:val="single" w:sz="4" w:space="0" w:color="auto"/>
              <w:bottom w:val="dotted" w:sz="4" w:space="0" w:color="auto"/>
              <w:right w:val="single" w:sz="4" w:space="0" w:color="auto"/>
            </w:tcBorders>
            <w:vAlign w:val="center"/>
          </w:tcPr>
          <w:p w14:paraId="31655296" w14:textId="77777777" w:rsidR="002660CA" w:rsidRPr="0048018A" w:rsidRDefault="002660CA" w:rsidP="003B74C3">
            <w:pPr>
              <w:widowControl/>
              <w:wordWrap/>
              <w:topLinePunct w:val="0"/>
              <w:spacing w:line="220" w:lineRule="exact"/>
              <w:ind w:left="143" w:hanging="141"/>
              <w:jc w:val="left"/>
              <w:rPr>
                <w:rFonts w:cs="Times New Roman"/>
                <w:kern w:val="0"/>
                <w:sz w:val="18"/>
                <w:szCs w:val="18"/>
              </w:rPr>
            </w:pPr>
            <w:r w:rsidRPr="0048018A">
              <w:rPr>
                <w:rFonts w:cs="Times New Roman" w:hint="eastAsia"/>
                <w:kern w:val="0"/>
                <w:sz w:val="18"/>
                <w:szCs w:val="18"/>
              </w:rPr>
              <w:t>嫌悪すべき（</w:t>
            </w:r>
            <w:r w:rsidRPr="0048018A">
              <w:rPr>
                <w:rFonts w:cs="Times New Roman" w:hint="eastAsia"/>
                <w:kern w:val="0"/>
                <w:sz w:val="18"/>
                <w:szCs w:val="18"/>
              </w:rPr>
              <w:t>l</w:t>
            </w:r>
            <w:r w:rsidRPr="0048018A">
              <w:rPr>
                <w:rFonts w:cs="Times New Roman"/>
                <w:kern w:val="0"/>
                <w:sz w:val="18"/>
                <w:szCs w:val="18"/>
              </w:rPr>
              <w:t>oathsome</w:t>
            </w:r>
            <w:r w:rsidRPr="0048018A">
              <w:rPr>
                <w:rFonts w:cs="Times New Roman" w:hint="eastAsia"/>
                <w:kern w:val="0"/>
                <w:sz w:val="18"/>
                <w:szCs w:val="18"/>
              </w:rPr>
              <w:t>）又は危険な伝染病を患っている者</w:t>
            </w:r>
            <w:r w:rsidRPr="0048018A">
              <w:rPr>
                <w:rFonts w:cs="Times New Roman" w:hint="eastAsia"/>
                <w:kern w:val="0"/>
                <w:sz w:val="18"/>
                <w:szCs w:val="18"/>
                <w:vertAlign w:val="superscript"/>
              </w:rPr>
              <w:t>（注</w:t>
            </w:r>
            <w:r w:rsidRPr="0048018A">
              <w:rPr>
                <w:rFonts w:cs="Times New Roman" w:hint="eastAsia"/>
                <w:kern w:val="0"/>
                <w:sz w:val="18"/>
                <w:szCs w:val="18"/>
                <w:vertAlign w:val="superscript"/>
              </w:rPr>
              <w:t>3</w:t>
            </w:r>
            <w:r w:rsidRPr="0048018A">
              <w:rPr>
                <w:rFonts w:cs="Times New Roman" w:hint="eastAsia"/>
                <w:kern w:val="0"/>
                <w:sz w:val="18"/>
                <w:szCs w:val="18"/>
                <w:vertAlign w:val="superscript"/>
              </w:rPr>
              <w:t>）</w:t>
            </w:r>
          </w:p>
        </w:tc>
      </w:tr>
      <w:tr w:rsidR="002660CA" w:rsidRPr="0048018A" w14:paraId="2680445B" w14:textId="77777777" w:rsidTr="003B74C3">
        <w:trPr>
          <w:trHeight w:hRule="exact" w:val="279"/>
        </w:trPr>
        <w:tc>
          <w:tcPr>
            <w:tcW w:w="1134" w:type="dxa"/>
            <w:tcBorders>
              <w:top w:val="dotted" w:sz="4" w:space="0" w:color="auto"/>
              <w:bottom w:val="dotted" w:sz="4" w:space="0" w:color="auto"/>
              <w:right w:val="single" w:sz="4" w:space="0" w:color="auto"/>
            </w:tcBorders>
            <w:shd w:val="clear" w:color="auto" w:fill="auto"/>
            <w:noWrap/>
            <w:vAlign w:val="center"/>
          </w:tcPr>
          <w:p w14:paraId="775F2CFE" w14:textId="77777777" w:rsidR="002660CA" w:rsidRPr="0048018A" w:rsidRDefault="002660CA" w:rsidP="003B74C3">
            <w:pPr>
              <w:widowControl/>
              <w:wordWrap/>
              <w:topLinePunct w:val="0"/>
              <w:spacing w:line="220" w:lineRule="exact"/>
              <w:ind w:left="143" w:hanging="141"/>
              <w:jc w:val="center"/>
              <w:rPr>
                <w:rFonts w:cs="Times New Roman"/>
                <w:kern w:val="0"/>
                <w:sz w:val="18"/>
                <w:szCs w:val="18"/>
              </w:rPr>
            </w:pPr>
          </w:p>
        </w:tc>
        <w:tc>
          <w:tcPr>
            <w:tcW w:w="2127" w:type="dxa"/>
            <w:tcBorders>
              <w:top w:val="dotted" w:sz="4" w:space="0" w:color="auto"/>
              <w:left w:val="single" w:sz="4" w:space="0" w:color="auto"/>
              <w:bottom w:val="dotted" w:sz="4" w:space="0" w:color="auto"/>
              <w:right w:val="single" w:sz="4" w:space="0" w:color="auto"/>
            </w:tcBorders>
            <w:vAlign w:val="center"/>
          </w:tcPr>
          <w:p w14:paraId="194DF148" w14:textId="77777777" w:rsidR="002660CA" w:rsidRPr="0048018A" w:rsidRDefault="002660CA" w:rsidP="003B74C3">
            <w:pPr>
              <w:widowControl/>
              <w:wordWrap/>
              <w:topLinePunct w:val="0"/>
              <w:spacing w:line="220" w:lineRule="exact"/>
              <w:ind w:left="143" w:hanging="141"/>
              <w:jc w:val="left"/>
              <w:rPr>
                <w:rFonts w:cs="Times New Roman"/>
                <w:kern w:val="0"/>
                <w:sz w:val="18"/>
                <w:szCs w:val="18"/>
              </w:rPr>
            </w:pPr>
          </w:p>
        </w:tc>
        <w:tc>
          <w:tcPr>
            <w:tcW w:w="5811" w:type="dxa"/>
            <w:tcBorders>
              <w:top w:val="dotted" w:sz="4" w:space="0" w:color="auto"/>
              <w:left w:val="single" w:sz="4" w:space="0" w:color="auto"/>
              <w:bottom w:val="dotted" w:sz="4" w:space="0" w:color="auto"/>
              <w:right w:val="single" w:sz="4" w:space="0" w:color="auto"/>
            </w:tcBorders>
            <w:vAlign w:val="center"/>
          </w:tcPr>
          <w:p w14:paraId="5E2E04F0" w14:textId="77777777" w:rsidR="002660CA" w:rsidRPr="0048018A" w:rsidRDefault="002660CA" w:rsidP="003B74C3">
            <w:pPr>
              <w:widowControl/>
              <w:wordWrap/>
              <w:topLinePunct w:val="0"/>
              <w:spacing w:line="220" w:lineRule="exact"/>
              <w:ind w:left="143" w:hanging="141"/>
              <w:jc w:val="left"/>
              <w:rPr>
                <w:rFonts w:cs="Times New Roman"/>
                <w:kern w:val="0"/>
                <w:sz w:val="18"/>
                <w:szCs w:val="18"/>
              </w:rPr>
            </w:pPr>
            <w:r w:rsidRPr="0048018A">
              <w:rPr>
                <w:rFonts w:cs="Times New Roman" w:hint="eastAsia"/>
                <w:kern w:val="0"/>
                <w:sz w:val="18"/>
                <w:szCs w:val="18"/>
              </w:rPr>
              <w:t>依存的貧困者（</w:t>
            </w:r>
            <w:r w:rsidRPr="0048018A">
              <w:rPr>
                <w:rFonts w:cs="Times New Roman" w:hint="eastAsia"/>
                <w:kern w:val="0"/>
                <w:sz w:val="18"/>
                <w:szCs w:val="18"/>
              </w:rPr>
              <w:t>p</w:t>
            </w:r>
            <w:r w:rsidRPr="0048018A">
              <w:rPr>
                <w:rFonts w:cs="Times New Roman"/>
                <w:kern w:val="0"/>
                <w:sz w:val="18"/>
                <w:szCs w:val="18"/>
              </w:rPr>
              <w:t>auper</w:t>
            </w:r>
            <w:r w:rsidRPr="0048018A">
              <w:rPr>
                <w:rFonts w:cs="Times New Roman" w:hint="eastAsia"/>
                <w:kern w:val="0"/>
                <w:sz w:val="18"/>
                <w:szCs w:val="18"/>
              </w:rPr>
              <w:t>）</w:t>
            </w:r>
            <w:r w:rsidRPr="0048018A">
              <w:rPr>
                <w:rFonts w:cs="Times New Roman" w:hint="eastAsia"/>
                <w:kern w:val="0"/>
                <w:sz w:val="18"/>
                <w:szCs w:val="18"/>
                <w:vertAlign w:val="superscript"/>
              </w:rPr>
              <w:t>（注</w:t>
            </w:r>
            <w:r w:rsidRPr="0048018A">
              <w:rPr>
                <w:rFonts w:cs="Times New Roman"/>
                <w:kern w:val="0"/>
                <w:sz w:val="18"/>
                <w:szCs w:val="18"/>
                <w:vertAlign w:val="superscript"/>
              </w:rPr>
              <w:t>4</w:t>
            </w:r>
            <w:r w:rsidRPr="0048018A">
              <w:rPr>
                <w:rFonts w:cs="Times New Roman" w:hint="eastAsia"/>
                <w:kern w:val="0"/>
                <w:sz w:val="18"/>
                <w:szCs w:val="18"/>
                <w:vertAlign w:val="superscript"/>
              </w:rPr>
              <w:t>）</w:t>
            </w:r>
          </w:p>
        </w:tc>
      </w:tr>
      <w:tr w:rsidR="002660CA" w:rsidRPr="0048018A" w14:paraId="3B8AE818" w14:textId="77777777" w:rsidTr="003B74C3">
        <w:trPr>
          <w:trHeight w:hRule="exact" w:val="281"/>
        </w:trPr>
        <w:tc>
          <w:tcPr>
            <w:tcW w:w="1134" w:type="dxa"/>
            <w:tcBorders>
              <w:top w:val="dotted" w:sz="4" w:space="0" w:color="auto"/>
              <w:bottom w:val="dotted" w:sz="4" w:space="0" w:color="auto"/>
              <w:right w:val="single" w:sz="4" w:space="0" w:color="auto"/>
            </w:tcBorders>
            <w:shd w:val="clear" w:color="auto" w:fill="auto"/>
            <w:noWrap/>
            <w:vAlign w:val="center"/>
          </w:tcPr>
          <w:p w14:paraId="21CB1062" w14:textId="77777777" w:rsidR="002660CA" w:rsidRPr="0048018A" w:rsidRDefault="002660CA" w:rsidP="003B74C3">
            <w:pPr>
              <w:widowControl/>
              <w:wordWrap/>
              <w:topLinePunct w:val="0"/>
              <w:spacing w:line="220" w:lineRule="exact"/>
              <w:ind w:left="143" w:hanging="141"/>
              <w:jc w:val="center"/>
              <w:rPr>
                <w:rFonts w:cs="Times New Roman"/>
                <w:kern w:val="0"/>
                <w:sz w:val="18"/>
                <w:szCs w:val="18"/>
              </w:rPr>
            </w:pPr>
          </w:p>
        </w:tc>
        <w:tc>
          <w:tcPr>
            <w:tcW w:w="2127" w:type="dxa"/>
            <w:tcBorders>
              <w:top w:val="dotted" w:sz="4" w:space="0" w:color="auto"/>
              <w:left w:val="single" w:sz="4" w:space="0" w:color="auto"/>
              <w:bottom w:val="dotted" w:sz="4" w:space="0" w:color="auto"/>
              <w:right w:val="single" w:sz="4" w:space="0" w:color="auto"/>
            </w:tcBorders>
            <w:vAlign w:val="center"/>
          </w:tcPr>
          <w:p w14:paraId="0640315C" w14:textId="77777777" w:rsidR="002660CA" w:rsidRPr="0048018A" w:rsidRDefault="002660CA" w:rsidP="003B74C3">
            <w:pPr>
              <w:widowControl/>
              <w:wordWrap/>
              <w:topLinePunct w:val="0"/>
              <w:spacing w:line="220" w:lineRule="exact"/>
              <w:ind w:left="143" w:hanging="141"/>
              <w:jc w:val="left"/>
              <w:rPr>
                <w:rFonts w:cs="Times New Roman"/>
                <w:kern w:val="0"/>
                <w:sz w:val="18"/>
                <w:szCs w:val="18"/>
              </w:rPr>
            </w:pPr>
          </w:p>
        </w:tc>
        <w:tc>
          <w:tcPr>
            <w:tcW w:w="5811" w:type="dxa"/>
            <w:tcBorders>
              <w:top w:val="dotted" w:sz="4" w:space="0" w:color="auto"/>
              <w:left w:val="single" w:sz="4" w:space="0" w:color="auto"/>
              <w:bottom w:val="dotted" w:sz="4" w:space="0" w:color="auto"/>
              <w:right w:val="single" w:sz="4" w:space="0" w:color="auto"/>
            </w:tcBorders>
            <w:vAlign w:val="center"/>
          </w:tcPr>
          <w:p w14:paraId="67B23AE9" w14:textId="77777777" w:rsidR="002660CA" w:rsidRPr="0048018A" w:rsidRDefault="002660CA" w:rsidP="003B74C3">
            <w:pPr>
              <w:widowControl/>
              <w:wordWrap/>
              <w:topLinePunct w:val="0"/>
              <w:spacing w:line="220" w:lineRule="exact"/>
              <w:ind w:left="143" w:hanging="141"/>
              <w:jc w:val="left"/>
              <w:rPr>
                <w:rFonts w:cs="Times New Roman"/>
                <w:kern w:val="0"/>
                <w:sz w:val="18"/>
                <w:szCs w:val="18"/>
              </w:rPr>
            </w:pPr>
            <w:r w:rsidRPr="0048018A">
              <w:rPr>
                <w:rFonts w:cs="Times New Roman" w:hint="eastAsia"/>
                <w:kern w:val="0"/>
                <w:sz w:val="18"/>
                <w:szCs w:val="18"/>
              </w:rPr>
              <w:t>白痴・精神異常者（</w:t>
            </w:r>
            <w:r w:rsidRPr="0048018A">
              <w:rPr>
                <w:rFonts w:cs="Times New Roman" w:hint="eastAsia"/>
                <w:kern w:val="0"/>
                <w:sz w:val="18"/>
                <w:szCs w:val="18"/>
              </w:rPr>
              <w:t>i</w:t>
            </w:r>
            <w:r w:rsidRPr="0048018A">
              <w:rPr>
                <w:rFonts w:cs="Times New Roman"/>
                <w:kern w:val="0"/>
                <w:sz w:val="18"/>
                <w:szCs w:val="18"/>
              </w:rPr>
              <w:t>nsane</w:t>
            </w:r>
            <w:r w:rsidRPr="0048018A">
              <w:rPr>
                <w:rFonts w:cs="Times New Roman" w:hint="eastAsia"/>
                <w:kern w:val="0"/>
                <w:sz w:val="18"/>
                <w:szCs w:val="18"/>
              </w:rPr>
              <w:t>）</w:t>
            </w:r>
          </w:p>
        </w:tc>
      </w:tr>
      <w:tr w:rsidR="002660CA" w:rsidRPr="0048018A" w14:paraId="5C1F01A5" w14:textId="77777777" w:rsidTr="003B74C3">
        <w:trPr>
          <w:trHeight w:hRule="exact" w:val="283"/>
        </w:trPr>
        <w:tc>
          <w:tcPr>
            <w:tcW w:w="1134" w:type="dxa"/>
            <w:tcBorders>
              <w:top w:val="dotted" w:sz="4" w:space="0" w:color="auto"/>
              <w:bottom w:val="dotted" w:sz="4" w:space="0" w:color="auto"/>
              <w:right w:val="single" w:sz="4" w:space="0" w:color="auto"/>
            </w:tcBorders>
            <w:shd w:val="clear" w:color="auto" w:fill="auto"/>
            <w:noWrap/>
            <w:vAlign w:val="center"/>
          </w:tcPr>
          <w:p w14:paraId="5AF6A653" w14:textId="77777777" w:rsidR="002660CA" w:rsidRPr="0048018A" w:rsidRDefault="002660CA" w:rsidP="003B74C3">
            <w:pPr>
              <w:widowControl/>
              <w:wordWrap/>
              <w:topLinePunct w:val="0"/>
              <w:spacing w:line="220" w:lineRule="exact"/>
              <w:ind w:left="143" w:hanging="141"/>
              <w:jc w:val="center"/>
              <w:rPr>
                <w:rFonts w:cs="Times New Roman"/>
                <w:kern w:val="0"/>
                <w:sz w:val="18"/>
                <w:szCs w:val="18"/>
              </w:rPr>
            </w:pPr>
          </w:p>
        </w:tc>
        <w:tc>
          <w:tcPr>
            <w:tcW w:w="2127" w:type="dxa"/>
            <w:tcBorders>
              <w:top w:val="dotted" w:sz="4" w:space="0" w:color="auto"/>
              <w:left w:val="single" w:sz="4" w:space="0" w:color="auto"/>
              <w:bottom w:val="dotted" w:sz="4" w:space="0" w:color="auto"/>
              <w:right w:val="single" w:sz="4" w:space="0" w:color="auto"/>
            </w:tcBorders>
            <w:vAlign w:val="center"/>
          </w:tcPr>
          <w:p w14:paraId="4357B48A" w14:textId="77777777" w:rsidR="002660CA" w:rsidRPr="0048018A" w:rsidRDefault="002660CA" w:rsidP="003B74C3">
            <w:pPr>
              <w:widowControl/>
              <w:wordWrap/>
              <w:topLinePunct w:val="0"/>
              <w:spacing w:line="220" w:lineRule="exact"/>
              <w:ind w:left="143" w:hanging="141"/>
              <w:jc w:val="left"/>
              <w:rPr>
                <w:rFonts w:cs="Times New Roman"/>
                <w:kern w:val="0"/>
                <w:sz w:val="18"/>
                <w:szCs w:val="18"/>
              </w:rPr>
            </w:pPr>
          </w:p>
        </w:tc>
        <w:tc>
          <w:tcPr>
            <w:tcW w:w="5811" w:type="dxa"/>
            <w:tcBorders>
              <w:top w:val="dotted" w:sz="4" w:space="0" w:color="auto"/>
              <w:left w:val="single" w:sz="4" w:space="0" w:color="auto"/>
              <w:bottom w:val="dotted" w:sz="4" w:space="0" w:color="auto"/>
              <w:right w:val="single" w:sz="4" w:space="0" w:color="auto"/>
            </w:tcBorders>
            <w:vAlign w:val="center"/>
          </w:tcPr>
          <w:p w14:paraId="16B5EBAD" w14:textId="77777777" w:rsidR="002660CA" w:rsidRPr="0048018A" w:rsidRDefault="002660CA" w:rsidP="003B74C3">
            <w:pPr>
              <w:widowControl/>
              <w:wordWrap/>
              <w:topLinePunct w:val="0"/>
              <w:spacing w:line="220" w:lineRule="exact"/>
              <w:ind w:left="143" w:hanging="141"/>
              <w:jc w:val="left"/>
              <w:rPr>
                <w:rFonts w:cs="Times New Roman"/>
                <w:kern w:val="0"/>
                <w:sz w:val="18"/>
                <w:szCs w:val="18"/>
              </w:rPr>
            </w:pPr>
            <w:r w:rsidRPr="0048018A">
              <w:rPr>
                <w:rFonts w:cs="Times New Roman" w:hint="eastAsia"/>
                <w:kern w:val="0"/>
                <w:sz w:val="18"/>
                <w:szCs w:val="18"/>
              </w:rPr>
              <w:t>ポリガミスト（</w:t>
            </w:r>
            <w:r w:rsidRPr="0048018A">
              <w:rPr>
                <w:rFonts w:cs="Times New Roman"/>
                <w:kern w:val="0"/>
                <w:sz w:val="18"/>
                <w:szCs w:val="18"/>
              </w:rPr>
              <w:t>polygamist</w:t>
            </w:r>
            <w:r w:rsidRPr="0048018A">
              <w:rPr>
                <w:rFonts w:cs="Times New Roman" w:hint="eastAsia"/>
                <w:kern w:val="0"/>
                <w:sz w:val="18"/>
                <w:szCs w:val="18"/>
              </w:rPr>
              <w:t>）</w:t>
            </w:r>
          </w:p>
        </w:tc>
      </w:tr>
      <w:tr w:rsidR="002660CA" w:rsidRPr="0048018A" w14:paraId="77B73AE5" w14:textId="77777777" w:rsidTr="003B74C3">
        <w:trPr>
          <w:trHeight w:hRule="exact" w:val="567"/>
        </w:trPr>
        <w:tc>
          <w:tcPr>
            <w:tcW w:w="1134" w:type="dxa"/>
            <w:tcBorders>
              <w:top w:val="dotted" w:sz="4" w:space="0" w:color="auto"/>
              <w:bottom w:val="dotted" w:sz="4" w:space="0" w:color="auto"/>
              <w:right w:val="single" w:sz="4" w:space="0" w:color="auto"/>
            </w:tcBorders>
            <w:shd w:val="clear" w:color="auto" w:fill="auto"/>
            <w:noWrap/>
            <w:vAlign w:val="center"/>
          </w:tcPr>
          <w:p w14:paraId="2C8F00D1" w14:textId="77777777" w:rsidR="002660CA" w:rsidRPr="0048018A" w:rsidRDefault="002660CA" w:rsidP="003B74C3">
            <w:pPr>
              <w:widowControl/>
              <w:wordWrap/>
              <w:topLinePunct w:val="0"/>
              <w:spacing w:line="220" w:lineRule="exact"/>
              <w:ind w:left="143" w:hanging="141"/>
              <w:jc w:val="center"/>
              <w:rPr>
                <w:rFonts w:cs="Times New Roman"/>
                <w:kern w:val="0"/>
                <w:sz w:val="18"/>
                <w:szCs w:val="18"/>
              </w:rPr>
            </w:pPr>
            <w:r w:rsidRPr="0048018A">
              <w:rPr>
                <w:rFonts w:cs="Times New Roman" w:hint="eastAsia"/>
                <w:kern w:val="0"/>
                <w:sz w:val="18"/>
                <w:szCs w:val="18"/>
              </w:rPr>
              <w:t>1</w:t>
            </w:r>
            <w:r w:rsidRPr="0048018A">
              <w:rPr>
                <w:rFonts w:cs="Times New Roman"/>
                <w:kern w:val="0"/>
                <w:sz w:val="18"/>
                <w:szCs w:val="18"/>
              </w:rPr>
              <w:t>903</w:t>
            </w:r>
          </w:p>
        </w:tc>
        <w:tc>
          <w:tcPr>
            <w:tcW w:w="2127" w:type="dxa"/>
            <w:tcBorders>
              <w:top w:val="dotted" w:sz="4" w:space="0" w:color="auto"/>
              <w:left w:val="single" w:sz="4" w:space="0" w:color="auto"/>
              <w:bottom w:val="dotted" w:sz="4" w:space="0" w:color="auto"/>
              <w:right w:val="single" w:sz="4" w:space="0" w:color="auto"/>
            </w:tcBorders>
            <w:vAlign w:val="center"/>
          </w:tcPr>
          <w:p w14:paraId="051F1EA8" w14:textId="77777777" w:rsidR="002660CA" w:rsidRPr="0048018A" w:rsidRDefault="002660CA" w:rsidP="003B74C3">
            <w:pPr>
              <w:widowControl/>
              <w:wordWrap/>
              <w:topLinePunct w:val="0"/>
              <w:spacing w:line="220" w:lineRule="exact"/>
              <w:ind w:left="143" w:hanging="141"/>
              <w:jc w:val="left"/>
              <w:rPr>
                <w:rFonts w:cs="Times New Roman"/>
                <w:kern w:val="0"/>
                <w:sz w:val="18"/>
                <w:szCs w:val="18"/>
              </w:rPr>
            </w:pPr>
            <w:r w:rsidRPr="0048018A">
              <w:rPr>
                <w:rFonts w:cs="Times New Roman"/>
                <w:kern w:val="0"/>
                <w:sz w:val="18"/>
                <w:szCs w:val="18"/>
              </w:rPr>
              <w:t>Ch.1012, 32 Stat.</w:t>
            </w:r>
            <w:r w:rsidRPr="0048018A">
              <w:rPr>
                <w:rFonts w:cs="Times New Roman" w:hint="eastAsia"/>
                <w:kern w:val="0"/>
                <w:sz w:val="18"/>
                <w:szCs w:val="18"/>
              </w:rPr>
              <w:t xml:space="preserve"> 1213</w:t>
            </w:r>
            <w:r w:rsidRPr="0048018A">
              <w:rPr>
                <w:rFonts w:cs="Times New Roman"/>
                <w:kern w:val="0"/>
                <w:sz w:val="18"/>
                <w:szCs w:val="18"/>
              </w:rPr>
              <w:t xml:space="preserve"> </w:t>
            </w:r>
          </w:p>
        </w:tc>
        <w:tc>
          <w:tcPr>
            <w:tcW w:w="5811" w:type="dxa"/>
            <w:tcBorders>
              <w:top w:val="dotted" w:sz="4" w:space="0" w:color="auto"/>
              <w:left w:val="single" w:sz="4" w:space="0" w:color="auto"/>
              <w:bottom w:val="dotted" w:sz="4" w:space="0" w:color="auto"/>
              <w:right w:val="single" w:sz="4" w:space="0" w:color="auto"/>
            </w:tcBorders>
            <w:vAlign w:val="center"/>
          </w:tcPr>
          <w:p w14:paraId="15E7C683" w14:textId="77777777" w:rsidR="002660CA" w:rsidRPr="0048018A" w:rsidRDefault="002660CA" w:rsidP="003B74C3">
            <w:pPr>
              <w:widowControl/>
              <w:wordWrap/>
              <w:topLinePunct w:val="0"/>
              <w:spacing w:line="220" w:lineRule="exact"/>
              <w:jc w:val="left"/>
              <w:rPr>
                <w:rFonts w:cs="Times New Roman"/>
                <w:kern w:val="0"/>
                <w:sz w:val="18"/>
                <w:szCs w:val="18"/>
              </w:rPr>
            </w:pPr>
            <w:r w:rsidRPr="0048018A">
              <w:rPr>
                <w:rFonts w:cs="Times New Roman" w:hint="eastAsia"/>
                <w:kern w:val="0"/>
                <w:sz w:val="18"/>
                <w:szCs w:val="18"/>
              </w:rPr>
              <w:t>白痴、精神異常者、てんかん患者、過去</w:t>
            </w:r>
            <w:r w:rsidRPr="0048018A">
              <w:rPr>
                <w:rFonts w:cs="Times New Roman" w:hint="eastAsia"/>
                <w:kern w:val="0"/>
                <w:sz w:val="18"/>
                <w:szCs w:val="18"/>
              </w:rPr>
              <w:t>5</w:t>
            </w:r>
            <w:r w:rsidRPr="0048018A">
              <w:rPr>
                <w:rFonts w:cs="Times New Roman" w:hint="eastAsia"/>
                <w:kern w:val="0"/>
                <w:sz w:val="18"/>
                <w:szCs w:val="18"/>
              </w:rPr>
              <w:t>年以内に精神異常を起こした者、過去に</w:t>
            </w:r>
            <w:r w:rsidRPr="0048018A">
              <w:rPr>
                <w:rFonts w:cs="Times New Roman" w:hint="eastAsia"/>
                <w:kern w:val="0"/>
                <w:sz w:val="18"/>
                <w:szCs w:val="18"/>
              </w:rPr>
              <w:t>2</w:t>
            </w:r>
            <w:r w:rsidRPr="0048018A">
              <w:rPr>
                <w:rFonts w:cs="Times New Roman" w:hint="eastAsia"/>
                <w:kern w:val="0"/>
                <w:sz w:val="18"/>
                <w:szCs w:val="18"/>
              </w:rPr>
              <w:t>回以上精神異常の発作を起こした者</w:t>
            </w:r>
          </w:p>
        </w:tc>
      </w:tr>
      <w:tr w:rsidR="002660CA" w:rsidRPr="0048018A" w14:paraId="37589D3F" w14:textId="77777777" w:rsidTr="003B74C3">
        <w:trPr>
          <w:trHeight w:hRule="exact" w:val="281"/>
        </w:trPr>
        <w:tc>
          <w:tcPr>
            <w:tcW w:w="1134" w:type="dxa"/>
            <w:tcBorders>
              <w:top w:val="dotted" w:sz="4" w:space="0" w:color="auto"/>
              <w:bottom w:val="dotted" w:sz="4" w:space="0" w:color="auto"/>
              <w:right w:val="single" w:sz="4" w:space="0" w:color="auto"/>
            </w:tcBorders>
            <w:shd w:val="clear" w:color="auto" w:fill="auto"/>
            <w:noWrap/>
            <w:vAlign w:val="center"/>
          </w:tcPr>
          <w:p w14:paraId="4B5B62F2" w14:textId="77777777" w:rsidR="002660CA" w:rsidRPr="0048018A" w:rsidRDefault="002660CA" w:rsidP="003B74C3">
            <w:pPr>
              <w:widowControl/>
              <w:wordWrap/>
              <w:topLinePunct w:val="0"/>
              <w:spacing w:line="220" w:lineRule="exact"/>
              <w:ind w:left="143" w:hanging="141"/>
              <w:jc w:val="center"/>
              <w:rPr>
                <w:rFonts w:cs="Times New Roman"/>
                <w:kern w:val="0"/>
                <w:sz w:val="18"/>
                <w:szCs w:val="18"/>
              </w:rPr>
            </w:pPr>
          </w:p>
        </w:tc>
        <w:tc>
          <w:tcPr>
            <w:tcW w:w="2127" w:type="dxa"/>
            <w:tcBorders>
              <w:top w:val="dotted" w:sz="4" w:space="0" w:color="auto"/>
              <w:left w:val="single" w:sz="4" w:space="0" w:color="auto"/>
              <w:bottom w:val="dotted" w:sz="4" w:space="0" w:color="auto"/>
              <w:right w:val="single" w:sz="4" w:space="0" w:color="auto"/>
            </w:tcBorders>
            <w:vAlign w:val="center"/>
          </w:tcPr>
          <w:p w14:paraId="0BEFAC38" w14:textId="77777777" w:rsidR="002660CA" w:rsidRPr="0048018A" w:rsidRDefault="002660CA" w:rsidP="003B74C3">
            <w:pPr>
              <w:widowControl/>
              <w:wordWrap/>
              <w:topLinePunct w:val="0"/>
              <w:spacing w:line="220" w:lineRule="exact"/>
              <w:ind w:left="143" w:hanging="141"/>
              <w:jc w:val="left"/>
              <w:rPr>
                <w:rFonts w:cs="Times New Roman"/>
                <w:kern w:val="0"/>
                <w:sz w:val="18"/>
                <w:szCs w:val="18"/>
              </w:rPr>
            </w:pPr>
          </w:p>
        </w:tc>
        <w:tc>
          <w:tcPr>
            <w:tcW w:w="5811" w:type="dxa"/>
            <w:tcBorders>
              <w:top w:val="dotted" w:sz="4" w:space="0" w:color="auto"/>
              <w:left w:val="single" w:sz="4" w:space="0" w:color="auto"/>
              <w:bottom w:val="dotted" w:sz="4" w:space="0" w:color="auto"/>
              <w:right w:val="single" w:sz="4" w:space="0" w:color="auto"/>
            </w:tcBorders>
            <w:vAlign w:val="center"/>
          </w:tcPr>
          <w:p w14:paraId="04AE8CB5" w14:textId="77777777" w:rsidR="002660CA" w:rsidRPr="0048018A" w:rsidRDefault="002660CA" w:rsidP="003B74C3">
            <w:pPr>
              <w:widowControl/>
              <w:wordWrap/>
              <w:topLinePunct w:val="0"/>
              <w:spacing w:line="220" w:lineRule="exact"/>
              <w:ind w:left="143" w:hanging="141"/>
              <w:jc w:val="left"/>
              <w:rPr>
                <w:rFonts w:cs="Times New Roman"/>
                <w:kern w:val="0"/>
                <w:sz w:val="18"/>
                <w:szCs w:val="18"/>
              </w:rPr>
            </w:pPr>
            <w:r w:rsidRPr="0048018A">
              <w:rPr>
                <w:rFonts w:cs="Times New Roman" w:hint="eastAsia"/>
                <w:kern w:val="0"/>
                <w:sz w:val="18"/>
                <w:szCs w:val="18"/>
              </w:rPr>
              <w:t>アナキスト</w:t>
            </w:r>
          </w:p>
        </w:tc>
      </w:tr>
      <w:tr w:rsidR="002660CA" w:rsidRPr="0048018A" w14:paraId="5452324E" w14:textId="77777777" w:rsidTr="003B74C3">
        <w:trPr>
          <w:trHeight w:hRule="exact" w:val="281"/>
        </w:trPr>
        <w:tc>
          <w:tcPr>
            <w:tcW w:w="1134" w:type="dxa"/>
            <w:tcBorders>
              <w:top w:val="dotted" w:sz="4" w:space="0" w:color="auto"/>
              <w:bottom w:val="dotted" w:sz="4" w:space="0" w:color="auto"/>
              <w:right w:val="single" w:sz="4" w:space="0" w:color="auto"/>
            </w:tcBorders>
            <w:shd w:val="clear" w:color="auto" w:fill="auto"/>
            <w:noWrap/>
            <w:vAlign w:val="center"/>
          </w:tcPr>
          <w:p w14:paraId="5D955B24" w14:textId="77777777" w:rsidR="002660CA" w:rsidRPr="0048018A" w:rsidRDefault="002660CA" w:rsidP="003B74C3">
            <w:pPr>
              <w:widowControl/>
              <w:wordWrap/>
              <w:topLinePunct w:val="0"/>
              <w:spacing w:line="220" w:lineRule="exact"/>
              <w:ind w:left="143" w:hanging="141"/>
              <w:jc w:val="center"/>
              <w:rPr>
                <w:rFonts w:cs="Times New Roman"/>
                <w:kern w:val="0"/>
                <w:sz w:val="18"/>
                <w:szCs w:val="18"/>
              </w:rPr>
            </w:pPr>
            <w:r w:rsidRPr="0048018A">
              <w:rPr>
                <w:rFonts w:cs="Times New Roman" w:hint="eastAsia"/>
                <w:kern w:val="0"/>
                <w:sz w:val="18"/>
                <w:szCs w:val="18"/>
              </w:rPr>
              <w:t>1907</w:t>
            </w:r>
          </w:p>
        </w:tc>
        <w:tc>
          <w:tcPr>
            <w:tcW w:w="2127" w:type="dxa"/>
            <w:tcBorders>
              <w:top w:val="dotted" w:sz="4" w:space="0" w:color="auto"/>
              <w:left w:val="single" w:sz="4" w:space="0" w:color="auto"/>
              <w:bottom w:val="dotted" w:sz="4" w:space="0" w:color="auto"/>
              <w:right w:val="single" w:sz="4" w:space="0" w:color="auto"/>
            </w:tcBorders>
            <w:vAlign w:val="center"/>
          </w:tcPr>
          <w:p w14:paraId="45D66B70" w14:textId="77777777" w:rsidR="002660CA" w:rsidRPr="0048018A" w:rsidRDefault="002660CA" w:rsidP="003B74C3">
            <w:pPr>
              <w:widowControl/>
              <w:wordWrap/>
              <w:topLinePunct w:val="0"/>
              <w:spacing w:line="220" w:lineRule="exact"/>
              <w:ind w:left="143" w:hanging="141"/>
              <w:jc w:val="left"/>
              <w:rPr>
                <w:rFonts w:cs="Times New Roman"/>
                <w:kern w:val="0"/>
                <w:sz w:val="18"/>
                <w:szCs w:val="18"/>
              </w:rPr>
            </w:pPr>
            <w:r w:rsidRPr="0048018A">
              <w:rPr>
                <w:rFonts w:cs="Times New Roman" w:hint="eastAsia"/>
                <w:kern w:val="0"/>
                <w:sz w:val="18"/>
                <w:szCs w:val="18"/>
              </w:rPr>
              <w:t>Ch.1134, 34 Stat</w:t>
            </w:r>
            <w:r w:rsidRPr="0048018A">
              <w:rPr>
                <w:rFonts w:cs="Times New Roman"/>
                <w:kern w:val="0"/>
                <w:sz w:val="18"/>
                <w:szCs w:val="18"/>
              </w:rPr>
              <w:t>.</w:t>
            </w:r>
            <w:r w:rsidRPr="0048018A">
              <w:rPr>
                <w:rFonts w:cs="Times New Roman" w:hint="eastAsia"/>
                <w:kern w:val="0"/>
                <w:sz w:val="18"/>
                <w:szCs w:val="18"/>
              </w:rPr>
              <w:t xml:space="preserve"> 898</w:t>
            </w:r>
          </w:p>
        </w:tc>
        <w:tc>
          <w:tcPr>
            <w:tcW w:w="5811" w:type="dxa"/>
            <w:tcBorders>
              <w:top w:val="dotted" w:sz="4" w:space="0" w:color="auto"/>
              <w:left w:val="single" w:sz="4" w:space="0" w:color="auto"/>
              <w:bottom w:val="dotted" w:sz="4" w:space="0" w:color="auto"/>
              <w:right w:val="single" w:sz="4" w:space="0" w:color="auto"/>
            </w:tcBorders>
            <w:vAlign w:val="center"/>
          </w:tcPr>
          <w:p w14:paraId="4DE48F17" w14:textId="77777777" w:rsidR="002660CA" w:rsidRPr="0048018A" w:rsidRDefault="002660CA" w:rsidP="003B74C3">
            <w:pPr>
              <w:widowControl/>
              <w:wordWrap/>
              <w:topLinePunct w:val="0"/>
              <w:spacing w:line="220" w:lineRule="exact"/>
              <w:ind w:left="143" w:hanging="141"/>
              <w:jc w:val="left"/>
              <w:rPr>
                <w:rFonts w:cs="Times New Roman"/>
                <w:kern w:val="0"/>
                <w:sz w:val="18"/>
                <w:szCs w:val="18"/>
              </w:rPr>
            </w:pPr>
            <w:r w:rsidRPr="0048018A">
              <w:rPr>
                <w:rFonts w:cs="Times New Roman" w:hint="eastAsia"/>
                <w:kern w:val="0"/>
                <w:sz w:val="18"/>
                <w:szCs w:val="18"/>
              </w:rPr>
              <w:t>痴愚（</w:t>
            </w:r>
            <w:r w:rsidRPr="0048018A">
              <w:rPr>
                <w:rFonts w:cs="Times New Roman" w:hint="eastAsia"/>
                <w:kern w:val="0"/>
                <w:sz w:val="18"/>
                <w:szCs w:val="18"/>
              </w:rPr>
              <w:t>i</w:t>
            </w:r>
            <w:r w:rsidRPr="0048018A">
              <w:rPr>
                <w:rFonts w:cs="Times New Roman"/>
                <w:kern w:val="0"/>
                <w:sz w:val="18"/>
                <w:szCs w:val="18"/>
              </w:rPr>
              <w:t>mbecile</w:t>
            </w:r>
            <w:r w:rsidRPr="0048018A">
              <w:rPr>
                <w:rFonts w:cs="Times New Roman" w:hint="eastAsia"/>
                <w:kern w:val="0"/>
                <w:sz w:val="18"/>
                <w:szCs w:val="18"/>
              </w:rPr>
              <w:t>）、精神薄弱（</w:t>
            </w:r>
            <w:r w:rsidRPr="0048018A">
              <w:rPr>
                <w:rFonts w:cs="Times New Roman" w:hint="eastAsia"/>
                <w:kern w:val="0"/>
                <w:sz w:val="18"/>
                <w:szCs w:val="18"/>
              </w:rPr>
              <w:t>f</w:t>
            </w:r>
            <w:r w:rsidRPr="0048018A">
              <w:rPr>
                <w:rFonts w:cs="Times New Roman"/>
                <w:kern w:val="0"/>
                <w:sz w:val="18"/>
                <w:szCs w:val="18"/>
              </w:rPr>
              <w:t>eebleminded</w:t>
            </w:r>
            <w:r w:rsidRPr="0048018A">
              <w:rPr>
                <w:rFonts w:cs="Times New Roman" w:hint="eastAsia"/>
                <w:kern w:val="0"/>
                <w:sz w:val="18"/>
                <w:szCs w:val="18"/>
              </w:rPr>
              <w:t>）</w:t>
            </w:r>
            <w:r w:rsidRPr="0048018A">
              <w:rPr>
                <w:rFonts w:cs="Times New Roman" w:hint="eastAsia"/>
                <w:kern w:val="0"/>
                <w:sz w:val="18"/>
                <w:szCs w:val="18"/>
                <w:vertAlign w:val="superscript"/>
              </w:rPr>
              <w:t>（注</w:t>
            </w:r>
            <w:r w:rsidRPr="0048018A">
              <w:rPr>
                <w:rFonts w:cs="Times New Roman"/>
                <w:kern w:val="0"/>
                <w:sz w:val="18"/>
                <w:szCs w:val="18"/>
                <w:vertAlign w:val="superscript"/>
              </w:rPr>
              <w:t>5</w:t>
            </w:r>
            <w:r w:rsidRPr="0048018A">
              <w:rPr>
                <w:rFonts w:cs="Times New Roman" w:hint="eastAsia"/>
                <w:kern w:val="0"/>
                <w:sz w:val="18"/>
                <w:szCs w:val="18"/>
                <w:vertAlign w:val="superscript"/>
              </w:rPr>
              <w:t>）</w:t>
            </w:r>
          </w:p>
        </w:tc>
      </w:tr>
      <w:tr w:rsidR="002660CA" w:rsidRPr="0048018A" w14:paraId="4A1930EC" w14:textId="77777777" w:rsidTr="003B74C3">
        <w:trPr>
          <w:trHeight w:hRule="exact" w:val="558"/>
        </w:trPr>
        <w:tc>
          <w:tcPr>
            <w:tcW w:w="1134" w:type="dxa"/>
            <w:tcBorders>
              <w:top w:val="dotted" w:sz="4" w:space="0" w:color="auto"/>
              <w:bottom w:val="dotted" w:sz="4" w:space="0" w:color="auto"/>
              <w:right w:val="single" w:sz="4" w:space="0" w:color="auto"/>
            </w:tcBorders>
            <w:shd w:val="clear" w:color="auto" w:fill="auto"/>
            <w:noWrap/>
            <w:vAlign w:val="center"/>
          </w:tcPr>
          <w:p w14:paraId="7060C914" w14:textId="77777777" w:rsidR="002660CA" w:rsidRPr="0048018A" w:rsidRDefault="002660CA" w:rsidP="003B74C3">
            <w:pPr>
              <w:widowControl/>
              <w:wordWrap/>
              <w:topLinePunct w:val="0"/>
              <w:spacing w:line="220" w:lineRule="exact"/>
              <w:ind w:left="143" w:hanging="141"/>
              <w:jc w:val="center"/>
              <w:rPr>
                <w:rFonts w:cs="Times New Roman"/>
                <w:kern w:val="0"/>
                <w:sz w:val="18"/>
                <w:szCs w:val="18"/>
              </w:rPr>
            </w:pPr>
          </w:p>
        </w:tc>
        <w:tc>
          <w:tcPr>
            <w:tcW w:w="2127" w:type="dxa"/>
            <w:tcBorders>
              <w:top w:val="dotted" w:sz="4" w:space="0" w:color="auto"/>
              <w:left w:val="single" w:sz="4" w:space="0" w:color="auto"/>
              <w:bottom w:val="dotted" w:sz="4" w:space="0" w:color="auto"/>
              <w:right w:val="single" w:sz="4" w:space="0" w:color="auto"/>
            </w:tcBorders>
            <w:vAlign w:val="center"/>
          </w:tcPr>
          <w:p w14:paraId="4C0EEFF0" w14:textId="77777777" w:rsidR="002660CA" w:rsidRPr="0048018A" w:rsidRDefault="002660CA" w:rsidP="003B74C3">
            <w:pPr>
              <w:widowControl/>
              <w:wordWrap/>
              <w:topLinePunct w:val="0"/>
              <w:spacing w:line="220" w:lineRule="exact"/>
              <w:ind w:left="143" w:hanging="141"/>
              <w:jc w:val="left"/>
              <w:rPr>
                <w:rFonts w:cs="Times New Roman"/>
                <w:kern w:val="0"/>
                <w:sz w:val="18"/>
                <w:szCs w:val="18"/>
              </w:rPr>
            </w:pPr>
          </w:p>
        </w:tc>
        <w:tc>
          <w:tcPr>
            <w:tcW w:w="5811" w:type="dxa"/>
            <w:tcBorders>
              <w:top w:val="dotted" w:sz="4" w:space="0" w:color="auto"/>
              <w:left w:val="single" w:sz="4" w:space="0" w:color="auto"/>
              <w:bottom w:val="dotted" w:sz="4" w:space="0" w:color="auto"/>
              <w:right w:val="single" w:sz="4" w:space="0" w:color="auto"/>
            </w:tcBorders>
            <w:vAlign w:val="center"/>
          </w:tcPr>
          <w:p w14:paraId="7417A4C6" w14:textId="77777777" w:rsidR="002660CA" w:rsidRPr="0048018A" w:rsidRDefault="002660CA" w:rsidP="003B74C3">
            <w:pPr>
              <w:widowControl/>
              <w:wordWrap/>
              <w:topLinePunct w:val="0"/>
              <w:spacing w:line="220" w:lineRule="exact"/>
              <w:jc w:val="left"/>
              <w:rPr>
                <w:rFonts w:cs="Times New Roman"/>
                <w:kern w:val="0"/>
                <w:sz w:val="18"/>
                <w:szCs w:val="18"/>
              </w:rPr>
            </w:pPr>
            <w:r w:rsidRPr="0048018A">
              <w:rPr>
                <w:rFonts w:cs="Times New Roman" w:hint="eastAsia"/>
                <w:kern w:val="0"/>
                <w:sz w:val="18"/>
                <w:szCs w:val="18"/>
              </w:rPr>
              <w:t>生計を立てる能力に影響を与える可能性のある性質の精神的又は身体的欠陥</w:t>
            </w:r>
          </w:p>
        </w:tc>
      </w:tr>
      <w:tr w:rsidR="002660CA" w:rsidRPr="0048018A" w14:paraId="4B74908D" w14:textId="77777777" w:rsidTr="003B74C3">
        <w:trPr>
          <w:trHeight w:hRule="exact" w:val="281"/>
        </w:trPr>
        <w:tc>
          <w:tcPr>
            <w:tcW w:w="1134" w:type="dxa"/>
            <w:tcBorders>
              <w:top w:val="dotted" w:sz="4" w:space="0" w:color="auto"/>
              <w:bottom w:val="dotted" w:sz="4" w:space="0" w:color="auto"/>
              <w:right w:val="single" w:sz="4" w:space="0" w:color="auto"/>
            </w:tcBorders>
            <w:shd w:val="clear" w:color="auto" w:fill="auto"/>
            <w:noWrap/>
            <w:vAlign w:val="center"/>
          </w:tcPr>
          <w:p w14:paraId="4376A447" w14:textId="77777777" w:rsidR="002660CA" w:rsidRPr="0048018A" w:rsidRDefault="002660CA" w:rsidP="003B74C3">
            <w:pPr>
              <w:widowControl/>
              <w:wordWrap/>
              <w:topLinePunct w:val="0"/>
              <w:spacing w:line="220" w:lineRule="exact"/>
              <w:ind w:left="143" w:hanging="141"/>
              <w:jc w:val="center"/>
              <w:rPr>
                <w:rFonts w:cs="Times New Roman"/>
                <w:kern w:val="0"/>
                <w:sz w:val="18"/>
                <w:szCs w:val="18"/>
              </w:rPr>
            </w:pPr>
            <w:r w:rsidRPr="0048018A">
              <w:rPr>
                <w:rFonts w:cs="Times New Roman" w:hint="eastAsia"/>
                <w:kern w:val="0"/>
                <w:sz w:val="18"/>
                <w:szCs w:val="18"/>
              </w:rPr>
              <w:t>1</w:t>
            </w:r>
            <w:r w:rsidRPr="0048018A">
              <w:rPr>
                <w:rFonts w:cs="Times New Roman"/>
                <w:kern w:val="0"/>
                <w:sz w:val="18"/>
                <w:szCs w:val="18"/>
              </w:rPr>
              <w:t>917</w:t>
            </w:r>
          </w:p>
        </w:tc>
        <w:tc>
          <w:tcPr>
            <w:tcW w:w="2127" w:type="dxa"/>
            <w:tcBorders>
              <w:top w:val="dotted" w:sz="4" w:space="0" w:color="auto"/>
              <w:left w:val="single" w:sz="4" w:space="0" w:color="auto"/>
              <w:bottom w:val="dotted" w:sz="4" w:space="0" w:color="auto"/>
              <w:right w:val="single" w:sz="4" w:space="0" w:color="auto"/>
            </w:tcBorders>
            <w:vAlign w:val="center"/>
          </w:tcPr>
          <w:p w14:paraId="398909C4" w14:textId="77777777" w:rsidR="002660CA" w:rsidRPr="0048018A" w:rsidRDefault="002660CA" w:rsidP="003B74C3">
            <w:pPr>
              <w:widowControl/>
              <w:wordWrap/>
              <w:topLinePunct w:val="0"/>
              <w:spacing w:line="220" w:lineRule="exact"/>
              <w:ind w:left="143" w:hanging="141"/>
              <w:jc w:val="left"/>
              <w:rPr>
                <w:rFonts w:cs="Times New Roman"/>
                <w:kern w:val="0"/>
                <w:sz w:val="18"/>
                <w:szCs w:val="18"/>
              </w:rPr>
            </w:pPr>
            <w:r w:rsidRPr="0048018A">
              <w:rPr>
                <w:rFonts w:cs="Times New Roman"/>
                <w:kern w:val="0"/>
                <w:sz w:val="18"/>
                <w:szCs w:val="18"/>
              </w:rPr>
              <w:t>Ch.29, 39 Stat. 874</w:t>
            </w:r>
          </w:p>
        </w:tc>
        <w:tc>
          <w:tcPr>
            <w:tcW w:w="5811" w:type="dxa"/>
            <w:tcBorders>
              <w:top w:val="dotted" w:sz="4" w:space="0" w:color="auto"/>
              <w:left w:val="single" w:sz="4" w:space="0" w:color="auto"/>
              <w:bottom w:val="dotted" w:sz="4" w:space="0" w:color="auto"/>
              <w:right w:val="single" w:sz="4" w:space="0" w:color="auto"/>
            </w:tcBorders>
            <w:vAlign w:val="center"/>
          </w:tcPr>
          <w:p w14:paraId="5948731A" w14:textId="77777777" w:rsidR="002660CA" w:rsidRPr="0048018A" w:rsidRDefault="002660CA" w:rsidP="003B74C3">
            <w:pPr>
              <w:widowControl/>
              <w:wordWrap/>
              <w:topLinePunct w:val="0"/>
              <w:spacing w:line="220" w:lineRule="exact"/>
              <w:ind w:left="143" w:hanging="141"/>
              <w:jc w:val="left"/>
              <w:rPr>
                <w:rFonts w:cs="Times New Roman"/>
                <w:kern w:val="0"/>
                <w:sz w:val="18"/>
                <w:szCs w:val="18"/>
              </w:rPr>
            </w:pPr>
            <w:r w:rsidRPr="0048018A">
              <w:rPr>
                <w:rFonts w:cs="Times New Roman" w:hint="eastAsia"/>
                <w:kern w:val="0"/>
                <w:sz w:val="18"/>
                <w:szCs w:val="18"/>
              </w:rPr>
              <w:t>非識字者（</w:t>
            </w:r>
            <w:r w:rsidRPr="0048018A">
              <w:rPr>
                <w:rFonts w:cs="Times New Roman" w:hint="eastAsia"/>
                <w:kern w:val="0"/>
                <w:sz w:val="18"/>
                <w:szCs w:val="18"/>
              </w:rPr>
              <w:t>16</w:t>
            </w:r>
            <w:r w:rsidRPr="0048018A">
              <w:rPr>
                <w:rFonts w:cs="Times New Roman" w:hint="eastAsia"/>
                <w:kern w:val="0"/>
                <w:sz w:val="18"/>
                <w:szCs w:val="18"/>
              </w:rPr>
              <w:t>歳以上）</w:t>
            </w:r>
          </w:p>
        </w:tc>
      </w:tr>
      <w:tr w:rsidR="002660CA" w:rsidRPr="0048018A" w14:paraId="6E3090D8" w14:textId="77777777" w:rsidTr="003B74C3">
        <w:trPr>
          <w:trHeight w:hRule="exact" w:val="281"/>
        </w:trPr>
        <w:tc>
          <w:tcPr>
            <w:tcW w:w="1134" w:type="dxa"/>
            <w:tcBorders>
              <w:top w:val="dotted" w:sz="4" w:space="0" w:color="auto"/>
              <w:bottom w:val="dotted" w:sz="4" w:space="0" w:color="auto"/>
              <w:right w:val="single" w:sz="4" w:space="0" w:color="auto"/>
            </w:tcBorders>
            <w:shd w:val="clear" w:color="auto" w:fill="auto"/>
            <w:noWrap/>
            <w:vAlign w:val="center"/>
          </w:tcPr>
          <w:p w14:paraId="51DA3E79" w14:textId="77777777" w:rsidR="002660CA" w:rsidRPr="0048018A" w:rsidRDefault="002660CA" w:rsidP="003B74C3">
            <w:pPr>
              <w:widowControl/>
              <w:wordWrap/>
              <w:topLinePunct w:val="0"/>
              <w:spacing w:line="220" w:lineRule="exact"/>
              <w:ind w:left="143" w:hanging="141"/>
              <w:jc w:val="center"/>
              <w:rPr>
                <w:rFonts w:cs="Times New Roman"/>
                <w:kern w:val="0"/>
                <w:sz w:val="18"/>
                <w:szCs w:val="18"/>
              </w:rPr>
            </w:pPr>
          </w:p>
        </w:tc>
        <w:tc>
          <w:tcPr>
            <w:tcW w:w="2127" w:type="dxa"/>
            <w:tcBorders>
              <w:top w:val="dotted" w:sz="4" w:space="0" w:color="auto"/>
              <w:left w:val="single" w:sz="4" w:space="0" w:color="auto"/>
              <w:bottom w:val="dotted" w:sz="4" w:space="0" w:color="auto"/>
              <w:right w:val="single" w:sz="4" w:space="0" w:color="auto"/>
            </w:tcBorders>
            <w:vAlign w:val="center"/>
          </w:tcPr>
          <w:p w14:paraId="3C9B8C36" w14:textId="77777777" w:rsidR="002660CA" w:rsidRPr="0048018A" w:rsidRDefault="002660CA" w:rsidP="003B74C3">
            <w:pPr>
              <w:widowControl/>
              <w:wordWrap/>
              <w:topLinePunct w:val="0"/>
              <w:spacing w:line="220" w:lineRule="exact"/>
              <w:ind w:left="143" w:hanging="141"/>
              <w:jc w:val="left"/>
              <w:rPr>
                <w:rFonts w:cs="Times New Roman"/>
                <w:kern w:val="0"/>
                <w:sz w:val="18"/>
                <w:szCs w:val="18"/>
              </w:rPr>
            </w:pPr>
          </w:p>
        </w:tc>
        <w:tc>
          <w:tcPr>
            <w:tcW w:w="5811" w:type="dxa"/>
            <w:tcBorders>
              <w:top w:val="dotted" w:sz="4" w:space="0" w:color="auto"/>
              <w:left w:val="single" w:sz="4" w:space="0" w:color="auto"/>
              <w:bottom w:val="dotted" w:sz="4" w:space="0" w:color="auto"/>
              <w:right w:val="single" w:sz="4" w:space="0" w:color="auto"/>
            </w:tcBorders>
            <w:vAlign w:val="center"/>
          </w:tcPr>
          <w:p w14:paraId="365ECECE" w14:textId="77777777" w:rsidR="002660CA" w:rsidRPr="0048018A" w:rsidRDefault="002660CA" w:rsidP="003B74C3">
            <w:pPr>
              <w:widowControl/>
              <w:wordWrap/>
              <w:topLinePunct w:val="0"/>
              <w:spacing w:line="220" w:lineRule="exact"/>
              <w:ind w:left="143" w:hanging="141"/>
              <w:jc w:val="left"/>
              <w:rPr>
                <w:rFonts w:cs="Times New Roman"/>
                <w:kern w:val="0"/>
                <w:sz w:val="18"/>
                <w:szCs w:val="18"/>
              </w:rPr>
            </w:pPr>
            <w:r w:rsidRPr="0048018A">
              <w:rPr>
                <w:rFonts w:cs="Times New Roman" w:hint="eastAsia"/>
                <w:kern w:val="0"/>
                <w:sz w:val="18"/>
                <w:szCs w:val="18"/>
              </w:rPr>
              <w:t>体質的精神病質劣等性者（</w:t>
            </w:r>
            <w:r w:rsidRPr="0048018A">
              <w:rPr>
                <w:rFonts w:cs="Times New Roman"/>
                <w:kern w:val="0"/>
                <w:sz w:val="18"/>
                <w:szCs w:val="18"/>
              </w:rPr>
              <w:t>constitutional psychopathic inferiority</w:t>
            </w:r>
            <w:r w:rsidRPr="0048018A">
              <w:rPr>
                <w:rFonts w:cs="Times New Roman" w:hint="eastAsia"/>
                <w:kern w:val="0"/>
                <w:sz w:val="18"/>
                <w:szCs w:val="18"/>
              </w:rPr>
              <w:t>）</w:t>
            </w:r>
            <w:r w:rsidRPr="0048018A">
              <w:rPr>
                <w:rFonts w:cs="Times New Roman" w:hint="eastAsia"/>
                <w:kern w:val="0"/>
                <w:sz w:val="18"/>
                <w:szCs w:val="18"/>
                <w:vertAlign w:val="superscript"/>
              </w:rPr>
              <w:t>（注</w:t>
            </w:r>
            <w:r w:rsidRPr="0048018A">
              <w:rPr>
                <w:rFonts w:cs="Times New Roman"/>
                <w:kern w:val="0"/>
                <w:sz w:val="18"/>
                <w:szCs w:val="18"/>
                <w:vertAlign w:val="superscript"/>
              </w:rPr>
              <w:t>6</w:t>
            </w:r>
            <w:r w:rsidRPr="0048018A">
              <w:rPr>
                <w:rFonts w:cs="Times New Roman" w:hint="eastAsia"/>
                <w:kern w:val="0"/>
                <w:sz w:val="18"/>
                <w:szCs w:val="18"/>
                <w:vertAlign w:val="superscript"/>
              </w:rPr>
              <w:t>）</w:t>
            </w:r>
          </w:p>
        </w:tc>
      </w:tr>
      <w:tr w:rsidR="002660CA" w:rsidRPr="0048018A" w14:paraId="31FF3487" w14:textId="77777777" w:rsidTr="003B74C3">
        <w:trPr>
          <w:trHeight w:hRule="exact" w:val="281"/>
        </w:trPr>
        <w:tc>
          <w:tcPr>
            <w:tcW w:w="1134" w:type="dxa"/>
            <w:tcBorders>
              <w:top w:val="dotted" w:sz="4" w:space="0" w:color="auto"/>
              <w:bottom w:val="dotted" w:sz="4" w:space="0" w:color="auto"/>
              <w:right w:val="single" w:sz="4" w:space="0" w:color="auto"/>
            </w:tcBorders>
            <w:shd w:val="clear" w:color="auto" w:fill="auto"/>
            <w:noWrap/>
            <w:vAlign w:val="center"/>
          </w:tcPr>
          <w:p w14:paraId="5831B0C5" w14:textId="77777777" w:rsidR="002660CA" w:rsidRPr="0048018A" w:rsidRDefault="002660CA" w:rsidP="003B74C3">
            <w:pPr>
              <w:widowControl/>
              <w:wordWrap/>
              <w:topLinePunct w:val="0"/>
              <w:spacing w:line="220" w:lineRule="exact"/>
              <w:ind w:left="143" w:hanging="141"/>
              <w:jc w:val="center"/>
              <w:rPr>
                <w:rFonts w:cs="Times New Roman"/>
                <w:kern w:val="0"/>
                <w:sz w:val="18"/>
                <w:szCs w:val="18"/>
              </w:rPr>
            </w:pPr>
          </w:p>
        </w:tc>
        <w:tc>
          <w:tcPr>
            <w:tcW w:w="2127" w:type="dxa"/>
            <w:tcBorders>
              <w:top w:val="dotted" w:sz="4" w:space="0" w:color="auto"/>
              <w:left w:val="single" w:sz="4" w:space="0" w:color="auto"/>
              <w:bottom w:val="dotted" w:sz="4" w:space="0" w:color="auto"/>
              <w:right w:val="single" w:sz="4" w:space="0" w:color="auto"/>
            </w:tcBorders>
            <w:vAlign w:val="center"/>
          </w:tcPr>
          <w:p w14:paraId="05574A9D" w14:textId="77777777" w:rsidR="002660CA" w:rsidRPr="0048018A" w:rsidRDefault="002660CA" w:rsidP="003B74C3">
            <w:pPr>
              <w:widowControl/>
              <w:wordWrap/>
              <w:topLinePunct w:val="0"/>
              <w:spacing w:line="220" w:lineRule="exact"/>
              <w:ind w:left="143" w:hanging="141"/>
              <w:jc w:val="left"/>
              <w:rPr>
                <w:rFonts w:cs="Times New Roman"/>
                <w:kern w:val="0"/>
                <w:sz w:val="18"/>
                <w:szCs w:val="18"/>
              </w:rPr>
            </w:pPr>
          </w:p>
        </w:tc>
        <w:tc>
          <w:tcPr>
            <w:tcW w:w="5811" w:type="dxa"/>
            <w:tcBorders>
              <w:top w:val="dotted" w:sz="4" w:space="0" w:color="auto"/>
              <w:left w:val="single" w:sz="4" w:space="0" w:color="auto"/>
              <w:bottom w:val="dotted" w:sz="4" w:space="0" w:color="auto"/>
              <w:right w:val="single" w:sz="4" w:space="0" w:color="auto"/>
            </w:tcBorders>
            <w:vAlign w:val="center"/>
          </w:tcPr>
          <w:p w14:paraId="00D622BC" w14:textId="77777777" w:rsidR="002660CA" w:rsidRPr="0048018A" w:rsidRDefault="002660CA" w:rsidP="003B74C3">
            <w:pPr>
              <w:widowControl/>
              <w:wordWrap/>
              <w:topLinePunct w:val="0"/>
              <w:spacing w:line="220" w:lineRule="exact"/>
              <w:ind w:left="143" w:hanging="141"/>
              <w:jc w:val="left"/>
              <w:rPr>
                <w:rFonts w:cs="Times New Roman"/>
                <w:kern w:val="0"/>
                <w:sz w:val="18"/>
                <w:szCs w:val="18"/>
              </w:rPr>
            </w:pPr>
            <w:r w:rsidRPr="0048018A">
              <w:rPr>
                <w:rFonts w:cs="Times New Roman" w:hint="eastAsia"/>
                <w:kern w:val="0"/>
                <w:sz w:val="18"/>
                <w:szCs w:val="18"/>
              </w:rPr>
              <w:t>慢性アルコール中毒</w:t>
            </w:r>
          </w:p>
        </w:tc>
      </w:tr>
      <w:tr w:rsidR="002660CA" w:rsidRPr="0048018A" w14:paraId="1CEEBDB3" w14:textId="77777777" w:rsidTr="003B74C3">
        <w:trPr>
          <w:trHeight w:hRule="exact" w:val="281"/>
        </w:trPr>
        <w:tc>
          <w:tcPr>
            <w:tcW w:w="1134" w:type="dxa"/>
            <w:tcBorders>
              <w:top w:val="dotted" w:sz="4" w:space="0" w:color="auto"/>
              <w:bottom w:val="dotted" w:sz="4" w:space="0" w:color="auto"/>
              <w:right w:val="single" w:sz="4" w:space="0" w:color="auto"/>
            </w:tcBorders>
            <w:shd w:val="clear" w:color="auto" w:fill="auto"/>
            <w:noWrap/>
            <w:vAlign w:val="center"/>
          </w:tcPr>
          <w:p w14:paraId="268EFBA8" w14:textId="77777777" w:rsidR="002660CA" w:rsidRPr="0048018A" w:rsidRDefault="002660CA" w:rsidP="003B74C3">
            <w:pPr>
              <w:widowControl/>
              <w:wordWrap/>
              <w:topLinePunct w:val="0"/>
              <w:spacing w:line="220" w:lineRule="exact"/>
              <w:ind w:left="143" w:hanging="141"/>
              <w:jc w:val="center"/>
              <w:rPr>
                <w:rFonts w:cs="Times New Roman"/>
                <w:kern w:val="0"/>
                <w:sz w:val="18"/>
                <w:szCs w:val="18"/>
              </w:rPr>
            </w:pPr>
            <w:r w:rsidRPr="0048018A">
              <w:rPr>
                <w:rFonts w:cs="Times New Roman" w:hint="eastAsia"/>
                <w:kern w:val="0"/>
                <w:sz w:val="18"/>
                <w:szCs w:val="18"/>
              </w:rPr>
              <w:t>1921</w:t>
            </w:r>
          </w:p>
        </w:tc>
        <w:tc>
          <w:tcPr>
            <w:tcW w:w="2127" w:type="dxa"/>
            <w:tcBorders>
              <w:top w:val="dotted" w:sz="4" w:space="0" w:color="auto"/>
              <w:left w:val="single" w:sz="4" w:space="0" w:color="auto"/>
              <w:bottom w:val="dotted" w:sz="4" w:space="0" w:color="auto"/>
              <w:right w:val="single" w:sz="4" w:space="0" w:color="auto"/>
            </w:tcBorders>
            <w:vAlign w:val="center"/>
          </w:tcPr>
          <w:p w14:paraId="56592E7D" w14:textId="77777777" w:rsidR="002660CA" w:rsidRPr="0048018A" w:rsidRDefault="002660CA" w:rsidP="003B74C3">
            <w:pPr>
              <w:widowControl/>
              <w:wordWrap/>
              <w:topLinePunct w:val="0"/>
              <w:spacing w:line="220" w:lineRule="exact"/>
              <w:ind w:left="143" w:hanging="141"/>
              <w:jc w:val="left"/>
              <w:rPr>
                <w:rFonts w:cs="Times New Roman"/>
                <w:kern w:val="0"/>
                <w:sz w:val="18"/>
                <w:szCs w:val="18"/>
              </w:rPr>
            </w:pPr>
            <w:r w:rsidRPr="0048018A">
              <w:rPr>
                <w:rFonts w:cs="Times New Roman"/>
                <w:kern w:val="0"/>
                <w:sz w:val="18"/>
                <w:szCs w:val="18"/>
              </w:rPr>
              <w:t>Ch.8, 42 Stat. 5</w:t>
            </w:r>
          </w:p>
        </w:tc>
        <w:tc>
          <w:tcPr>
            <w:tcW w:w="5811" w:type="dxa"/>
            <w:tcBorders>
              <w:top w:val="dotted" w:sz="4" w:space="0" w:color="auto"/>
              <w:left w:val="single" w:sz="4" w:space="0" w:color="auto"/>
              <w:bottom w:val="dotted" w:sz="4" w:space="0" w:color="auto"/>
              <w:right w:val="single" w:sz="4" w:space="0" w:color="auto"/>
            </w:tcBorders>
            <w:vAlign w:val="center"/>
          </w:tcPr>
          <w:p w14:paraId="36595A6C" w14:textId="77777777" w:rsidR="002660CA" w:rsidRPr="0048018A" w:rsidRDefault="002660CA" w:rsidP="003B74C3">
            <w:pPr>
              <w:widowControl/>
              <w:wordWrap/>
              <w:topLinePunct w:val="0"/>
              <w:spacing w:line="220" w:lineRule="exact"/>
              <w:ind w:left="143" w:hanging="141"/>
              <w:jc w:val="left"/>
              <w:rPr>
                <w:rFonts w:cs="Times New Roman"/>
                <w:kern w:val="0"/>
                <w:sz w:val="18"/>
                <w:szCs w:val="18"/>
              </w:rPr>
            </w:pPr>
            <w:r w:rsidRPr="0048018A">
              <w:rPr>
                <w:rFonts w:cs="Times New Roman" w:hint="eastAsia"/>
                <w:kern w:val="0"/>
                <w:sz w:val="18"/>
                <w:szCs w:val="18"/>
              </w:rPr>
              <w:t>国別割当方式（</w:t>
            </w:r>
            <w:r w:rsidRPr="0048018A">
              <w:rPr>
                <w:rFonts w:cs="Times New Roman" w:hint="eastAsia"/>
                <w:kern w:val="0"/>
                <w:sz w:val="18"/>
                <w:szCs w:val="18"/>
              </w:rPr>
              <w:t>1</w:t>
            </w:r>
            <w:r w:rsidRPr="0048018A">
              <w:rPr>
                <w:rFonts w:cs="Times New Roman"/>
                <w:kern w:val="0"/>
                <w:sz w:val="18"/>
                <w:szCs w:val="18"/>
              </w:rPr>
              <w:t>910</w:t>
            </w:r>
            <w:r w:rsidRPr="0048018A">
              <w:rPr>
                <w:rFonts w:cs="Times New Roman" w:hint="eastAsia"/>
                <w:kern w:val="0"/>
                <w:sz w:val="18"/>
                <w:szCs w:val="18"/>
              </w:rPr>
              <w:t>年センサス</w:t>
            </w:r>
            <w:r w:rsidRPr="0048018A">
              <w:rPr>
                <w:rFonts w:cs="Times New Roman" w:hint="eastAsia"/>
                <w:kern w:val="0"/>
                <w:sz w:val="18"/>
                <w:szCs w:val="18"/>
              </w:rPr>
              <w:t>3</w:t>
            </w:r>
            <w:r w:rsidRPr="0048018A">
              <w:rPr>
                <w:rFonts w:cs="Times New Roman"/>
                <w:kern w:val="0"/>
                <w:sz w:val="18"/>
                <w:szCs w:val="18"/>
              </w:rPr>
              <w:t>%</w:t>
            </w:r>
            <w:r w:rsidRPr="0048018A">
              <w:rPr>
                <w:rFonts w:cs="Times New Roman" w:hint="eastAsia"/>
                <w:kern w:val="0"/>
                <w:sz w:val="18"/>
                <w:szCs w:val="18"/>
              </w:rPr>
              <w:t>基準）</w:t>
            </w:r>
          </w:p>
        </w:tc>
      </w:tr>
      <w:tr w:rsidR="002660CA" w:rsidRPr="0048018A" w14:paraId="685D201F" w14:textId="77777777" w:rsidTr="003B74C3">
        <w:trPr>
          <w:trHeight w:hRule="exact" w:val="285"/>
        </w:trPr>
        <w:tc>
          <w:tcPr>
            <w:tcW w:w="1134" w:type="dxa"/>
            <w:tcBorders>
              <w:top w:val="dotted" w:sz="4" w:space="0" w:color="auto"/>
              <w:bottom w:val="single" w:sz="4" w:space="0" w:color="auto"/>
              <w:right w:val="single" w:sz="4" w:space="0" w:color="auto"/>
            </w:tcBorders>
            <w:shd w:val="clear" w:color="auto" w:fill="auto"/>
            <w:noWrap/>
            <w:vAlign w:val="center"/>
          </w:tcPr>
          <w:p w14:paraId="0DF0350D" w14:textId="77777777" w:rsidR="002660CA" w:rsidRPr="0048018A" w:rsidRDefault="002660CA" w:rsidP="003B74C3">
            <w:pPr>
              <w:widowControl/>
              <w:wordWrap/>
              <w:topLinePunct w:val="0"/>
              <w:spacing w:line="220" w:lineRule="exact"/>
              <w:ind w:left="143" w:hanging="141"/>
              <w:jc w:val="center"/>
              <w:rPr>
                <w:rFonts w:cs="Times New Roman"/>
                <w:kern w:val="0"/>
                <w:sz w:val="18"/>
                <w:szCs w:val="18"/>
              </w:rPr>
            </w:pPr>
            <w:r w:rsidRPr="0048018A">
              <w:rPr>
                <w:rFonts w:cs="Times New Roman" w:hint="eastAsia"/>
                <w:kern w:val="0"/>
                <w:sz w:val="18"/>
                <w:szCs w:val="18"/>
              </w:rPr>
              <w:t>1</w:t>
            </w:r>
            <w:r w:rsidRPr="0048018A">
              <w:rPr>
                <w:rFonts w:cs="Times New Roman"/>
                <w:kern w:val="0"/>
                <w:sz w:val="18"/>
                <w:szCs w:val="18"/>
              </w:rPr>
              <w:t>924</w:t>
            </w:r>
          </w:p>
        </w:tc>
        <w:tc>
          <w:tcPr>
            <w:tcW w:w="2127" w:type="dxa"/>
            <w:tcBorders>
              <w:top w:val="dotted" w:sz="4" w:space="0" w:color="auto"/>
              <w:left w:val="single" w:sz="4" w:space="0" w:color="auto"/>
              <w:bottom w:val="single" w:sz="4" w:space="0" w:color="auto"/>
              <w:right w:val="single" w:sz="4" w:space="0" w:color="auto"/>
            </w:tcBorders>
            <w:vAlign w:val="center"/>
          </w:tcPr>
          <w:p w14:paraId="532FEFF7" w14:textId="77777777" w:rsidR="002660CA" w:rsidRPr="0048018A" w:rsidRDefault="002660CA" w:rsidP="003B74C3">
            <w:pPr>
              <w:widowControl/>
              <w:wordWrap/>
              <w:topLinePunct w:val="0"/>
              <w:spacing w:line="220" w:lineRule="exact"/>
              <w:ind w:left="143" w:hanging="141"/>
              <w:jc w:val="left"/>
              <w:rPr>
                <w:rFonts w:cs="Times New Roman"/>
                <w:kern w:val="0"/>
                <w:sz w:val="18"/>
                <w:szCs w:val="18"/>
              </w:rPr>
            </w:pPr>
            <w:r w:rsidRPr="0048018A">
              <w:rPr>
                <w:rFonts w:cs="Times New Roman"/>
                <w:kern w:val="0"/>
                <w:sz w:val="18"/>
                <w:szCs w:val="18"/>
              </w:rPr>
              <w:t xml:space="preserve">Ch.190, </w:t>
            </w:r>
            <w:r w:rsidRPr="0048018A">
              <w:rPr>
                <w:rFonts w:cs="Times New Roman" w:hint="eastAsia"/>
                <w:kern w:val="0"/>
                <w:sz w:val="18"/>
                <w:szCs w:val="18"/>
              </w:rPr>
              <w:t>43</w:t>
            </w:r>
            <w:r w:rsidRPr="0048018A">
              <w:rPr>
                <w:rFonts w:cs="Times New Roman"/>
                <w:kern w:val="0"/>
                <w:sz w:val="18"/>
                <w:szCs w:val="18"/>
              </w:rPr>
              <w:t xml:space="preserve"> Stat. 153</w:t>
            </w:r>
          </w:p>
        </w:tc>
        <w:tc>
          <w:tcPr>
            <w:tcW w:w="5811" w:type="dxa"/>
            <w:tcBorders>
              <w:top w:val="dotted" w:sz="4" w:space="0" w:color="auto"/>
              <w:left w:val="single" w:sz="4" w:space="0" w:color="auto"/>
              <w:bottom w:val="single" w:sz="4" w:space="0" w:color="auto"/>
              <w:right w:val="single" w:sz="4" w:space="0" w:color="auto"/>
            </w:tcBorders>
            <w:vAlign w:val="center"/>
          </w:tcPr>
          <w:p w14:paraId="7115B211" w14:textId="77777777" w:rsidR="002660CA" w:rsidRPr="0048018A" w:rsidRDefault="002660CA" w:rsidP="003B74C3">
            <w:pPr>
              <w:widowControl/>
              <w:wordWrap/>
              <w:topLinePunct w:val="0"/>
              <w:spacing w:line="220" w:lineRule="exact"/>
              <w:ind w:left="143" w:hanging="141"/>
              <w:jc w:val="left"/>
              <w:rPr>
                <w:rFonts w:cs="Times New Roman"/>
                <w:kern w:val="0"/>
                <w:sz w:val="18"/>
                <w:szCs w:val="18"/>
              </w:rPr>
            </w:pPr>
            <w:r w:rsidRPr="0048018A">
              <w:rPr>
                <w:rFonts w:cs="Times New Roman" w:hint="eastAsia"/>
                <w:kern w:val="0"/>
                <w:sz w:val="18"/>
                <w:szCs w:val="18"/>
              </w:rPr>
              <w:t>国別割当方式（暫定：</w:t>
            </w:r>
            <w:r w:rsidRPr="0048018A">
              <w:rPr>
                <w:rFonts w:cs="Times New Roman" w:hint="eastAsia"/>
                <w:kern w:val="0"/>
                <w:sz w:val="18"/>
                <w:szCs w:val="18"/>
              </w:rPr>
              <w:t>1</w:t>
            </w:r>
            <w:r w:rsidRPr="0048018A">
              <w:rPr>
                <w:rFonts w:cs="Times New Roman"/>
                <w:kern w:val="0"/>
                <w:sz w:val="18"/>
                <w:szCs w:val="18"/>
              </w:rPr>
              <w:t>890</w:t>
            </w:r>
            <w:r w:rsidRPr="0048018A">
              <w:rPr>
                <w:rFonts w:cs="Times New Roman" w:hint="eastAsia"/>
                <w:kern w:val="0"/>
                <w:sz w:val="18"/>
                <w:szCs w:val="18"/>
              </w:rPr>
              <w:t>年センサス</w:t>
            </w:r>
            <w:r w:rsidRPr="0048018A">
              <w:rPr>
                <w:rFonts w:cs="Times New Roman" w:hint="eastAsia"/>
                <w:kern w:val="0"/>
                <w:sz w:val="18"/>
                <w:szCs w:val="18"/>
              </w:rPr>
              <w:t>2</w:t>
            </w:r>
            <w:r w:rsidRPr="0048018A">
              <w:rPr>
                <w:rFonts w:cs="Times New Roman"/>
                <w:kern w:val="0"/>
                <w:sz w:val="18"/>
                <w:szCs w:val="18"/>
              </w:rPr>
              <w:t>%</w:t>
            </w:r>
            <w:r w:rsidRPr="0048018A">
              <w:rPr>
                <w:rFonts w:cs="Times New Roman" w:hint="eastAsia"/>
                <w:kern w:val="0"/>
                <w:sz w:val="18"/>
                <w:szCs w:val="18"/>
              </w:rPr>
              <w:t>基準）</w:t>
            </w:r>
            <w:r w:rsidRPr="0048018A">
              <w:rPr>
                <w:rFonts w:cs="Times New Roman" w:hint="eastAsia"/>
                <w:kern w:val="0"/>
                <w:sz w:val="18"/>
                <w:szCs w:val="18"/>
                <w:vertAlign w:val="superscript"/>
              </w:rPr>
              <w:t>（注</w:t>
            </w:r>
            <w:r w:rsidRPr="0048018A">
              <w:rPr>
                <w:rFonts w:cs="Times New Roman"/>
                <w:kern w:val="0"/>
                <w:sz w:val="18"/>
                <w:szCs w:val="18"/>
                <w:vertAlign w:val="superscript"/>
              </w:rPr>
              <w:t>7</w:t>
            </w:r>
            <w:r w:rsidRPr="0048018A">
              <w:rPr>
                <w:rFonts w:cs="Times New Roman" w:hint="eastAsia"/>
                <w:kern w:val="0"/>
                <w:sz w:val="18"/>
                <w:szCs w:val="18"/>
                <w:vertAlign w:val="superscript"/>
              </w:rPr>
              <w:t>）</w:t>
            </w:r>
          </w:p>
        </w:tc>
      </w:tr>
    </w:tbl>
    <w:p w14:paraId="57A63F78" w14:textId="77777777" w:rsidR="002660CA" w:rsidRPr="0048018A" w:rsidRDefault="002660CA" w:rsidP="002660CA">
      <w:pPr>
        <w:widowControl/>
        <w:wordWrap/>
        <w:spacing w:line="220" w:lineRule="exact"/>
        <w:ind w:leftChars="1" w:left="143" w:hangingChars="80" w:hanging="141"/>
        <w:jc w:val="left"/>
        <w:rPr>
          <w:rFonts w:cs="Times New Roman"/>
          <w:sz w:val="18"/>
          <w:szCs w:val="20"/>
        </w:rPr>
      </w:pPr>
      <w:r w:rsidRPr="0048018A">
        <w:rPr>
          <w:rFonts w:cs="Times New Roman" w:hint="eastAsia"/>
          <w:sz w:val="18"/>
          <w:szCs w:val="20"/>
        </w:rPr>
        <w:t>（注）全ての除外・制限措置を網羅したものではない。</w:t>
      </w:r>
    </w:p>
    <w:p w14:paraId="1FDDC240" w14:textId="77777777" w:rsidR="002660CA" w:rsidRPr="0048018A" w:rsidRDefault="002660CA" w:rsidP="002660CA">
      <w:pPr>
        <w:widowControl/>
        <w:wordWrap/>
        <w:spacing w:line="220" w:lineRule="exact"/>
        <w:ind w:leftChars="1" w:left="143" w:hangingChars="80" w:hanging="141"/>
        <w:jc w:val="left"/>
        <w:rPr>
          <w:rFonts w:cs="Times New Roman"/>
          <w:sz w:val="18"/>
          <w:szCs w:val="20"/>
        </w:rPr>
      </w:pPr>
      <w:r w:rsidRPr="0048018A">
        <w:rPr>
          <w:rFonts w:cs="Times New Roman" w:hint="eastAsia"/>
          <w:sz w:val="18"/>
          <w:szCs w:val="20"/>
        </w:rPr>
        <w:t>（注</w:t>
      </w:r>
      <w:r w:rsidRPr="0048018A">
        <w:rPr>
          <w:rFonts w:cs="Times New Roman" w:hint="eastAsia"/>
          <w:sz w:val="18"/>
          <w:szCs w:val="20"/>
        </w:rPr>
        <w:t>1</w:t>
      </w:r>
      <w:r w:rsidRPr="0048018A">
        <w:rPr>
          <w:rFonts w:cs="Times New Roman" w:hint="eastAsia"/>
          <w:sz w:val="18"/>
          <w:szCs w:val="20"/>
        </w:rPr>
        <w:t>）有罪判決を受けた者（</w:t>
      </w:r>
      <w:r w:rsidRPr="0048018A">
        <w:rPr>
          <w:rFonts w:cs="Times New Roman" w:hint="eastAsia"/>
          <w:sz w:val="18"/>
          <w:szCs w:val="20"/>
        </w:rPr>
        <w:t>1882</w:t>
      </w:r>
      <w:r w:rsidRPr="0048018A">
        <w:rPr>
          <w:rFonts w:cs="Times New Roman" w:hint="eastAsia"/>
          <w:sz w:val="18"/>
          <w:szCs w:val="20"/>
        </w:rPr>
        <w:t>年）、道徳に反する重罪又は罪を犯した者（</w:t>
      </w:r>
      <w:r w:rsidRPr="0048018A">
        <w:rPr>
          <w:rFonts w:cs="Times New Roman" w:hint="eastAsia"/>
          <w:sz w:val="18"/>
          <w:szCs w:val="20"/>
        </w:rPr>
        <w:t>1891</w:t>
      </w:r>
      <w:r w:rsidRPr="0048018A">
        <w:rPr>
          <w:rFonts w:cs="Times New Roman" w:hint="eastAsia"/>
          <w:sz w:val="18"/>
          <w:szCs w:val="20"/>
        </w:rPr>
        <w:t>年）に変更</w:t>
      </w:r>
    </w:p>
    <w:p w14:paraId="1971DB0F" w14:textId="77777777" w:rsidR="002660CA" w:rsidRPr="0048018A" w:rsidRDefault="002660CA" w:rsidP="002660CA">
      <w:pPr>
        <w:widowControl/>
        <w:wordWrap/>
        <w:spacing w:line="220" w:lineRule="exact"/>
        <w:ind w:leftChars="1" w:left="143" w:hangingChars="80" w:hanging="141"/>
        <w:jc w:val="left"/>
        <w:rPr>
          <w:rFonts w:cs="Times New Roman"/>
          <w:sz w:val="18"/>
          <w:szCs w:val="20"/>
        </w:rPr>
      </w:pPr>
      <w:r w:rsidRPr="0048018A">
        <w:rPr>
          <w:rFonts w:cs="Times New Roman" w:hint="eastAsia"/>
          <w:sz w:val="18"/>
          <w:szCs w:val="20"/>
        </w:rPr>
        <w:t>（注</w:t>
      </w:r>
      <w:r w:rsidRPr="0048018A">
        <w:rPr>
          <w:rFonts w:cs="Times New Roman" w:hint="eastAsia"/>
          <w:sz w:val="18"/>
          <w:szCs w:val="20"/>
        </w:rPr>
        <w:t>2</w:t>
      </w:r>
      <w:r w:rsidRPr="0048018A">
        <w:rPr>
          <w:rFonts w:cs="Times New Roman" w:hint="eastAsia"/>
          <w:sz w:val="18"/>
          <w:szCs w:val="20"/>
        </w:rPr>
        <w:t>）公共の負担（</w:t>
      </w:r>
      <w:r w:rsidRPr="0048018A">
        <w:rPr>
          <w:rFonts w:cs="Times New Roman" w:hint="eastAsia"/>
          <w:sz w:val="18"/>
          <w:szCs w:val="20"/>
        </w:rPr>
        <w:t>public charge</w:t>
      </w:r>
      <w:r w:rsidRPr="0048018A">
        <w:rPr>
          <w:rFonts w:cs="Times New Roman" w:hint="eastAsia"/>
          <w:sz w:val="18"/>
          <w:szCs w:val="20"/>
        </w:rPr>
        <w:t>）となるおそれのある者に変更（</w:t>
      </w:r>
      <w:r w:rsidRPr="0048018A">
        <w:rPr>
          <w:rFonts w:cs="Times New Roman" w:hint="eastAsia"/>
          <w:sz w:val="18"/>
          <w:szCs w:val="20"/>
        </w:rPr>
        <w:t>1891</w:t>
      </w:r>
      <w:r w:rsidRPr="0048018A">
        <w:rPr>
          <w:rFonts w:cs="Times New Roman" w:hint="eastAsia"/>
          <w:sz w:val="18"/>
          <w:szCs w:val="20"/>
        </w:rPr>
        <w:t>年）</w:t>
      </w:r>
    </w:p>
    <w:p w14:paraId="3FED7EB4" w14:textId="77777777" w:rsidR="002660CA" w:rsidRPr="0048018A" w:rsidRDefault="002660CA" w:rsidP="002660CA">
      <w:pPr>
        <w:widowControl/>
        <w:wordWrap/>
        <w:spacing w:line="220" w:lineRule="exact"/>
        <w:ind w:leftChars="1" w:left="143" w:hangingChars="80" w:hanging="141"/>
        <w:jc w:val="left"/>
        <w:rPr>
          <w:rFonts w:cs="Times New Roman"/>
          <w:sz w:val="18"/>
          <w:szCs w:val="20"/>
        </w:rPr>
      </w:pPr>
      <w:r w:rsidRPr="0048018A">
        <w:rPr>
          <w:rFonts w:cs="Times New Roman" w:hint="eastAsia"/>
          <w:sz w:val="18"/>
          <w:szCs w:val="20"/>
        </w:rPr>
        <w:t>（注</w:t>
      </w:r>
      <w:r w:rsidRPr="0048018A">
        <w:rPr>
          <w:rFonts w:cs="Times New Roman"/>
          <w:sz w:val="18"/>
          <w:szCs w:val="20"/>
        </w:rPr>
        <w:t>3</w:t>
      </w:r>
      <w:r w:rsidRPr="0048018A">
        <w:rPr>
          <w:rFonts w:cs="Times New Roman" w:hint="eastAsia"/>
          <w:sz w:val="18"/>
          <w:szCs w:val="20"/>
        </w:rPr>
        <w:t>）結核（</w:t>
      </w:r>
      <w:r w:rsidRPr="0048018A">
        <w:rPr>
          <w:rFonts w:cs="Times New Roman" w:hint="eastAsia"/>
          <w:sz w:val="18"/>
          <w:szCs w:val="20"/>
        </w:rPr>
        <w:t>1907</w:t>
      </w:r>
      <w:r w:rsidRPr="0048018A">
        <w:rPr>
          <w:rFonts w:cs="Times New Roman" w:hint="eastAsia"/>
          <w:sz w:val="18"/>
          <w:szCs w:val="20"/>
        </w:rPr>
        <w:t>年）、ハンセン病（</w:t>
      </w:r>
      <w:r w:rsidRPr="0048018A">
        <w:rPr>
          <w:rFonts w:cs="Times New Roman" w:hint="eastAsia"/>
          <w:sz w:val="18"/>
          <w:szCs w:val="20"/>
        </w:rPr>
        <w:t>1952</w:t>
      </w:r>
      <w:r w:rsidRPr="0048018A">
        <w:rPr>
          <w:rFonts w:cs="Times New Roman" w:hint="eastAsia"/>
          <w:sz w:val="18"/>
          <w:szCs w:val="20"/>
        </w:rPr>
        <w:t>年）が追加</w:t>
      </w:r>
    </w:p>
    <w:p w14:paraId="15229855" w14:textId="77777777" w:rsidR="002660CA" w:rsidRPr="0048018A" w:rsidRDefault="002660CA" w:rsidP="002660CA">
      <w:pPr>
        <w:widowControl/>
        <w:wordWrap/>
        <w:spacing w:line="220" w:lineRule="exact"/>
        <w:ind w:leftChars="1" w:left="143" w:hangingChars="80" w:hanging="141"/>
        <w:jc w:val="left"/>
        <w:rPr>
          <w:rFonts w:cs="Times New Roman"/>
          <w:sz w:val="18"/>
          <w:szCs w:val="20"/>
        </w:rPr>
      </w:pPr>
      <w:r w:rsidRPr="0048018A">
        <w:rPr>
          <w:rFonts w:cs="Times New Roman" w:hint="eastAsia"/>
          <w:sz w:val="18"/>
          <w:szCs w:val="20"/>
        </w:rPr>
        <w:t>（注</w:t>
      </w:r>
      <w:r w:rsidRPr="0048018A">
        <w:rPr>
          <w:rFonts w:cs="Times New Roman"/>
          <w:sz w:val="18"/>
          <w:szCs w:val="20"/>
        </w:rPr>
        <w:t>4</w:t>
      </w:r>
      <w:r w:rsidRPr="0048018A">
        <w:rPr>
          <w:rFonts w:cs="Times New Roman" w:hint="eastAsia"/>
          <w:sz w:val="18"/>
          <w:szCs w:val="20"/>
        </w:rPr>
        <w:t>）職業的な乞食（</w:t>
      </w:r>
      <w:r w:rsidRPr="0048018A">
        <w:rPr>
          <w:rFonts w:cs="Times New Roman" w:hint="eastAsia"/>
          <w:sz w:val="18"/>
          <w:szCs w:val="20"/>
        </w:rPr>
        <w:t>1903</w:t>
      </w:r>
      <w:r w:rsidRPr="0048018A">
        <w:rPr>
          <w:rFonts w:cs="Times New Roman" w:hint="eastAsia"/>
          <w:sz w:val="18"/>
          <w:szCs w:val="20"/>
        </w:rPr>
        <w:t>年）、浮浪者（</w:t>
      </w:r>
      <w:r w:rsidRPr="0048018A">
        <w:rPr>
          <w:rFonts w:cs="Times New Roman" w:hint="eastAsia"/>
          <w:sz w:val="18"/>
          <w:szCs w:val="20"/>
        </w:rPr>
        <w:t>1907</w:t>
      </w:r>
      <w:r w:rsidRPr="0048018A">
        <w:rPr>
          <w:rFonts w:cs="Times New Roman" w:hint="eastAsia"/>
          <w:sz w:val="18"/>
          <w:szCs w:val="20"/>
        </w:rPr>
        <w:t>年）が追加</w:t>
      </w:r>
    </w:p>
    <w:p w14:paraId="6B3ABFA8" w14:textId="77777777" w:rsidR="002660CA" w:rsidRPr="0048018A" w:rsidRDefault="002660CA" w:rsidP="002660CA">
      <w:pPr>
        <w:widowControl/>
        <w:wordWrap/>
        <w:spacing w:line="220" w:lineRule="exact"/>
        <w:ind w:leftChars="1" w:left="143" w:hangingChars="80" w:hanging="141"/>
        <w:jc w:val="left"/>
        <w:rPr>
          <w:rFonts w:cs="Times New Roman"/>
          <w:sz w:val="18"/>
          <w:szCs w:val="20"/>
        </w:rPr>
      </w:pPr>
      <w:r w:rsidRPr="0048018A">
        <w:rPr>
          <w:rFonts w:cs="Times New Roman" w:hint="eastAsia"/>
          <w:sz w:val="18"/>
          <w:szCs w:val="20"/>
        </w:rPr>
        <w:t>（注</w:t>
      </w:r>
      <w:r w:rsidRPr="0048018A">
        <w:rPr>
          <w:rFonts w:cs="Times New Roman"/>
          <w:sz w:val="18"/>
          <w:szCs w:val="20"/>
        </w:rPr>
        <w:t>5</w:t>
      </w:r>
      <w:r w:rsidRPr="0048018A">
        <w:rPr>
          <w:rFonts w:cs="Times New Roman" w:hint="eastAsia"/>
          <w:sz w:val="18"/>
          <w:szCs w:val="20"/>
        </w:rPr>
        <w:t>）この</w:t>
      </w:r>
      <w:r w:rsidRPr="0048018A">
        <w:rPr>
          <w:rFonts w:cs="Times New Roman" w:hint="eastAsia"/>
          <w:sz w:val="18"/>
          <w:szCs w:val="20"/>
        </w:rPr>
        <w:t>2</w:t>
      </w:r>
      <w:r w:rsidRPr="0048018A">
        <w:rPr>
          <w:rFonts w:cs="Times New Roman" w:hint="eastAsia"/>
          <w:sz w:val="18"/>
          <w:szCs w:val="20"/>
        </w:rPr>
        <w:t>つは追加。精神薄弱は精神遅滞（</w:t>
      </w:r>
      <w:r w:rsidRPr="0048018A">
        <w:rPr>
          <w:rFonts w:cs="Times New Roman" w:hint="eastAsia"/>
          <w:sz w:val="18"/>
          <w:szCs w:val="20"/>
        </w:rPr>
        <w:t>m</w:t>
      </w:r>
      <w:r w:rsidRPr="0048018A">
        <w:rPr>
          <w:rFonts w:cs="Times New Roman"/>
          <w:sz w:val="18"/>
          <w:szCs w:val="20"/>
        </w:rPr>
        <w:t>entally retarded</w:t>
      </w:r>
      <w:r w:rsidRPr="0048018A">
        <w:rPr>
          <w:rFonts w:cs="Times New Roman" w:hint="eastAsia"/>
          <w:sz w:val="18"/>
          <w:szCs w:val="20"/>
        </w:rPr>
        <w:t>）に変更（</w:t>
      </w:r>
      <w:r w:rsidRPr="0048018A">
        <w:rPr>
          <w:rFonts w:cs="Times New Roman" w:hint="eastAsia"/>
          <w:sz w:val="18"/>
          <w:szCs w:val="20"/>
        </w:rPr>
        <w:t>1</w:t>
      </w:r>
      <w:r w:rsidRPr="0048018A">
        <w:rPr>
          <w:rFonts w:cs="Times New Roman"/>
          <w:sz w:val="18"/>
          <w:szCs w:val="20"/>
        </w:rPr>
        <w:t>965</w:t>
      </w:r>
      <w:r w:rsidRPr="0048018A">
        <w:rPr>
          <w:rFonts w:cs="Times New Roman" w:hint="eastAsia"/>
          <w:sz w:val="18"/>
          <w:szCs w:val="20"/>
        </w:rPr>
        <w:t>年）</w:t>
      </w:r>
    </w:p>
    <w:p w14:paraId="47D77483" w14:textId="77777777" w:rsidR="002660CA" w:rsidRPr="0048018A" w:rsidRDefault="002660CA" w:rsidP="002660CA">
      <w:pPr>
        <w:widowControl/>
        <w:wordWrap/>
        <w:spacing w:line="220" w:lineRule="exact"/>
        <w:ind w:left="283" w:hangingChars="161" w:hanging="283"/>
        <w:rPr>
          <w:rFonts w:cs="Times New Roman"/>
          <w:sz w:val="18"/>
          <w:szCs w:val="20"/>
        </w:rPr>
      </w:pPr>
      <w:r w:rsidRPr="0048018A">
        <w:rPr>
          <w:rFonts w:cs="Times New Roman" w:hint="eastAsia"/>
          <w:sz w:val="18"/>
          <w:szCs w:val="20"/>
        </w:rPr>
        <w:t>（注</w:t>
      </w:r>
      <w:r w:rsidRPr="0048018A">
        <w:rPr>
          <w:rFonts w:cs="Times New Roman"/>
          <w:sz w:val="18"/>
          <w:szCs w:val="20"/>
        </w:rPr>
        <w:t>6</w:t>
      </w:r>
      <w:r w:rsidRPr="0048018A">
        <w:rPr>
          <w:rFonts w:cs="Times New Roman" w:hint="eastAsia"/>
          <w:sz w:val="18"/>
          <w:szCs w:val="20"/>
        </w:rPr>
        <w:t>）精神活動の感情的又は意志的領域における先天的欠陥があり、結果として環境に適切に適応することができない者</w:t>
      </w:r>
    </w:p>
    <w:p w14:paraId="2F9D8F65" w14:textId="77777777" w:rsidR="002660CA" w:rsidRPr="0048018A" w:rsidRDefault="002660CA" w:rsidP="002660CA">
      <w:pPr>
        <w:widowControl/>
        <w:wordWrap/>
        <w:spacing w:line="220" w:lineRule="exact"/>
        <w:ind w:left="283" w:hangingChars="161" w:hanging="283"/>
        <w:rPr>
          <w:rFonts w:cs="Times New Roman"/>
          <w:sz w:val="18"/>
          <w:szCs w:val="20"/>
        </w:rPr>
      </w:pPr>
      <w:r w:rsidRPr="0048018A">
        <w:rPr>
          <w:rFonts w:cs="Times New Roman" w:hint="eastAsia"/>
          <w:sz w:val="18"/>
          <w:szCs w:val="20"/>
        </w:rPr>
        <w:t>（注</w:t>
      </w:r>
      <w:r w:rsidRPr="0048018A">
        <w:rPr>
          <w:rFonts w:cs="Times New Roman"/>
          <w:sz w:val="18"/>
          <w:szCs w:val="20"/>
        </w:rPr>
        <w:t>7</w:t>
      </w:r>
      <w:r w:rsidRPr="0048018A">
        <w:rPr>
          <w:rFonts w:cs="Times New Roman" w:hint="eastAsia"/>
          <w:sz w:val="18"/>
          <w:szCs w:val="20"/>
        </w:rPr>
        <w:t>）</w:t>
      </w:r>
      <w:r w:rsidRPr="0048018A">
        <w:rPr>
          <w:rFonts w:cs="Times New Roman" w:hint="eastAsia"/>
          <w:sz w:val="18"/>
          <w:szCs w:val="20"/>
        </w:rPr>
        <w:t>1927</w:t>
      </w:r>
      <w:r w:rsidRPr="0048018A">
        <w:rPr>
          <w:rFonts w:cs="Times New Roman" w:hint="eastAsia"/>
          <w:sz w:val="18"/>
          <w:szCs w:val="20"/>
        </w:rPr>
        <w:t>年からは、年間総数</w:t>
      </w:r>
      <w:r w:rsidRPr="0048018A">
        <w:rPr>
          <w:rFonts w:cs="Times New Roman" w:hint="eastAsia"/>
          <w:sz w:val="18"/>
          <w:szCs w:val="20"/>
        </w:rPr>
        <w:t>15</w:t>
      </w:r>
      <w:r w:rsidRPr="0048018A">
        <w:rPr>
          <w:rFonts w:cs="Times New Roman" w:hint="eastAsia"/>
          <w:sz w:val="18"/>
          <w:szCs w:val="20"/>
        </w:rPr>
        <w:t>万人とし、</w:t>
      </w:r>
      <w:r w:rsidRPr="0048018A">
        <w:rPr>
          <w:rFonts w:cs="Times New Roman" w:hint="eastAsia"/>
          <w:sz w:val="18"/>
          <w:szCs w:val="20"/>
        </w:rPr>
        <w:t>1920</w:t>
      </w:r>
      <w:r w:rsidRPr="0048018A">
        <w:rPr>
          <w:rFonts w:cs="Times New Roman" w:hint="eastAsia"/>
          <w:sz w:val="18"/>
          <w:szCs w:val="20"/>
        </w:rPr>
        <w:t>年のセンサスに基づき各国に比例割当としていたが、延期され、</w:t>
      </w:r>
      <w:r w:rsidRPr="0048018A">
        <w:rPr>
          <w:rFonts w:cs="Times New Roman" w:hint="eastAsia"/>
          <w:sz w:val="18"/>
          <w:szCs w:val="20"/>
        </w:rPr>
        <w:t>1929</w:t>
      </w:r>
      <w:r w:rsidRPr="0048018A">
        <w:rPr>
          <w:rFonts w:cs="Times New Roman" w:hint="eastAsia"/>
          <w:sz w:val="18"/>
          <w:szCs w:val="20"/>
        </w:rPr>
        <w:t>年に発効</w:t>
      </w:r>
    </w:p>
    <w:p w14:paraId="4A92EC4F" w14:textId="77777777" w:rsidR="002660CA" w:rsidRPr="0048018A" w:rsidRDefault="002660CA" w:rsidP="002660CA">
      <w:pPr>
        <w:pStyle w:val="af2"/>
        <w:wordWrap/>
        <w:spacing w:line="220" w:lineRule="exact"/>
        <w:ind w:left="283" w:hangingChars="161" w:hanging="283"/>
        <w:rPr>
          <w:rFonts w:ascii="Times New Roman" w:hAnsi="Times New Roman" w:cs="Times New Roman"/>
        </w:rPr>
      </w:pPr>
      <w:r w:rsidRPr="0048018A">
        <w:rPr>
          <w:rFonts w:ascii="Times New Roman" w:eastAsia="ＭＳ 明朝" w:hAnsi="Times New Roman" w:hint="eastAsia"/>
          <w:sz w:val="18"/>
        </w:rPr>
        <w:t>（出典）</w:t>
      </w:r>
      <w:r w:rsidRPr="0048018A">
        <w:rPr>
          <w:rFonts w:ascii="Times New Roman" w:eastAsia="ＭＳ 明朝" w:hAnsi="Times New Roman"/>
          <w:sz w:val="18"/>
        </w:rPr>
        <w:t xml:space="preserve">Edward P. Hutchinson, </w:t>
      </w:r>
      <w:r w:rsidRPr="0048018A">
        <w:rPr>
          <w:rFonts w:ascii="Times New Roman" w:eastAsia="ＭＳ 明朝" w:hAnsi="Times New Roman"/>
          <w:i/>
          <w:iCs/>
          <w:sz w:val="18"/>
        </w:rPr>
        <w:t>Legislative history of American immigration policy, 1798-1965</w:t>
      </w:r>
      <w:r w:rsidRPr="0048018A">
        <w:rPr>
          <w:rFonts w:ascii="Times New Roman" w:eastAsia="ＭＳ 明朝" w:hAnsi="Times New Roman"/>
          <w:sz w:val="18"/>
        </w:rPr>
        <w:t xml:space="preserve">, Philadelphia: University of Pennsylvania Press, 1981, pp.405-442, 478-491; </w:t>
      </w:r>
      <w:r w:rsidRPr="0048018A">
        <w:rPr>
          <w:rFonts w:ascii="Times New Roman" w:eastAsia="ＭＳ 明朝" w:hAnsi="Times New Roman" w:hint="eastAsia"/>
          <w:sz w:val="18"/>
        </w:rPr>
        <w:t>一連の移民法を基に作成。</w:t>
      </w:r>
    </w:p>
    <w:p w14:paraId="5F4F1264" w14:textId="77777777" w:rsidR="002660CA" w:rsidRPr="0048018A" w:rsidRDefault="002660CA" w:rsidP="00A07593">
      <w:pPr>
        <w:pStyle w:val="af2"/>
        <w:rPr>
          <w:rFonts w:ascii="Times New Roman" w:eastAsiaTheme="minorEastAsia" w:hAnsi="Times New Roman" w:cs="Times New Roman"/>
        </w:rPr>
      </w:pPr>
    </w:p>
    <w:p w14:paraId="3308E940" w14:textId="32E404B7" w:rsidR="00A07593" w:rsidRPr="0048018A" w:rsidRDefault="00A07593" w:rsidP="00A07593">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階は</w:t>
      </w:r>
      <w:r w:rsidRPr="0048018A">
        <w:rPr>
          <w:rFonts w:ascii="Times New Roman" w:eastAsiaTheme="minorEastAsia" w:hAnsi="Times New Roman" w:cs="Times New Roman" w:hint="eastAsia"/>
        </w:rPr>
        <w:t>40</w:t>
      </w:r>
      <w:r w:rsidRPr="0048018A">
        <w:rPr>
          <w:rFonts w:ascii="Times New Roman" w:eastAsiaTheme="minorEastAsia" w:hAnsi="Times New Roman" w:cs="Times New Roman" w:hint="eastAsia"/>
        </w:rPr>
        <w:t>年以上にわたっていたが、識字テスト</w:t>
      </w:r>
      <w:r w:rsidRPr="0048018A">
        <w:rPr>
          <w:rStyle w:val="aa"/>
          <w:rFonts w:ascii="Times New Roman" w:eastAsiaTheme="minorEastAsia" w:hAnsi="Times New Roman" w:cs="Times New Roman"/>
        </w:rPr>
        <w:footnoteReference w:id="283"/>
      </w:r>
      <w:r w:rsidRPr="0048018A">
        <w:rPr>
          <w:rFonts w:ascii="Times New Roman" w:eastAsiaTheme="minorEastAsia" w:hAnsi="Times New Roman" w:cs="Times New Roman" w:hint="eastAsia"/>
        </w:rPr>
        <w:t>（</w:t>
      </w:r>
      <w:r w:rsidRPr="0048018A">
        <w:rPr>
          <w:rFonts w:ascii="Times New Roman" w:eastAsiaTheme="minorEastAsia" w:hAnsi="Times New Roman" w:cs="Times New Roman" w:hint="eastAsia"/>
        </w:rPr>
        <w:t>1917</w:t>
      </w:r>
      <w:r w:rsidRPr="0048018A">
        <w:rPr>
          <w:rFonts w:ascii="Times New Roman" w:eastAsiaTheme="minorEastAsia" w:hAnsi="Times New Roman" w:cs="Times New Roman" w:hint="eastAsia"/>
        </w:rPr>
        <w:t>年）あるいは国別割当方式（クォータ方式。</w:t>
      </w:r>
      <w:r w:rsidRPr="0048018A">
        <w:rPr>
          <w:rFonts w:ascii="Times New Roman" w:eastAsiaTheme="minorEastAsia" w:hAnsi="Times New Roman" w:cs="Times New Roman" w:hint="eastAsia"/>
        </w:rPr>
        <w:t>1</w:t>
      </w:r>
      <w:r w:rsidRPr="0048018A">
        <w:rPr>
          <w:rFonts w:ascii="Times New Roman" w:eastAsiaTheme="minorEastAsia" w:hAnsi="Times New Roman" w:cs="Times New Roman"/>
        </w:rPr>
        <w:t>921</w:t>
      </w:r>
      <w:r w:rsidRPr="0048018A">
        <w:rPr>
          <w:rFonts w:ascii="Times New Roman" w:eastAsiaTheme="minorEastAsia" w:hAnsi="Times New Roman" w:cs="Times New Roman" w:hint="eastAsia"/>
        </w:rPr>
        <w:t>年・</w:t>
      </w:r>
      <w:r w:rsidRPr="0048018A">
        <w:rPr>
          <w:rFonts w:ascii="Times New Roman" w:eastAsiaTheme="minorEastAsia" w:hAnsi="Times New Roman" w:cs="Times New Roman" w:hint="eastAsia"/>
        </w:rPr>
        <w:t>1</w:t>
      </w:r>
      <w:r w:rsidRPr="0048018A">
        <w:rPr>
          <w:rFonts w:ascii="Times New Roman" w:eastAsiaTheme="minorEastAsia" w:hAnsi="Times New Roman" w:cs="Times New Roman"/>
        </w:rPr>
        <w:t>924</w:t>
      </w:r>
      <w:r w:rsidRPr="0048018A">
        <w:rPr>
          <w:rFonts w:ascii="Times New Roman" w:eastAsiaTheme="minorEastAsia" w:hAnsi="Times New Roman" w:cs="Times New Roman" w:hint="eastAsia"/>
        </w:rPr>
        <w:t>年（</w:t>
      </w:r>
      <w:r w:rsidRPr="0048018A">
        <w:rPr>
          <w:rFonts w:ascii="Times New Roman" w:eastAsiaTheme="minorEastAsia" w:hAnsi="Times New Roman" w:cs="Times New Roman" w:hint="eastAsia"/>
        </w:rPr>
        <w:t>(</w:t>
      </w:r>
      <w:r w:rsidR="00626804" w:rsidRPr="0048018A">
        <w:rPr>
          <w:rFonts w:ascii="Times New Roman" w:eastAsiaTheme="minorEastAsia" w:hAnsi="Times New Roman" w:cs="Times New Roman"/>
        </w:rPr>
        <w:t>3</w:t>
      </w:r>
      <w:r w:rsidRPr="0048018A">
        <w:rPr>
          <w:rFonts w:ascii="Times New Roman" w:eastAsiaTheme="minorEastAsia" w:hAnsi="Times New Roman" w:cs="Times New Roman" w:hint="eastAsia"/>
        </w:rPr>
        <w:t>)(</w:t>
      </w:r>
      <w:r w:rsidR="001244AC" w:rsidRPr="0048018A">
        <w:rPr>
          <w:rFonts w:ascii="Times New Roman" w:eastAsiaTheme="minorEastAsia" w:hAnsi="Times New Roman" w:cs="Times New Roman" w:hint="eastAsia"/>
        </w:rPr>
        <w:t>ⅱ</w:t>
      </w:r>
      <w:r w:rsidR="00626804" w:rsidRPr="0048018A">
        <w:rPr>
          <w:rFonts w:ascii="Times New Roman" w:eastAsiaTheme="minorEastAsia" w:hAnsi="Times New Roman" w:cs="Times New Roman"/>
        </w:rPr>
        <w:t>)</w:t>
      </w:r>
      <w:r w:rsidRPr="0048018A">
        <w:rPr>
          <w:rFonts w:ascii="Times New Roman" w:eastAsiaTheme="minorEastAsia" w:hAnsi="Times New Roman" w:cs="Times New Roman" w:hint="eastAsia"/>
        </w:rPr>
        <w:t>を参照））の導入を、個人に対する質的規制から（人種を対象とした）量的制限（</w:t>
      </w:r>
      <w:r w:rsidRPr="0048018A">
        <w:rPr>
          <w:rFonts w:ascii="Times New Roman" w:eastAsiaTheme="minorEastAsia" w:hAnsi="Times New Roman" w:cs="Times New Roman" w:hint="eastAsia"/>
        </w:rPr>
        <w:t>r</w:t>
      </w:r>
      <w:r w:rsidRPr="0048018A">
        <w:rPr>
          <w:rFonts w:ascii="Times New Roman" w:eastAsiaTheme="minorEastAsia" w:hAnsi="Times New Roman" w:cs="Times New Roman"/>
        </w:rPr>
        <w:t>estriction</w:t>
      </w:r>
      <w:r w:rsidRPr="0048018A">
        <w:rPr>
          <w:rFonts w:ascii="Times New Roman" w:eastAsiaTheme="minorEastAsia" w:hAnsi="Times New Roman" w:cs="Times New Roman" w:hint="eastAsia"/>
        </w:rPr>
        <w:t>）への転換を示すものとする見解がある</w:t>
      </w:r>
      <w:r w:rsidRPr="0048018A">
        <w:rPr>
          <w:rStyle w:val="aa"/>
          <w:rFonts w:ascii="Times New Roman" w:eastAsiaTheme="minorEastAsia" w:hAnsi="Times New Roman" w:cs="Times New Roman"/>
        </w:rPr>
        <w:footnoteReference w:id="284"/>
      </w:r>
      <w:r w:rsidRPr="0048018A">
        <w:rPr>
          <w:rFonts w:ascii="Times New Roman" w:eastAsiaTheme="minorEastAsia" w:hAnsi="Times New Roman" w:cs="Times New Roman" w:hint="eastAsia"/>
        </w:rPr>
        <w:t>。別の説明では、経済的観点に基づく移民政策から、優生学にも依拠した生物学的観点に基づくものへ変化したとも位置付けられる</w:t>
      </w:r>
      <w:r w:rsidRPr="0048018A">
        <w:rPr>
          <w:rStyle w:val="aa"/>
          <w:rFonts w:ascii="Times New Roman" w:eastAsiaTheme="minorEastAsia" w:hAnsi="Times New Roman" w:cs="Times New Roman"/>
        </w:rPr>
        <w:footnoteReference w:id="285"/>
      </w:r>
      <w:r w:rsidRPr="0048018A">
        <w:rPr>
          <w:rFonts w:ascii="Times New Roman" w:eastAsiaTheme="minorEastAsia" w:hAnsi="Times New Roman" w:cs="Times New Roman" w:hint="eastAsia"/>
        </w:rPr>
        <w:t>。</w:t>
      </w:r>
    </w:p>
    <w:p w14:paraId="3F6740C7" w14:textId="3197FCC7" w:rsidR="00783271" w:rsidRPr="0048018A" w:rsidRDefault="00A07593" w:rsidP="00A07593">
      <w:pPr>
        <w:pStyle w:val="af2"/>
        <w:ind w:firstLineChars="100" w:firstLine="216"/>
        <w:rPr>
          <w:rFonts w:ascii="Times New Roman" w:eastAsiaTheme="minorEastAsia" w:hAnsi="Times New Roman" w:cs="Times New Roman"/>
        </w:rPr>
      </w:pPr>
      <w:r w:rsidRPr="0048018A">
        <w:rPr>
          <w:rFonts w:ascii="Times New Roman" w:eastAsiaTheme="minorEastAsia" w:hAnsi="Times New Roman" w:cs="Times New Roman" w:hint="eastAsia"/>
        </w:rPr>
        <w:t>一方、移民法の初期段階における選別的な政策は、単に実際的な経済的配慮のみによって生じたわけではないとする研究も見られる</w:t>
      </w:r>
      <w:r w:rsidRPr="0048018A">
        <w:rPr>
          <w:rStyle w:val="aa"/>
          <w:rFonts w:ascii="Times New Roman" w:eastAsiaTheme="minorEastAsia" w:hAnsi="Times New Roman" w:cs="Times New Roman"/>
        </w:rPr>
        <w:footnoteReference w:id="286"/>
      </w:r>
      <w:r w:rsidRPr="0048018A">
        <w:rPr>
          <w:rFonts w:ascii="Times New Roman" w:eastAsiaTheme="minorEastAsia" w:hAnsi="Times New Roman" w:cs="Times New Roman" w:hint="eastAsia"/>
        </w:rPr>
        <w:t>。当時の移民医学検査の中心的な仕事は、精神的・道徳的・身体的に正常とされるものからの好ましくない逸脱を含む欠陥を発見することであり、欠陥とは、目に見える直接的な障害である可能性もあれば、犯罪・不純な性行為・貧困等、間接的に現れる退化現象である可能性もあった。身体・精神・道徳の欠陥は、相互に深く関連し、また遺伝性があると理解されていた。</w:t>
      </w:r>
      <w:r w:rsidRPr="0048018A">
        <w:rPr>
          <w:rFonts w:ascii="Times New Roman" w:eastAsiaTheme="minorEastAsia" w:hAnsi="Times New Roman" w:cs="Times New Roman" w:hint="eastAsia"/>
        </w:rPr>
        <w:t>20</w:t>
      </w:r>
      <w:r w:rsidRPr="0048018A">
        <w:rPr>
          <w:rFonts w:ascii="Times New Roman" w:eastAsiaTheme="minorEastAsia" w:hAnsi="Times New Roman" w:cs="Times New Roman" w:hint="eastAsia"/>
        </w:rPr>
        <w:t>世紀初頭には、体格不良の移民の子孫が身体的退化を再生産し、将来のアメリカ人の健康や強さにとって最大の危険との懸念も存在し、実際の検査にも影響を与え、</w:t>
      </w:r>
      <w:r w:rsidRPr="0048018A">
        <w:rPr>
          <w:rFonts w:ascii="Times New Roman" w:eastAsiaTheme="minorEastAsia" w:hAnsi="Times New Roman" w:cs="Times New Roman" w:hint="eastAsia"/>
        </w:rPr>
        <w:t>1907</w:t>
      </w:r>
      <w:r w:rsidRPr="0048018A">
        <w:rPr>
          <w:rFonts w:ascii="Times New Roman" w:eastAsiaTheme="minorEastAsia" w:hAnsi="Times New Roman" w:cs="Times New Roman" w:hint="eastAsia"/>
        </w:rPr>
        <w:t>年には、「生計を立てる能力に影響を与える可能性のある性質の精神的又は身体的欠陥」の除外が法制化された</w:t>
      </w:r>
      <w:r w:rsidRPr="0048018A">
        <w:rPr>
          <w:rStyle w:val="aa"/>
          <w:rFonts w:ascii="Times New Roman" w:eastAsiaTheme="minorEastAsia" w:hAnsi="Times New Roman" w:cs="Times New Roman"/>
        </w:rPr>
        <w:footnoteReference w:id="287"/>
      </w:r>
      <w:r w:rsidRPr="0048018A">
        <w:rPr>
          <w:rFonts w:ascii="Times New Roman" w:eastAsiaTheme="minorEastAsia" w:hAnsi="Times New Roman" w:cs="Times New Roman" w:hint="eastAsia"/>
        </w:rPr>
        <w:t>（表</w:t>
      </w:r>
      <w:r w:rsidRPr="0048018A">
        <w:rPr>
          <w:rFonts w:ascii="Times New Roman" w:eastAsiaTheme="minorEastAsia" w:hAnsi="Times New Roman" w:cs="Times New Roman" w:hint="eastAsia"/>
        </w:rPr>
        <w:t>3</w:t>
      </w:r>
      <w:r w:rsidRPr="0048018A">
        <w:rPr>
          <w:rFonts w:ascii="Times New Roman" w:eastAsiaTheme="minorEastAsia" w:hAnsi="Times New Roman" w:cs="Times New Roman" w:hint="eastAsia"/>
        </w:rPr>
        <w:t>）。移民政策は優生学の原則に基づくべきだという考え方は、広く一般に浸透していたとされる</w:t>
      </w:r>
      <w:r w:rsidRPr="0048018A">
        <w:rPr>
          <w:rStyle w:val="aa"/>
          <w:rFonts w:ascii="Times New Roman" w:eastAsiaTheme="minorEastAsia" w:hAnsi="Times New Roman" w:cs="Times New Roman"/>
        </w:rPr>
        <w:footnoteReference w:id="288"/>
      </w:r>
      <w:r w:rsidRPr="0048018A">
        <w:rPr>
          <w:rFonts w:ascii="Times New Roman" w:eastAsiaTheme="minorEastAsia" w:hAnsi="Times New Roman" w:cs="Times New Roman" w:hint="eastAsia"/>
        </w:rPr>
        <w:t>。</w:t>
      </w:r>
    </w:p>
    <w:p w14:paraId="5288F3A5" w14:textId="77777777" w:rsidR="00877117" w:rsidRPr="0048018A" w:rsidRDefault="00877117" w:rsidP="00A07593">
      <w:pPr>
        <w:pStyle w:val="af2"/>
        <w:ind w:firstLineChars="100" w:firstLine="216"/>
        <w:rPr>
          <w:rFonts w:ascii="Times New Roman" w:eastAsiaTheme="minorEastAsia" w:hAnsi="Times New Roman" w:cs="Times New Roman"/>
        </w:rPr>
      </w:pPr>
    </w:p>
    <w:p w14:paraId="275AEBC2" w14:textId="73F7D66B" w:rsidR="00C704F7" w:rsidRPr="0048018A" w:rsidRDefault="00C704F7" w:rsidP="00C704F7">
      <w:pPr>
        <w:pStyle w:val="af2"/>
        <w:rPr>
          <w:rFonts w:ascii="Times New Roman" w:eastAsia="PMingLiU" w:hAnsi="Times New Roman" w:cs="Times New Roman"/>
        </w:rPr>
      </w:pPr>
      <w:r w:rsidRPr="0048018A">
        <w:rPr>
          <w:rFonts w:asciiTheme="majorEastAsia" w:eastAsiaTheme="majorEastAsia" w:hAnsiTheme="majorEastAsia" w:hint="eastAsia"/>
        </w:rPr>
        <w:t>（</w:t>
      </w:r>
      <w:r w:rsidR="00ED2510" w:rsidRPr="0048018A">
        <w:rPr>
          <w:rFonts w:asciiTheme="majorEastAsia" w:eastAsiaTheme="majorEastAsia" w:hAnsiTheme="majorEastAsia" w:hint="eastAsia"/>
        </w:rPr>
        <w:t>ⅱ</w:t>
      </w:r>
      <w:r w:rsidRPr="0048018A">
        <w:rPr>
          <w:rFonts w:asciiTheme="majorEastAsia" w:eastAsiaTheme="majorEastAsia" w:hAnsiTheme="majorEastAsia" w:hint="eastAsia"/>
        </w:rPr>
        <w:t>）</w:t>
      </w:r>
      <w:r w:rsidRPr="0048018A">
        <w:rPr>
          <w:rFonts w:eastAsiaTheme="majorEastAsia" w:cs="Arial"/>
        </w:rPr>
        <w:t>1924</w:t>
      </w:r>
      <w:r w:rsidRPr="0048018A">
        <w:rPr>
          <w:rFonts w:asciiTheme="majorEastAsia" w:eastAsiaTheme="majorEastAsia" w:hAnsiTheme="majorEastAsia" w:hint="eastAsia"/>
        </w:rPr>
        <w:t>年ジョンソン</w:t>
      </w:r>
      <w:r w:rsidR="00AD5A5A" w:rsidRPr="0048018A">
        <w:rPr>
          <w:rFonts w:asciiTheme="majorEastAsia" w:eastAsiaTheme="majorEastAsia" w:hAnsiTheme="majorEastAsia" w:hint="eastAsia"/>
        </w:rPr>
        <w:t>・リード法と優生学</w:t>
      </w:r>
    </w:p>
    <w:p w14:paraId="25C6E4BD" w14:textId="7B2D821A" w:rsidR="007C50F5" w:rsidRPr="0048018A" w:rsidRDefault="003912A2" w:rsidP="007C50F5">
      <w:pPr>
        <w:pStyle w:val="af2"/>
        <w:rPr>
          <w:rFonts w:ascii="Times New Roman" w:eastAsiaTheme="minorEastAsia" w:hAnsi="Times New Roman" w:cs="Times New Roman"/>
        </w:rPr>
      </w:pPr>
      <w:r w:rsidRPr="0048018A">
        <w:rPr>
          <w:rFonts w:hint="eastAsia"/>
        </w:rPr>
        <w:t xml:space="preserve">　</w:t>
      </w:r>
      <w:r w:rsidRPr="0048018A">
        <w:rPr>
          <w:rFonts w:ascii="Times New Roman" w:eastAsiaTheme="minorEastAsia" w:hAnsi="Times New Roman" w:cs="Times New Roman"/>
        </w:rPr>
        <w:t>人種に関する科学的な議論と</w:t>
      </w:r>
      <w:r w:rsidR="00912783" w:rsidRPr="0048018A">
        <w:rPr>
          <w:rFonts w:ascii="Times New Roman" w:eastAsiaTheme="minorEastAsia" w:hAnsi="Times New Roman" w:cs="Times New Roman" w:hint="eastAsia"/>
        </w:rPr>
        <w:t>、</w:t>
      </w:r>
      <w:r w:rsidR="00912783" w:rsidRPr="0048018A">
        <w:rPr>
          <w:rFonts w:ascii="Times New Roman" w:eastAsiaTheme="minorEastAsia" w:hAnsi="Times New Roman" w:cs="Times New Roman"/>
        </w:rPr>
        <w:t>新しい</w:t>
      </w:r>
      <w:r w:rsidR="00912783" w:rsidRPr="0048018A">
        <w:rPr>
          <w:rFonts w:ascii="Times New Roman" w:eastAsiaTheme="minorEastAsia" w:hAnsi="Times New Roman" w:cs="Times New Roman" w:hint="eastAsia"/>
        </w:rPr>
        <w:t>移民の</w:t>
      </w:r>
      <w:r w:rsidR="00912783" w:rsidRPr="0048018A">
        <w:rPr>
          <w:rFonts w:ascii="Times New Roman" w:eastAsiaTheme="minorEastAsia" w:hAnsi="Times New Roman" w:cs="Times New Roman"/>
        </w:rPr>
        <w:t>大群に対する</w:t>
      </w:r>
      <w:r w:rsidR="00555256" w:rsidRPr="0048018A">
        <w:rPr>
          <w:rFonts w:ascii="Times New Roman" w:eastAsiaTheme="minorEastAsia" w:hAnsi="Times New Roman" w:cs="Times New Roman" w:hint="eastAsia"/>
        </w:rPr>
        <w:t>アングロサクソン</w:t>
      </w:r>
      <w:r w:rsidR="00207208" w:rsidRPr="0048018A">
        <w:rPr>
          <w:rFonts w:ascii="Times New Roman" w:eastAsiaTheme="minorEastAsia" w:hAnsi="Times New Roman" w:cs="Times New Roman" w:hint="eastAsia"/>
        </w:rPr>
        <w:t>の</w:t>
      </w:r>
      <w:r w:rsidRPr="0048018A">
        <w:rPr>
          <w:rFonts w:ascii="Times New Roman" w:eastAsiaTheme="minorEastAsia" w:hAnsi="Times New Roman" w:cs="Times New Roman"/>
        </w:rPr>
        <w:t>警戒心の間の関係は、ディリンガム委員会</w:t>
      </w:r>
      <w:r w:rsidR="00253729" w:rsidRPr="0048018A">
        <w:rPr>
          <w:rStyle w:val="aa"/>
          <w:rFonts w:ascii="Times New Roman" w:eastAsiaTheme="minorEastAsia" w:hAnsi="Times New Roman" w:cs="Times New Roman"/>
        </w:rPr>
        <w:footnoteReference w:id="289"/>
      </w:r>
      <w:r w:rsidR="00207208" w:rsidRPr="0048018A">
        <w:rPr>
          <w:rFonts w:ascii="Times New Roman" w:eastAsiaTheme="minorEastAsia" w:hAnsi="Times New Roman" w:cs="Times New Roman" w:hint="eastAsia"/>
        </w:rPr>
        <w:t>で初めて明確に表現された</w:t>
      </w:r>
      <w:r w:rsidR="00050A1D" w:rsidRPr="0048018A">
        <w:rPr>
          <w:rStyle w:val="aa"/>
          <w:rFonts w:ascii="Times New Roman" w:eastAsiaTheme="minorEastAsia" w:hAnsi="Times New Roman" w:cs="Times New Roman"/>
        </w:rPr>
        <w:footnoteReference w:id="290"/>
      </w:r>
      <w:r w:rsidR="00207208" w:rsidRPr="0048018A">
        <w:rPr>
          <w:rFonts w:ascii="Times New Roman" w:eastAsiaTheme="minorEastAsia" w:hAnsi="Times New Roman" w:cs="Times New Roman" w:hint="eastAsia"/>
        </w:rPr>
        <w:t>。</w:t>
      </w:r>
      <w:r w:rsidR="002A0690" w:rsidRPr="0048018A">
        <w:rPr>
          <w:rFonts w:ascii="Times New Roman" w:eastAsiaTheme="minorEastAsia" w:hAnsi="Times New Roman" w:cs="Times New Roman" w:hint="eastAsia"/>
        </w:rPr>
        <w:t>同委員会は、</w:t>
      </w:r>
      <w:r w:rsidR="006710CC" w:rsidRPr="0048018A">
        <w:rPr>
          <w:rFonts w:ascii="Times New Roman" w:eastAsiaTheme="minorEastAsia" w:hAnsi="Times New Roman" w:cs="Times New Roman" w:hint="eastAsia"/>
        </w:rPr>
        <w:t>北欧や西欧からの移民を「旧移民」と位置</w:t>
      </w:r>
      <w:r w:rsidR="00C41F52" w:rsidRPr="0048018A">
        <w:rPr>
          <w:rFonts w:ascii="Times New Roman" w:eastAsiaTheme="minorEastAsia" w:hAnsi="Times New Roman" w:cs="Times New Roman" w:hint="eastAsia"/>
        </w:rPr>
        <w:t>付</w:t>
      </w:r>
      <w:r w:rsidR="006710CC" w:rsidRPr="0048018A">
        <w:rPr>
          <w:rFonts w:ascii="Times New Roman" w:eastAsiaTheme="minorEastAsia" w:hAnsi="Times New Roman" w:cs="Times New Roman" w:hint="eastAsia"/>
        </w:rPr>
        <w:t>け、南欧や東欧からの移民を「新移</w:t>
      </w:r>
      <w:r w:rsidR="00306CC1" w:rsidRPr="0048018A">
        <w:rPr>
          <w:rFonts w:ascii="Times New Roman" w:eastAsiaTheme="minorEastAsia" w:hAnsi="Times New Roman" w:cs="Times New Roman" w:hint="eastAsia"/>
        </w:rPr>
        <w:t>民」と呼び、移民の出自が大きく変化したことに基づく概念的な二分法を確立し</w:t>
      </w:r>
      <w:r w:rsidR="00C562E0" w:rsidRPr="0048018A">
        <w:rPr>
          <w:rFonts w:ascii="Times New Roman" w:eastAsiaTheme="minorEastAsia" w:hAnsi="Times New Roman" w:cs="Times New Roman" w:hint="eastAsia"/>
        </w:rPr>
        <w:t>た</w:t>
      </w:r>
      <w:r w:rsidR="00456FD8" w:rsidRPr="0048018A">
        <w:rPr>
          <w:rStyle w:val="aa"/>
          <w:rFonts w:ascii="Times New Roman" w:eastAsiaTheme="minorEastAsia" w:hAnsi="Times New Roman" w:cs="Times New Roman"/>
        </w:rPr>
        <w:footnoteReference w:id="291"/>
      </w:r>
      <w:r w:rsidR="00C562E0" w:rsidRPr="0048018A">
        <w:rPr>
          <w:rFonts w:ascii="Times New Roman" w:eastAsiaTheme="minorEastAsia" w:hAnsi="Times New Roman" w:cs="Times New Roman" w:hint="eastAsia"/>
        </w:rPr>
        <w:t>。</w:t>
      </w:r>
      <w:r w:rsidR="00AA45FB" w:rsidRPr="0048018A">
        <w:rPr>
          <w:rFonts w:ascii="Times New Roman" w:eastAsiaTheme="minorEastAsia" w:hAnsi="Times New Roman" w:cs="Times New Roman" w:hint="eastAsia"/>
        </w:rPr>
        <w:t>そして</w:t>
      </w:r>
      <w:r w:rsidR="001C5AD7" w:rsidRPr="0048018A">
        <w:rPr>
          <w:rFonts w:ascii="Times New Roman" w:eastAsiaTheme="minorEastAsia" w:hAnsi="Times New Roman" w:cs="Times New Roman" w:hint="eastAsia"/>
        </w:rPr>
        <w:t>人種階層に係る優生学的信条</w:t>
      </w:r>
      <w:r w:rsidR="00EF0268" w:rsidRPr="0048018A">
        <w:rPr>
          <w:rFonts w:ascii="Times New Roman" w:eastAsiaTheme="minorEastAsia" w:hAnsi="Times New Roman" w:cs="Times New Roman" w:hint="eastAsia"/>
        </w:rPr>
        <w:t>と広範な定量的研究によって</w:t>
      </w:r>
      <w:r w:rsidR="001C5AD7" w:rsidRPr="0048018A">
        <w:rPr>
          <w:rFonts w:ascii="Times New Roman" w:eastAsiaTheme="minorEastAsia" w:hAnsi="Times New Roman" w:cs="Times New Roman" w:hint="eastAsia"/>
        </w:rPr>
        <w:t>、新移民が</w:t>
      </w:r>
      <w:r w:rsidR="00440D9D" w:rsidRPr="0048018A">
        <w:rPr>
          <w:rFonts w:ascii="Times New Roman" w:eastAsiaTheme="minorEastAsia" w:hAnsi="Times New Roman" w:cs="Times New Roman" w:hint="eastAsia"/>
        </w:rPr>
        <w:t>同化しておらず、</w:t>
      </w:r>
      <w:r w:rsidR="0032610C" w:rsidRPr="0048018A">
        <w:rPr>
          <w:rFonts w:ascii="Times New Roman" w:eastAsiaTheme="minorEastAsia" w:hAnsi="Times New Roman" w:cs="Times New Roman" w:hint="eastAsia"/>
        </w:rPr>
        <w:t>アメリカ</w:t>
      </w:r>
      <w:r w:rsidR="00440D9D" w:rsidRPr="0048018A">
        <w:rPr>
          <w:rFonts w:ascii="Times New Roman" w:eastAsiaTheme="minorEastAsia" w:hAnsi="Times New Roman" w:cs="Times New Roman" w:hint="eastAsia"/>
        </w:rPr>
        <w:t>の社会と文明の質を低下させていることを科学的に</w:t>
      </w:r>
      <w:r w:rsidR="001C5AD7" w:rsidRPr="0048018A">
        <w:rPr>
          <w:rFonts w:ascii="Times New Roman" w:eastAsiaTheme="minorEastAsia" w:hAnsi="Times New Roman" w:cs="Times New Roman" w:hint="eastAsia"/>
        </w:rPr>
        <w:t>実証しようとし</w:t>
      </w:r>
      <w:r w:rsidR="000E7E19" w:rsidRPr="0048018A">
        <w:rPr>
          <w:rFonts w:ascii="Times New Roman" w:eastAsiaTheme="minorEastAsia" w:hAnsi="Times New Roman" w:cs="Times New Roman" w:hint="eastAsia"/>
        </w:rPr>
        <w:t>、また、質の低い移民を減少させる手段として識字テス</w:t>
      </w:r>
      <w:r w:rsidR="000E7E19" w:rsidRPr="0048018A">
        <w:rPr>
          <w:rFonts w:ascii="Times New Roman" w:eastAsiaTheme="minorEastAsia" w:hAnsi="Times New Roman" w:cs="Times New Roman" w:hint="eastAsia"/>
        </w:rPr>
        <w:lastRenderedPageBreak/>
        <w:t>トを</w:t>
      </w:r>
      <w:r w:rsidR="001D7271" w:rsidRPr="0048018A">
        <w:rPr>
          <w:rFonts w:ascii="Times New Roman" w:eastAsiaTheme="minorEastAsia" w:hAnsi="Times New Roman" w:cs="Times New Roman" w:hint="eastAsia"/>
        </w:rPr>
        <w:t>勧告</w:t>
      </w:r>
      <w:r w:rsidR="000E7E19" w:rsidRPr="0048018A">
        <w:rPr>
          <w:rFonts w:ascii="Times New Roman" w:eastAsiaTheme="minorEastAsia" w:hAnsi="Times New Roman" w:cs="Times New Roman" w:hint="eastAsia"/>
        </w:rPr>
        <w:t>し</w:t>
      </w:r>
      <w:r w:rsidR="00440D9D" w:rsidRPr="0048018A">
        <w:rPr>
          <w:rFonts w:ascii="Times New Roman" w:eastAsiaTheme="minorEastAsia" w:hAnsi="Times New Roman" w:cs="Times New Roman" w:hint="eastAsia"/>
        </w:rPr>
        <w:t>た</w:t>
      </w:r>
      <w:r w:rsidR="007C17BF" w:rsidRPr="0048018A">
        <w:rPr>
          <w:rStyle w:val="aa"/>
          <w:rFonts w:ascii="Times New Roman" w:eastAsiaTheme="minorEastAsia" w:hAnsi="Times New Roman" w:cs="Times New Roman"/>
        </w:rPr>
        <w:footnoteReference w:id="292"/>
      </w:r>
      <w:r w:rsidR="00440D9D" w:rsidRPr="0048018A">
        <w:rPr>
          <w:rFonts w:ascii="Times New Roman" w:eastAsiaTheme="minorEastAsia" w:hAnsi="Times New Roman" w:cs="Times New Roman" w:hint="eastAsia"/>
        </w:rPr>
        <w:t>。</w:t>
      </w:r>
      <w:r w:rsidR="007C17BF" w:rsidRPr="0048018A">
        <w:rPr>
          <w:rFonts w:ascii="Times New Roman" w:eastAsiaTheme="minorEastAsia" w:hAnsi="Times New Roman" w:cs="Times New Roman" w:hint="eastAsia"/>
        </w:rPr>
        <w:t>同委員会は、特に犯罪者と精神欠陥者に注意を払ったとされる</w:t>
      </w:r>
      <w:r w:rsidR="005F7084" w:rsidRPr="0048018A">
        <w:rPr>
          <w:rStyle w:val="aa"/>
          <w:rFonts w:ascii="Times New Roman" w:eastAsiaTheme="minorEastAsia" w:hAnsi="Times New Roman" w:cs="Times New Roman"/>
        </w:rPr>
        <w:footnoteReference w:id="293"/>
      </w:r>
      <w:r w:rsidR="007C17BF" w:rsidRPr="0048018A">
        <w:rPr>
          <w:rFonts w:ascii="Times New Roman" w:eastAsiaTheme="minorEastAsia" w:hAnsi="Times New Roman" w:cs="Times New Roman" w:hint="eastAsia"/>
        </w:rPr>
        <w:t>。</w:t>
      </w:r>
    </w:p>
    <w:p w14:paraId="0C787C26" w14:textId="750E8A53" w:rsidR="00E30678" w:rsidRPr="0048018A" w:rsidRDefault="00004405" w:rsidP="007C50F5">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16229E" w:rsidRPr="0048018A">
        <w:rPr>
          <w:rFonts w:ascii="Times New Roman" w:eastAsiaTheme="minorEastAsia" w:hAnsi="Times New Roman" w:cs="Times New Roman" w:hint="eastAsia"/>
        </w:rPr>
        <w:t>1917</w:t>
      </w:r>
      <w:r w:rsidR="0016229E" w:rsidRPr="0048018A">
        <w:rPr>
          <w:rFonts w:ascii="Times New Roman" w:eastAsiaTheme="minorEastAsia" w:hAnsi="Times New Roman" w:cs="Times New Roman" w:hint="eastAsia"/>
        </w:rPr>
        <w:t>年に導入された識字テスト</w:t>
      </w:r>
      <w:r w:rsidR="00BF0507" w:rsidRPr="0048018A">
        <w:rPr>
          <w:rFonts w:ascii="Times New Roman" w:eastAsiaTheme="minorEastAsia" w:hAnsi="Times New Roman" w:cs="Times New Roman" w:hint="eastAsia"/>
        </w:rPr>
        <w:t>（表</w:t>
      </w:r>
      <w:r w:rsidR="003C38C0" w:rsidRPr="0048018A">
        <w:rPr>
          <w:rFonts w:ascii="Times New Roman" w:eastAsiaTheme="minorEastAsia" w:hAnsi="Times New Roman" w:cs="Times New Roman" w:hint="eastAsia"/>
        </w:rPr>
        <w:t>3</w:t>
      </w:r>
      <w:r w:rsidR="00BF0507" w:rsidRPr="0048018A">
        <w:rPr>
          <w:rFonts w:ascii="Times New Roman" w:eastAsiaTheme="minorEastAsia" w:hAnsi="Times New Roman" w:cs="Times New Roman" w:hint="eastAsia"/>
        </w:rPr>
        <w:t>）</w:t>
      </w:r>
      <w:r w:rsidR="0016229E" w:rsidRPr="0048018A">
        <w:rPr>
          <w:rFonts w:ascii="Times New Roman" w:eastAsiaTheme="minorEastAsia" w:hAnsi="Times New Roman" w:cs="Times New Roman" w:hint="eastAsia"/>
        </w:rPr>
        <w:t>も</w:t>
      </w:r>
      <w:r w:rsidR="008E4C73" w:rsidRPr="0048018A">
        <w:rPr>
          <w:rFonts w:ascii="Times New Roman" w:eastAsiaTheme="minorEastAsia" w:hAnsi="Times New Roman" w:cs="Times New Roman" w:hint="eastAsia"/>
        </w:rPr>
        <w:t>第一次世界</w:t>
      </w:r>
      <w:r w:rsidR="00101E5C" w:rsidRPr="0048018A">
        <w:rPr>
          <w:rFonts w:ascii="Times New Roman" w:eastAsiaTheme="minorEastAsia" w:hAnsi="Times New Roman" w:cs="Times New Roman" w:hint="eastAsia"/>
        </w:rPr>
        <w:t>大戦後</w:t>
      </w:r>
      <w:r w:rsidR="00E82E2B" w:rsidRPr="0048018A">
        <w:rPr>
          <w:rFonts w:ascii="Times New Roman" w:eastAsiaTheme="minorEastAsia" w:hAnsi="Times New Roman" w:cs="Times New Roman" w:hint="eastAsia"/>
        </w:rPr>
        <w:t>の</w:t>
      </w:r>
      <w:r w:rsidR="00101E5C" w:rsidRPr="0048018A">
        <w:rPr>
          <w:rFonts w:ascii="Times New Roman" w:eastAsiaTheme="minorEastAsia" w:hAnsi="Times New Roman" w:cs="Times New Roman" w:hint="eastAsia"/>
        </w:rPr>
        <w:t>切迫した</w:t>
      </w:r>
      <w:r w:rsidR="0016229E" w:rsidRPr="0048018A">
        <w:rPr>
          <w:rFonts w:ascii="Times New Roman" w:eastAsiaTheme="minorEastAsia" w:hAnsi="Times New Roman" w:cs="Times New Roman" w:hint="eastAsia"/>
        </w:rPr>
        <w:t>移民の流入を阻止す</w:t>
      </w:r>
      <w:r w:rsidR="0016229E" w:rsidRPr="0048018A">
        <w:rPr>
          <w:rFonts w:ascii="Times New Roman" w:eastAsiaTheme="minorEastAsia" w:hAnsi="Times New Roman" w:cs="Times New Roman" w:hint="eastAsia"/>
          <w:spacing w:val="4"/>
        </w:rPr>
        <w:t>るには不十分であると</w:t>
      </w:r>
      <w:r w:rsidR="0046007A" w:rsidRPr="0048018A">
        <w:rPr>
          <w:rFonts w:ascii="Times New Roman" w:eastAsiaTheme="minorEastAsia" w:hAnsi="Times New Roman" w:cs="Times New Roman" w:hint="eastAsia"/>
          <w:spacing w:val="4"/>
        </w:rPr>
        <w:t>み</w:t>
      </w:r>
      <w:r w:rsidR="0016229E" w:rsidRPr="0048018A">
        <w:rPr>
          <w:rFonts w:ascii="Times New Roman" w:eastAsiaTheme="minorEastAsia" w:hAnsi="Times New Roman" w:cs="Times New Roman" w:hint="eastAsia"/>
          <w:spacing w:val="4"/>
        </w:rPr>
        <w:t>なされ</w:t>
      </w:r>
      <w:r w:rsidR="00E82E2B" w:rsidRPr="0048018A">
        <w:rPr>
          <w:rFonts w:ascii="Times New Roman" w:eastAsiaTheme="minorEastAsia" w:hAnsi="Times New Roman" w:cs="Times New Roman" w:hint="eastAsia"/>
          <w:spacing w:val="4"/>
        </w:rPr>
        <w:t>、</w:t>
      </w:r>
      <w:r w:rsidR="00520A63" w:rsidRPr="0048018A">
        <w:rPr>
          <w:rFonts w:ascii="Times New Roman" w:eastAsiaTheme="minorEastAsia" w:hAnsi="Times New Roman" w:cs="Times New Roman" w:hint="eastAsia"/>
          <w:spacing w:val="4"/>
        </w:rPr>
        <w:t>議会は、</w:t>
      </w:r>
      <w:r w:rsidR="00A07184" w:rsidRPr="0048018A">
        <w:rPr>
          <w:rFonts w:ascii="Times New Roman" w:eastAsiaTheme="minorEastAsia" w:hAnsi="Times New Roman" w:cs="Times New Roman" w:hint="eastAsia"/>
          <w:spacing w:val="4"/>
        </w:rPr>
        <w:t>より確実な移民規制の手段として割当制（</w:t>
      </w:r>
      <w:r w:rsidR="00A07184" w:rsidRPr="0048018A">
        <w:rPr>
          <w:rFonts w:ascii="Times New Roman" w:eastAsiaTheme="minorEastAsia" w:hAnsi="Times New Roman" w:cs="Times New Roman"/>
          <w:spacing w:val="4"/>
        </w:rPr>
        <w:t>quota for</w:t>
      </w:r>
      <w:r w:rsidR="00A07184" w:rsidRPr="0048018A">
        <w:rPr>
          <w:rFonts w:ascii="Times New Roman" w:eastAsiaTheme="minorEastAsia" w:hAnsi="Times New Roman" w:cs="Times New Roman" w:hint="eastAsia"/>
        </w:rPr>
        <w:t>mula</w:t>
      </w:r>
      <w:r w:rsidR="00A07184" w:rsidRPr="0048018A">
        <w:rPr>
          <w:rFonts w:ascii="Times New Roman" w:eastAsiaTheme="minorEastAsia" w:hAnsi="Times New Roman" w:cs="Times New Roman" w:hint="eastAsia"/>
        </w:rPr>
        <w:t>）に</w:t>
      </w:r>
      <w:r w:rsidR="00117331" w:rsidRPr="0048018A">
        <w:rPr>
          <w:rFonts w:ascii="Times New Roman" w:eastAsiaTheme="minorEastAsia" w:hAnsi="Times New Roman" w:cs="Times New Roman" w:hint="eastAsia"/>
        </w:rPr>
        <w:t>着目するようになった</w:t>
      </w:r>
      <w:r w:rsidR="00642B65" w:rsidRPr="0048018A">
        <w:rPr>
          <w:rStyle w:val="aa"/>
          <w:rFonts w:ascii="Times New Roman" w:eastAsiaTheme="minorEastAsia" w:hAnsi="Times New Roman" w:cs="Times New Roman"/>
        </w:rPr>
        <w:footnoteReference w:id="294"/>
      </w:r>
      <w:r w:rsidR="00117331" w:rsidRPr="0048018A">
        <w:rPr>
          <w:rFonts w:ascii="Times New Roman" w:eastAsiaTheme="minorEastAsia" w:hAnsi="Times New Roman" w:cs="Times New Roman" w:hint="eastAsia"/>
        </w:rPr>
        <w:t>。</w:t>
      </w:r>
      <w:r w:rsidR="00642B65" w:rsidRPr="0048018A">
        <w:rPr>
          <w:rFonts w:ascii="Times New Roman" w:eastAsiaTheme="minorEastAsia" w:hAnsi="Times New Roman" w:cs="Times New Roman" w:hint="eastAsia"/>
        </w:rPr>
        <w:t>1921</w:t>
      </w:r>
      <w:r w:rsidR="00642B65" w:rsidRPr="0048018A">
        <w:rPr>
          <w:rFonts w:ascii="Times New Roman" w:eastAsiaTheme="minorEastAsia" w:hAnsi="Times New Roman" w:cs="Times New Roman" w:hint="eastAsia"/>
        </w:rPr>
        <w:t>年の</w:t>
      </w:r>
      <w:r w:rsidR="00C6108D" w:rsidRPr="0048018A">
        <w:rPr>
          <w:rFonts w:ascii="Times New Roman" w:eastAsiaTheme="minorEastAsia" w:hAnsi="Times New Roman" w:cs="Times New Roman" w:hint="eastAsia"/>
        </w:rPr>
        <w:t>最初の割当法</w:t>
      </w:r>
      <w:r w:rsidR="000E4153" w:rsidRPr="0048018A">
        <w:rPr>
          <w:rStyle w:val="aa"/>
          <w:rFonts w:ascii="Times New Roman" w:eastAsiaTheme="minorEastAsia" w:hAnsi="Times New Roman" w:cs="Times New Roman"/>
        </w:rPr>
        <w:footnoteReference w:id="295"/>
      </w:r>
      <w:r w:rsidR="00C6108D" w:rsidRPr="0048018A">
        <w:rPr>
          <w:rFonts w:ascii="Times New Roman" w:eastAsiaTheme="minorEastAsia" w:hAnsi="Times New Roman" w:cs="Times New Roman" w:hint="eastAsia"/>
        </w:rPr>
        <w:t>では、</w:t>
      </w:r>
      <w:r w:rsidR="000E4153" w:rsidRPr="0048018A">
        <w:rPr>
          <w:rFonts w:ascii="Times New Roman" w:eastAsiaTheme="minorEastAsia" w:hAnsi="Times New Roman" w:cs="Times New Roman" w:hint="eastAsia"/>
        </w:rPr>
        <w:t>国籍グループごとの年間割当数を、</w:t>
      </w:r>
      <w:r w:rsidR="000E4153" w:rsidRPr="0048018A">
        <w:rPr>
          <w:rFonts w:ascii="Times New Roman" w:eastAsiaTheme="minorEastAsia" w:hAnsi="Times New Roman" w:cs="Times New Roman" w:hint="eastAsia"/>
        </w:rPr>
        <w:t>1910</w:t>
      </w:r>
      <w:r w:rsidR="000E4153" w:rsidRPr="0048018A">
        <w:rPr>
          <w:rFonts w:ascii="Times New Roman" w:eastAsiaTheme="minorEastAsia" w:hAnsi="Times New Roman" w:cs="Times New Roman" w:hint="eastAsia"/>
        </w:rPr>
        <w:t>年の</w:t>
      </w:r>
      <w:r w:rsidR="00DE7B98" w:rsidRPr="0048018A">
        <w:rPr>
          <w:rFonts w:ascii="Times New Roman" w:eastAsiaTheme="minorEastAsia" w:hAnsi="Times New Roman" w:cs="Times New Roman" w:hint="eastAsia"/>
        </w:rPr>
        <w:t>センサス</w:t>
      </w:r>
      <w:r w:rsidR="000E4153" w:rsidRPr="0048018A">
        <w:rPr>
          <w:rFonts w:ascii="Times New Roman" w:eastAsiaTheme="minorEastAsia" w:hAnsi="Times New Roman" w:cs="Times New Roman" w:hint="eastAsia"/>
        </w:rPr>
        <w:t>で列挙されたその国籍の外国出身者</w:t>
      </w:r>
      <w:r w:rsidR="00DF4933" w:rsidRPr="0048018A">
        <w:rPr>
          <w:rFonts w:ascii="Times New Roman" w:eastAsiaTheme="minorEastAsia" w:hAnsi="Times New Roman" w:cs="Times New Roman" w:hint="eastAsia"/>
        </w:rPr>
        <w:t>（生まれ）</w:t>
      </w:r>
      <w:r w:rsidR="000E4153" w:rsidRPr="0048018A">
        <w:rPr>
          <w:rFonts w:ascii="Times New Roman" w:eastAsiaTheme="minorEastAsia" w:hAnsi="Times New Roman" w:cs="Times New Roman" w:hint="eastAsia"/>
        </w:rPr>
        <w:t>数の</w:t>
      </w:r>
      <w:r w:rsidR="000E4153" w:rsidRPr="0048018A">
        <w:rPr>
          <w:rFonts w:ascii="Times New Roman" w:eastAsiaTheme="minorEastAsia" w:hAnsi="Times New Roman" w:cs="Times New Roman" w:hint="eastAsia"/>
        </w:rPr>
        <w:t>3</w:t>
      </w:r>
      <w:r w:rsidR="00BF6942" w:rsidRPr="0048018A">
        <w:rPr>
          <w:rFonts w:ascii="Times New Roman" w:eastAsiaTheme="minorEastAsia" w:hAnsi="Times New Roman" w:cs="Times New Roman"/>
        </w:rPr>
        <w:t>%</w:t>
      </w:r>
      <w:r w:rsidR="000E4153" w:rsidRPr="0048018A">
        <w:rPr>
          <w:rFonts w:ascii="Times New Roman" w:eastAsiaTheme="minorEastAsia" w:hAnsi="Times New Roman" w:cs="Times New Roman" w:hint="eastAsia"/>
        </w:rPr>
        <w:t>とした</w:t>
      </w:r>
      <w:r w:rsidR="006C0C45" w:rsidRPr="0048018A">
        <w:rPr>
          <w:rFonts w:ascii="Times New Roman" w:eastAsiaTheme="minorEastAsia" w:hAnsi="Times New Roman" w:cs="Times New Roman" w:hint="eastAsia"/>
        </w:rPr>
        <w:t>（第</w:t>
      </w:r>
      <w:r w:rsidR="00144DCF" w:rsidRPr="0048018A">
        <w:rPr>
          <w:rFonts w:ascii="Times New Roman" w:eastAsiaTheme="minorEastAsia" w:hAnsi="Times New Roman" w:cs="Times New Roman" w:hint="eastAsia"/>
        </w:rPr>
        <w:t>2</w:t>
      </w:r>
      <w:r w:rsidR="00144DCF" w:rsidRPr="0048018A">
        <w:rPr>
          <w:rFonts w:ascii="Times New Roman" w:eastAsiaTheme="minorEastAsia" w:hAnsi="Times New Roman" w:cs="Times New Roman" w:hint="eastAsia"/>
        </w:rPr>
        <w:t>条</w:t>
      </w:r>
      <w:r w:rsidR="0046007A" w:rsidRPr="0048018A">
        <w:rPr>
          <w:rFonts w:ascii="Times New Roman" w:eastAsiaTheme="minorEastAsia" w:hAnsi="Times New Roman" w:cs="Times New Roman" w:hint="eastAsia"/>
        </w:rPr>
        <w:t>(</w:t>
      </w:r>
      <w:r w:rsidR="00144DCF" w:rsidRPr="0048018A">
        <w:rPr>
          <w:rFonts w:ascii="Times New Roman" w:eastAsiaTheme="minorEastAsia" w:hAnsi="Times New Roman" w:cs="Times New Roman" w:hint="eastAsia"/>
        </w:rPr>
        <w:t>a</w:t>
      </w:r>
      <w:r w:rsidR="0046007A" w:rsidRPr="0048018A">
        <w:rPr>
          <w:rFonts w:ascii="Times New Roman" w:eastAsiaTheme="minorEastAsia" w:hAnsi="Times New Roman" w:cs="Times New Roman" w:hint="eastAsia"/>
        </w:rPr>
        <w:t>)</w:t>
      </w:r>
      <w:r w:rsidR="006C0C45" w:rsidRPr="0048018A">
        <w:rPr>
          <w:rFonts w:ascii="Times New Roman" w:eastAsiaTheme="minorEastAsia" w:hAnsi="Times New Roman" w:cs="Times New Roman" w:hint="eastAsia"/>
        </w:rPr>
        <w:t>）</w:t>
      </w:r>
      <w:r w:rsidR="000E4153" w:rsidRPr="0048018A">
        <w:rPr>
          <w:rFonts w:ascii="Times New Roman" w:eastAsiaTheme="minorEastAsia" w:hAnsi="Times New Roman" w:cs="Times New Roman" w:hint="eastAsia"/>
        </w:rPr>
        <w:t>。</w:t>
      </w:r>
      <w:r w:rsidR="009B3931" w:rsidRPr="0048018A">
        <w:rPr>
          <w:rFonts w:ascii="Times New Roman" w:eastAsiaTheme="minorEastAsia" w:hAnsi="Times New Roman" w:cs="Times New Roman" w:hint="eastAsia"/>
        </w:rPr>
        <w:t>さらに、</w:t>
      </w:r>
      <w:r w:rsidR="009B3931" w:rsidRPr="0048018A">
        <w:rPr>
          <w:rFonts w:ascii="Times New Roman" w:eastAsiaTheme="minorEastAsia" w:hAnsi="Times New Roman" w:cs="Times New Roman" w:hint="eastAsia"/>
        </w:rPr>
        <w:t>1924</w:t>
      </w:r>
      <w:r w:rsidR="009B3931" w:rsidRPr="0048018A">
        <w:rPr>
          <w:rFonts w:ascii="Times New Roman" w:eastAsiaTheme="minorEastAsia" w:hAnsi="Times New Roman" w:cs="Times New Roman" w:hint="eastAsia"/>
        </w:rPr>
        <w:t>年の割当法</w:t>
      </w:r>
      <w:r w:rsidR="00EC3D53" w:rsidRPr="0048018A">
        <w:rPr>
          <w:rStyle w:val="aa"/>
          <w:rFonts w:ascii="Times New Roman" w:eastAsiaTheme="minorEastAsia" w:hAnsi="Times New Roman" w:cs="Times New Roman"/>
        </w:rPr>
        <w:footnoteReference w:id="296"/>
      </w:r>
      <w:r w:rsidR="00817B79" w:rsidRPr="0048018A">
        <w:rPr>
          <w:rFonts w:ascii="Times New Roman" w:eastAsiaTheme="minorEastAsia" w:hAnsi="Times New Roman" w:cs="Times New Roman" w:hint="eastAsia"/>
        </w:rPr>
        <w:t>（以下</w:t>
      </w:r>
      <w:r w:rsidR="009B3931" w:rsidRPr="0048018A">
        <w:rPr>
          <w:rFonts w:ascii="Times New Roman" w:eastAsiaTheme="minorEastAsia" w:hAnsi="Times New Roman" w:cs="Times New Roman" w:hint="eastAsia"/>
        </w:rPr>
        <w:t>「ジョンソン・リード法」）では、</w:t>
      </w:r>
      <w:r w:rsidR="006B3D4E" w:rsidRPr="0048018A">
        <w:rPr>
          <w:rFonts w:ascii="Times New Roman" w:eastAsiaTheme="minorEastAsia" w:hAnsi="Times New Roman" w:cs="Times New Roman" w:hint="eastAsia"/>
        </w:rPr>
        <w:t>1890</w:t>
      </w:r>
      <w:r w:rsidR="001B4F21" w:rsidRPr="0048018A">
        <w:rPr>
          <w:rFonts w:ascii="Times New Roman" w:eastAsiaTheme="minorEastAsia" w:hAnsi="Times New Roman" w:cs="Times New Roman" w:hint="eastAsia"/>
        </w:rPr>
        <w:t>年の</w:t>
      </w:r>
      <w:r w:rsidR="00CA642C" w:rsidRPr="0048018A">
        <w:rPr>
          <w:rFonts w:ascii="Times New Roman" w:eastAsiaTheme="minorEastAsia" w:hAnsi="Times New Roman" w:cs="Times New Roman" w:hint="eastAsia"/>
        </w:rPr>
        <w:t>センサス</w:t>
      </w:r>
      <w:r w:rsidR="001B4F21" w:rsidRPr="0048018A">
        <w:rPr>
          <w:rFonts w:ascii="Times New Roman" w:eastAsiaTheme="minorEastAsia" w:hAnsi="Times New Roman" w:cs="Times New Roman" w:hint="eastAsia"/>
        </w:rPr>
        <w:t>によ</w:t>
      </w:r>
      <w:r w:rsidR="006867C4" w:rsidRPr="0048018A">
        <w:rPr>
          <w:rFonts w:ascii="Times New Roman" w:eastAsiaTheme="minorEastAsia" w:hAnsi="Times New Roman" w:cs="Times New Roman" w:hint="eastAsia"/>
        </w:rPr>
        <w:t>る</w:t>
      </w:r>
      <w:r w:rsidR="006B3D4E" w:rsidRPr="0048018A">
        <w:rPr>
          <w:rFonts w:ascii="Times New Roman" w:eastAsiaTheme="minorEastAsia" w:hAnsi="Times New Roman" w:cs="Times New Roman" w:hint="eastAsia"/>
        </w:rPr>
        <w:t>当該国籍の外国生まれの個人数の</w:t>
      </w:r>
      <w:r w:rsidR="006B3D4E" w:rsidRPr="0048018A">
        <w:rPr>
          <w:rFonts w:ascii="Times New Roman" w:eastAsiaTheme="minorEastAsia" w:hAnsi="Times New Roman" w:cs="Times New Roman" w:hint="eastAsia"/>
        </w:rPr>
        <w:t>2</w:t>
      </w:r>
      <w:r w:rsidR="00BF6942" w:rsidRPr="0048018A">
        <w:rPr>
          <w:rFonts w:ascii="Times New Roman" w:eastAsiaTheme="minorEastAsia" w:hAnsi="Times New Roman" w:cs="Times New Roman"/>
        </w:rPr>
        <w:t>%</w:t>
      </w:r>
      <w:r w:rsidR="000B1783" w:rsidRPr="0048018A">
        <w:rPr>
          <w:rFonts w:ascii="Times New Roman" w:eastAsiaTheme="minorEastAsia" w:hAnsi="Times New Roman" w:cs="Times New Roman" w:hint="eastAsia"/>
        </w:rPr>
        <w:t>に制限を強め</w:t>
      </w:r>
      <w:r w:rsidR="00E552C8" w:rsidRPr="0048018A">
        <w:rPr>
          <w:rStyle w:val="aa"/>
          <w:rFonts w:ascii="Times New Roman" w:eastAsiaTheme="minorEastAsia" w:hAnsi="Times New Roman" w:cs="Times New Roman"/>
        </w:rPr>
        <w:footnoteReference w:id="297"/>
      </w:r>
      <w:r w:rsidR="000B1783" w:rsidRPr="0048018A">
        <w:rPr>
          <w:rFonts w:ascii="Times New Roman" w:eastAsiaTheme="minorEastAsia" w:hAnsi="Times New Roman" w:cs="Times New Roman" w:hint="eastAsia"/>
        </w:rPr>
        <w:t>（第</w:t>
      </w:r>
      <w:r w:rsidR="000B1783" w:rsidRPr="0048018A">
        <w:rPr>
          <w:rFonts w:ascii="Times New Roman" w:eastAsiaTheme="minorEastAsia" w:hAnsi="Times New Roman" w:cs="Times New Roman" w:hint="eastAsia"/>
        </w:rPr>
        <w:t>11</w:t>
      </w:r>
      <w:r w:rsidR="000B1783" w:rsidRPr="0048018A">
        <w:rPr>
          <w:rFonts w:ascii="Times New Roman" w:eastAsiaTheme="minorEastAsia" w:hAnsi="Times New Roman" w:cs="Times New Roman" w:hint="eastAsia"/>
        </w:rPr>
        <w:t>条</w:t>
      </w:r>
      <w:r w:rsidR="0046007A" w:rsidRPr="0048018A">
        <w:rPr>
          <w:rFonts w:ascii="Times New Roman" w:eastAsiaTheme="minorEastAsia" w:hAnsi="Times New Roman" w:cs="Times New Roman" w:hint="eastAsia"/>
        </w:rPr>
        <w:t>(</w:t>
      </w:r>
      <w:r w:rsidR="000B1783" w:rsidRPr="0048018A">
        <w:rPr>
          <w:rFonts w:ascii="Times New Roman" w:eastAsiaTheme="minorEastAsia" w:hAnsi="Times New Roman" w:cs="Times New Roman" w:hint="eastAsia"/>
        </w:rPr>
        <w:t>a</w:t>
      </w:r>
      <w:r w:rsidR="0046007A" w:rsidRPr="0048018A">
        <w:rPr>
          <w:rFonts w:ascii="Times New Roman" w:eastAsiaTheme="minorEastAsia" w:hAnsi="Times New Roman" w:cs="Times New Roman" w:hint="eastAsia"/>
        </w:rPr>
        <w:t>)</w:t>
      </w:r>
      <w:r w:rsidR="000B1783" w:rsidRPr="0048018A">
        <w:rPr>
          <w:rFonts w:ascii="Times New Roman" w:eastAsiaTheme="minorEastAsia" w:hAnsi="Times New Roman" w:cs="Times New Roman" w:hint="eastAsia"/>
        </w:rPr>
        <w:t>）</w:t>
      </w:r>
      <w:r w:rsidR="003F4D0E" w:rsidRPr="0048018A">
        <w:rPr>
          <w:rFonts w:ascii="Times New Roman" w:eastAsiaTheme="minorEastAsia" w:hAnsi="Times New Roman" w:cs="Times New Roman" w:hint="eastAsia"/>
        </w:rPr>
        <w:t>、</w:t>
      </w:r>
      <w:r w:rsidR="003F4D0E" w:rsidRPr="0048018A">
        <w:rPr>
          <w:rFonts w:ascii="Times New Roman" w:eastAsiaTheme="minorEastAsia" w:hAnsi="Times New Roman" w:cs="Times New Roman" w:hint="eastAsia"/>
        </w:rPr>
        <w:t>1927</w:t>
      </w:r>
      <w:r w:rsidR="003F4D0E" w:rsidRPr="0048018A">
        <w:rPr>
          <w:rFonts w:ascii="Times New Roman" w:eastAsiaTheme="minorEastAsia" w:hAnsi="Times New Roman" w:cs="Times New Roman" w:hint="eastAsia"/>
        </w:rPr>
        <w:t>年</w:t>
      </w:r>
      <w:r w:rsidR="003F4D0E" w:rsidRPr="0048018A">
        <w:rPr>
          <w:rFonts w:ascii="Times New Roman" w:eastAsiaTheme="minorEastAsia" w:hAnsi="Times New Roman" w:cs="Times New Roman" w:hint="eastAsia"/>
        </w:rPr>
        <w:t>7</w:t>
      </w:r>
      <w:r w:rsidR="003F4D0E" w:rsidRPr="0048018A">
        <w:rPr>
          <w:rFonts w:ascii="Times New Roman" w:eastAsiaTheme="minorEastAsia" w:hAnsi="Times New Roman" w:cs="Times New Roman" w:hint="eastAsia"/>
        </w:rPr>
        <w:t>月からは、</w:t>
      </w:r>
      <w:r w:rsidR="001F1D92" w:rsidRPr="0048018A">
        <w:rPr>
          <w:rFonts w:ascii="Times New Roman" w:eastAsiaTheme="minorEastAsia" w:hAnsi="Times New Roman" w:cs="Times New Roman" w:hint="eastAsia"/>
        </w:rPr>
        <w:t>年間総数を</w:t>
      </w:r>
      <w:r w:rsidR="001F1D92" w:rsidRPr="0048018A">
        <w:rPr>
          <w:rFonts w:ascii="Times New Roman" w:eastAsiaTheme="minorEastAsia" w:hAnsi="Times New Roman" w:cs="Times New Roman" w:hint="eastAsia"/>
        </w:rPr>
        <w:t>15</w:t>
      </w:r>
      <w:r w:rsidR="001F1D92" w:rsidRPr="0048018A">
        <w:rPr>
          <w:rFonts w:ascii="Times New Roman" w:eastAsiaTheme="minorEastAsia" w:hAnsi="Times New Roman" w:cs="Times New Roman" w:hint="eastAsia"/>
        </w:rPr>
        <w:t>万人とし、</w:t>
      </w:r>
      <w:r w:rsidR="001F1D92" w:rsidRPr="0048018A">
        <w:rPr>
          <w:rFonts w:ascii="Times New Roman" w:eastAsiaTheme="minorEastAsia" w:hAnsi="Times New Roman" w:cs="Times New Roman" w:hint="eastAsia"/>
        </w:rPr>
        <w:t>1920</w:t>
      </w:r>
      <w:r w:rsidR="001F1D92" w:rsidRPr="0048018A">
        <w:rPr>
          <w:rFonts w:ascii="Times New Roman" w:eastAsiaTheme="minorEastAsia" w:hAnsi="Times New Roman" w:cs="Times New Roman" w:hint="eastAsia"/>
        </w:rPr>
        <w:t>年の</w:t>
      </w:r>
      <w:r w:rsidR="0032610C" w:rsidRPr="0048018A">
        <w:rPr>
          <w:rFonts w:ascii="Times New Roman" w:eastAsiaTheme="minorEastAsia" w:hAnsi="Times New Roman" w:cs="Times New Roman" w:hint="eastAsia"/>
        </w:rPr>
        <w:t>アメリカ</w:t>
      </w:r>
      <w:r w:rsidR="001F1D92" w:rsidRPr="0048018A">
        <w:rPr>
          <w:rFonts w:ascii="Times New Roman" w:eastAsiaTheme="minorEastAsia" w:hAnsi="Times New Roman" w:cs="Times New Roman" w:hint="eastAsia"/>
        </w:rPr>
        <w:t>の人口に</w:t>
      </w:r>
      <w:r w:rsidR="00206604" w:rsidRPr="0048018A">
        <w:rPr>
          <w:rFonts w:ascii="Times New Roman" w:eastAsiaTheme="minorEastAsia" w:hAnsi="Times New Roman" w:cs="Times New Roman" w:hint="eastAsia"/>
        </w:rPr>
        <w:t>対する</w:t>
      </w:r>
      <w:r w:rsidR="001F1D92" w:rsidRPr="0048018A">
        <w:rPr>
          <w:rFonts w:ascii="Times New Roman" w:eastAsiaTheme="minorEastAsia" w:hAnsi="Times New Roman" w:cs="Times New Roman" w:hint="eastAsia"/>
        </w:rPr>
        <w:t>国民起源（</w:t>
      </w:r>
      <w:r w:rsidR="001F1D92" w:rsidRPr="0048018A">
        <w:rPr>
          <w:rFonts w:ascii="Times New Roman" w:eastAsiaTheme="minorEastAsia" w:hAnsi="Times New Roman" w:cs="Times New Roman" w:hint="eastAsia"/>
        </w:rPr>
        <w:t>national or</w:t>
      </w:r>
      <w:r w:rsidR="001F1D92" w:rsidRPr="0048018A">
        <w:rPr>
          <w:rFonts w:ascii="Times New Roman" w:eastAsiaTheme="minorEastAsia" w:hAnsi="Times New Roman" w:cs="Times New Roman"/>
        </w:rPr>
        <w:t>igin</w:t>
      </w:r>
      <w:r w:rsidR="001F1D92" w:rsidRPr="0048018A">
        <w:rPr>
          <w:rFonts w:ascii="Times New Roman" w:eastAsiaTheme="minorEastAsia" w:hAnsi="Times New Roman" w:cs="Times New Roman" w:hint="eastAsia"/>
        </w:rPr>
        <w:t>）</w:t>
      </w:r>
      <w:r w:rsidR="00206604" w:rsidRPr="0048018A">
        <w:rPr>
          <w:rFonts w:ascii="Times New Roman" w:eastAsiaTheme="minorEastAsia" w:hAnsi="Times New Roman" w:cs="Times New Roman" w:hint="eastAsia"/>
        </w:rPr>
        <w:t>の人口</w:t>
      </w:r>
      <w:r w:rsidR="00E552C8" w:rsidRPr="0048018A">
        <w:rPr>
          <w:rStyle w:val="aa"/>
          <w:rFonts w:ascii="Times New Roman" w:eastAsiaTheme="minorEastAsia" w:hAnsi="Times New Roman" w:cs="Times New Roman"/>
        </w:rPr>
        <w:footnoteReference w:id="298"/>
      </w:r>
      <w:r w:rsidR="00206604" w:rsidRPr="0048018A">
        <w:rPr>
          <w:rFonts w:ascii="Times New Roman" w:eastAsiaTheme="minorEastAsia" w:hAnsi="Times New Roman" w:cs="Times New Roman" w:hint="eastAsia"/>
        </w:rPr>
        <w:t>比を適用するとした（同</w:t>
      </w:r>
      <w:r w:rsidR="00B46FB6" w:rsidRPr="0048018A">
        <w:rPr>
          <w:rFonts w:ascii="Times New Roman" w:eastAsiaTheme="minorEastAsia" w:hAnsi="Times New Roman" w:cs="Times New Roman" w:hint="eastAsia"/>
        </w:rPr>
        <w:t>条</w:t>
      </w:r>
      <w:r w:rsidR="0046007A" w:rsidRPr="0048018A">
        <w:rPr>
          <w:rFonts w:ascii="Times New Roman" w:eastAsiaTheme="minorEastAsia" w:hAnsi="Times New Roman" w:cs="Times New Roman" w:hint="eastAsia"/>
        </w:rPr>
        <w:t>(</w:t>
      </w:r>
      <w:r w:rsidR="00206604" w:rsidRPr="0048018A">
        <w:rPr>
          <w:rFonts w:ascii="Times New Roman" w:eastAsiaTheme="minorEastAsia" w:hAnsi="Times New Roman" w:cs="Times New Roman" w:hint="eastAsia"/>
        </w:rPr>
        <w:t>b</w:t>
      </w:r>
      <w:r w:rsidR="0046007A" w:rsidRPr="0048018A">
        <w:rPr>
          <w:rFonts w:ascii="Times New Roman" w:eastAsiaTheme="minorEastAsia" w:hAnsi="Times New Roman" w:cs="Times New Roman" w:hint="eastAsia"/>
        </w:rPr>
        <w:t>)</w:t>
      </w:r>
      <w:r w:rsidR="00206604" w:rsidRPr="0048018A">
        <w:rPr>
          <w:rFonts w:ascii="Times New Roman" w:eastAsiaTheme="minorEastAsia" w:hAnsi="Times New Roman" w:cs="Times New Roman" w:hint="eastAsia"/>
        </w:rPr>
        <w:t>）。</w:t>
      </w:r>
      <w:r w:rsidR="00274D69" w:rsidRPr="0048018A">
        <w:rPr>
          <w:rFonts w:ascii="Times New Roman" w:eastAsiaTheme="minorEastAsia" w:hAnsi="Times New Roman" w:cs="Times New Roman" w:hint="eastAsia"/>
        </w:rPr>
        <w:t>これは、</w:t>
      </w:r>
      <w:r w:rsidR="007E210C" w:rsidRPr="0048018A">
        <w:rPr>
          <w:rFonts w:ascii="Times New Roman" w:eastAsiaTheme="minorEastAsia" w:hAnsi="Times New Roman" w:cs="Times New Roman" w:hint="eastAsia"/>
        </w:rPr>
        <w:t>「人口の基本的な系統」と「人種の現状」</w:t>
      </w:r>
      <w:r w:rsidR="00640762" w:rsidRPr="0048018A">
        <w:rPr>
          <w:rFonts w:ascii="Times New Roman" w:eastAsiaTheme="minorEastAsia" w:hAnsi="Times New Roman" w:cs="Times New Roman" w:hint="eastAsia"/>
        </w:rPr>
        <w:t>、つまり</w:t>
      </w:r>
      <w:r w:rsidR="00C170FB" w:rsidRPr="0048018A">
        <w:rPr>
          <w:rFonts w:ascii="Times New Roman" w:eastAsiaTheme="minorEastAsia" w:hAnsi="Times New Roman" w:cs="Times New Roman" w:hint="eastAsia"/>
        </w:rPr>
        <w:t>アメリカにおける人種的同質性</w:t>
      </w:r>
      <w:r w:rsidR="007E210C" w:rsidRPr="0048018A">
        <w:rPr>
          <w:rFonts w:ascii="Times New Roman" w:eastAsiaTheme="minorEastAsia" w:hAnsi="Times New Roman" w:cs="Times New Roman" w:hint="eastAsia"/>
        </w:rPr>
        <w:t>を重視するものであった</w:t>
      </w:r>
      <w:r w:rsidR="007810F9" w:rsidRPr="0048018A">
        <w:rPr>
          <w:rStyle w:val="aa"/>
          <w:rFonts w:ascii="Times New Roman" w:eastAsiaTheme="minorEastAsia" w:hAnsi="Times New Roman" w:cs="Times New Roman"/>
        </w:rPr>
        <w:footnoteReference w:id="299"/>
      </w:r>
      <w:r w:rsidR="007E210C" w:rsidRPr="0048018A">
        <w:rPr>
          <w:rFonts w:ascii="Times New Roman" w:eastAsiaTheme="minorEastAsia" w:hAnsi="Times New Roman" w:cs="Times New Roman" w:hint="eastAsia"/>
        </w:rPr>
        <w:t>。</w:t>
      </w:r>
    </w:p>
    <w:p w14:paraId="3F25CA52" w14:textId="21897673" w:rsidR="00D6482F" w:rsidRPr="0048018A" w:rsidRDefault="00D6482F" w:rsidP="007C50F5">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EC3D53" w:rsidRPr="0048018A">
        <w:rPr>
          <w:rFonts w:ascii="Times New Roman" w:eastAsiaTheme="minorEastAsia" w:hAnsi="Times New Roman" w:cs="Times New Roman" w:hint="eastAsia"/>
        </w:rPr>
        <w:t>ジョンソン・リード法の成立を主導した</w:t>
      </w:r>
      <w:r w:rsidR="00B453B2" w:rsidRPr="0048018A">
        <w:rPr>
          <w:rFonts w:ascii="Times New Roman" w:eastAsiaTheme="minorEastAsia" w:hAnsi="Times New Roman" w:cs="Times New Roman" w:hint="eastAsia"/>
        </w:rPr>
        <w:t>一人</w:t>
      </w:r>
      <w:r w:rsidR="00776F1B" w:rsidRPr="0048018A">
        <w:rPr>
          <w:rStyle w:val="aa"/>
          <w:rFonts w:ascii="Times New Roman" w:eastAsiaTheme="minorEastAsia" w:hAnsi="Times New Roman" w:cs="Times New Roman"/>
        </w:rPr>
        <w:footnoteReference w:id="300"/>
      </w:r>
      <w:r w:rsidR="00EC3D53" w:rsidRPr="0048018A">
        <w:rPr>
          <w:rFonts w:ascii="Times New Roman" w:eastAsiaTheme="minorEastAsia" w:hAnsi="Times New Roman" w:cs="Times New Roman" w:hint="eastAsia"/>
        </w:rPr>
        <w:t>は、</w:t>
      </w:r>
      <w:r w:rsidR="00570F8C" w:rsidRPr="0048018A">
        <w:rPr>
          <w:rFonts w:ascii="Times New Roman" w:eastAsiaTheme="minorEastAsia" w:hAnsi="Times New Roman" w:cs="Times New Roman" w:hint="eastAsia"/>
        </w:rPr>
        <w:t>当時下院移民・帰化委員会</w:t>
      </w:r>
      <w:r w:rsidR="00EF02AB" w:rsidRPr="0048018A">
        <w:rPr>
          <w:rFonts w:ascii="Times New Roman" w:eastAsiaTheme="minorEastAsia" w:hAnsi="Times New Roman" w:cs="Times New Roman" w:hint="eastAsia"/>
        </w:rPr>
        <w:t>（以下</w:t>
      </w:r>
      <w:r w:rsidR="00E83B3F" w:rsidRPr="0048018A">
        <w:rPr>
          <w:rFonts w:ascii="Times New Roman" w:eastAsiaTheme="minorEastAsia" w:hAnsi="Times New Roman" w:cs="Times New Roman" w:hint="eastAsia"/>
        </w:rPr>
        <w:t>「移民委員会」）</w:t>
      </w:r>
      <w:r w:rsidR="00570F8C" w:rsidRPr="0048018A">
        <w:rPr>
          <w:rFonts w:ascii="Times New Roman" w:eastAsiaTheme="minorEastAsia" w:hAnsi="Times New Roman" w:cs="Times New Roman" w:hint="eastAsia"/>
        </w:rPr>
        <w:t>の委員長であった</w:t>
      </w:r>
      <w:r w:rsidR="00B25E4A" w:rsidRPr="0048018A">
        <w:rPr>
          <w:rFonts w:ascii="Times New Roman" w:eastAsiaTheme="minorEastAsia" w:hAnsi="Times New Roman" w:cs="Times New Roman" w:hint="eastAsia"/>
        </w:rPr>
        <w:t>ジョンソン（</w:t>
      </w:r>
      <w:r w:rsidR="00C91C67" w:rsidRPr="0048018A">
        <w:rPr>
          <w:rFonts w:ascii="Times New Roman" w:eastAsiaTheme="minorEastAsia" w:hAnsi="Times New Roman" w:cs="Times New Roman"/>
        </w:rPr>
        <w:t>Albert Johnson</w:t>
      </w:r>
      <w:r w:rsidR="001A4F9A" w:rsidRPr="0048018A">
        <w:rPr>
          <w:rFonts w:ascii="Times New Roman" w:eastAsiaTheme="minorEastAsia" w:hAnsi="Times New Roman" w:cs="Times New Roman"/>
        </w:rPr>
        <w:t xml:space="preserve">. </w:t>
      </w:r>
      <w:r w:rsidR="001A4F9A" w:rsidRPr="0048018A">
        <w:rPr>
          <w:rFonts w:ascii="Times New Roman" w:eastAsiaTheme="minorEastAsia" w:hAnsi="Times New Roman" w:cs="Times New Roman" w:hint="eastAsia"/>
        </w:rPr>
        <w:t>共和党</w:t>
      </w:r>
      <w:r w:rsidR="00B25E4A" w:rsidRPr="0048018A">
        <w:rPr>
          <w:rFonts w:ascii="Times New Roman" w:eastAsiaTheme="minorEastAsia" w:hAnsi="Times New Roman" w:cs="Times New Roman" w:hint="eastAsia"/>
        </w:rPr>
        <w:t>）</w:t>
      </w:r>
      <w:r w:rsidR="00C91C67" w:rsidRPr="0048018A">
        <w:rPr>
          <w:rFonts w:ascii="Times New Roman" w:eastAsiaTheme="minorEastAsia" w:hAnsi="Times New Roman" w:cs="Times New Roman" w:hint="eastAsia"/>
        </w:rPr>
        <w:t>である</w:t>
      </w:r>
      <w:r w:rsidR="00A55E80" w:rsidRPr="0048018A">
        <w:rPr>
          <w:rStyle w:val="aa"/>
          <w:rFonts w:ascii="Times New Roman" w:eastAsiaTheme="minorEastAsia" w:hAnsi="Times New Roman" w:cs="Times New Roman"/>
        </w:rPr>
        <w:footnoteReference w:id="301"/>
      </w:r>
      <w:r w:rsidR="00C91C67" w:rsidRPr="0048018A">
        <w:rPr>
          <w:rFonts w:ascii="Times New Roman" w:eastAsiaTheme="minorEastAsia" w:hAnsi="Times New Roman" w:cs="Times New Roman" w:hint="eastAsia"/>
        </w:rPr>
        <w:t>。</w:t>
      </w:r>
      <w:r w:rsidR="005956DF" w:rsidRPr="0048018A">
        <w:rPr>
          <w:rFonts w:ascii="Times New Roman" w:eastAsiaTheme="minorEastAsia" w:hAnsi="Times New Roman" w:cs="Times New Roman" w:hint="eastAsia"/>
        </w:rPr>
        <w:t>ジョンソン</w:t>
      </w:r>
      <w:r w:rsidR="001F43C0" w:rsidRPr="0048018A">
        <w:rPr>
          <w:rFonts w:ascii="Times New Roman" w:eastAsiaTheme="minorEastAsia" w:hAnsi="Times New Roman" w:cs="Times New Roman" w:hint="eastAsia"/>
        </w:rPr>
        <w:t>は、優生学者</w:t>
      </w:r>
      <w:r w:rsidR="00D1144E" w:rsidRPr="0048018A">
        <w:rPr>
          <w:rFonts w:ascii="Times New Roman" w:eastAsiaTheme="minorEastAsia" w:hAnsi="Times New Roman" w:cs="Times New Roman" w:hint="eastAsia"/>
        </w:rPr>
        <w:t>の議論・</w:t>
      </w:r>
      <w:r w:rsidR="00EA266F" w:rsidRPr="0048018A">
        <w:rPr>
          <w:rFonts w:ascii="Times New Roman" w:eastAsiaTheme="minorEastAsia" w:hAnsi="Times New Roman" w:cs="Times New Roman" w:hint="eastAsia"/>
        </w:rPr>
        <w:t>研究と移民政策とを結び</w:t>
      </w:r>
      <w:r w:rsidR="003E6E03" w:rsidRPr="0048018A">
        <w:rPr>
          <w:rFonts w:ascii="Times New Roman" w:eastAsia="ＭＳ 明朝" w:hAnsi="Times New Roman" w:cs="Times New Roman" w:hint="eastAsia"/>
        </w:rPr>
        <w:t>付</w:t>
      </w:r>
      <w:r w:rsidR="00EA266F" w:rsidRPr="0048018A">
        <w:rPr>
          <w:rFonts w:ascii="Times New Roman" w:eastAsiaTheme="minorEastAsia" w:hAnsi="Times New Roman" w:cs="Times New Roman" w:hint="eastAsia"/>
        </w:rPr>
        <w:t>ける主要なパイプ役を担い</w:t>
      </w:r>
      <w:r w:rsidR="009A5A3F" w:rsidRPr="0048018A">
        <w:rPr>
          <w:rFonts w:ascii="Times New Roman" w:eastAsiaTheme="minorEastAsia" w:hAnsi="Times New Roman" w:cs="Times New Roman" w:hint="eastAsia"/>
        </w:rPr>
        <w:t>、</w:t>
      </w:r>
      <w:r w:rsidR="00EA266F" w:rsidRPr="0048018A">
        <w:rPr>
          <w:rFonts w:ascii="Times New Roman" w:eastAsiaTheme="minorEastAsia" w:hAnsi="Times New Roman" w:cs="Times New Roman" w:hint="eastAsia"/>
        </w:rPr>
        <w:t>例えば</w:t>
      </w:r>
      <w:r w:rsidR="00565655" w:rsidRPr="0048018A">
        <w:rPr>
          <w:rFonts w:ascii="Times New Roman" w:eastAsiaTheme="minorEastAsia" w:hAnsi="Times New Roman" w:cs="Times New Roman" w:hint="eastAsia"/>
        </w:rPr>
        <w:t>グラントが人種衰退に関する</w:t>
      </w:r>
      <w:r w:rsidR="009A5A3F" w:rsidRPr="0048018A">
        <w:rPr>
          <w:rFonts w:ascii="Times New Roman" w:eastAsiaTheme="minorEastAsia" w:hAnsi="Times New Roman" w:cs="Times New Roman" w:hint="eastAsia"/>
        </w:rPr>
        <w:t>書籍を出版した後</w:t>
      </w:r>
      <w:r w:rsidR="00EA266F" w:rsidRPr="0048018A">
        <w:rPr>
          <w:rFonts w:ascii="Times New Roman" w:eastAsiaTheme="minorEastAsia" w:hAnsi="Times New Roman" w:cs="Times New Roman" w:hint="eastAsia"/>
        </w:rPr>
        <w:t>、</w:t>
      </w:r>
      <w:r w:rsidR="005956DF" w:rsidRPr="0048018A">
        <w:rPr>
          <w:rFonts w:ascii="Times New Roman" w:eastAsiaTheme="minorEastAsia" w:hAnsi="Times New Roman" w:cs="Times New Roman" w:hint="eastAsia"/>
        </w:rPr>
        <w:t>グラントと着実に連絡を取り合っていた</w:t>
      </w:r>
      <w:r w:rsidR="00EA266F" w:rsidRPr="0048018A">
        <w:rPr>
          <w:rFonts w:ascii="Times New Roman" w:eastAsiaTheme="minorEastAsia" w:hAnsi="Times New Roman" w:cs="Times New Roman" w:hint="eastAsia"/>
        </w:rPr>
        <w:t>と</w:t>
      </w:r>
      <w:r w:rsidR="001A497D" w:rsidRPr="0048018A">
        <w:rPr>
          <w:rFonts w:ascii="Times New Roman" w:eastAsiaTheme="minorEastAsia" w:hAnsi="Times New Roman" w:cs="Times New Roman" w:hint="eastAsia"/>
        </w:rPr>
        <w:t>言われる</w:t>
      </w:r>
      <w:r w:rsidR="00B13DEE" w:rsidRPr="0048018A">
        <w:rPr>
          <w:rStyle w:val="aa"/>
          <w:rFonts w:ascii="Times New Roman" w:eastAsiaTheme="minorEastAsia" w:hAnsi="Times New Roman" w:cs="Times New Roman"/>
        </w:rPr>
        <w:footnoteReference w:id="302"/>
      </w:r>
      <w:r w:rsidR="005956DF" w:rsidRPr="0048018A">
        <w:rPr>
          <w:rFonts w:ascii="Times New Roman" w:eastAsiaTheme="minorEastAsia" w:hAnsi="Times New Roman" w:cs="Times New Roman" w:hint="eastAsia"/>
        </w:rPr>
        <w:t>。ジョンソンは</w:t>
      </w:r>
      <w:r w:rsidR="005956DF" w:rsidRPr="0048018A">
        <w:rPr>
          <w:rFonts w:ascii="Times New Roman" w:eastAsiaTheme="minorEastAsia" w:hAnsi="Times New Roman" w:cs="Times New Roman" w:hint="eastAsia"/>
        </w:rPr>
        <w:t>1923</w:t>
      </w:r>
      <w:r w:rsidR="005956DF" w:rsidRPr="0048018A">
        <w:rPr>
          <w:rFonts w:ascii="Times New Roman" w:eastAsiaTheme="minorEastAsia" w:hAnsi="Times New Roman" w:cs="Times New Roman" w:hint="eastAsia"/>
        </w:rPr>
        <w:t>年に優生学研究協会</w:t>
      </w:r>
      <w:r w:rsidR="006314FD" w:rsidRPr="0048018A">
        <w:rPr>
          <w:rFonts w:ascii="Times New Roman" w:eastAsiaTheme="minorEastAsia" w:hAnsi="Times New Roman" w:cs="Times New Roman" w:hint="eastAsia"/>
        </w:rPr>
        <w:t>（</w:t>
      </w:r>
      <w:r w:rsidR="006314FD" w:rsidRPr="0048018A">
        <w:rPr>
          <w:rFonts w:ascii="Times New Roman" w:eastAsiaTheme="minorEastAsia" w:hAnsi="Times New Roman" w:cs="Times New Roman"/>
        </w:rPr>
        <w:t>Eugenics Research Association</w:t>
      </w:r>
      <w:r w:rsidR="006314FD" w:rsidRPr="0048018A">
        <w:rPr>
          <w:rFonts w:ascii="Times New Roman" w:eastAsiaTheme="minorEastAsia" w:hAnsi="Times New Roman" w:cs="Times New Roman" w:hint="eastAsia"/>
        </w:rPr>
        <w:t>）</w:t>
      </w:r>
      <w:r w:rsidR="005956DF" w:rsidRPr="0048018A">
        <w:rPr>
          <w:rFonts w:ascii="Times New Roman" w:eastAsiaTheme="minorEastAsia" w:hAnsi="Times New Roman" w:cs="Times New Roman" w:hint="eastAsia"/>
        </w:rPr>
        <w:t>の</w:t>
      </w:r>
      <w:r w:rsidR="00490061" w:rsidRPr="0048018A">
        <w:rPr>
          <w:rFonts w:ascii="Times New Roman" w:eastAsiaTheme="minorEastAsia" w:hAnsi="Times New Roman" w:cs="Times New Roman" w:hint="eastAsia"/>
        </w:rPr>
        <w:t>名誉</w:t>
      </w:r>
      <w:r w:rsidR="005956DF" w:rsidRPr="0048018A">
        <w:rPr>
          <w:rFonts w:ascii="Times New Roman" w:eastAsiaTheme="minorEastAsia" w:hAnsi="Times New Roman" w:cs="Times New Roman" w:hint="eastAsia"/>
        </w:rPr>
        <w:t>会長に</w:t>
      </w:r>
      <w:r w:rsidR="00490061" w:rsidRPr="0048018A">
        <w:rPr>
          <w:rFonts w:ascii="Times New Roman" w:eastAsiaTheme="minorEastAsia" w:hAnsi="Times New Roman" w:cs="Times New Roman" w:hint="eastAsia"/>
        </w:rPr>
        <w:t>も</w:t>
      </w:r>
      <w:r w:rsidR="005956DF" w:rsidRPr="0048018A">
        <w:rPr>
          <w:rFonts w:ascii="Times New Roman" w:eastAsiaTheme="minorEastAsia" w:hAnsi="Times New Roman" w:cs="Times New Roman" w:hint="eastAsia"/>
        </w:rPr>
        <w:t>選出</w:t>
      </w:r>
      <w:r w:rsidR="00CD7382" w:rsidRPr="0048018A">
        <w:rPr>
          <w:rFonts w:ascii="Times New Roman" w:eastAsiaTheme="minorEastAsia" w:hAnsi="Times New Roman" w:cs="Times New Roman" w:hint="eastAsia"/>
        </w:rPr>
        <w:t>され</w:t>
      </w:r>
      <w:r w:rsidR="00CD7382" w:rsidRPr="0048018A">
        <w:rPr>
          <w:rFonts w:ascii="Times New Roman" w:eastAsiaTheme="minorEastAsia" w:hAnsi="Times New Roman" w:cs="Times New Roman" w:hint="eastAsia"/>
          <w:spacing w:val="-2"/>
        </w:rPr>
        <w:t>ている</w:t>
      </w:r>
      <w:r w:rsidR="00B13DEE" w:rsidRPr="0048018A">
        <w:rPr>
          <w:rStyle w:val="aa"/>
          <w:rFonts w:ascii="Times New Roman" w:eastAsiaTheme="minorEastAsia" w:hAnsi="Times New Roman" w:cs="Times New Roman"/>
          <w:spacing w:val="-2"/>
        </w:rPr>
        <w:footnoteReference w:id="303"/>
      </w:r>
      <w:r w:rsidR="00CD7382" w:rsidRPr="0048018A">
        <w:rPr>
          <w:rFonts w:ascii="Times New Roman" w:eastAsiaTheme="minorEastAsia" w:hAnsi="Times New Roman" w:cs="Times New Roman" w:hint="eastAsia"/>
          <w:spacing w:val="-2"/>
        </w:rPr>
        <w:t>。</w:t>
      </w:r>
      <w:r w:rsidR="00E83B3F" w:rsidRPr="0048018A">
        <w:rPr>
          <w:rFonts w:ascii="Times New Roman" w:eastAsiaTheme="minorEastAsia" w:hAnsi="Times New Roman" w:cs="Times New Roman" w:hint="eastAsia"/>
          <w:spacing w:val="-2"/>
        </w:rPr>
        <w:t>ジョンソンの下、</w:t>
      </w:r>
      <w:r w:rsidR="005B55F1" w:rsidRPr="0048018A">
        <w:rPr>
          <w:rFonts w:ascii="Times New Roman" w:eastAsiaTheme="minorEastAsia" w:hAnsi="Times New Roman" w:cs="Times New Roman" w:hint="eastAsia"/>
          <w:spacing w:val="-2"/>
        </w:rPr>
        <w:t>ラフリンは</w:t>
      </w:r>
      <w:r w:rsidR="00974D10" w:rsidRPr="0048018A">
        <w:rPr>
          <w:rFonts w:ascii="Times New Roman" w:eastAsiaTheme="minorEastAsia" w:hAnsi="Times New Roman" w:cs="Times New Roman" w:hint="eastAsia"/>
          <w:spacing w:val="-2"/>
        </w:rPr>
        <w:t>移民委員会</w:t>
      </w:r>
      <w:r w:rsidR="002F1DAE" w:rsidRPr="0048018A">
        <w:rPr>
          <w:rFonts w:ascii="Times New Roman" w:eastAsiaTheme="minorEastAsia" w:hAnsi="Times New Roman" w:cs="Times New Roman" w:hint="eastAsia"/>
          <w:spacing w:val="-2"/>
        </w:rPr>
        <w:t>における</w:t>
      </w:r>
      <w:r w:rsidR="000E3778" w:rsidRPr="0048018A">
        <w:rPr>
          <w:rFonts w:ascii="Times New Roman" w:eastAsiaTheme="minorEastAsia" w:hAnsi="Times New Roman" w:cs="Times New Roman" w:hint="eastAsia"/>
          <w:spacing w:val="-2"/>
        </w:rPr>
        <w:t>優生学専門</w:t>
      </w:r>
      <w:r w:rsidR="00A5452C" w:rsidRPr="0048018A">
        <w:rPr>
          <w:rFonts w:ascii="Times New Roman" w:eastAsiaTheme="minorEastAsia" w:hAnsi="Times New Roman" w:cs="Times New Roman" w:hint="eastAsia"/>
          <w:spacing w:val="-2"/>
        </w:rPr>
        <w:t>代理人</w:t>
      </w:r>
      <w:r w:rsidR="00202FCA" w:rsidRPr="0048018A">
        <w:rPr>
          <w:rFonts w:ascii="Times New Roman" w:eastAsiaTheme="minorEastAsia" w:hAnsi="Times New Roman" w:cs="Times New Roman" w:hint="eastAsia"/>
          <w:spacing w:val="-2"/>
        </w:rPr>
        <w:t>（</w:t>
      </w:r>
      <w:r w:rsidR="00D75AF6" w:rsidRPr="0048018A">
        <w:rPr>
          <w:rFonts w:ascii="Times New Roman" w:eastAsiaTheme="minorEastAsia" w:hAnsi="Times New Roman" w:cs="Times New Roman"/>
          <w:spacing w:val="-2"/>
        </w:rPr>
        <w:t xml:space="preserve">expert eugenics </w:t>
      </w:r>
      <w:r w:rsidR="00D75AF6" w:rsidRPr="0048018A">
        <w:rPr>
          <w:rFonts w:ascii="Times New Roman" w:eastAsiaTheme="minorEastAsia" w:hAnsi="Times New Roman" w:cs="Times New Roman"/>
        </w:rPr>
        <w:t>agent</w:t>
      </w:r>
      <w:r w:rsidR="00202FCA" w:rsidRPr="0048018A">
        <w:rPr>
          <w:rFonts w:ascii="Times New Roman" w:eastAsiaTheme="minorEastAsia" w:hAnsi="Times New Roman" w:cs="Times New Roman" w:hint="eastAsia"/>
        </w:rPr>
        <w:t>）</w:t>
      </w:r>
      <w:r w:rsidR="007B1D59" w:rsidRPr="0048018A">
        <w:rPr>
          <w:rFonts w:ascii="Times New Roman" w:eastAsiaTheme="minorEastAsia" w:hAnsi="Times New Roman" w:cs="Times New Roman" w:hint="eastAsia"/>
        </w:rPr>
        <w:t>に任命され、</w:t>
      </w:r>
      <w:r w:rsidR="005C39A1" w:rsidRPr="0048018A">
        <w:rPr>
          <w:rFonts w:ascii="Times New Roman" w:eastAsiaTheme="minorEastAsia" w:hAnsi="Times New Roman" w:cs="Times New Roman" w:hint="eastAsia"/>
        </w:rPr>
        <w:t>その特権（</w:t>
      </w:r>
      <w:r w:rsidR="005C39A1" w:rsidRPr="0048018A">
        <w:rPr>
          <w:rFonts w:ascii="Times New Roman" w:eastAsiaTheme="minorEastAsia" w:hAnsi="Times New Roman" w:cs="Times New Roman"/>
        </w:rPr>
        <w:t>franking privileges</w:t>
      </w:r>
      <w:r w:rsidR="005C39A1" w:rsidRPr="0048018A">
        <w:rPr>
          <w:rFonts w:ascii="Times New Roman" w:eastAsiaTheme="minorEastAsia" w:hAnsi="Times New Roman" w:cs="Times New Roman" w:hint="eastAsia"/>
        </w:rPr>
        <w:t>）</w:t>
      </w:r>
      <w:r w:rsidR="00963FEF" w:rsidRPr="0048018A">
        <w:rPr>
          <w:rFonts w:ascii="Times New Roman" w:eastAsiaTheme="minorEastAsia" w:hAnsi="Times New Roman" w:cs="Times New Roman" w:hint="eastAsia"/>
        </w:rPr>
        <w:t>も活用して</w:t>
      </w:r>
      <w:r w:rsidR="0021312A" w:rsidRPr="0048018A">
        <w:rPr>
          <w:rFonts w:ascii="Times New Roman" w:eastAsiaTheme="minorEastAsia" w:hAnsi="Times New Roman" w:cs="Times New Roman" w:hint="eastAsia"/>
        </w:rPr>
        <w:t>数々の調査</w:t>
      </w:r>
      <w:r w:rsidR="009F0A36" w:rsidRPr="0048018A">
        <w:rPr>
          <w:rFonts w:ascii="Times New Roman" w:eastAsiaTheme="minorEastAsia" w:hAnsi="Times New Roman" w:cs="Times New Roman" w:hint="eastAsia"/>
        </w:rPr>
        <w:t>研究</w:t>
      </w:r>
      <w:r w:rsidR="0021312A" w:rsidRPr="0048018A">
        <w:rPr>
          <w:rFonts w:ascii="Times New Roman" w:eastAsiaTheme="minorEastAsia" w:hAnsi="Times New Roman" w:cs="Times New Roman" w:hint="eastAsia"/>
        </w:rPr>
        <w:t>・証言を行</w:t>
      </w:r>
      <w:r w:rsidR="004F147E" w:rsidRPr="0048018A">
        <w:rPr>
          <w:rFonts w:ascii="Times New Roman" w:eastAsiaTheme="minorEastAsia" w:hAnsi="Times New Roman" w:cs="Times New Roman" w:hint="eastAsia"/>
        </w:rPr>
        <w:t>い、</w:t>
      </w:r>
      <w:r w:rsidR="00D41CB4" w:rsidRPr="0048018A">
        <w:rPr>
          <w:rFonts w:ascii="Times New Roman" w:eastAsiaTheme="minorEastAsia" w:hAnsi="Times New Roman" w:cs="Times New Roman" w:hint="eastAsia"/>
        </w:rPr>
        <w:t>1920</w:t>
      </w:r>
      <w:r w:rsidR="00D41CB4" w:rsidRPr="0048018A">
        <w:rPr>
          <w:rFonts w:ascii="Times New Roman" w:eastAsiaTheme="minorEastAsia" w:hAnsi="Times New Roman" w:cs="Times New Roman" w:hint="eastAsia"/>
        </w:rPr>
        <w:t>年代の</w:t>
      </w:r>
      <w:r w:rsidR="004F147E" w:rsidRPr="0048018A">
        <w:rPr>
          <w:rFonts w:ascii="Times New Roman" w:eastAsiaTheme="minorEastAsia" w:hAnsi="Times New Roman" w:cs="Times New Roman" w:hint="eastAsia"/>
        </w:rPr>
        <w:t>移民政策に影響を与えた</w:t>
      </w:r>
      <w:r w:rsidR="00550C79" w:rsidRPr="0048018A">
        <w:rPr>
          <w:rStyle w:val="aa"/>
          <w:rFonts w:ascii="Times New Roman" w:eastAsiaTheme="minorEastAsia" w:hAnsi="Times New Roman" w:cs="Times New Roman"/>
        </w:rPr>
        <w:footnoteReference w:id="304"/>
      </w:r>
      <w:r w:rsidR="004F147E" w:rsidRPr="0048018A">
        <w:rPr>
          <w:rFonts w:ascii="Times New Roman" w:eastAsiaTheme="minorEastAsia" w:hAnsi="Times New Roman" w:cs="Times New Roman" w:hint="eastAsia"/>
        </w:rPr>
        <w:t>。</w:t>
      </w:r>
      <w:r w:rsidR="005656D8" w:rsidRPr="0048018A">
        <w:rPr>
          <w:rFonts w:ascii="Times New Roman" w:eastAsiaTheme="minorEastAsia" w:hAnsi="Times New Roman" w:cs="Times New Roman" w:hint="eastAsia"/>
        </w:rPr>
        <w:t>ラフリンが</w:t>
      </w:r>
      <w:r w:rsidR="006A5DBF" w:rsidRPr="0048018A">
        <w:rPr>
          <w:rFonts w:ascii="Times New Roman" w:eastAsiaTheme="minorEastAsia" w:hAnsi="Times New Roman" w:cs="Times New Roman" w:hint="eastAsia"/>
        </w:rPr>
        <w:t>下</w:t>
      </w:r>
      <w:r w:rsidR="008679C7" w:rsidRPr="0048018A">
        <w:rPr>
          <w:rFonts w:ascii="Times New Roman" w:eastAsiaTheme="minorEastAsia" w:hAnsi="Times New Roman" w:cs="Times New Roman" w:hint="eastAsia"/>
        </w:rPr>
        <w:t>院移民委員会のために行った優生学の研</w:t>
      </w:r>
      <w:r w:rsidR="008679C7" w:rsidRPr="0048018A">
        <w:rPr>
          <w:rFonts w:ascii="Times New Roman" w:eastAsiaTheme="minorEastAsia" w:hAnsi="Times New Roman" w:cs="Times New Roman" w:hint="eastAsia"/>
          <w:spacing w:val="-2"/>
        </w:rPr>
        <w:t>究</w:t>
      </w:r>
      <w:r w:rsidR="006A5DBF" w:rsidRPr="0048018A">
        <w:rPr>
          <w:rFonts w:ascii="Times New Roman" w:eastAsiaTheme="minorEastAsia" w:hAnsi="Times New Roman" w:cs="Times New Roman" w:hint="eastAsia"/>
          <w:spacing w:val="-2"/>
        </w:rPr>
        <w:t>は、「</w:t>
      </w:r>
      <w:r w:rsidR="008679C7" w:rsidRPr="0048018A">
        <w:rPr>
          <w:rFonts w:ascii="Times New Roman" w:eastAsiaTheme="minorEastAsia" w:hAnsi="Times New Roman" w:cs="Times New Roman" w:hint="eastAsia"/>
          <w:spacing w:val="-2"/>
        </w:rPr>
        <w:t>移民と退化</w:t>
      </w:r>
      <w:r w:rsidR="006A5DBF" w:rsidRPr="0048018A">
        <w:rPr>
          <w:rFonts w:ascii="Times New Roman" w:eastAsiaTheme="minorEastAsia" w:hAnsi="Times New Roman" w:cs="Times New Roman" w:hint="eastAsia"/>
          <w:spacing w:val="-2"/>
        </w:rPr>
        <w:t>」</w:t>
      </w:r>
      <w:r w:rsidR="008679C7" w:rsidRPr="0048018A">
        <w:rPr>
          <w:rFonts w:ascii="Times New Roman" w:eastAsiaTheme="minorEastAsia" w:hAnsi="Times New Roman" w:cs="Times New Roman" w:hint="eastAsia"/>
          <w:spacing w:val="-2"/>
        </w:rPr>
        <w:t>、「優生学的に劣る移民</w:t>
      </w:r>
      <w:r w:rsidR="00550C79" w:rsidRPr="0048018A">
        <w:rPr>
          <w:rFonts w:ascii="Times New Roman" w:eastAsiaTheme="minorEastAsia" w:hAnsi="Times New Roman" w:cs="Times New Roman" w:hint="eastAsia"/>
          <w:spacing w:val="-2"/>
        </w:rPr>
        <w:t>による</w:t>
      </w:r>
      <w:r w:rsidR="006A5DBF" w:rsidRPr="0048018A">
        <w:rPr>
          <w:rFonts w:ascii="Times New Roman" w:eastAsiaTheme="minorEastAsia" w:hAnsi="Times New Roman" w:cs="Times New Roman" w:hint="eastAsia"/>
          <w:spacing w:val="-2"/>
        </w:rPr>
        <w:t>財政負担」</w:t>
      </w:r>
      <w:r w:rsidR="008679C7" w:rsidRPr="0048018A">
        <w:rPr>
          <w:rFonts w:ascii="Times New Roman" w:eastAsiaTheme="minorEastAsia" w:hAnsi="Times New Roman" w:cs="Times New Roman" w:hint="eastAsia"/>
          <w:spacing w:val="-2"/>
        </w:rPr>
        <w:t>、</w:t>
      </w:r>
      <w:r w:rsidR="006A5DBF" w:rsidRPr="0048018A">
        <w:rPr>
          <w:rFonts w:ascii="Times New Roman" w:eastAsiaTheme="minorEastAsia" w:hAnsi="Times New Roman" w:cs="Times New Roman" w:hint="eastAsia"/>
          <w:spacing w:val="-2"/>
        </w:rPr>
        <w:t>「移民政策の選択の必要性」</w:t>
      </w:r>
      <w:r w:rsidR="004536DE" w:rsidRPr="0048018A">
        <w:rPr>
          <w:rFonts w:ascii="Times New Roman" w:eastAsiaTheme="minorEastAsia" w:hAnsi="Times New Roman" w:cs="Times New Roman" w:hint="eastAsia"/>
          <w:spacing w:val="-2"/>
        </w:rPr>
        <w:t>のテー</w:t>
      </w:r>
      <w:r w:rsidR="004536DE" w:rsidRPr="0048018A">
        <w:rPr>
          <w:rFonts w:ascii="Times New Roman" w:eastAsiaTheme="minorEastAsia" w:hAnsi="Times New Roman" w:cs="Times New Roman" w:hint="eastAsia"/>
        </w:rPr>
        <w:t>マに集約される</w:t>
      </w:r>
      <w:r w:rsidR="00550C79" w:rsidRPr="0048018A">
        <w:rPr>
          <w:rStyle w:val="aa"/>
          <w:rFonts w:ascii="Times New Roman" w:eastAsiaTheme="minorEastAsia" w:hAnsi="Times New Roman" w:cs="Times New Roman"/>
        </w:rPr>
        <w:footnoteReference w:id="305"/>
      </w:r>
      <w:r w:rsidR="004536DE" w:rsidRPr="0048018A">
        <w:rPr>
          <w:rFonts w:ascii="Times New Roman" w:eastAsiaTheme="minorEastAsia" w:hAnsi="Times New Roman" w:cs="Times New Roman" w:hint="eastAsia"/>
        </w:rPr>
        <w:t>。</w:t>
      </w:r>
      <w:r w:rsidR="00832EEB" w:rsidRPr="0048018A">
        <w:rPr>
          <w:rFonts w:ascii="Times New Roman" w:eastAsiaTheme="minorEastAsia" w:hAnsi="Times New Roman" w:cs="Times New Roman" w:hint="eastAsia"/>
        </w:rPr>
        <w:t>そ</w:t>
      </w:r>
      <w:r w:rsidR="00977033" w:rsidRPr="0048018A">
        <w:rPr>
          <w:rFonts w:ascii="Times New Roman" w:eastAsiaTheme="minorEastAsia" w:hAnsi="Times New Roman" w:cs="Times New Roman" w:hint="eastAsia"/>
        </w:rPr>
        <w:t>の</w:t>
      </w:r>
      <w:r w:rsidR="00041FD0" w:rsidRPr="0048018A">
        <w:rPr>
          <w:rFonts w:ascii="Times New Roman" w:eastAsiaTheme="minorEastAsia" w:hAnsi="Times New Roman" w:cs="Times New Roman"/>
        </w:rPr>
        <w:t>1</w:t>
      </w:r>
      <w:r w:rsidR="00977033" w:rsidRPr="0048018A">
        <w:rPr>
          <w:rFonts w:ascii="Times New Roman" w:eastAsiaTheme="minorEastAsia" w:hAnsi="Times New Roman" w:cs="Times New Roman" w:hint="eastAsia"/>
        </w:rPr>
        <w:t>つ、</w:t>
      </w:r>
      <w:r w:rsidR="008659D8" w:rsidRPr="0048018A">
        <w:rPr>
          <w:rFonts w:ascii="Times New Roman" w:eastAsiaTheme="minorEastAsia" w:hAnsi="Times New Roman" w:cs="Times New Roman" w:hint="eastAsia"/>
        </w:rPr>
        <w:t>『</w:t>
      </w:r>
      <w:r w:rsidR="00C54D13" w:rsidRPr="0048018A">
        <w:rPr>
          <w:rFonts w:ascii="Times New Roman" w:eastAsiaTheme="minorEastAsia" w:hAnsi="Times New Roman" w:cs="Times New Roman" w:hint="eastAsia"/>
        </w:rPr>
        <w:t>アメリカ</w:t>
      </w:r>
      <w:r w:rsidR="0052333D" w:rsidRPr="0048018A">
        <w:rPr>
          <w:rFonts w:ascii="Times New Roman" w:eastAsiaTheme="minorEastAsia" w:hAnsi="Times New Roman" w:cs="Times New Roman" w:hint="eastAsia"/>
        </w:rPr>
        <w:t>の</w:t>
      </w:r>
      <w:r w:rsidR="00C54D13" w:rsidRPr="0048018A">
        <w:rPr>
          <w:rFonts w:ascii="Times New Roman" w:eastAsiaTheme="minorEastAsia" w:hAnsi="Times New Roman" w:cs="Times New Roman" w:hint="eastAsia"/>
        </w:rPr>
        <w:t>現代人種の坩堝の分析</w:t>
      </w:r>
      <w:r w:rsidR="008659D8" w:rsidRPr="0048018A">
        <w:rPr>
          <w:rFonts w:ascii="Times New Roman" w:eastAsiaTheme="minorEastAsia" w:hAnsi="Times New Roman" w:cs="Times New Roman" w:hint="eastAsia"/>
        </w:rPr>
        <w:t>』</w:t>
      </w:r>
      <w:r w:rsidR="00B37F34" w:rsidRPr="0048018A">
        <w:rPr>
          <w:rStyle w:val="aa"/>
          <w:rFonts w:ascii="Times New Roman" w:eastAsiaTheme="minorEastAsia" w:hAnsi="Times New Roman" w:cs="Times New Roman"/>
        </w:rPr>
        <w:footnoteReference w:id="306"/>
      </w:r>
      <w:r w:rsidR="00C54D13" w:rsidRPr="0048018A">
        <w:rPr>
          <w:rFonts w:ascii="Times New Roman" w:eastAsiaTheme="minorEastAsia" w:hAnsi="Times New Roman" w:cs="Times New Roman" w:hint="eastAsia"/>
        </w:rPr>
        <w:t>では、</w:t>
      </w:r>
      <w:r w:rsidR="0022717F" w:rsidRPr="0048018A">
        <w:rPr>
          <w:rFonts w:ascii="Times New Roman" w:eastAsiaTheme="minorEastAsia" w:hAnsi="Times New Roman" w:cs="Times New Roman" w:hint="eastAsia"/>
        </w:rPr>
        <w:t>「移民に不利な環</w:t>
      </w:r>
      <w:r w:rsidR="0022717F" w:rsidRPr="0048018A">
        <w:rPr>
          <w:rFonts w:ascii="Times New Roman" w:eastAsiaTheme="minorEastAsia" w:hAnsi="Times New Roman" w:cs="Times New Roman" w:hint="eastAsia"/>
        </w:rPr>
        <w:lastRenderedPageBreak/>
        <w:t>境条件を全て</w:t>
      </w:r>
      <w:r w:rsidR="0009296D" w:rsidRPr="0048018A">
        <w:rPr>
          <w:rFonts w:ascii="Times New Roman" w:eastAsiaTheme="minorEastAsia" w:hAnsi="Times New Roman" w:cs="Times New Roman" w:hint="eastAsia"/>
        </w:rPr>
        <w:t>論理的に考慮しても、最近の移民は</w:t>
      </w:r>
      <w:r w:rsidR="0022717F" w:rsidRPr="0048018A">
        <w:rPr>
          <w:rFonts w:ascii="Times New Roman" w:eastAsiaTheme="minorEastAsia" w:hAnsi="Times New Roman" w:cs="Times New Roman" w:hint="eastAsia"/>
        </w:rPr>
        <w:t>全体として、</w:t>
      </w:r>
      <w:r w:rsidR="00B37F34" w:rsidRPr="0048018A">
        <w:rPr>
          <w:rFonts w:ascii="Times New Roman" w:eastAsiaTheme="minorEastAsia" w:hAnsi="Times New Roman" w:cs="Times New Roman" w:hint="eastAsia"/>
        </w:rPr>
        <w:t>社会的に不適</w:t>
      </w:r>
      <w:r w:rsidR="0022717F" w:rsidRPr="0048018A">
        <w:rPr>
          <w:rFonts w:ascii="Times New Roman" w:eastAsiaTheme="minorEastAsia" w:hAnsi="Times New Roman" w:cs="Times New Roman" w:hint="eastAsia"/>
        </w:rPr>
        <w:t>な</w:t>
      </w:r>
      <w:r w:rsidR="0009296D" w:rsidRPr="0048018A">
        <w:rPr>
          <w:rFonts w:ascii="Times New Roman" w:eastAsiaTheme="minorEastAsia" w:hAnsi="Times New Roman" w:cs="Times New Roman" w:hint="eastAsia"/>
        </w:rPr>
        <w:t>先天的</w:t>
      </w:r>
      <w:r w:rsidR="001D6988" w:rsidRPr="0048018A">
        <w:rPr>
          <w:rFonts w:ascii="Times New Roman" w:eastAsiaTheme="minorEastAsia" w:hAnsi="Times New Roman" w:cs="Times New Roman" w:hint="eastAsia"/>
        </w:rPr>
        <w:t>資質を持つ割合が、過去の</w:t>
      </w:r>
      <w:r w:rsidR="00024404" w:rsidRPr="0048018A">
        <w:rPr>
          <w:rFonts w:ascii="Times New Roman" w:eastAsiaTheme="minorEastAsia" w:hAnsi="Times New Roman" w:cs="Times New Roman" w:hint="eastAsia"/>
        </w:rPr>
        <w:t>集団</w:t>
      </w:r>
      <w:r w:rsidR="0022717F" w:rsidRPr="0048018A">
        <w:rPr>
          <w:rFonts w:ascii="Times New Roman" w:eastAsiaTheme="minorEastAsia" w:hAnsi="Times New Roman" w:cs="Times New Roman" w:hint="eastAsia"/>
        </w:rPr>
        <w:t>よりも高い</w:t>
      </w:r>
      <w:r w:rsidR="00435FBA" w:rsidRPr="0048018A">
        <w:rPr>
          <w:rFonts w:ascii="Times New Roman" w:eastAsiaTheme="minorEastAsia" w:hAnsi="Times New Roman" w:cs="Times New Roman" w:hint="eastAsia"/>
        </w:rPr>
        <w:t>」としている</w:t>
      </w:r>
      <w:r w:rsidR="0099221E" w:rsidRPr="0048018A">
        <w:rPr>
          <w:rStyle w:val="aa"/>
          <w:rFonts w:ascii="Times New Roman" w:eastAsiaTheme="minorEastAsia" w:hAnsi="Times New Roman" w:cs="Times New Roman"/>
        </w:rPr>
        <w:footnoteReference w:id="307"/>
      </w:r>
      <w:r w:rsidR="00435FBA" w:rsidRPr="0048018A">
        <w:rPr>
          <w:rFonts w:ascii="Times New Roman" w:eastAsiaTheme="minorEastAsia" w:hAnsi="Times New Roman" w:cs="Times New Roman" w:hint="eastAsia"/>
        </w:rPr>
        <w:t>。</w:t>
      </w:r>
      <w:r w:rsidR="00C62498" w:rsidRPr="0048018A">
        <w:rPr>
          <w:rFonts w:ascii="Times New Roman" w:eastAsiaTheme="minorEastAsia" w:hAnsi="Times New Roman" w:cs="Times New Roman" w:hint="eastAsia"/>
        </w:rPr>
        <w:t>ジョンソン・リード法で規定された国民起源割当の</w:t>
      </w:r>
      <w:r w:rsidR="00FE1459" w:rsidRPr="0048018A">
        <w:rPr>
          <w:rFonts w:ascii="Times New Roman" w:eastAsiaTheme="minorEastAsia" w:hAnsi="Times New Roman" w:cs="Times New Roman" w:hint="eastAsia"/>
        </w:rPr>
        <w:t>枠組み</w:t>
      </w:r>
      <w:r w:rsidR="00E703BD" w:rsidRPr="0048018A">
        <w:rPr>
          <w:rStyle w:val="aa"/>
          <w:rFonts w:ascii="Times New Roman" w:eastAsiaTheme="minorEastAsia" w:hAnsi="Times New Roman" w:cs="Times New Roman"/>
        </w:rPr>
        <w:footnoteReference w:id="308"/>
      </w:r>
      <w:r w:rsidR="00C62498" w:rsidRPr="0048018A">
        <w:rPr>
          <w:rFonts w:ascii="Times New Roman" w:eastAsiaTheme="minorEastAsia" w:hAnsi="Times New Roman" w:cs="Times New Roman" w:hint="eastAsia"/>
        </w:rPr>
        <w:t>は</w:t>
      </w:r>
      <w:r w:rsidR="00B047B6" w:rsidRPr="0048018A">
        <w:rPr>
          <w:rFonts w:ascii="Times New Roman" w:eastAsiaTheme="minorEastAsia" w:hAnsi="Times New Roman" w:cs="Times New Roman" w:hint="eastAsia"/>
        </w:rPr>
        <w:t>、</w:t>
      </w:r>
      <w:r w:rsidR="00A4298A" w:rsidRPr="0048018A">
        <w:rPr>
          <w:rFonts w:ascii="Times New Roman" w:eastAsiaTheme="minorEastAsia" w:hAnsi="Times New Roman" w:cs="Times New Roman" w:hint="eastAsia"/>
        </w:rPr>
        <w:t>延期の後</w:t>
      </w:r>
      <w:r w:rsidR="00D06C2B" w:rsidRPr="0048018A">
        <w:rPr>
          <w:rFonts w:ascii="Times New Roman" w:eastAsiaTheme="minorEastAsia" w:hAnsi="Times New Roman" w:cs="Times New Roman" w:hint="eastAsia"/>
        </w:rPr>
        <w:t>1929</w:t>
      </w:r>
      <w:r w:rsidR="00D06C2B" w:rsidRPr="0048018A">
        <w:rPr>
          <w:rFonts w:ascii="Times New Roman" w:eastAsiaTheme="minorEastAsia" w:hAnsi="Times New Roman" w:cs="Times New Roman" w:hint="eastAsia"/>
        </w:rPr>
        <w:t>年に発効し、</w:t>
      </w:r>
      <w:r w:rsidR="00162BB3" w:rsidRPr="0048018A">
        <w:rPr>
          <w:rFonts w:ascii="Times New Roman" w:eastAsiaTheme="minorEastAsia" w:hAnsi="Times New Roman" w:cs="Times New Roman" w:hint="eastAsia"/>
        </w:rPr>
        <w:t>変更はあったものの、</w:t>
      </w:r>
      <w:r w:rsidR="00470807" w:rsidRPr="0048018A">
        <w:rPr>
          <w:rFonts w:ascii="Times New Roman" w:eastAsiaTheme="minorEastAsia" w:hAnsi="Times New Roman" w:cs="Times New Roman" w:hint="eastAsia"/>
        </w:rPr>
        <w:t>1965</w:t>
      </w:r>
      <w:r w:rsidR="00470807" w:rsidRPr="0048018A">
        <w:rPr>
          <w:rFonts w:ascii="Times New Roman" w:eastAsiaTheme="minorEastAsia" w:hAnsi="Times New Roman" w:cs="Times New Roman" w:hint="eastAsia"/>
        </w:rPr>
        <w:t>年に廃止されるまで</w:t>
      </w:r>
      <w:r w:rsidR="008A4F3E" w:rsidRPr="0048018A">
        <w:rPr>
          <w:rFonts w:ascii="Times New Roman" w:eastAsiaTheme="minorEastAsia" w:hAnsi="Times New Roman" w:cs="Times New Roman" w:hint="eastAsia"/>
        </w:rPr>
        <w:t>継続した</w:t>
      </w:r>
      <w:r w:rsidR="00D15A2F" w:rsidRPr="0048018A">
        <w:rPr>
          <w:rStyle w:val="aa"/>
          <w:rFonts w:ascii="Times New Roman" w:eastAsiaTheme="minorEastAsia" w:hAnsi="Times New Roman" w:cs="Times New Roman"/>
        </w:rPr>
        <w:footnoteReference w:id="309"/>
      </w:r>
      <w:r w:rsidR="008A4F3E" w:rsidRPr="0048018A">
        <w:rPr>
          <w:rFonts w:ascii="Times New Roman" w:eastAsiaTheme="minorEastAsia" w:hAnsi="Times New Roman" w:cs="Times New Roman" w:hint="eastAsia"/>
        </w:rPr>
        <w:t>。</w:t>
      </w:r>
    </w:p>
    <w:p w14:paraId="6A6D90AF" w14:textId="77777777" w:rsidR="00E30678" w:rsidRPr="0048018A" w:rsidRDefault="00E30678" w:rsidP="007C50F5">
      <w:pPr>
        <w:pStyle w:val="af2"/>
      </w:pPr>
    </w:p>
    <w:p w14:paraId="5DE616A6" w14:textId="05E9C44E" w:rsidR="00786FB5" w:rsidRPr="0048018A" w:rsidRDefault="007C50F5" w:rsidP="007C50F5">
      <w:pPr>
        <w:pStyle w:val="af2"/>
      </w:pPr>
      <w:r w:rsidRPr="0048018A">
        <w:rPr>
          <w:rFonts w:hint="eastAsia"/>
        </w:rPr>
        <w:t>（</w:t>
      </w:r>
      <w:r w:rsidR="00E370A7" w:rsidRPr="0048018A">
        <w:rPr>
          <w:rFonts w:hint="eastAsia"/>
        </w:rPr>
        <w:t>4</w:t>
      </w:r>
      <w:r w:rsidRPr="0048018A">
        <w:rPr>
          <w:rFonts w:hint="eastAsia"/>
        </w:rPr>
        <w:t>）人種混交の禁止</w:t>
      </w:r>
    </w:p>
    <w:p w14:paraId="6E17A919" w14:textId="35B9460A" w:rsidR="002A2EDB" w:rsidRPr="0048018A" w:rsidRDefault="004536C3" w:rsidP="007C50F5">
      <w:pPr>
        <w:pStyle w:val="af2"/>
        <w:rPr>
          <w:rFonts w:ascii="Times New Roman" w:eastAsiaTheme="minorEastAsia" w:hAnsi="Times New Roman" w:cs="Times New Roman"/>
        </w:rPr>
      </w:pPr>
      <w:r w:rsidRPr="0048018A">
        <w:rPr>
          <w:rFonts w:hint="eastAsia"/>
        </w:rPr>
        <w:t xml:space="preserve">　</w:t>
      </w:r>
      <w:r w:rsidR="002B3F42" w:rsidRPr="0048018A">
        <w:rPr>
          <w:rFonts w:ascii="Times New Roman" w:eastAsiaTheme="minorEastAsia" w:hAnsi="Times New Roman" w:cs="Times New Roman"/>
        </w:rPr>
        <w:t>アメリカ</w:t>
      </w:r>
      <w:r w:rsidR="005470A7" w:rsidRPr="0048018A">
        <w:rPr>
          <w:rFonts w:ascii="Times New Roman" w:eastAsiaTheme="minorEastAsia" w:hAnsi="Times New Roman" w:cs="Times New Roman"/>
        </w:rPr>
        <w:t>において、異なる人種間の</w:t>
      </w:r>
      <w:r w:rsidR="00782E45" w:rsidRPr="0048018A">
        <w:rPr>
          <w:rFonts w:ascii="Times New Roman" w:eastAsiaTheme="minorEastAsia" w:hAnsi="Times New Roman" w:cs="Times New Roman"/>
        </w:rPr>
        <w:t>婚姻を禁止する法制度</w:t>
      </w:r>
      <w:r w:rsidR="00535EE8" w:rsidRPr="0048018A">
        <w:rPr>
          <w:rFonts w:ascii="Times New Roman" w:eastAsiaTheme="minorEastAsia" w:hAnsi="Times New Roman" w:cs="Times New Roman"/>
        </w:rPr>
        <w:t>（以下</w:t>
      </w:r>
      <w:r w:rsidR="00B6379F" w:rsidRPr="0048018A">
        <w:rPr>
          <w:rFonts w:ascii="Times New Roman" w:eastAsiaTheme="minorEastAsia" w:hAnsi="Times New Roman" w:cs="Times New Roman"/>
        </w:rPr>
        <w:t>「異人種</w:t>
      </w:r>
      <w:r w:rsidR="00B71B15" w:rsidRPr="0048018A">
        <w:rPr>
          <w:rFonts w:ascii="Times New Roman" w:eastAsiaTheme="minorEastAsia" w:hAnsi="Times New Roman" w:cs="Times New Roman" w:hint="eastAsia"/>
        </w:rPr>
        <w:t>間</w:t>
      </w:r>
      <w:r w:rsidR="00B6379F" w:rsidRPr="0048018A">
        <w:rPr>
          <w:rFonts w:ascii="Times New Roman" w:eastAsiaTheme="minorEastAsia" w:hAnsi="Times New Roman" w:cs="Times New Roman"/>
        </w:rPr>
        <w:t>婚禁止法</w:t>
      </w:r>
      <w:r w:rsidR="00C00D21" w:rsidRPr="0048018A">
        <w:rPr>
          <w:rFonts w:ascii="Times New Roman" w:eastAsiaTheme="minorEastAsia" w:hAnsi="Times New Roman" w:cs="Times New Roman" w:hint="eastAsia"/>
        </w:rPr>
        <w:t>（</w:t>
      </w:r>
      <w:r w:rsidR="00C00D21" w:rsidRPr="0048018A">
        <w:rPr>
          <w:rFonts w:ascii="Times New Roman" w:eastAsiaTheme="minorEastAsia" w:hAnsi="Times New Roman" w:cs="Times New Roman" w:hint="eastAsia"/>
        </w:rPr>
        <w:t>a</w:t>
      </w:r>
      <w:r w:rsidR="00C00D21" w:rsidRPr="0048018A">
        <w:rPr>
          <w:rFonts w:ascii="Times New Roman" w:eastAsiaTheme="minorEastAsia" w:hAnsi="Times New Roman" w:cs="Times New Roman"/>
        </w:rPr>
        <w:t>nti-mis</w:t>
      </w:r>
      <w:r w:rsidR="00E611C4" w:rsidRPr="0048018A">
        <w:rPr>
          <w:rFonts w:ascii="Times New Roman" w:eastAsiaTheme="minorEastAsia" w:hAnsi="Times New Roman" w:cs="Times New Roman"/>
        </w:rPr>
        <w:t>cegenation law</w:t>
      </w:r>
      <w:r w:rsidR="00C00D21" w:rsidRPr="0048018A">
        <w:rPr>
          <w:rFonts w:ascii="Times New Roman" w:eastAsiaTheme="minorEastAsia" w:hAnsi="Times New Roman" w:cs="Times New Roman" w:hint="eastAsia"/>
        </w:rPr>
        <w:t>）</w:t>
      </w:r>
      <w:r w:rsidR="005901D9" w:rsidRPr="0048018A">
        <w:rPr>
          <w:rFonts w:ascii="Times New Roman" w:eastAsiaTheme="minorEastAsia" w:hAnsi="Times New Roman" w:cs="Times New Roman" w:hint="eastAsia"/>
        </w:rPr>
        <w:t>」</w:t>
      </w:r>
      <w:r w:rsidR="00B6379F" w:rsidRPr="0048018A">
        <w:rPr>
          <w:rFonts w:ascii="Times New Roman" w:eastAsiaTheme="minorEastAsia" w:hAnsi="Times New Roman" w:cs="Times New Roman"/>
        </w:rPr>
        <w:t>）</w:t>
      </w:r>
      <w:r w:rsidR="00782E45" w:rsidRPr="0048018A">
        <w:rPr>
          <w:rFonts w:ascii="Times New Roman" w:eastAsiaTheme="minorEastAsia" w:hAnsi="Times New Roman" w:cs="Times New Roman"/>
        </w:rPr>
        <w:t>は、</w:t>
      </w:r>
      <w:r w:rsidR="0044511A" w:rsidRPr="0048018A">
        <w:rPr>
          <w:rFonts w:ascii="Times New Roman" w:eastAsiaTheme="minorEastAsia" w:hAnsi="Times New Roman" w:cs="Times New Roman" w:hint="eastAsia"/>
        </w:rPr>
        <w:t>植民地時代の</w:t>
      </w:r>
      <w:r w:rsidR="00B6379F" w:rsidRPr="0048018A">
        <w:rPr>
          <w:rFonts w:ascii="Times New Roman" w:eastAsiaTheme="minorEastAsia" w:hAnsi="Times New Roman" w:cs="Times New Roman"/>
        </w:rPr>
        <w:t>17</w:t>
      </w:r>
      <w:r w:rsidR="00B6379F" w:rsidRPr="0048018A">
        <w:rPr>
          <w:rFonts w:ascii="Times New Roman" w:eastAsiaTheme="minorEastAsia" w:hAnsi="Times New Roman" w:cs="Times New Roman"/>
        </w:rPr>
        <w:t>世紀後半</w:t>
      </w:r>
      <w:r w:rsidR="00346C42" w:rsidRPr="0048018A">
        <w:rPr>
          <w:rFonts w:ascii="Times New Roman" w:eastAsiaTheme="minorEastAsia" w:hAnsi="Times New Roman" w:cs="Times New Roman" w:hint="eastAsia"/>
        </w:rPr>
        <w:t>ヴァージニア</w:t>
      </w:r>
      <w:r w:rsidR="005B2E58" w:rsidRPr="0048018A">
        <w:rPr>
          <w:rStyle w:val="aa"/>
          <w:rFonts w:ascii="Times New Roman" w:eastAsiaTheme="minorEastAsia" w:hAnsi="Times New Roman" w:cs="Times New Roman"/>
        </w:rPr>
        <w:footnoteReference w:id="310"/>
      </w:r>
      <w:r w:rsidR="00346C42" w:rsidRPr="0048018A">
        <w:rPr>
          <w:rFonts w:ascii="Times New Roman" w:eastAsiaTheme="minorEastAsia" w:hAnsi="Times New Roman" w:cs="Times New Roman" w:hint="eastAsia"/>
        </w:rPr>
        <w:t>において</w:t>
      </w:r>
      <w:r w:rsidR="00DE215F" w:rsidRPr="0048018A">
        <w:rPr>
          <w:rFonts w:ascii="Times New Roman" w:eastAsiaTheme="minorEastAsia" w:hAnsi="Times New Roman" w:cs="Times New Roman" w:hint="eastAsia"/>
        </w:rPr>
        <w:t>始まり、</w:t>
      </w:r>
      <w:r w:rsidR="00DE73D3" w:rsidRPr="0048018A">
        <w:rPr>
          <w:rFonts w:ascii="Times New Roman" w:eastAsiaTheme="minorEastAsia" w:hAnsi="Times New Roman" w:cs="Times New Roman" w:hint="eastAsia"/>
        </w:rPr>
        <w:t>1800</w:t>
      </w:r>
      <w:r w:rsidR="00DE73D3" w:rsidRPr="0048018A">
        <w:rPr>
          <w:rFonts w:ascii="Times New Roman" w:eastAsiaTheme="minorEastAsia" w:hAnsi="Times New Roman" w:cs="Times New Roman" w:hint="eastAsia"/>
        </w:rPr>
        <w:t>年には</w:t>
      </w:r>
      <w:r w:rsidR="00DE73D3" w:rsidRPr="0048018A">
        <w:rPr>
          <w:rFonts w:ascii="Times New Roman" w:eastAsiaTheme="minorEastAsia" w:hAnsi="Times New Roman" w:cs="Times New Roman" w:hint="eastAsia"/>
        </w:rPr>
        <w:t>10</w:t>
      </w:r>
      <w:r w:rsidR="00DE73D3" w:rsidRPr="0048018A">
        <w:rPr>
          <w:rFonts w:ascii="Times New Roman" w:eastAsiaTheme="minorEastAsia" w:hAnsi="Times New Roman" w:cs="Times New Roman" w:hint="eastAsia"/>
        </w:rPr>
        <w:t>州で制定された</w:t>
      </w:r>
      <w:r w:rsidR="005B2E58" w:rsidRPr="0048018A">
        <w:rPr>
          <w:rStyle w:val="aa"/>
          <w:rFonts w:ascii="Times New Roman" w:eastAsiaTheme="minorEastAsia" w:hAnsi="Times New Roman" w:cs="Times New Roman"/>
        </w:rPr>
        <w:footnoteReference w:id="311"/>
      </w:r>
      <w:r w:rsidR="00DE73D3" w:rsidRPr="0048018A">
        <w:rPr>
          <w:rFonts w:ascii="Times New Roman" w:eastAsiaTheme="minorEastAsia" w:hAnsi="Times New Roman" w:cs="Times New Roman" w:hint="eastAsia"/>
        </w:rPr>
        <w:t>。</w:t>
      </w:r>
      <w:r w:rsidR="00A61A2D" w:rsidRPr="0048018A">
        <w:rPr>
          <w:rFonts w:ascii="Times New Roman" w:eastAsiaTheme="minorEastAsia" w:hAnsi="Times New Roman" w:cs="Times New Roman" w:hint="eastAsia"/>
        </w:rPr>
        <w:t>南北戦争中、異人種</w:t>
      </w:r>
      <w:r w:rsidR="004E6FBA" w:rsidRPr="0048018A">
        <w:rPr>
          <w:rFonts w:ascii="Times New Roman" w:eastAsiaTheme="minorEastAsia" w:hAnsi="Times New Roman" w:cs="Times New Roman" w:hint="eastAsia"/>
        </w:rPr>
        <w:t>間婚</w:t>
      </w:r>
      <w:r w:rsidR="00A64F59" w:rsidRPr="0048018A">
        <w:rPr>
          <w:rFonts w:ascii="Times New Roman" w:eastAsiaTheme="minorEastAsia" w:hAnsi="Times New Roman" w:cs="Times New Roman" w:hint="eastAsia"/>
        </w:rPr>
        <w:t>（人種混交）</w:t>
      </w:r>
      <w:r w:rsidR="008F014A" w:rsidRPr="0048018A">
        <w:rPr>
          <w:rFonts w:ascii="Times New Roman" w:eastAsiaTheme="minorEastAsia" w:hAnsi="Times New Roman" w:cs="Times New Roman" w:hint="eastAsia"/>
        </w:rPr>
        <w:t>を意味する</w:t>
      </w:r>
      <w:r w:rsidR="009031DD" w:rsidRPr="0048018A">
        <w:rPr>
          <w:rFonts w:ascii="Times New Roman" w:eastAsiaTheme="minorEastAsia" w:hAnsi="Times New Roman" w:cs="Times New Roman"/>
        </w:rPr>
        <w:t>miscegenation</w:t>
      </w:r>
      <w:r w:rsidR="00024A25" w:rsidRPr="0048018A">
        <w:rPr>
          <w:rFonts w:ascii="Times New Roman" w:eastAsiaTheme="minorEastAsia" w:hAnsi="Times New Roman" w:cs="Times New Roman" w:hint="eastAsia"/>
        </w:rPr>
        <w:t>という言葉が造られ、</w:t>
      </w:r>
      <w:r w:rsidR="002316EA" w:rsidRPr="0048018A">
        <w:rPr>
          <w:rFonts w:ascii="Times New Roman" w:eastAsiaTheme="minorEastAsia" w:hAnsi="Times New Roman" w:cs="Times New Roman" w:hint="eastAsia"/>
        </w:rPr>
        <w:t>以来人種を語る上でのキーワードとな</w:t>
      </w:r>
      <w:r w:rsidR="00222FDF" w:rsidRPr="0048018A">
        <w:rPr>
          <w:rFonts w:ascii="Times New Roman" w:eastAsiaTheme="minorEastAsia" w:hAnsi="Times New Roman" w:cs="Times New Roman" w:hint="eastAsia"/>
        </w:rPr>
        <w:t>り、</w:t>
      </w:r>
      <w:r w:rsidR="0037089C" w:rsidRPr="0048018A">
        <w:rPr>
          <w:rFonts w:ascii="Times New Roman" w:eastAsiaTheme="minorEastAsia" w:hAnsi="Times New Roman" w:cs="Times New Roman" w:hint="eastAsia"/>
        </w:rPr>
        <w:t>戦後には</w:t>
      </w:r>
      <w:r w:rsidR="000044EB" w:rsidRPr="0048018A">
        <w:rPr>
          <w:rFonts w:ascii="Times New Roman" w:eastAsiaTheme="minorEastAsia" w:hAnsi="Times New Roman" w:cs="Times New Roman" w:hint="eastAsia"/>
        </w:rPr>
        <w:t>異人種間婚はいっそうタブー視されるようになった</w:t>
      </w:r>
      <w:r w:rsidR="006C543E" w:rsidRPr="0048018A">
        <w:rPr>
          <w:rStyle w:val="aa"/>
          <w:rFonts w:ascii="Times New Roman" w:eastAsiaTheme="minorEastAsia" w:hAnsi="Times New Roman" w:cs="Times New Roman"/>
        </w:rPr>
        <w:footnoteReference w:id="312"/>
      </w:r>
      <w:r w:rsidR="001E7947" w:rsidRPr="0048018A">
        <w:rPr>
          <w:rFonts w:ascii="Times New Roman" w:eastAsiaTheme="minorEastAsia" w:hAnsi="Times New Roman" w:cs="Times New Roman" w:hint="eastAsia"/>
        </w:rPr>
        <w:t>（</w:t>
      </w:r>
      <w:r w:rsidR="001E7947" w:rsidRPr="0048018A">
        <w:rPr>
          <w:rFonts w:ascii="Times New Roman" w:eastAsiaTheme="minorEastAsia" w:hAnsi="Times New Roman" w:cs="Times New Roman" w:hint="eastAsia"/>
        </w:rPr>
        <w:t>1866</w:t>
      </w:r>
      <w:r w:rsidR="001E7947" w:rsidRPr="0048018A">
        <w:rPr>
          <w:rFonts w:ascii="Times New Roman" w:eastAsiaTheme="minorEastAsia" w:hAnsi="Times New Roman" w:cs="Times New Roman" w:hint="eastAsia"/>
        </w:rPr>
        <w:t>年の時点で、</w:t>
      </w:r>
      <w:r w:rsidR="000D320E" w:rsidRPr="0048018A">
        <w:rPr>
          <w:rFonts w:ascii="Times New Roman" w:eastAsiaTheme="minorEastAsia" w:hAnsi="Times New Roman" w:cs="Times New Roman" w:hint="eastAsia"/>
        </w:rPr>
        <w:t>36</w:t>
      </w:r>
      <w:r w:rsidR="000D320E" w:rsidRPr="0048018A">
        <w:rPr>
          <w:rFonts w:ascii="Times New Roman" w:eastAsiaTheme="minorEastAsia" w:hAnsi="Times New Roman" w:cs="Times New Roman" w:hint="eastAsia"/>
        </w:rPr>
        <w:t>州中</w:t>
      </w:r>
      <w:r w:rsidR="000D320E" w:rsidRPr="0048018A">
        <w:rPr>
          <w:rFonts w:ascii="Times New Roman" w:eastAsiaTheme="minorEastAsia" w:hAnsi="Times New Roman" w:cs="Times New Roman" w:hint="eastAsia"/>
        </w:rPr>
        <w:t>25</w:t>
      </w:r>
      <w:r w:rsidR="000D320E" w:rsidRPr="0048018A">
        <w:rPr>
          <w:rFonts w:ascii="Times New Roman" w:eastAsiaTheme="minorEastAsia" w:hAnsi="Times New Roman" w:cs="Times New Roman" w:hint="eastAsia"/>
        </w:rPr>
        <w:t>州が異人種間婚禁止法を</w:t>
      </w:r>
      <w:r w:rsidR="00546A54" w:rsidRPr="0048018A">
        <w:rPr>
          <w:rFonts w:ascii="Times New Roman" w:eastAsiaTheme="minorEastAsia" w:hAnsi="Times New Roman" w:cs="Times New Roman" w:hint="eastAsia"/>
        </w:rPr>
        <w:t>施行していた</w:t>
      </w:r>
      <w:r w:rsidR="006C543E" w:rsidRPr="0048018A">
        <w:rPr>
          <w:rFonts w:ascii="Times New Roman" w:eastAsiaTheme="minorEastAsia" w:hAnsi="Times New Roman" w:cs="Times New Roman" w:hint="eastAsia"/>
        </w:rPr>
        <w:t>とされる</w:t>
      </w:r>
      <w:r w:rsidR="006C543E" w:rsidRPr="0048018A">
        <w:rPr>
          <w:rStyle w:val="aa"/>
          <w:rFonts w:ascii="Times New Roman" w:eastAsiaTheme="minorEastAsia" w:hAnsi="Times New Roman" w:cs="Times New Roman"/>
        </w:rPr>
        <w:footnoteReference w:id="313"/>
      </w:r>
      <w:r w:rsidR="006A5D47" w:rsidRPr="0048018A">
        <w:rPr>
          <w:rFonts w:ascii="Times New Roman" w:eastAsiaTheme="minorEastAsia" w:hAnsi="Times New Roman" w:cs="Times New Roman" w:hint="eastAsia"/>
        </w:rPr>
        <w:t>。</w:t>
      </w:r>
      <w:r w:rsidR="001E7947" w:rsidRPr="0048018A">
        <w:rPr>
          <w:rFonts w:ascii="Times New Roman" w:eastAsiaTheme="minorEastAsia" w:hAnsi="Times New Roman" w:cs="Times New Roman" w:hint="eastAsia"/>
        </w:rPr>
        <w:t>）。</w:t>
      </w:r>
      <w:r w:rsidR="00B80B95" w:rsidRPr="0048018A">
        <w:rPr>
          <w:rFonts w:ascii="Times New Roman" w:eastAsiaTheme="minorEastAsia" w:hAnsi="Times New Roman" w:cs="Times New Roman" w:hint="eastAsia"/>
        </w:rPr>
        <w:t>異人種間婚禁止法は、奴隷制の維持拡大と密接な関係があったが、それだけでなく、人種の境界を維持すること自体</w:t>
      </w:r>
      <w:r w:rsidR="00602EDC" w:rsidRPr="0048018A">
        <w:rPr>
          <w:rFonts w:ascii="Times New Roman" w:eastAsiaTheme="minorEastAsia" w:hAnsi="Times New Roman" w:cs="Times New Roman" w:hint="eastAsia"/>
        </w:rPr>
        <w:t>が</w:t>
      </w:r>
      <w:r w:rsidR="00906F02" w:rsidRPr="0048018A">
        <w:rPr>
          <w:rFonts w:ascii="Times New Roman" w:eastAsiaTheme="minorEastAsia" w:hAnsi="Times New Roman" w:cs="Times New Roman" w:hint="eastAsia"/>
        </w:rPr>
        <w:t>建国時から</w:t>
      </w:r>
      <w:r w:rsidR="00602EDC" w:rsidRPr="0048018A">
        <w:rPr>
          <w:rFonts w:ascii="Times New Roman" w:eastAsiaTheme="minorEastAsia" w:hAnsi="Times New Roman" w:cs="Times New Roman" w:hint="eastAsia"/>
        </w:rPr>
        <w:t>重要な意味を持っていた</w:t>
      </w:r>
      <w:r w:rsidR="00906F02" w:rsidRPr="0048018A">
        <w:rPr>
          <w:rStyle w:val="aa"/>
          <w:rFonts w:ascii="Times New Roman" w:eastAsiaTheme="minorEastAsia" w:hAnsi="Times New Roman" w:cs="Times New Roman"/>
        </w:rPr>
        <w:footnoteReference w:id="314"/>
      </w:r>
      <w:r w:rsidR="00602EDC" w:rsidRPr="0048018A">
        <w:rPr>
          <w:rFonts w:ascii="Times New Roman" w:eastAsiaTheme="minorEastAsia" w:hAnsi="Times New Roman" w:cs="Times New Roman" w:hint="eastAsia"/>
        </w:rPr>
        <w:t>。</w:t>
      </w:r>
      <w:r w:rsidR="00EC4A59" w:rsidRPr="0048018A">
        <w:rPr>
          <w:rFonts w:ascii="Times New Roman" w:eastAsiaTheme="minorEastAsia" w:hAnsi="Times New Roman" w:cs="Times New Roman" w:hint="eastAsia"/>
        </w:rPr>
        <w:t>また、</w:t>
      </w:r>
      <w:r w:rsidR="006D6184" w:rsidRPr="0048018A">
        <w:rPr>
          <w:rFonts w:ascii="Times New Roman" w:eastAsiaTheme="minorEastAsia" w:hAnsi="Times New Roman" w:cs="Times New Roman" w:hint="eastAsia"/>
        </w:rPr>
        <w:t>19</w:t>
      </w:r>
      <w:r w:rsidR="006D6184" w:rsidRPr="0048018A">
        <w:rPr>
          <w:rFonts w:ascii="Times New Roman" w:eastAsiaTheme="minorEastAsia" w:hAnsi="Times New Roman" w:cs="Times New Roman" w:hint="eastAsia"/>
        </w:rPr>
        <w:t>世紀</w:t>
      </w:r>
      <w:r w:rsidR="003F34CB" w:rsidRPr="0048018A">
        <w:rPr>
          <w:rFonts w:ascii="Times New Roman" w:eastAsiaTheme="minorEastAsia" w:hAnsi="Times New Roman" w:cs="Times New Roman" w:hint="eastAsia"/>
        </w:rPr>
        <w:t>を通じ</w:t>
      </w:r>
      <w:r w:rsidR="006D6184" w:rsidRPr="0048018A">
        <w:rPr>
          <w:rFonts w:ascii="Times New Roman" w:eastAsiaTheme="minorEastAsia" w:hAnsi="Times New Roman" w:cs="Times New Roman" w:hint="eastAsia"/>
        </w:rPr>
        <w:t>、</w:t>
      </w:r>
      <w:r w:rsidR="00207984" w:rsidRPr="0048018A">
        <w:rPr>
          <w:rFonts w:ascii="Times New Roman" w:eastAsiaTheme="minorEastAsia" w:hAnsi="Times New Roman" w:cs="Times New Roman" w:hint="eastAsia"/>
        </w:rPr>
        <w:t>人種的純度の科学的概念</w:t>
      </w:r>
      <w:r w:rsidR="006D6184" w:rsidRPr="0048018A">
        <w:rPr>
          <w:rFonts w:ascii="Times New Roman" w:eastAsiaTheme="minorEastAsia" w:hAnsi="Times New Roman" w:cs="Times New Roman" w:hint="eastAsia"/>
        </w:rPr>
        <w:t>が</w:t>
      </w:r>
      <w:r w:rsidR="00207984" w:rsidRPr="0048018A">
        <w:rPr>
          <w:rFonts w:ascii="Times New Roman" w:eastAsiaTheme="minorEastAsia" w:hAnsi="Times New Roman" w:cs="Times New Roman" w:hint="eastAsia"/>
        </w:rPr>
        <w:t>、博物学者</w:t>
      </w:r>
      <w:r w:rsidR="006D6184" w:rsidRPr="0048018A">
        <w:rPr>
          <w:rFonts w:ascii="Times New Roman" w:eastAsiaTheme="minorEastAsia" w:hAnsi="Times New Roman" w:cs="Times New Roman" w:hint="eastAsia"/>
        </w:rPr>
        <w:t>・</w:t>
      </w:r>
      <w:r w:rsidR="00207984" w:rsidRPr="0048018A">
        <w:rPr>
          <w:rFonts w:ascii="Times New Roman" w:eastAsiaTheme="minorEastAsia" w:hAnsi="Times New Roman" w:cs="Times New Roman" w:hint="eastAsia"/>
        </w:rPr>
        <w:t>民族学者</w:t>
      </w:r>
      <w:r w:rsidR="006D6184" w:rsidRPr="0048018A">
        <w:rPr>
          <w:rFonts w:ascii="Times New Roman" w:eastAsiaTheme="minorEastAsia" w:hAnsi="Times New Roman" w:cs="Times New Roman" w:hint="eastAsia"/>
        </w:rPr>
        <w:t>・</w:t>
      </w:r>
      <w:r w:rsidR="00207984" w:rsidRPr="0048018A">
        <w:rPr>
          <w:rFonts w:ascii="Times New Roman" w:eastAsiaTheme="minorEastAsia" w:hAnsi="Times New Roman" w:cs="Times New Roman" w:hint="eastAsia"/>
        </w:rPr>
        <w:t>人類学者の著作に見られ</w:t>
      </w:r>
      <w:r w:rsidR="006D6184" w:rsidRPr="0048018A">
        <w:rPr>
          <w:rFonts w:ascii="Times New Roman" w:eastAsiaTheme="minorEastAsia" w:hAnsi="Times New Roman" w:cs="Times New Roman" w:hint="eastAsia"/>
        </w:rPr>
        <w:t>るようになった。</w:t>
      </w:r>
      <w:r w:rsidR="00DB2C53" w:rsidRPr="0048018A">
        <w:rPr>
          <w:rFonts w:ascii="Times New Roman" w:eastAsiaTheme="minorEastAsia" w:hAnsi="Times New Roman" w:cs="Times New Roman" w:hint="eastAsia"/>
        </w:rPr>
        <w:t>これは、</w:t>
      </w:r>
      <w:r w:rsidR="006F18BE" w:rsidRPr="0048018A">
        <w:rPr>
          <w:rFonts w:ascii="Times New Roman" w:eastAsiaTheme="minorEastAsia" w:hAnsi="Times New Roman" w:cs="Times New Roman" w:hint="eastAsia"/>
        </w:rPr>
        <w:t>「純粋な」人種の数は有限であると</w:t>
      </w:r>
      <w:r w:rsidR="00F051C5" w:rsidRPr="0048018A">
        <w:rPr>
          <w:rFonts w:ascii="Times New Roman" w:eastAsiaTheme="minorEastAsia" w:hAnsi="Times New Roman" w:cs="Times New Roman" w:hint="eastAsia"/>
        </w:rPr>
        <w:t>断定</w:t>
      </w:r>
      <w:r w:rsidR="006F18BE" w:rsidRPr="0048018A">
        <w:rPr>
          <w:rFonts w:ascii="Times New Roman" w:eastAsiaTheme="minorEastAsia" w:hAnsi="Times New Roman" w:cs="Times New Roman" w:hint="eastAsia"/>
        </w:rPr>
        <w:t>し、人種は</w:t>
      </w:r>
      <w:r w:rsidR="00430D48" w:rsidRPr="0048018A">
        <w:rPr>
          <w:rFonts w:ascii="Times New Roman" w:eastAsiaTheme="minorEastAsia" w:hAnsi="Times New Roman" w:cs="Times New Roman" w:hint="eastAsia"/>
        </w:rPr>
        <w:t>破滅的な誤りである</w:t>
      </w:r>
      <w:r w:rsidR="006F18BE" w:rsidRPr="0048018A">
        <w:rPr>
          <w:rFonts w:ascii="Times New Roman" w:eastAsiaTheme="minorEastAsia" w:hAnsi="Times New Roman" w:cs="Times New Roman" w:hint="eastAsia"/>
        </w:rPr>
        <w:t>混血から保護される必要があると</w:t>
      </w:r>
      <w:r w:rsidR="00430D48" w:rsidRPr="0048018A">
        <w:rPr>
          <w:rFonts w:ascii="Times New Roman" w:eastAsiaTheme="minorEastAsia" w:hAnsi="Times New Roman" w:cs="Times New Roman" w:hint="eastAsia"/>
        </w:rPr>
        <w:t>の</w:t>
      </w:r>
      <w:r w:rsidR="006F18BE" w:rsidRPr="0048018A">
        <w:rPr>
          <w:rFonts w:ascii="Times New Roman" w:eastAsiaTheme="minorEastAsia" w:hAnsi="Times New Roman" w:cs="Times New Roman" w:hint="eastAsia"/>
        </w:rPr>
        <w:t>主張</w:t>
      </w:r>
      <w:r w:rsidR="003B1B88" w:rsidRPr="0048018A">
        <w:rPr>
          <w:rFonts w:ascii="Times New Roman" w:eastAsiaTheme="minorEastAsia" w:hAnsi="Times New Roman" w:cs="Times New Roman" w:hint="eastAsia"/>
        </w:rPr>
        <w:t>であり、</w:t>
      </w:r>
      <w:r w:rsidR="00207984" w:rsidRPr="0048018A">
        <w:rPr>
          <w:rFonts w:ascii="Times New Roman" w:eastAsiaTheme="minorEastAsia" w:hAnsi="Times New Roman" w:cs="Times New Roman" w:hint="eastAsia"/>
        </w:rPr>
        <w:t>1920</w:t>
      </w:r>
      <w:r w:rsidR="00207984" w:rsidRPr="0048018A">
        <w:rPr>
          <w:rFonts w:ascii="Times New Roman" w:eastAsiaTheme="minorEastAsia" w:hAnsi="Times New Roman" w:cs="Times New Roman" w:hint="eastAsia"/>
        </w:rPr>
        <w:t>年代</w:t>
      </w:r>
      <w:r w:rsidR="003B1B88" w:rsidRPr="0048018A">
        <w:rPr>
          <w:rFonts w:ascii="Times New Roman" w:eastAsiaTheme="minorEastAsia" w:hAnsi="Times New Roman" w:cs="Times New Roman" w:hint="eastAsia"/>
        </w:rPr>
        <w:t>の</w:t>
      </w:r>
      <w:r w:rsidR="00207984" w:rsidRPr="0048018A">
        <w:rPr>
          <w:rFonts w:ascii="Times New Roman" w:eastAsiaTheme="minorEastAsia" w:hAnsi="Times New Roman" w:cs="Times New Roman" w:hint="eastAsia"/>
        </w:rPr>
        <w:t>優生学</w:t>
      </w:r>
      <w:r w:rsidR="003B1B88" w:rsidRPr="0048018A">
        <w:rPr>
          <w:rFonts w:ascii="Times New Roman" w:eastAsiaTheme="minorEastAsia" w:hAnsi="Times New Roman" w:cs="Times New Roman" w:hint="eastAsia"/>
        </w:rPr>
        <w:t>において</w:t>
      </w:r>
      <w:r w:rsidR="00701E67" w:rsidRPr="0048018A">
        <w:rPr>
          <w:rFonts w:ascii="Times New Roman" w:eastAsiaTheme="minorEastAsia" w:hAnsi="Times New Roman" w:cs="Times New Roman" w:hint="eastAsia"/>
        </w:rPr>
        <w:t>その</w:t>
      </w:r>
      <w:r w:rsidR="00207984" w:rsidRPr="0048018A">
        <w:rPr>
          <w:rFonts w:ascii="Times New Roman" w:eastAsiaTheme="minorEastAsia" w:hAnsi="Times New Roman" w:cs="Times New Roman" w:hint="eastAsia"/>
        </w:rPr>
        <w:t>頂点に達すること</w:t>
      </w:r>
      <w:r w:rsidR="00701E67" w:rsidRPr="0048018A">
        <w:rPr>
          <w:rFonts w:ascii="Times New Roman" w:eastAsiaTheme="minorEastAsia" w:hAnsi="Times New Roman" w:cs="Times New Roman" w:hint="eastAsia"/>
        </w:rPr>
        <w:t>と</w:t>
      </w:r>
      <w:r w:rsidR="00207984" w:rsidRPr="0048018A">
        <w:rPr>
          <w:rFonts w:ascii="Times New Roman" w:eastAsiaTheme="minorEastAsia" w:hAnsi="Times New Roman" w:cs="Times New Roman" w:hint="eastAsia"/>
        </w:rPr>
        <w:t>な</w:t>
      </w:r>
      <w:r w:rsidR="00F22CEC" w:rsidRPr="0048018A">
        <w:rPr>
          <w:rFonts w:ascii="Times New Roman" w:eastAsiaTheme="minorEastAsia" w:hAnsi="Times New Roman" w:cs="Times New Roman" w:hint="eastAsia"/>
        </w:rPr>
        <w:t>った</w:t>
      </w:r>
      <w:r w:rsidR="00170E54" w:rsidRPr="0048018A">
        <w:rPr>
          <w:rStyle w:val="aa"/>
          <w:rFonts w:ascii="Times New Roman" w:eastAsiaTheme="minorEastAsia" w:hAnsi="Times New Roman" w:cs="Times New Roman"/>
        </w:rPr>
        <w:footnoteReference w:id="315"/>
      </w:r>
      <w:r w:rsidR="00F22CEC" w:rsidRPr="0048018A">
        <w:rPr>
          <w:rFonts w:ascii="Times New Roman" w:eastAsiaTheme="minorEastAsia" w:hAnsi="Times New Roman" w:cs="Times New Roman" w:hint="eastAsia"/>
        </w:rPr>
        <w:t>。</w:t>
      </w:r>
    </w:p>
    <w:p w14:paraId="2B46C36A" w14:textId="741C9A82" w:rsidR="004536C3" w:rsidRPr="0048018A" w:rsidRDefault="00A60D13" w:rsidP="007C50F5">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FE046F" w:rsidRPr="0048018A">
        <w:rPr>
          <w:rFonts w:ascii="Times New Roman" w:eastAsiaTheme="minorEastAsia" w:hAnsi="Times New Roman" w:cs="Times New Roman" w:hint="eastAsia"/>
        </w:rPr>
        <w:t>1890</w:t>
      </w:r>
      <w:r w:rsidR="00FE046F" w:rsidRPr="0048018A">
        <w:rPr>
          <w:rFonts w:ascii="Times New Roman" w:eastAsiaTheme="minorEastAsia" w:hAnsi="Times New Roman" w:cs="Times New Roman" w:hint="eastAsia"/>
        </w:rPr>
        <w:t>年代から</w:t>
      </w:r>
      <w:r w:rsidR="00FE046F" w:rsidRPr="0048018A">
        <w:rPr>
          <w:rFonts w:ascii="Times New Roman" w:eastAsiaTheme="minorEastAsia" w:hAnsi="Times New Roman" w:cs="Times New Roman" w:hint="eastAsia"/>
        </w:rPr>
        <w:t>1920</w:t>
      </w:r>
      <w:r w:rsidR="00FE046F" w:rsidRPr="0048018A">
        <w:rPr>
          <w:rFonts w:ascii="Times New Roman" w:eastAsiaTheme="minorEastAsia" w:hAnsi="Times New Roman" w:cs="Times New Roman" w:hint="eastAsia"/>
        </w:rPr>
        <w:t>年代にかけ、</w:t>
      </w:r>
      <w:r w:rsidR="00703C39" w:rsidRPr="0048018A">
        <w:rPr>
          <w:rFonts w:ascii="Times New Roman" w:eastAsiaTheme="minorEastAsia" w:hAnsi="Times New Roman" w:cs="Times New Roman" w:hint="eastAsia"/>
        </w:rPr>
        <w:t>白人至上主義の運動がアメリカ社会に浸透してくると、白人の純粋さを守るために、新し</w:t>
      </w:r>
      <w:r w:rsidR="003A4C5C" w:rsidRPr="0048018A">
        <w:rPr>
          <w:rFonts w:ascii="Times New Roman" w:eastAsiaTheme="minorEastAsia" w:hAnsi="Times New Roman" w:cs="Times New Roman" w:hint="eastAsia"/>
        </w:rPr>
        <w:t>く</w:t>
      </w:r>
      <w:r w:rsidR="00703C39" w:rsidRPr="0048018A">
        <w:rPr>
          <w:rFonts w:ascii="Times New Roman" w:eastAsiaTheme="minorEastAsia" w:hAnsi="Times New Roman" w:cs="Times New Roman" w:hint="eastAsia"/>
        </w:rPr>
        <w:t>、</w:t>
      </w:r>
      <w:r w:rsidR="00392D05" w:rsidRPr="0048018A">
        <w:rPr>
          <w:rFonts w:ascii="Times New Roman" w:eastAsiaTheme="minorEastAsia" w:hAnsi="Times New Roman" w:cs="Times New Roman" w:hint="eastAsia"/>
        </w:rPr>
        <w:t>より厳しい</w:t>
      </w:r>
      <w:r w:rsidR="00C915A6" w:rsidRPr="0048018A">
        <w:rPr>
          <w:rFonts w:ascii="Times New Roman" w:eastAsiaTheme="minorEastAsia" w:hAnsi="Times New Roman" w:cs="Times New Roman" w:hint="eastAsia"/>
        </w:rPr>
        <w:t>異人種間婚禁止法</w:t>
      </w:r>
      <w:r w:rsidR="001E570D" w:rsidRPr="0048018A">
        <w:rPr>
          <w:rFonts w:ascii="Times New Roman" w:eastAsiaTheme="minorEastAsia" w:hAnsi="Times New Roman" w:cs="Times New Roman" w:hint="eastAsia"/>
        </w:rPr>
        <w:t>、すなわち</w:t>
      </w:r>
      <w:r w:rsidR="00392D05" w:rsidRPr="0048018A">
        <w:rPr>
          <w:rFonts w:ascii="Times New Roman" w:eastAsiaTheme="minorEastAsia" w:hAnsi="Times New Roman" w:cs="Times New Roman" w:hint="eastAsia"/>
        </w:rPr>
        <w:t>より多くの集団を対象とし、その人種定義条項が白人の純粋さについて</w:t>
      </w:r>
      <w:r w:rsidR="002A67AD" w:rsidRPr="0048018A">
        <w:rPr>
          <w:rFonts w:ascii="Times New Roman" w:eastAsiaTheme="minorEastAsia" w:hAnsi="Times New Roman" w:cs="Times New Roman" w:hint="eastAsia"/>
        </w:rPr>
        <w:t>従来</w:t>
      </w:r>
      <w:r w:rsidR="00392D05" w:rsidRPr="0048018A">
        <w:rPr>
          <w:rFonts w:ascii="Times New Roman" w:eastAsiaTheme="minorEastAsia" w:hAnsi="Times New Roman" w:cs="Times New Roman" w:hint="eastAsia"/>
        </w:rPr>
        <w:t>以上に厳格な基準</w:t>
      </w:r>
      <w:r w:rsidR="00C64C44" w:rsidRPr="0048018A">
        <w:rPr>
          <w:rStyle w:val="aa"/>
          <w:rFonts w:ascii="Times New Roman" w:eastAsiaTheme="minorEastAsia" w:hAnsi="Times New Roman" w:cs="Times New Roman"/>
        </w:rPr>
        <w:footnoteReference w:id="316"/>
      </w:r>
      <w:r w:rsidR="00392D05" w:rsidRPr="0048018A">
        <w:rPr>
          <w:rFonts w:ascii="Times New Roman" w:eastAsiaTheme="minorEastAsia" w:hAnsi="Times New Roman" w:cs="Times New Roman" w:hint="eastAsia"/>
        </w:rPr>
        <w:t>を満たす</w:t>
      </w:r>
      <w:r w:rsidR="00364361" w:rsidRPr="0048018A">
        <w:rPr>
          <w:rFonts w:ascii="Times New Roman" w:eastAsiaTheme="minorEastAsia" w:hAnsi="Times New Roman" w:cs="Times New Roman" w:hint="eastAsia"/>
        </w:rPr>
        <w:t>ものが求められ</w:t>
      </w:r>
      <w:r w:rsidR="00DC428F" w:rsidRPr="0048018A">
        <w:rPr>
          <w:rFonts w:ascii="Times New Roman" w:eastAsiaTheme="minorEastAsia" w:hAnsi="Times New Roman" w:cs="Times New Roman" w:hint="eastAsia"/>
        </w:rPr>
        <w:t>るようになっ</w:t>
      </w:r>
      <w:r w:rsidR="00364361" w:rsidRPr="0048018A">
        <w:rPr>
          <w:rFonts w:ascii="Times New Roman" w:eastAsiaTheme="minorEastAsia" w:hAnsi="Times New Roman" w:cs="Times New Roman" w:hint="eastAsia"/>
        </w:rPr>
        <w:t>た。</w:t>
      </w:r>
      <w:r w:rsidR="00B163D9" w:rsidRPr="0048018A">
        <w:rPr>
          <w:rFonts w:ascii="Times New Roman" w:eastAsiaTheme="minorEastAsia" w:hAnsi="Times New Roman" w:cs="Times New Roman" w:hint="eastAsia"/>
        </w:rPr>
        <w:t>また、</w:t>
      </w:r>
      <w:r w:rsidR="00657A62" w:rsidRPr="0048018A">
        <w:rPr>
          <w:rFonts w:ascii="Times New Roman" w:eastAsiaTheme="minorEastAsia" w:hAnsi="Times New Roman" w:cs="Times New Roman" w:hint="eastAsia"/>
        </w:rPr>
        <w:t>19</w:t>
      </w:r>
      <w:r w:rsidR="00657A62" w:rsidRPr="0048018A">
        <w:rPr>
          <w:rFonts w:ascii="Times New Roman" w:eastAsiaTheme="minorEastAsia" w:hAnsi="Times New Roman" w:cs="Times New Roman" w:hint="eastAsia"/>
        </w:rPr>
        <w:t>世紀末には、</w:t>
      </w:r>
      <w:r w:rsidR="00132982" w:rsidRPr="0048018A">
        <w:rPr>
          <w:rFonts w:ascii="Times New Roman" w:eastAsiaTheme="minorEastAsia" w:hAnsi="Times New Roman" w:cs="Times New Roman" w:hint="eastAsia"/>
        </w:rPr>
        <w:t>多くの州に人口（動態）統計局が設置され、</w:t>
      </w:r>
      <w:r w:rsidR="0001111B" w:rsidRPr="0048018A">
        <w:rPr>
          <w:rFonts w:ascii="Times New Roman" w:eastAsiaTheme="minorEastAsia" w:hAnsi="Times New Roman" w:cs="Times New Roman" w:hint="eastAsia"/>
        </w:rPr>
        <w:t>以来</w:t>
      </w:r>
      <w:r w:rsidR="0021298B" w:rsidRPr="0048018A">
        <w:rPr>
          <w:rFonts w:ascii="Times New Roman" w:eastAsiaTheme="minorEastAsia" w:hAnsi="Times New Roman" w:cs="Times New Roman" w:hint="eastAsia"/>
        </w:rPr>
        <w:t>、優生学的観点も含め、</w:t>
      </w:r>
      <w:r w:rsidR="009E3362" w:rsidRPr="0048018A">
        <w:rPr>
          <w:rFonts w:ascii="Times New Roman" w:eastAsiaTheme="minorEastAsia" w:hAnsi="Times New Roman" w:cs="Times New Roman" w:hint="eastAsia"/>
        </w:rPr>
        <w:t>婚姻許可証の申請者を人種的・身体的・精神的なカテゴリーに幅広く分類</w:t>
      </w:r>
      <w:r w:rsidR="006D73D6" w:rsidRPr="0048018A">
        <w:rPr>
          <w:rFonts w:ascii="Times New Roman" w:eastAsiaTheme="minorEastAsia" w:hAnsi="Times New Roman" w:cs="Times New Roman" w:hint="eastAsia"/>
        </w:rPr>
        <w:t>する</w:t>
      </w:r>
      <w:r w:rsidR="00CF367D" w:rsidRPr="0048018A">
        <w:rPr>
          <w:rFonts w:ascii="Times New Roman" w:eastAsiaTheme="minorEastAsia" w:hAnsi="Times New Roman" w:cs="Times New Roman" w:hint="eastAsia"/>
        </w:rPr>
        <w:t>作業</w:t>
      </w:r>
      <w:r w:rsidR="0021298B" w:rsidRPr="0048018A">
        <w:rPr>
          <w:rFonts w:ascii="Times New Roman" w:eastAsiaTheme="minorEastAsia" w:hAnsi="Times New Roman" w:cs="Times New Roman" w:hint="eastAsia"/>
        </w:rPr>
        <w:t>が</w:t>
      </w:r>
      <w:r w:rsidR="009E3362" w:rsidRPr="0048018A">
        <w:rPr>
          <w:rFonts w:ascii="Times New Roman" w:eastAsiaTheme="minorEastAsia" w:hAnsi="Times New Roman" w:cs="Times New Roman" w:hint="eastAsia"/>
        </w:rPr>
        <w:t>担当者に課</w:t>
      </w:r>
      <w:r w:rsidR="0021298B" w:rsidRPr="0048018A">
        <w:rPr>
          <w:rFonts w:ascii="Times New Roman" w:eastAsiaTheme="minorEastAsia" w:hAnsi="Times New Roman" w:cs="Times New Roman" w:hint="eastAsia"/>
        </w:rPr>
        <w:t>されるようにな</w:t>
      </w:r>
      <w:r w:rsidR="0078405F" w:rsidRPr="0048018A">
        <w:rPr>
          <w:rFonts w:ascii="Times New Roman" w:eastAsiaTheme="minorEastAsia" w:hAnsi="Times New Roman" w:cs="Times New Roman" w:hint="eastAsia"/>
        </w:rPr>
        <w:t>り</w:t>
      </w:r>
      <w:r w:rsidR="00046C13" w:rsidRPr="0048018A">
        <w:rPr>
          <w:rFonts w:ascii="Times New Roman" w:eastAsiaTheme="minorEastAsia" w:hAnsi="Times New Roman" w:cs="Times New Roman" w:hint="eastAsia"/>
        </w:rPr>
        <w:t>（精神薄弱者等の婚姻制限については、</w:t>
      </w:r>
      <w:r w:rsidR="005901D9" w:rsidRPr="0048018A">
        <w:rPr>
          <w:rFonts w:ascii="Times New Roman" w:eastAsiaTheme="minorEastAsia" w:hAnsi="Times New Roman" w:cs="Times New Roman" w:hint="eastAsia"/>
        </w:rPr>
        <w:t>(</w:t>
      </w:r>
      <w:r w:rsidR="007D4D3D" w:rsidRPr="0048018A">
        <w:rPr>
          <w:rFonts w:ascii="Times New Roman" w:eastAsiaTheme="minorEastAsia" w:hAnsi="Times New Roman" w:cs="Times New Roman"/>
        </w:rPr>
        <w:t>1</w:t>
      </w:r>
      <w:r w:rsidR="005901D9" w:rsidRPr="0048018A">
        <w:rPr>
          <w:rFonts w:ascii="Times New Roman" w:eastAsiaTheme="minorEastAsia" w:hAnsi="Times New Roman" w:cs="Times New Roman" w:hint="eastAsia"/>
        </w:rPr>
        <w:t>)</w:t>
      </w:r>
      <w:r w:rsidR="00046C13" w:rsidRPr="0048018A">
        <w:rPr>
          <w:rFonts w:ascii="Times New Roman" w:eastAsiaTheme="minorEastAsia" w:hAnsi="Times New Roman" w:cs="Times New Roman" w:hint="eastAsia"/>
        </w:rPr>
        <w:t>を参照）</w:t>
      </w:r>
      <w:r w:rsidR="0078405F" w:rsidRPr="0048018A">
        <w:rPr>
          <w:rFonts w:ascii="Times New Roman" w:eastAsiaTheme="minorEastAsia" w:hAnsi="Times New Roman" w:cs="Times New Roman" w:hint="eastAsia"/>
        </w:rPr>
        <w:t>、</w:t>
      </w:r>
      <w:r w:rsidR="00DA143E" w:rsidRPr="0048018A">
        <w:rPr>
          <w:rFonts w:ascii="Times New Roman" w:eastAsiaTheme="minorEastAsia" w:hAnsi="Times New Roman" w:cs="Times New Roman" w:hint="eastAsia"/>
        </w:rPr>
        <w:t>婚姻許可証は、</w:t>
      </w:r>
      <w:r w:rsidR="004F6B77" w:rsidRPr="0048018A">
        <w:rPr>
          <w:rFonts w:ascii="Times New Roman" w:eastAsiaTheme="minorEastAsia" w:hAnsi="Times New Roman" w:cs="Times New Roman" w:hint="eastAsia"/>
        </w:rPr>
        <w:t>人種追跡の手段ともなる</w:t>
      </w:r>
      <w:r w:rsidR="0021298B" w:rsidRPr="0048018A">
        <w:rPr>
          <w:rFonts w:ascii="Times New Roman" w:eastAsiaTheme="minorEastAsia" w:hAnsi="Times New Roman" w:cs="Times New Roman" w:hint="eastAsia"/>
        </w:rPr>
        <w:t>。</w:t>
      </w:r>
      <w:r w:rsidR="00DE03D3" w:rsidRPr="0048018A">
        <w:rPr>
          <w:rFonts w:ascii="Times New Roman" w:eastAsiaTheme="minorEastAsia" w:hAnsi="Times New Roman" w:cs="Times New Roman" w:hint="eastAsia"/>
        </w:rPr>
        <w:t>これらの動きが</w:t>
      </w:r>
      <w:r w:rsidR="0030498A" w:rsidRPr="0048018A">
        <w:rPr>
          <w:rFonts w:ascii="Times New Roman" w:eastAsiaTheme="minorEastAsia" w:hAnsi="Times New Roman" w:cs="Times New Roman" w:hint="eastAsia"/>
        </w:rPr>
        <w:t>集約されたものが、</w:t>
      </w:r>
      <w:r w:rsidR="008F6C7E" w:rsidRPr="0048018A">
        <w:rPr>
          <w:rFonts w:ascii="Times New Roman" w:eastAsiaTheme="minorEastAsia" w:hAnsi="Times New Roman" w:cs="Times New Roman" w:hint="eastAsia"/>
        </w:rPr>
        <w:t>ヴァージ</w:t>
      </w:r>
      <w:r w:rsidR="008F6C7E" w:rsidRPr="0048018A">
        <w:rPr>
          <w:rFonts w:ascii="Times New Roman" w:eastAsiaTheme="minorEastAsia" w:hAnsi="Times New Roman" w:cs="Times New Roman" w:hint="eastAsia"/>
        </w:rPr>
        <w:lastRenderedPageBreak/>
        <w:t>ニア州で</w:t>
      </w:r>
      <w:r w:rsidR="008F6C7E" w:rsidRPr="0048018A">
        <w:rPr>
          <w:rFonts w:ascii="Times New Roman" w:eastAsiaTheme="minorEastAsia" w:hAnsi="Times New Roman" w:cs="Times New Roman" w:hint="eastAsia"/>
        </w:rPr>
        <w:t>1924</w:t>
      </w:r>
      <w:r w:rsidR="008F6C7E" w:rsidRPr="0048018A">
        <w:rPr>
          <w:rFonts w:ascii="Times New Roman" w:eastAsiaTheme="minorEastAsia" w:hAnsi="Times New Roman" w:cs="Times New Roman" w:hint="eastAsia"/>
        </w:rPr>
        <w:t>年に成立した、</w:t>
      </w:r>
      <w:r w:rsidR="00D7525B" w:rsidRPr="0048018A">
        <w:rPr>
          <w:rFonts w:ascii="Times New Roman" w:eastAsiaTheme="minorEastAsia" w:hAnsi="Times New Roman" w:cs="Times New Roman" w:hint="eastAsia"/>
        </w:rPr>
        <w:t>人種</w:t>
      </w:r>
      <w:r w:rsidR="00A16098" w:rsidRPr="0048018A">
        <w:rPr>
          <w:rFonts w:ascii="Times New Roman" w:eastAsiaTheme="minorEastAsia" w:hAnsi="Times New Roman" w:cs="Times New Roman" w:hint="eastAsia"/>
        </w:rPr>
        <w:t>の</w:t>
      </w:r>
      <w:r w:rsidR="00E44AA6" w:rsidRPr="0048018A">
        <w:rPr>
          <w:rFonts w:ascii="Times New Roman" w:eastAsiaTheme="minorEastAsia" w:hAnsi="Times New Roman" w:cs="Times New Roman" w:hint="eastAsia"/>
        </w:rPr>
        <w:t>完全性</w:t>
      </w:r>
      <w:r w:rsidR="00B5363B" w:rsidRPr="0048018A">
        <w:rPr>
          <w:rFonts w:ascii="Times New Roman" w:eastAsiaTheme="minorEastAsia" w:hAnsi="Times New Roman" w:cs="Times New Roman" w:hint="eastAsia"/>
        </w:rPr>
        <w:t>保存</w:t>
      </w:r>
      <w:r w:rsidR="00E44AA6" w:rsidRPr="0048018A">
        <w:rPr>
          <w:rFonts w:ascii="Times New Roman" w:eastAsiaTheme="minorEastAsia" w:hAnsi="Times New Roman" w:cs="Times New Roman" w:hint="eastAsia"/>
        </w:rPr>
        <w:t>法</w:t>
      </w:r>
      <w:r w:rsidR="001F2A1C" w:rsidRPr="0048018A">
        <w:rPr>
          <w:rStyle w:val="aa"/>
          <w:rFonts w:ascii="Times New Roman" w:eastAsiaTheme="minorEastAsia" w:hAnsi="Times New Roman" w:cs="Times New Roman"/>
        </w:rPr>
        <w:footnoteReference w:id="317"/>
      </w:r>
      <w:r w:rsidR="00E6485E" w:rsidRPr="0048018A">
        <w:rPr>
          <w:rFonts w:ascii="Times New Roman" w:eastAsiaTheme="minorEastAsia" w:hAnsi="Times New Roman" w:cs="Times New Roman" w:hint="eastAsia"/>
        </w:rPr>
        <w:t>（以下</w:t>
      </w:r>
      <w:r w:rsidR="004C41C9" w:rsidRPr="0048018A">
        <w:rPr>
          <w:rFonts w:ascii="Times New Roman" w:eastAsiaTheme="minorEastAsia" w:hAnsi="Times New Roman" w:cs="Times New Roman" w:hint="eastAsia"/>
        </w:rPr>
        <w:t>「人種保存法」）</w:t>
      </w:r>
      <w:r w:rsidR="00E44AA6" w:rsidRPr="0048018A">
        <w:rPr>
          <w:rFonts w:ascii="Times New Roman" w:eastAsiaTheme="minorEastAsia" w:hAnsi="Times New Roman" w:cs="Times New Roman" w:hint="eastAsia"/>
        </w:rPr>
        <w:t>である</w:t>
      </w:r>
      <w:r w:rsidR="001F2A1C" w:rsidRPr="0048018A">
        <w:rPr>
          <w:rStyle w:val="aa"/>
          <w:rFonts w:ascii="Times New Roman" w:eastAsiaTheme="minorEastAsia" w:hAnsi="Times New Roman" w:cs="Times New Roman"/>
        </w:rPr>
        <w:footnoteReference w:id="318"/>
      </w:r>
      <w:r w:rsidR="00E44AA6" w:rsidRPr="0048018A">
        <w:rPr>
          <w:rFonts w:ascii="Times New Roman" w:eastAsiaTheme="minorEastAsia" w:hAnsi="Times New Roman" w:cs="Times New Roman" w:hint="eastAsia"/>
        </w:rPr>
        <w:t>。</w:t>
      </w:r>
    </w:p>
    <w:p w14:paraId="1016C8D1" w14:textId="05C1AD1E" w:rsidR="00C445FC" w:rsidRPr="0048018A" w:rsidRDefault="004850E9" w:rsidP="007C50F5">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FD5D7E" w:rsidRPr="0048018A">
        <w:rPr>
          <w:rFonts w:ascii="Times New Roman" w:eastAsiaTheme="minorEastAsia" w:hAnsi="Times New Roman" w:cs="Times New Roman" w:hint="eastAsia"/>
        </w:rPr>
        <w:t>人種保存法</w:t>
      </w:r>
      <w:r w:rsidR="009A683F" w:rsidRPr="0048018A">
        <w:rPr>
          <w:rFonts w:ascii="Times New Roman" w:eastAsiaTheme="minorEastAsia" w:hAnsi="Times New Roman" w:cs="Times New Roman" w:hint="eastAsia"/>
        </w:rPr>
        <w:t>制定に際し、中心的</w:t>
      </w:r>
      <w:r w:rsidR="00EF5AB8" w:rsidRPr="0048018A">
        <w:rPr>
          <w:rFonts w:ascii="Times New Roman" w:eastAsiaTheme="minorEastAsia" w:hAnsi="Times New Roman" w:cs="Times New Roman" w:hint="eastAsia"/>
        </w:rPr>
        <w:t>なロビー活動を</w:t>
      </w:r>
      <w:r w:rsidR="00F25E13" w:rsidRPr="0048018A">
        <w:rPr>
          <w:rFonts w:ascii="Times New Roman" w:eastAsiaTheme="minorEastAsia" w:hAnsi="Times New Roman" w:cs="Times New Roman" w:hint="eastAsia"/>
        </w:rPr>
        <w:t>行ったのは、</w:t>
      </w:r>
      <w:r w:rsidR="00086050" w:rsidRPr="0048018A">
        <w:rPr>
          <w:rFonts w:ascii="Times New Roman" w:eastAsiaTheme="minorEastAsia" w:hAnsi="Times New Roman" w:cs="Times New Roman" w:hint="eastAsia"/>
        </w:rPr>
        <w:t>医師、</w:t>
      </w:r>
      <w:r w:rsidR="00383D64" w:rsidRPr="0048018A">
        <w:rPr>
          <w:rFonts w:ascii="Times New Roman" w:eastAsiaTheme="minorEastAsia" w:hAnsi="Times New Roman" w:cs="Times New Roman" w:hint="eastAsia"/>
        </w:rPr>
        <w:t>また、</w:t>
      </w:r>
      <w:r w:rsidR="009A683F" w:rsidRPr="0048018A">
        <w:rPr>
          <w:rFonts w:ascii="Times New Roman" w:eastAsiaTheme="minorEastAsia" w:hAnsi="Times New Roman" w:cs="Times New Roman" w:hint="eastAsia"/>
        </w:rPr>
        <w:t>ヴァージニア州</w:t>
      </w:r>
      <w:r w:rsidR="00FA6594" w:rsidRPr="0048018A">
        <w:rPr>
          <w:rFonts w:ascii="Times New Roman" w:eastAsiaTheme="minorEastAsia" w:hAnsi="Times New Roman" w:cs="Times New Roman" w:hint="eastAsia"/>
        </w:rPr>
        <w:t>人</w:t>
      </w:r>
      <w:r w:rsidR="00FA6594" w:rsidRPr="0048018A">
        <w:rPr>
          <w:rFonts w:ascii="Times New Roman" w:eastAsiaTheme="minorEastAsia" w:hAnsi="Times New Roman" w:cs="Times New Roman" w:hint="eastAsia"/>
          <w:spacing w:val="2"/>
        </w:rPr>
        <w:t>口統計局</w:t>
      </w:r>
      <w:r w:rsidR="0083560A" w:rsidRPr="0048018A">
        <w:rPr>
          <w:rFonts w:ascii="Times New Roman" w:eastAsiaTheme="minorEastAsia" w:hAnsi="Times New Roman" w:cs="Times New Roman" w:hint="eastAsia"/>
          <w:spacing w:val="2"/>
        </w:rPr>
        <w:t>の管理</w:t>
      </w:r>
      <w:r w:rsidR="007616BD" w:rsidRPr="0048018A">
        <w:rPr>
          <w:rFonts w:ascii="Times New Roman" w:eastAsiaTheme="minorEastAsia" w:hAnsi="Times New Roman" w:cs="Times New Roman" w:hint="eastAsia"/>
          <w:spacing w:val="2"/>
        </w:rPr>
        <w:t>者</w:t>
      </w:r>
      <w:r w:rsidR="0083560A" w:rsidRPr="0048018A">
        <w:rPr>
          <w:rFonts w:ascii="Times New Roman" w:eastAsiaTheme="minorEastAsia" w:hAnsi="Times New Roman" w:cs="Times New Roman" w:hint="eastAsia"/>
          <w:spacing w:val="2"/>
        </w:rPr>
        <w:t>であった</w:t>
      </w:r>
      <w:r w:rsidR="00474391" w:rsidRPr="0048018A">
        <w:rPr>
          <w:rFonts w:ascii="Times New Roman" w:eastAsiaTheme="minorEastAsia" w:hAnsi="Times New Roman" w:cs="Times New Roman" w:hint="eastAsia"/>
          <w:spacing w:val="2"/>
        </w:rPr>
        <w:t>プ</w:t>
      </w:r>
      <w:r w:rsidR="0083560A" w:rsidRPr="0048018A">
        <w:rPr>
          <w:rFonts w:ascii="Times New Roman" w:eastAsiaTheme="minorEastAsia" w:hAnsi="Times New Roman" w:cs="Times New Roman" w:hint="eastAsia"/>
          <w:spacing w:val="2"/>
        </w:rPr>
        <w:t>レッカー</w:t>
      </w:r>
      <w:r w:rsidR="00AA283D" w:rsidRPr="0048018A">
        <w:rPr>
          <w:rFonts w:ascii="Times New Roman" w:eastAsiaTheme="minorEastAsia" w:hAnsi="Times New Roman" w:cs="Times New Roman" w:hint="eastAsia"/>
          <w:spacing w:val="2"/>
        </w:rPr>
        <w:t>（</w:t>
      </w:r>
      <w:r w:rsidR="00D7136E" w:rsidRPr="0048018A">
        <w:rPr>
          <w:rFonts w:ascii="Times New Roman" w:eastAsiaTheme="minorEastAsia" w:hAnsi="Times New Roman" w:cs="Times New Roman"/>
          <w:spacing w:val="2"/>
        </w:rPr>
        <w:t xml:space="preserve">Walter </w:t>
      </w:r>
      <w:proofErr w:type="spellStart"/>
      <w:r w:rsidR="00474391" w:rsidRPr="0048018A">
        <w:rPr>
          <w:rFonts w:ascii="Times New Roman" w:eastAsiaTheme="minorEastAsia" w:hAnsi="Times New Roman" w:cs="Times New Roman"/>
          <w:spacing w:val="2"/>
        </w:rPr>
        <w:t>P</w:t>
      </w:r>
      <w:r w:rsidR="00D7136E" w:rsidRPr="0048018A">
        <w:rPr>
          <w:rFonts w:ascii="Times New Roman" w:eastAsiaTheme="minorEastAsia" w:hAnsi="Times New Roman" w:cs="Times New Roman"/>
          <w:spacing w:val="2"/>
        </w:rPr>
        <w:t>lecker</w:t>
      </w:r>
      <w:proofErr w:type="spellEnd"/>
      <w:r w:rsidR="00AA283D" w:rsidRPr="0048018A">
        <w:rPr>
          <w:rFonts w:ascii="Times New Roman" w:eastAsiaTheme="minorEastAsia" w:hAnsi="Times New Roman" w:cs="Times New Roman" w:hint="eastAsia"/>
          <w:spacing w:val="2"/>
        </w:rPr>
        <w:t>）</w:t>
      </w:r>
      <w:r w:rsidR="0083560A" w:rsidRPr="0048018A">
        <w:rPr>
          <w:rFonts w:ascii="Times New Roman" w:eastAsiaTheme="minorEastAsia" w:hAnsi="Times New Roman" w:cs="Times New Roman" w:hint="eastAsia"/>
          <w:spacing w:val="2"/>
        </w:rPr>
        <w:t>と、</w:t>
      </w:r>
      <w:r w:rsidR="000555B7" w:rsidRPr="0048018A">
        <w:rPr>
          <w:rFonts w:ascii="Times New Roman" w:eastAsiaTheme="minorEastAsia" w:hAnsi="Times New Roman" w:cs="Times New Roman" w:hint="eastAsia"/>
          <w:spacing w:val="2"/>
        </w:rPr>
        <w:t>音楽家であり白人至上主義</w:t>
      </w:r>
      <w:r w:rsidR="00EF5AB8" w:rsidRPr="0048018A">
        <w:rPr>
          <w:rFonts w:ascii="Times New Roman" w:eastAsiaTheme="minorEastAsia" w:hAnsi="Times New Roman" w:cs="Times New Roman" w:hint="eastAsia"/>
          <w:spacing w:val="2"/>
        </w:rPr>
        <w:t>団体</w:t>
      </w:r>
      <w:r w:rsidR="00ED1CAD" w:rsidRPr="0048018A">
        <w:rPr>
          <w:rFonts w:ascii="Times New Roman" w:eastAsiaTheme="minorEastAsia" w:hAnsi="Times New Roman" w:cs="Times New Roman" w:hint="eastAsia"/>
          <w:spacing w:val="2"/>
        </w:rPr>
        <w:t>（</w:t>
      </w:r>
      <w:r w:rsidR="0041717E" w:rsidRPr="0048018A">
        <w:rPr>
          <w:rFonts w:ascii="Times New Roman" w:eastAsiaTheme="minorEastAsia" w:hAnsi="Times New Roman" w:cs="Times New Roman"/>
          <w:spacing w:val="2"/>
        </w:rPr>
        <w:t>A</w:t>
      </w:r>
      <w:r w:rsidR="0041717E" w:rsidRPr="0048018A">
        <w:rPr>
          <w:rFonts w:ascii="Times New Roman" w:eastAsiaTheme="minorEastAsia" w:hAnsi="Times New Roman" w:cs="Times New Roman"/>
        </w:rPr>
        <w:t>nglo-Saxon Clubs of America</w:t>
      </w:r>
      <w:r w:rsidR="00ED1CAD" w:rsidRPr="0048018A">
        <w:rPr>
          <w:rFonts w:ascii="Times New Roman" w:eastAsiaTheme="minorEastAsia" w:hAnsi="Times New Roman" w:cs="Times New Roman" w:hint="eastAsia"/>
        </w:rPr>
        <w:t>）</w:t>
      </w:r>
      <w:r w:rsidR="00D43229" w:rsidRPr="0048018A">
        <w:rPr>
          <w:rFonts w:ascii="Times New Roman" w:eastAsiaTheme="minorEastAsia" w:hAnsi="Times New Roman" w:cs="Times New Roman" w:hint="eastAsia"/>
        </w:rPr>
        <w:t>の設立者であったパウエル（</w:t>
      </w:r>
      <w:r w:rsidR="00F365B6" w:rsidRPr="0048018A">
        <w:rPr>
          <w:rFonts w:ascii="Times New Roman" w:eastAsiaTheme="minorEastAsia" w:hAnsi="Times New Roman" w:cs="Times New Roman"/>
        </w:rPr>
        <w:t>John Powell</w:t>
      </w:r>
      <w:r w:rsidR="00D43229" w:rsidRPr="0048018A">
        <w:rPr>
          <w:rFonts w:ascii="Times New Roman" w:eastAsiaTheme="minorEastAsia" w:hAnsi="Times New Roman" w:cs="Times New Roman" w:hint="eastAsia"/>
        </w:rPr>
        <w:t>）である</w:t>
      </w:r>
      <w:r w:rsidR="007D3107" w:rsidRPr="0048018A">
        <w:rPr>
          <w:rStyle w:val="aa"/>
          <w:rFonts w:ascii="Times New Roman" w:eastAsiaTheme="minorEastAsia" w:hAnsi="Times New Roman" w:cs="Times New Roman"/>
        </w:rPr>
        <w:footnoteReference w:id="319"/>
      </w:r>
      <w:r w:rsidR="00D43229" w:rsidRPr="0048018A">
        <w:rPr>
          <w:rFonts w:ascii="Times New Roman" w:eastAsiaTheme="minorEastAsia" w:hAnsi="Times New Roman" w:cs="Times New Roman" w:hint="eastAsia"/>
        </w:rPr>
        <w:t>。</w:t>
      </w:r>
      <w:r w:rsidR="008B7EEE" w:rsidRPr="0048018A">
        <w:rPr>
          <w:rFonts w:ascii="Times New Roman" w:eastAsiaTheme="minorEastAsia" w:hAnsi="Times New Roman" w:cs="Times New Roman" w:hint="eastAsia"/>
        </w:rPr>
        <w:t>プ</w:t>
      </w:r>
      <w:r w:rsidR="007348E6" w:rsidRPr="0048018A">
        <w:rPr>
          <w:rFonts w:ascii="Times New Roman" w:eastAsiaTheme="minorEastAsia" w:hAnsi="Times New Roman" w:cs="Times New Roman" w:hint="eastAsia"/>
        </w:rPr>
        <w:t>レッカーは、</w:t>
      </w:r>
      <w:r w:rsidR="007D2E75" w:rsidRPr="0048018A">
        <w:rPr>
          <w:rFonts w:ascii="Times New Roman" w:eastAsiaTheme="minorEastAsia" w:hAnsi="Times New Roman" w:cs="Times New Roman" w:hint="eastAsia"/>
        </w:rPr>
        <w:t>黒人人口が公衆衛生における非常に深刻な要因であるとし、</w:t>
      </w:r>
      <w:r w:rsidR="008F6AD0" w:rsidRPr="0048018A">
        <w:rPr>
          <w:rFonts w:ascii="Times New Roman" w:eastAsiaTheme="minorEastAsia" w:hAnsi="Times New Roman" w:cs="Times New Roman" w:hint="eastAsia"/>
        </w:rPr>
        <w:t>メンデルの法則</w:t>
      </w:r>
      <w:r w:rsidR="00376B7E" w:rsidRPr="0048018A">
        <w:rPr>
          <w:rFonts w:ascii="Times New Roman" w:eastAsiaTheme="minorEastAsia" w:hAnsi="Times New Roman" w:cs="Times New Roman" w:hint="eastAsia"/>
        </w:rPr>
        <w:t>を引いて、</w:t>
      </w:r>
      <w:r w:rsidR="00781CA3" w:rsidRPr="0048018A">
        <w:rPr>
          <w:rFonts w:ascii="Times New Roman" w:eastAsiaTheme="minorEastAsia" w:hAnsi="Times New Roman" w:cs="Times New Roman" w:hint="eastAsia"/>
        </w:rPr>
        <w:t>あらゆる混血神話の中で最も長く語り継がれてきた</w:t>
      </w:r>
      <w:r w:rsidR="00400F4B" w:rsidRPr="0048018A">
        <w:rPr>
          <w:rFonts w:ascii="Times New Roman" w:eastAsiaTheme="minorEastAsia" w:hAnsi="Times New Roman" w:cs="Times New Roman" w:hint="eastAsia"/>
        </w:rPr>
        <w:t>とされる</w:t>
      </w:r>
      <w:r w:rsidR="005C05D8" w:rsidRPr="0048018A">
        <w:rPr>
          <w:rFonts w:ascii="Times New Roman" w:eastAsiaTheme="minorEastAsia" w:hAnsi="Times New Roman" w:cs="Times New Roman" w:hint="eastAsia"/>
        </w:rPr>
        <w:t>「回帰現象」</w:t>
      </w:r>
      <w:r w:rsidR="00781CA3" w:rsidRPr="0048018A">
        <w:rPr>
          <w:rFonts w:ascii="Times New Roman" w:eastAsiaTheme="minorEastAsia" w:hAnsi="Times New Roman" w:cs="Times New Roman" w:hint="eastAsia"/>
        </w:rPr>
        <w:t>を繰り返し</w:t>
      </w:r>
      <w:r w:rsidR="005161C2" w:rsidRPr="0048018A">
        <w:rPr>
          <w:rFonts w:ascii="Times New Roman" w:eastAsiaTheme="minorEastAsia" w:hAnsi="Times New Roman" w:cs="Times New Roman" w:hint="eastAsia"/>
        </w:rPr>
        <w:t>述べ</w:t>
      </w:r>
      <w:r w:rsidR="00207ACF" w:rsidRPr="0048018A">
        <w:rPr>
          <w:rFonts w:ascii="Times New Roman" w:eastAsiaTheme="minorEastAsia" w:hAnsi="Times New Roman" w:cs="Times New Roman" w:hint="eastAsia"/>
        </w:rPr>
        <w:t>、</w:t>
      </w:r>
      <w:r w:rsidR="00A44C4A" w:rsidRPr="0048018A">
        <w:rPr>
          <w:rFonts w:ascii="Times New Roman" w:eastAsiaTheme="minorEastAsia" w:hAnsi="Times New Roman" w:cs="Times New Roman" w:hint="eastAsia"/>
        </w:rPr>
        <w:t>黒人の血を少しでも引いた者と婚姻することの隠れた危険性について「優生学的」警告を発し続け</w:t>
      </w:r>
      <w:r w:rsidR="00345FB9" w:rsidRPr="0048018A">
        <w:rPr>
          <w:rStyle w:val="aa"/>
          <w:rFonts w:ascii="Times New Roman" w:eastAsiaTheme="minorEastAsia" w:hAnsi="Times New Roman" w:cs="Times New Roman"/>
        </w:rPr>
        <w:footnoteReference w:id="320"/>
      </w:r>
      <w:r w:rsidR="006B7E19" w:rsidRPr="0048018A">
        <w:rPr>
          <w:rFonts w:ascii="Times New Roman" w:eastAsiaTheme="minorEastAsia" w:hAnsi="Times New Roman" w:cs="Times New Roman" w:hint="eastAsia"/>
        </w:rPr>
        <w:t>、</w:t>
      </w:r>
      <w:r w:rsidR="00B26514" w:rsidRPr="0048018A">
        <w:rPr>
          <w:rFonts w:ascii="Times New Roman" w:eastAsiaTheme="minorEastAsia" w:hAnsi="Times New Roman" w:cs="Times New Roman" w:hint="eastAsia"/>
        </w:rPr>
        <w:t>ヴァージニアの</w:t>
      </w:r>
      <w:r w:rsidR="000C0B9D" w:rsidRPr="0048018A">
        <w:rPr>
          <w:rFonts w:ascii="Times New Roman" w:eastAsiaTheme="minorEastAsia" w:hAnsi="Times New Roman" w:cs="Times New Roman" w:hint="eastAsia"/>
        </w:rPr>
        <w:t>異人種間婚禁止法</w:t>
      </w:r>
      <w:r w:rsidR="00B26514" w:rsidRPr="0048018A">
        <w:rPr>
          <w:rFonts w:ascii="Times New Roman" w:eastAsiaTheme="minorEastAsia" w:hAnsi="Times New Roman" w:cs="Times New Roman" w:hint="eastAsia"/>
        </w:rPr>
        <w:t>に白人の純度を示す一滴の基準を置く</w:t>
      </w:r>
      <w:r w:rsidR="00CB2CA5" w:rsidRPr="0048018A">
        <w:rPr>
          <w:rFonts w:ascii="Times New Roman" w:eastAsiaTheme="minorEastAsia" w:hAnsi="Times New Roman" w:cs="Times New Roman" w:hint="eastAsia"/>
        </w:rPr>
        <w:t>こと</w:t>
      </w:r>
      <w:r w:rsidR="00394E4C" w:rsidRPr="0048018A">
        <w:rPr>
          <w:rFonts w:ascii="Times New Roman" w:eastAsiaTheme="minorEastAsia" w:hAnsi="Times New Roman" w:cs="Times New Roman" w:hint="eastAsia"/>
        </w:rPr>
        <w:t>（</w:t>
      </w:r>
      <w:r w:rsidR="001F1F66" w:rsidRPr="0048018A">
        <w:rPr>
          <w:rFonts w:ascii="Times New Roman" w:eastAsiaTheme="minorEastAsia" w:hAnsi="Times New Roman" w:cs="Times New Roman" w:hint="eastAsia"/>
        </w:rPr>
        <w:t>見た目は白人と区別がつかない場合</w:t>
      </w:r>
      <w:r w:rsidR="000F534D" w:rsidRPr="0048018A">
        <w:rPr>
          <w:rFonts w:ascii="Times New Roman" w:eastAsiaTheme="minorEastAsia" w:hAnsi="Times New Roman" w:cs="Times New Roman" w:hint="eastAsia"/>
        </w:rPr>
        <w:t>にも対応</w:t>
      </w:r>
      <w:r w:rsidR="00394E4C" w:rsidRPr="0048018A">
        <w:rPr>
          <w:rFonts w:ascii="Times New Roman" w:eastAsiaTheme="minorEastAsia" w:hAnsi="Times New Roman" w:cs="Times New Roman" w:hint="eastAsia"/>
        </w:rPr>
        <w:t>）</w:t>
      </w:r>
      <w:r w:rsidR="00B26514" w:rsidRPr="0048018A">
        <w:rPr>
          <w:rFonts w:ascii="Times New Roman" w:eastAsiaTheme="minorEastAsia" w:hAnsi="Times New Roman" w:cs="Times New Roman" w:hint="eastAsia"/>
        </w:rPr>
        <w:t>の緊急性</w:t>
      </w:r>
      <w:r w:rsidR="00DA584D" w:rsidRPr="0048018A">
        <w:rPr>
          <w:rFonts w:ascii="Times New Roman" w:eastAsiaTheme="minorEastAsia" w:hAnsi="Times New Roman" w:cs="Times New Roman" w:hint="eastAsia"/>
        </w:rPr>
        <w:t>を示した</w:t>
      </w:r>
      <w:r w:rsidR="008270BE" w:rsidRPr="0048018A">
        <w:rPr>
          <w:rStyle w:val="aa"/>
          <w:rFonts w:ascii="Times New Roman" w:eastAsiaTheme="minorEastAsia" w:hAnsi="Times New Roman" w:cs="Times New Roman"/>
        </w:rPr>
        <w:footnoteReference w:id="321"/>
      </w:r>
      <w:r w:rsidR="005C05D8" w:rsidRPr="0048018A">
        <w:rPr>
          <w:rFonts w:ascii="Times New Roman" w:eastAsiaTheme="minorEastAsia" w:hAnsi="Times New Roman" w:cs="Times New Roman" w:hint="eastAsia"/>
        </w:rPr>
        <w:t>。</w:t>
      </w:r>
      <w:r w:rsidR="008270BE" w:rsidRPr="0048018A">
        <w:rPr>
          <w:rFonts w:ascii="Times New Roman" w:eastAsiaTheme="minorEastAsia" w:hAnsi="Times New Roman" w:cs="Times New Roman" w:hint="eastAsia"/>
        </w:rPr>
        <w:t>成立した人種保存法では、</w:t>
      </w:r>
      <w:r w:rsidR="0019312D" w:rsidRPr="0048018A">
        <w:rPr>
          <w:rFonts w:ascii="Times New Roman" w:eastAsiaTheme="minorEastAsia" w:hAnsi="Times New Roman" w:cs="Times New Roman" w:hint="eastAsia"/>
        </w:rPr>
        <w:t>白人</w:t>
      </w:r>
      <w:r w:rsidR="00B42333" w:rsidRPr="0048018A">
        <w:rPr>
          <w:rFonts w:ascii="Times New Roman" w:eastAsiaTheme="minorEastAsia" w:hAnsi="Times New Roman" w:cs="Times New Roman" w:hint="eastAsia"/>
        </w:rPr>
        <w:t>と</w:t>
      </w:r>
      <w:r w:rsidR="00F23D2A" w:rsidRPr="0048018A">
        <w:rPr>
          <w:rFonts w:ascii="Times New Roman" w:eastAsiaTheme="minorEastAsia" w:hAnsi="Times New Roman" w:cs="Times New Roman" w:hint="eastAsia"/>
        </w:rPr>
        <w:t>非</w:t>
      </w:r>
      <w:r w:rsidR="00B42333" w:rsidRPr="0048018A">
        <w:rPr>
          <w:rFonts w:ascii="Times New Roman" w:eastAsiaTheme="minorEastAsia" w:hAnsi="Times New Roman" w:cs="Times New Roman" w:hint="eastAsia"/>
        </w:rPr>
        <w:t>白人</w:t>
      </w:r>
      <w:r w:rsidR="00F23D2A" w:rsidRPr="0048018A">
        <w:rPr>
          <w:rFonts w:ascii="Times New Roman" w:eastAsiaTheme="minorEastAsia" w:hAnsi="Times New Roman" w:cs="Times New Roman" w:hint="eastAsia"/>
        </w:rPr>
        <w:t>の婚姻は</w:t>
      </w:r>
      <w:r w:rsidR="00A65454" w:rsidRPr="0048018A">
        <w:rPr>
          <w:rFonts w:ascii="Times New Roman" w:eastAsiaTheme="minorEastAsia" w:hAnsi="Times New Roman" w:cs="Times New Roman" w:hint="eastAsia"/>
        </w:rPr>
        <w:t>違法とされ、</w:t>
      </w:r>
      <w:r w:rsidR="0065716E" w:rsidRPr="0048018A">
        <w:rPr>
          <w:rFonts w:ascii="Times New Roman" w:eastAsiaTheme="minorEastAsia" w:hAnsi="Times New Roman" w:cs="Times New Roman" w:hint="eastAsia"/>
        </w:rPr>
        <w:t>「白人」という用語は、白人以外の血液の痕跡が</w:t>
      </w:r>
      <w:r w:rsidR="00F2271A" w:rsidRPr="0048018A">
        <w:rPr>
          <w:rFonts w:ascii="Times New Roman" w:eastAsiaTheme="minorEastAsia" w:hAnsi="Times New Roman" w:cs="Times New Roman" w:hint="eastAsia"/>
        </w:rPr>
        <w:t>全くない者</w:t>
      </w:r>
      <w:r w:rsidR="0065716E" w:rsidRPr="0048018A">
        <w:rPr>
          <w:rFonts w:ascii="Times New Roman" w:eastAsiaTheme="minorEastAsia" w:hAnsi="Times New Roman" w:cs="Times New Roman" w:hint="eastAsia"/>
        </w:rPr>
        <w:t>にのみ適用されるものと</w:t>
      </w:r>
      <w:r w:rsidR="00902083" w:rsidRPr="0048018A">
        <w:rPr>
          <w:rFonts w:ascii="Times New Roman" w:eastAsiaTheme="minorEastAsia" w:hAnsi="Times New Roman" w:cs="Times New Roman" w:hint="eastAsia"/>
        </w:rPr>
        <w:t>した</w:t>
      </w:r>
      <w:r w:rsidR="00C9340E" w:rsidRPr="0048018A">
        <w:rPr>
          <w:rStyle w:val="aa"/>
          <w:rFonts w:ascii="Times New Roman" w:eastAsiaTheme="minorEastAsia" w:hAnsi="Times New Roman" w:cs="Times New Roman"/>
        </w:rPr>
        <w:footnoteReference w:id="322"/>
      </w:r>
      <w:r w:rsidR="00902083" w:rsidRPr="0048018A">
        <w:rPr>
          <w:rFonts w:ascii="Times New Roman" w:eastAsiaTheme="minorEastAsia" w:hAnsi="Times New Roman" w:cs="Times New Roman" w:hint="eastAsia"/>
        </w:rPr>
        <w:t>（第</w:t>
      </w:r>
      <w:r w:rsidR="00902083" w:rsidRPr="0048018A">
        <w:rPr>
          <w:rFonts w:ascii="Times New Roman" w:eastAsiaTheme="minorEastAsia" w:hAnsi="Times New Roman" w:cs="Times New Roman" w:hint="eastAsia"/>
        </w:rPr>
        <w:t>5</w:t>
      </w:r>
      <w:r w:rsidR="00902083" w:rsidRPr="0048018A">
        <w:rPr>
          <w:rFonts w:ascii="Times New Roman" w:eastAsiaTheme="minorEastAsia" w:hAnsi="Times New Roman" w:cs="Times New Roman" w:hint="eastAsia"/>
        </w:rPr>
        <w:t>条）。</w:t>
      </w:r>
      <w:r w:rsidR="0065716E" w:rsidRPr="0048018A">
        <w:rPr>
          <w:rFonts w:ascii="Times New Roman" w:eastAsiaTheme="minorEastAsia" w:hAnsi="Times New Roman" w:cs="Times New Roman" w:hint="eastAsia"/>
        </w:rPr>
        <w:t>ただし、アメリカインディアンの血液</w:t>
      </w:r>
      <w:r w:rsidR="00902083" w:rsidRPr="0048018A">
        <w:rPr>
          <w:rFonts w:ascii="Times New Roman" w:eastAsiaTheme="minorEastAsia" w:hAnsi="Times New Roman" w:cs="Times New Roman" w:hint="eastAsia"/>
        </w:rPr>
        <w:t>が</w:t>
      </w:r>
      <w:r w:rsidR="0065716E" w:rsidRPr="0048018A">
        <w:rPr>
          <w:rFonts w:ascii="Times New Roman" w:eastAsiaTheme="minorEastAsia" w:hAnsi="Times New Roman" w:cs="Times New Roman" w:hint="eastAsia"/>
        </w:rPr>
        <w:t>16</w:t>
      </w:r>
      <w:r w:rsidR="0065716E" w:rsidRPr="0048018A">
        <w:rPr>
          <w:rFonts w:ascii="Times New Roman" w:eastAsiaTheme="minorEastAsia" w:hAnsi="Times New Roman" w:cs="Times New Roman" w:hint="eastAsia"/>
        </w:rPr>
        <w:t>分の</w:t>
      </w:r>
      <w:r w:rsidR="0065716E" w:rsidRPr="0048018A">
        <w:rPr>
          <w:rFonts w:ascii="Times New Roman" w:eastAsiaTheme="minorEastAsia" w:hAnsi="Times New Roman" w:cs="Times New Roman" w:hint="eastAsia"/>
        </w:rPr>
        <w:t>1</w:t>
      </w:r>
      <w:r w:rsidR="0065716E" w:rsidRPr="0048018A">
        <w:rPr>
          <w:rFonts w:ascii="Times New Roman" w:eastAsiaTheme="minorEastAsia" w:hAnsi="Times New Roman" w:cs="Times New Roman" w:hint="eastAsia"/>
        </w:rPr>
        <w:t>以下で、他に非コーカサスの血液がない</w:t>
      </w:r>
      <w:r w:rsidR="00F7716F" w:rsidRPr="0048018A">
        <w:rPr>
          <w:rFonts w:ascii="Times New Roman" w:eastAsiaTheme="minorEastAsia" w:hAnsi="Times New Roman" w:cs="Times New Roman" w:hint="eastAsia"/>
        </w:rPr>
        <w:t>者</w:t>
      </w:r>
      <w:r w:rsidR="0065716E" w:rsidRPr="0048018A">
        <w:rPr>
          <w:rFonts w:ascii="Times New Roman" w:eastAsiaTheme="minorEastAsia" w:hAnsi="Times New Roman" w:cs="Times New Roman" w:hint="eastAsia"/>
        </w:rPr>
        <w:t>は、白人と</w:t>
      </w:r>
      <w:r w:rsidR="005901D9" w:rsidRPr="0048018A">
        <w:rPr>
          <w:rFonts w:ascii="Times New Roman" w:eastAsiaTheme="minorEastAsia" w:hAnsi="Times New Roman" w:cs="Times New Roman" w:hint="eastAsia"/>
        </w:rPr>
        <w:t>み</w:t>
      </w:r>
      <w:r w:rsidR="0065716E" w:rsidRPr="0048018A">
        <w:rPr>
          <w:rFonts w:ascii="Times New Roman" w:eastAsiaTheme="minorEastAsia" w:hAnsi="Times New Roman" w:cs="Times New Roman" w:hint="eastAsia"/>
        </w:rPr>
        <w:t>なされ</w:t>
      </w:r>
      <w:r w:rsidR="00E01D0C" w:rsidRPr="0048018A">
        <w:rPr>
          <w:rFonts w:ascii="Times New Roman" w:eastAsiaTheme="minorEastAsia" w:hAnsi="Times New Roman" w:cs="Times New Roman" w:hint="eastAsia"/>
        </w:rPr>
        <w:t>た</w:t>
      </w:r>
      <w:r w:rsidR="008D614B" w:rsidRPr="0048018A">
        <w:rPr>
          <w:rStyle w:val="aa"/>
          <w:rFonts w:ascii="Times New Roman" w:eastAsiaTheme="minorEastAsia" w:hAnsi="Times New Roman" w:cs="Times New Roman"/>
        </w:rPr>
        <w:footnoteReference w:id="323"/>
      </w:r>
      <w:r w:rsidR="00E01D0C" w:rsidRPr="0048018A">
        <w:rPr>
          <w:rFonts w:ascii="Times New Roman" w:eastAsiaTheme="minorEastAsia" w:hAnsi="Times New Roman" w:cs="Times New Roman" w:hint="eastAsia"/>
        </w:rPr>
        <w:t>（同条）。</w:t>
      </w:r>
      <w:r w:rsidR="002767A7" w:rsidRPr="0048018A">
        <w:rPr>
          <w:rFonts w:ascii="Times New Roman" w:eastAsiaTheme="minorEastAsia" w:hAnsi="Times New Roman" w:cs="Times New Roman" w:hint="eastAsia"/>
        </w:rPr>
        <w:t>また、</w:t>
      </w:r>
      <w:r w:rsidR="003C78A9" w:rsidRPr="0048018A">
        <w:rPr>
          <w:rFonts w:ascii="Times New Roman" w:eastAsiaTheme="minorEastAsia" w:hAnsi="Times New Roman" w:cs="Times New Roman" w:hint="eastAsia"/>
        </w:rPr>
        <w:t>事務官</w:t>
      </w:r>
      <w:r w:rsidR="00401746" w:rsidRPr="0048018A">
        <w:rPr>
          <w:rFonts w:ascii="Times New Roman" w:eastAsiaTheme="minorEastAsia" w:hAnsi="Times New Roman" w:cs="Times New Roman" w:hint="eastAsia"/>
        </w:rPr>
        <w:t>が</w:t>
      </w:r>
      <w:r w:rsidR="003C78A9" w:rsidRPr="0048018A">
        <w:rPr>
          <w:rFonts w:ascii="Times New Roman" w:eastAsiaTheme="minorEastAsia" w:hAnsi="Times New Roman" w:cs="Times New Roman" w:hint="eastAsia"/>
        </w:rPr>
        <w:t>、</w:t>
      </w:r>
      <w:r w:rsidR="00401746" w:rsidRPr="0048018A">
        <w:rPr>
          <w:rFonts w:ascii="Times New Roman" w:eastAsiaTheme="minorEastAsia" w:hAnsi="Times New Roman" w:cs="Times New Roman" w:hint="eastAsia"/>
        </w:rPr>
        <w:t>両者の人種について合理的な保証を</w:t>
      </w:r>
      <w:r w:rsidR="0011056D" w:rsidRPr="0048018A">
        <w:rPr>
          <w:rFonts w:ascii="Times New Roman" w:eastAsiaTheme="minorEastAsia" w:hAnsi="Times New Roman" w:cs="Times New Roman" w:hint="eastAsia"/>
        </w:rPr>
        <w:t>得</w:t>
      </w:r>
      <w:r w:rsidR="00401746" w:rsidRPr="0048018A">
        <w:rPr>
          <w:rFonts w:ascii="Times New Roman" w:eastAsiaTheme="minorEastAsia" w:hAnsi="Times New Roman" w:cs="Times New Roman" w:hint="eastAsia"/>
        </w:rPr>
        <w:t>る</w:t>
      </w:r>
      <w:r w:rsidR="0074548A" w:rsidRPr="0048018A">
        <w:rPr>
          <w:rFonts w:ascii="Times New Roman" w:eastAsiaTheme="minorEastAsia" w:hAnsi="Times New Roman" w:cs="Times New Roman" w:hint="eastAsia"/>
        </w:rPr>
        <w:t>まで</w:t>
      </w:r>
      <w:r w:rsidR="00004360" w:rsidRPr="0048018A">
        <w:rPr>
          <w:rFonts w:ascii="Times New Roman" w:eastAsiaTheme="minorEastAsia" w:hAnsi="Times New Roman" w:cs="Times New Roman" w:hint="eastAsia"/>
        </w:rPr>
        <w:t>婚姻許可証</w:t>
      </w:r>
      <w:r w:rsidR="0074548A" w:rsidRPr="0048018A">
        <w:rPr>
          <w:rFonts w:ascii="Times New Roman" w:eastAsiaTheme="minorEastAsia" w:hAnsi="Times New Roman" w:cs="Times New Roman" w:hint="eastAsia"/>
        </w:rPr>
        <w:t>は付与され</w:t>
      </w:r>
      <w:r w:rsidR="00C23B18" w:rsidRPr="0048018A">
        <w:rPr>
          <w:rFonts w:ascii="Times New Roman" w:eastAsiaTheme="minorEastAsia" w:hAnsi="Times New Roman" w:cs="Times New Roman" w:hint="eastAsia"/>
        </w:rPr>
        <w:t>ず</w:t>
      </w:r>
      <w:r w:rsidR="0074548A" w:rsidRPr="0048018A">
        <w:rPr>
          <w:rFonts w:ascii="Times New Roman" w:eastAsiaTheme="minorEastAsia" w:hAnsi="Times New Roman" w:cs="Times New Roman" w:hint="eastAsia"/>
        </w:rPr>
        <w:t>（第</w:t>
      </w:r>
      <w:r w:rsidR="0074548A" w:rsidRPr="0048018A">
        <w:rPr>
          <w:rFonts w:ascii="Times New Roman" w:eastAsiaTheme="minorEastAsia" w:hAnsi="Times New Roman" w:cs="Times New Roman" w:hint="eastAsia"/>
        </w:rPr>
        <w:t>4</w:t>
      </w:r>
      <w:r w:rsidR="0074548A" w:rsidRPr="0048018A">
        <w:rPr>
          <w:rFonts w:ascii="Times New Roman" w:eastAsiaTheme="minorEastAsia" w:hAnsi="Times New Roman" w:cs="Times New Roman" w:hint="eastAsia"/>
        </w:rPr>
        <w:t>条）</w:t>
      </w:r>
      <w:r w:rsidR="009C3676" w:rsidRPr="0048018A">
        <w:rPr>
          <w:rStyle w:val="aa"/>
          <w:rFonts w:ascii="Times New Roman" w:eastAsiaTheme="minorEastAsia" w:hAnsi="Times New Roman" w:cs="Times New Roman"/>
        </w:rPr>
        <w:footnoteReference w:id="324"/>
      </w:r>
      <w:r w:rsidR="00C23B18" w:rsidRPr="0048018A">
        <w:rPr>
          <w:rFonts w:ascii="Times New Roman" w:eastAsiaTheme="minorEastAsia" w:hAnsi="Times New Roman" w:cs="Times New Roman" w:hint="eastAsia"/>
        </w:rPr>
        <w:t>、任意ではあるが人種登録制度が設けられ</w:t>
      </w:r>
      <w:r w:rsidR="007B386B" w:rsidRPr="0048018A">
        <w:rPr>
          <w:rStyle w:val="aa"/>
          <w:rFonts w:ascii="Times New Roman" w:eastAsiaTheme="minorEastAsia" w:hAnsi="Times New Roman" w:cs="Times New Roman"/>
        </w:rPr>
        <w:footnoteReference w:id="325"/>
      </w:r>
      <w:r w:rsidR="00C23B18" w:rsidRPr="0048018A">
        <w:rPr>
          <w:rFonts w:ascii="Times New Roman" w:eastAsiaTheme="minorEastAsia" w:hAnsi="Times New Roman" w:cs="Times New Roman" w:hint="eastAsia"/>
        </w:rPr>
        <w:t>（第</w:t>
      </w:r>
      <w:r w:rsidR="00C23B18" w:rsidRPr="0048018A">
        <w:rPr>
          <w:rFonts w:ascii="Times New Roman" w:eastAsiaTheme="minorEastAsia" w:hAnsi="Times New Roman" w:cs="Times New Roman" w:hint="eastAsia"/>
        </w:rPr>
        <w:t>1</w:t>
      </w:r>
      <w:r w:rsidR="00C23B18" w:rsidRPr="0048018A">
        <w:rPr>
          <w:rFonts w:ascii="Times New Roman" w:eastAsiaTheme="minorEastAsia" w:hAnsi="Times New Roman" w:cs="Times New Roman" w:hint="eastAsia"/>
        </w:rPr>
        <w:t>条）</w:t>
      </w:r>
      <w:r w:rsidR="00C103D9" w:rsidRPr="0048018A">
        <w:rPr>
          <w:rFonts w:ascii="Times New Roman" w:eastAsiaTheme="minorEastAsia" w:hAnsi="Times New Roman" w:cs="Times New Roman" w:hint="eastAsia"/>
        </w:rPr>
        <w:t>、人種を偽っ</w:t>
      </w:r>
      <w:r w:rsidR="00BF6879" w:rsidRPr="0048018A">
        <w:rPr>
          <w:rFonts w:ascii="Times New Roman" w:eastAsiaTheme="minorEastAsia" w:hAnsi="Times New Roman" w:cs="Times New Roman" w:hint="eastAsia"/>
        </w:rPr>
        <w:t>た</w:t>
      </w:r>
      <w:r w:rsidR="00C103D9" w:rsidRPr="0048018A">
        <w:rPr>
          <w:rFonts w:ascii="Times New Roman" w:eastAsiaTheme="minorEastAsia" w:hAnsi="Times New Roman" w:cs="Times New Roman" w:hint="eastAsia"/>
        </w:rPr>
        <w:t>登録</w:t>
      </w:r>
      <w:r w:rsidR="007C4FBB" w:rsidRPr="0048018A">
        <w:rPr>
          <w:rFonts w:ascii="Times New Roman" w:eastAsiaTheme="minorEastAsia" w:hAnsi="Times New Roman" w:cs="Times New Roman" w:hint="eastAsia"/>
        </w:rPr>
        <w:t>を行った場合</w:t>
      </w:r>
      <w:r w:rsidR="00BF6879" w:rsidRPr="0048018A">
        <w:rPr>
          <w:rFonts w:ascii="Times New Roman" w:eastAsiaTheme="minorEastAsia" w:hAnsi="Times New Roman" w:cs="Times New Roman" w:hint="eastAsia"/>
        </w:rPr>
        <w:t>や</w:t>
      </w:r>
      <w:r w:rsidR="00C103D9" w:rsidRPr="0048018A">
        <w:rPr>
          <w:rFonts w:ascii="Times New Roman" w:eastAsiaTheme="minorEastAsia" w:hAnsi="Times New Roman" w:cs="Times New Roman" w:hint="eastAsia"/>
        </w:rPr>
        <w:t>偽の出生証明書を作成した場合は重罪となり、</w:t>
      </w:r>
      <w:r w:rsidR="00C103D9" w:rsidRPr="0048018A">
        <w:rPr>
          <w:rFonts w:ascii="Times New Roman" w:eastAsiaTheme="minorEastAsia" w:hAnsi="Times New Roman" w:cs="Times New Roman" w:hint="eastAsia"/>
        </w:rPr>
        <w:t>1</w:t>
      </w:r>
      <w:r w:rsidR="00C103D9" w:rsidRPr="0048018A">
        <w:rPr>
          <w:rFonts w:ascii="Times New Roman" w:eastAsiaTheme="minorEastAsia" w:hAnsi="Times New Roman" w:cs="Times New Roman" w:hint="eastAsia"/>
        </w:rPr>
        <w:t>年の</w:t>
      </w:r>
      <w:r w:rsidR="00E8148D" w:rsidRPr="0048018A">
        <w:rPr>
          <w:rFonts w:ascii="Times New Roman" w:eastAsiaTheme="minorEastAsia" w:hAnsi="Times New Roman" w:cs="Times New Roman" w:hint="eastAsia"/>
        </w:rPr>
        <w:t>拘禁</w:t>
      </w:r>
      <w:r w:rsidR="00C103D9" w:rsidRPr="0048018A">
        <w:rPr>
          <w:rFonts w:ascii="Times New Roman" w:eastAsiaTheme="minorEastAsia" w:hAnsi="Times New Roman" w:cs="Times New Roman" w:hint="eastAsia"/>
        </w:rPr>
        <w:t>刑に処された</w:t>
      </w:r>
      <w:r w:rsidR="00E8148D" w:rsidRPr="0048018A">
        <w:rPr>
          <w:rFonts w:ascii="Times New Roman" w:eastAsiaTheme="minorEastAsia" w:hAnsi="Times New Roman" w:cs="Times New Roman" w:hint="eastAsia"/>
        </w:rPr>
        <w:t>（第</w:t>
      </w:r>
      <w:r w:rsidR="00E8148D" w:rsidRPr="0048018A">
        <w:rPr>
          <w:rFonts w:ascii="Times New Roman" w:eastAsiaTheme="minorEastAsia" w:hAnsi="Times New Roman" w:cs="Times New Roman" w:hint="eastAsia"/>
        </w:rPr>
        <w:t>2</w:t>
      </w:r>
      <w:r w:rsidR="00E8148D" w:rsidRPr="0048018A">
        <w:rPr>
          <w:rFonts w:ascii="Times New Roman" w:eastAsiaTheme="minorEastAsia" w:hAnsi="Times New Roman" w:cs="Times New Roman" w:hint="eastAsia"/>
        </w:rPr>
        <w:t>条）</w:t>
      </w:r>
      <w:r w:rsidR="00C23B18" w:rsidRPr="0048018A">
        <w:rPr>
          <w:rFonts w:ascii="Times New Roman" w:eastAsiaTheme="minorEastAsia" w:hAnsi="Times New Roman" w:cs="Times New Roman" w:hint="eastAsia"/>
        </w:rPr>
        <w:t>。</w:t>
      </w:r>
    </w:p>
    <w:p w14:paraId="600A1279" w14:textId="6766835C" w:rsidR="00B50BE2" w:rsidRPr="0048018A" w:rsidRDefault="00414D6B" w:rsidP="007C50F5">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527E6D" w:rsidRPr="0048018A">
        <w:rPr>
          <w:rFonts w:ascii="Times New Roman" w:eastAsiaTheme="minorEastAsia" w:hAnsi="Times New Roman" w:cs="Times New Roman" w:hint="eastAsia"/>
        </w:rPr>
        <w:t>人種保存法は、</w:t>
      </w:r>
      <w:r w:rsidR="00356622" w:rsidRPr="0048018A">
        <w:rPr>
          <w:rFonts w:ascii="Times New Roman" w:eastAsiaTheme="minorEastAsia" w:hAnsi="Times New Roman" w:cs="Times New Roman" w:hint="eastAsia"/>
        </w:rPr>
        <w:t>ポカホンタスの例外や任意の人種登録制度を含めても、全米で最も厳しい</w:t>
      </w:r>
      <w:r w:rsidR="00AB61EF" w:rsidRPr="0048018A">
        <w:rPr>
          <w:rFonts w:ascii="Times New Roman" w:eastAsiaTheme="minorEastAsia" w:hAnsi="Times New Roman" w:cs="Times New Roman" w:hint="eastAsia"/>
        </w:rPr>
        <w:t>異人種間婚禁止法</w:t>
      </w:r>
      <w:r w:rsidR="00356622" w:rsidRPr="0048018A">
        <w:rPr>
          <w:rFonts w:ascii="Times New Roman" w:eastAsiaTheme="minorEastAsia" w:hAnsi="Times New Roman" w:cs="Times New Roman" w:hint="eastAsia"/>
        </w:rPr>
        <w:t>であったとされ、</w:t>
      </w:r>
      <w:r w:rsidR="008B7EEE" w:rsidRPr="0048018A">
        <w:rPr>
          <w:rFonts w:ascii="Times New Roman" w:eastAsiaTheme="minorEastAsia" w:hAnsi="Times New Roman" w:cs="Times New Roman" w:hint="eastAsia"/>
        </w:rPr>
        <w:t>プ</w:t>
      </w:r>
      <w:r w:rsidR="00356622" w:rsidRPr="0048018A">
        <w:rPr>
          <w:rFonts w:ascii="Times New Roman" w:eastAsiaTheme="minorEastAsia" w:hAnsi="Times New Roman" w:cs="Times New Roman" w:hint="eastAsia"/>
        </w:rPr>
        <w:t>レッカーは</w:t>
      </w:r>
      <w:r w:rsidR="00CE39FC" w:rsidRPr="0048018A">
        <w:rPr>
          <w:rFonts w:ascii="Times New Roman" w:eastAsiaTheme="minorEastAsia" w:hAnsi="Times New Roman" w:cs="Times New Roman" w:hint="eastAsia"/>
        </w:rPr>
        <w:t>他州への普及活動を行い、</w:t>
      </w:r>
      <w:r w:rsidR="00096A10" w:rsidRPr="0048018A">
        <w:rPr>
          <w:rFonts w:ascii="Times New Roman" w:eastAsiaTheme="minorEastAsia" w:hAnsi="Times New Roman" w:cs="Times New Roman" w:hint="eastAsia"/>
        </w:rPr>
        <w:t>アラバマ州やジョージア州で一定の成果を上げたとされる</w:t>
      </w:r>
      <w:r w:rsidR="00597AE3" w:rsidRPr="0048018A">
        <w:rPr>
          <w:rStyle w:val="aa"/>
          <w:rFonts w:ascii="Times New Roman" w:eastAsiaTheme="minorEastAsia" w:hAnsi="Times New Roman" w:cs="Times New Roman"/>
        </w:rPr>
        <w:footnoteReference w:id="326"/>
      </w:r>
      <w:r w:rsidR="00096A10" w:rsidRPr="0048018A">
        <w:rPr>
          <w:rFonts w:ascii="Times New Roman" w:eastAsiaTheme="minorEastAsia" w:hAnsi="Times New Roman" w:cs="Times New Roman" w:hint="eastAsia"/>
        </w:rPr>
        <w:t>。</w:t>
      </w:r>
      <w:r w:rsidR="00082B56" w:rsidRPr="0048018A">
        <w:rPr>
          <w:rFonts w:ascii="Times New Roman" w:eastAsiaTheme="minorEastAsia" w:hAnsi="Times New Roman" w:cs="Times New Roman" w:hint="eastAsia"/>
        </w:rPr>
        <w:t>1967</w:t>
      </w:r>
      <w:r w:rsidR="00082B56" w:rsidRPr="0048018A">
        <w:rPr>
          <w:rFonts w:ascii="Times New Roman" w:eastAsiaTheme="minorEastAsia" w:hAnsi="Times New Roman" w:cs="Times New Roman" w:hint="eastAsia"/>
        </w:rPr>
        <w:t>年の</w:t>
      </w:r>
      <w:r w:rsidR="00A11D6D" w:rsidRPr="0048018A">
        <w:rPr>
          <w:rFonts w:ascii="Times New Roman" w:eastAsiaTheme="minorEastAsia" w:hAnsi="Times New Roman" w:cs="Times New Roman" w:hint="eastAsia"/>
        </w:rPr>
        <w:t>ラヴィング対ヴァージニア州</w:t>
      </w:r>
      <w:r w:rsidR="004E329E" w:rsidRPr="0048018A">
        <w:rPr>
          <w:rFonts w:ascii="Times New Roman" w:eastAsiaTheme="minorEastAsia" w:hAnsi="Times New Roman" w:cs="Times New Roman" w:hint="eastAsia"/>
        </w:rPr>
        <w:t>裁判</w:t>
      </w:r>
      <w:r w:rsidR="00514270" w:rsidRPr="0048018A">
        <w:rPr>
          <w:rFonts w:ascii="Times New Roman" w:eastAsiaTheme="minorEastAsia" w:hAnsi="Times New Roman" w:cs="Times New Roman" w:hint="eastAsia"/>
        </w:rPr>
        <w:t>の連邦最高裁による判決</w:t>
      </w:r>
      <w:r w:rsidR="00CB21AF" w:rsidRPr="0048018A">
        <w:rPr>
          <w:rStyle w:val="aa"/>
          <w:rFonts w:ascii="Times New Roman" w:eastAsiaTheme="minorEastAsia" w:hAnsi="Times New Roman" w:cs="Times New Roman"/>
        </w:rPr>
        <w:footnoteReference w:id="327"/>
      </w:r>
      <w:r w:rsidR="008D2C13" w:rsidRPr="0048018A">
        <w:rPr>
          <w:rFonts w:ascii="Times New Roman" w:eastAsiaTheme="minorEastAsia" w:hAnsi="Times New Roman" w:cs="Times New Roman" w:hint="eastAsia"/>
        </w:rPr>
        <w:t>によって</w:t>
      </w:r>
      <w:r w:rsidR="00A30D17" w:rsidRPr="0048018A">
        <w:rPr>
          <w:rFonts w:ascii="Times New Roman" w:eastAsiaTheme="minorEastAsia" w:hAnsi="Times New Roman" w:cs="Times New Roman" w:hint="eastAsia"/>
        </w:rPr>
        <w:t>破棄されるまで、人種保存</w:t>
      </w:r>
      <w:r w:rsidR="00734791" w:rsidRPr="0048018A">
        <w:rPr>
          <w:rFonts w:ascii="Times New Roman" w:eastAsiaTheme="minorEastAsia" w:hAnsi="Times New Roman" w:cs="Times New Roman" w:hint="eastAsia"/>
        </w:rPr>
        <w:t>法は継続した。</w:t>
      </w:r>
    </w:p>
    <w:p w14:paraId="0BEED577" w14:textId="77777777" w:rsidR="002A2EDB" w:rsidRPr="0048018A" w:rsidRDefault="002A2EDB" w:rsidP="007C50F5">
      <w:pPr>
        <w:pStyle w:val="af2"/>
      </w:pPr>
    </w:p>
    <w:p w14:paraId="04580A3F" w14:textId="4887B9B4" w:rsidR="00545D8F" w:rsidRPr="0048018A" w:rsidRDefault="00C16104" w:rsidP="008E1187">
      <w:pPr>
        <w:pStyle w:val="af2"/>
      </w:pPr>
      <w:r w:rsidRPr="0048018A">
        <w:rPr>
          <w:rFonts w:hint="eastAsia"/>
        </w:rPr>
        <w:t xml:space="preserve">５　</w:t>
      </w:r>
      <w:r w:rsidR="002A2EDB" w:rsidRPr="0048018A">
        <w:rPr>
          <w:rFonts w:hint="eastAsia"/>
        </w:rPr>
        <w:t>優生学</w:t>
      </w:r>
      <w:r w:rsidR="000A223F" w:rsidRPr="0048018A">
        <w:rPr>
          <w:rFonts w:hint="eastAsia"/>
        </w:rPr>
        <w:t>に対する</w:t>
      </w:r>
      <w:r w:rsidR="002A2EDB" w:rsidRPr="0048018A">
        <w:rPr>
          <w:rFonts w:hint="eastAsia"/>
        </w:rPr>
        <w:t>批判</w:t>
      </w:r>
    </w:p>
    <w:p w14:paraId="0046B460" w14:textId="21FC0CF4" w:rsidR="002A2EDB" w:rsidRPr="0048018A" w:rsidRDefault="00BD44E0" w:rsidP="008E1187">
      <w:pPr>
        <w:pStyle w:val="af2"/>
        <w:rPr>
          <w:rFonts w:ascii="Times New Roman" w:eastAsia="ＭＳ 明朝" w:hAnsi="Times New Roman" w:cs="Times New Roman"/>
        </w:rPr>
      </w:pPr>
      <w:r w:rsidRPr="0048018A">
        <w:rPr>
          <w:rFonts w:hint="eastAsia"/>
        </w:rPr>
        <w:t xml:space="preserve">　</w:t>
      </w:r>
      <w:r w:rsidR="0097563B" w:rsidRPr="0048018A">
        <w:rPr>
          <w:rFonts w:ascii="ＭＳ 明朝" w:eastAsia="ＭＳ 明朝" w:hAnsi="ＭＳ 明朝" w:hint="eastAsia"/>
        </w:rPr>
        <w:t>ここでは</w:t>
      </w:r>
      <w:r w:rsidR="0097563B" w:rsidRPr="0048018A">
        <w:rPr>
          <w:rFonts w:ascii="Times New Roman" w:eastAsia="ＭＳ 明朝" w:hAnsi="Times New Roman" w:cs="Times New Roman"/>
        </w:rPr>
        <w:t>、主として</w:t>
      </w:r>
      <w:r w:rsidR="004A4BE4" w:rsidRPr="0048018A">
        <w:rPr>
          <w:rFonts w:ascii="Times New Roman" w:eastAsia="ＭＳ 明朝" w:hAnsi="Times New Roman" w:cs="Times New Roman"/>
        </w:rPr>
        <w:t>アメリカにおける</w:t>
      </w:r>
      <w:r w:rsidR="0097563B" w:rsidRPr="0048018A">
        <w:rPr>
          <w:rFonts w:ascii="Times New Roman" w:eastAsia="ＭＳ 明朝" w:hAnsi="Times New Roman" w:cs="Times New Roman"/>
        </w:rPr>
        <w:t>優生学に対する（自然）科学的見地からの批判につい</w:t>
      </w:r>
      <w:r w:rsidR="0097563B" w:rsidRPr="0048018A">
        <w:rPr>
          <w:rFonts w:ascii="Times New Roman" w:eastAsia="ＭＳ 明朝" w:hAnsi="Times New Roman" w:cs="Times New Roman"/>
        </w:rPr>
        <w:lastRenderedPageBreak/>
        <w:t>て整理する</w:t>
      </w:r>
      <w:r w:rsidR="002B061E" w:rsidRPr="0048018A">
        <w:rPr>
          <w:rStyle w:val="aa"/>
          <w:rFonts w:ascii="Times New Roman" w:eastAsia="ＭＳ 明朝" w:hAnsi="Times New Roman" w:cs="Times New Roman"/>
        </w:rPr>
        <w:footnoteReference w:id="328"/>
      </w:r>
      <w:r w:rsidR="0097563B" w:rsidRPr="0048018A">
        <w:rPr>
          <w:rFonts w:ascii="Times New Roman" w:eastAsia="ＭＳ 明朝" w:hAnsi="Times New Roman" w:cs="Times New Roman"/>
        </w:rPr>
        <w:t>。その際、当時において</w:t>
      </w:r>
      <w:r w:rsidR="00870971" w:rsidRPr="0048018A">
        <w:rPr>
          <w:rFonts w:ascii="Times New Roman" w:eastAsia="ＭＳ 明朝" w:hAnsi="Times New Roman" w:cs="Times New Roman" w:hint="eastAsia"/>
        </w:rPr>
        <w:t>な</w:t>
      </w:r>
      <w:r w:rsidR="0097563B" w:rsidRPr="0048018A">
        <w:rPr>
          <w:rFonts w:ascii="Times New Roman" w:eastAsia="ＭＳ 明朝" w:hAnsi="Times New Roman" w:cs="Times New Roman"/>
        </w:rPr>
        <w:t>された批判と現代的観点からの</w:t>
      </w:r>
      <w:r w:rsidR="00730751" w:rsidRPr="0048018A">
        <w:rPr>
          <w:rFonts w:ascii="Times New Roman" w:eastAsia="ＭＳ 明朝" w:hAnsi="Times New Roman" w:cs="Times New Roman"/>
        </w:rPr>
        <w:t>もの</w:t>
      </w:r>
      <w:r w:rsidR="00AF3FA1" w:rsidRPr="0048018A">
        <w:rPr>
          <w:rFonts w:ascii="Times New Roman" w:eastAsia="ＭＳ 明朝" w:hAnsi="Times New Roman" w:cs="Times New Roman"/>
        </w:rPr>
        <w:t>を</w:t>
      </w:r>
      <w:r w:rsidR="0097563B" w:rsidRPr="0048018A">
        <w:rPr>
          <w:rFonts w:ascii="Times New Roman" w:eastAsia="ＭＳ 明朝" w:hAnsi="Times New Roman" w:cs="Times New Roman"/>
        </w:rPr>
        <w:t>区別して</w:t>
      </w:r>
      <w:r w:rsidR="006F4C08" w:rsidRPr="0048018A">
        <w:rPr>
          <w:rFonts w:ascii="Times New Roman" w:eastAsia="ＭＳ 明朝" w:hAnsi="Times New Roman" w:cs="Times New Roman"/>
        </w:rPr>
        <w:t>行う。</w:t>
      </w:r>
      <w:r w:rsidR="00A6656C" w:rsidRPr="0048018A">
        <w:rPr>
          <w:rFonts w:ascii="Times New Roman" w:eastAsia="ＭＳ 明朝" w:hAnsi="Times New Roman" w:cs="Times New Roman"/>
        </w:rPr>
        <w:t>ただし、優生学者の</w:t>
      </w:r>
      <w:r w:rsidR="002B34E9" w:rsidRPr="0048018A">
        <w:rPr>
          <w:rFonts w:ascii="Times New Roman" w:eastAsia="ＭＳ 明朝" w:hAnsi="Times New Roman" w:cs="Times New Roman"/>
        </w:rPr>
        <w:t>見解も一様ではなく、その中での論争</w:t>
      </w:r>
      <w:r w:rsidR="007B6D70" w:rsidRPr="0048018A">
        <w:rPr>
          <w:rStyle w:val="aa"/>
          <w:rFonts w:ascii="Times New Roman" w:eastAsia="ＭＳ 明朝" w:hAnsi="Times New Roman" w:cs="Times New Roman"/>
        </w:rPr>
        <w:footnoteReference w:id="329"/>
      </w:r>
      <w:r w:rsidR="002B34E9" w:rsidRPr="0048018A">
        <w:rPr>
          <w:rFonts w:ascii="Times New Roman" w:eastAsia="ＭＳ 明朝" w:hAnsi="Times New Roman" w:cs="Times New Roman"/>
        </w:rPr>
        <w:t>などもあったこと</w:t>
      </w:r>
      <w:r w:rsidR="00484B18" w:rsidRPr="0048018A">
        <w:rPr>
          <w:rFonts w:ascii="Times New Roman" w:eastAsia="ＭＳ 明朝" w:hAnsi="Times New Roman" w:cs="Times New Roman"/>
        </w:rPr>
        <w:t>に注意する必要</w:t>
      </w:r>
      <w:r w:rsidR="00E82530" w:rsidRPr="0048018A">
        <w:rPr>
          <w:rFonts w:ascii="Times New Roman" w:eastAsia="ＭＳ 明朝" w:hAnsi="Times New Roman" w:cs="Times New Roman"/>
        </w:rPr>
        <w:t>は</w:t>
      </w:r>
      <w:r w:rsidR="00484B18" w:rsidRPr="0048018A">
        <w:rPr>
          <w:rFonts w:ascii="Times New Roman" w:eastAsia="ＭＳ 明朝" w:hAnsi="Times New Roman" w:cs="Times New Roman"/>
        </w:rPr>
        <w:t>ある。</w:t>
      </w:r>
    </w:p>
    <w:p w14:paraId="36779998" w14:textId="2091F384" w:rsidR="00BD44E0" w:rsidRPr="0048018A" w:rsidRDefault="00BD44E0" w:rsidP="008E1187">
      <w:pPr>
        <w:pStyle w:val="af2"/>
        <w:rPr>
          <w:rFonts w:ascii="Times New Roman" w:eastAsia="ＭＳ 明朝" w:hAnsi="Times New Roman" w:cs="Times New Roman"/>
        </w:rPr>
      </w:pPr>
    </w:p>
    <w:p w14:paraId="1A37D923" w14:textId="19EC0CBA" w:rsidR="00FF7F3B" w:rsidRPr="0048018A" w:rsidRDefault="00FF7F3B" w:rsidP="008E1187">
      <w:pPr>
        <w:pStyle w:val="af2"/>
        <w:rPr>
          <w:rFonts w:ascii="Times New Roman" w:eastAsiaTheme="majorEastAsia" w:hAnsi="Times New Roman" w:cs="Times New Roman"/>
        </w:rPr>
      </w:pPr>
      <w:r w:rsidRPr="0048018A">
        <w:rPr>
          <w:rFonts w:asciiTheme="majorEastAsia" w:eastAsiaTheme="majorEastAsia" w:hAnsiTheme="majorEastAsia" w:cs="Times New Roman"/>
        </w:rPr>
        <w:t>（</w:t>
      </w:r>
      <w:r w:rsidR="00FB7EE4" w:rsidRPr="0048018A">
        <w:rPr>
          <w:rFonts w:asciiTheme="majorHAnsi" w:eastAsiaTheme="majorEastAsia" w:hAnsiTheme="majorHAnsi" w:cstheme="majorHAnsi"/>
        </w:rPr>
        <w:t>1</w:t>
      </w:r>
      <w:r w:rsidRPr="0048018A">
        <w:rPr>
          <w:rFonts w:asciiTheme="majorEastAsia" w:eastAsiaTheme="majorEastAsia" w:hAnsiTheme="majorEastAsia" w:cs="Times New Roman"/>
        </w:rPr>
        <w:t>）</w:t>
      </w:r>
      <w:r w:rsidR="00A85873" w:rsidRPr="0048018A">
        <w:rPr>
          <w:rFonts w:ascii="Times New Roman" w:eastAsiaTheme="majorEastAsia" w:hAnsi="Times New Roman" w:cs="Times New Roman"/>
        </w:rPr>
        <w:t>表現型の定義</w:t>
      </w:r>
    </w:p>
    <w:p w14:paraId="75851EFF" w14:textId="2E1456CF" w:rsidR="00FF7F3B" w:rsidRPr="0048018A" w:rsidRDefault="00FF7F3B" w:rsidP="008E1187">
      <w:pPr>
        <w:pStyle w:val="af2"/>
        <w:rPr>
          <w:rFonts w:ascii="Times New Roman" w:eastAsiaTheme="minorEastAsia" w:hAnsi="Times New Roman" w:cs="Times New Roman"/>
        </w:rPr>
      </w:pPr>
      <w:r w:rsidRPr="0048018A">
        <w:rPr>
          <w:rFonts w:ascii="Times New Roman" w:eastAsiaTheme="majorEastAsia" w:hAnsi="Times New Roman" w:cs="Times New Roman"/>
        </w:rPr>
        <w:t xml:space="preserve">　</w:t>
      </w:r>
      <w:r w:rsidR="005C57D5" w:rsidRPr="0048018A">
        <w:rPr>
          <w:rFonts w:ascii="Times New Roman" w:eastAsiaTheme="minorEastAsia" w:hAnsi="Times New Roman" w:cs="Times New Roman"/>
        </w:rPr>
        <w:t>優生学者による</w:t>
      </w:r>
      <w:r w:rsidR="00A62605" w:rsidRPr="0048018A">
        <w:rPr>
          <w:rFonts w:ascii="Times New Roman" w:eastAsiaTheme="minorEastAsia" w:hAnsi="Times New Roman" w:cs="Times New Roman"/>
        </w:rPr>
        <w:t>、</w:t>
      </w:r>
      <w:r w:rsidR="00581085" w:rsidRPr="0048018A">
        <w:rPr>
          <w:rFonts w:ascii="Times New Roman" w:eastAsiaTheme="minorEastAsia" w:hAnsi="Times New Roman" w:cs="Times New Roman"/>
        </w:rPr>
        <w:t>行動</w:t>
      </w:r>
      <w:r w:rsidR="002923D5" w:rsidRPr="0048018A">
        <w:rPr>
          <w:rFonts w:ascii="Times New Roman" w:eastAsiaTheme="minorEastAsia" w:hAnsi="Times New Roman" w:cs="Times New Roman"/>
        </w:rPr>
        <w:t>やパーソナリティの</w:t>
      </w:r>
      <w:r w:rsidR="00FC0ADD" w:rsidRPr="0048018A">
        <w:rPr>
          <w:rFonts w:ascii="Times New Roman" w:eastAsiaTheme="minorEastAsia" w:hAnsi="Times New Roman" w:cs="Times New Roman"/>
        </w:rPr>
        <w:t>表現型</w:t>
      </w:r>
      <w:r w:rsidR="005F4B30" w:rsidRPr="0048018A">
        <w:rPr>
          <w:rFonts w:ascii="Times New Roman" w:eastAsiaTheme="minorEastAsia" w:hAnsi="Times New Roman" w:cs="Times New Roman"/>
        </w:rPr>
        <w:t>（例えば、精神薄弱・犯罪性・</w:t>
      </w:r>
      <w:r w:rsidR="00A73797" w:rsidRPr="0048018A">
        <w:rPr>
          <w:rFonts w:ascii="Times New Roman" w:eastAsiaTheme="minorEastAsia" w:hAnsi="Times New Roman" w:cs="Times New Roman"/>
        </w:rPr>
        <w:t>循環精神</w:t>
      </w:r>
      <w:r w:rsidR="002B3FF4" w:rsidRPr="0048018A">
        <w:rPr>
          <w:rFonts w:ascii="Times New Roman" w:eastAsiaTheme="minorEastAsia" w:hAnsi="Times New Roman" w:cs="Times New Roman"/>
        </w:rPr>
        <w:t>（躁鬱）</w:t>
      </w:r>
      <w:r w:rsidR="00A73797" w:rsidRPr="0048018A">
        <w:rPr>
          <w:rFonts w:ascii="Times New Roman" w:eastAsiaTheme="minorEastAsia" w:hAnsi="Times New Roman" w:cs="Times New Roman"/>
        </w:rPr>
        <w:t>病</w:t>
      </w:r>
      <w:r w:rsidR="005F4B30" w:rsidRPr="0048018A">
        <w:rPr>
          <w:rFonts w:ascii="Times New Roman" w:eastAsiaTheme="minorEastAsia" w:hAnsi="Times New Roman" w:cs="Times New Roman"/>
        </w:rPr>
        <w:t>）</w:t>
      </w:r>
      <w:r w:rsidR="005C57D5" w:rsidRPr="0048018A">
        <w:rPr>
          <w:rFonts w:ascii="Times New Roman" w:eastAsiaTheme="minorEastAsia" w:hAnsi="Times New Roman" w:cs="Times New Roman"/>
        </w:rPr>
        <w:t>に係る定義が過度に単純化</w:t>
      </w:r>
      <w:r w:rsidR="002303E9" w:rsidRPr="0048018A">
        <w:rPr>
          <w:rFonts w:ascii="Times New Roman" w:eastAsiaTheme="minorEastAsia" w:hAnsi="Times New Roman" w:cs="Times New Roman"/>
        </w:rPr>
        <w:t>され</w:t>
      </w:r>
      <w:r w:rsidR="005C57D5" w:rsidRPr="0048018A">
        <w:rPr>
          <w:rFonts w:ascii="Times New Roman" w:eastAsiaTheme="minorEastAsia" w:hAnsi="Times New Roman" w:cs="Times New Roman"/>
        </w:rPr>
        <w:t>、あるいは曖昧</w:t>
      </w:r>
      <w:r w:rsidR="00E819E8" w:rsidRPr="0048018A">
        <w:rPr>
          <w:rFonts w:ascii="Times New Roman" w:eastAsiaTheme="minorEastAsia" w:hAnsi="Times New Roman" w:cs="Times New Roman"/>
        </w:rPr>
        <w:t>・主観的であ</w:t>
      </w:r>
      <w:r w:rsidR="003D561B" w:rsidRPr="0048018A">
        <w:rPr>
          <w:rFonts w:ascii="Times New Roman" w:eastAsiaTheme="minorEastAsia" w:hAnsi="Times New Roman" w:cs="Times New Roman"/>
        </w:rPr>
        <w:t>り、単一のメンデル的要因</w:t>
      </w:r>
      <w:r w:rsidR="00E802F9" w:rsidRPr="0048018A">
        <w:rPr>
          <w:rFonts w:ascii="Times New Roman" w:eastAsiaTheme="minorEastAsia" w:hAnsi="Times New Roman" w:cs="Times New Roman"/>
        </w:rPr>
        <w:t>と結び</w:t>
      </w:r>
      <w:r w:rsidR="003E6E03" w:rsidRPr="0048018A">
        <w:rPr>
          <w:rFonts w:ascii="Times New Roman" w:eastAsiaTheme="minorEastAsia" w:hAnsi="Times New Roman" w:cs="Times New Roman" w:hint="eastAsia"/>
        </w:rPr>
        <w:t>付</w:t>
      </w:r>
      <w:r w:rsidR="00E802F9" w:rsidRPr="0048018A">
        <w:rPr>
          <w:rFonts w:ascii="Times New Roman" w:eastAsiaTheme="minorEastAsia" w:hAnsi="Times New Roman" w:cs="Times New Roman"/>
        </w:rPr>
        <w:t>けるのは</w:t>
      </w:r>
      <w:r w:rsidR="00D42305" w:rsidRPr="0048018A">
        <w:rPr>
          <w:rFonts w:ascii="Times New Roman" w:eastAsiaTheme="minorEastAsia" w:hAnsi="Times New Roman" w:cs="Times New Roman"/>
        </w:rPr>
        <w:t>適切でない</w:t>
      </w:r>
      <w:r w:rsidR="00653BFA" w:rsidRPr="0048018A">
        <w:rPr>
          <w:rFonts w:ascii="Times New Roman" w:eastAsiaTheme="minorEastAsia" w:hAnsi="Times New Roman" w:cs="Times New Roman"/>
        </w:rPr>
        <w:t>という批判が</w:t>
      </w:r>
      <w:r w:rsidR="009A74EA" w:rsidRPr="0048018A">
        <w:rPr>
          <w:rFonts w:ascii="Times New Roman" w:eastAsiaTheme="minorEastAsia" w:hAnsi="Times New Roman" w:cs="Times New Roman"/>
        </w:rPr>
        <w:t>既に</w:t>
      </w:r>
      <w:r w:rsidR="00653BFA" w:rsidRPr="0048018A">
        <w:rPr>
          <w:rFonts w:ascii="Times New Roman" w:eastAsiaTheme="minorEastAsia" w:hAnsi="Times New Roman" w:cs="Times New Roman"/>
        </w:rPr>
        <w:t>当時</w:t>
      </w:r>
      <w:r w:rsidR="00870971" w:rsidRPr="0048018A">
        <w:rPr>
          <w:rFonts w:ascii="Times New Roman" w:eastAsiaTheme="minorEastAsia" w:hAnsi="Times New Roman" w:cs="Times New Roman" w:hint="eastAsia"/>
        </w:rPr>
        <w:t>な</w:t>
      </w:r>
      <w:r w:rsidR="00653BFA" w:rsidRPr="0048018A">
        <w:rPr>
          <w:rFonts w:ascii="Times New Roman" w:eastAsiaTheme="minorEastAsia" w:hAnsi="Times New Roman" w:cs="Times New Roman"/>
        </w:rPr>
        <w:t>されている。</w:t>
      </w:r>
      <w:r w:rsidR="00424C1D" w:rsidRPr="0048018A">
        <w:rPr>
          <w:rFonts w:ascii="Times New Roman" w:eastAsiaTheme="minorEastAsia" w:hAnsi="Times New Roman" w:cs="Times New Roman"/>
        </w:rPr>
        <w:t>また、そもそも精神薄弱</w:t>
      </w:r>
      <w:r w:rsidR="003168D3" w:rsidRPr="0048018A">
        <w:rPr>
          <w:rFonts w:ascii="Times New Roman" w:eastAsiaTheme="minorEastAsia" w:hAnsi="Times New Roman" w:cs="Times New Roman"/>
        </w:rPr>
        <w:t>・</w:t>
      </w:r>
      <w:r w:rsidR="00C209D3" w:rsidRPr="0048018A">
        <w:rPr>
          <w:rFonts w:ascii="Times New Roman" w:eastAsiaTheme="minorEastAsia" w:hAnsi="Times New Roman" w:cs="Times New Roman"/>
        </w:rPr>
        <w:t>精神疾患</w:t>
      </w:r>
      <w:r w:rsidR="003168D3" w:rsidRPr="0048018A">
        <w:rPr>
          <w:rFonts w:ascii="Times New Roman" w:eastAsiaTheme="minorEastAsia" w:hAnsi="Times New Roman" w:cs="Times New Roman"/>
        </w:rPr>
        <w:t>、また、各種の才能や道徳的欠陥など</w:t>
      </w:r>
      <w:r w:rsidR="00C209D3" w:rsidRPr="0048018A">
        <w:rPr>
          <w:rFonts w:ascii="Times New Roman" w:eastAsiaTheme="minorEastAsia" w:hAnsi="Times New Roman" w:cs="Times New Roman"/>
        </w:rPr>
        <w:t>は多数の要素を含んでおり、</w:t>
      </w:r>
      <w:r w:rsidR="00D12969" w:rsidRPr="0048018A">
        <w:rPr>
          <w:rFonts w:ascii="Times New Roman" w:eastAsiaTheme="minorEastAsia" w:hAnsi="Times New Roman" w:cs="Times New Roman"/>
        </w:rPr>
        <w:t>単位や実体として考えることはできないといった指摘も見られる</w:t>
      </w:r>
      <w:r w:rsidR="00A9439F" w:rsidRPr="0048018A">
        <w:rPr>
          <w:rStyle w:val="aa"/>
          <w:rFonts w:ascii="Times New Roman" w:eastAsiaTheme="minorEastAsia" w:hAnsi="Times New Roman" w:cs="Times New Roman"/>
        </w:rPr>
        <w:footnoteReference w:id="330"/>
      </w:r>
      <w:r w:rsidR="00D12969" w:rsidRPr="0048018A">
        <w:rPr>
          <w:rFonts w:ascii="Times New Roman" w:eastAsiaTheme="minorEastAsia" w:hAnsi="Times New Roman" w:cs="Times New Roman"/>
        </w:rPr>
        <w:t>。</w:t>
      </w:r>
      <w:r w:rsidR="00A9439F" w:rsidRPr="0048018A">
        <w:rPr>
          <w:rFonts w:ascii="Times New Roman" w:eastAsiaTheme="minorEastAsia" w:hAnsi="Times New Roman" w:cs="Times New Roman"/>
        </w:rPr>
        <w:t>ただし、</w:t>
      </w:r>
      <w:r w:rsidR="00AE10C3" w:rsidRPr="0048018A">
        <w:rPr>
          <w:rFonts w:ascii="Times New Roman" w:eastAsiaTheme="minorEastAsia" w:hAnsi="Times New Roman" w:cs="Times New Roman"/>
        </w:rPr>
        <w:t>この点は現代における精神疾患の原因研究</w:t>
      </w:r>
      <w:r w:rsidR="002174E0" w:rsidRPr="0048018A">
        <w:rPr>
          <w:rFonts w:ascii="Times New Roman" w:eastAsiaTheme="minorEastAsia" w:hAnsi="Times New Roman" w:cs="Times New Roman"/>
        </w:rPr>
        <w:t>においても、</w:t>
      </w:r>
      <w:r w:rsidR="00326B34" w:rsidRPr="0048018A">
        <w:rPr>
          <w:rFonts w:ascii="Times New Roman" w:eastAsiaTheme="minorEastAsia" w:hAnsi="Times New Roman" w:cs="Times New Roman"/>
        </w:rPr>
        <w:t>主観的な心のレベルで定義されているもの（</w:t>
      </w:r>
      <w:r w:rsidR="002174E0" w:rsidRPr="0048018A">
        <w:rPr>
          <w:rFonts w:ascii="Times New Roman" w:eastAsiaTheme="minorEastAsia" w:hAnsi="Times New Roman" w:cs="Times New Roman"/>
        </w:rPr>
        <w:t>複雑で個別的な主観的</w:t>
      </w:r>
      <w:r w:rsidR="00326B34" w:rsidRPr="0048018A">
        <w:rPr>
          <w:rFonts w:ascii="Times New Roman" w:eastAsiaTheme="minorEastAsia" w:hAnsi="Times New Roman" w:cs="Times New Roman"/>
        </w:rPr>
        <w:t>心理状態）を</w:t>
      </w:r>
      <w:r w:rsidR="00A40B8B" w:rsidRPr="0048018A">
        <w:rPr>
          <w:rFonts w:ascii="Times New Roman" w:eastAsiaTheme="minorEastAsia" w:hAnsi="Times New Roman" w:cs="Times New Roman"/>
        </w:rPr>
        <w:t>、単純で要素的な心理学的諸概念を経て、</w:t>
      </w:r>
      <w:r w:rsidR="00C62066" w:rsidRPr="0048018A">
        <w:rPr>
          <w:rFonts w:ascii="Times New Roman" w:eastAsiaTheme="minorEastAsia" w:hAnsi="Times New Roman" w:cs="Times New Roman"/>
        </w:rPr>
        <w:t>物質レベルの</w:t>
      </w:r>
      <w:r w:rsidR="00326B34" w:rsidRPr="0048018A">
        <w:rPr>
          <w:rFonts w:ascii="Times New Roman" w:eastAsiaTheme="minorEastAsia" w:hAnsi="Times New Roman" w:cs="Times New Roman"/>
        </w:rPr>
        <w:t>分子病理にまで落と</w:t>
      </w:r>
      <w:r w:rsidR="008B7E79" w:rsidRPr="0048018A">
        <w:rPr>
          <w:rFonts w:ascii="Times New Roman" w:eastAsiaTheme="minorEastAsia" w:hAnsi="Times New Roman" w:cs="Times New Roman" w:hint="eastAsia"/>
        </w:rPr>
        <w:t>し込ま</w:t>
      </w:r>
      <w:r w:rsidR="00326B34" w:rsidRPr="0048018A">
        <w:rPr>
          <w:rFonts w:ascii="Times New Roman" w:eastAsiaTheme="minorEastAsia" w:hAnsi="Times New Roman" w:cs="Times New Roman"/>
        </w:rPr>
        <w:t>なくてはならず</w:t>
      </w:r>
      <w:r w:rsidR="0051466C" w:rsidRPr="0048018A">
        <w:rPr>
          <w:rStyle w:val="aa"/>
          <w:rFonts w:ascii="Times New Roman" w:eastAsiaTheme="minorEastAsia" w:hAnsi="Times New Roman" w:cs="Times New Roman"/>
        </w:rPr>
        <w:footnoteReference w:id="331"/>
      </w:r>
      <w:r w:rsidR="00326B34" w:rsidRPr="0048018A">
        <w:rPr>
          <w:rFonts w:ascii="Times New Roman" w:eastAsiaTheme="minorEastAsia" w:hAnsi="Times New Roman" w:cs="Times New Roman"/>
        </w:rPr>
        <w:t>、</w:t>
      </w:r>
      <w:r w:rsidR="00E1131A" w:rsidRPr="0048018A">
        <w:rPr>
          <w:rFonts w:ascii="Times New Roman" w:eastAsiaTheme="minorEastAsia" w:hAnsi="Times New Roman" w:cs="Times New Roman"/>
        </w:rPr>
        <w:t>研究</w:t>
      </w:r>
      <w:r w:rsidR="00024CEB" w:rsidRPr="0048018A">
        <w:rPr>
          <w:rFonts w:ascii="Times New Roman" w:eastAsiaTheme="minorEastAsia" w:hAnsi="Times New Roman" w:cs="Times New Roman"/>
        </w:rPr>
        <w:t>元来</w:t>
      </w:r>
      <w:r w:rsidR="003E1A61" w:rsidRPr="0048018A">
        <w:rPr>
          <w:rFonts w:ascii="Times New Roman" w:eastAsiaTheme="minorEastAsia" w:hAnsi="Times New Roman" w:cs="Times New Roman"/>
        </w:rPr>
        <w:t>の困難性も</w:t>
      </w:r>
      <w:r w:rsidR="00022803" w:rsidRPr="0048018A">
        <w:rPr>
          <w:rFonts w:ascii="Times New Roman" w:eastAsiaTheme="minorEastAsia" w:hAnsi="Times New Roman" w:cs="Times New Roman"/>
        </w:rPr>
        <w:t>考えられる。</w:t>
      </w:r>
    </w:p>
    <w:p w14:paraId="7F0AF034" w14:textId="534BE0D8" w:rsidR="00FF614B" w:rsidRPr="0048018A" w:rsidRDefault="00FF614B" w:rsidP="008E1187">
      <w:pPr>
        <w:pStyle w:val="af2"/>
        <w:rPr>
          <w:rFonts w:ascii="Times New Roman" w:eastAsiaTheme="minorEastAsia" w:hAnsi="Times New Roman" w:cs="Times New Roman"/>
        </w:rPr>
      </w:pPr>
    </w:p>
    <w:p w14:paraId="301C7233" w14:textId="0FB10959" w:rsidR="00477016" w:rsidRPr="0048018A" w:rsidRDefault="00477016" w:rsidP="00477016">
      <w:pPr>
        <w:pStyle w:val="af2"/>
        <w:rPr>
          <w:rFonts w:ascii="Times New Roman" w:eastAsiaTheme="majorEastAsia" w:hAnsi="Times New Roman" w:cs="Times New Roman"/>
        </w:rPr>
      </w:pPr>
      <w:r w:rsidRPr="0048018A">
        <w:rPr>
          <w:rFonts w:asciiTheme="majorEastAsia" w:eastAsiaTheme="majorEastAsia" w:hAnsiTheme="majorEastAsia" w:cs="Times New Roman"/>
        </w:rPr>
        <w:t>（</w:t>
      </w:r>
      <w:r w:rsidR="00F97073" w:rsidRPr="0048018A">
        <w:rPr>
          <w:rFonts w:asciiTheme="majorHAnsi" w:eastAsiaTheme="majorEastAsia" w:hAnsiTheme="majorHAnsi" w:cstheme="majorHAnsi"/>
        </w:rPr>
        <w:t>2</w:t>
      </w:r>
      <w:r w:rsidRPr="0048018A">
        <w:rPr>
          <w:rFonts w:asciiTheme="majorEastAsia" w:eastAsiaTheme="majorEastAsia" w:hAnsiTheme="majorEastAsia" w:cs="Times New Roman"/>
        </w:rPr>
        <w:t>）</w:t>
      </w:r>
      <w:r w:rsidR="0057092D" w:rsidRPr="0048018A">
        <w:rPr>
          <w:rFonts w:ascii="Times New Roman" w:eastAsiaTheme="majorEastAsia" w:hAnsi="Times New Roman" w:cs="Times New Roman"/>
        </w:rPr>
        <w:t>遺伝モデルの単純化</w:t>
      </w:r>
    </w:p>
    <w:p w14:paraId="350F4AC8" w14:textId="15C063A4" w:rsidR="001766FC" w:rsidRPr="0048018A" w:rsidRDefault="00B817AA" w:rsidP="008E1187">
      <w:pPr>
        <w:pStyle w:val="af2"/>
        <w:rPr>
          <w:rFonts w:ascii="Times New Roman" w:eastAsia="PMingLiU" w:hAnsi="Times New Roman" w:cs="Times New Roman"/>
        </w:rPr>
      </w:pPr>
      <w:r w:rsidRPr="0048018A">
        <w:rPr>
          <w:rFonts w:asciiTheme="majorEastAsia" w:eastAsiaTheme="majorEastAsia" w:hAnsiTheme="majorEastAsia" w:hint="eastAsia"/>
        </w:rPr>
        <w:t>（</w:t>
      </w:r>
      <w:r w:rsidR="006B081B" w:rsidRPr="0048018A">
        <w:rPr>
          <w:rFonts w:asciiTheme="majorEastAsia" w:eastAsiaTheme="majorEastAsia" w:hAnsiTheme="majorEastAsia" w:hint="eastAsia"/>
        </w:rPr>
        <w:t>ⅰ</w:t>
      </w:r>
      <w:r w:rsidRPr="0048018A">
        <w:rPr>
          <w:rFonts w:asciiTheme="majorEastAsia" w:eastAsiaTheme="majorEastAsia" w:hAnsiTheme="majorEastAsia" w:hint="eastAsia"/>
        </w:rPr>
        <w:t>）当時の議論</w:t>
      </w:r>
    </w:p>
    <w:p w14:paraId="246BEDBC" w14:textId="1C9F2D1A" w:rsidR="008229A7" w:rsidRPr="0048018A" w:rsidRDefault="00E94AEC" w:rsidP="00F431DC">
      <w:pPr>
        <w:pStyle w:val="af2"/>
        <w:ind w:firstLineChars="100" w:firstLine="216"/>
        <w:rPr>
          <w:rFonts w:ascii="Times New Roman" w:eastAsiaTheme="minorEastAsia" w:hAnsi="Times New Roman" w:cs="Times New Roman"/>
        </w:rPr>
      </w:pPr>
      <w:r w:rsidRPr="0048018A">
        <w:rPr>
          <w:rFonts w:ascii="Times New Roman" w:eastAsiaTheme="minorEastAsia" w:hAnsi="Times New Roman" w:cs="Times New Roman"/>
        </w:rPr>
        <w:t>優生学者は、</w:t>
      </w:r>
      <w:r w:rsidR="00567562" w:rsidRPr="0048018A">
        <w:rPr>
          <w:rFonts w:ascii="Times New Roman" w:eastAsiaTheme="minorEastAsia" w:hAnsi="Times New Roman" w:cs="Times New Roman"/>
        </w:rPr>
        <w:t>複雑な行動</w:t>
      </w:r>
      <w:r w:rsidR="00E11E02" w:rsidRPr="0048018A">
        <w:rPr>
          <w:rFonts w:ascii="Times New Roman" w:eastAsiaTheme="minorEastAsia" w:hAnsi="Times New Roman" w:cs="Times New Roman"/>
        </w:rPr>
        <w:t>や疾患</w:t>
      </w:r>
      <w:r w:rsidR="00567562" w:rsidRPr="0048018A">
        <w:rPr>
          <w:rFonts w:ascii="Times New Roman" w:eastAsiaTheme="minorEastAsia" w:hAnsi="Times New Roman" w:cs="Times New Roman"/>
        </w:rPr>
        <w:t>を説明する際に</w:t>
      </w:r>
      <w:r w:rsidR="002A4607" w:rsidRPr="0048018A">
        <w:rPr>
          <w:rFonts w:ascii="Times New Roman" w:eastAsiaTheme="minorEastAsia" w:hAnsi="Times New Roman" w:cs="Times New Roman"/>
        </w:rPr>
        <w:t>も</w:t>
      </w:r>
      <w:r w:rsidR="00C741C1" w:rsidRPr="0048018A">
        <w:rPr>
          <w:rFonts w:ascii="Times New Roman" w:eastAsiaTheme="minorEastAsia" w:hAnsi="Times New Roman" w:cs="Times New Roman"/>
        </w:rPr>
        <w:t>、単位形質</w:t>
      </w:r>
      <w:r w:rsidR="00C741C1" w:rsidRPr="0048018A">
        <w:rPr>
          <w:rStyle w:val="aa"/>
          <w:rFonts w:ascii="Times New Roman" w:eastAsiaTheme="minorEastAsia" w:hAnsi="Times New Roman" w:cs="Times New Roman"/>
        </w:rPr>
        <w:footnoteReference w:id="332"/>
      </w:r>
      <w:r w:rsidR="00C741C1" w:rsidRPr="0048018A">
        <w:rPr>
          <w:rFonts w:ascii="Times New Roman" w:eastAsiaTheme="minorEastAsia" w:hAnsi="Times New Roman" w:cs="Times New Roman"/>
        </w:rPr>
        <w:t>に</w:t>
      </w:r>
      <w:r w:rsidR="006B49CC" w:rsidRPr="0048018A">
        <w:rPr>
          <w:rFonts w:ascii="Times New Roman" w:eastAsiaTheme="minorEastAsia" w:hAnsi="Times New Roman" w:cs="Times New Roman"/>
        </w:rPr>
        <w:t>基づく</w:t>
      </w:r>
      <w:r w:rsidR="00C741C1" w:rsidRPr="0048018A">
        <w:rPr>
          <w:rFonts w:ascii="Times New Roman" w:eastAsiaTheme="minorEastAsia" w:hAnsi="Times New Roman" w:cs="Times New Roman"/>
        </w:rPr>
        <w:t>ことが</w:t>
      </w:r>
      <w:r w:rsidR="00D8171D" w:rsidRPr="0048018A">
        <w:rPr>
          <w:rFonts w:ascii="Times New Roman" w:eastAsiaTheme="minorEastAsia" w:hAnsi="Times New Roman" w:cs="Times New Roman"/>
        </w:rPr>
        <w:t>多かった。</w:t>
      </w:r>
      <w:r w:rsidR="007941CC" w:rsidRPr="0048018A">
        <w:rPr>
          <w:rFonts w:ascii="Times New Roman" w:eastAsiaTheme="minorEastAsia" w:hAnsi="Times New Roman" w:cs="Times New Roman" w:hint="eastAsia"/>
        </w:rPr>
        <w:t>ダヴェンポートはその著作において、てんかん・狂気・依存的貧困・麻薬中毒・犯罪性を列挙し検討している</w:t>
      </w:r>
      <w:r w:rsidR="007B6AC5" w:rsidRPr="0048018A">
        <w:rPr>
          <w:rStyle w:val="aa"/>
          <w:rFonts w:ascii="Times New Roman" w:eastAsiaTheme="minorEastAsia" w:hAnsi="Times New Roman" w:cs="Times New Roman"/>
        </w:rPr>
        <w:footnoteReference w:id="333"/>
      </w:r>
      <w:r w:rsidR="007941CC" w:rsidRPr="0048018A">
        <w:rPr>
          <w:rFonts w:ascii="Times New Roman" w:eastAsiaTheme="minorEastAsia" w:hAnsi="Times New Roman" w:cs="Times New Roman" w:hint="eastAsia"/>
        </w:rPr>
        <w:t>が、当時の</w:t>
      </w:r>
      <w:r w:rsidR="009B7E7B" w:rsidRPr="0048018A">
        <w:rPr>
          <w:rFonts w:ascii="Times New Roman" w:eastAsiaTheme="minorEastAsia" w:hAnsi="Times New Roman" w:cs="Times New Roman" w:hint="eastAsia"/>
        </w:rPr>
        <w:t>神経学者は、</w:t>
      </w:r>
      <w:r w:rsidR="00F431DC" w:rsidRPr="0048018A">
        <w:rPr>
          <w:rFonts w:ascii="Times New Roman" w:eastAsiaTheme="minorEastAsia" w:hAnsi="Times New Roman" w:cs="Times New Roman" w:hint="eastAsia"/>
        </w:rPr>
        <w:t>これら</w:t>
      </w:r>
      <w:r w:rsidR="0052150A" w:rsidRPr="0048018A">
        <w:rPr>
          <w:rFonts w:ascii="Times New Roman" w:eastAsiaTheme="minorEastAsia" w:hAnsi="Times New Roman" w:cs="Times New Roman" w:hint="eastAsia"/>
        </w:rPr>
        <w:t>異常な</w:t>
      </w:r>
      <w:r w:rsidR="00F431DC" w:rsidRPr="0048018A">
        <w:rPr>
          <w:rFonts w:ascii="Times New Roman" w:eastAsiaTheme="minorEastAsia" w:hAnsi="Times New Roman" w:cs="Times New Roman" w:hint="eastAsia"/>
        </w:rPr>
        <w:t>（</w:t>
      </w:r>
      <w:r w:rsidR="0052150A" w:rsidRPr="0048018A">
        <w:rPr>
          <w:rFonts w:ascii="Times New Roman" w:eastAsiaTheme="minorEastAsia" w:hAnsi="Times New Roman" w:cs="Times New Roman" w:hint="eastAsia"/>
        </w:rPr>
        <w:t>社会</w:t>
      </w:r>
      <w:r w:rsidR="00F431DC" w:rsidRPr="0048018A">
        <w:rPr>
          <w:rFonts w:ascii="Times New Roman" w:eastAsiaTheme="minorEastAsia" w:hAnsi="Times New Roman" w:cs="Times New Roman" w:hint="eastAsia"/>
        </w:rPr>
        <w:t>）</w:t>
      </w:r>
      <w:r w:rsidR="0052150A" w:rsidRPr="0048018A">
        <w:rPr>
          <w:rFonts w:ascii="Times New Roman" w:eastAsiaTheme="minorEastAsia" w:hAnsi="Times New Roman" w:cs="Times New Roman" w:hint="eastAsia"/>
        </w:rPr>
        <w:t>行動は神経障害性の欠陥</w:t>
      </w:r>
      <w:r w:rsidR="009B7E7B" w:rsidRPr="0048018A">
        <w:rPr>
          <w:rFonts w:ascii="Times New Roman" w:eastAsiaTheme="minorEastAsia" w:hAnsi="Times New Roman" w:cs="Times New Roman" w:hint="eastAsia"/>
        </w:rPr>
        <w:t>、つまり理性的な力や道徳的な感性を損なう脳の一次障害に由来するという考え方を受け入れて</w:t>
      </w:r>
      <w:r w:rsidR="009A0AB3" w:rsidRPr="0048018A">
        <w:rPr>
          <w:rFonts w:ascii="Times New Roman" w:eastAsiaTheme="minorEastAsia" w:hAnsi="Times New Roman" w:cs="Times New Roman" w:hint="eastAsia"/>
        </w:rPr>
        <w:t>いた。遺伝子を、生殖細胞系列を通じて忠実に情報を伝達する単位形質</w:t>
      </w:r>
      <w:r w:rsidR="009B7E7B" w:rsidRPr="0048018A">
        <w:rPr>
          <w:rFonts w:ascii="Times New Roman" w:eastAsiaTheme="minorEastAsia" w:hAnsi="Times New Roman" w:cs="Times New Roman" w:hint="eastAsia"/>
        </w:rPr>
        <w:t>として概念化すると、（</w:t>
      </w:r>
      <w:r w:rsidR="009A0AB3" w:rsidRPr="0048018A">
        <w:rPr>
          <w:rFonts w:ascii="Times New Roman" w:eastAsiaTheme="minorEastAsia" w:hAnsi="Times New Roman" w:cs="Times New Roman" w:hint="eastAsia"/>
        </w:rPr>
        <w:t>メンデルの再発見を契機に）神経学と遺伝学の間の溝が急速に埋まったとされ</w:t>
      </w:r>
      <w:r w:rsidR="005E060C" w:rsidRPr="0048018A">
        <w:rPr>
          <w:rFonts w:ascii="Times New Roman" w:eastAsiaTheme="minorEastAsia" w:hAnsi="Times New Roman" w:cs="Times New Roman" w:hint="eastAsia"/>
        </w:rPr>
        <w:t>、</w:t>
      </w:r>
      <w:r w:rsidR="009B7E7B" w:rsidRPr="0048018A">
        <w:rPr>
          <w:rFonts w:ascii="Times New Roman" w:eastAsiaTheme="minorEastAsia" w:hAnsi="Times New Roman" w:cs="Times New Roman" w:hint="eastAsia"/>
        </w:rPr>
        <w:t>これら</w:t>
      </w:r>
      <w:r w:rsidR="009B7E7B" w:rsidRPr="0048018A">
        <w:rPr>
          <w:rFonts w:ascii="Times New Roman" w:eastAsiaTheme="minorEastAsia" w:hAnsi="Times New Roman" w:cs="Times New Roman" w:hint="eastAsia"/>
        </w:rPr>
        <w:t>5</w:t>
      </w:r>
      <w:r w:rsidR="009B7E7B" w:rsidRPr="0048018A">
        <w:rPr>
          <w:rFonts w:ascii="Times New Roman" w:eastAsiaTheme="minorEastAsia" w:hAnsi="Times New Roman" w:cs="Times New Roman" w:hint="eastAsia"/>
        </w:rPr>
        <w:t>つの神経障害は、</w:t>
      </w:r>
      <w:r w:rsidR="00870971" w:rsidRPr="0048018A">
        <w:rPr>
          <w:rFonts w:ascii="Times New Roman" w:eastAsiaTheme="minorEastAsia" w:hAnsi="Times New Roman" w:cs="Times New Roman" w:hint="eastAsia"/>
        </w:rPr>
        <w:t>全</w:t>
      </w:r>
      <w:r w:rsidR="009B7E7B" w:rsidRPr="0048018A">
        <w:rPr>
          <w:rFonts w:ascii="Times New Roman" w:eastAsiaTheme="minorEastAsia" w:hAnsi="Times New Roman" w:cs="Times New Roman" w:hint="eastAsia"/>
        </w:rPr>
        <w:t>て同じ遺伝的</w:t>
      </w:r>
      <w:r w:rsidR="00B04540" w:rsidRPr="0048018A">
        <w:rPr>
          <w:rFonts w:ascii="Times New Roman" w:eastAsiaTheme="minorEastAsia" w:hAnsi="Times New Roman" w:cs="Times New Roman" w:hint="eastAsia"/>
        </w:rPr>
        <w:t>な</w:t>
      </w:r>
      <w:r w:rsidR="007B6AC5" w:rsidRPr="0048018A">
        <w:rPr>
          <w:rFonts w:ascii="Times New Roman" w:eastAsiaTheme="minorEastAsia" w:hAnsi="Times New Roman" w:cs="Times New Roman" w:hint="eastAsia"/>
        </w:rPr>
        <w:t>奇形回路に由来すると考える研究者が少なくなかった</w:t>
      </w:r>
      <w:r w:rsidR="00B95DAF" w:rsidRPr="0048018A">
        <w:rPr>
          <w:rFonts w:ascii="Times New Roman" w:eastAsiaTheme="minorEastAsia" w:hAnsi="Times New Roman" w:cs="Times New Roman" w:hint="eastAsia"/>
        </w:rPr>
        <w:t>と言われる</w:t>
      </w:r>
      <w:r w:rsidR="001074E6" w:rsidRPr="0048018A">
        <w:rPr>
          <w:rStyle w:val="aa"/>
          <w:rFonts w:ascii="Times New Roman" w:eastAsiaTheme="minorEastAsia" w:hAnsi="Times New Roman" w:cs="Times New Roman"/>
        </w:rPr>
        <w:footnoteReference w:id="334"/>
      </w:r>
      <w:r w:rsidR="00B95DAF" w:rsidRPr="0048018A">
        <w:rPr>
          <w:rFonts w:ascii="Times New Roman" w:eastAsiaTheme="minorEastAsia" w:hAnsi="Times New Roman" w:cs="Times New Roman" w:hint="eastAsia"/>
        </w:rPr>
        <w:t>。</w:t>
      </w:r>
      <w:r w:rsidR="00041FD0" w:rsidRPr="0048018A">
        <w:rPr>
          <w:rFonts w:ascii="Times New Roman" w:eastAsiaTheme="minorEastAsia" w:hAnsi="Times New Roman" w:cs="Times New Roman"/>
          <w:spacing w:val="2"/>
        </w:rPr>
        <w:t>1</w:t>
      </w:r>
      <w:r w:rsidR="00905BAA" w:rsidRPr="0048018A">
        <w:rPr>
          <w:rFonts w:ascii="Times New Roman" w:eastAsiaTheme="minorEastAsia" w:hAnsi="Times New Roman" w:cs="Times New Roman" w:hint="eastAsia"/>
          <w:spacing w:val="2"/>
        </w:rPr>
        <w:t>つの形質に対して</w:t>
      </w:r>
      <w:r w:rsidR="00041FD0" w:rsidRPr="0048018A">
        <w:rPr>
          <w:rFonts w:ascii="Times New Roman" w:eastAsiaTheme="minorEastAsia" w:hAnsi="Times New Roman" w:cs="Times New Roman"/>
          <w:spacing w:val="2"/>
        </w:rPr>
        <w:t>1</w:t>
      </w:r>
      <w:r w:rsidR="00905BAA" w:rsidRPr="0048018A">
        <w:rPr>
          <w:rFonts w:ascii="Times New Roman" w:eastAsiaTheme="minorEastAsia" w:hAnsi="Times New Roman" w:cs="Times New Roman" w:hint="eastAsia"/>
          <w:spacing w:val="2"/>
        </w:rPr>
        <w:t>つの遺伝子が</w:t>
      </w:r>
      <w:r w:rsidR="00DE1810" w:rsidRPr="0048018A">
        <w:rPr>
          <w:rFonts w:ascii="Times New Roman" w:eastAsiaTheme="minorEastAsia" w:hAnsi="Times New Roman" w:cs="Times New Roman" w:hint="eastAsia"/>
          <w:spacing w:val="2"/>
        </w:rPr>
        <w:t>対応するという</w:t>
      </w:r>
      <w:r w:rsidR="00FD54CB" w:rsidRPr="0048018A">
        <w:rPr>
          <w:rFonts w:ascii="Times New Roman" w:eastAsiaTheme="minorEastAsia" w:hAnsi="Times New Roman" w:cs="Times New Roman" w:hint="eastAsia"/>
          <w:spacing w:val="2"/>
        </w:rPr>
        <w:t>この</w:t>
      </w:r>
      <w:r w:rsidR="00B70E81" w:rsidRPr="0048018A">
        <w:rPr>
          <w:rFonts w:ascii="Times New Roman" w:eastAsiaTheme="minorEastAsia" w:hAnsi="Times New Roman" w:cs="Times New Roman" w:hint="eastAsia"/>
          <w:spacing w:val="2"/>
        </w:rPr>
        <w:t>考え方は、</w:t>
      </w:r>
      <w:r w:rsidR="00AE2418" w:rsidRPr="0048018A">
        <w:rPr>
          <w:rFonts w:ascii="Times New Roman" w:eastAsiaTheme="minorEastAsia" w:hAnsi="Times New Roman" w:cs="Times New Roman"/>
          <w:spacing w:val="2"/>
        </w:rPr>
        <w:t>1920</w:t>
      </w:r>
      <w:r w:rsidR="00AE2418" w:rsidRPr="0048018A">
        <w:rPr>
          <w:rFonts w:ascii="Times New Roman" w:eastAsiaTheme="minorEastAsia" w:hAnsi="Times New Roman" w:cs="Times New Roman" w:hint="eastAsia"/>
          <w:spacing w:val="2"/>
        </w:rPr>
        <w:t>年代</w:t>
      </w:r>
      <w:r w:rsidR="0003045B" w:rsidRPr="0048018A">
        <w:rPr>
          <w:rFonts w:ascii="Times New Roman" w:eastAsiaTheme="minorEastAsia" w:hAnsi="Times New Roman" w:cs="Times New Roman" w:hint="eastAsia"/>
          <w:spacing w:val="2"/>
        </w:rPr>
        <w:t>まで</w:t>
      </w:r>
      <w:r w:rsidR="00AE2418" w:rsidRPr="0048018A">
        <w:rPr>
          <w:rFonts w:ascii="Times New Roman" w:eastAsiaTheme="minorEastAsia" w:hAnsi="Times New Roman" w:cs="Times New Roman" w:hint="eastAsia"/>
          <w:spacing w:val="2"/>
        </w:rPr>
        <w:t>に</w:t>
      </w:r>
      <w:r w:rsidR="00E012FF" w:rsidRPr="0048018A">
        <w:rPr>
          <w:rFonts w:ascii="Times New Roman" w:eastAsiaTheme="minorEastAsia" w:hAnsi="Times New Roman" w:cs="Times New Roman" w:hint="eastAsia"/>
          <w:spacing w:val="2"/>
        </w:rPr>
        <w:t>モーガン</w:t>
      </w:r>
      <w:r w:rsidR="00870971" w:rsidRPr="0048018A">
        <w:rPr>
          <w:rFonts w:ascii="Times New Roman" w:eastAsiaTheme="minorEastAsia" w:hAnsi="Times New Roman" w:cs="Times New Roman" w:hint="eastAsia"/>
          <w:spacing w:val="2"/>
        </w:rPr>
        <w:t>（</w:t>
      </w:r>
      <w:r w:rsidR="00870971" w:rsidRPr="0048018A">
        <w:rPr>
          <w:rFonts w:ascii="Times New Roman" w:eastAsiaTheme="minorEastAsia" w:hAnsi="Times New Roman" w:cs="Times New Roman"/>
          <w:spacing w:val="2"/>
        </w:rPr>
        <w:t>T</w:t>
      </w:r>
      <w:r w:rsidR="00870971" w:rsidRPr="0048018A">
        <w:rPr>
          <w:rFonts w:ascii="Times New Roman" w:eastAsiaTheme="minorEastAsia" w:hAnsi="Times New Roman" w:cs="Times New Roman" w:hint="eastAsia"/>
        </w:rPr>
        <w:t>homas Hund Morgan</w:t>
      </w:r>
      <w:r w:rsidR="00870971" w:rsidRPr="0048018A">
        <w:rPr>
          <w:rFonts w:ascii="Times New Roman" w:eastAsiaTheme="minorEastAsia" w:hAnsi="Times New Roman" w:cs="Times New Roman" w:hint="eastAsia"/>
        </w:rPr>
        <w:t>）</w:t>
      </w:r>
      <w:r w:rsidR="00AE2418" w:rsidRPr="0048018A">
        <w:rPr>
          <w:rFonts w:ascii="Times New Roman" w:eastAsiaTheme="minorEastAsia" w:hAnsi="Times New Roman" w:cs="Times New Roman"/>
        </w:rPr>
        <w:t>らによって否定され</w:t>
      </w:r>
      <w:r w:rsidR="0086631D" w:rsidRPr="0048018A">
        <w:rPr>
          <w:rFonts w:ascii="Times New Roman" w:eastAsiaTheme="minorEastAsia" w:hAnsi="Times New Roman" w:cs="Times New Roman"/>
        </w:rPr>
        <w:t>る</w:t>
      </w:r>
      <w:r w:rsidR="0086631D" w:rsidRPr="0048018A">
        <w:rPr>
          <w:rStyle w:val="aa"/>
          <w:rFonts w:ascii="Times New Roman" w:eastAsiaTheme="minorEastAsia" w:hAnsi="Times New Roman" w:cs="Times New Roman"/>
        </w:rPr>
        <w:footnoteReference w:id="335"/>
      </w:r>
      <w:r w:rsidR="00AE2418" w:rsidRPr="0048018A">
        <w:rPr>
          <w:rFonts w:ascii="Times New Roman" w:eastAsiaTheme="minorEastAsia" w:hAnsi="Times New Roman" w:cs="Times New Roman"/>
        </w:rPr>
        <w:t>。</w:t>
      </w:r>
      <w:r w:rsidR="005C4E25" w:rsidRPr="0048018A">
        <w:rPr>
          <w:rFonts w:ascii="Times New Roman" w:eastAsiaTheme="minorEastAsia" w:hAnsi="Times New Roman" w:cs="Times New Roman"/>
        </w:rPr>
        <w:t>また、</w:t>
      </w:r>
      <w:r w:rsidR="0086631D" w:rsidRPr="0048018A">
        <w:rPr>
          <w:rFonts w:ascii="Times New Roman" w:eastAsiaTheme="minorEastAsia" w:hAnsi="Times New Roman" w:cs="Times New Roman"/>
        </w:rPr>
        <w:t>社会的非行や犯罪</w:t>
      </w:r>
      <w:r w:rsidR="00483625" w:rsidRPr="0048018A">
        <w:rPr>
          <w:rFonts w:ascii="Times New Roman" w:eastAsiaTheme="minorEastAsia" w:hAnsi="Times New Roman" w:cs="Times New Roman"/>
        </w:rPr>
        <w:t>等については、生物学的</w:t>
      </w:r>
      <w:r w:rsidR="001F48EB" w:rsidRPr="0048018A">
        <w:rPr>
          <w:rFonts w:ascii="Times New Roman" w:eastAsiaTheme="minorEastAsia" w:hAnsi="Times New Roman" w:cs="Times New Roman" w:hint="eastAsia"/>
        </w:rPr>
        <w:t>な</w:t>
      </w:r>
      <w:r w:rsidR="00483625" w:rsidRPr="0048018A">
        <w:rPr>
          <w:rFonts w:ascii="Times New Roman" w:eastAsiaTheme="minorEastAsia" w:hAnsi="Times New Roman" w:cs="Times New Roman"/>
        </w:rPr>
        <w:t>遺伝と</w:t>
      </w:r>
      <w:r w:rsidR="001F48EB" w:rsidRPr="0048018A">
        <w:rPr>
          <w:rFonts w:ascii="Times New Roman" w:eastAsiaTheme="minorEastAsia" w:hAnsi="Times New Roman" w:cs="Times New Roman" w:hint="eastAsia"/>
        </w:rPr>
        <w:t>文化・</w:t>
      </w:r>
      <w:r w:rsidR="00483625" w:rsidRPr="0048018A">
        <w:rPr>
          <w:rFonts w:ascii="Times New Roman" w:eastAsiaTheme="minorEastAsia" w:hAnsi="Times New Roman" w:cs="Times New Roman"/>
        </w:rPr>
        <w:t>社会的</w:t>
      </w:r>
      <w:r w:rsidR="001F48EB" w:rsidRPr="0048018A">
        <w:rPr>
          <w:rFonts w:ascii="Times New Roman" w:eastAsiaTheme="minorEastAsia" w:hAnsi="Times New Roman" w:cs="Times New Roman" w:hint="eastAsia"/>
        </w:rPr>
        <w:t>な</w:t>
      </w:r>
      <w:r w:rsidR="00483625" w:rsidRPr="0048018A">
        <w:rPr>
          <w:rFonts w:ascii="Times New Roman" w:eastAsiaTheme="minorEastAsia" w:hAnsi="Times New Roman" w:cs="Times New Roman"/>
        </w:rPr>
        <w:t>遺伝</w:t>
      </w:r>
      <w:r w:rsidR="005C1204" w:rsidRPr="0048018A">
        <w:rPr>
          <w:rFonts w:ascii="Times New Roman" w:eastAsiaTheme="minorEastAsia" w:hAnsi="Times New Roman" w:cs="Times New Roman" w:hint="eastAsia"/>
        </w:rPr>
        <w:t>（継承）</w:t>
      </w:r>
      <w:r w:rsidR="00483625" w:rsidRPr="0048018A">
        <w:rPr>
          <w:rFonts w:ascii="Times New Roman" w:eastAsiaTheme="minorEastAsia" w:hAnsi="Times New Roman" w:cs="Times New Roman"/>
        </w:rPr>
        <w:t>が混同され</w:t>
      </w:r>
      <w:r w:rsidR="008229A7" w:rsidRPr="0048018A">
        <w:rPr>
          <w:rFonts w:ascii="Times New Roman" w:eastAsiaTheme="minorEastAsia" w:hAnsi="Times New Roman" w:cs="Times New Roman"/>
        </w:rPr>
        <w:t>ている</w:t>
      </w:r>
      <w:r w:rsidR="00F37631" w:rsidRPr="0048018A">
        <w:rPr>
          <w:rFonts w:ascii="Times New Roman" w:eastAsiaTheme="minorEastAsia" w:hAnsi="Times New Roman" w:cs="Times New Roman"/>
        </w:rPr>
        <w:t>という批判もなされた</w:t>
      </w:r>
      <w:r w:rsidR="004D67CD" w:rsidRPr="0048018A">
        <w:rPr>
          <w:rStyle w:val="aa"/>
          <w:rFonts w:ascii="Times New Roman" w:eastAsiaTheme="minorEastAsia" w:hAnsi="Times New Roman" w:cs="Times New Roman"/>
        </w:rPr>
        <w:footnoteReference w:id="336"/>
      </w:r>
      <w:r w:rsidR="00F37631" w:rsidRPr="0048018A">
        <w:rPr>
          <w:rFonts w:ascii="Times New Roman" w:eastAsiaTheme="minorEastAsia" w:hAnsi="Times New Roman" w:cs="Times New Roman"/>
        </w:rPr>
        <w:t>。</w:t>
      </w:r>
      <w:r w:rsidR="00A34386" w:rsidRPr="0048018A">
        <w:rPr>
          <w:rFonts w:ascii="Times New Roman" w:eastAsiaTheme="minorEastAsia" w:hAnsi="Times New Roman" w:cs="Times New Roman"/>
        </w:rPr>
        <w:t>戦間期には、環境の役割</w:t>
      </w:r>
      <w:r w:rsidR="00E96CD5" w:rsidRPr="0048018A">
        <w:rPr>
          <w:rFonts w:ascii="Times New Roman" w:eastAsiaTheme="minorEastAsia" w:hAnsi="Times New Roman" w:cs="Times New Roman" w:hint="eastAsia"/>
        </w:rPr>
        <w:t>という観点からの</w:t>
      </w:r>
      <w:r w:rsidR="00A34386" w:rsidRPr="0048018A">
        <w:rPr>
          <w:rFonts w:ascii="Times New Roman" w:eastAsiaTheme="minorEastAsia" w:hAnsi="Times New Roman" w:cs="Times New Roman"/>
        </w:rPr>
        <w:t>批判が多く見られるようになり、</w:t>
      </w:r>
      <w:r w:rsidR="004E07FA" w:rsidRPr="0048018A">
        <w:rPr>
          <w:rFonts w:ascii="Times New Roman" w:eastAsiaTheme="minorEastAsia" w:hAnsi="Times New Roman" w:cs="Times New Roman"/>
        </w:rPr>
        <w:t>人類学者のボアズ</w:t>
      </w:r>
      <w:r w:rsidR="00221955" w:rsidRPr="0048018A">
        <w:rPr>
          <w:rFonts w:ascii="Times New Roman" w:eastAsiaTheme="minorEastAsia" w:hAnsi="Times New Roman" w:cs="Times New Roman"/>
        </w:rPr>
        <w:t>、</w:t>
      </w:r>
      <w:r w:rsidR="00F903C1" w:rsidRPr="0048018A">
        <w:rPr>
          <w:rFonts w:ascii="Times New Roman" w:eastAsiaTheme="minorEastAsia" w:hAnsi="Times New Roman" w:cs="Times New Roman"/>
        </w:rPr>
        <w:t>生理化学者のリドル（</w:t>
      </w:r>
      <w:r w:rsidR="00221955" w:rsidRPr="0048018A">
        <w:rPr>
          <w:rFonts w:ascii="Times New Roman" w:eastAsiaTheme="minorEastAsia" w:hAnsi="Times New Roman" w:cs="Times New Roman"/>
        </w:rPr>
        <w:t>Oscar Riddle</w:t>
      </w:r>
      <w:r w:rsidR="00F903C1" w:rsidRPr="0048018A">
        <w:rPr>
          <w:rFonts w:ascii="Times New Roman" w:eastAsiaTheme="minorEastAsia" w:hAnsi="Times New Roman" w:cs="Times New Roman"/>
        </w:rPr>
        <w:t>）</w:t>
      </w:r>
      <w:r w:rsidR="00844A92" w:rsidRPr="0048018A">
        <w:rPr>
          <w:rFonts w:ascii="Times New Roman" w:eastAsiaTheme="minorEastAsia" w:hAnsi="Times New Roman" w:cs="Times New Roman"/>
        </w:rPr>
        <w:t>、</w:t>
      </w:r>
      <w:r w:rsidR="00704BAD" w:rsidRPr="0048018A">
        <w:rPr>
          <w:rFonts w:ascii="Times New Roman" w:eastAsiaTheme="minorEastAsia" w:hAnsi="Times New Roman" w:cs="Times New Roman"/>
        </w:rPr>
        <w:t>神経学者のマイヤーソン（</w:t>
      </w:r>
      <w:r w:rsidR="00253C0D" w:rsidRPr="0048018A">
        <w:rPr>
          <w:rFonts w:ascii="Times New Roman" w:eastAsiaTheme="minorEastAsia" w:hAnsi="Times New Roman" w:cs="Times New Roman"/>
        </w:rPr>
        <w:t>Abraham Myerson</w:t>
      </w:r>
      <w:r w:rsidR="00704BAD" w:rsidRPr="0048018A">
        <w:rPr>
          <w:rFonts w:ascii="Times New Roman" w:eastAsiaTheme="minorEastAsia" w:hAnsi="Times New Roman" w:cs="Times New Roman"/>
        </w:rPr>
        <w:t>）</w:t>
      </w:r>
      <w:r w:rsidR="00253C0D" w:rsidRPr="0048018A">
        <w:rPr>
          <w:rFonts w:ascii="Times New Roman" w:eastAsiaTheme="minorEastAsia" w:hAnsi="Times New Roman" w:cs="Times New Roman"/>
        </w:rPr>
        <w:t>らが、</w:t>
      </w:r>
      <w:r w:rsidR="00BA3787" w:rsidRPr="0048018A">
        <w:rPr>
          <w:rFonts w:ascii="Times New Roman" w:eastAsiaTheme="minorEastAsia" w:hAnsi="Times New Roman" w:cs="Times New Roman"/>
        </w:rPr>
        <w:t>人間</w:t>
      </w:r>
      <w:r w:rsidR="00BA3787" w:rsidRPr="0048018A">
        <w:rPr>
          <w:rFonts w:ascii="Times New Roman" w:eastAsiaTheme="minorEastAsia" w:hAnsi="Times New Roman" w:cs="Times New Roman" w:hint="eastAsia"/>
          <w:spacing w:val="-2"/>
        </w:rPr>
        <w:t>の精神や行動の形質の発達における環境の重要性、遺伝子と環境の相互作用等を強調している</w:t>
      </w:r>
      <w:r w:rsidR="00926922" w:rsidRPr="0048018A">
        <w:rPr>
          <w:rStyle w:val="aa"/>
          <w:rFonts w:ascii="Times New Roman" w:eastAsiaTheme="minorEastAsia" w:hAnsi="Times New Roman" w:cs="Times New Roman"/>
          <w:spacing w:val="-2"/>
        </w:rPr>
        <w:footnoteReference w:id="337"/>
      </w:r>
      <w:r w:rsidR="00BA3787" w:rsidRPr="0048018A">
        <w:rPr>
          <w:rFonts w:ascii="Times New Roman" w:eastAsiaTheme="minorEastAsia" w:hAnsi="Times New Roman" w:cs="Times New Roman" w:hint="eastAsia"/>
          <w:spacing w:val="-2"/>
        </w:rPr>
        <w:t>。</w:t>
      </w:r>
      <w:r w:rsidR="00926922" w:rsidRPr="0048018A">
        <w:rPr>
          <w:rFonts w:ascii="Times New Roman" w:eastAsiaTheme="minorEastAsia" w:hAnsi="Times New Roman" w:cs="Times New Roman"/>
        </w:rPr>
        <w:t>ただし、</w:t>
      </w:r>
      <w:r w:rsidR="00C2407D" w:rsidRPr="0048018A">
        <w:rPr>
          <w:rFonts w:ascii="Times New Roman" w:eastAsiaTheme="minorEastAsia" w:hAnsi="Times New Roman" w:cs="Times New Roman"/>
        </w:rPr>
        <w:t>当時の優生学者</w:t>
      </w:r>
      <w:r w:rsidR="005B2DB8" w:rsidRPr="0048018A">
        <w:rPr>
          <w:rFonts w:ascii="Times New Roman" w:eastAsiaTheme="minorEastAsia" w:hAnsi="Times New Roman" w:cs="Times New Roman"/>
        </w:rPr>
        <w:t>自身も</w:t>
      </w:r>
      <w:r w:rsidR="002D6F17" w:rsidRPr="0048018A">
        <w:rPr>
          <w:rFonts w:ascii="Times New Roman" w:eastAsiaTheme="minorEastAsia" w:hAnsi="Times New Roman" w:cs="Times New Roman"/>
        </w:rPr>
        <w:t>この点</w:t>
      </w:r>
      <w:r w:rsidR="00FC54F5" w:rsidRPr="0048018A">
        <w:rPr>
          <w:rFonts w:ascii="Times New Roman" w:eastAsiaTheme="minorEastAsia" w:hAnsi="Times New Roman" w:cs="Times New Roman"/>
        </w:rPr>
        <w:t>（環境要因の表現型の決定への関与）</w:t>
      </w:r>
      <w:r w:rsidR="0004396F" w:rsidRPr="0048018A">
        <w:rPr>
          <w:rFonts w:ascii="Times New Roman" w:eastAsiaTheme="minorEastAsia" w:hAnsi="Times New Roman" w:cs="Times New Roman"/>
        </w:rPr>
        <w:t>は認識して</w:t>
      </w:r>
      <w:r w:rsidR="002D6F17" w:rsidRPr="0048018A">
        <w:rPr>
          <w:rFonts w:ascii="Times New Roman" w:eastAsiaTheme="minorEastAsia" w:hAnsi="Times New Roman" w:cs="Times New Roman"/>
        </w:rPr>
        <w:t>いると主張して</w:t>
      </w:r>
      <w:r w:rsidR="0087528F" w:rsidRPr="0048018A">
        <w:rPr>
          <w:rFonts w:ascii="Times New Roman" w:eastAsiaTheme="minorEastAsia" w:hAnsi="Times New Roman" w:cs="Times New Roman"/>
        </w:rPr>
        <w:t>いる例は多く</w:t>
      </w:r>
      <w:r w:rsidR="007568EB" w:rsidRPr="0048018A">
        <w:rPr>
          <w:rStyle w:val="aa"/>
          <w:rFonts w:ascii="Times New Roman" w:eastAsiaTheme="minorEastAsia" w:hAnsi="Times New Roman" w:cs="Times New Roman"/>
        </w:rPr>
        <w:footnoteReference w:id="338"/>
      </w:r>
      <w:r w:rsidR="007D38A7" w:rsidRPr="0048018A">
        <w:rPr>
          <w:rFonts w:ascii="Times New Roman" w:eastAsiaTheme="minorEastAsia" w:hAnsi="Times New Roman" w:cs="Times New Roman"/>
        </w:rPr>
        <w:t>、ダヴェンポートも</w:t>
      </w:r>
      <w:r w:rsidR="007B1B7B" w:rsidRPr="0048018A">
        <w:rPr>
          <w:rFonts w:ascii="Times New Roman" w:eastAsiaTheme="minorEastAsia" w:hAnsi="Times New Roman" w:cs="Times New Roman"/>
        </w:rPr>
        <w:t>犯罪性について、因果関係はケースによって異な</w:t>
      </w:r>
      <w:r w:rsidR="007B1B7B" w:rsidRPr="0048018A">
        <w:rPr>
          <w:rFonts w:ascii="Times New Roman" w:eastAsiaTheme="minorEastAsia" w:hAnsi="Times New Roman" w:cs="Times New Roman" w:hint="eastAsia"/>
        </w:rPr>
        <w:lastRenderedPageBreak/>
        <w:t>り</w:t>
      </w:r>
      <w:r w:rsidR="001422BD" w:rsidRPr="0048018A">
        <w:rPr>
          <w:rFonts w:ascii="Times New Roman" w:eastAsiaTheme="minorEastAsia" w:hAnsi="Times New Roman" w:cs="Times New Roman"/>
        </w:rPr>
        <w:t>、環境・生物学的要因双方の関与</w:t>
      </w:r>
      <w:r w:rsidR="001422BD" w:rsidRPr="0048018A">
        <w:rPr>
          <w:rFonts w:ascii="Times New Roman" w:eastAsiaTheme="minorEastAsia" w:hAnsi="Times New Roman" w:cs="Times New Roman" w:hint="eastAsia"/>
        </w:rPr>
        <w:t>がある</w:t>
      </w:r>
      <w:r w:rsidR="00206544" w:rsidRPr="0048018A">
        <w:rPr>
          <w:rFonts w:ascii="Times New Roman" w:eastAsiaTheme="minorEastAsia" w:hAnsi="Times New Roman" w:cs="Times New Roman"/>
        </w:rPr>
        <w:t>など</w:t>
      </w:r>
      <w:r w:rsidR="008606C0" w:rsidRPr="0048018A">
        <w:rPr>
          <w:rFonts w:ascii="Times New Roman" w:eastAsiaTheme="minorEastAsia" w:hAnsi="Times New Roman" w:cs="Times New Roman" w:hint="eastAsia"/>
        </w:rPr>
        <w:t>と</w:t>
      </w:r>
      <w:r w:rsidR="00206544" w:rsidRPr="0048018A">
        <w:rPr>
          <w:rFonts w:ascii="Times New Roman" w:eastAsiaTheme="minorEastAsia" w:hAnsi="Times New Roman" w:cs="Times New Roman"/>
        </w:rPr>
        <w:t>している</w:t>
      </w:r>
      <w:r w:rsidR="007568EB" w:rsidRPr="0048018A">
        <w:rPr>
          <w:rStyle w:val="aa"/>
          <w:rFonts w:ascii="Times New Roman" w:eastAsiaTheme="minorEastAsia" w:hAnsi="Times New Roman" w:cs="Times New Roman"/>
        </w:rPr>
        <w:footnoteReference w:id="339"/>
      </w:r>
      <w:r w:rsidR="00206544" w:rsidRPr="0048018A">
        <w:rPr>
          <w:rFonts w:ascii="Times New Roman" w:eastAsiaTheme="minorEastAsia" w:hAnsi="Times New Roman" w:cs="Times New Roman"/>
        </w:rPr>
        <w:t>。</w:t>
      </w:r>
      <w:r w:rsidR="00B50A53" w:rsidRPr="0048018A">
        <w:rPr>
          <w:rFonts w:ascii="Times New Roman" w:eastAsiaTheme="minorEastAsia" w:hAnsi="Times New Roman" w:cs="Times New Roman" w:hint="eastAsia"/>
        </w:rPr>
        <w:t>また、</w:t>
      </w:r>
      <w:r w:rsidR="008C6A7F" w:rsidRPr="0048018A">
        <w:rPr>
          <w:rFonts w:ascii="Times New Roman" w:eastAsiaTheme="minorEastAsia" w:hAnsi="Times New Roman" w:cs="Times New Roman" w:hint="eastAsia"/>
        </w:rPr>
        <w:t>プリンストン大学の生物学者であったコンクリンは、</w:t>
      </w:r>
      <w:r w:rsidR="008D16FE" w:rsidRPr="0048018A">
        <w:rPr>
          <w:rFonts w:ascii="Times New Roman" w:eastAsiaTheme="minorEastAsia" w:hAnsi="Times New Roman" w:cs="Times New Roman" w:hint="eastAsia"/>
        </w:rPr>
        <w:t>単一形質優生学の問題点、また、環境の重要性</w:t>
      </w:r>
      <w:r w:rsidR="00014981" w:rsidRPr="0048018A">
        <w:rPr>
          <w:rFonts w:ascii="Times New Roman" w:eastAsiaTheme="minorEastAsia" w:hAnsi="Times New Roman" w:cs="Times New Roman" w:hint="eastAsia"/>
        </w:rPr>
        <w:t>を認識</w:t>
      </w:r>
      <w:r w:rsidR="008D16FE" w:rsidRPr="0048018A">
        <w:rPr>
          <w:rFonts w:ascii="Times New Roman" w:eastAsiaTheme="minorEastAsia" w:hAnsi="Times New Roman" w:cs="Times New Roman" w:hint="eastAsia"/>
        </w:rPr>
        <w:t>しつつ、なお、</w:t>
      </w:r>
      <w:r w:rsidR="003C0E29" w:rsidRPr="0048018A">
        <w:rPr>
          <w:rFonts w:ascii="Times New Roman" w:eastAsiaTheme="minorEastAsia" w:hAnsi="Times New Roman" w:cs="Times New Roman" w:hint="eastAsia"/>
        </w:rPr>
        <w:t>自然対育成の議論を自然に有利に解決したとされる</w:t>
      </w:r>
      <w:r w:rsidR="00F2225C" w:rsidRPr="0048018A">
        <w:rPr>
          <w:rStyle w:val="aa"/>
          <w:rFonts w:ascii="Times New Roman" w:eastAsiaTheme="minorEastAsia" w:hAnsi="Times New Roman" w:cs="Times New Roman"/>
        </w:rPr>
        <w:footnoteReference w:id="340"/>
      </w:r>
      <w:r w:rsidR="003C0E29" w:rsidRPr="0048018A">
        <w:rPr>
          <w:rFonts w:ascii="Times New Roman" w:eastAsiaTheme="minorEastAsia" w:hAnsi="Times New Roman" w:cs="Times New Roman" w:hint="eastAsia"/>
        </w:rPr>
        <w:t>。</w:t>
      </w:r>
    </w:p>
    <w:p w14:paraId="3658DC7B" w14:textId="77777777" w:rsidR="005319A7" w:rsidRPr="0048018A" w:rsidRDefault="005319A7" w:rsidP="00F431DC">
      <w:pPr>
        <w:pStyle w:val="af2"/>
        <w:ind w:firstLineChars="100" w:firstLine="216"/>
        <w:rPr>
          <w:rFonts w:ascii="Times New Roman" w:eastAsiaTheme="minorEastAsia" w:hAnsi="Times New Roman" w:cs="Times New Roman"/>
        </w:rPr>
      </w:pPr>
    </w:p>
    <w:p w14:paraId="1992E648" w14:textId="10BB48EC" w:rsidR="005319A7" w:rsidRPr="0048018A" w:rsidRDefault="005319A7" w:rsidP="005319A7">
      <w:pPr>
        <w:pStyle w:val="af2"/>
        <w:rPr>
          <w:rFonts w:asciiTheme="majorEastAsia" w:eastAsiaTheme="majorEastAsia" w:hAnsiTheme="majorEastAsia"/>
        </w:rPr>
      </w:pPr>
      <w:r w:rsidRPr="0048018A">
        <w:rPr>
          <w:rFonts w:asciiTheme="majorEastAsia" w:eastAsiaTheme="majorEastAsia" w:hAnsiTheme="majorEastAsia" w:hint="eastAsia"/>
        </w:rPr>
        <w:t>（</w:t>
      </w:r>
      <w:r w:rsidR="00EF2DE6" w:rsidRPr="0048018A">
        <w:rPr>
          <w:rFonts w:asciiTheme="majorEastAsia" w:eastAsiaTheme="majorEastAsia" w:hAnsiTheme="majorEastAsia" w:hint="eastAsia"/>
        </w:rPr>
        <w:t>ⅱ</w:t>
      </w:r>
      <w:r w:rsidRPr="0048018A">
        <w:rPr>
          <w:rFonts w:asciiTheme="majorEastAsia" w:eastAsiaTheme="majorEastAsia" w:hAnsiTheme="majorEastAsia" w:hint="eastAsia"/>
        </w:rPr>
        <w:t>）現代的観点からの優生学批判（遺伝モデル）</w:t>
      </w:r>
    </w:p>
    <w:p w14:paraId="3399281B" w14:textId="70185635" w:rsidR="005319A7" w:rsidRPr="0048018A" w:rsidRDefault="005319A7" w:rsidP="005319A7">
      <w:pPr>
        <w:pStyle w:val="af2"/>
        <w:rPr>
          <w:rFonts w:ascii="Times New Roman" w:eastAsiaTheme="minorEastAsia" w:hAnsi="Times New Roman" w:cs="Times New Roman"/>
        </w:rPr>
      </w:pPr>
      <w:r w:rsidRPr="0048018A">
        <w:rPr>
          <w:rFonts w:asciiTheme="majorEastAsia" w:eastAsiaTheme="majorEastAsia" w:hAnsiTheme="majorEastAsia" w:hint="eastAsia"/>
        </w:rPr>
        <w:t xml:space="preserve">　</w:t>
      </w:r>
      <w:r w:rsidRPr="0048018A">
        <w:rPr>
          <w:rFonts w:ascii="Times New Roman" w:eastAsiaTheme="minorEastAsia" w:hAnsi="Times New Roman" w:cs="Times New Roman"/>
        </w:rPr>
        <w:t>当時においても批判があったように、行動形質や精神疾患においては、遺伝だけで説明することは困難な場合が多いことがまず挙げられる。例えば</w:t>
      </w:r>
      <w:r w:rsidRPr="0048018A">
        <w:rPr>
          <w:rFonts w:ascii="Times New Roman" w:eastAsiaTheme="minorEastAsia" w:hAnsi="Times New Roman" w:cs="Times New Roman" w:hint="eastAsia"/>
        </w:rPr>
        <w:t>幾</w:t>
      </w:r>
      <w:r w:rsidRPr="0048018A">
        <w:rPr>
          <w:rFonts w:ascii="Times New Roman" w:eastAsiaTheme="minorEastAsia" w:hAnsi="Times New Roman" w:cs="Times New Roman"/>
        </w:rPr>
        <w:t>つかの精神疾患では、疾患を有する家族の第</w:t>
      </w:r>
      <w:r w:rsidRPr="0048018A">
        <w:rPr>
          <w:rFonts w:ascii="Times New Roman" w:eastAsiaTheme="minorEastAsia" w:hAnsi="Times New Roman" w:cs="Times New Roman"/>
        </w:rPr>
        <w:t>2</w:t>
      </w:r>
      <w:r w:rsidRPr="0048018A">
        <w:rPr>
          <w:rFonts w:ascii="Times New Roman" w:eastAsiaTheme="minorEastAsia" w:hAnsi="Times New Roman" w:cs="Times New Roman"/>
        </w:rPr>
        <w:t>度近親者</w:t>
      </w:r>
      <w:r w:rsidRPr="0048018A">
        <w:rPr>
          <w:rFonts w:ascii="Times New Roman" w:eastAsiaTheme="minorEastAsia" w:hAnsi="Times New Roman" w:cs="Times New Roman" w:hint="eastAsia"/>
        </w:rPr>
        <w:t>（祖父母・叔父・叔母・甥・姪・孫</w:t>
      </w:r>
      <w:r w:rsidR="009E2F1A" w:rsidRPr="0048018A">
        <w:rPr>
          <w:rFonts w:ascii="Times New Roman" w:eastAsiaTheme="minorEastAsia" w:hAnsi="Times New Roman" w:cs="Times New Roman" w:hint="eastAsia"/>
        </w:rPr>
        <w:t>等</w:t>
      </w:r>
      <w:r w:rsidRPr="0048018A">
        <w:rPr>
          <w:rFonts w:ascii="Times New Roman" w:eastAsiaTheme="minorEastAsia" w:hAnsi="Times New Roman" w:cs="Times New Roman" w:hint="eastAsia"/>
        </w:rPr>
        <w:t>）</w:t>
      </w:r>
      <w:r w:rsidRPr="0048018A">
        <w:rPr>
          <w:rFonts w:ascii="Times New Roman" w:eastAsiaTheme="minorEastAsia" w:hAnsi="Times New Roman" w:cs="Times New Roman"/>
        </w:rPr>
        <w:t>であれば、単純な優性遺伝や劣性遺伝の影響で予測されるより急激にリスクが低下するなど、より複雑な遺伝パターンをとり、多くの（潜在的な）遺伝子や非遺伝的な要因が関与している</w:t>
      </w:r>
      <w:r w:rsidR="00941BA6" w:rsidRPr="0048018A">
        <w:rPr>
          <w:rFonts w:ascii="Times New Roman" w:eastAsiaTheme="minorEastAsia" w:hAnsi="Times New Roman" w:cs="Times New Roman" w:hint="eastAsia"/>
        </w:rPr>
        <w:t>（多因子性）</w:t>
      </w:r>
      <w:r w:rsidRPr="0048018A">
        <w:rPr>
          <w:rFonts w:ascii="Times New Roman" w:eastAsiaTheme="minorEastAsia" w:hAnsi="Times New Roman" w:cs="Times New Roman"/>
        </w:rPr>
        <w:t>と考えられている</w:t>
      </w:r>
      <w:r w:rsidRPr="0048018A">
        <w:rPr>
          <w:rStyle w:val="aa"/>
          <w:rFonts w:ascii="Times New Roman" w:eastAsiaTheme="minorEastAsia" w:hAnsi="Times New Roman" w:cs="Times New Roman"/>
        </w:rPr>
        <w:footnoteReference w:id="341"/>
      </w:r>
      <w:r w:rsidRPr="0048018A">
        <w:rPr>
          <w:rFonts w:ascii="Times New Roman" w:eastAsiaTheme="minorEastAsia" w:hAnsi="Times New Roman" w:cs="Times New Roman"/>
        </w:rPr>
        <w:t>。染色体異常も多くは偶発的に生じる。</w:t>
      </w:r>
      <w:r w:rsidRPr="0048018A">
        <w:rPr>
          <w:rFonts w:ascii="Times New Roman" w:eastAsiaTheme="minorEastAsia" w:hAnsi="Times New Roman" w:cs="Times New Roman" w:hint="eastAsia"/>
        </w:rPr>
        <w:t>言い換えるなら、多因子性の疾患では、多くの確率的、すなわちランダムな要因が染色体遺伝子に作用して臨床表現型を生み出すことが明らかになり、決定論的な予測が困難になったとも考えられる。</w:t>
      </w:r>
      <w:r w:rsidR="001D6223" w:rsidRPr="0048018A">
        <w:rPr>
          <w:rFonts w:ascii="Times New Roman" w:eastAsiaTheme="minorEastAsia" w:hAnsi="Times New Roman" w:cs="Times New Roman" w:hint="eastAsia"/>
        </w:rPr>
        <w:t>また、</w:t>
      </w:r>
      <w:r w:rsidRPr="0048018A">
        <w:rPr>
          <w:rFonts w:ascii="Times New Roman" w:eastAsiaTheme="minorEastAsia" w:hAnsi="Times New Roman" w:cs="Times New Roman" w:hint="eastAsia"/>
        </w:rPr>
        <w:t>ミトコンドリア</w:t>
      </w:r>
      <w:r w:rsidRPr="0048018A">
        <w:rPr>
          <w:rFonts w:ascii="Times New Roman" w:eastAsiaTheme="minorEastAsia" w:hAnsi="Times New Roman" w:cs="Times New Roman" w:hint="eastAsia"/>
        </w:rPr>
        <w:t>DNA</w:t>
      </w:r>
      <w:r w:rsidR="00214D74" w:rsidRPr="0048018A">
        <w:rPr>
          <w:rStyle w:val="aa"/>
          <w:rFonts w:ascii="Times New Roman" w:eastAsiaTheme="minorEastAsia" w:hAnsi="Times New Roman" w:cs="Times New Roman"/>
        </w:rPr>
        <w:footnoteReference w:id="342"/>
      </w:r>
      <w:r w:rsidRPr="0048018A">
        <w:rPr>
          <w:rFonts w:ascii="Times New Roman" w:eastAsiaTheme="minorEastAsia" w:hAnsi="Times New Roman" w:cs="Times New Roman" w:hint="eastAsia"/>
        </w:rPr>
        <w:t>の遺伝は、一般的な疾患の病因に関連するだけでなく、その遺伝は本質的に確率的なものであるとされる。仮に有害な染色体の遺伝子座が全て判明したとしても、次の世代で誰が発症するかを予測することは困難であり、罹患率の大幅な減少を目指す（優生学的）交配戦略は妥当ではないことになる</w:t>
      </w:r>
      <w:r w:rsidRPr="0048018A">
        <w:rPr>
          <w:rStyle w:val="aa"/>
          <w:rFonts w:ascii="Times New Roman" w:eastAsiaTheme="minorEastAsia" w:hAnsi="Times New Roman" w:cs="Times New Roman"/>
        </w:rPr>
        <w:footnoteReference w:id="343"/>
      </w:r>
      <w:r w:rsidRPr="0048018A">
        <w:rPr>
          <w:rFonts w:ascii="Times New Roman" w:eastAsiaTheme="minorEastAsia" w:hAnsi="Times New Roman" w:cs="Times New Roman" w:hint="eastAsia"/>
        </w:rPr>
        <w:t>。</w:t>
      </w:r>
      <w:r w:rsidRPr="0048018A">
        <w:rPr>
          <w:rFonts w:ascii="Times New Roman" w:eastAsiaTheme="minorEastAsia" w:hAnsi="Times New Roman" w:cs="Times New Roman"/>
        </w:rPr>
        <w:t>ただし、複雑な多因子形質と思われる場合でも、単一遺伝子の変異から生じる場合（メンデル型の遺伝）もある</w:t>
      </w:r>
      <w:r w:rsidRPr="0048018A">
        <w:rPr>
          <w:rStyle w:val="aa"/>
          <w:rFonts w:ascii="Times New Roman" w:eastAsiaTheme="minorEastAsia" w:hAnsi="Times New Roman" w:cs="Times New Roman"/>
        </w:rPr>
        <w:footnoteReference w:id="344"/>
      </w:r>
      <w:r w:rsidRPr="0048018A">
        <w:rPr>
          <w:rFonts w:ascii="Times New Roman" w:eastAsiaTheme="minorEastAsia" w:hAnsi="Times New Roman" w:cs="Times New Roman"/>
        </w:rPr>
        <w:t>。</w:t>
      </w:r>
    </w:p>
    <w:p w14:paraId="15A46662" w14:textId="64E1CF7F" w:rsidR="005319A7" w:rsidRPr="0048018A" w:rsidRDefault="005319A7" w:rsidP="005319A7">
      <w:pPr>
        <w:pStyle w:val="af2"/>
        <w:rPr>
          <w:rFonts w:asciiTheme="minorEastAsia" w:eastAsiaTheme="minorEastAsia" w:hAnsiTheme="minorEastAsia" w:cs="Times New Roman"/>
        </w:rPr>
      </w:pPr>
      <w:r w:rsidRPr="0048018A">
        <w:rPr>
          <w:rFonts w:asciiTheme="minorEastAsia" w:eastAsiaTheme="minorEastAsia" w:hAnsiTheme="minorEastAsia" w:cs="Times New Roman" w:hint="eastAsia"/>
        </w:rPr>
        <w:t xml:space="preserve">　</w:t>
      </w:r>
      <w:r w:rsidRPr="0048018A">
        <w:rPr>
          <w:rFonts w:ascii="Times New Roman" w:eastAsiaTheme="minorEastAsia" w:hAnsi="Times New Roman" w:cs="Times New Roman"/>
        </w:rPr>
        <w:t>また、優生学的な遺伝決定論の不十分さに加え、そもそも「良い」形質と「悪い」形質という二分的概念自体の単純性も指摘される。常染色体劣性遺伝子の中には、テイ・サックス病</w:t>
      </w:r>
      <w:r w:rsidRPr="0048018A">
        <w:rPr>
          <w:rStyle w:val="aa"/>
          <w:rFonts w:ascii="Times New Roman" w:eastAsiaTheme="minorEastAsia" w:hAnsi="Times New Roman" w:cs="Times New Roman"/>
        </w:rPr>
        <w:footnoteReference w:id="345"/>
      </w:r>
      <w:r w:rsidRPr="0048018A">
        <w:rPr>
          <w:rFonts w:ascii="Times New Roman" w:eastAsiaTheme="minorEastAsia" w:hAnsi="Times New Roman" w:cs="Times New Roman"/>
        </w:rPr>
        <w:t>の原因遺伝子のように、ホモ接合</w:t>
      </w:r>
      <w:r w:rsidR="009A17F2" w:rsidRPr="0048018A">
        <w:rPr>
          <w:rStyle w:val="aa"/>
          <w:rFonts w:ascii="Times New Roman" w:eastAsiaTheme="minorEastAsia" w:hAnsi="Times New Roman" w:cs="Times New Roman"/>
        </w:rPr>
        <w:footnoteReference w:id="346"/>
      </w:r>
      <w:r w:rsidRPr="0048018A">
        <w:rPr>
          <w:rFonts w:ascii="Times New Roman" w:eastAsiaTheme="minorEastAsia" w:hAnsi="Times New Roman" w:cs="Times New Roman"/>
        </w:rPr>
        <w:t>の状態では有害な変異でも、ヘテロ接合の状態では有益な場合があるともされ、また、糖尿病、肥満、多動性、双極性障害、運動能力の低下などをもたらす遺伝子変異も、ある環境では有害であっても、別の環境では有益である可能性があると言われる。一般的な臨床上の問題を引き起こす共通の遺伝子変異が高い頻度で存在することは、これらの遺伝子が古代の特定の集団において有益であり、豊富であった可能性を示唆する</w:t>
      </w:r>
      <w:r w:rsidRPr="0048018A">
        <w:rPr>
          <w:rStyle w:val="aa"/>
          <w:rFonts w:ascii="Times New Roman" w:eastAsiaTheme="minorEastAsia" w:hAnsi="Times New Roman" w:cs="Times New Roman"/>
        </w:rPr>
        <w:footnoteReference w:id="347"/>
      </w:r>
      <w:r w:rsidRPr="0048018A">
        <w:rPr>
          <w:rFonts w:ascii="Times New Roman" w:eastAsiaTheme="minorEastAsia" w:hAnsi="Times New Roman" w:cs="Times New Roman"/>
        </w:rPr>
        <w:t>。つまり、リスク遺伝子を排除するという優生学的な目標が実行された場合、多くの環境下で有利であり、人間の行動の多様性にとって重要な形質が排除される結果</w:t>
      </w:r>
      <w:r w:rsidRPr="0048018A">
        <w:rPr>
          <w:rFonts w:ascii="Times New Roman" w:eastAsiaTheme="minorEastAsia" w:hAnsi="Times New Roman" w:cs="Times New Roman" w:hint="eastAsia"/>
        </w:rPr>
        <w:t>と</w:t>
      </w:r>
      <w:r w:rsidRPr="0048018A">
        <w:rPr>
          <w:rFonts w:ascii="Times New Roman" w:eastAsiaTheme="minorEastAsia" w:hAnsi="Times New Roman" w:cs="Times New Roman"/>
        </w:rPr>
        <w:t>なる可能性がある</w:t>
      </w:r>
      <w:r w:rsidRPr="0048018A">
        <w:rPr>
          <w:rStyle w:val="aa"/>
          <w:rFonts w:ascii="Times New Roman" w:eastAsiaTheme="minorEastAsia" w:hAnsi="Times New Roman" w:cs="Times New Roman"/>
        </w:rPr>
        <w:footnoteReference w:id="348"/>
      </w:r>
      <w:r w:rsidRPr="0048018A">
        <w:rPr>
          <w:rFonts w:asciiTheme="minorEastAsia" w:eastAsiaTheme="minorEastAsia" w:hAnsiTheme="minorEastAsia" w:cs="Times New Roman" w:hint="eastAsia"/>
        </w:rPr>
        <w:t>。</w:t>
      </w:r>
    </w:p>
    <w:p w14:paraId="5EF87785" w14:textId="19F1A959" w:rsidR="005319A7" w:rsidRPr="0048018A" w:rsidRDefault="005319A7" w:rsidP="005319A7">
      <w:pPr>
        <w:pStyle w:val="af2"/>
        <w:rPr>
          <w:rFonts w:ascii="Times New Roman" w:eastAsiaTheme="minorEastAsia" w:hAnsi="Times New Roman" w:cs="Times New Roman"/>
        </w:rPr>
      </w:pPr>
      <w:r w:rsidRPr="0048018A">
        <w:rPr>
          <w:rFonts w:asciiTheme="minorEastAsia" w:eastAsiaTheme="minorEastAsia" w:hAnsiTheme="minorEastAsia" w:cs="Times New Roman" w:hint="eastAsia"/>
        </w:rPr>
        <w:lastRenderedPageBreak/>
        <w:t xml:space="preserve">　このように当時の優生学者の議論が今日的観点からは不十分なものであったとしても、これを直ちに疑似科学と断ずることは危険であり、例えばハンチントン病や、新たに発見された性決定の染色体メカニズムに基づく色覚異常のような形質に関するダヴェンポートの議論は、現代のテキストとほとんど変わらないものであったとも言われる。また、家系</w:t>
      </w:r>
      <w:r w:rsidRPr="0048018A">
        <w:rPr>
          <w:rFonts w:ascii="Times New Roman" w:eastAsiaTheme="minorEastAsia" w:hAnsi="Times New Roman" w:cs="Times New Roman"/>
        </w:rPr>
        <w:t>に集まる形質の多くが、単純なメンデル遺伝を示さない理由も、</w:t>
      </w:r>
      <w:r w:rsidRPr="0048018A">
        <w:rPr>
          <w:rFonts w:ascii="Times New Roman" w:eastAsiaTheme="minorEastAsia" w:hAnsi="Times New Roman" w:cs="Times New Roman" w:hint="eastAsia"/>
        </w:rPr>
        <w:t>ダヴェンポートは</w:t>
      </w:r>
      <w:r w:rsidRPr="0048018A">
        <w:rPr>
          <w:rFonts w:ascii="Times New Roman" w:eastAsiaTheme="minorEastAsia" w:hAnsi="Times New Roman" w:cs="Times New Roman"/>
        </w:rPr>
        <w:t>基本的に理解していたとされる</w:t>
      </w:r>
      <w:r w:rsidRPr="0048018A">
        <w:rPr>
          <w:rStyle w:val="aa"/>
          <w:rFonts w:ascii="Times New Roman" w:eastAsiaTheme="minorEastAsia" w:hAnsi="Times New Roman" w:cs="Times New Roman"/>
        </w:rPr>
        <w:footnoteReference w:id="349"/>
      </w:r>
      <w:r w:rsidRPr="0048018A">
        <w:rPr>
          <w:rFonts w:ascii="Times New Roman" w:eastAsiaTheme="minorEastAsia" w:hAnsi="Times New Roman" w:cs="Times New Roman"/>
        </w:rPr>
        <w:t>。</w:t>
      </w:r>
    </w:p>
    <w:p w14:paraId="66FA733A" w14:textId="77777777" w:rsidR="008D224A" w:rsidRPr="0048018A" w:rsidRDefault="008D224A" w:rsidP="005319A7">
      <w:pPr>
        <w:pStyle w:val="af2"/>
        <w:rPr>
          <w:rFonts w:ascii="Times New Roman" w:eastAsiaTheme="minorEastAsia" w:hAnsi="Times New Roman" w:cs="Times New Roman"/>
        </w:rPr>
      </w:pPr>
    </w:p>
    <w:p w14:paraId="407673EA" w14:textId="7BE93E01" w:rsidR="008D224A" w:rsidRPr="0048018A" w:rsidRDefault="008D224A" w:rsidP="008D224A">
      <w:pPr>
        <w:pStyle w:val="af2"/>
        <w:rPr>
          <w:rFonts w:ascii="Times New Roman" w:eastAsia="ＭＳ 明朝" w:hAnsi="Times New Roman" w:cs="Times New Roman"/>
        </w:rPr>
      </w:pPr>
      <w:r w:rsidRPr="0048018A">
        <w:rPr>
          <w:rFonts w:asciiTheme="majorEastAsia" w:eastAsiaTheme="majorEastAsia" w:hAnsiTheme="majorEastAsia" w:cs="Times New Roman"/>
        </w:rPr>
        <w:t>（</w:t>
      </w:r>
      <w:r w:rsidR="001908CD" w:rsidRPr="0048018A">
        <w:rPr>
          <w:rFonts w:asciiTheme="majorHAnsi" w:eastAsiaTheme="majorEastAsia" w:hAnsiTheme="majorHAnsi" w:cstheme="majorHAnsi"/>
        </w:rPr>
        <w:t>3</w:t>
      </w:r>
      <w:r w:rsidRPr="0048018A">
        <w:rPr>
          <w:rFonts w:asciiTheme="majorEastAsia" w:eastAsiaTheme="majorEastAsia" w:hAnsiTheme="majorEastAsia" w:cs="Times New Roman"/>
        </w:rPr>
        <w:t>）</w:t>
      </w:r>
      <w:r w:rsidRPr="0048018A">
        <w:rPr>
          <w:rFonts w:ascii="Times New Roman" w:eastAsiaTheme="majorEastAsia" w:hAnsi="Times New Roman" w:cs="Times New Roman" w:hint="eastAsia"/>
        </w:rPr>
        <w:t>隔離・断種政策の実効性（ハーディー・ワインベルクの法則）</w:t>
      </w:r>
    </w:p>
    <w:p w14:paraId="1B49A722" w14:textId="77777777" w:rsidR="008D224A" w:rsidRPr="0048018A" w:rsidRDefault="008D224A" w:rsidP="008D224A">
      <w:pPr>
        <w:pStyle w:val="af2"/>
        <w:rPr>
          <w:rFonts w:ascii="Times New Roman" w:eastAsia="ＭＳ 明朝" w:hAnsi="Times New Roman" w:cs="Times New Roman"/>
        </w:rPr>
      </w:pPr>
      <w:r w:rsidRPr="0048018A">
        <w:rPr>
          <w:rFonts w:ascii="Times New Roman" w:eastAsia="ＭＳ 明朝" w:hAnsi="Times New Roman" w:cs="Times New Roman" w:hint="eastAsia"/>
          <w:spacing w:val="2"/>
        </w:rPr>
        <w:t xml:space="preserve">　人類・集団遺伝学者のカヴァッリ＝スフォルツァ（</w:t>
      </w:r>
      <w:r w:rsidRPr="0048018A">
        <w:rPr>
          <w:rFonts w:ascii="Times New Roman" w:eastAsia="ＭＳ 明朝" w:hAnsi="Times New Roman" w:cs="Times New Roman"/>
          <w:spacing w:val="2"/>
        </w:rPr>
        <w:t>Luigi Luca Cavalli-Sforza</w:t>
      </w:r>
      <w:r w:rsidRPr="0048018A">
        <w:rPr>
          <w:rFonts w:ascii="Times New Roman" w:eastAsia="ＭＳ 明朝" w:hAnsi="Times New Roman" w:cs="Times New Roman" w:hint="eastAsia"/>
          <w:spacing w:val="2"/>
        </w:rPr>
        <w:t>）とボドマー（</w:t>
      </w:r>
      <w:r w:rsidRPr="0048018A">
        <w:rPr>
          <w:rFonts w:ascii="Times New Roman" w:eastAsia="ＭＳ 明朝" w:hAnsi="Times New Roman" w:cs="Times New Roman"/>
          <w:spacing w:val="2"/>
        </w:rPr>
        <w:t>W</w:t>
      </w:r>
      <w:r w:rsidRPr="0048018A">
        <w:rPr>
          <w:rFonts w:ascii="Times New Roman" w:eastAsia="ＭＳ 明朝" w:hAnsi="Times New Roman" w:cs="Times New Roman"/>
        </w:rPr>
        <w:t xml:space="preserve">alter </w:t>
      </w:r>
      <w:proofErr w:type="spellStart"/>
      <w:r w:rsidRPr="0048018A">
        <w:rPr>
          <w:rFonts w:ascii="Times New Roman" w:eastAsia="ＭＳ 明朝" w:hAnsi="Times New Roman" w:cs="Times New Roman"/>
        </w:rPr>
        <w:t>Bodmer</w:t>
      </w:r>
      <w:proofErr w:type="spellEnd"/>
      <w:r w:rsidRPr="0048018A">
        <w:rPr>
          <w:rFonts w:ascii="Times New Roman" w:eastAsia="ＭＳ 明朝" w:hAnsi="Times New Roman" w:cs="Times New Roman" w:hint="eastAsia"/>
        </w:rPr>
        <w:t>）は、優生学的措置の影響を考察</w:t>
      </w:r>
      <w:r w:rsidRPr="0048018A">
        <w:rPr>
          <w:rStyle w:val="aa"/>
          <w:rFonts w:ascii="Times New Roman" w:eastAsia="ＭＳ 明朝" w:hAnsi="Times New Roman" w:cs="Times New Roman"/>
        </w:rPr>
        <w:footnoteReference w:id="350"/>
      </w:r>
      <w:r w:rsidRPr="0048018A">
        <w:rPr>
          <w:rFonts w:ascii="Times New Roman" w:eastAsia="ＭＳ 明朝" w:hAnsi="Times New Roman" w:cs="Times New Roman" w:hint="eastAsia"/>
        </w:rPr>
        <w:t>し、優性遺伝の欠陥に対する優生学的措置は、その欠陥の発生率をさほど重要でない程度にしか減少させることができず</w:t>
      </w:r>
      <w:r w:rsidRPr="0048018A">
        <w:rPr>
          <w:rStyle w:val="aa"/>
          <w:rFonts w:ascii="Times New Roman" w:eastAsia="ＭＳ 明朝" w:hAnsi="Times New Roman" w:cs="Times New Roman"/>
        </w:rPr>
        <w:footnoteReference w:id="351"/>
      </w:r>
      <w:r w:rsidRPr="0048018A">
        <w:rPr>
          <w:rFonts w:ascii="Times New Roman" w:eastAsia="ＭＳ 明朝" w:hAnsi="Times New Roman" w:cs="Times New Roman" w:hint="eastAsia"/>
        </w:rPr>
        <w:t>、劣性遺伝についても、（集団における遺伝子頻度の観点からは）不利な遺伝子を排除することはほとんど不可能であると結論付けている</w:t>
      </w:r>
      <w:r w:rsidRPr="0048018A">
        <w:rPr>
          <w:rStyle w:val="aa"/>
          <w:rFonts w:ascii="Times New Roman" w:eastAsia="ＭＳ 明朝" w:hAnsi="Times New Roman" w:cs="Times New Roman"/>
        </w:rPr>
        <w:footnoteReference w:id="352"/>
      </w:r>
      <w:r w:rsidRPr="0048018A">
        <w:rPr>
          <w:rFonts w:ascii="Times New Roman" w:eastAsia="ＭＳ 明朝" w:hAnsi="Times New Roman" w:cs="Times New Roman" w:hint="eastAsia"/>
        </w:rPr>
        <w:t>。</w:t>
      </w:r>
    </w:p>
    <w:p w14:paraId="739D95FF" w14:textId="1CBCE1FC" w:rsidR="008D224A" w:rsidRPr="0048018A" w:rsidRDefault="008D224A" w:rsidP="008D224A">
      <w:pPr>
        <w:pStyle w:val="af2"/>
        <w:rPr>
          <w:rFonts w:ascii="Times New Roman" w:eastAsia="ＭＳ 明朝" w:hAnsi="Times New Roman" w:cs="Times New Roman"/>
        </w:rPr>
      </w:pPr>
      <w:r w:rsidRPr="0048018A">
        <w:rPr>
          <w:rFonts w:ascii="Times New Roman" w:eastAsia="ＭＳ 明朝" w:hAnsi="Times New Roman" w:cs="Times New Roman" w:hint="eastAsia"/>
        </w:rPr>
        <w:t xml:space="preserve">　上記の研究は、</w:t>
      </w:r>
      <w:r w:rsidRPr="0048018A">
        <w:rPr>
          <w:rFonts w:ascii="Times New Roman" w:eastAsia="ＭＳ 明朝" w:hAnsi="Times New Roman" w:cs="Times New Roman" w:hint="eastAsia"/>
        </w:rPr>
        <w:t>1908</w:t>
      </w:r>
      <w:r w:rsidRPr="0048018A">
        <w:rPr>
          <w:rFonts w:ascii="Times New Roman" w:eastAsia="ＭＳ 明朝" w:hAnsi="Times New Roman" w:cs="Times New Roman" w:hint="eastAsia"/>
        </w:rPr>
        <w:t>年に導出された、ハーディー・ワインベルクの法則</w:t>
      </w:r>
      <w:r w:rsidRPr="0048018A">
        <w:rPr>
          <w:rStyle w:val="aa"/>
          <w:rFonts w:ascii="Times New Roman" w:eastAsia="ＭＳ 明朝" w:hAnsi="Times New Roman" w:cs="Times New Roman"/>
        </w:rPr>
        <w:footnoteReference w:id="353"/>
      </w:r>
      <w:r w:rsidRPr="0048018A">
        <w:rPr>
          <w:rFonts w:ascii="Times New Roman" w:eastAsia="ＭＳ 明朝" w:hAnsi="Times New Roman" w:cs="Times New Roman" w:hint="eastAsia"/>
        </w:rPr>
        <w:t>（以下「</w:t>
      </w:r>
      <w:r w:rsidRPr="0048018A">
        <w:rPr>
          <w:rFonts w:ascii="Times New Roman" w:eastAsia="ＭＳ 明朝" w:hAnsi="Times New Roman" w:cs="Times New Roman" w:hint="eastAsia"/>
        </w:rPr>
        <w:t>H</w:t>
      </w:r>
      <w:r w:rsidRPr="0048018A">
        <w:rPr>
          <w:rFonts w:ascii="Times New Roman" w:eastAsia="ＭＳ 明朝" w:hAnsi="Times New Roman" w:cs="Times New Roman"/>
        </w:rPr>
        <w:t>WP</w:t>
      </w:r>
      <w:r w:rsidRPr="0048018A">
        <w:rPr>
          <w:rFonts w:ascii="Times New Roman" w:eastAsia="ＭＳ 明朝" w:hAnsi="Times New Roman" w:cs="Times New Roman" w:hint="eastAsia"/>
        </w:rPr>
        <w:t>」）</w:t>
      </w:r>
      <w:r w:rsidR="009276C5" w:rsidRPr="0048018A">
        <w:rPr>
          <w:rFonts w:ascii="Times New Roman" w:eastAsia="ＭＳ 明朝" w:hAnsi="Times New Roman" w:cs="Times New Roman" w:hint="eastAsia"/>
        </w:rPr>
        <w:t>など</w:t>
      </w:r>
      <w:r w:rsidRPr="0048018A">
        <w:rPr>
          <w:rFonts w:ascii="Times New Roman" w:eastAsia="ＭＳ 明朝" w:hAnsi="Times New Roman" w:cs="Times New Roman" w:hint="eastAsia"/>
        </w:rPr>
        <w:t>に基づくが、遺伝子が希少な場合、淘汰が遅くなることは新しい知見ではない。</w:t>
      </w:r>
      <w:r w:rsidRPr="0048018A">
        <w:rPr>
          <w:rFonts w:ascii="Times New Roman" w:eastAsia="ＭＳ 明朝" w:hAnsi="Times New Roman" w:cs="Times New Roman" w:hint="eastAsia"/>
        </w:rPr>
        <w:t>1917</w:t>
      </w:r>
      <w:r w:rsidRPr="0048018A">
        <w:rPr>
          <w:rFonts w:ascii="Times New Roman" w:eastAsia="ＭＳ 明朝" w:hAnsi="Times New Roman" w:cs="Times New Roman" w:hint="eastAsia"/>
        </w:rPr>
        <w:t>年にハーヴァード大学の遺伝学者イースト（</w:t>
      </w:r>
      <w:r w:rsidRPr="0048018A">
        <w:rPr>
          <w:rFonts w:ascii="Times New Roman" w:eastAsia="ＭＳ 明朝" w:hAnsi="Times New Roman" w:cs="Times New Roman" w:hint="eastAsia"/>
        </w:rPr>
        <w:t>Edward Murray East</w:t>
      </w:r>
      <w:r w:rsidRPr="0048018A">
        <w:rPr>
          <w:rFonts w:ascii="Times New Roman" w:eastAsia="ＭＳ 明朝" w:hAnsi="Times New Roman" w:cs="Times New Roman" w:hint="eastAsia"/>
        </w:rPr>
        <w:t>）は、精神薄弱は劣性遺伝であり、欠陥のある生殖質の流れを断ち切るための隔離や断種手術の効果は限定的で、目に見えない膨大な数のヘテロ接合体（外見上は正常）の中にこそ、主要な危険が潜んでいることを示した</w:t>
      </w:r>
      <w:r w:rsidRPr="0048018A">
        <w:rPr>
          <w:rStyle w:val="aa"/>
          <w:rFonts w:ascii="Times New Roman" w:eastAsia="ＭＳ 明朝" w:hAnsi="Times New Roman" w:cs="Times New Roman"/>
        </w:rPr>
        <w:footnoteReference w:id="354"/>
      </w:r>
      <w:r w:rsidRPr="0048018A">
        <w:rPr>
          <w:rFonts w:ascii="Times New Roman" w:eastAsia="ＭＳ 明朝" w:hAnsi="Times New Roman" w:cs="Times New Roman" w:hint="eastAsia"/>
        </w:rPr>
        <w:t>。これを受け、ケンブリッジ大学の遺伝学者であったパネット（</w:t>
      </w:r>
      <w:r w:rsidRPr="0048018A">
        <w:rPr>
          <w:rFonts w:ascii="Times New Roman" w:eastAsia="ＭＳ 明朝" w:hAnsi="Times New Roman" w:cs="Times New Roman" w:hint="eastAsia"/>
        </w:rPr>
        <w:t>Reginald Punnett</w:t>
      </w:r>
      <w:r w:rsidRPr="0048018A">
        <w:rPr>
          <w:rFonts w:ascii="Times New Roman" w:eastAsia="ＭＳ 明朝" w:hAnsi="Times New Roman" w:cs="Times New Roman" w:hint="eastAsia"/>
        </w:rPr>
        <w:t>）は、</w:t>
      </w:r>
      <w:r w:rsidRPr="0048018A">
        <w:rPr>
          <w:rFonts w:ascii="Times New Roman" w:eastAsia="ＭＳ 明朝" w:hAnsi="Times New Roman" w:cs="Times New Roman" w:hint="eastAsia"/>
        </w:rPr>
        <w:t>HWP</w:t>
      </w:r>
      <w:r w:rsidRPr="0048018A">
        <w:rPr>
          <w:rFonts w:ascii="Times New Roman" w:eastAsia="ＭＳ 明朝" w:hAnsi="Times New Roman" w:cs="Times New Roman" w:hint="eastAsia"/>
        </w:rPr>
        <w:t>に基づき、全ての精神薄弱者を生殖の対象から完全に排除した場合でも、アメリカの精神薄弱者の割合（</w:t>
      </w:r>
      <w:r w:rsidRPr="0048018A">
        <w:rPr>
          <w:rFonts w:ascii="Times New Roman" w:eastAsia="ＭＳ 明朝" w:hAnsi="Times New Roman" w:cs="Times New Roman" w:hint="eastAsia"/>
        </w:rPr>
        <w:t>1</w:t>
      </w:r>
      <w:r w:rsidRPr="0048018A">
        <w:rPr>
          <w:rFonts w:ascii="Times New Roman" w:eastAsia="ＭＳ 明朝" w:hAnsi="Times New Roman" w:cs="Times New Roman"/>
        </w:rPr>
        <w:t>,</w:t>
      </w:r>
      <w:r w:rsidRPr="0048018A">
        <w:rPr>
          <w:rFonts w:ascii="Times New Roman" w:eastAsia="ＭＳ 明朝" w:hAnsi="Times New Roman" w:cs="Times New Roman" w:hint="eastAsia"/>
        </w:rPr>
        <w:t>000</w:t>
      </w:r>
      <w:r w:rsidRPr="0048018A">
        <w:rPr>
          <w:rFonts w:ascii="Times New Roman" w:eastAsia="ＭＳ 明朝" w:hAnsi="Times New Roman" w:cs="Times New Roman" w:hint="eastAsia"/>
        </w:rPr>
        <w:t>人当たり</w:t>
      </w:r>
      <w:r w:rsidRPr="0048018A">
        <w:rPr>
          <w:rFonts w:ascii="Times New Roman" w:eastAsia="ＭＳ 明朝" w:hAnsi="Times New Roman" w:cs="Times New Roman" w:hint="eastAsia"/>
        </w:rPr>
        <w:t>3</w:t>
      </w:r>
      <w:r w:rsidRPr="0048018A">
        <w:rPr>
          <w:rFonts w:ascii="Times New Roman" w:eastAsia="ＭＳ 明朝" w:hAnsi="Times New Roman" w:cs="Times New Roman" w:hint="eastAsia"/>
        </w:rPr>
        <w:t>人）が、</w:t>
      </w:r>
      <w:r w:rsidRPr="0048018A">
        <w:rPr>
          <w:rFonts w:ascii="Times New Roman" w:eastAsia="ＭＳ 明朝" w:hAnsi="Times New Roman" w:cs="Times New Roman" w:hint="eastAsia"/>
        </w:rPr>
        <w:t>10</w:t>
      </w:r>
      <w:r w:rsidRPr="0048018A">
        <w:rPr>
          <w:rFonts w:ascii="Times New Roman" w:eastAsia="ＭＳ 明朝" w:hAnsi="Times New Roman" w:cs="Times New Roman" w:hint="eastAsia"/>
        </w:rPr>
        <w:t>万人当たり</w:t>
      </w:r>
      <w:r w:rsidRPr="0048018A">
        <w:rPr>
          <w:rFonts w:ascii="Times New Roman" w:eastAsia="ＭＳ 明朝" w:hAnsi="Times New Roman" w:cs="Times New Roman" w:hint="eastAsia"/>
        </w:rPr>
        <w:t>1</w:t>
      </w:r>
      <w:r w:rsidRPr="0048018A">
        <w:rPr>
          <w:rFonts w:ascii="Times New Roman" w:eastAsia="ＭＳ 明朝" w:hAnsi="Times New Roman" w:cs="Times New Roman" w:hint="eastAsia"/>
        </w:rPr>
        <w:t>人になるには</w:t>
      </w:r>
      <w:r w:rsidRPr="0048018A">
        <w:rPr>
          <w:rFonts w:ascii="Times New Roman" w:eastAsia="ＭＳ 明朝" w:hAnsi="Times New Roman" w:cs="Times New Roman" w:hint="eastAsia"/>
        </w:rPr>
        <w:t>250</w:t>
      </w:r>
      <w:r w:rsidRPr="0048018A">
        <w:rPr>
          <w:rFonts w:ascii="Times New Roman" w:eastAsia="ＭＳ 明朝" w:hAnsi="Times New Roman" w:cs="Times New Roman" w:hint="eastAsia"/>
        </w:rPr>
        <w:t>世代以上、約</w:t>
      </w:r>
      <w:r w:rsidRPr="0048018A">
        <w:rPr>
          <w:rFonts w:ascii="Times New Roman" w:eastAsia="ＭＳ 明朝" w:hAnsi="Times New Roman" w:cs="Times New Roman" w:hint="eastAsia"/>
        </w:rPr>
        <w:t>8</w:t>
      </w:r>
      <w:r w:rsidR="00C939AB" w:rsidRPr="0048018A">
        <w:rPr>
          <w:rFonts w:ascii="Times New Roman" w:eastAsia="ＭＳ 明朝" w:hAnsi="Times New Roman" w:cs="Times New Roman"/>
        </w:rPr>
        <w:t>,</w:t>
      </w:r>
      <w:r w:rsidRPr="0048018A">
        <w:rPr>
          <w:rFonts w:ascii="Times New Roman" w:eastAsia="ＭＳ 明朝" w:hAnsi="Times New Roman" w:cs="Times New Roman" w:hint="eastAsia"/>
        </w:rPr>
        <w:t>000</w:t>
      </w:r>
      <w:r w:rsidRPr="0048018A">
        <w:rPr>
          <w:rFonts w:ascii="Times New Roman" w:eastAsia="ＭＳ 明朝" w:hAnsi="Times New Roman" w:cs="Times New Roman" w:hint="eastAsia"/>
        </w:rPr>
        <w:t>年が必要であるなどとした</w:t>
      </w:r>
      <w:r w:rsidRPr="0048018A">
        <w:rPr>
          <w:rStyle w:val="aa"/>
          <w:rFonts w:ascii="Times New Roman" w:eastAsia="ＭＳ 明朝" w:hAnsi="Times New Roman" w:cs="Times New Roman"/>
        </w:rPr>
        <w:footnoteReference w:id="355"/>
      </w:r>
      <w:r w:rsidRPr="0048018A">
        <w:rPr>
          <w:rFonts w:ascii="Times New Roman" w:eastAsia="ＭＳ 明朝" w:hAnsi="Times New Roman" w:cs="Times New Roman" w:hint="eastAsia"/>
        </w:rPr>
        <w:t>。パネットは、ケンブリッジ大学優生学協会の評議員であり、優生学に反</w:t>
      </w:r>
      <w:r w:rsidRPr="0048018A">
        <w:rPr>
          <w:rFonts w:ascii="Times New Roman" w:eastAsia="ＭＳ 明朝" w:hAnsi="Times New Roman" w:cs="Times New Roman" w:hint="eastAsia"/>
        </w:rPr>
        <w:lastRenderedPageBreak/>
        <w:t>対の立場ではなく</w:t>
      </w:r>
      <w:r w:rsidRPr="0048018A">
        <w:rPr>
          <w:rStyle w:val="aa"/>
          <w:rFonts w:ascii="Times New Roman" w:eastAsia="ＭＳ 明朝" w:hAnsi="Times New Roman" w:cs="Times New Roman"/>
        </w:rPr>
        <w:footnoteReference w:id="356"/>
      </w:r>
      <w:r w:rsidRPr="0048018A">
        <w:rPr>
          <w:rFonts w:ascii="Times New Roman" w:eastAsia="ＭＳ 明朝" w:hAnsi="Times New Roman" w:cs="Times New Roman" w:hint="eastAsia"/>
        </w:rPr>
        <w:t>、ビネー・シモン等のテストによるヘテロ接合体の特定など、精神薄弱者自体の排除以外の方法を発見しなければならないとしている</w:t>
      </w:r>
      <w:r w:rsidRPr="0048018A">
        <w:rPr>
          <w:rStyle w:val="aa"/>
          <w:rFonts w:ascii="Times New Roman" w:eastAsia="ＭＳ 明朝" w:hAnsi="Times New Roman" w:cs="Times New Roman"/>
        </w:rPr>
        <w:footnoteReference w:id="357"/>
      </w:r>
      <w:r w:rsidRPr="0048018A">
        <w:rPr>
          <w:rFonts w:ascii="Times New Roman" w:eastAsia="ＭＳ 明朝" w:hAnsi="Times New Roman" w:cs="Times New Roman" w:hint="eastAsia"/>
        </w:rPr>
        <w:t>。しかし、この試算は、優生学的隔離や断種の批判者によって活用されることとなった</w:t>
      </w:r>
      <w:r w:rsidRPr="0048018A">
        <w:rPr>
          <w:rStyle w:val="aa"/>
          <w:rFonts w:ascii="Times New Roman" w:eastAsia="ＭＳ 明朝" w:hAnsi="Times New Roman" w:cs="Times New Roman"/>
        </w:rPr>
        <w:footnoteReference w:id="358"/>
      </w:r>
      <w:r w:rsidRPr="0048018A">
        <w:rPr>
          <w:rFonts w:ascii="Times New Roman" w:eastAsia="ＭＳ 明朝" w:hAnsi="Times New Roman" w:cs="Times New Roman" w:hint="eastAsia"/>
        </w:rPr>
        <w:t>。</w:t>
      </w:r>
    </w:p>
    <w:p w14:paraId="5E7F04C8" w14:textId="763D233B" w:rsidR="00BD44E0" w:rsidRPr="0048018A" w:rsidRDefault="008D224A" w:rsidP="008D224A">
      <w:pPr>
        <w:pStyle w:val="af2"/>
        <w:rPr>
          <w:rFonts w:ascii="Times New Roman" w:eastAsia="ＭＳ 明朝" w:hAnsi="Times New Roman" w:cs="Times New Roman"/>
        </w:rPr>
      </w:pPr>
      <w:r w:rsidRPr="0048018A">
        <w:rPr>
          <w:rFonts w:ascii="Times New Roman" w:eastAsia="ＭＳ 明朝" w:hAnsi="Times New Roman" w:cs="Times New Roman" w:hint="eastAsia"/>
        </w:rPr>
        <w:t xml:space="preserve">　一方、フィッシャー（</w:t>
      </w:r>
      <w:r w:rsidRPr="0048018A">
        <w:rPr>
          <w:rFonts w:ascii="Times New Roman" w:eastAsia="ＭＳ 明朝" w:hAnsi="Times New Roman" w:cs="Times New Roman"/>
        </w:rPr>
        <w:t>Ronald Fisher</w:t>
      </w:r>
      <w:r w:rsidRPr="0048018A">
        <w:rPr>
          <w:rFonts w:ascii="Times New Roman" w:eastAsia="ＭＳ 明朝" w:hAnsi="Times New Roman" w:cs="Times New Roman" w:hint="eastAsia"/>
        </w:rPr>
        <w:t>）は、パネットの</w:t>
      </w:r>
      <w:r w:rsidRPr="0048018A">
        <w:rPr>
          <w:rFonts w:ascii="Times New Roman" w:eastAsia="ＭＳ 明朝" w:hAnsi="Times New Roman" w:cs="Times New Roman" w:hint="eastAsia"/>
        </w:rPr>
        <w:t>2</w:t>
      </w:r>
      <w:r w:rsidRPr="0048018A">
        <w:rPr>
          <w:rFonts w:ascii="Times New Roman" w:eastAsia="ＭＳ 明朝" w:hAnsi="Times New Roman" w:cs="Times New Roman" w:hint="eastAsia"/>
        </w:rPr>
        <w:t>つの仮定、①精神薄弱はメンデル型劣性遺伝であること、②集団はランダムに交配相手を選択していること、という前提を用いたとしても、欠陥者の頻度を</w:t>
      </w:r>
      <w:r w:rsidRPr="0048018A">
        <w:rPr>
          <w:rFonts w:ascii="Times New Roman" w:eastAsia="ＭＳ 明朝" w:hAnsi="Times New Roman" w:cs="Times New Roman" w:hint="eastAsia"/>
        </w:rPr>
        <w:t>1</w:t>
      </w:r>
      <w:r w:rsidRPr="0048018A">
        <w:rPr>
          <w:rFonts w:ascii="Times New Roman" w:eastAsia="ＭＳ 明朝" w:hAnsi="Times New Roman" w:cs="Times New Roman" w:hint="eastAsia"/>
        </w:rPr>
        <w:t>万人当たりの数値で示すと、起点が</w:t>
      </w:r>
      <w:r w:rsidRPr="0048018A">
        <w:rPr>
          <w:rFonts w:ascii="Times New Roman" w:eastAsia="ＭＳ 明朝" w:hAnsi="Times New Roman" w:cs="Times New Roman" w:hint="eastAsia"/>
        </w:rPr>
        <w:t>100</w:t>
      </w:r>
      <w:r w:rsidRPr="0048018A">
        <w:rPr>
          <w:rFonts w:ascii="Times New Roman" w:eastAsia="ＭＳ 明朝" w:hAnsi="Times New Roman" w:cs="Times New Roman" w:hint="eastAsia"/>
        </w:rPr>
        <w:t>人なら、</w:t>
      </w:r>
      <w:r w:rsidRPr="0048018A">
        <w:rPr>
          <w:rFonts w:ascii="Times New Roman" w:eastAsia="ＭＳ 明朝" w:hAnsi="Times New Roman" w:cs="Times New Roman" w:hint="eastAsia"/>
        </w:rPr>
        <w:t>1</w:t>
      </w:r>
      <w:r w:rsidRPr="0048018A">
        <w:rPr>
          <w:rFonts w:ascii="Times New Roman" w:eastAsia="ＭＳ 明朝" w:hAnsi="Times New Roman" w:cs="Times New Roman" w:hint="eastAsia"/>
        </w:rPr>
        <w:t>世代で</w:t>
      </w:r>
      <w:r w:rsidRPr="0048018A">
        <w:rPr>
          <w:rFonts w:ascii="Times New Roman" w:eastAsia="ＭＳ 明朝" w:hAnsi="Times New Roman" w:cs="Times New Roman" w:hint="eastAsia"/>
        </w:rPr>
        <w:t>82.6</w:t>
      </w:r>
      <w:r w:rsidRPr="0048018A">
        <w:rPr>
          <w:rFonts w:ascii="Times New Roman" w:eastAsia="ＭＳ 明朝" w:hAnsi="Times New Roman" w:cs="Times New Roman" w:hint="eastAsia"/>
        </w:rPr>
        <w:t>人へと</w:t>
      </w:r>
      <w:r w:rsidRPr="0048018A">
        <w:rPr>
          <w:rFonts w:ascii="Times New Roman" w:eastAsia="ＭＳ 明朝" w:hAnsi="Times New Roman" w:cs="Times New Roman" w:hint="eastAsia"/>
        </w:rPr>
        <w:t>17%</w:t>
      </w:r>
      <w:r w:rsidRPr="0048018A">
        <w:rPr>
          <w:rFonts w:ascii="Times New Roman" w:eastAsia="ＭＳ 明朝" w:hAnsi="Times New Roman" w:cs="Times New Roman" w:hint="eastAsia"/>
        </w:rPr>
        <w:t>以上減少し、これは、意義のある公的支出と個人の不幸の削減であるとした</w:t>
      </w:r>
      <w:r w:rsidRPr="0048018A">
        <w:rPr>
          <w:rStyle w:val="aa"/>
          <w:rFonts w:ascii="Times New Roman" w:eastAsia="ＭＳ 明朝" w:hAnsi="Times New Roman" w:cs="Times New Roman"/>
        </w:rPr>
        <w:footnoteReference w:id="359"/>
      </w:r>
      <w:r w:rsidRPr="0048018A">
        <w:rPr>
          <w:rFonts w:ascii="Times New Roman" w:eastAsia="ＭＳ 明朝" w:hAnsi="Times New Roman" w:cs="Times New Roman" w:hint="eastAsia"/>
        </w:rPr>
        <w:t>。さらにフィッシャーは、劣性遺伝以外の多因子遺伝や同類交配（この場合、精神欠陥者がその集団内で交配し、ホモ接合頻度が高まり、淘汰が加速される。</w:t>
      </w:r>
      <w:r w:rsidRPr="0048018A">
        <w:rPr>
          <w:rStyle w:val="aa"/>
          <w:rFonts w:ascii="Times New Roman" w:eastAsia="ＭＳ 明朝" w:hAnsi="Times New Roman" w:cs="Times New Roman"/>
        </w:rPr>
        <w:footnoteReference w:id="360"/>
      </w:r>
      <w:r w:rsidRPr="0048018A">
        <w:rPr>
          <w:rFonts w:ascii="Times New Roman" w:eastAsia="ＭＳ 明朝" w:hAnsi="Times New Roman" w:cs="Times New Roman" w:hint="eastAsia"/>
        </w:rPr>
        <w:t>）を考慮すると、更に削減率は高まるとした</w:t>
      </w:r>
      <w:r w:rsidRPr="0048018A">
        <w:rPr>
          <w:rStyle w:val="aa"/>
          <w:rFonts w:ascii="Times New Roman" w:eastAsia="ＭＳ 明朝" w:hAnsi="Times New Roman" w:cs="Times New Roman"/>
        </w:rPr>
        <w:footnoteReference w:id="361"/>
      </w:r>
      <w:r w:rsidRPr="0048018A">
        <w:rPr>
          <w:rFonts w:ascii="Times New Roman" w:eastAsia="ＭＳ 明朝" w:hAnsi="Times New Roman" w:cs="Times New Roman" w:hint="eastAsia"/>
        </w:rPr>
        <w:t>。当時の遺伝学者の多くは、精神薄弱者は必ずしも希少疾患ではないと考えており、第一世代で</w:t>
      </w:r>
      <w:r w:rsidRPr="0048018A">
        <w:rPr>
          <w:rFonts w:ascii="Times New Roman" w:eastAsia="ＭＳ 明朝" w:hAnsi="Times New Roman" w:cs="Times New Roman" w:hint="eastAsia"/>
        </w:rPr>
        <w:t>10%</w:t>
      </w:r>
      <w:r w:rsidRPr="0048018A">
        <w:rPr>
          <w:rFonts w:ascii="Times New Roman" w:eastAsia="ＭＳ 明朝" w:hAnsi="Times New Roman" w:cs="Times New Roman" w:hint="eastAsia"/>
        </w:rPr>
        <w:t>程度の減少率を認めていたともされる</w:t>
      </w:r>
      <w:r w:rsidRPr="0048018A">
        <w:rPr>
          <w:rStyle w:val="aa"/>
          <w:rFonts w:ascii="Times New Roman" w:eastAsia="ＭＳ 明朝" w:hAnsi="Times New Roman" w:cs="Times New Roman"/>
        </w:rPr>
        <w:footnoteReference w:id="362"/>
      </w:r>
      <w:r w:rsidRPr="0048018A">
        <w:rPr>
          <w:rFonts w:ascii="Times New Roman" w:eastAsia="ＭＳ 明朝" w:hAnsi="Times New Roman" w:cs="Times New Roman" w:hint="eastAsia"/>
        </w:rPr>
        <w:t>。遺伝学者スターン（</w:t>
      </w:r>
      <w:r w:rsidRPr="0048018A">
        <w:rPr>
          <w:rFonts w:ascii="Times New Roman" w:eastAsia="ＭＳ 明朝" w:hAnsi="Times New Roman" w:cs="Times New Roman"/>
        </w:rPr>
        <w:t>Curt Stern</w:t>
      </w:r>
      <w:r w:rsidRPr="0048018A">
        <w:rPr>
          <w:rFonts w:ascii="Times New Roman" w:eastAsia="ＭＳ 明朝" w:hAnsi="Times New Roman" w:cs="Times New Roman" w:hint="eastAsia"/>
        </w:rPr>
        <w:t>）は、優生学と淘汰の遅行性について論じ、重度の身体的・精神的異常に対する生殖選択によって、ある世代から次の世代への影響を受ける者の減少がわずかな割合にすぎないとしても、そのわずかな割合が何万もの個体に相当するかもしれないという事実は変わらないなどとしている</w:t>
      </w:r>
      <w:r w:rsidRPr="0048018A">
        <w:rPr>
          <w:rStyle w:val="aa"/>
          <w:rFonts w:ascii="Times New Roman" w:eastAsia="ＭＳ 明朝" w:hAnsi="Times New Roman" w:cs="Times New Roman"/>
        </w:rPr>
        <w:footnoteReference w:id="363"/>
      </w:r>
      <w:r w:rsidRPr="0048018A">
        <w:rPr>
          <w:rFonts w:ascii="Times New Roman" w:eastAsia="ＭＳ 明朝" w:hAnsi="Times New Roman" w:cs="Times New Roman" w:hint="eastAsia"/>
        </w:rPr>
        <w:t>。</w:t>
      </w:r>
    </w:p>
    <w:p w14:paraId="227D9455" w14:textId="77777777" w:rsidR="00887B7B" w:rsidRPr="0048018A" w:rsidRDefault="00887B7B" w:rsidP="008D224A">
      <w:pPr>
        <w:pStyle w:val="af2"/>
        <w:rPr>
          <w:rFonts w:ascii="Times New Roman" w:eastAsiaTheme="minorEastAsia" w:hAnsi="Times New Roman" w:cs="Times New Roman"/>
        </w:rPr>
      </w:pPr>
    </w:p>
    <w:p w14:paraId="1BD17FE2" w14:textId="3DFC9603" w:rsidR="00FF44C9" w:rsidRPr="0048018A" w:rsidRDefault="00FF44C9" w:rsidP="00FF44C9">
      <w:pPr>
        <w:pStyle w:val="af2"/>
        <w:rPr>
          <w:rFonts w:ascii="Times New Roman" w:eastAsia="PMingLiU" w:hAnsi="Times New Roman" w:cs="Times New Roman"/>
        </w:rPr>
      </w:pPr>
      <w:r w:rsidRPr="0048018A">
        <w:rPr>
          <w:rFonts w:asciiTheme="majorEastAsia" w:eastAsiaTheme="majorEastAsia" w:hAnsiTheme="majorEastAsia" w:hint="eastAsia"/>
        </w:rPr>
        <w:t>（</w:t>
      </w:r>
      <w:r w:rsidR="00767291" w:rsidRPr="0048018A">
        <w:rPr>
          <w:rFonts w:asciiTheme="majorHAnsi" w:eastAsiaTheme="majorEastAsia" w:hAnsiTheme="majorHAnsi" w:cstheme="majorHAnsi"/>
        </w:rPr>
        <w:t>4</w:t>
      </w:r>
      <w:r w:rsidR="005A49C9" w:rsidRPr="0048018A">
        <w:rPr>
          <w:rFonts w:asciiTheme="majorEastAsia" w:eastAsiaTheme="majorEastAsia" w:hAnsiTheme="majorEastAsia" w:hint="eastAsia"/>
        </w:rPr>
        <w:t>）</w:t>
      </w:r>
      <w:r w:rsidR="003838FE" w:rsidRPr="0048018A">
        <w:rPr>
          <w:rFonts w:asciiTheme="majorEastAsia" w:eastAsiaTheme="majorEastAsia" w:hAnsiTheme="majorEastAsia" w:hint="eastAsia"/>
        </w:rPr>
        <w:t>【参考】</w:t>
      </w:r>
      <w:r w:rsidR="005A49C9" w:rsidRPr="0048018A">
        <w:rPr>
          <w:rFonts w:asciiTheme="majorEastAsia" w:eastAsiaTheme="majorEastAsia" w:hAnsiTheme="majorEastAsia" w:hint="eastAsia"/>
        </w:rPr>
        <w:t>現代の遺伝モデル</w:t>
      </w:r>
      <w:r w:rsidR="00E13694" w:rsidRPr="0048018A">
        <w:rPr>
          <w:rFonts w:asciiTheme="majorEastAsia" w:eastAsiaTheme="majorEastAsia" w:hAnsiTheme="majorEastAsia" w:hint="eastAsia"/>
        </w:rPr>
        <w:t>・原因論</w:t>
      </w:r>
    </w:p>
    <w:p w14:paraId="7E1267BF" w14:textId="185F8D5A" w:rsidR="001A04B4" w:rsidRPr="0048018A" w:rsidRDefault="00FF44C9"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F67D6F" w:rsidRPr="0048018A">
        <w:rPr>
          <w:rFonts w:ascii="Times New Roman" w:eastAsiaTheme="minorEastAsia" w:hAnsi="Times New Roman" w:cs="Times New Roman" w:hint="eastAsia"/>
        </w:rPr>
        <w:t>ここでは</w:t>
      </w:r>
      <w:r w:rsidR="00703850" w:rsidRPr="0048018A">
        <w:rPr>
          <w:rFonts w:ascii="Times New Roman" w:eastAsiaTheme="minorEastAsia" w:hAnsi="Times New Roman" w:cs="Times New Roman" w:hint="eastAsia"/>
        </w:rPr>
        <w:t>参考まで</w:t>
      </w:r>
      <w:r w:rsidR="00DF78D0" w:rsidRPr="0048018A">
        <w:rPr>
          <w:rFonts w:ascii="Times New Roman" w:eastAsiaTheme="minorEastAsia" w:hAnsi="Times New Roman" w:cs="Times New Roman" w:hint="eastAsia"/>
        </w:rPr>
        <w:t>に</w:t>
      </w:r>
      <w:r w:rsidR="00F67D6F" w:rsidRPr="0048018A">
        <w:rPr>
          <w:rFonts w:ascii="Times New Roman" w:eastAsiaTheme="minorEastAsia" w:hAnsi="Times New Roman" w:cs="Times New Roman" w:hint="eastAsia"/>
        </w:rPr>
        <w:t>、現代の遺伝と疾患</w:t>
      </w:r>
      <w:r w:rsidR="00117C1C" w:rsidRPr="0048018A">
        <w:rPr>
          <w:rFonts w:ascii="Times New Roman" w:eastAsiaTheme="minorEastAsia" w:hAnsi="Times New Roman" w:cs="Times New Roman" w:hint="eastAsia"/>
        </w:rPr>
        <w:t>等</w:t>
      </w:r>
      <w:r w:rsidR="00F67D6F" w:rsidRPr="0048018A">
        <w:rPr>
          <w:rFonts w:ascii="Times New Roman" w:eastAsiaTheme="minorEastAsia" w:hAnsi="Times New Roman" w:cs="Times New Roman" w:hint="eastAsia"/>
        </w:rPr>
        <w:t>に対する考え方を確認</w:t>
      </w:r>
      <w:r w:rsidR="00E52E6C" w:rsidRPr="0048018A">
        <w:rPr>
          <w:rFonts w:ascii="Times New Roman" w:eastAsiaTheme="minorEastAsia" w:hAnsi="Times New Roman" w:cs="Times New Roman" w:hint="eastAsia"/>
        </w:rPr>
        <w:t>・紹介</w:t>
      </w:r>
      <w:r w:rsidR="002C729A" w:rsidRPr="0048018A">
        <w:rPr>
          <w:rFonts w:ascii="Times New Roman" w:eastAsiaTheme="minorEastAsia" w:hAnsi="Times New Roman" w:cs="Times New Roman" w:hint="eastAsia"/>
        </w:rPr>
        <w:t>する</w:t>
      </w:r>
      <w:r w:rsidR="00F67D6F" w:rsidRPr="0048018A">
        <w:rPr>
          <w:rFonts w:ascii="Times New Roman" w:eastAsiaTheme="minorEastAsia" w:hAnsi="Times New Roman" w:cs="Times New Roman" w:hint="eastAsia"/>
        </w:rPr>
        <w:t>。</w:t>
      </w:r>
      <w:r w:rsidR="001960E2" w:rsidRPr="0048018A">
        <w:rPr>
          <w:rFonts w:ascii="Times New Roman" w:eastAsiaTheme="minorEastAsia" w:hAnsi="Times New Roman" w:cs="Times New Roman" w:hint="eastAsia"/>
        </w:rPr>
        <w:t>先天性の疾患は</w:t>
      </w:r>
      <w:r w:rsidR="00870971" w:rsidRPr="0048018A">
        <w:rPr>
          <w:rFonts w:ascii="Times New Roman" w:eastAsiaTheme="minorEastAsia" w:hAnsi="Times New Roman" w:cs="Times New Roman" w:hint="eastAsia"/>
        </w:rPr>
        <w:t>全</w:t>
      </w:r>
      <w:r w:rsidR="008A18CD" w:rsidRPr="0048018A">
        <w:rPr>
          <w:rFonts w:ascii="Times New Roman" w:eastAsiaTheme="minorEastAsia" w:hAnsi="Times New Roman" w:cs="Times New Roman" w:hint="eastAsia"/>
        </w:rPr>
        <w:t>てが遺伝性</w:t>
      </w:r>
      <w:r w:rsidR="00AC2DF3" w:rsidRPr="0048018A">
        <w:rPr>
          <w:rFonts w:ascii="Times New Roman" w:eastAsiaTheme="minorEastAsia" w:hAnsi="Times New Roman" w:cs="Times New Roman" w:hint="eastAsia"/>
        </w:rPr>
        <w:t>の</w:t>
      </w:r>
      <w:r w:rsidR="008A18CD" w:rsidRPr="0048018A">
        <w:rPr>
          <w:rFonts w:ascii="Times New Roman" w:eastAsiaTheme="minorEastAsia" w:hAnsi="Times New Roman" w:cs="Times New Roman" w:hint="eastAsia"/>
        </w:rPr>
        <w:t>ものではなく、</w:t>
      </w:r>
      <w:r w:rsidR="002E6D3D" w:rsidRPr="0048018A">
        <w:rPr>
          <w:rFonts w:ascii="Times New Roman" w:eastAsiaTheme="minorEastAsia" w:hAnsi="Times New Roman" w:cs="Times New Roman" w:hint="eastAsia"/>
        </w:rPr>
        <w:t>胎内の環境因子による発生異常（妊娠中の感染によるもの等）</w:t>
      </w:r>
      <w:r w:rsidR="00216C03" w:rsidRPr="0048018A">
        <w:rPr>
          <w:rFonts w:ascii="Times New Roman" w:eastAsiaTheme="minorEastAsia" w:hAnsi="Times New Roman" w:cs="Times New Roman" w:hint="eastAsia"/>
        </w:rPr>
        <w:t>による</w:t>
      </w:r>
      <w:r w:rsidR="00260600" w:rsidRPr="0048018A">
        <w:rPr>
          <w:rFonts w:ascii="Times New Roman" w:eastAsiaTheme="minorEastAsia" w:hAnsi="Times New Roman" w:cs="Times New Roman" w:hint="eastAsia"/>
        </w:rPr>
        <w:t>場合</w:t>
      </w:r>
      <w:r w:rsidR="00216C03" w:rsidRPr="0048018A">
        <w:rPr>
          <w:rFonts w:ascii="Times New Roman" w:eastAsiaTheme="minorEastAsia" w:hAnsi="Times New Roman" w:cs="Times New Roman" w:hint="eastAsia"/>
        </w:rPr>
        <w:t>がある</w:t>
      </w:r>
      <w:r w:rsidR="00010082" w:rsidRPr="0048018A">
        <w:rPr>
          <w:rStyle w:val="aa"/>
          <w:rFonts w:ascii="Times New Roman" w:eastAsiaTheme="minorEastAsia" w:hAnsi="Times New Roman" w:cs="Times New Roman"/>
        </w:rPr>
        <w:footnoteReference w:id="364"/>
      </w:r>
      <w:r w:rsidR="00216C03" w:rsidRPr="0048018A">
        <w:rPr>
          <w:rFonts w:ascii="Times New Roman" w:eastAsiaTheme="minorEastAsia" w:hAnsi="Times New Roman" w:cs="Times New Roman" w:hint="eastAsia"/>
        </w:rPr>
        <w:t>。また、</w:t>
      </w:r>
      <w:r w:rsidR="009654BF" w:rsidRPr="0048018A">
        <w:rPr>
          <w:rFonts w:ascii="Times New Roman" w:eastAsiaTheme="minorEastAsia" w:hAnsi="Times New Roman" w:cs="Times New Roman" w:hint="eastAsia"/>
        </w:rPr>
        <w:t>親から継承する場合と，新生変異として偶発的に生じる場合がある</w:t>
      </w:r>
      <w:r w:rsidR="005428A4" w:rsidRPr="0048018A">
        <w:rPr>
          <w:rFonts w:ascii="Times New Roman" w:eastAsiaTheme="minorEastAsia" w:hAnsi="Times New Roman" w:cs="Times New Roman" w:hint="eastAsia"/>
        </w:rPr>
        <w:t>染色体の異常</w:t>
      </w:r>
      <w:r w:rsidR="00AC2DF3" w:rsidRPr="0048018A">
        <w:rPr>
          <w:rFonts w:ascii="Times New Roman" w:eastAsiaTheme="minorEastAsia" w:hAnsi="Times New Roman" w:cs="Times New Roman" w:hint="eastAsia"/>
        </w:rPr>
        <w:t>（</w:t>
      </w:r>
      <w:r w:rsidR="00F616A2" w:rsidRPr="0048018A">
        <w:rPr>
          <w:rFonts w:ascii="Times New Roman" w:eastAsiaTheme="minorEastAsia" w:hAnsi="Times New Roman" w:cs="Times New Roman" w:hint="eastAsia"/>
        </w:rPr>
        <w:t>ダウン症候群</w:t>
      </w:r>
      <w:r w:rsidR="00F616A2" w:rsidRPr="0048018A">
        <w:rPr>
          <w:rStyle w:val="aa"/>
          <w:rFonts w:ascii="Times New Roman" w:eastAsiaTheme="minorEastAsia" w:hAnsi="Times New Roman" w:cs="Times New Roman"/>
        </w:rPr>
        <w:footnoteReference w:id="365"/>
      </w:r>
      <w:r w:rsidR="00F616A2" w:rsidRPr="0048018A">
        <w:rPr>
          <w:rFonts w:ascii="Times New Roman" w:eastAsiaTheme="minorEastAsia" w:hAnsi="Times New Roman" w:cs="Times New Roman" w:hint="eastAsia"/>
        </w:rPr>
        <w:t>等</w:t>
      </w:r>
      <w:r w:rsidR="00E6022E" w:rsidRPr="0048018A">
        <w:rPr>
          <w:rFonts w:ascii="Times New Roman" w:eastAsiaTheme="minorEastAsia" w:hAnsi="Times New Roman" w:cs="Times New Roman" w:hint="eastAsia"/>
        </w:rPr>
        <w:t>）</w:t>
      </w:r>
      <w:r w:rsidR="00C133FA" w:rsidRPr="0048018A">
        <w:rPr>
          <w:rFonts w:ascii="Times New Roman" w:eastAsiaTheme="minorEastAsia" w:hAnsi="Times New Roman" w:cs="Times New Roman" w:hint="eastAsia"/>
        </w:rPr>
        <w:t>によるもの</w:t>
      </w:r>
      <w:r w:rsidR="00AC2DF3" w:rsidRPr="0048018A">
        <w:rPr>
          <w:rFonts w:ascii="Times New Roman" w:eastAsiaTheme="minorEastAsia" w:hAnsi="Times New Roman" w:cs="Times New Roman" w:hint="eastAsia"/>
        </w:rPr>
        <w:t>もある</w:t>
      </w:r>
      <w:r w:rsidR="001012CB" w:rsidRPr="0048018A">
        <w:rPr>
          <w:rStyle w:val="aa"/>
          <w:rFonts w:ascii="Times New Roman" w:eastAsiaTheme="minorEastAsia" w:hAnsi="Times New Roman" w:cs="Times New Roman"/>
        </w:rPr>
        <w:footnoteReference w:id="366"/>
      </w:r>
      <w:r w:rsidR="00AC2DF3" w:rsidRPr="0048018A">
        <w:rPr>
          <w:rFonts w:ascii="Times New Roman" w:eastAsiaTheme="minorEastAsia" w:hAnsi="Times New Roman" w:cs="Times New Roman" w:hint="eastAsia"/>
        </w:rPr>
        <w:t>。</w:t>
      </w:r>
      <w:r w:rsidR="00F616A2" w:rsidRPr="0048018A">
        <w:rPr>
          <w:rFonts w:ascii="Times New Roman" w:eastAsiaTheme="minorEastAsia" w:hAnsi="Times New Roman" w:cs="Times New Roman" w:hint="eastAsia"/>
        </w:rPr>
        <w:t>遺伝性の疾患としては、単一遺伝子（単因子）</w:t>
      </w:r>
      <w:r w:rsidR="00603A08" w:rsidRPr="0048018A">
        <w:rPr>
          <w:rFonts w:ascii="Times New Roman" w:eastAsiaTheme="minorEastAsia" w:hAnsi="Times New Roman" w:cs="Times New Roman" w:hint="eastAsia"/>
        </w:rPr>
        <w:t>が変異を起こすことにより発症するメンデル遺伝</w:t>
      </w:r>
      <w:r w:rsidR="000848F2" w:rsidRPr="0048018A">
        <w:rPr>
          <w:rStyle w:val="aa"/>
          <w:rFonts w:ascii="Times New Roman" w:eastAsiaTheme="minorEastAsia" w:hAnsi="Times New Roman" w:cs="Times New Roman"/>
        </w:rPr>
        <w:footnoteReference w:id="367"/>
      </w:r>
      <w:r w:rsidR="00603A08" w:rsidRPr="0048018A">
        <w:rPr>
          <w:rFonts w:ascii="Times New Roman" w:eastAsiaTheme="minorEastAsia" w:hAnsi="Times New Roman" w:cs="Times New Roman" w:hint="eastAsia"/>
        </w:rPr>
        <w:t>を示すもの</w:t>
      </w:r>
      <w:r w:rsidR="00547E5B" w:rsidRPr="0048018A">
        <w:rPr>
          <w:rFonts w:ascii="Times New Roman" w:eastAsiaTheme="minorEastAsia" w:hAnsi="Times New Roman" w:cs="Times New Roman" w:hint="eastAsia"/>
        </w:rPr>
        <w:t>と、メンデル法則に従わないものが知られる。</w:t>
      </w:r>
      <w:r w:rsidR="00A21AB0" w:rsidRPr="0048018A">
        <w:rPr>
          <w:rFonts w:ascii="Times New Roman" w:eastAsiaTheme="minorEastAsia" w:hAnsi="Times New Roman" w:cs="Times New Roman" w:hint="eastAsia"/>
        </w:rPr>
        <w:t>後者としては、ミトコンドリア遺伝病</w:t>
      </w:r>
      <w:r w:rsidR="000848F2" w:rsidRPr="0048018A">
        <w:rPr>
          <w:rStyle w:val="aa"/>
          <w:rFonts w:ascii="Times New Roman" w:eastAsiaTheme="minorEastAsia" w:hAnsi="Times New Roman" w:cs="Times New Roman"/>
        </w:rPr>
        <w:footnoteReference w:id="368"/>
      </w:r>
      <w:r w:rsidR="00A21AB0" w:rsidRPr="0048018A">
        <w:rPr>
          <w:rFonts w:ascii="Times New Roman" w:eastAsiaTheme="minorEastAsia" w:hAnsi="Times New Roman" w:cs="Times New Roman" w:hint="eastAsia"/>
        </w:rPr>
        <w:t>、エピジ</w:t>
      </w:r>
      <w:r w:rsidR="00870971" w:rsidRPr="0048018A">
        <w:rPr>
          <w:rFonts w:ascii="Times New Roman" w:eastAsiaTheme="minorEastAsia" w:hAnsi="Times New Roman" w:cs="Times New Roman" w:hint="eastAsia"/>
        </w:rPr>
        <w:t>ェ</w:t>
      </w:r>
      <w:r w:rsidR="00A21AB0" w:rsidRPr="0048018A">
        <w:rPr>
          <w:rFonts w:ascii="Times New Roman" w:eastAsiaTheme="minorEastAsia" w:hAnsi="Times New Roman" w:cs="Times New Roman" w:hint="eastAsia"/>
        </w:rPr>
        <w:t>ネティクス関</w:t>
      </w:r>
      <w:r w:rsidR="00A21AB0" w:rsidRPr="0048018A">
        <w:rPr>
          <w:rFonts w:ascii="Times New Roman" w:eastAsiaTheme="minorEastAsia" w:hAnsi="Times New Roman" w:cs="Times New Roman" w:hint="eastAsia"/>
        </w:rPr>
        <w:lastRenderedPageBreak/>
        <w:t>連疾患</w:t>
      </w:r>
      <w:r w:rsidR="000848F2" w:rsidRPr="0048018A">
        <w:rPr>
          <w:rStyle w:val="aa"/>
          <w:rFonts w:ascii="Times New Roman" w:eastAsiaTheme="minorEastAsia" w:hAnsi="Times New Roman" w:cs="Times New Roman"/>
        </w:rPr>
        <w:footnoteReference w:id="369"/>
      </w:r>
      <w:r w:rsidR="00C467EB" w:rsidRPr="0048018A">
        <w:rPr>
          <w:rFonts w:ascii="Times New Roman" w:eastAsiaTheme="minorEastAsia" w:hAnsi="Times New Roman" w:cs="Times New Roman" w:hint="eastAsia"/>
        </w:rPr>
        <w:t>、多因子</w:t>
      </w:r>
      <w:r w:rsidR="005A4E56" w:rsidRPr="0048018A">
        <w:rPr>
          <w:rFonts w:ascii="Times New Roman" w:eastAsiaTheme="minorEastAsia" w:hAnsi="Times New Roman" w:cs="Times New Roman" w:hint="eastAsia"/>
        </w:rPr>
        <w:t>遺伝</w:t>
      </w:r>
      <w:r w:rsidR="00C467EB" w:rsidRPr="0048018A">
        <w:rPr>
          <w:rFonts w:ascii="Times New Roman" w:eastAsiaTheme="minorEastAsia" w:hAnsi="Times New Roman" w:cs="Times New Roman" w:hint="eastAsia"/>
        </w:rPr>
        <w:t>疾患</w:t>
      </w:r>
      <w:r w:rsidR="00A21AB0" w:rsidRPr="0048018A">
        <w:rPr>
          <w:rFonts w:ascii="Times New Roman" w:eastAsiaTheme="minorEastAsia" w:hAnsi="Times New Roman" w:cs="Times New Roman" w:hint="eastAsia"/>
        </w:rPr>
        <w:t>などが挙げられる</w:t>
      </w:r>
      <w:r w:rsidR="005A4E56" w:rsidRPr="0048018A">
        <w:rPr>
          <w:rStyle w:val="aa"/>
          <w:rFonts w:ascii="Times New Roman" w:eastAsiaTheme="minorEastAsia" w:hAnsi="Times New Roman" w:cs="Times New Roman"/>
        </w:rPr>
        <w:footnoteReference w:id="370"/>
      </w:r>
      <w:r w:rsidR="00A21AB0" w:rsidRPr="0048018A">
        <w:rPr>
          <w:rFonts w:ascii="Times New Roman" w:eastAsiaTheme="minorEastAsia" w:hAnsi="Times New Roman" w:cs="Times New Roman" w:hint="eastAsia"/>
        </w:rPr>
        <w:t>。</w:t>
      </w:r>
      <w:r w:rsidR="0056113E" w:rsidRPr="0048018A">
        <w:rPr>
          <w:rFonts w:ascii="Times New Roman" w:eastAsiaTheme="minorEastAsia" w:hAnsi="Times New Roman" w:cs="Times New Roman" w:hint="eastAsia"/>
        </w:rPr>
        <w:t>メンデル</w:t>
      </w:r>
      <w:r w:rsidR="00D54DC7" w:rsidRPr="0048018A">
        <w:rPr>
          <w:rFonts w:ascii="Times New Roman" w:eastAsiaTheme="minorEastAsia" w:hAnsi="Times New Roman" w:cs="Times New Roman" w:hint="eastAsia"/>
        </w:rPr>
        <w:t>性疾患は、</w:t>
      </w:r>
      <w:r w:rsidR="0032610C" w:rsidRPr="0048018A">
        <w:rPr>
          <w:rFonts w:ascii="Times New Roman" w:eastAsiaTheme="minorEastAsia" w:hAnsi="Times New Roman" w:cs="Times New Roman" w:hint="eastAsia"/>
        </w:rPr>
        <w:t>アメリカ</w:t>
      </w:r>
      <w:r w:rsidR="00D54DC7" w:rsidRPr="0048018A">
        <w:rPr>
          <w:rFonts w:ascii="Times New Roman" w:eastAsiaTheme="minorEastAsia" w:hAnsi="Times New Roman" w:cs="Times New Roman" w:hint="eastAsia"/>
        </w:rPr>
        <w:t>だけでも</w:t>
      </w:r>
      <w:r w:rsidR="00D54DC7" w:rsidRPr="0048018A">
        <w:rPr>
          <w:rFonts w:ascii="Times New Roman" w:eastAsiaTheme="minorEastAsia" w:hAnsi="Times New Roman" w:cs="Times New Roman" w:hint="eastAsia"/>
        </w:rPr>
        <w:t>2500</w:t>
      </w:r>
      <w:r w:rsidR="00D54DC7" w:rsidRPr="0048018A">
        <w:rPr>
          <w:rFonts w:ascii="Times New Roman" w:eastAsiaTheme="minorEastAsia" w:hAnsi="Times New Roman" w:cs="Times New Roman" w:hint="eastAsia"/>
        </w:rPr>
        <w:t>万人以上に影響を与えていると言われ、</w:t>
      </w:r>
      <w:r w:rsidR="00DF302C" w:rsidRPr="0048018A">
        <w:rPr>
          <w:rFonts w:ascii="Times New Roman" w:eastAsiaTheme="minorEastAsia" w:hAnsi="Times New Roman" w:cs="Times New Roman" w:hint="eastAsia"/>
        </w:rPr>
        <w:t>高</w:t>
      </w:r>
      <w:r w:rsidR="009C5C64" w:rsidRPr="0048018A">
        <w:rPr>
          <w:rFonts w:ascii="Times New Roman" w:eastAsiaTheme="minorEastAsia" w:hAnsi="Times New Roman" w:cs="Times New Roman" w:hint="eastAsia"/>
        </w:rPr>
        <w:t>い罹患率・死亡率・経済負担が見られることから今日においてもなお重要な</w:t>
      </w:r>
      <w:r w:rsidR="003B3D07" w:rsidRPr="0048018A">
        <w:rPr>
          <w:rFonts w:ascii="Times New Roman" w:eastAsiaTheme="minorEastAsia" w:hAnsi="Times New Roman" w:cs="Times New Roman" w:hint="eastAsia"/>
        </w:rPr>
        <w:t>課題</w:t>
      </w:r>
      <w:r w:rsidR="009E725F" w:rsidRPr="0048018A">
        <w:rPr>
          <w:rFonts w:ascii="Times New Roman" w:eastAsiaTheme="minorEastAsia" w:hAnsi="Times New Roman" w:cs="Times New Roman" w:hint="eastAsia"/>
        </w:rPr>
        <w:t>である</w:t>
      </w:r>
      <w:r w:rsidR="00C23AC3" w:rsidRPr="0048018A">
        <w:rPr>
          <w:rStyle w:val="aa"/>
          <w:rFonts w:ascii="Times New Roman" w:eastAsiaTheme="minorEastAsia" w:hAnsi="Times New Roman" w:cs="Times New Roman"/>
        </w:rPr>
        <w:footnoteReference w:id="371"/>
      </w:r>
      <w:r w:rsidR="009E725F" w:rsidRPr="0048018A">
        <w:rPr>
          <w:rFonts w:ascii="Times New Roman" w:eastAsiaTheme="minorEastAsia" w:hAnsi="Times New Roman" w:cs="Times New Roman" w:hint="eastAsia"/>
        </w:rPr>
        <w:t>。</w:t>
      </w:r>
      <w:r w:rsidR="00E6633B" w:rsidRPr="0048018A">
        <w:rPr>
          <w:rFonts w:ascii="Times New Roman" w:eastAsiaTheme="minorEastAsia" w:hAnsi="Times New Roman" w:cs="Times New Roman" w:hint="eastAsia"/>
        </w:rPr>
        <w:t>メンデルの法則に係る</w:t>
      </w:r>
      <w:r w:rsidR="009F1EC7" w:rsidRPr="0048018A">
        <w:rPr>
          <w:rFonts w:ascii="Times New Roman" w:eastAsiaTheme="minorEastAsia" w:hAnsi="Times New Roman" w:cs="Times New Roman" w:hint="eastAsia"/>
        </w:rPr>
        <w:t>遺伝子</w:t>
      </w:r>
      <w:r w:rsidR="00E6633B" w:rsidRPr="0048018A">
        <w:rPr>
          <w:rFonts w:ascii="Times New Roman" w:eastAsiaTheme="minorEastAsia" w:hAnsi="Times New Roman" w:cs="Times New Roman" w:hint="eastAsia"/>
        </w:rPr>
        <w:t>は</w:t>
      </w:r>
      <w:r w:rsidR="00793A7C" w:rsidRPr="0048018A">
        <w:rPr>
          <w:rFonts w:ascii="Times New Roman" w:eastAsiaTheme="minorEastAsia" w:hAnsi="Times New Roman" w:cs="Times New Roman" w:hint="eastAsia"/>
        </w:rPr>
        <w:t>、</w:t>
      </w:r>
      <w:r w:rsidR="008250E4" w:rsidRPr="0048018A">
        <w:rPr>
          <w:rFonts w:ascii="Times New Roman" w:eastAsiaTheme="minorEastAsia" w:hAnsi="Times New Roman" w:cs="Times New Roman" w:hint="eastAsia"/>
        </w:rPr>
        <w:t>これまで</w:t>
      </w:r>
      <w:r w:rsidR="00720A2D" w:rsidRPr="0048018A">
        <w:rPr>
          <w:rFonts w:ascii="Times New Roman" w:eastAsiaTheme="minorEastAsia" w:hAnsi="Times New Roman" w:cs="Times New Roman" w:hint="eastAsia"/>
        </w:rPr>
        <w:t>約</w:t>
      </w:r>
      <w:r w:rsidR="00720A2D" w:rsidRPr="0048018A">
        <w:rPr>
          <w:rFonts w:ascii="Times New Roman" w:eastAsiaTheme="minorEastAsia" w:hAnsi="Times New Roman" w:cs="Times New Roman" w:hint="eastAsia"/>
        </w:rPr>
        <w:t>3</w:t>
      </w:r>
      <w:r w:rsidR="00720A2D" w:rsidRPr="0048018A">
        <w:rPr>
          <w:rFonts w:ascii="Times New Roman" w:eastAsiaTheme="minorEastAsia" w:hAnsi="Times New Roman" w:cs="Times New Roman"/>
        </w:rPr>
        <w:t>,</w:t>
      </w:r>
      <w:r w:rsidR="00720A2D" w:rsidRPr="0048018A">
        <w:rPr>
          <w:rFonts w:ascii="Times New Roman" w:eastAsiaTheme="minorEastAsia" w:hAnsi="Times New Roman" w:cs="Times New Roman" w:hint="eastAsia"/>
        </w:rPr>
        <w:t>500</w:t>
      </w:r>
      <w:r w:rsidR="00817C44" w:rsidRPr="0048018A">
        <w:rPr>
          <w:rFonts w:ascii="Times New Roman" w:eastAsiaTheme="minorEastAsia" w:hAnsi="Times New Roman" w:cs="Times New Roman" w:hint="eastAsia"/>
        </w:rPr>
        <w:t>が</w:t>
      </w:r>
      <w:r w:rsidR="00793A7C" w:rsidRPr="0048018A">
        <w:rPr>
          <w:rFonts w:ascii="Times New Roman" w:eastAsiaTheme="minorEastAsia" w:hAnsi="Times New Roman" w:cs="Times New Roman" w:hint="eastAsia"/>
        </w:rPr>
        <w:t>見</w:t>
      </w:r>
      <w:r w:rsidR="00870971" w:rsidRPr="0048018A">
        <w:rPr>
          <w:rFonts w:ascii="Times New Roman" w:eastAsiaTheme="minorEastAsia" w:hAnsi="Times New Roman" w:cs="Times New Roman" w:hint="eastAsia"/>
        </w:rPr>
        <w:t>いだ</w:t>
      </w:r>
      <w:r w:rsidR="00793A7C" w:rsidRPr="0048018A">
        <w:rPr>
          <w:rFonts w:ascii="Times New Roman" w:eastAsiaTheme="minorEastAsia" w:hAnsi="Times New Roman" w:cs="Times New Roman" w:hint="eastAsia"/>
        </w:rPr>
        <w:t>されている</w:t>
      </w:r>
      <w:r w:rsidR="00B829D3" w:rsidRPr="0048018A">
        <w:rPr>
          <w:rFonts w:ascii="Times New Roman" w:eastAsiaTheme="minorEastAsia" w:hAnsi="Times New Roman" w:cs="Times New Roman" w:hint="eastAsia"/>
        </w:rPr>
        <w:t>が、未発見の遺伝子がその</w:t>
      </w:r>
      <w:r w:rsidR="00B829D3" w:rsidRPr="0048018A">
        <w:rPr>
          <w:rFonts w:ascii="Times New Roman" w:eastAsiaTheme="minorEastAsia" w:hAnsi="Times New Roman" w:cs="Times New Roman" w:hint="eastAsia"/>
        </w:rPr>
        <w:t>1.5</w:t>
      </w:r>
      <w:r w:rsidR="00B829D3" w:rsidRPr="0048018A">
        <w:rPr>
          <w:rFonts w:ascii="Times New Roman" w:eastAsiaTheme="minorEastAsia" w:hAnsi="Times New Roman" w:cs="Times New Roman" w:hint="eastAsia"/>
        </w:rPr>
        <w:t>倍から</w:t>
      </w:r>
      <w:r w:rsidR="00B829D3" w:rsidRPr="0048018A">
        <w:rPr>
          <w:rFonts w:ascii="Times New Roman" w:eastAsiaTheme="minorEastAsia" w:hAnsi="Times New Roman" w:cs="Times New Roman" w:hint="eastAsia"/>
        </w:rPr>
        <w:t>3</w:t>
      </w:r>
      <w:r w:rsidR="00B829D3" w:rsidRPr="0048018A">
        <w:rPr>
          <w:rFonts w:ascii="Times New Roman" w:eastAsiaTheme="minorEastAsia" w:hAnsi="Times New Roman" w:cs="Times New Roman" w:hint="eastAsia"/>
        </w:rPr>
        <w:t>倍存在するとの研究もある</w:t>
      </w:r>
      <w:r w:rsidR="00B829D3" w:rsidRPr="0048018A">
        <w:rPr>
          <w:rStyle w:val="aa"/>
          <w:rFonts w:ascii="Times New Roman" w:eastAsiaTheme="minorEastAsia" w:hAnsi="Times New Roman" w:cs="Times New Roman"/>
        </w:rPr>
        <w:footnoteReference w:id="372"/>
      </w:r>
      <w:r w:rsidR="00793A7C" w:rsidRPr="0048018A">
        <w:rPr>
          <w:rFonts w:ascii="Times New Roman" w:eastAsiaTheme="minorEastAsia" w:hAnsi="Times New Roman" w:cs="Times New Roman" w:hint="eastAsia"/>
        </w:rPr>
        <w:t>。</w:t>
      </w:r>
      <w:r w:rsidR="00C467EB" w:rsidRPr="0048018A">
        <w:rPr>
          <w:rFonts w:ascii="Times New Roman" w:eastAsiaTheme="minorEastAsia" w:hAnsi="Times New Roman" w:cs="Times New Roman" w:hint="eastAsia"/>
        </w:rPr>
        <w:t>多因子疾患は</w:t>
      </w:r>
      <w:r w:rsidR="003907A4" w:rsidRPr="0048018A">
        <w:rPr>
          <w:rFonts w:ascii="Times New Roman" w:eastAsiaTheme="minorEastAsia" w:hAnsi="Times New Roman" w:cs="Times New Roman" w:hint="eastAsia"/>
        </w:rPr>
        <w:t>遺伝要因と環境要因</w:t>
      </w:r>
      <w:r w:rsidR="007B20AF" w:rsidRPr="0048018A">
        <w:rPr>
          <w:rFonts w:ascii="Times New Roman" w:eastAsiaTheme="minorEastAsia" w:hAnsi="Times New Roman" w:cs="Times New Roman" w:hint="eastAsia"/>
        </w:rPr>
        <w:t>（生活習慣・加齢・胎内環境を含む</w:t>
      </w:r>
      <w:r w:rsidR="00870971" w:rsidRPr="0048018A">
        <w:rPr>
          <w:rFonts w:ascii="Times New Roman" w:eastAsiaTheme="minorEastAsia" w:hAnsi="Times New Roman" w:cs="Times New Roman" w:hint="eastAsia"/>
        </w:rPr>
        <w:t>。</w:t>
      </w:r>
      <w:r w:rsidR="007B20AF" w:rsidRPr="0048018A">
        <w:rPr>
          <w:rFonts w:ascii="Times New Roman" w:eastAsiaTheme="minorEastAsia" w:hAnsi="Times New Roman" w:cs="Times New Roman" w:hint="eastAsia"/>
        </w:rPr>
        <w:t>）</w:t>
      </w:r>
      <w:r w:rsidR="00A1483D" w:rsidRPr="0048018A">
        <w:rPr>
          <w:rFonts w:ascii="Times New Roman" w:eastAsiaTheme="minorEastAsia" w:hAnsi="Times New Roman" w:cs="Times New Roman" w:hint="eastAsia"/>
        </w:rPr>
        <w:t>の相互作用によって発症が規定されるもので、</w:t>
      </w:r>
      <w:r w:rsidR="00C83093" w:rsidRPr="0048018A">
        <w:rPr>
          <w:rFonts w:ascii="Times New Roman" w:eastAsiaTheme="minorEastAsia" w:hAnsi="Times New Roman" w:cs="Times New Roman" w:hint="eastAsia"/>
        </w:rPr>
        <w:t>遺伝要因は</w:t>
      </w:r>
      <w:r w:rsidR="000B41B0" w:rsidRPr="0048018A">
        <w:rPr>
          <w:rFonts w:ascii="Times New Roman" w:eastAsiaTheme="minorEastAsia" w:hAnsi="Times New Roman" w:cs="Times New Roman" w:hint="eastAsia"/>
        </w:rPr>
        <w:t>個々の効果の小さい多数の遺伝子（感受性遺伝子）から成る</w:t>
      </w:r>
      <w:r w:rsidR="003A76B1" w:rsidRPr="0048018A">
        <w:rPr>
          <w:rStyle w:val="aa"/>
          <w:rFonts w:ascii="Times New Roman" w:eastAsiaTheme="minorEastAsia" w:hAnsi="Times New Roman" w:cs="Times New Roman"/>
        </w:rPr>
        <w:footnoteReference w:id="373"/>
      </w:r>
      <w:r w:rsidR="000B41B0" w:rsidRPr="0048018A">
        <w:rPr>
          <w:rFonts w:ascii="Times New Roman" w:eastAsiaTheme="minorEastAsia" w:hAnsi="Times New Roman" w:cs="Times New Roman" w:hint="eastAsia"/>
        </w:rPr>
        <w:t>。</w:t>
      </w:r>
      <w:r w:rsidR="003A76B1" w:rsidRPr="0048018A">
        <w:rPr>
          <w:rFonts w:ascii="Times New Roman" w:eastAsiaTheme="minorEastAsia" w:hAnsi="Times New Roman" w:cs="Times New Roman" w:hint="eastAsia"/>
        </w:rPr>
        <w:t>例えば生活習慣病の場合、</w:t>
      </w:r>
      <w:r w:rsidR="00A25E07" w:rsidRPr="0048018A">
        <w:rPr>
          <w:rFonts w:ascii="Times New Roman" w:eastAsiaTheme="minorEastAsia" w:hAnsi="Times New Roman" w:cs="Times New Roman" w:hint="eastAsia"/>
        </w:rPr>
        <w:t>従来体質と言われて</w:t>
      </w:r>
      <w:r w:rsidR="00242435" w:rsidRPr="0048018A">
        <w:rPr>
          <w:rFonts w:ascii="Times New Roman" w:eastAsiaTheme="minorEastAsia" w:hAnsi="Times New Roman" w:cs="Times New Roman" w:hint="eastAsia"/>
        </w:rPr>
        <w:t>いた遺伝要因（易罹病性）</w:t>
      </w:r>
      <w:r w:rsidR="003A76B1" w:rsidRPr="0048018A">
        <w:rPr>
          <w:rFonts w:ascii="Times New Roman" w:eastAsiaTheme="minorEastAsia" w:hAnsi="Times New Roman" w:cs="Times New Roman" w:hint="eastAsia"/>
        </w:rPr>
        <w:t>に加え、食生活・運動・飲酒・喫煙等の生活習慣、また、ストレス・感染等外的刺激によって発症する</w:t>
      </w:r>
      <w:r w:rsidR="003A76B1" w:rsidRPr="0048018A">
        <w:rPr>
          <w:rStyle w:val="aa"/>
          <w:rFonts w:ascii="Times New Roman" w:eastAsiaTheme="minorEastAsia" w:hAnsi="Times New Roman" w:cs="Times New Roman"/>
        </w:rPr>
        <w:footnoteReference w:id="374"/>
      </w:r>
      <w:r w:rsidR="003A76B1" w:rsidRPr="0048018A">
        <w:rPr>
          <w:rFonts w:ascii="Times New Roman" w:eastAsiaTheme="minorEastAsia" w:hAnsi="Times New Roman" w:cs="Times New Roman" w:hint="eastAsia"/>
        </w:rPr>
        <w:t>。</w:t>
      </w:r>
    </w:p>
    <w:p w14:paraId="125AED60" w14:textId="77777777" w:rsidR="003A76B1" w:rsidRPr="0048018A" w:rsidRDefault="003A76B1" w:rsidP="008E1187">
      <w:pPr>
        <w:pStyle w:val="af2"/>
        <w:rPr>
          <w:rFonts w:ascii="Times New Roman" w:eastAsiaTheme="minorEastAsia" w:hAnsi="Times New Roman" w:cs="Times New Roman"/>
        </w:rPr>
      </w:pPr>
    </w:p>
    <w:p w14:paraId="07FD5985" w14:textId="1E13CF6D" w:rsidR="001A04B4" w:rsidRPr="0048018A" w:rsidRDefault="003A76B1" w:rsidP="008E1187">
      <w:pPr>
        <w:pStyle w:val="af2"/>
        <w:rPr>
          <w:rFonts w:ascii="ＭＳ 明朝" w:eastAsia="ＭＳ 明朝" w:hAnsi="ＭＳ 明朝"/>
        </w:rPr>
      </w:pPr>
      <w:r w:rsidRPr="0048018A">
        <w:rPr>
          <w:rFonts w:asciiTheme="majorEastAsia" w:eastAsiaTheme="majorEastAsia" w:hAnsiTheme="majorEastAsia" w:hint="eastAsia"/>
        </w:rPr>
        <w:t>（</w:t>
      </w:r>
      <w:r w:rsidR="00955391" w:rsidRPr="0048018A">
        <w:rPr>
          <w:rFonts w:asciiTheme="majorEastAsia" w:eastAsiaTheme="majorEastAsia" w:hAnsiTheme="majorEastAsia" w:hint="eastAsia"/>
        </w:rPr>
        <w:t>ⅰ</w:t>
      </w:r>
      <w:r w:rsidR="00C01C93" w:rsidRPr="0048018A">
        <w:rPr>
          <w:rFonts w:asciiTheme="majorEastAsia" w:eastAsiaTheme="majorEastAsia" w:hAnsiTheme="majorEastAsia" w:hint="eastAsia"/>
        </w:rPr>
        <w:t>）知的障害</w:t>
      </w:r>
      <w:r w:rsidR="00426164" w:rsidRPr="0048018A">
        <w:rPr>
          <w:rFonts w:asciiTheme="majorEastAsia" w:eastAsiaTheme="majorEastAsia" w:hAnsiTheme="majorEastAsia" w:hint="eastAsia"/>
        </w:rPr>
        <w:t>・発達障害</w:t>
      </w:r>
    </w:p>
    <w:p w14:paraId="1332C314" w14:textId="31D5CC60" w:rsidR="006E46A1" w:rsidRPr="0048018A" w:rsidRDefault="006E46A1" w:rsidP="008E1187">
      <w:pPr>
        <w:pStyle w:val="af2"/>
        <w:rPr>
          <w:rFonts w:ascii="Times New Roman" w:eastAsia="ＭＳ 明朝" w:hAnsi="Times New Roman" w:cs="Times New Roman"/>
        </w:rPr>
      </w:pPr>
      <w:r w:rsidRPr="0048018A">
        <w:rPr>
          <w:rFonts w:ascii="ＭＳ 明朝" w:eastAsia="ＭＳ 明朝" w:hAnsi="ＭＳ 明朝" w:hint="eastAsia"/>
        </w:rPr>
        <w:t xml:space="preserve">　</w:t>
      </w:r>
      <w:r w:rsidR="00371D1D" w:rsidRPr="0048018A">
        <w:rPr>
          <w:rFonts w:ascii="ＭＳ 明朝" w:eastAsia="ＭＳ 明朝" w:hAnsi="ＭＳ 明朝" w:hint="eastAsia"/>
        </w:rPr>
        <w:t>続いて</w:t>
      </w:r>
      <w:r w:rsidR="000750CA" w:rsidRPr="0048018A">
        <w:rPr>
          <w:rFonts w:ascii="ＭＳ 明朝" w:eastAsia="ＭＳ 明朝" w:hAnsi="ＭＳ 明朝" w:hint="eastAsia"/>
        </w:rPr>
        <w:t>、</w:t>
      </w:r>
      <w:r w:rsidR="00426164" w:rsidRPr="0048018A">
        <w:rPr>
          <w:rFonts w:ascii="ＭＳ 明朝" w:eastAsia="ＭＳ 明朝" w:hAnsi="ＭＳ 明朝" w:hint="eastAsia"/>
        </w:rPr>
        <w:t>当時の</w:t>
      </w:r>
      <w:r w:rsidR="00EC6E04" w:rsidRPr="0048018A">
        <w:rPr>
          <w:rFonts w:ascii="Times New Roman" w:eastAsia="ＭＳ 明朝" w:hAnsi="Times New Roman" w:cs="Times New Roman"/>
        </w:rPr>
        <w:t>優生学者が主たる対象とした精神欠陥・精神薄弱と重なる概念</w:t>
      </w:r>
      <w:r w:rsidR="00EC6E04" w:rsidRPr="0048018A">
        <w:rPr>
          <w:rFonts w:ascii="Times New Roman" w:eastAsia="ＭＳ 明朝" w:hAnsi="Times New Roman" w:cs="Times New Roman" w:hint="eastAsia"/>
        </w:rPr>
        <w:t>と考えられる</w:t>
      </w:r>
      <w:r w:rsidR="00BA67A9" w:rsidRPr="0048018A">
        <w:rPr>
          <w:rFonts w:ascii="Times New Roman" w:eastAsia="ＭＳ 明朝" w:hAnsi="Times New Roman" w:cs="Times New Roman"/>
        </w:rPr>
        <w:t>知的障害・発達障害</w:t>
      </w:r>
      <w:r w:rsidR="00C51ACD" w:rsidRPr="0048018A">
        <w:rPr>
          <w:rFonts w:ascii="Times New Roman" w:eastAsia="ＭＳ 明朝" w:hAnsi="Times New Roman" w:cs="Times New Roman"/>
        </w:rPr>
        <w:t>に関し、</w:t>
      </w:r>
      <w:r w:rsidR="00583BEE" w:rsidRPr="0048018A">
        <w:rPr>
          <w:rFonts w:ascii="Times New Roman" w:eastAsia="ＭＳ 明朝" w:hAnsi="Times New Roman" w:cs="Times New Roman"/>
        </w:rPr>
        <w:t>現代における</w:t>
      </w:r>
      <w:r w:rsidR="00BA67A9" w:rsidRPr="0048018A">
        <w:rPr>
          <w:rFonts w:ascii="Times New Roman" w:eastAsia="ＭＳ 明朝" w:hAnsi="Times New Roman" w:cs="Times New Roman"/>
        </w:rPr>
        <w:t>原因論について確認する。</w:t>
      </w:r>
    </w:p>
    <w:p w14:paraId="4C2737E9" w14:textId="77777777" w:rsidR="00C95FD2" w:rsidRPr="0048018A" w:rsidRDefault="00140AA6" w:rsidP="00C95FD2">
      <w:pPr>
        <w:pStyle w:val="af2"/>
        <w:rPr>
          <w:rFonts w:ascii="Times New Roman" w:eastAsia="ＭＳ 明朝" w:hAnsi="Times New Roman" w:cs="Times New Roman"/>
        </w:rPr>
      </w:pPr>
      <w:r w:rsidRPr="0048018A">
        <w:rPr>
          <w:rFonts w:ascii="Times New Roman" w:eastAsia="ＭＳ 明朝" w:hAnsi="Times New Roman" w:cs="Times New Roman"/>
        </w:rPr>
        <w:t xml:space="preserve">　知的障害には</w:t>
      </w:r>
      <w:r w:rsidR="00FA2DEC" w:rsidRPr="0048018A">
        <w:rPr>
          <w:rFonts w:ascii="Times New Roman" w:eastAsia="ＭＳ 明朝" w:hAnsi="Times New Roman" w:cs="Times New Roman"/>
        </w:rPr>
        <w:t>遺伝や環境条件等、複数の要因が関わっている</w:t>
      </w:r>
      <w:r w:rsidR="00F72A98" w:rsidRPr="0048018A">
        <w:rPr>
          <w:rFonts w:ascii="Times New Roman" w:eastAsia="ＭＳ 明朝" w:hAnsi="Times New Roman" w:cs="Times New Roman"/>
        </w:rPr>
        <w:t>とされる</w:t>
      </w:r>
      <w:r w:rsidR="00A934A7" w:rsidRPr="0048018A">
        <w:rPr>
          <w:rFonts w:ascii="Times New Roman" w:eastAsia="ＭＳ 明朝" w:hAnsi="Times New Roman" w:cs="Times New Roman"/>
        </w:rPr>
        <w:t>（図</w:t>
      </w:r>
      <w:r w:rsidR="006E5538" w:rsidRPr="0048018A">
        <w:rPr>
          <w:rFonts w:ascii="Times New Roman" w:eastAsia="ＭＳ 明朝" w:hAnsi="Times New Roman" w:cs="Times New Roman"/>
        </w:rPr>
        <w:t>）</w:t>
      </w:r>
      <w:r w:rsidR="00FA2DEC" w:rsidRPr="0048018A">
        <w:rPr>
          <w:rFonts w:ascii="Times New Roman" w:eastAsia="ＭＳ 明朝" w:hAnsi="Times New Roman" w:cs="Times New Roman"/>
        </w:rPr>
        <w:t>。</w:t>
      </w:r>
      <w:r w:rsidR="007D3E70" w:rsidRPr="0048018A">
        <w:rPr>
          <w:rFonts w:ascii="Times New Roman" w:eastAsia="ＭＳ 明朝" w:hAnsi="Times New Roman" w:cs="Times New Roman"/>
        </w:rPr>
        <w:t>優生学者が論じた</w:t>
      </w:r>
      <w:r w:rsidR="00DB7D47" w:rsidRPr="0048018A">
        <w:rPr>
          <w:rFonts w:ascii="Times New Roman" w:eastAsia="ＭＳ 明朝" w:hAnsi="Times New Roman" w:cs="Times New Roman"/>
        </w:rPr>
        <w:t>単一遺伝子による</w:t>
      </w:r>
      <w:r w:rsidR="007D3E70" w:rsidRPr="0048018A">
        <w:rPr>
          <w:rFonts w:ascii="Times New Roman" w:eastAsia="ＭＳ 明朝" w:hAnsi="Times New Roman" w:cs="Times New Roman"/>
        </w:rPr>
        <w:t>メンデル遺伝疾患も</w:t>
      </w:r>
      <w:r w:rsidR="0039671F" w:rsidRPr="0048018A">
        <w:rPr>
          <w:rFonts w:ascii="Times New Roman" w:eastAsia="ＭＳ 明朝" w:hAnsi="Times New Roman" w:cs="Times New Roman"/>
        </w:rPr>
        <w:t>ここに</w:t>
      </w:r>
      <w:r w:rsidR="007D3E70" w:rsidRPr="0048018A">
        <w:rPr>
          <w:rFonts w:ascii="Times New Roman" w:eastAsia="ＭＳ 明朝" w:hAnsi="Times New Roman" w:cs="Times New Roman"/>
        </w:rPr>
        <w:t>含まれる。</w:t>
      </w:r>
      <w:r w:rsidR="0041053A" w:rsidRPr="0048018A">
        <w:rPr>
          <w:rFonts w:ascii="Times New Roman" w:eastAsia="ＭＳ 明朝" w:hAnsi="Times New Roman" w:cs="Times New Roman"/>
        </w:rPr>
        <w:t>ただし、知的障害における遺伝子型と表現型の相関研究は、表現型が単一の遺</w:t>
      </w:r>
      <w:r w:rsidR="006C2718" w:rsidRPr="0048018A">
        <w:rPr>
          <w:rFonts w:ascii="Times New Roman" w:eastAsia="ＭＳ 明朝" w:hAnsi="Times New Roman" w:cs="Times New Roman"/>
        </w:rPr>
        <w:t>伝子における変異で完全に説明されることは稀で</w:t>
      </w:r>
      <w:r w:rsidR="00C95FD2" w:rsidRPr="0048018A">
        <w:rPr>
          <w:rFonts w:ascii="Times New Roman" w:eastAsia="ＭＳ 明朝" w:hAnsi="Times New Roman" w:cs="Times New Roman"/>
        </w:rPr>
        <w:t>あることを示しているとの指摘が見られる</w:t>
      </w:r>
      <w:r w:rsidR="00C95FD2" w:rsidRPr="0048018A">
        <w:rPr>
          <w:rStyle w:val="aa"/>
          <w:rFonts w:ascii="Times New Roman" w:eastAsia="ＭＳ 明朝" w:hAnsi="Times New Roman" w:cs="Times New Roman"/>
        </w:rPr>
        <w:footnoteReference w:id="375"/>
      </w:r>
      <w:r w:rsidR="00C95FD2" w:rsidRPr="0048018A">
        <w:rPr>
          <w:rFonts w:ascii="Times New Roman" w:eastAsia="ＭＳ 明朝" w:hAnsi="Times New Roman" w:cs="Times New Roman"/>
        </w:rPr>
        <w:t>。環境的な原因は数多くあり、子宮内でのアルコール等多くの物質への暴露、出生時の外傷、栄養不良（ヨウ素欠乏を含む</w:t>
      </w:r>
      <w:r w:rsidR="00C95FD2" w:rsidRPr="0048018A">
        <w:rPr>
          <w:rFonts w:ascii="Times New Roman" w:eastAsia="ＭＳ 明朝" w:hAnsi="Times New Roman" w:cs="Times New Roman" w:hint="eastAsia"/>
        </w:rPr>
        <w:t>。</w:t>
      </w:r>
      <w:r w:rsidR="00C95FD2" w:rsidRPr="0048018A">
        <w:rPr>
          <w:rFonts w:ascii="Times New Roman" w:eastAsia="ＭＳ 明朝" w:hAnsi="Times New Roman" w:cs="Times New Roman"/>
        </w:rPr>
        <w:t>）、感染症、紫外線等が挙げられる</w:t>
      </w:r>
      <w:r w:rsidR="00C95FD2" w:rsidRPr="0048018A">
        <w:rPr>
          <w:rStyle w:val="aa"/>
          <w:rFonts w:ascii="Times New Roman" w:eastAsia="ＭＳ 明朝" w:hAnsi="Times New Roman" w:cs="Times New Roman"/>
        </w:rPr>
        <w:footnoteReference w:id="376"/>
      </w:r>
      <w:r w:rsidR="00C95FD2" w:rsidRPr="0048018A">
        <w:rPr>
          <w:rFonts w:ascii="Times New Roman" w:eastAsia="ＭＳ 明朝" w:hAnsi="Times New Roman" w:cs="Times New Roman"/>
        </w:rPr>
        <w:t>。また、軽度知的障害の原因は複数の環境要因と遺伝要因が複雑に関与する多因子疾患が多いとされ</w:t>
      </w:r>
      <w:r w:rsidR="00C95FD2" w:rsidRPr="0048018A">
        <w:rPr>
          <w:rStyle w:val="aa"/>
          <w:rFonts w:ascii="Times New Roman" w:eastAsia="ＭＳ 明朝" w:hAnsi="Times New Roman" w:cs="Times New Roman"/>
        </w:rPr>
        <w:footnoteReference w:id="377"/>
      </w:r>
      <w:r w:rsidR="00C95FD2" w:rsidRPr="0048018A">
        <w:rPr>
          <w:rFonts w:ascii="Times New Roman" w:eastAsia="ＭＳ 明朝" w:hAnsi="Times New Roman" w:cs="Times New Roman"/>
        </w:rPr>
        <w:t>、中・重度の知的障害（</w:t>
      </w:r>
      <w:r w:rsidR="00C95FD2" w:rsidRPr="0048018A">
        <w:rPr>
          <w:rFonts w:ascii="Times New Roman" w:eastAsia="ＭＳ 明朝" w:hAnsi="Times New Roman" w:cs="Times New Roman"/>
        </w:rPr>
        <w:t>IQ &lt; 50</w:t>
      </w:r>
      <w:r w:rsidR="00C95FD2" w:rsidRPr="0048018A">
        <w:rPr>
          <w:rFonts w:ascii="Times New Roman" w:eastAsia="ＭＳ 明朝" w:hAnsi="Times New Roman" w:cs="Times New Roman"/>
        </w:rPr>
        <w:t>）の多くの割合を遺伝要因が占めると言われる</w:t>
      </w:r>
      <w:r w:rsidR="00C95FD2" w:rsidRPr="0048018A">
        <w:rPr>
          <w:rStyle w:val="aa"/>
          <w:rFonts w:ascii="Times New Roman" w:eastAsia="ＭＳ 明朝" w:hAnsi="Times New Roman" w:cs="Times New Roman"/>
        </w:rPr>
        <w:footnoteReference w:id="378"/>
      </w:r>
      <w:r w:rsidR="00C95FD2" w:rsidRPr="0048018A">
        <w:rPr>
          <w:rFonts w:ascii="Times New Roman" w:eastAsia="ＭＳ 明朝" w:hAnsi="Times New Roman" w:cs="Times New Roman"/>
        </w:rPr>
        <w:t>。知的障害の原因遺伝子は、約</w:t>
      </w:r>
      <w:r w:rsidR="00C95FD2" w:rsidRPr="0048018A">
        <w:rPr>
          <w:rFonts w:ascii="Times New Roman" w:eastAsia="ＭＳ 明朝" w:hAnsi="Times New Roman" w:cs="Times New Roman"/>
        </w:rPr>
        <w:t>1,400</w:t>
      </w:r>
      <w:r w:rsidR="00C95FD2" w:rsidRPr="0048018A">
        <w:rPr>
          <w:rFonts w:ascii="Times New Roman" w:eastAsia="ＭＳ 明朝" w:hAnsi="Times New Roman" w:cs="Times New Roman"/>
        </w:rPr>
        <w:t>とも報告される</w:t>
      </w:r>
      <w:r w:rsidR="00C95FD2" w:rsidRPr="0048018A">
        <w:rPr>
          <w:rStyle w:val="aa"/>
          <w:rFonts w:ascii="Times New Roman" w:eastAsia="ＭＳ 明朝" w:hAnsi="Times New Roman" w:cs="Times New Roman"/>
        </w:rPr>
        <w:footnoteReference w:id="379"/>
      </w:r>
      <w:r w:rsidR="00C95FD2" w:rsidRPr="0048018A">
        <w:rPr>
          <w:rFonts w:ascii="Times New Roman" w:eastAsia="ＭＳ 明朝" w:hAnsi="Times New Roman" w:cs="Times New Roman"/>
        </w:rPr>
        <w:t>。</w:t>
      </w:r>
    </w:p>
    <w:p w14:paraId="45C3297E" w14:textId="761D9263" w:rsidR="00A35F6A" w:rsidRPr="0048018A" w:rsidRDefault="00A35F6A" w:rsidP="00A93FAF">
      <w:pPr>
        <w:pStyle w:val="af2"/>
        <w:spacing w:line="220" w:lineRule="exact"/>
        <w:jc w:val="left"/>
        <w:rPr>
          <w:sz w:val="20"/>
          <w:szCs w:val="20"/>
        </w:rPr>
      </w:pPr>
      <w:r w:rsidRPr="0048018A">
        <w:rPr>
          <w:rFonts w:hint="eastAsia"/>
          <w:sz w:val="20"/>
          <w:szCs w:val="20"/>
        </w:rPr>
        <w:lastRenderedPageBreak/>
        <w:t>図　知的障害の様々な要因</w:t>
      </w:r>
    </w:p>
    <w:p w14:paraId="6B1BAB7A" w14:textId="77777777" w:rsidR="00A35F6A" w:rsidRPr="0048018A" w:rsidRDefault="00A35F6A" w:rsidP="0042741E">
      <w:pPr>
        <w:pStyle w:val="af2"/>
        <w:spacing w:line="220" w:lineRule="exact"/>
        <w:jc w:val="center"/>
        <w:rPr>
          <w:sz w:val="20"/>
          <w:szCs w:val="20"/>
        </w:rPr>
      </w:pPr>
    </w:p>
    <w:p w14:paraId="1F8E45F5" w14:textId="2F7717F2" w:rsidR="00A35F6A" w:rsidRPr="0048018A" w:rsidRDefault="00040958" w:rsidP="0042741E">
      <w:pPr>
        <w:pStyle w:val="af3"/>
        <w:spacing w:line="220" w:lineRule="exact"/>
        <w:jc w:val="center"/>
      </w:pPr>
      <w:r w:rsidRPr="0048018A">
        <w:rPr>
          <w:noProof/>
        </w:rPr>
        <mc:AlternateContent>
          <mc:Choice Requires="wpg">
            <w:drawing>
              <wp:anchor distT="0" distB="0" distL="114300" distR="114300" simplePos="0" relativeHeight="251659264" behindDoc="0" locked="0" layoutInCell="1" allowOverlap="1" wp14:anchorId="38F44F99" wp14:editId="2855713A">
                <wp:simplePos x="0" y="0"/>
                <wp:positionH relativeFrom="column">
                  <wp:posOffset>42545</wp:posOffset>
                </wp:positionH>
                <wp:positionV relativeFrom="paragraph">
                  <wp:posOffset>123825</wp:posOffset>
                </wp:positionV>
                <wp:extent cx="4791075" cy="4457700"/>
                <wp:effectExtent l="0" t="0" r="28575" b="19050"/>
                <wp:wrapSquare wrapText="bothSides"/>
                <wp:docPr id="1" name="グループ化 1"/>
                <wp:cNvGraphicFramePr/>
                <a:graphic xmlns:a="http://schemas.openxmlformats.org/drawingml/2006/main">
                  <a:graphicData uri="http://schemas.microsoft.com/office/word/2010/wordprocessingGroup">
                    <wpg:wgp>
                      <wpg:cNvGrpSpPr/>
                      <wpg:grpSpPr>
                        <a:xfrm>
                          <a:off x="0" y="0"/>
                          <a:ext cx="4791075" cy="4457700"/>
                          <a:chOff x="0" y="0"/>
                          <a:chExt cx="4791075" cy="4457700"/>
                        </a:xfrm>
                      </wpg:grpSpPr>
                      <wps:wsp>
                        <wps:cNvPr id="217" name="テキスト ボックス 2"/>
                        <wps:cNvSpPr txBox="1">
                          <a:spLocks noChangeArrowheads="1"/>
                        </wps:cNvSpPr>
                        <wps:spPr bwMode="auto">
                          <a:xfrm>
                            <a:off x="0" y="0"/>
                            <a:ext cx="1247775" cy="304800"/>
                          </a:xfrm>
                          <a:prstGeom prst="roundRect">
                            <a:avLst/>
                          </a:prstGeom>
                          <a:solidFill>
                            <a:srgbClr val="FFFFFF"/>
                          </a:solidFill>
                          <a:ln w="9525">
                            <a:solidFill>
                              <a:sysClr val="windowText" lastClr="000000"/>
                            </a:solidFill>
                            <a:prstDash val="solid"/>
                            <a:miter lim="800000"/>
                            <a:headEnd/>
                            <a:tailEnd/>
                          </a:ln>
                        </wps:spPr>
                        <wps:txbx>
                          <w:txbxContent>
                            <w:p w14:paraId="1E947574" w14:textId="77777777" w:rsidR="00694E0E" w:rsidRPr="00FD38B6" w:rsidRDefault="00694E0E" w:rsidP="00A35F6A">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遺伝的要因</w:t>
                              </w:r>
                            </w:p>
                          </w:txbxContent>
                        </wps:txbx>
                        <wps:bodyPr rot="0" vert="horz" wrap="square" lIns="91440" tIns="45720" rIns="91440" bIns="45720" anchor="t" anchorCtr="0">
                          <a:noAutofit/>
                        </wps:bodyPr>
                      </wps:wsp>
                      <wps:wsp>
                        <wps:cNvPr id="4" name="テキスト ボックス 2"/>
                        <wps:cNvSpPr txBox="1">
                          <a:spLocks noChangeArrowheads="1"/>
                        </wps:cNvSpPr>
                        <wps:spPr bwMode="auto">
                          <a:xfrm>
                            <a:off x="1771650" y="19050"/>
                            <a:ext cx="1247775" cy="304800"/>
                          </a:xfrm>
                          <a:prstGeom prst="roundRect">
                            <a:avLst/>
                          </a:prstGeom>
                          <a:solidFill>
                            <a:srgbClr val="FFFFFF"/>
                          </a:solidFill>
                          <a:ln w="9525">
                            <a:solidFill>
                              <a:sysClr val="windowText" lastClr="000000"/>
                            </a:solidFill>
                            <a:prstDash val="solid"/>
                            <a:miter lim="800000"/>
                            <a:headEnd/>
                            <a:tailEnd/>
                          </a:ln>
                        </wps:spPr>
                        <wps:txbx>
                          <w:txbxContent>
                            <w:p w14:paraId="58654BED" w14:textId="77777777" w:rsidR="00694E0E" w:rsidRPr="00FD38B6" w:rsidRDefault="00694E0E" w:rsidP="00A35F6A">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染色体異常</w:t>
                              </w:r>
                            </w:p>
                          </w:txbxContent>
                        </wps:txbx>
                        <wps:bodyPr rot="0" vert="horz" wrap="square" lIns="91440" tIns="45720" rIns="91440" bIns="45720" anchor="t" anchorCtr="0">
                          <a:noAutofit/>
                        </wps:bodyPr>
                      </wps:wsp>
                      <wps:wsp>
                        <wps:cNvPr id="6" name="テキスト ボックス 2"/>
                        <wps:cNvSpPr txBox="1">
                          <a:spLocks noChangeArrowheads="1"/>
                        </wps:cNvSpPr>
                        <wps:spPr bwMode="auto">
                          <a:xfrm>
                            <a:off x="3543300" y="19050"/>
                            <a:ext cx="1247775" cy="304800"/>
                          </a:xfrm>
                          <a:prstGeom prst="roundRect">
                            <a:avLst/>
                          </a:prstGeom>
                          <a:solidFill>
                            <a:srgbClr val="FFFFFF"/>
                          </a:solidFill>
                          <a:ln w="9525">
                            <a:solidFill>
                              <a:sysClr val="windowText" lastClr="000000"/>
                            </a:solidFill>
                            <a:prstDash val="solid"/>
                            <a:miter lim="800000"/>
                            <a:headEnd/>
                            <a:tailEnd/>
                          </a:ln>
                        </wps:spPr>
                        <wps:txbx>
                          <w:txbxContent>
                            <w:p w14:paraId="4F6EA9BD" w14:textId="77777777" w:rsidR="00694E0E" w:rsidRPr="00FD38B6" w:rsidRDefault="00694E0E" w:rsidP="00A35F6A">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数的・</w:t>
                              </w:r>
                              <w:r>
                                <w:rPr>
                                  <w:rFonts w:asciiTheme="minorEastAsia" w:eastAsiaTheme="minorEastAsia" w:hAnsiTheme="minorEastAsia"/>
                                  <w:sz w:val="18"/>
                                  <w:szCs w:val="18"/>
                                </w:rPr>
                                <w:t>構造異常</w:t>
                              </w:r>
                            </w:p>
                          </w:txbxContent>
                        </wps:txbx>
                        <wps:bodyPr rot="0" vert="horz" wrap="square" lIns="91440" tIns="45720" rIns="91440" bIns="45720" anchor="t" anchorCtr="0">
                          <a:noAutofit/>
                        </wps:bodyPr>
                      </wps:wsp>
                      <wps:wsp>
                        <wps:cNvPr id="15" name="テキスト ボックス 2"/>
                        <wps:cNvSpPr txBox="1">
                          <a:spLocks noChangeArrowheads="1"/>
                        </wps:cNvSpPr>
                        <wps:spPr bwMode="auto">
                          <a:xfrm>
                            <a:off x="1771650" y="533400"/>
                            <a:ext cx="1247775" cy="304800"/>
                          </a:xfrm>
                          <a:prstGeom prst="roundRect">
                            <a:avLst/>
                          </a:prstGeom>
                          <a:solidFill>
                            <a:srgbClr val="FFFFFF"/>
                          </a:solidFill>
                          <a:ln w="9525">
                            <a:solidFill>
                              <a:sysClr val="windowText" lastClr="000000"/>
                            </a:solidFill>
                            <a:prstDash val="solid"/>
                            <a:miter lim="800000"/>
                            <a:headEnd/>
                            <a:tailEnd/>
                          </a:ln>
                        </wps:spPr>
                        <wps:txbx>
                          <w:txbxContent>
                            <w:p w14:paraId="3BD4BDBA" w14:textId="77777777" w:rsidR="00694E0E" w:rsidRPr="00FD38B6" w:rsidRDefault="00694E0E" w:rsidP="00A35F6A">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単一</w:t>
                              </w:r>
                              <w:r>
                                <w:rPr>
                                  <w:rFonts w:asciiTheme="minorEastAsia" w:eastAsiaTheme="minorEastAsia" w:hAnsiTheme="minorEastAsia"/>
                                  <w:sz w:val="18"/>
                                  <w:szCs w:val="18"/>
                                </w:rPr>
                                <w:t>遺伝子</w:t>
                              </w:r>
                            </w:p>
                          </w:txbxContent>
                        </wps:txbx>
                        <wps:bodyPr rot="0" vert="horz" wrap="square" lIns="91440" tIns="45720" rIns="91440" bIns="45720" anchor="t" anchorCtr="0">
                          <a:noAutofit/>
                        </wps:bodyPr>
                      </wps:wsp>
                      <wps:wsp>
                        <wps:cNvPr id="17" name="テキスト ボックス 2"/>
                        <wps:cNvSpPr txBox="1">
                          <a:spLocks noChangeArrowheads="1"/>
                        </wps:cNvSpPr>
                        <wps:spPr bwMode="auto">
                          <a:xfrm>
                            <a:off x="3543300" y="533400"/>
                            <a:ext cx="1247775" cy="304800"/>
                          </a:xfrm>
                          <a:prstGeom prst="roundRect">
                            <a:avLst/>
                          </a:prstGeom>
                          <a:solidFill>
                            <a:srgbClr val="FFFFFF"/>
                          </a:solidFill>
                          <a:ln w="9525">
                            <a:solidFill>
                              <a:sysClr val="windowText" lastClr="000000"/>
                            </a:solidFill>
                            <a:prstDash val="solid"/>
                            <a:miter lim="800000"/>
                            <a:headEnd/>
                            <a:tailEnd/>
                          </a:ln>
                        </wps:spPr>
                        <wps:txbx>
                          <w:txbxContent>
                            <w:p w14:paraId="0F6DF926" w14:textId="77777777" w:rsidR="00694E0E" w:rsidRPr="00FD38B6" w:rsidRDefault="00694E0E" w:rsidP="00A35F6A">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X連鎖遺伝</w:t>
                              </w:r>
                            </w:p>
                          </w:txbxContent>
                        </wps:txbx>
                        <wps:bodyPr rot="0" vert="horz" wrap="square" lIns="91440" tIns="45720" rIns="91440" bIns="45720" anchor="t" anchorCtr="0">
                          <a:noAutofit/>
                        </wps:bodyPr>
                      </wps:wsp>
                      <wps:wsp>
                        <wps:cNvPr id="20" name="テキスト ボックス 2"/>
                        <wps:cNvSpPr txBox="1">
                          <a:spLocks noChangeArrowheads="1"/>
                        </wps:cNvSpPr>
                        <wps:spPr bwMode="auto">
                          <a:xfrm>
                            <a:off x="3543300" y="1571625"/>
                            <a:ext cx="1247775" cy="304800"/>
                          </a:xfrm>
                          <a:prstGeom prst="roundRect">
                            <a:avLst/>
                          </a:prstGeom>
                          <a:solidFill>
                            <a:srgbClr val="FFFFFF"/>
                          </a:solidFill>
                          <a:ln w="9525">
                            <a:solidFill>
                              <a:sysClr val="windowText" lastClr="000000"/>
                            </a:solidFill>
                            <a:prstDash val="solid"/>
                            <a:miter lim="800000"/>
                            <a:headEnd/>
                            <a:tailEnd/>
                          </a:ln>
                        </wps:spPr>
                        <wps:txbx>
                          <w:txbxContent>
                            <w:p w14:paraId="4325347B" w14:textId="77777777" w:rsidR="00694E0E" w:rsidRPr="00FD38B6" w:rsidRDefault="00694E0E" w:rsidP="00A35F6A">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常染色体劣性</w:t>
                              </w:r>
                              <w:r>
                                <w:rPr>
                                  <w:rFonts w:asciiTheme="minorEastAsia" w:eastAsiaTheme="minorEastAsia" w:hAnsiTheme="minorEastAsia"/>
                                  <w:sz w:val="18"/>
                                  <w:szCs w:val="18"/>
                                </w:rPr>
                                <w:t>遺伝</w:t>
                              </w:r>
                            </w:p>
                          </w:txbxContent>
                        </wps:txbx>
                        <wps:bodyPr rot="0" vert="horz" wrap="square" lIns="91440" tIns="45720" rIns="91440" bIns="45720" anchor="t" anchorCtr="0">
                          <a:noAutofit/>
                        </wps:bodyPr>
                      </wps:wsp>
                      <wps:wsp>
                        <wps:cNvPr id="21" name="テキスト ボックス 2"/>
                        <wps:cNvSpPr txBox="1">
                          <a:spLocks noChangeArrowheads="1"/>
                        </wps:cNvSpPr>
                        <wps:spPr bwMode="auto">
                          <a:xfrm>
                            <a:off x="3543300" y="1047750"/>
                            <a:ext cx="1247775" cy="304800"/>
                          </a:xfrm>
                          <a:prstGeom prst="roundRect">
                            <a:avLst/>
                          </a:prstGeom>
                          <a:solidFill>
                            <a:srgbClr val="FFFFFF"/>
                          </a:solidFill>
                          <a:ln w="9525">
                            <a:solidFill>
                              <a:sysClr val="windowText" lastClr="000000"/>
                            </a:solidFill>
                            <a:prstDash val="solid"/>
                            <a:miter lim="800000"/>
                            <a:headEnd/>
                            <a:tailEnd/>
                          </a:ln>
                        </wps:spPr>
                        <wps:txbx>
                          <w:txbxContent>
                            <w:p w14:paraId="156626C0" w14:textId="77777777" w:rsidR="00694E0E" w:rsidRPr="00FD38B6" w:rsidRDefault="00694E0E" w:rsidP="00A35F6A">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常染色体</w:t>
                              </w:r>
                              <w:r>
                                <w:rPr>
                                  <w:rFonts w:asciiTheme="minorEastAsia" w:eastAsiaTheme="minorEastAsia" w:hAnsiTheme="minorEastAsia"/>
                                  <w:sz w:val="18"/>
                                  <w:szCs w:val="18"/>
                                </w:rPr>
                                <w:t>優性遺伝</w:t>
                              </w:r>
                            </w:p>
                          </w:txbxContent>
                        </wps:txbx>
                        <wps:bodyPr rot="0" vert="horz" wrap="square" lIns="91440" tIns="45720" rIns="91440" bIns="45720" anchor="t" anchorCtr="0">
                          <a:noAutofit/>
                        </wps:bodyPr>
                      </wps:wsp>
                      <wps:wsp>
                        <wps:cNvPr id="22" name="テキスト ボックス 2"/>
                        <wps:cNvSpPr txBox="1">
                          <a:spLocks noChangeArrowheads="1"/>
                        </wps:cNvSpPr>
                        <wps:spPr bwMode="auto">
                          <a:xfrm>
                            <a:off x="1771650" y="1047750"/>
                            <a:ext cx="1247775" cy="304800"/>
                          </a:xfrm>
                          <a:prstGeom prst="roundRect">
                            <a:avLst/>
                          </a:prstGeom>
                          <a:solidFill>
                            <a:srgbClr val="FFFFFF"/>
                          </a:solidFill>
                          <a:ln w="9525">
                            <a:solidFill>
                              <a:sysClr val="windowText" lastClr="000000"/>
                            </a:solidFill>
                            <a:prstDash val="solid"/>
                            <a:miter lim="800000"/>
                            <a:headEnd/>
                            <a:tailEnd/>
                          </a:ln>
                        </wps:spPr>
                        <wps:txbx>
                          <w:txbxContent>
                            <w:p w14:paraId="360D2353" w14:textId="77777777" w:rsidR="00694E0E" w:rsidRPr="00FD38B6" w:rsidRDefault="00694E0E" w:rsidP="00A35F6A">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代謝因子</w:t>
                              </w:r>
                            </w:p>
                          </w:txbxContent>
                        </wps:txbx>
                        <wps:bodyPr rot="0" vert="horz" wrap="square" lIns="91440" tIns="45720" rIns="91440" bIns="45720" anchor="t" anchorCtr="0">
                          <a:noAutofit/>
                        </wps:bodyPr>
                      </wps:wsp>
                      <wps:wsp>
                        <wps:cNvPr id="25" name="テキスト ボックス 2"/>
                        <wps:cNvSpPr txBox="1">
                          <a:spLocks noChangeArrowheads="1"/>
                        </wps:cNvSpPr>
                        <wps:spPr bwMode="auto">
                          <a:xfrm>
                            <a:off x="1771650" y="2085975"/>
                            <a:ext cx="1247775" cy="304800"/>
                          </a:xfrm>
                          <a:prstGeom prst="roundRect">
                            <a:avLst/>
                          </a:prstGeom>
                          <a:solidFill>
                            <a:srgbClr val="FFFFFF"/>
                          </a:solidFill>
                          <a:ln w="9525">
                            <a:solidFill>
                              <a:sysClr val="windowText" lastClr="000000"/>
                            </a:solidFill>
                            <a:prstDash val="solid"/>
                            <a:miter lim="800000"/>
                            <a:headEnd/>
                            <a:tailEnd/>
                          </a:ln>
                        </wps:spPr>
                        <wps:txbx>
                          <w:txbxContent>
                            <w:p w14:paraId="72F5B23D" w14:textId="77777777" w:rsidR="00694E0E" w:rsidRPr="00FD38B6" w:rsidRDefault="00694E0E" w:rsidP="00A35F6A">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ミトコンドリア</w:t>
                              </w:r>
                            </w:p>
                          </w:txbxContent>
                        </wps:txbx>
                        <wps:bodyPr rot="0" vert="horz" wrap="square" lIns="91440" tIns="45720" rIns="91440" bIns="45720" anchor="t" anchorCtr="0">
                          <a:noAutofit/>
                        </wps:bodyPr>
                      </wps:wsp>
                      <wps:wsp>
                        <wps:cNvPr id="27" name="テキスト ボックス 2"/>
                        <wps:cNvSpPr txBox="1">
                          <a:spLocks noChangeArrowheads="1"/>
                        </wps:cNvSpPr>
                        <wps:spPr bwMode="auto">
                          <a:xfrm>
                            <a:off x="1771650" y="1571625"/>
                            <a:ext cx="1247775" cy="304800"/>
                          </a:xfrm>
                          <a:prstGeom prst="roundRect">
                            <a:avLst/>
                          </a:prstGeom>
                          <a:solidFill>
                            <a:srgbClr val="FFFFFF"/>
                          </a:solidFill>
                          <a:ln w="9525">
                            <a:solidFill>
                              <a:sysClr val="windowText" lastClr="000000"/>
                            </a:solidFill>
                            <a:prstDash val="solid"/>
                            <a:miter lim="800000"/>
                            <a:headEnd/>
                            <a:tailEnd/>
                          </a:ln>
                        </wps:spPr>
                        <wps:txbx>
                          <w:txbxContent>
                            <w:p w14:paraId="2E133717" w14:textId="4F56A12C" w:rsidR="00694E0E" w:rsidRPr="00FD38B6" w:rsidRDefault="00694E0E" w:rsidP="00A35F6A">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エピジェネティクス</w:t>
                              </w:r>
                            </w:p>
                          </w:txbxContent>
                        </wps:txbx>
                        <wps:bodyPr rot="0" vert="horz" wrap="square" lIns="91440" tIns="45720" rIns="91440" bIns="45720" anchor="t" anchorCtr="0">
                          <a:noAutofit/>
                        </wps:bodyPr>
                      </wps:wsp>
                      <wps:wsp>
                        <wps:cNvPr id="28" name="テキスト ボックス 2"/>
                        <wps:cNvSpPr txBox="1">
                          <a:spLocks noChangeArrowheads="1"/>
                        </wps:cNvSpPr>
                        <wps:spPr bwMode="auto">
                          <a:xfrm>
                            <a:off x="0" y="3114675"/>
                            <a:ext cx="1247775" cy="304800"/>
                          </a:xfrm>
                          <a:prstGeom prst="roundRect">
                            <a:avLst/>
                          </a:prstGeom>
                          <a:solidFill>
                            <a:srgbClr val="FFFFFF"/>
                          </a:solidFill>
                          <a:ln w="9525">
                            <a:solidFill>
                              <a:sysClr val="windowText" lastClr="000000"/>
                            </a:solidFill>
                            <a:prstDash val="solid"/>
                            <a:miter lim="800000"/>
                            <a:headEnd/>
                            <a:tailEnd/>
                          </a:ln>
                        </wps:spPr>
                        <wps:txbx>
                          <w:txbxContent>
                            <w:p w14:paraId="3D69E3D5" w14:textId="77777777" w:rsidR="00694E0E" w:rsidRPr="00FD38B6" w:rsidRDefault="00694E0E" w:rsidP="00A35F6A">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環境</w:t>
                              </w:r>
                              <w:r>
                                <w:rPr>
                                  <w:rFonts w:asciiTheme="minorEastAsia" w:eastAsiaTheme="minorEastAsia" w:hAnsiTheme="minorEastAsia"/>
                                  <w:sz w:val="18"/>
                                  <w:szCs w:val="18"/>
                                </w:rPr>
                                <w:t>要因</w:t>
                              </w:r>
                            </w:p>
                          </w:txbxContent>
                        </wps:txbx>
                        <wps:bodyPr rot="0" vert="horz" wrap="square" lIns="91440" tIns="45720" rIns="91440" bIns="45720" anchor="t" anchorCtr="0">
                          <a:noAutofit/>
                        </wps:bodyPr>
                      </wps:wsp>
                      <wps:wsp>
                        <wps:cNvPr id="30" name="テキスト ボックス 2"/>
                        <wps:cNvSpPr txBox="1">
                          <a:spLocks noChangeArrowheads="1"/>
                        </wps:cNvSpPr>
                        <wps:spPr bwMode="auto">
                          <a:xfrm>
                            <a:off x="0" y="2533650"/>
                            <a:ext cx="1247775" cy="304800"/>
                          </a:xfrm>
                          <a:prstGeom prst="roundRect">
                            <a:avLst/>
                          </a:prstGeom>
                          <a:solidFill>
                            <a:srgbClr val="FFFFFF"/>
                          </a:solidFill>
                          <a:ln w="9525">
                            <a:solidFill>
                              <a:sysClr val="windowText" lastClr="000000"/>
                            </a:solidFill>
                            <a:prstDash val="solid"/>
                            <a:miter lim="800000"/>
                            <a:headEnd/>
                            <a:tailEnd/>
                          </a:ln>
                        </wps:spPr>
                        <wps:txbx>
                          <w:txbxContent>
                            <w:p w14:paraId="618D5F4C" w14:textId="77777777" w:rsidR="00694E0E" w:rsidRPr="00FD38B6" w:rsidRDefault="00694E0E" w:rsidP="00A35F6A">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非</w:t>
                              </w:r>
                              <w:r>
                                <w:rPr>
                                  <w:rFonts w:asciiTheme="minorEastAsia" w:eastAsiaTheme="minorEastAsia" w:hAnsiTheme="minorEastAsia"/>
                                  <w:sz w:val="18"/>
                                  <w:szCs w:val="18"/>
                                </w:rPr>
                                <w:t>遺伝的要因</w:t>
                              </w:r>
                            </w:p>
                          </w:txbxContent>
                        </wps:txbx>
                        <wps:bodyPr rot="0" vert="horz" wrap="square" lIns="91440" tIns="45720" rIns="91440" bIns="45720" anchor="t" anchorCtr="0">
                          <a:noAutofit/>
                        </wps:bodyPr>
                      </wps:wsp>
                      <wps:wsp>
                        <wps:cNvPr id="192" name="テキスト ボックス 2"/>
                        <wps:cNvSpPr txBox="1">
                          <a:spLocks noChangeArrowheads="1"/>
                        </wps:cNvSpPr>
                        <wps:spPr bwMode="auto">
                          <a:xfrm>
                            <a:off x="1771650" y="3114675"/>
                            <a:ext cx="1247775" cy="304800"/>
                          </a:xfrm>
                          <a:prstGeom prst="roundRect">
                            <a:avLst/>
                          </a:prstGeom>
                          <a:solidFill>
                            <a:srgbClr val="FFFFFF"/>
                          </a:solidFill>
                          <a:ln w="9525">
                            <a:solidFill>
                              <a:sysClr val="windowText" lastClr="000000"/>
                            </a:solidFill>
                            <a:prstDash val="solid"/>
                            <a:miter lim="800000"/>
                            <a:headEnd/>
                            <a:tailEnd/>
                          </a:ln>
                        </wps:spPr>
                        <wps:txbx>
                          <w:txbxContent>
                            <w:p w14:paraId="6852BCF3" w14:textId="77777777" w:rsidR="00694E0E" w:rsidRPr="00FD38B6" w:rsidRDefault="00694E0E" w:rsidP="00A35F6A">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感染症</w:t>
                              </w:r>
                            </w:p>
                          </w:txbxContent>
                        </wps:txbx>
                        <wps:bodyPr rot="0" vert="horz" wrap="square" lIns="91440" tIns="45720" rIns="91440" bIns="45720" anchor="t" anchorCtr="0">
                          <a:noAutofit/>
                        </wps:bodyPr>
                      </wps:wsp>
                      <wps:wsp>
                        <wps:cNvPr id="193" name="テキスト ボックス 2"/>
                        <wps:cNvSpPr txBox="1">
                          <a:spLocks noChangeArrowheads="1"/>
                        </wps:cNvSpPr>
                        <wps:spPr bwMode="auto">
                          <a:xfrm>
                            <a:off x="1771650" y="4152900"/>
                            <a:ext cx="1247775" cy="304800"/>
                          </a:xfrm>
                          <a:prstGeom prst="roundRect">
                            <a:avLst/>
                          </a:prstGeom>
                          <a:solidFill>
                            <a:srgbClr val="FFFFFF"/>
                          </a:solidFill>
                          <a:ln w="9525">
                            <a:solidFill>
                              <a:sysClr val="windowText" lastClr="000000"/>
                            </a:solidFill>
                            <a:prstDash val="solid"/>
                            <a:miter lim="800000"/>
                            <a:headEnd/>
                            <a:tailEnd/>
                          </a:ln>
                        </wps:spPr>
                        <wps:txbx>
                          <w:txbxContent>
                            <w:p w14:paraId="11DE51E3" w14:textId="77777777" w:rsidR="00694E0E" w:rsidRPr="00FD38B6" w:rsidRDefault="00694E0E" w:rsidP="00A35F6A">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有害</w:t>
                              </w:r>
                              <w:r>
                                <w:rPr>
                                  <w:rFonts w:asciiTheme="minorEastAsia" w:eastAsiaTheme="minorEastAsia" w:hAnsiTheme="minorEastAsia"/>
                                  <w:sz w:val="18"/>
                                  <w:szCs w:val="18"/>
                                </w:rPr>
                                <w:t>化学物質</w:t>
                              </w:r>
                            </w:p>
                          </w:txbxContent>
                        </wps:txbx>
                        <wps:bodyPr rot="0" vert="horz" wrap="square" lIns="91440" tIns="45720" rIns="91440" bIns="45720" anchor="t" anchorCtr="0">
                          <a:noAutofit/>
                        </wps:bodyPr>
                      </wps:wsp>
                      <wps:wsp>
                        <wps:cNvPr id="194" name="テキスト ボックス 2"/>
                        <wps:cNvSpPr txBox="1">
                          <a:spLocks noChangeArrowheads="1"/>
                        </wps:cNvSpPr>
                        <wps:spPr bwMode="auto">
                          <a:xfrm>
                            <a:off x="1771650" y="2533650"/>
                            <a:ext cx="1247775" cy="304800"/>
                          </a:xfrm>
                          <a:prstGeom prst="roundRect">
                            <a:avLst/>
                          </a:prstGeom>
                          <a:solidFill>
                            <a:srgbClr val="FFFFFF"/>
                          </a:solidFill>
                          <a:ln w="9525">
                            <a:solidFill>
                              <a:sysClr val="windowText" lastClr="000000"/>
                            </a:solidFill>
                            <a:prstDash val="solid"/>
                            <a:miter lim="800000"/>
                            <a:headEnd/>
                            <a:tailEnd/>
                          </a:ln>
                        </wps:spPr>
                        <wps:txbx>
                          <w:txbxContent>
                            <w:p w14:paraId="03E19564" w14:textId="77777777" w:rsidR="00694E0E" w:rsidRPr="00FD38B6" w:rsidRDefault="00694E0E" w:rsidP="00A35F6A">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アルコール</w:t>
                              </w:r>
                              <w:r>
                                <w:rPr>
                                  <w:rFonts w:asciiTheme="minorEastAsia" w:eastAsiaTheme="minorEastAsia" w:hAnsiTheme="minorEastAsia"/>
                                  <w:sz w:val="18"/>
                                  <w:szCs w:val="18"/>
                                </w:rPr>
                                <w:t>症候群</w:t>
                              </w:r>
                            </w:p>
                          </w:txbxContent>
                        </wps:txbx>
                        <wps:bodyPr rot="0" vert="horz" wrap="square" lIns="91440" tIns="45720" rIns="91440" bIns="45720" anchor="t" anchorCtr="0">
                          <a:noAutofit/>
                        </wps:bodyPr>
                      </wps:wsp>
                      <wps:wsp>
                        <wps:cNvPr id="195" name="テキスト ボックス 2"/>
                        <wps:cNvSpPr txBox="1">
                          <a:spLocks noChangeArrowheads="1"/>
                        </wps:cNvSpPr>
                        <wps:spPr bwMode="auto">
                          <a:xfrm>
                            <a:off x="1771650" y="3629025"/>
                            <a:ext cx="1247775" cy="304800"/>
                          </a:xfrm>
                          <a:prstGeom prst="roundRect">
                            <a:avLst/>
                          </a:prstGeom>
                          <a:solidFill>
                            <a:srgbClr val="FFFFFF"/>
                          </a:solidFill>
                          <a:ln w="9525">
                            <a:solidFill>
                              <a:sysClr val="windowText" lastClr="000000"/>
                            </a:solidFill>
                            <a:prstDash val="solid"/>
                            <a:miter lim="800000"/>
                            <a:headEnd/>
                            <a:tailEnd/>
                          </a:ln>
                        </wps:spPr>
                        <wps:txbx>
                          <w:txbxContent>
                            <w:p w14:paraId="4F6AC201" w14:textId="77777777" w:rsidR="00694E0E" w:rsidRPr="00FD38B6" w:rsidRDefault="00694E0E" w:rsidP="00A35F6A">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重度頭</w:t>
                              </w:r>
                              <w:r>
                                <w:rPr>
                                  <w:rFonts w:asciiTheme="minorEastAsia" w:eastAsiaTheme="minorEastAsia" w:hAnsiTheme="minorEastAsia"/>
                                  <w:sz w:val="18"/>
                                  <w:szCs w:val="18"/>
                                </w:rPr>
                                <w:t>部外傷</w:t>
                              </w:r>
                            </w:p>
                          </w:txbxContent>
                        </wps:txbx>
                        <wps:bodyPr rot="0" vert="horz" wrap="square" lIns="91440" tIns="45720" rIns="91440" bIns="45720" anchor="t" anchorCtr="0">
                          <a:noAutofit/>
                        </wps:bodyPr>
                      </wps:wsp>
                    </wpg:wgp>
                  </a:graphicData>
                </a:graphic>
              </wp:anchor>
            </w:drawing>
          </mc:Choice>
          <mc:Fallback>
            <w:pict>
              <v:group w14:anchorId="38F44F99" id="グループ化 1" o:spid="_x0000_s1026" style="position:absolute;left:0;text-align:left;margin-left:3.35pt;margin-top:9.75pt;width:377.25pt;height:351pt;z-index:251659264" coordsize="47910,44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">
                <v:roundrect id="テキスト ボックス 2" o:spid="_x0000_s1027" style="position:absolute;width:12477;height:30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" strokecolor="windowText">
                  <v:stroke joinstyle="miter"/>
                  <v:textbox>
                    <w:txbxContent>
                      <w:p w14:paraId="1E947574" w14:textId="77777777" w:rsidR="00694E0E" w:rsidRPr="00FD38B6" w:rsidRDefault="00694E0E" w:rsidP="00A35F6A">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遺伝的要因</w:t>
                        </w:r>
                      </w:p>
                    </w:txbxContent>
                  </v:textbox>
                </v:roundrect>
                <v:roundrect id="テキスト ボックス 2" o:spid="_x0000_s1028" style="position:absolute;left:17716;top:190;width:12478;height:30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" strokecolor="windowText">
                  <v:stroke joinstyle="miter"/>
                  <v:textbox>
                    <w:txbxContent>
                      <w:p w14:paraId="58654BED" w14:textId="77777777" w:rsidR="00694E0E" w:rsidRPr="00FD38B6" w:rsidRDefault="00694E0E" w:rsidP="00A35F6A">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染色体異常</w:t>
                        </w:r>
                      </w:p>
                    </w:txbxContent>
                  </v:textbox>
                </v:roundrect>
                <v:roundrect id="テキスト ボックス 2" o:spid="_x0000_s1029" style="position:absolute;left:35433;top:190;width:12477;height:30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" strokecolor="windowText">
                  <v:stroke joinstyle="miter"/>
                  <v:textbox>
                    <w:txbxContent>
                      <w:p w14:paraId="4F6EA9BD" w14:textId="77777777" w:rsidR="00694E0E" w:rsidRPr="00FD38B6" w:rsidRDefault="00694E0E" w:rsidP="00A35F6A">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数的・</w:t>
                        </w:r>
                        <w:r>
                          <w:rPr>
                            <w:rFonts w:asciiTheme="minorEastAsia" w:eastAsiaTheme="minorEastAsia" w:hAnsiTheme="minorEastAsia"/>
                            <w:sz w:val="18"/>
                            <w:szCs w:val="18"/>
                          </w:rPr>
                          <w:t>構造異常</w:t>
                        </w:r>
                      </w:p>
                    </w:txbxContent>
                  </v:textbox>
                </v:roundrect>
                <v:roundrect id="テキスト ボックス 2" o:spid="_x0000_s1030" style="position:absolute;left:17716;top:5334;width:12478;height:30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" strokecolor="windowText">
                  <v:stroke joinstyle="miter"/>
                  <v:textbox>
                    <w:txbxContent>
                      <w:p w14:paraId="3BD4BDBA" w14:textId="77777777" w:rsidR="00694E0E" w:rsidRPr="00FD38B6" w:rsidRDefault="00694E0E" w:rsidP="00A35F6A">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単一</w:t>
                        </w:r>
                        <w:r>
                          <w:rPr>
                            <w:rFonts w:asciiTheme="minorEastAsia" w:eastAsiaTheme="minorEastAsia" w:hAnsiTheme="minorEastAsia"/>
                            <w:sz w:val="18"/>
                            <w:szCs w:val="18"/>
                          </w:rPr>
                          <w:t>遺伝子</w:t>
                        </w:r>
                      </w:p>
                    </w:txbxContent>
                  </v:textbox>
                </v:roundrect>
                <v:roundrect id="テキスト ボックス 2" o:spid="_x0000_s1031" style="position:absolute;left:35433;top:5334;width:12477;height:30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" strokecolor="windowText">
                  <v:stroke joinstyle="miter"/>
                  <v:textbox>
                    <w:txbxContent>
                      <w:p w14:paraId="0F6DF926" w14:textId="77777777" w:rsidR="00694E0E" w:rsidRPr="00FD38B6" w:rsidRDefault="00694E0E" w:rsidP="00A35F6A">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X連鎖遺伝</w:t>
                        </w:r>
                      </w:p>
                    </w:txbxContent>
                  </v:textbox>
                </v:roundrect>
                <v:roundrect id="テキスト ボックス 2" o:spid="_x0000_s1032" style="position:absolute;left:35433;top:15716;width:12477;height:30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" strokecolor="windowText">
                  <v:stroke joinstyle="miter"/>
                  <v:textbox>
                    <w:txbxContent>
                      <w:p w14:paraId="4325347B" w14:textId="77777777" w:rsidR="00694E0E" w:rsidRPr="00FD38B6" w:rsidRDefault="00694E0E" w:rsidP="00A35F6A">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常染色体劣性</w:t>
                        </w:r>
                        <w:r>
                          <w:rPr>
                            <w:rFonts w:asciiTheme="minorEastAsia" w:eastAsiaTheme="minorEastAsia" w:hAnsiTheme="minorEastAsia"/>
                            <w:sz w:val="18"/>
                            <w:szCs w:val="18"/>
                          </w:rPr>
                          <w:t>遺伝</w:t>
                        </w:r>
                      </w:p>
                    </w:txbxContent>
                  </v:textbox>
                </v:roundrect>
                <v:roundrect id="テキスト ボックス 2" o:spid="_x0000_s1033" style="position:absolute;left:35433;top:10477;width:12477;height:30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" strokecolor="windowText">
                  <v:stroke joinstyle="miter"/>
                  <v:textbox>
                    <w:txbxContent>
                      <w:p w14:paraId="156626C0" w14:textId="77777777" w:rsidR="00694E0E" w:rsidRPr="00FD38B6" w:rsidRDefault="00694E0E" w:rsidP="00A35F6A">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常染色体</w:t>
                        </w:r>
                        <w:r>
                          <w:rPr>
                            <w:rFonts w:asciiTheme="minorEastAsia" w:eastAsiaTheme="minorEastAsia" w:hAnsiTheme="minorEastAsia"/>
                            <w:sz w:val="18"/>
                            <w:szCs w:val="18"/>
                          </w:rPr>
                          <w:t>優性遺伝</w:t>
                        </w:r>
                      </w:p>
                    </w:txbxContent>
                  </v:textbox>
                </v:roundrect>
                <v:roundrect id="テキスト ボックス 2" o:spid="_x0000_s1034" style="position:absolute;left:17716;top:10477;width:12478;height:30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" strokecolor="windowText">
                  <v:stroke joinstyle="miter"/>
                  <v:textbox>
                    <w:txbxContent>
                      <w:p w14:paraId="360D2353" w14:textId="77777777" w:rsidR="00694E0E" w:rsidRPr="00FD38B6" w:rsidRDefault="00694E0E" w:rsidP="00A35F6A">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代謝因子</w:t>
                        </w:r>
                      </w:p>
                    </w:txbxContent>
                  </v:textbox>
                </v:roundrect>
                <v:roundrect id="テキスト ボックス 2" o:spid="_x0000_s1035" style="position:absolute;left:17716;top:20859;width:12478;height:30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" strokecolor="windowText">
                  <v:stroke joinstyle="miter"/>
                  <v:textbox>
                    <w:txbxContent>
                      <w:p w14:paraId="72F5B23D" w14:textId="77777777" w:rsidR="00694E0E" w:rsidRPr="00FD38B6" w:rsidRDefault="00694E0E" w:rsidP="00A35F6A">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ミトコンドリア</w:t>
                        </w:r>
                      </w:p>
                    </w:txbxContent>
                  </v:textbox>
                </v:roundrect>
                <v:roundrect id="テキスト ボックス 2" o:spid="_x0000_s1036" style="position:absolute;left:17716;top:15716;width:12478;height:30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" strokecolor="windowText">
                  <v:stroke joinstyle="miter"/>
                  <v:textbox>
                    <w:txbxContent>
                      <w:p w14:paraId="2E133717" w14:textId="4F56A12C" w:rsidR="00694E0E" w:rsidRPr="00FD38B6" w:rsidRDefault="00694E0E" w:rsidP="00A35F6A">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エピジェネティクス</w:t>
                        </w:r>
                      </w:p>
                    </w:txbxContent>
                  </v:textbox>
                </v:roundrect>
                <v:roundrect id="テキスト ボックス 2" o:spid="_x0000_s1037" style="position:absolute;top:31146;width:12477;height:30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" strokecolor="windowText">
                  <v:stroke joinstyle="miter"/>
                  <v:textbox>
                    <w:txbxContent>
                      <w:p w14:paraId="3D69E3D5" w14:textId="77777777" w:rsidR="00694E0E" w:rsidRPr="00FD38B6" w:rsidRDefault="00694E0E" w:rsidP="00A35F6A">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環境</w:t>
                        </w:r>
                        <w:r>
                          <w:rPr>
                            <w:rFonts w:asciiTheme="minorEastAsia" w:eastAsiaTheme="minorEastAsia" w:hAnsiTheme="minorEastAsia"/>
                            <w:sz w:val="18"/>
                            <w:szCs w:val="18"/>
                          </w:rPr>
                          <w:t>要因</w:t>
                        </w:r>
                      </w:p>
                    </w:txbxContent>
                  </v:textbox>
                </v:roundrect>
                <v:roundrect id="テキスト ボックス 2" o:spid="_x0000_s1038" style="position:absolute;top:25336;width:12477;height:30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" strokecolor="windowText">
                  <v:stroke joinstyle="miter"/>
                  <v:textbox>
                    <w:txbxContent>
                      <w:p w14:paraId="618D5F4C" w14:textId="77777777" w:rsidR="00694E0E" w:rsidRPr="00FD38B6" w:rsidRDefault="00694E0E" w:rsidP="00A35F6A">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非</w:t>
                        </w:r>
                        <w:r>
                          <w:rPr>
                            <w:rFonts w:asciiTheme="minorEastAsia" w:eastAsiaTheme="minorEastAsia" w:hAnsiTheme="minorEastAsia"/>
                            <w:sz w:val="18"/>
                            <w:szCs w:val="18"/>
                          </w:rPr>
                          <w:t>遺伝的要因</w:t>
                        </w:r>
                      </w:p>
                    </w:txbxContent>
                  </v:textbox>
                </v:roundrect>
                <v:roundrect id="テキスト ボックス 2" o:spid="_x0000_s1039" style="position:absolute;left:17716;top:31146;width:12478;height:30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" strokecolor="windowText">
                  <v:stroke joinstyle="miter"/>
                  <v:textbox>
                    <w:txbxContent>
                      <w:p w14:paraId="6852BCF3" w14:textId="77777777" w:rsidR="00694E0E" w:rsidRPr="00FD38B6" w:rsidRDefault="00694E0E" w:rsidP="00A35F6A">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感染症</w:t>
                        </w:r>
                      </w:p>
                    </w:txbxContent>
                  </v:textbox>
                </v:roundrect>
                <v:roundrect id="テキスト ボックス 2" o:spid="_x0000_s1040" style="position:absolute;left:17716;top:41529;width:12478;height:30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" strokecolor="windowText">
                  <v:stroke joinstyle="miter"/>
                  <v:textbox>
                    <w:txbxContent>
                      <w:p w14:paraId="11DE51E3" w14:textId="77777777" w:rsidR="00694E0E" w:rsidRPr="00FD38B6" w:rsidRDefault="00694E0E" w:rsidP="00A35F6A">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有害</w:t>
                        </w:r>
                        <w:r>
                          <w:rPr>
                            <w:rFonts w:asciiTheme="minorEastAsia" w:eastAsiaTheme="minorEastAsia" w:hAnsiTheme="minorEastAsia"/>
                            <w:sz w:val="18"/>
                            <w:szCs w:val="18"/>
                          </w:rPr>
                          <w:t>化学物質</w:t>
                        </w:r>
                      </w:p>
                    </w:txbxContent>
                  </v:textbox>
                </v:roundrect>
                <v:roundrect id="テキスト ボックス 2" o:spid="_x0000_s1041" style="position:absolute;left:17716;top:25336;width:12478;height:30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" strokecolor="windowText">
                  <v:stroke joinstyle="miter"/>
                  <v:textbox>
                    <w:txbxContent>
                      <w:p w14:paraId="03E19564" w14:textId="77777777" w:rsidR="00694E0E" w:rsidRPr="00FD38B6" w:rsidRDefault="00694E0E" w:rsidP="00A35F6A">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アルコール</w:t>
                        </w:r>
                        <w:r>
                          <w:rPr>
                            <w:rFonts w:asciiTheme="minorEastAsia" w:eastAsiaTheme="minorEastAsia" w:hAnsiTheme="minorEastAsia"/>
                            <w:sz w:val="18"/>
                            <w:szCs w:val="18"/>
                          </w:rPr>
                          <w:t>症候群</w:t>
                        </w:r>
                      </w:p>
                    </w:txbxContent>
                  </v:textbox>
                </v:roundrect>
                <v:roundrect id="テキスト ボックス 2" o:spid="_x0000_s1042" style="position:absolute;left:17716;top:36290;width:12478;height:30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" strokecolor="windowText">
                  <v:stroke joinstyle="miter"/>
                  <v:textbox>
                    <w:txbxContent>
                      <w:p w14:paraId="4F6AC201" w14:textId="77777777" w:rsidR="00694E0E" w:rsidRPr="00FD38B6" w:rsidRDefault="00694E0E" w:rsidP="00A35F6A">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重度頭</w:t>
                        </w:r>
                        <w:r>
                          <w:rPr>
                            <w:rFonts w:asciiTheme="minorEastAsia" w:eastAsiaTheme="minorEastAsia" w:hAnsiTheme="minorEastAsia"/>
                            <w:sz w:val="18"/>
                            <w:szCs w:val="18"/>
                          </w:rPr>
                          <w:t>部外傷</w:t>
                        </w:r>
                      </w:p>
                    </w:txbxContent>
                  </v:textbox>
                </v:roundrect>
                <w10:wrap type="square"/>
              </v:group>
            </w:pict>
          </mc:Fallback>
        </mc:AlternateContent>
      </w:r>
    </w:p>
    <w:p w14:paraId="301E8B5E" w14:textId="6537F9CD" w:rsidR="00A35F6A" w:rsidRPr="0048018A" w:rsidRDefault="00A35F6A" w:rsidP="0042741E">
      <w:pPr>
        <w:pStyle w:val="af3"/>
        <w:spacing w:line="220" w:lineRule="exact"/>
        <w:jc w:val="center"/>
      </w:pPr>
    </w:p>
    <w:p w14:paraId="1ED553F1" w14:textId="0E6F7B39" w:rsidR="00A35F6A" w:rsidRPr="0048018A" w:rsidRDefault="00A35F6A" w:rsidP="0042741E">
      <w:pPr>
        <w:pStyle w:val="af3"/>
        <w:spacing w:line="220" w:lineRule="exact"/>
        <w:jc w:val="center"/>
      </w:pPr>
      <w:r w:rsidRPr="0048018A">
        <w:rPr>
          <w:noProof/>
        </w:rPr>
        <mc:AlternateContent>
          <mc:Choice Requires="wps">
            <w:drawing>
              <wp:anchor distT="0" distB="0" distL="114300" distR="114300" simplePos="0" relativeHeight="251666432" behindDoc="0" locked="0" layoutInCell="1" allowOverlap="1" wp14:anchorId="4F5AE0EE" wp14:editId="3EA6518A">
                <wp:simplePos x="0" y="0"/>
                <wp:positionH relativeFrom="column">
                  <wp:posOffset>1537970</wp:posOffset>
                </wp:positionH>
                <wp:positionV relativeFrom="paragraph">
                  <wp:posOffset>13970</wp:posOffset>
                </wp:positionV>
                <wp:extent cx="19050" cy="207645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19050" cy="2076450"/>
                        </a:xfrm>
                        <a:prstGeom prst="line">
                          <a:avLst/>
                        </a:prstGeom>
                        <a:noFill/>
                        <a:ln w="1587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C833BB" id="直線コネクタ 1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1pt,1.1pt" to="122.6pt,1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" strokecolor="#5b9bd5" strokeweight="1.25pt">
                <v:stroke joinstyle="miter"/>
              </v:line>
            </w:pict>
          </mc:Fallback>
        </mc:AlternateContent>
      </w:r>
      <w:r w:rsidRPr="0048018A">
        <w:rPr>
          <w:noProof/>
        </w:rPr>
        <mc:AlternateContent>
          <mc:Choice Requires="wps">
            <w:drawing>
              <wp:anchor distT="0" distB="0" distL="114300" distR="114300" simplePos="0" relativeHeight="251661312" behindDoc="0" locked="0" layoutInCell="1" allowOverlap="1" wp14:anchorId="355D8BE5" wp14:editId="0B9FE7FE">
                <wp:simplePos x="0" y="0"/>
                <wp:positionH relativeFrom="column">
                  <wp:posOffset>3071495</wp:posOffset>
                </wp:positionH>
                <wp:positionV relativeFrom="paragraph">
                  <wp:posOffset>18415</wp:posOffset>
                </wp:positionV>
                <wp:extent cx="5143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14350" cy="0"/>
                        </a:xfrm>
                        <a:prstGeom prst="line">
                          <a:avLst/>
                        </a:prstGeom>
                        <a:noFill/>
                        <a:ln w="1587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EE9C48"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85pt,1.45pt" to="282.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" strokecolor="#5b9bd5" strokeweight="1.25pt">
                <v:stroke joinstyle="miter"/>
              </v:line>
            </w:pict>
          </mc:Fallback>
        </mc:AlternateContent>
      </w:r>
      <w:r w:rsidRPr="0048018A">
        <w:rPr>
          <w:noProof/>
        </w:rPr>
        <mc:AlternateContent>
          <mc:Choice Requires="wps">
            <w:drawing>
              <wp:anchor distT="0" distB="0" distL="114300" distR="114300" simplePos="0" relativeHeight="251660288" behindDoc="0" locked="0" layoutInCell="1" allowOverlap="1" wp14:anchorId="25EBCEDB" wp14:editId="04A8CF78">
                <wp:simplePos x="0" y="0"/>
                <wp:positionH relativeFrom="column">
                  <wp:posOffset>1290320</wp:posOffset>
                </wp:positionH>
                <wp:positionV relativeFrom="paragraph">
                  <wp:posOffset>13970</wp:posOffset>
                </wp:positionV>
                <wp:extent cx="5143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514350" cy="0"/>
                        </a:xfrm>
                        <a:prstGeom prst="line">
                          <a:avLst/>
                        </a:prstGeom>
                        <a:noFill/>
                        <a:ln w="1587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823CFB"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6pt,1.1pt" to="142.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" strokecolor="#5b9bd5" strokeweight="1.25pt">
                <v:stroke joinstyle="miter"/>
              </v:line>
            </w:pict>
          </mc:Fallback>
        </mc:AlternateContent>
      </w:r>
    </w:p>
    <w:p w14:paraId="79020044" w14:textId="77777777" w:rsidR="00A35F6A" w:rsidRPr="0048018A" w:rsidRDefault="00A35F6A" w:rsidP="0042741E">
      <w:pPr>
        <w:pStyle w:val="af3"/>
        <w:spacing w:line="220" w:lineRule="exact"/>
        <w:jc w:val="center"/>
      </w:pPr>
    </w:p>
    <w:p w14:paraId="5CD127FD" w14:textId="77777777" w:rsidR="00A35F6A" w:rsidRPr="0048018A" w:rsidRDefault="00A35F6A" w:rsidP="0042741E">
      <w:pPr>
        <w:pStyle w:val="af3"/>
        <w:spacing w:line="220" w:lineRule="exact"/>
        <w:jc w:val="center"/>
      </w:pPr>
    </w:p>
    <w:p w14:paraId="5EF7F557" w14:textId="323BEBAC" w:rsidR="00A35F6A" w:rsidRPr="0048018A" w:rsidRDefault="00A35F6A" w:rsidP="0042741E">
      <w:pPr>
        <w:pStyle w:val="af3"/>
        <w:spacing w:line="220" w:lineRule="exact"/>
        <w:jc w:val="center"/>
      </w:pPr>
    </w:p>
    <w:p w14:paraId="698C020A" w14:textId="0EB2609E" w:rsidR="00A35F6A" w:rsidRPr="0048018A" w:rsidRDefault="00A35F6A" w:rsidP="0042741E">
      <w:pPr>
        <w:pStyle w:val="af3"/>
        <w:spacing w:line="220" w:lineRule="exact"/>
        <w:jc w:val="center"/>
      </w:pPr>
      <w:r w:rsidRPr="0048018A">
        <w:rPr>
          <w:noProof/>
        </w:rPr>
        <mc:AlternateContent>
          <mc:Choice Requires="wps">
            <w:drawing>
              <wp:anchor distT="0" distB="0" distL="114300" distR="114300" simplePos="0" relativeHeight="251663360" behindDoc="0" locked="0" layoutInCell="1" allowOverlap="1" wp14:anchorId="5086C0C7" wp14:editId="5933C2D1">
                <wp:simplePos x="0" y="0"/>
                <wp:positionH relativeFrom="column">
                  <wp:posOffset>3309619</wp:posOffset>
                </wp:positionH>
                <wp:positionV relativeFrom="paragraph">
                  <wp:posOffset>17144</wp:posOffset>
                </wp:positionV>
                <wp:extent cx="9525" cy="981075"/>
                <wp:effectExtent l="0" t="0" r="28575" b="28575"/>
                <wp:wrapNone/>
                <wp:docPr id="7" name="直線コネクタ 7"/>
                <wp:cNvGraphicFramePr/>
                <a:graphic xmlns:a="http://schemas.openxmlformats.org/drawingml/2006/main">
                  <a:graphicData uri="http://schemas.microsoft.com/office/word/2010/wordprocessingShape">
                    <wps:wsp>
                      <wps:cNvCnPr/>
                      <wps:spPr>
                        <a:xfrm>
                          <a:off x="0" y="0"/>
                          <a:ext cx="9525" cy="981075"/>
                        </a:xfrm>
                        <a:prstGeom prst="line">
                          <a:avLst/>
                        </a:prstGeom>
                        <a:noFill/>
                        <a:ln w="1587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B21AC2"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6pt,1.35pt" to="261.3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" strokecolor="#5b9bd5" strokeweight="1.25pt">
                <v:stroke joinstyle="miter"/>
              </v:line>
            </w:pict>
          </mc:Fallback>
        </mc:AlternateContent>
      </w:r>
      <w:r w:rsidRPr="0048018A">
        <w:rPr>
          <w:noProof/>
        </w:rPr>
        <mc:AlternateContent>
          <mc:Choice Requires="wps">
            <w:drawing>
              <wp:anchor distT="0" distB="0" distL="114300" distR="114300" simplePos="0" relativeHeight="251668480" behindDoc="0" locked="0" layoutInCell="1" allowOverlap="1" wp14:anchorId="47928466" wp14:editId="3B1F25B1">
                <wp:simplePos x="0" y="0"/>
                <wp:positionH relativeFrom="column">
                  <wp:posOffset>1557020</wp:posOffset>
                </wp:positionH>
                <wp:positionV relativeFrom="paragraph">
                  <wp:posOffset>8890</wp:posOffset>
                </wp:positionV>
                <wp:extent cx="257175" cy="0"/>
                <wp:effectExtent l="0" t="0" r="28575" b="19050"/>
                <wp:wrapNone/>
                <wp:docPr id="12" name="直線コネクタ 12"/>
                <wp:cNvGraphicFramePr/>
                <a:graphic xmlns:a="http://schemas.openxmlformats.org/drawingml/2006/main">
                  <a:graphicData uri="http://schemas.microsoft.com/office/word/2010/wordprocessingShape">
                    <wps:wsp>
                      <wps:cNvCnPr/>
                      <wps:spPr>
                        <a:xfrm flipV="1">
                          <a:off x="0" y="0"/>
                          <a:ext cx="257175" cy="0"/>
                        </a:xfrm>
                        <a:prstGeom prst="line">
                          <a:avLst/>
                        </a:prstGeom>
                        <a:noFill/>
                        <a:ln w="1587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EF1540" id="直線コネクタ 12"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6pt,.7pt" to="142.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" strokecolor="#5b9bd5" strokeweight="1.25pt">
                <v:stroke joinstyle="miter"/>
              </v:line>
            </w:pict>
          </mc:Fallback>
        </mc:AlternateContent>
      </w:r>
      <w:r w:rsidRPr="0048018A">
        <w:rPr>
          <w:noProof/>
        </w:rPr>
        <mc:AlternateContent>
          <mc:Choice Requires="wps">
            <w:drawing>
              <wp:anchor distT="0" distB="0" distL="114300" distR="114300" simplePos="0" relativeHeight="251662336" behindDoc="0" locked="0" layoutInCell="1" allowOverlap="1" wp14:anchorId="7B475CFB" wp14:editId="7BC70064">
                <wp:simplePos x="0" y="0"/>
                <wp:positionH relativeFrom="column">
                  <wp:posOffset>3061970</wp:posOffset>
                </wp:positionH>
                <wp:positionV relativeFrom="paragraph">
                  <wp:posOffset>8890</wp:posOffset>
                </wp:positionV>
                <wp:extent cx="51435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514350" cy="0"/>
                        </a:xfrm>
                        <a:prstGeom prst="line">
                          <a:avLst/>
                        </a:prstGeom>
                        <a:noFill/>
                        <a:ln w="1587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BBB04B" id="直線コネクタ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1pt,.7pt" to="281.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" strokecolor="#5b9bd5" strokeweight="1.25pt">
                <v:stroke joinstyle="miter"/>
              </v:line>
            </w:pict>
          </mc:Fallback>
        </mc:AlternateContent>
      </w:r>
    </w:p>
    <w:p w14:paraId="3B372801" w14:textId="77777777" w:rsidR="00A35F6A" w:rsidRPr="0048018A" w:rsidRDefault="00A35F6A" w:rsidP="0042741E">
      <w:pPr>
        <w:pStyle w:val="af3"/>
        <w:spacing w:line="220" w:lineRule="exact"/>
        <w:jc w:val="center"/>
      </w:pPr>
    </w:p>
    <w:p w14:paraId="4E067731" w14:textId="77777777" w:rsidR="00A35F6A" w:rsidRPr="0048018A" w:rsidRDefault="00A35F6A" w:rsidP="0042741E">
      <w:pPr>
        <w:pStyle w:val="af3"/>
        <w:spacing w:line="220" w:lineRule="exact"/>
        <w:jc w:val="center"/>
      </w:pPr>
    </w:p>
    <w:p w14:paraId="691781EB" w14:textId="77777777" w:rsidR="00A35F6A" w:rsidRPr="0048018A" w:rsidRDefault="00A35F6A" w:rsidP="0042741E">
      <w:pPr>
        <w:pStyle w:val="af3"/>
        <w:spacing w:line="220" w:lineRule="exact"/>
        <w:jc w:val="center"/>
      </w:pPr>
      <w:r w:rsidRPr="0048018A">
        <w:rPr>
          <w:noProof/>
        </w:rPr>
        <mc:AlternateContent>
          <mc:Choice Requires="wps">
            <w:drawing>
              <wp:anchor distT="0" distB="0" distL="114300" distR="114300" simplePos="0" relativeHeight="251669504" behindDoc="0" locked="0" layoutInCell="1" allowOverlap="1" wp14:anchorId="1C66FC3C" wp14:editId="64C7135D">
                <wp:simplePos x="0" y="0"/>
                <wp:positionH relativeFrom="column">
                  <wp:posOffset>1547495</wp:posOffset>
                </wp:positionH>
                <wp:positionV relativeFrom="paragraph">
                  <wp:posOffset>75565</wp:posOffset>
                </wp:positionV>
                <wp:extent cx="257175" cy="0"/>
                <wp:effectExtent l="0" t="0" r="28575" b="19050"/>
                <wp:wrapNone/>
                <wp:docPr id="13" name="直線コネクタ 13"/>
                <wp:cNvGraphicFramePr/>
                <a:graphic xmlns:a="http://schemas.openxmlformats.org/drawingml/2006/main">
                  <a:graphicData uri="http://schemas.microsoft.com/office/word/2010/wordprocessingShape">
                    <wps:wsp>
                      <wps:cNvCnPr/>
                      <wps:spPr>
                        <a:xfrm flipV="1">
                          <a:off x="0" y="0"/>
                          <a:ext cx="257175" cy="0"/>
                        </a:xfrm>
                        <a:prstGeom prst="line">
                          <a:avLst/>
                        </a:prstGeom>
                        <a:noFill/>
                        <a:ln w="1587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1A61C3" id="直線コネクタ 13"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85pt,5.95pt" to="142.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" strokecolor="#5b9bd5" strokeweight="1.25pt">
                <v:stroke joinstyle="miter"/>
              </v:line>
            </w:pict>
          </mc:Fallback>
        </mc:AlternateContent>
      </w:r>
      <w:r w:rsidRPr="0048018A">
        <w:rPr>
          <w:noProof/>
        </w:rPr>
        <mc:AlternateContent>
          <mc:Choice Requires="wps">
            <w:drawing>
              <wp:anchor distT="0" distB="0" distL="114300" distR="114300" simplePos="0" relativeHeight="251664384" behindDoc="0" locked="0" layoutInCell="1" allowOverlap="1" wp14:anchorId="038273F8" wp14:editId="3EA79356">
                <wp:simplePos x="0" y="0"/>
                <wp:positionH relativeFrom="column">
                  <wp:posOffset>3319145</wp:posOffset>
                </wp:positionH>
                <wp:positionV relativeFrom="paragraph">
                  <wp:posOffset>64770</wp:posOffset>
                </wp:positionV>
                <wp:extent cx="2667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266700" cy="0"/>
                        </a:xfrm>
                        <a:prstGeom prst="line">
                          <a:avLst/>
                        </a:prstGeom>
                        <a:noFill/>
                        <a:ln w="1587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17FF9B" id="直線コネクタ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35pt,5.1pt" to="282.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" strokecolor="#5b9bd5" strokeweight="1.25pt">
                <v:stroke joinstyle="miter"/>
              </v:line>
            </w:pict>
          </mc:Fallback>
        </mc:AlternateContent>
      </w:r>
    </w:p>
    <w:p w14:paraId="45DFFC85" w14:textId="77777777" w:rsidR="00A35F6A" w:rsidRPr="0048018A" w:rsidRDefault="00A35F6A" w:rsidP="0042741E">
      <w:pPr>
        <w:pStyle w:val="af3"/>
        <w:spacing w:line="220" w:lineRule="exact"/>
        <w:jc w:val="center"/>
      </w:pPr>
    </w:p>
    <w:p w14:paraId="3CE76697" w14:textId="77777777" w:rsidR="00A35F6A" w:rsidRPr="0048018A" w:rsidRDefault="00A35F6A" w:rsidP="0042741E">
      <w:pPr>
        <w:pStyle w:val="af3"/>
        <w:spacing w:line="220" w:lineRule="exact"/>
        <w:jc w:val="center"/>
      </w:pPr>
    </w:p>
    <w:p w14:paraId="14577464" w14:textId="77777777" w:rsidR="00A35F6A" w:rsidRPr="0048018A" w:rsidRDefault="00A35F6A" w:rsidP="0042741E">
      <w:pPr>
        <w:pStyle w:val="af3"/>
        <w:spacing w:line="220" w:lineRule="exact"/>
        <w:jc w:val="center"/>
      </w:pPr>
    </w:p>
    <w:p w14:paraId="7A18E961" w14:textId="77777777" w:rsidR="00A35F6A" w:rsidRPr="0048018A" w:rsidRDefault="00A35F6A" w:rsidP="0042741E">
      <w:pPr>
        <w:pStyle w:val="af3"/>
        <w:spacing w:line="220" w:lineRule="exact"/>
        <w:jc w:val="center"/>
      </w:pPr>
      <w:r w:rsidRPr="0048018A">
        <w:rPr>
          <w:noProof/>
        </w:rPr>
        <mc:AlternateContent>
          <mc:Choice Requires="wps">
            <w:drawing>
              <wp:anchor distT="0" distB="0" distL="114300" distR="114300" simplePos="0" relativeHeight="251670528" behindDoc="0" locked="0" layoutInCell="1" allowOverlap="1" wp14:anchorId="3DCC2475" wp14:editId="30214DF4">
                <wp:simplePos x="0" y="0"/>
                <wp:positionH relativeFrom="column">
                  <wp:posOffset>1557020</wp:posOffset>
                </wp:positionH>
                <wp:positionV relativeFrom="paragraph">
                  <wp:posOffset>15240</wp:posOffset>
                </wp:positionV>
                <wp:extent cx="257175" cy="0"/>
                <wp:effectExtent l="0" t="0" r="28575" b="19050"/>
                <wp:wrapNone/>
                <wp:docPr id="14" name="直線コネクタ 14"/>
                <wp:cNvGraphicFramePr/>
                <a:graphic xmlns:a="http://schemas.openxmlformats.org/drawingml/2006/main">
                  <a:graphicData uri="http://schemas.microsoft.com/office/word/2010/wordprocessingShape">
                    <wps:wsp>
                      <wps:cNvCnPr/>
                      <wps:spPr>
                        <a:xfrm flipV="1">
                          <a:off x="0" y="0"/>
                          <a:ext cx="257175" cy="0"/>
                        </a:xfrm>
                        <a:prstGeom prst="line">
                          <a:avLst/>
                        </a:prstGeom>
                        <a:noFill/>
                        <a:ln w="1587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9B2FFE" id="直線コネクタ 14"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6pt,1.2pt" to="142.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" strokecolor="#5b9bd5" strokeweight="1.25pt">
                <v:stroke joinstyle="miter"/>
              </v:line>
            </w:pict>
          </mc:Fallback>
        </mc:AlternateContent>
      </w:r>
      <w:r w:rsidRPr="0048018A">
        <w:rPr>
          <w:noProof/>
        </w:rPr>
        <mc:AlternateContent>
          <mc:Choice Requires="wps">
            <w:drawing>
              <wp:anchor distT="0" distB="0" distL="114300" distR="114300" simplePos="0" relativeHeight="251665408" behindDoc="0" locked="0" layoutInCell="1" allowOverlap="1" wp14:anchorId="0DCB73D2" wp14:editId="5126E906">
                <wp:simplePos x="0" y="0"/>
                <wp:positionH relativeFrom="column">
                  <wp:posOffset>3328670</wp:posOffset>
                </wp:positionH>
                <wp:positionV relativeFrom="paragraph">
                  <wp:posOffset>10795</wp:posOffset>
                </wp:positionV>
                <wp:extent cx="257175" cy="0"/>
                <wp:effectExtent l="0" t="0" r="28575" b="19050"/>
                <wp:wrapNone/>
                <wp:docPr id="9" name="直線コネクタ 9"/>
                <wp:cNvGraphicFramePr/>
                <a:graphic xmlns:a="http://schemas.openxmlformats.org/drawingml/2006/main">
                  <a:graphicData uri="http://schemas.microsoft.com/office/word/2010/wordprocessingShape">
                    <wps:wsp>
                      <wps:cNvCnPr/>
                      <wps:spPr>
                        <a:xfrm flipV="1">
                          <a:off x="0" y="0"/>
                          <a:ext cx="257175" cy="0"/>
                        </a:xfrm>
                        <a:prstGeom prst="line">
                          <a:avLst/>
                        </a:prstGeom>
                        <a:noFill/>
                        <a:ln w="1587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9E714B" id="直線コネクタ 9"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1pt,.85pt" to="282.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" strokecolor="#5b9bd5" strokeweight="1.25pt">
                <v:stroke joinstyle="miter"/>
              </v:line>
            </w:pict>
          </mc:Fallback>
        </mc:AlternateContent>
      </w:r>
    </w:p>
    <w:p w14:paraId="28BE3244" w14:textId="77777777" w:rsidR="00A35F6A" w:rsidRPr="0048018A" w:rsidRDefault="00A35F6A" w:rsidP="0042741E">
      <w:pPr>
        <w:pStyle w:val="af3"/>
        <w:spacing w:line="220" w:lineRule="exact"/>
        <w:jc w:val="center"/>
      </w:pPr>
    </w:p>
    <w:p w14:paraId="239B1047" w14:textId="77777777" w:rsidR="00A35F6A" w:rsidRPr="0048018A" w:rsidRDefault="00A35F6A" w:rsidP="0042741E">
      <w:pPr>
        <w:pStyle w:val="af3"/>
        <w:spacing w:line="220" w:lineRule="exact"/>
        <w:jc w:val="center"/>
      </w:pPr>
    </w:p>
    <w:p w14:paraId="0ECC48C4" w14:textId="77777777" w:rsidR="00A35F6A" w:rsidRPr="0048018A" w:rsidRDefault="00A35F6A" w:rsidP="0042741E">
      <w:pPr>
        <w:pStyle w:val="af3"/>
        <w:spacing w:line="220" w:lineRule="exact"/>
        <w:jc w:val="center"/>
      </w:pPr>
      <w:r w:rsidRPr="0048018A">
        <w:rPr>
          <w:noProof/>
        </w:rPr>
        <mc:AlternateContent>
          <mc:Choice Requires="wps">
            <w:drawing>
              <wp:anchor distT="0" distB="0" distL="114300" distR="114300" simplePos="0" relativeHeight="251667456" behindDoc="0" locked="0" layoutInCell="1" allowOverlap="1" wp14:anchorId="5CC66BB0" wp14:editId="0279B101">
                <wp:simplePos x="0" y="0"/>
                <wp:positionH relativeFrom="column">
                  <wp:posOffset>1557020</wp:posOffset>
                </wp:positionH>
                <wp:positionV relativeFrom="paragraph">
                  <wp:posOffset>144145</wp:posOffset>
                </wp:positionV>
                <wp:extent cx="257175" cy="0"/>
                <wp:effectExtent l="0" t="0" r="28575" b="19050"/>
                <wp:wrapNone/>
                <wp:docPr id="11" name="直線コネクタ 11"/>
                <wp:cNvGraphicFramePr/>
                <a:graphic xmlns:a="http://schemas.openxmlformats.org/drawingml/2006/main">
                  <a:graphicData uri="http://schemas.microsoft.com/office/word/2010/wordprocessingShape">
                    <wps:wsp>
                      <wps:cNvCnPr/>
                      <wps:spPr>
                        <a:xfrm flipV="1">
                          <a:off x="0" y="0"/>
                          <a:ext cx="257175" cy="0"/>
                        </a:xfrm>
                        <a:prstGeom prst="line">
                          <a:avLst/>
                        </a:prstGeom>
                        <a:noFill/>
                        <a:ln w="1587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7D6A12" id="直線コネクタ 11"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6pt,11.35pt" to="142.8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" strokecolor="#5b9bd5" strokeweight="1.25pt">
                <v:stroke joinstyle="miter"/>
              </v:line>
            </w:pict>
          </mc:Fallback>
        </mc:AlternateContent>
      </w:r>
    </w:p>
    <w:p w14:paraId="4E1039EE" w14:textId="77777777" w:rsidR="00A35F6A" w:rsidRPr="0048018A" w:rsidRDefault="00A35F6A" w:rsidP="00A35F6A">
      <w:pPr>
        <w:pStyle w:val="af3"/>
        <w:spacing w:line="220" w:lineRule="exact"/>
      </w:pPr>
    </w:p>
    <w:p w14:paraId="5F8B382D" w14:textId="77777777" w:rsidR="00A35F6A" w:rsidRPr="0048018A" w:rsidRDefault="00A35F6A" w:rsidP="00A35F6A">
      <w:pPr>
        <w:pStyle w:val="af3"/>
        <w:spacing w:line="220" w:lineRule="exact"/>
      </w:pPr>
    </w:p>
    <w:p w14:paraId="7AF6F295" w14:textId="05DFA79C" w:rsidR="00A35F6A" w:rsidRPr="0048018A" w:rsidRDefault="00A35F6A" w:rsidP="00A35F6A">
      <w:pPr>
        <w:pStyle w:val="af3"/>
        <w:spacing w:line="220" w:lineRule="exact"/>
      </w:pPr>
    </w:p>
    <w:p w14:paraId="6EC52EF8" w14:textId="702DB182" w:rsidR="00A35F6A" w:rsidRPr="0048018A" w:rsidRDefault="004624C5" w:rsidP="00A35F6A">
      <w:pPr>
        <w:pStyle w:val="af3"/>
        <w:spacing w:line="220" w:lineRule="exact"/>
      </w:pPr>
      <w:r w:rsidRPr="0048018A">
        <w:rPr>
          <w:noProof/>
        </w:rPr>
        <mc:AlternateContent>
          <mc:Choice Requires="wps">
            <w:drawing>
              <wp:anchor distT="0" distB="0" distL="114300" distR="114300" simplePos="0" relativeHeight="251676672" behindDoc="0" locked="0" layoutInCell="1" allowOverlap="1" wp14:anchorId="53A192F3" wp14:editId="5042AC1E">
                <wp:simplePos x="0" y="0"/>
                <wp:positionH relativeFrom="column">
                  <wp:posOffset>1294130</wp:posOffset>
                </wp:positionH>
                <wp:positionV relativeFrom="paragraph">
                  <wp:posOffset>15240</wp:posOffset>
                </wp:positionV>
                <wp:extent cx="518160" cy="0"/>
                <wp:effectExtent l="0" t="0" r="0" b="0"/>
                <wp:wrapNone/>
                <wp:docPr id="18" name="直線コネクタ 18"/>
                <wp:cNvGraphicFramePr/>
                <a:graphic xmlns:a="http://schemas.openxmlformats.org/drawingml/2006/main">
                  <a:graphicData uri="http://schemas.microsoft.com/office/word/2010/wordprocessingShape">
                    <wps:wsp>
                      <wps:cNvCnPr/>
                      <wps:spPr>
                        <a:xfrm>
                          <a:off x="0" y="0"/>
                          <a:ext cx="51816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1AF1F" id="直線コネクタ 18"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9pt,1.2pt" to="142.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" strokecolor="#5b9bd5 [3204]" strokeweight="1pt">
                <v:stroke joinstyle="miter"/>
              </v:line>
            </w:pict>
          </mc:Fallback>
        </mc:AlternateContent>
      </w:r>
    </w:p>
    <w:p w14:paraId="1DA7CF37" w14:textId="77777777" w:rsidR="00A35F6A" w:rsidRPr="0048018A" w:rsidRDefault="00A35F6A" w:rsidP="00A35F6A">
      <w:pPr>
        <w:pStyle w:val="af3"/>
        <w:spacing w:line="220" w:lineRule="exact"/>
      </w:pPr>
    </w:p>
    <w:p w14:paraId="49C532D8" w14:textId="77777777" w:rsidR="00A35F6A" w:rsidRPr="0048018A" w:rsidRDefault="00A35F6A" w:rsidP="00A35F6A">
      <w:pPr>
        <w:pStyle w:val="af3"/>
        <w:spacing w:line="220" w:lineRule="exact"/>
      </w:pPr>
    </w:p>
    <w:p w14:paraId="2D3C5559" w14:textId="77777777" w:rsidR="00A35F6A" w:rsidRPr="0048018A" w:rsidRDefault="00A35F6A" w:rsidP="00A35F6A">
      <w:pPr>
        <w:pStyle w:val="af3"/>
        <w:spacing w:line="220" w:lineRule="exact"/>
      </w:pPr>
    </w:p>
    <w:p w14:paraId="7EA2F8BE" w14:textId="77777777" w:rsidR="00A35F6A" w:rsidRPr="0048018A" w:rsidRDefault="00A35F6A" w:rsidP="00A35F6A">
      <w:pPr>
        <w:pStyle w:val="af3"/>
        <w:spacing w:line="220" w:lineRule="exact"/>
      </w:pPr>
      <w:r w:rsidRPr="0048018A">
        <w:rPr>
          <w:noProof/>
        </w:rPr>
        <mc:AlternateContent>
          <mc:Choice Requires="wps">
            <w:drawing>
              <wp:anchor distT="0" distB="0" distL="114300" distR="114300" simplePos="0" relativeHeight="251673600" behindDoc="0" locked="0" layoutInCell="1" allowOverlap="1" wp14:anchorId="19FCAAB3" wp14:editId="0D2D492E">
                <wp:simplePos x="0" y="0"/>
                <wp:positionH relativeFrom="column">
                  <wp:posOffset>1557020</wp:posOffset>
                </wp:positionH>
                <wp:positionV relativeFrom="paragraph">
                  <wp:posOffset>45720</wp:posOffset>
                </wp:positionV>
                <wp:extent cx="9525" cy="1095375"/>
                <wp:effectExtent l="0" t="0" r="28575" b="28575"/>
                <wp:wrapNone/>
                <wp:docPr id="200" name="直線コネクタ 200"/>
                <wp:cNvGraphicFramePr/>
                <a:graphic xmlns:a="http://schemas.openxmlformats.org/drawingml/2006/main">
                  <a:graphicData uri="http://schemas.microsoft.com/office/word/2010/wordprocessingShape">
                    <wps:wsp>
                      <wps:cNvCnPr/>
                      <wps:spPr>
                        <a:xfrm>
                          <a:off x="0" y="0"/>
                          <a:ext cx="9525" cy="1095375"/>
                        </a:xfrm>
                        <a:prstGeom prst="line">
                          <a:avLst/>
                        </a:prstGeom>
                        <a:noFill/>
                        <a:ln w="1587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0D5473" id="直線コネクタ 20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6pt,3.6pt" to="123.35pt,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" strokecolor="#5b9bd5" strokeweight="1.25pt">
                <v:stroke joinstyle="miter"/>
              </v:line>
            </w:pict>
          </mc:Fallback>
        </mc:AlternateContent>
      </w:r>
      <w:r w:rsidRPr="0048018A">
        <w:rPr>
          <w:noProof/>
        </w:rPr>
        <mc:AlternateContent>
          <mc:Choice Requires="wps">
            <w:drawing>
              <wp:anchor distT="0" distB="0" distL="114300" distR="114300" simplePos="0" relativeHeight="251672576" behindDoc="0" locked="0" layoutInCell="1" allowOverlap="1" wp14:anchorId="1D5D2D60" wp14:editId="1AA2702D">
                <wp:simplePos x="0" y="0"/>
                <wp:positionH relativeFrom="column">
                  <wp:posOffset>1290320</wp:posOffset>
                </wp:positionH>
                <wp:positionV relativeFrom="paragraph">
                  <wp:posOffset>31115</wp:posOffset>
                </wp:positionV>
                <wp:extent cx="514350" cy="0"/>
                <wp:effectExtent l="0" t="0" r="19050" b="19050"/>
                <wp:wrapNone/>
                <wp:docPr id="199" name="直線コネクタ 199"/>
                <wp:cNvGraphicFramePr/>
                <a:graphic xmlns:a="http://schemas.openxmlformats.org/drawingml/2006/main">
                  <a:graphicData uri="http://schemas.microsoft.com/office/word/2010/wordprocessingShape">
                    <wps:wsp>
                      <wps:cNvCnPr/>
                      <wps:spPr>
                        <a:xfrm>
                          <a:off x="0" y="0"/>
                          <a:ext cx="514350" cy="0"/>
                        </a:xfrm>
                        <a:prstGeom prst="line">
                          <a:avLst/>
                        </a:prstGeom>
                        <a:noFill/>
                        <a:ln w="1587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AC6713" id="直線コネクタ 19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6pt,2.45pt" to="142.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" strokecolor="#5b9bd5" strokeweight="1.25pt">
                <v:stroke joinstyle="miter"/>
              </v:line>
            </w:pict>
          </mc:Fallback>
        </mc:AlternateContent>
      </w:r>
    </w:p>
    <w:p w14:paraId="4D2D80D1" w14:textId="77777777" w:rsidR="00A35F6A" w:rsidRPr="0048018A" w:rsidRDefault="00A35F6A" w:rsidP="00A35F6A">
      <w:pPr>
        <w:pStyle w:val="af3"/>
        <w:spacing w:line="220" w:lineRule="exact"/>
      </w:pPr>
    </w:p>
    <w:p w14:paraId="65B3AC10" w14:textId="77777777" w:rsidR="00A35F6A" w:rsidRPr="0048018A" w:rsidRDefault="00A35F6A" w:rsidP="00A35F6A">
      <w:pPr>
        <w:pStyle w:val="af3"/>
        <w:spacing w:line="220" w:lineRule="exact"/>
      </w:pPr>
    </w:p>
    <w:p w14:paraId="38DCCF5C" w14:textId="77777777" w:rsidR="00A35F6A" w:rsidRPr="0048018A" w:rsidRDefault="00A35F6A" w:rsidP="00A35F6A">
      <w:pPr>
        <w:pStyle w:val="af3"/>
        <w:spacing w:line="220" w:lineRule="exact"/>
      </w:pPr>
    </w:p>
    <w:p w14:paraId="0A0BC555" w14:textId="77777777" w:rsidR="00A35F6A" w:rsidRPr="0048018A" w:rsidRDefault="00A35F6A" w:rsidP="00A35F6A">
      <w:pPr>
        <w:pStyle w:val="af3"/>
        <w:spacing w:line="220" w:lineRule="exact"/>
      </w:pPr>
      <w:r w:rsidRPr="0048018A">
        <w:rPr>
          <w:noProof/>
        </w:rPr>
        <mc:AlternateContent>
          <mc:Choice Requires="wps">
            <w:drawing>
              <wp:anchor distT="0" distB="0" distL="114300" distR="114300" simplePos="0" relativeHeight="251675648" behindDoc="0" locked="0" layoutInCell="1" allowOverlap="1" wp14:anchorId="64B63FF1" wp14:editId="3EBFF956">
                <wp:simplePos x="0" y="0"/>
                <wp:positionH relativeFrom="column">
                  <wp:posOffset>1557020</wp:posOffset>
                </wp:positionH>
                <wp:positionV relativeFrom="paragraph">
                  <wp:posOffset>8890</wp:posOffset>
                </wp:positionV>
                <wp:extent cx="257175" cy="0"/>
                <wp:effectExtent l="0" t="0" r="28575" b="19050"/>
                <wp:wrapNone/>
                <wp:docPr id="203" name="直線コネクタ 203"/>
                <wp:cNvGraphicFramePr/>
                <a:graphic xmlns:a="http://schemas.openxmlformats.org/drawingml/2006/main">
                  <a:graphicData uri="http://schemas.microsoft.com/office/word/2010/wordprocessingShape">
                    <wps:wsp>
                      <wps:cNvCnPr/>
                      <wps:spPr>
                        <a:xfrm flipV="1">
                          <a:off x="0" y="0"/>
                          <a:ext cx="257175" cy="0"/>
                        </a:xfrm>
                        <a:prstGeom prst="line">
                          <a:avLst/>
                        </a:prstGeom>
                        <a:noFill/>
                        <a:ln w="1587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24308C" id="直線コネクタ 203"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6pt,.7pt" to="142.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" strokecolor="#5b9bd5" strokeweight="1.25pt">
                <v:stroke joinstyle="miter"/>
              </v:line>
            </w:pict>
          </mc:Fallback>
        </mc:AlternateContent>
      </w:r>
    </w:p>
    <w:p w14:paraId="009DF73E" w14:textId="77777777" w:rsidR="00A35F6A" w:rsidRPr="0048018A" w:rsidRDefault="00A35F6A" w:rsidP="00A35F6A">
      <w:pPr>
        <w:pStyle w:val="af3"/>
        <w:spacing w:line="220" w:lineRule="exact"/>
      </w:pPr>
    </w:p>
    <w:p w14:paraId="4722C330" w14:textId="77777777" w:rsidR="00A35F6A" w:rsidRPr="0048018A" w:rsidRDefault="00A35F6A" w:rsidP="00A35F6A">
      <w:pPr>
        <w:pStyle w:val="af3"/>
        <w:spacing w:line="220" w:lineRule="exact"/>
      </w:pPr>
    </w:p>
    <w:p w14:paraId="1BA6F516" w14:textId="77777777" w:rsidR="00A35F6A" w:rsidRPr="0048018A" w:rsidRDefault="00A35F6A" w:rsidP="00A35F6A">
      <w:pPr>
        <w:pStyle w:val="af3"/>
        <w:spacing w:line="220" w:lineRule="exact"/>
      </w:pPr>
    </w:p>
    <w:p w14:paraId="6F151A77" w14:textId="77777777" w:rsidR="00A35F6A" w:rsidRPr="0048018A" w:rsidRDefault="00A35F6A" w:rsidP="00A35F6A">
      <w:pPr>
        <w:pStyle w:val="af3"/>
        <w:spacing w:line="220" w:lineRule="exact"/>
      </w:pPr>
      <w:r w:rsidRPr="0048018A">
        <w:rPr>
          <w:noProof/>
        </w:rPr>
        <mc:AlternateContent>
          <mc:Choice Requires="wps">
            <w:drawing>
              <wp:anchor distT="0" distB="0" distL="114300" distR="114300" simplePos="0" relativeHeight="251674624" behindDoc="0" locked="0" layoutInCell="1" allowOverlap="1" wp14:anchorId="65CD2A96" wp14:editId="0AE7AE3D">
                <wp:simplePos x="0" y="0"/>
                <wp:positionH relativeFrom="column">
                  <wp:posOffset>1566545</wp:posOffset>
                </wp:positionH>
                <wp:positionV relativeFrom="paragraph">
                  <wp:posOffset>18415</wp:posOffset>
                </wp:positionV>
                <wp:extent cx="257175" cy="0"/>
                <wp:effectExtent l="0" t="0" r="28575" b="19050"/>
                <wp:wrapNone/>
                <wp:docPr id="201" name="直線コネクタ 201"/>
                <wp:cNvGraphicFramePr/>
                <a:graphic xmlns:a="http://schemas.openxmlformats.org/drawingml/2006/main">
                  <a:graphicData uri="http://schemas.microsoft.com/office/word/2010/wordprocessingShape">
                    <wps:wsp>
                      <wps:cNvCnPr/>
                      <wps:spPr>
                        <a:xfrm flipV="1">
                          <a:off x="0" y="0"/>
                          <a:ext cx="257175" cy="0"/>
                        </a:xfrm>
                        <a:prstGeom prst="line">
                          <a:avLst/>
                        </a:prstGeom>
                        <a:noFill/>
                        <a:ln w="1587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745F11" id="直線コネクタ 201"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35pt,1.45pt" to="143.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" strokecolor="#5b9bd5" strokeweight="1.25pt">
                <v:stroke joinstyle="miter"/>
              </v:line>
            </w:pict>
          </mc:Fallback>
        </mc:AlternateContent>
      </w:r>
    </w:p>
    <w:p w14:paraId="17A54064" w14:textId="77777777" w:rsidR="00A35F6A" w:rsidRPr="0048018A" w:rsidRDefault="00A35F6A" w:rsidP="00A35F6A">
      <w:pPr>
        <w:pStyle w:val="af3"/>
        <w:spacing w:line="220" w:lineRule="exact"/>
      </w:pPr>
    </w:p>
    <w:p w14:paraId="39A40B3A" w14:textId="77777777" w:rsidR="00A35F6A" w:rsidRPr="0048018A" w:rsidRDefault="00A35F6A" w:rsidP="00A35F6A">
      <w:pPr>
        <w:pStyle w:val="af3"/>
        <w:spacing w:line="220" w:lineRule="exact"/>
        <w:rPr>
          <w:rStyle w:val="MS9pt0"/>
          <w:rFonts w:ascii="Times New Roman" w:eastAsiaTheme="minorEastAsia" w:hAnsi="Times New Roman" w:cs="Times New Roman"/>
        </w:rPr>
      </w:pPr>
      <w:r w:rsidRPr="0048018A">
        <w:rPr>
          <w:rStyle w:val="MS9pt0"/>
          <w:rFonts w:ascii="Times New Roman" w:eastAsiaTheme="minorEastAsia" w:hAnsi="Times New Roman" w:cs="Times New Roman" w:hint="eastAsia"/>
        </w:rPr>
        <w:t>（注）全ての要因を網羅したものではない。</w:t>
      </w:r>
    </w:p>
    <w:p w14:paraId="654F942C" w14:textId="6D56DC45" w:rsidR="00A35F6A" w:rsidRPr="0048018A" w:rsidRDefault="00A35F6A" w:rsidP="00C767EF">
      <w:pPr>
        <w:pStyle w:val="af3"/>
        <w:spacing w:line="220" w:lineRule="exact"/>
        <w:ind w:left="176" w:hangingChars="100" w:hanging="176"/>
      </w:pPr>
      <w:r w:rsidRPr="0048018A">
        <w:rPr>
          <w:rStyle w:val="MS9pt0"/>
          <w:rFonts w:ascii="Times New Roman" w:eastAsiaTheme="minorEastAsia" w:hAnsi="Times New Roman" w:cs="Times New Roman"/>
        </w:rPr>
        <w:t>（出典）</w:t>
      </w:r>
      <w:r w:rsidRPr="0048018A">
        <w:rPr>
          <w:rStyle w:val="MS9pt0"/>
          <w:rFonts w:ascii="Times New Roman" w:eastAsiaTheme="minorEastAsia" w:hAnsi="Times New Roman" w:cs="Times New Roman"/>
          <w:spacing w:val="4"/>
        </w:rPr>
        <w:t xml:space="preserve">Muhammad Ilyas et al., “The genetics of intellectual disability: advancing technology and gene editing,” </w:t>
      </w:r>
      <w:r w:rsidRPr="0048018A">
        <w:rPr>
          <w:rStyle w:val="MS9pt0"/>
          <w:rFonts w:ascii="Times New Roman" w:eastAsiaTheme="minorEastAsia" w:hAnsi="Times New Roman" w:cs="Times New Roman"/>
          <w:i/>
          <w:spacing w:val="-2"/>
        </w:rPr>
        <w:t>F1000Research</w:t>
      </w:r>
      <w:r w:rsidRPr="0048018A">
        <w:rPr>
          <w:rStyle w:val="MS9pt0"/>
          <w:rFonts w:ascii="Times New Roman" w:eastAsiaTheme="minorEastAsia" w:hAnsi="Times New Roman" w:cs="Times New Roman"/>
          <w:spacing w:val="-2"/>
        </w:rPr>
        <w:t>, 2020, 9</w:t>
      </w:r>
      <w:r w:rsidR="006B6084" w:rsidRPr="0048018A">
        <w:rPr>
          <w:rStyle w:val="MS9pt0"/>
          <w:rFonts w:ascii="Times New Roman" w:eastAsiaTheme="minorEastAsia" w:hAnsi="Times New Roman" w:cs="Times New Roman"/>
          <w:spacing w:val="-2"/>
        </w:rPr>
        <w:t xml:space="preserve"> </w:t>
      </w:r>
      <w:r w:rsidRPr="0048018A">
        <w:rPr>
          <w:rStyle w:val="MS9pt0"/>
          <w:rFonts w:ascii="Times New Roman" w:eastAsiaTheme="minorEastAsia" w:hAnsi="Times New Roman" w:cs="Times New Roman"/>
          <w:spacing w:val="-2"/>
        </w:rPr>
        <w:t>(F1000 Faculty Rev):</w:t>
      </w:r>
      <w:r w:rsidR="00040958" w:rsidRPr="0048018A">
        <w:rPr>
          <w:rStyle w:val="MS9pt0"/>
          <w:rFonts w:ascii="Times New Roman" w:eastAsiaTheme="minorEastAsia" w:hAnsi="Times New Roman" w:cs="Times New Roman"/>
          <w:spacing w:val="-2"/>
        </w:rPr>
        <w:t xml:space="preserve"> </w:t>
      </w:r>
      <w:r w:rsidRPr="0048018A">
        <w:rPr>
          <w:rStyle w:val="MS9pt0"/>
          <w:rFonts w:ascii="Times New Roman" w:eastAsiaTheme="minorEastAsia" w:hAnsi="Times New Roman" w:cs="Times New Roman"/>
          <w:spacing w:val="-2"/>
        </w:rPr>
        <w:t>22</w:t>
      </w:r>
      <w:r w:rsidR="006B6084" w:rsidRPr="0048018A">
        <w:rPr>
          <w:rStyle w:val="MS9pt0"/>
          <w:rFonts w:ascii="Times New Roman" w:eastAsiaTheme="minorEastAsia" w:hAnsi="Times New Roman" w:cs="Times New Roman"/>
          <w:spacing w:val="-2"/>
        </w:rPr>
        <w:t>,</w:t>
      </w:r>
      <w:r w:rsidRPr="0048018A">
        <w:rPr>
          <w:rStyle w:val="MS9pt0"/>
          <w:rFonts w:ascii="Times New Roman" w:eastAsiaTheme="minorEastAsia" w:hAnsi="Times New Roman" w:cs="Times New Roman"/>
          <w:spacing w:val="-2"/>
        </w:rPr>
        <w:t xml:space="preserve"> Last updated: 31 Mar 2022, pp.3-4; David L. Nelson, “23.2 Men</w:t>
      </w:r>
      <w:r w:rsidRPr="0048018A">
        <w:rPr>
          <w:rStyle w:val="MS9pt0"/>
          <w:rFonts w:ascii="Times New Roman" w:eastAsiaTheme="minorEastAsia" w:hAnsi="Times New Roman" w:cs="Times New Roman"/>
        </w:rPr>
        <w:t xml:space="preserve">tal </w:t>
      </w:r>
      <w:r w:rsidRPr="0048018A">
        <w:rPr>
          <w:rStyle w:val="MS9pt0"/>
          <w:rFonts w:ascii="Times New Roman" w:eastAsiaTheme="minorEastAsia" w:hAnsi="Times New Roman" w:cs="Times New Roman"/>
          <w:spacing w:val="-2"/>
        </w:rPr>
        <w:t>Retardation and Intellectual Disability,” Michael R. Speicher et al.</w:t>
      </w:r>
      <w:r w:rsidR="006B6084" w:rsidRPr="0048018A">
        <w:rPr>
          <w:rStyle w:val="MS9pt0"/>
          <w:rFonts w:ascii="Times New Roman" w:eastAsiaTheme="minorEastAsia" w:hAnsi="Times New Roman" w:cs="Times New Roman"/>
          <w:spacing w:val="-2"/>
        </w:rPr>
        <w:t>,</w:t>
      </w:r>
      <w:r w:rsidRPr="0048018A">
        <w:rPr>
          <w:rStyle w:val="MS9pt0"/>
          <w:rFonts w:ascii="Times New Roman" w:eastAsiaTheme="minorEastAsia" w:hAnsi="Times New Roman" w:cs="Times New Roman"/>
          <w:spacing w:val="-2"/>
        </w:rPr>
        <w:t xml:space="preserve"> ed</w:t>
      </w:r>
      <w:r w:rsidR="006B6084" w:rsidRPr="0048018A">
        <w:rPr>
          <w:rStyle w:val="MS9pt0"/>
          <w:rFonts w:ascii="Times New Roman" w:eastAsiaTheme="minorEastAsia" w:hAnsi="Times New Roman" w:cs="Times New Roman"/>
          <w:spacing w:val="-2"/>
        </w:rPr>
        <w:t>s</w:t>
      </w:r>
      <w:r w:rsidRPr="0048018A">
        <w:rPr>
          <w:rStyle w:val="MS9pt0"/>
          <w:rFonts w:ascii="Times New Roman" w:eastAsiaTheme="minorEastAsia" w:hAnsi="Times New Roman" w:cs="Times New Roman"/>
          <w:spacing w:val="-2"/>
        </w:rPr>
        <w:t xml:space="preserve">., </w:t>
      </w:r>
      <w:r w:rsidRPr="0048018A">
        <w:rPr>
          <w:rStyle w:val="MS9pt0"/>
          <w:rFonts w:ascii="Times New Roman" w:eastAsiaTheme="minorEastAsia" w:hAnsi="Times New Roman" w:cs="Times New Roman"/>
          <w:i/>
          <w:spacing w:val="-2"/>
        </w:rPr>
        <w:t xml:space="preserve">Vogel and </w:t>
      </w:r>
      <w:proofErr w:type="spellStart"/>
      <w:r w:rsidRPr="0048018A">
        <w:rPr>
          <w:rStyle w:val="MS9pt0"/>
          <w:rFonts w:ascii="Times New Roman" w:eastAsiaTheme="minorEastAsia" w:hAnsi="Times New Roman" w:cs="Times New Roman"/>
          <w:i/>
          <w:spacing w:val="-2"/>
        </w:rPr>
        <w:t>Motulsky</w:t>
      </w:r>
      <w:r w:rsidR="006B6084" w:rsidRPr="0048018A">
        <w:rPr>
          <w:rStyle w:val="MS9pt0"/>
          <w:rFonts w:ascii="Times New Roman" w:eastAsiaTheme="minorEastAsia" w:hAnsi="Times New Roman" w:cs="Times New Roman"/>
          <w:i/>
          <w:spacing w:val="-2"/>
        </w:rPr>
        <w:t>’</w:t>
      </w:r>
      <w:r w:rsidRPr="0048018A">
        <w:rPr>
          <w:rStyle w:val="MS9pt0"/>
          <w:rFonts w:ascii="Times New Roman" w:eastAsiaTheme="minorEastAsia" w:hAnsi="Times New Roman" w:cs="Times New Roman"/>
          <w:i/>
          <w:spacing w:val="-2"/>
        </w:rPr>
        <w:t>s</w:t>
      </w:r>
      <w:proofErr w:type="spellEnd"/>
      <w:r w:rsidRPr="0048018A">
        <w:rPr>
          <w:rStyle w:val="MS9pt0"/>
          <w:rFonts w:ascii="Times New Roman" w:eastAsiaTheme="minorEastAsia" w:hAnsi="Times New Roman" w:cs="Times New Roman"/>
          <w:i/>
          <w:spacing w:val="-2"/>
        </w:rPr>
        <w:t xml:space="preserve"> human genetics: problems </w:t>
      </w:r>
      <w:r w:rsidRPr="0048018A">
        <w:rPr>
          <w:rStyle w:val="MS9pt0"/>
          <w:rFonts w:ascii="Times New Roman" w:eastAsiaTheme="minorEastAsia" w:hAnsi="Times New Roman" w:cs="Times New Roman"/>
          <w:i/>
        </w:rPr>
        <w:t>and approaches</w:t>
      </w:r>
      <w:r w:rsidRPr="0048018A">
        <w:rPr>
          <w:rStyle w:val="MS9pt0"/>
          <w:rFonts w:ascii="Times New Roman" w:eastAsiaTheme="minorEastAsia" w:hAnsi="Times New Roman" w:cs="Times New Roman"/>
        </w:rPr>
        <w:t>, 4th completely rev. ed., Heidelberg; New York: Springer, 2010, pp.</w:t>
      </w:r>
      <w:r w:rsidR="00DA7968" w:rsidRPr="0048018A">
        <w:rPr>
          <w:rStyle w:val="MS9pt0"/>
          <w:rFonts w:ascii="Times New Roman" w:eastAsiaTheme="minorEastAsia" w:hAnsi="Times New Roman" w:cs="Times New Roman"/>
        </w:rPr>
        <w:t xml:space="preserve">665, </w:t>
      </w:r>
      <w:r w:rsidRPr="0048018A">
        <w:rPr>
          <w:rStyle w:val="MS9pt0"/>
          <w:rFonts w:ascii="Times New Roman" w:eastAsiaTheme="minorEastAsia" w:hAnsi="Times New Roman" w:cs="Times New Roman"/>
        </w:rPr>
        <w:t xml:space="preserve">674-676; </w:t>
      </w:r>
      <w:r w:rsidRPr="0048018A">
        <w:rPr>
          <w:rStyle w:val="MS9pt0"/>
          <w:rFonts w:ascii="Times New Roman" w:eastAsiaTheme="minorEastAsia" w:hAnsi="Times New Roman" w:cs="Times New Roman" w:hint="eastAsia"/>
        </w:rPr>
        <w:t>髙野亨子「知的障害の遺伝学的診断」『信州医学雑誌』</w:t>
      </w:r>
      <w:r w:rsidRPr="0048018A">
        <w:rPr>
          <w:rStyle w:val="MS9pt0"/>
          <w:rFonts w:ascii="Times New Roman" w:eastAsiaTheme="minorEastAsia" w:hAnsi="Times New Roman" w:cs="Times New Roman" w:hint="eastAsia"/>
        </w:rPr>
        <w:t>68</w:t>
      </w:r>
      <w:r w:rsidRPr="0048018A">
        <w:rPr>
          <w:rStyle w:val="MS9pt0"/>
          <w:rFonts w:ascii="Times New Roman" w:eastAsiaTheme="minorEastAsia" w:hAnsi="Times New Roman" w:cs="Times New Roman" w:hint="eastAsia"/>
        </w:rPr>
        <w:t>巻</w:t>
      </w:r>
      <w:r w:rsidRPr="0048018A">
        <w:rPr>
          <w:rStyle w:val="MS9pt0"/>
          <w:rFonts w:ascii="Times New Roman" w:eastAsiaTheme="minorEastAsia" w:hAnsi="Times New Roman" w:cs="Times New Roman" w:hint="eastAsia"/>
        </w:rPr>
        <w:t>4</w:t>
      </w:r>
      <w:r w:rsidRPr="0048018A">
        <w:rPr>
          <w:rStyle w:val="MS9pt0"/>
          <w:rFonts w:ascii="Times New Roman" w:eastAsiaTheme="minorEastAsia" w:hAnsi="Times New Roman" w:cs="Times New Roman" w:hint="eastAsia"/>
        </w:rPr>
        <w:t>号</w:t>
      </w:r>
      <w:r w:rsidRPr="0048018A">
        <w:rPr>
          <w:rStyle w:val="MS9pt0"/>
          <w:rFonts w:ascii="Times New Roman" w:eastAsiaTheme="minorEastAsia" w:hAnsi="Times New Roman" w:cs="Times New Roman" w:hint="eastAsia"/>
        </w:rPr>
        <w:t>, 2020, p.183</w:t>
      </w:r>
      <w:r w:rsidRPr="0048018A">
        <w:rPr>
          <w:rStyle w:val="MS9pt0"/>
          <w:rFonts w:ascii="Times New Roman" w:eastAsiaTheme="minorEastAsia" w:hAnsi="Times New Roman" w:cs="Times New Roman"/>
        </w:rPr>
        <w:t xml:space="preserve">; </w:t>
      </w:r>
      <w:r w:rsidRPr="0048018A">
        <w:rPr>
          <w:rStyle w:val="MS9pt0"/>
          <w:rFonts w:ascii="Times New Roman" w:eastAsiaTheme="minorEastAsia" w:hAnsi="Times New Roman" w:cs="Times New Roman" w:hint="eastAsia"/>
        </w:rPr>
        <w:t>太田亨ほか『遺伝医学への招待　改訂第</w:t>
      </w:r>
      <w:r w:rsidRPr="0048018A">
        <w:rPr>
          <w:rStyle w:val="MS9pt0"/>
          <w:rFonts w:ascii="Times New Roman" w:eastAsiaTheme="minorEastAsia" w:hAnsi="Times New Roman" w:cs="Times New Roman" w:hint="eastAsia"/>
        </w:rPr>
        <w:t>6</w:t>
      </w:r>
      <w:r w:rsidRPr="0048018A">
        <w:rPr>
          <w:rStyle w:val="MS9pt0"/>
          <w:rFonts w:ascii="Times New Roman" w:eastAsiaTheme="minorEastAsia" w:hAnsi="Times New Roman" w:cs="Times New Roman" w:hint="eastAsia"/>
        </w:rPr>
        <w:t>版』南江堂</w:t>
      </w:r>
      <w:r w:rsidRPr="0048018A">
        <w:rPr>
          <w:rStyle w:val="MS9pt0"/>
          <w:rFonts w:ascii="Times New Roman" w:eastAsiaTheme="minorEastAsia" w:hAnsi="Times New Roman" w:cs="Times New Roman" w:hint="eastAsia"/>
        </w:rPr>
        <w:t>, 2020, p.52</w:t>
      </w:r>
      <w:r w:rsidRPr="0048018A">
        <w:rPr>
          <w:rStyle w:val="MS9pt0"/>
          <w:rFonts w:asciiTheme="minorEastAsia" w:eastAsiaTheme="minorEastAsia" w:hAnsiTheme="minorEastAsia" w:cs="Times New Roman" w:hint="eastAsia"/>
        </w:rPr>
        <w:t>等</w:t>
      </w:r>
      <w:r w:rsidR="00CD080D" w:rsidRPr="0048018A">
        <w:rPr>
          <w:rStyle w:val="MS9pt0"/>
          <w:rFonts w:ascii="Times New Roman" w:eastAsiaTheme="minorEastAsia" w:hAnsi="Times New Roman" w:cs="Times New Roman"/>
        </w:rPr>
        <w:t>を基に</w:t>
      </w:r>
      <w:r w:rsidRPr="0048018A">
        <w:rPr>
          <w:rStyle w:val="MS9pt0"/>
          <w:rFonts w:ascii="Times New Roman" w:eastAsiaTheme="minorEastAsia" w:hAnsi="Times New Roman" w:cs="Times New Roman"/>
        </w:rPr>
        <w:t>作成。</w:t>
      </w:r>
    </w:p>
    <w:p w14:paraId="1ED230E1" w14:textId="77777777" w:rsidR="00706FF5" w:rsidRPr="0048018A" w:rsidRDefault="00706FF5" w:rsidP="00706FF5">
      <w:pPr>
        <w:pStyle w:val="af2"/>
        <w:rPr>
          <w:rFonts w:ascii="Times New Roman" w:eastAsia="ＭＳ 明朝" w:hAnsi="Times New Roman" w:cs="Times New Roman"/>
        </w:rPr>
      </w:pPr>
    </w:p>
    <w:p w14:paraId="2DFB8E23" w14:textId="7D1BCCF3" w:rsidR="00A35F6A" w:rsidRPr="0048018A" w:rsidRDefault="00706FF5" w:rsidP="008E1187">
      <w:pPr>
        <w:pStyle w:val="af2"/>
        <w:rPr>
          <w:rFonts w:ascii="Times New Roman" w:eastAsia="ＭＳ 明朝" w:hAnsi="Times New Roman" w:cs="Times New Roman"/>
        </w:rPr>
      </w:pPr>
      <w:r w:rsidRPr="0048018A">
        <w:rPr>
          <w:rFonts w:ascii="Times New Roman" w:eastAsia="ＭＳ 明朝" w:hAnsi="Times New Roman" w:cs="Times New Roman" w:hint="eastAsia"/>
        </w:rPr>
        <w:t xml:space="preserve">　</w:t>
      </w:r>
      <w:r w:rsidR="00A71136" w:rsidRPr="0048018A">
        <w:rPr>
          <w:rFonts w:ascii="Times New Roman" w:eastAsia="ＭＳ 明朝" w:hAnsi="Times New Roman" w:cs="Times New Roman" w:hint="eastAsia"/>
        </w:rPr>
        <w:t>（知的障害以外の）</w:t>
      </w:r>
      <w:r w:rsidRPr="0048018A">
        <w:rPr>
          <w:rFonts w:ascii="Times New Roman" w:eastAsia="ＭＳ 明朝" w:hAnsi="Times New Roman" w:cs="Times New Roman" w:hint="eastAsia"/>
        </w:rPr>
        <w:t>発達障害についても様々な遺伝学的研究が行われている</w:t>
      </w:r>
      <w:r w:rsidRPr="0048018A">
        <w:rPr>
          <w:rStyle w:val="aa"/>
          <w:rFonts w:ascii="Times New Roman" w:eastAsia="ＭＳ 明朝" w:hAnsi="Times New Roman" w:cs="Times New Roman"/>
        </w:rPr>
        <w:footnoteReference w:id="380"/>
      </w:r>
      <w:r w:rsidRPr="0048018A">
        <w:rPr>
          <w:rFonts w:ascii="Times New Roman" w:eastAsia="ＭＳ 明朝" w:hAnsi="Times New Roman" w:cs="Times New Roman" w:hint="eastAsia"/>
        </w:rPr>
        <w:t>。その中で、自閉症スペクトラム障害（</w:t>
      </w:r>
      <w:r w:rsidRPr="0048018A">
        <w:rPr>
          <w:rFonts w:ascii="Times New Roman" w:eastAsia="ＭＳ 明朝" w:hAnsi="Times New Roman" w:cs="Times New Roman"/>
        </w:rPr>
        <w:t>Autism Spectrum Disorder: ASD</w:t>
      </w:r>
      <w:r w:rsidRPr="0048018A">
        <w:rPr>
          <w:rFonts w:ascii="Times New Roman" w:eastAsia="ＭＳ 明朝" w:hAnsi="Times New Roman" w:cs="Times New Roman" w:hint="eastAsia"/>
        </w:rPr>
        <w:t>）</w:t>
      </w:r>
      <w:r w:rsidRPr="0048018A">
        <w:rPr>
          <w:rStyle w:val="aa"/>
          <w:rFonts w:ascii="Times New Roman" w:eastAsia="ＭＳ 明朝" w:hAnsi="Times New Roman" w:cs="Times New Roman"/>
        </w:rPr>
        <w:footnoteReference w:id="381"/>
      </w:r>
      <w:r w:rsidRPr="0048018A">
        <w:rPr>
          <w:rFonts w:ascii="Times New Roman" w:eastAsia="ＭＳ 明朝" w:hAnsi="Times New Roman" w:cs="Times New Roman" w:hint="eastAsia"/>
        </w:rPr>
        <w:t>について見ると、</w:t>
      </w:r>
      <w:r w:rsidRPr="0048018A">
        <w:rPr>
          <w:rFonts w:ascii="Times New Roman" w:eastAsia="ＭＳ 明朝" w:hAnsi="Times New Roman" w:cs="Times New Roman" w:hint="eastAsia"/>
        </w:rPr>
        <w:t>ASD</w:t>
      </w:r>
      <w:r w:rsidRPr="0048018A">
        <w:rPr>
          <w:rFonts w:ascii="Times New Roman" w:eastAsia="ＭＳ 明朝" w:hAnsi="Times New Roman" w:cs="Times New Roman" w:hint="eastAsia"/>
        </w:rPr>
        <w:t>の遺伝的背景は多様であり、</w:t>
      </w:r>
      <w:r w:rsidR="00A35F6A" w:rsidRPr="0048018A">
        <w:rPr>
          <w:rFonts w:ascii="Times New Roman" w:eastAsia="ＭＳ 明朝" w:hAnsi="Times New Roman" w:cs="Times New Roman" w:hint="eastAsia"/>
        </w:rPr>
        <w:t>単一の遺伝子により発症する例、複数の遺伝学的因子と環境因の組合せで</w:t>
      </w:r>
      <w:r w:rsidR="00A35F6A" w:rsidRPr="0048018A">
        <w:rPr>
          <w:rFonts w:ascii="Times New Roman" w:eastAsia="ＭＳ 明朝" w:hAnsi="Times New Roman" w:cs="Times New Roman" w:hint="eastAsia"/>
        </w:rPr>
        <w:lastRenderedPageBreak/>
        <w:t>発症する例（多因子）が知られ</w:t>
      </w:r>
      <w:r w:rsidR="00A35F6A" w:rsidRPr="0048018A">
        <w:rPr>
          <w:rStyle w:val="aa"/>
          <w:rFonts w:ascii="Times New Roman" w:eastAsia="ＭＳ 明朝" w:hAnsi="Times New Roman" w:cs="Times New Roman"/>
        </w:rPr>
        <w:footnoteReference w:id="382"/>
      </w:r>
      <w:r w:rsidR="00A35F6A" w:rsidRPr="0048018A">
        <w:rPr>
          <w:rFonts w:ascii="Times New Roman" w:eastAsia="ＭＳ 明朝" w:hAnsi="Times New Roman" w:cs="Times New Roman" w:hint="eastAsia"/>
        </w:rPr>
        <w:t>、また、数個の遺伝子で発症するモデル（オリゴジェニック・</w:t>
      </w:r>
      <w:r w:rsidR="00A35F6A" w:rsidRPr="0048018A">
        <w:rPr>
          <w:rFonts w:ascii="Times New Roman" w:eastAsia="ＭＳ 明朝" w:hAnsi="Times New Roman" w:cs="Times New Roman" w:hint="eastAsia"/>
          <w:spacing w:val="3"/>
        </w:rPr>
        <w:t>モデル）なども研究されている</w:t>
      </w:r>
      <w:r w:rsidR="00A35F6A" w:rsidRPr="0048018A">
        <w:rPr>
          <w:rStyle w:val="aa"/>
          <w:rFonts w:ascii="Times New Roman" w:eastAsia="ＭＳ 明朝" w:hAnsi="Times New Roman" w:cs="Times New Roman"/>
          <w:spacing w:val="3"/>
        </w:rPr>
        <w:footnoteReference w:id="383"/>
      </w:r>
      <w:r w:rsidR="00A35F6A" w:rsidRPr="0048018A">
        <w:rPr>
          <w:rFonts w:ascii="Times New Roman" w:eastAsia="ＭＳ 明朝" w:hAnsi="Times New Roman" w:cs="Times New Roman" w:hint="eastAsia"/>
          <w:spacing w:val="3"/>
        </w:rPr>
        <w:t>。</w:t>
      </w:r>
      <w:r w:rsidR="00A35F6A" w:rsidRPr="0048018A">
        <w:rPr>
          <w:rFonts w:ascii="Times New Roman" w:eastAsia="ＭＳ 明朝" w:hAnsi="Times New Roman" w:cs="Times New Roman"/>
          <w:spacing w:val="3"/>
        </w:rPr>
        <w:t>ASD</w:t>
      </w:r>
      <w:r w:rsidR="00A35F6A" w:rsidRPr="0048018A">
        <w:rPr>
          <w:rFonts w:ascii="Times New Roman" w:eastAsia="ＭＳ 明朝" w:hAnsi="Times New Roman" w:cs="Times New Roman" w:hint="eastAsia"/>
          <w:spacing w:val="3"/>
        </w:rPr>
        <w:t>を伴うメンデル遺伝病（メンデル遺伝型</w:t>
      </w:r>
      <w:r w:rsidR="00A35F6A" w:rsidRPr="0048018A">
        <w:rPr>
          <w:rFonts w:ascii="Times New Roman" w:eastAsia="ＭＳ 明朝" w:hAnsi="Times New Roman" w:cs="Times New Roman"/>
          <w:spacing w:val="3"/>
        </w:rPr>
        <w:t>ASD</w:t>
      </w:r>
      <w:r w:rsidR="00A35F6A" w:rsidRPr="0048018A">
        <w:rPr>
          <w:rFonts w:ascii="Times New Roman" w:eastAsia="ＭＳ 明朝" w:hAnsi="Times New Roman" w:cs="Times New Roman" w:hint="eastAsia"/>
          <w:spacing w:val="3"/>
        </w:rPr>
        <w:t>）は、</w:t>
      </w:r>
      <w:r w:rsidR="00A35F6A" w:rsidRPr="0048018A">
        <w:rPr>
          <w:rFonts w:ascii="Times New Roman" w:eastAsia="ＭＳ 明朝" w:hAnsi="Times New Roman" w:cs="Times New Roman" w:hint="eastAsia"/>
        </w:rPr>
        <w:t>ASD</w:t>
      </w:r>
      <w:r w:rsidR="00A35F6A" w:rsidRPr="0048018A">
        <w:rPr>
          <w:rFonts w:ascii="Times New Roman" w:eastAsia="ＭＳ 明朝" w:hAnsi="Times New Roman" w:cs="Times New Roman" w:hint="eastAsia"/>
        </w:rPr>
        <w:t>と診断される集団全体の少なくとも</w:t>
      </w:r>
      <w:r w:rsidR="00A35F6A" w:rsidRPr="0048018A">
        <w:rPr>
          <w:rFonts w:ascii="Times New Roman" w:eastAsia="ＭＳ 明朝" w:hAnsi="Times New Roman" w:cs="Times New Roman" w:hint="eastAsia"/>
        </w:rPr>
        <w:t>5%</w:t>
      </w:r>
      <w:r w:rsidR="00A35F6A" w:rsidRPr="0048018A">
        <w:rPr>
          <w:rFonts w:ascii="Times New Roman" w:eastAsia="ＭＳ 明朝" w:hAnsi="Times New Roman" w:cs="Times New Roman" w:hint="eastAsia"/>
        </w:rPr>
        <w:t>程度は存在するとする研究も見られる</w:t>
      </w:r>
      <w:r w:rsidR="00A35F6A" w:rsidRPr="0048018A">
        <w:rPr>
          <w:rStyle w:val="aa"/>
          <w:rFonts w:ascii="Times New Roman" w:eastAsia="ＭＳ 明朝" w:hAnsi="Times New Roman" w:cs="Times New Roman"/>
        </w:rPr>
        <w:footnoteReference w:id="384"/>
      </w:r>
      <w:r w:rsidR="00A35F6A" w:rsidRPr="0048018A">
        <w:rPr>
          <w:rFonts w:ascii="Times New Roman" w:eastAsia="ＭＳ 明朝" w:hAnsi="Times New Roman" w:cs="Times New Roman" w:hint="eastAsia"/>
        </w:rPr>
        <w:t>。なお、</w:t>
      </w:r>
      <w:r w:rsidR="00A35F6A" w:rsidRPr="0048018A">
        <w:rPr>
          <w:rFonts w:ascii="Times New Roman" w:eastAsia="ＭＳ 明朝" w:hAnsi="Times New Roman" w:cs="Times New Roman" w:hint="eastAsia"/>
        </w:rPr>
        <w:t>ASD</w:t>
      </w:r>
      <w:r w:rsidR="00A35F6A" w:rsidRPr="0048018A">
        <w:rPr>
          <w:rFonts w:ascii="Times New Roman" w:eastAsia="ＭＳ 明朝" w:hAnsi="Times New Roman" w:cs="Times New Roman" w:hint="eastAsia"/>
        </w:rPr>
        <w:t>の遺伝率推定値は、</w:t>
      </w:r>
      <w:r w:rsidR="00A35F6A" w:rsidRPr="0048018A">
        <w:rPr>
          <w:rFonts w:ascii="Times New Roman" w:eastAsia="ＭＳ 明朝" w:hAnsi="Times New Roman" w:cs="Times New Roman" w:hint="eastAsia"/>
        </w:rPr>
        <w:t>37</w:t>
      </w:r>
      <w:r w:rsidR="00A35F6A" w:rsidRPr="0048018A">
        <w:rPr>
          <w:rFonts w:ascii="Times New Roman" w:eastAsia="ＭＳ 明朝" w:hAnsi="Times New Roman" w:cs="Times New Roman" w:hint="eastAsia"/>
        </w:rPr>
        <w:t>～</w:t>
      </w:r>
      <w:r w:rsidR="00A35F6A" w:rsidRPr="0048018A">
        <w:rPr>
          <w:rFonts w:ascii="Times New Roman" w:eastAsia="ＭＳ 明朝" w:hAnsi="Times New Roman" w:cs="Times New Roman" w:hint="eastAsia"/>
        </w:rPr>
        <w:t>90%</w:t>
      </w:r>
      <w:r w:rsidR="00A35F6A" w:rsidRPr="0048018A">
        <w:rPr>
          <w:rFonts w:ascii="Times New Roman" w:eastAsia="ＭＳ 明朝" w:hAnsi="Times New Roman" w:cs="Times New Roman" w:hint="eastAsia"/>
        </w:rPr>
        <w:t>の範囲とされる</w:t>
      </w:r>
      <w:r w:rsidR="00A35F6A" w:rsidRPr="0048018A">
        <w:rPr>
          <w:rStyle w:val="aa"/>
          <w:rFonts w:ascii="Times New Roman" w:eastAsia="ＭＳ 明朝" w:hAnsi="Times New Roman" w:cs="Times New Roman"/>
        </w:rPr>
        <w:footnoteReference w:id="385"/>
      </w:r>
      <w:r w:rsidR="00A35F6A" w:rsidRPr="0048018A">
        <w:rPr>
          <w:rFonts w:ascii="Times New Roman" w:eastAsia="ＭＳ 明朝" w:hAnsi="Times New Roman" w:cs="Times New Roman" w:hint="eastAsia"/>
        </w:rPr>
        <w:t>。</w:t>
      </w:r>
    </w:p>
    <w:p w14:paraId="653B91F0" w14:textId="77777777" w:rsidR="00A35F6A" w:rsidRPr="0048018A" w:rsidRDefault="00A35F6A" w:rsidP="008E1187">
      <w:pPr>
        <w:pStyle w:val="af2"/>
        <w:rPr>
          <w:rFonts w:ascii="Times New Roman" w:eastAsia="ＭＳ 明朝" w:hAnsi="Times New Roman" w:cs="Times New Roman"/>
        </w:rPr>
      </w:pPr>
    </w:p>
    <w:p w14:paraId="5B7CB0C7" w14:textId="7643692E" w:rsidR="008F517D" w:rsidRPr="0048018A" w:rsidRDefault="009E5901" w:rsidP="008E1187">
      <w:pPr>
        <w:pStyle w:val="af2"/>
        <w:rPr>
          <w:rFonts w:ascii="Times New Roman" w:eastAsia="ＭＳ 明朝" w:hAnsi="Times New Roman" w:cs="Times New Roman"/>
        </w:rPr>
      </w:pPr>
      <w:r w:rsidRPr="0048018A">
        <w:rPr>
          <w:rFonts w:asciiTheme="majorEastAsia" w:eastAsiaTheme="majorEastAsia" w:hAnsiTheme="majorEastAsia" w:hint="eastAsia"/>
        </w:rPr>
        <w:t>（</w:t>
      </w:r>
      <w:r w:rsidR="00354051" w:rsidRPr="0048018A">
        <w:rPr>
          <w:rFonts w:asciiTheme="majorEastAsia" w:eastAsiaTheme="majorEastAsia" w:hAnsiTheme="majorEastAsia" w:hint="eastAsia"/>
        </w:rPr>
        <w:t>ⅱ</w:t>
      </w:r>
      <w:r w:rsidR="00D363E9" w:rsidRPr="0048018A">
        <w:rPr>
          <w:rFonts w:asciiTheme="majorEastAsia" w:eastAsiaTheme="majorEastAsia" w:hAnsiTheme="majorEastAsia" w:hint="eastAsia"/>
        </w:rPr>
        <w:t>）精神疾患</w:t>
      </w:r>
    </w:p>
    <w:p w14:paraId="39FA4527" w14:textId="114D6DF1" w:rsidR="008F517D" w:rsidRPr="0048018A" w:rsidRDefault="008C66E0" w:rsidP="008E1187">
      <w:pPr>
        <w:pStyle w:val="af2"/>
        <w:rPr>
          <w:rFonts w:ascii="Times New Roman" w:eastAsia="ＭＳ 明朝" w:hAnsi="Times New Roman" w:cs="Times New Roman"/>
        </w:rPr>
      </w:pPr>
      <w:r w:rsidRPr="0048018A">
        <w:rPr>
          <w:rFonts w:ascii="Times New Roman" w:eastAsia="ＭＳ 明朝" w:hAnsi="Times New Roman" w:cs="Times New Roman" w:hint="eastAsia"/>
        </w:rPr>
        <w:t xml:space="preserve">　</w:t>
      </w:r>
      <w:r w:rsidR="004E4736" w:rsidRPr="0048018A">
        <w:rPr>
          <w:rFonts w:ascii="Times New Roman" w:eastAsia="ＭＳ 明朝" w:hAnsi="Times New Roman" w:cs="Times New Roman" w:hint="eastAsia"/>
        </w:rPr>
        <w:t>今日</w:t>
      </w:r>
      <w:r w:rsidR="00F234C8" w:rsidRPr="0048018A">
        <w:rPr>
          <w:rFonts w:ascii="Times New Roman" w:eastAsia="ＭＳ 明朝" w:hAnsi="Times New Roman" w:cs="Times New Roman" w:hint="eastAsia"/>
        </w:rPr>
        <w:t>では</w:t>
      </w:r>
      <w:r w:rsidR="004E4736" w:rsidRPr="0048018A">
        <w:rPr>
          <w:rFonts w:ascii="Times New Roman" w:eastAsia="ＭＳ 明朝" w:hAnsi="Times New Roman" w:cs="Times New Roman" w:hint="eastAsia"/>
        </w:rPr>
        <w:t>、</w:t>
      </w:r>
      <w:r w:rsidR="00587A5B" w:rsidRPr="0048018A">
        <w:rPr>
          <w:rFonts w:ascii="Times New Roman" w:eastAsia="ＭＳ 明朝" w:hAnsi="Times New Roman" w:cs="Times New Roman" w:hint="eastAsia"/>
        </w:rPr>
        <w:t>パーソナリティ・</w:t>
      </w:r>
      <w:r w:rsidR="003869CD" w:rsidRPr="0048018A">
        <w:rPr>
          <w:rFonts w:ascii="Times New Roman" w:eastAsia="ＭＳ 明朝" w:hAnsi="Times New Roman" w:cs="Times New Roman" w:hint="eastAsia"/>
        </w:rPr>
        <w:t>認知特性や精神</w:t>
      </w:r>
      <w:r w:rsidR="00C02EBA" w:rsidRPr="0048018A">
        <w:rPr>
          <w:rFonts w:ascii="Times New Roman" w:eastAsia="ＭＳ 明朝" w:hAnsi="Times New Roman" w:cs="Times New Roman" w:hint="eastAsia"/>
        </w:rPr>
        <w:t>疾患</w:t>
      </w:r>
      <w:r w:rsidR="003869CD" w:rsidRPr="0048018A">
        <w:rPr>
          <w:rFonts w:ascii="Times New Roman" w:eastAsia="ＭＳ 明朝" w:hAnsi="Times New Roman" w:cs="Times New Roman" w:hint="eastAsia"/>
        </w:rPr>
        <w:t>の多くは、低・中程度の遺伝率</w:t>
      </w:r>
      <w:r w:rsidR="000870AE" w:rsidRPr="0048018A">
        <w:rPr>
          <w:rFonts w:ascii="Times New Roman" w:eastAsia="ＭＳ 明朝" w:hAnsi="Times New Roman" w:cs="Times New Roman" w:hint="eastAsia"/>
        </w:rPr>
        <w:t>（</w:t>
      </w:r>
      <w:r w:rsidR="000870AE" w:rsidRPr="0048018A">
        <w:rPr>
          <w:rFonts w:ascii="Times New Roman" w:eastAsia="ＭＳ 明朝" w:hAnsi="Times New Roman" w:cs="Times New Roman" w:hint="eastAsia"/>
        </w:rPr>
        <w:t>80%</w:t>
      </w:r>
      <w:r w:rsidR="000870AE" w:rsidRPr="0048018A">
        <w:rPr>
          <w:rFonts w:ascii="Times New Roman" w:eastAsia="ＭＳ 明朝" w:hAnsi="Times New Roman" w:cs="Times New Roman" w:hint="eastAsia"/>
        </w:rPr>
        <w:t>未満）</w:t>
      </w:r>
      <w:r w:rsidR="004515F9" w:rsidRPr="0048018A">
        <w:rPr>
          <w:rFonts w:ascii="Times New Roman" w:eastAsia="ＭＳ 明朝" w:hAnsi="Times New Roman" w:cs="Times New Roman" w:hint="eastAsia"/>
        </w:rPr>
        <w:t>であり</w:t>
      </w:r>
      <w:r w:rsidR="003869CD" w:rsidRPr="0048018A">
        <w:rPr>
          <w:rFonts w:ascii="Times New Roman" w:eastAsia="ＭＳ 明朝" w:hAnsi="Times New Roman" w:cs="Times New Roman" w:hint="eastAsia"/>
        </w:rPr>
        <w:t>、</w:t>
      </w:r>
      <w:r w:rsidR="00E63814" w:rsidRPr="0048018A">
        <w:rPr>
          <w:rFonts w:ascii="Times New Roman" w:eastAsia="ＭＳ 明朝" w:hAnsi="Times New Roman" w:cs="Times New Roman" w:hint="eastAsia"/>
        </w:rPr>
        <w:t>これは</w:t>
      </w:r>
      <w:r w:rsidR="00935915" w:rsidRPr="0048018A">
        <w:rPr>
          <w:rFonts w:ascii="Times New Roman" w:eastAsia="ＭＳ 明朝" w:hAnsi="Times New Roman" w:cs="Times New Roman" w:hint="eastAsia"/>
        </w:rPr>
        <w:t>環境が実質的な役割を</w:t>
      </w:r>
      <w:r w:rsidR="00E81FD5" w:rsidRPr="0048018A">
        <w:rPr>
          <w:rFonts w:ascii="Times New Roman" w:eastAsia="ＭＳ 明朝" w:hAnsi="Times New Roman" w:cs="Times New Roman" w:hint="eastAsia"/>
        </w:rPr>
        <w:t>果たして</w:t>
      </w:r>
      <w:r w:rsidR="00935915" w:rsidRPr="0048018A">
        <w:rPr>
          <w:rFonts w:ascii="Times New Roman" w:eastAsia="ＭＳ 明朝" w:hAnsi="Times New Roman" w:cs="Times New Roman" w:hint="eastAsia"/>
        </w:rPr>
        <w:t>いる</w:t>
      </w:r>
      <w:r w:rsidR="002B68C9" w:rsidRPr="0048018A">
        <w:rPr>
          <w:rFonts w:ascii="Times New Roman" w:eastAsia="ＭＳ 明朝" w:hAnsi="Times New Roman" w:cs="Times New Roman" w:hint="eastAsia"/>
        </w:rPr>
        <w:t>ことを示</w:t>
      </w:r>
      <w:r w:rsidR="00271F30" w:rsidRPr="0048018A">
        <w:rPr>
          <w:rFonts w:ascii="Times New Roman" w:eastAsia="ＭＳ 明朝" w:hAnsi="Times New Roman" w:cs="Times New Roman" w:hint="eastAsia"/>
        </w:rPr>
        <w:t>す</w:t>
      </w:r>
      <w:r w:rsidR="00244601" w:rsidRPr="0048018A">
        <w:rPr>
          <w:rFonts w:ascii="Times New Roman" w:eastAsia="ＭＳ 明朝" w:hAnsi="Times New Roman" w:cs="Times New Roman" w:hint="eastAsia"/>
        </w:rPr>
        <w:t>もの</w:t>
      </w:r>
      <w:r w:rsidR="00271F30" w:rsidRPr="0048018A">
        <w:rPr>
          <w:rFonts w:ascii="Times New Roman" w:eastAsia="ＭＳ 明朝" w:hAnsi="Times New Roman" w:cs="Times New Roman" w:hint="eastAsia"/>
        </w:rPr>
        <w:t>と</w:t>
      </w:r>
      <w:r w:rsidR="00B3753A" w:rsidRPr="0048018A">
        <w:rPr>
          <w:rFonts w:ascii="Times New Roman" w:eastAsia="ＭＳ 明朝" w:hAnsi="Times New Roman" w:cs="Times New Roman" w:hint="eastAsia"/>
        </w:rPr>
        <w:t>言われる</w:t>
      </w:r>
      <w:r w:rsidR="00723D2D" w:rsidRPr="0048018A">
        <w:rPr>
          <w:rStyle w:val="aa"/>
          <w:rFonts w:ascii="Times New Roman" w:eastAsia="ＭＳ 明朝" w:hAnsi="Times New Roman" w:cs="Times New Roman"/>
        </w:rPr>
        <w:footnoteReference w:id="386"/>
      </w:r>
      <w:r w:rsidR="00271F30" w:rsidRPr="0048018A">
        <w:rPr>
          <w:rFonts w:ascii="Times New Roman" w:eastAsia="ＭＳ 明朝" w:hAnsi="Times New Roman" w:cs="Times New Roman" w:hint="eastAsia"/>
        </w:rPr>
        <w:t>。</w:t>
      </w:r>
      <w:r w:rsidR="00E534AD" w:rsidRPr="0048018A">
        <w:rPr>
          <w:rFonts w:ascii="Times New Roman" w:eastAsia="ＭＳ 明朝" w:hAnsi="Times New Roman" w:cs="Times New Roman" w:hint="eastAsia"/>
        </w:rPr>
        <w:t>一方、</w:t>
      </w:r>
      <w:r w:rsidR="007D205D" w:rsidRPr="0048018A">
        <w:rPr>
          <w:rFonts w:ascii="Times New Roman" w:eastAsia="ＭＳ 明朝" w:hAnsi="Times New Roman" w:cs="Times New Roman" w:hint="eastAsia"/>
        </w:rPr>
        <w:t>統合失調症（精神分裂病）</w:t>
      </w:r>
      <w:r w:rsidR="00EE1F00" w:rsidRPr="0048018A">
        <w:rPr>
          <w:rFonts w:ascii="Times New Roman" w:eastAsia="ＭＳ 明朝" w:hAnsi="Times New Roman" w:cs="Times New Roman" w:hint="eastAsia"/>
        </w:rPr>
        <w:t>と双極性障害</w:t>
      </w:r>
      <w:r w:rsidR="0016249E" w:rsidRPr="0048018A">
        <w:rPr>
          <w:rFonts w:ascii="Times New Roman" w:eastAsia="ＭＳ 明朝" w:hAnsi="Times New Roman" w:cs="Times New Roman" w:hint="eastAsia"/>
        </w:rPr>
        <w:t>（躁鬱病）</w:t>
      </w:r>
      <w:r w:rsidR="00644C5B" w:rsidRPr="0048018A">
        <w:rPr>
          <w:rFonts w:ascii="Times New Roman" w:eastAsia="ＭＳ 明朝" w:hAnsi="Times New Roman" w:cs="Times New Roman" w:hint="eastAsia"/>
        </w:rPr>
        <w:t>については</w:t>
      </w:r>
      <w:r w:rsidR="00502C49" w:rsidRPr="0048018A">
        <w:rPr>
          <w:rFonts w:ascii="Times New Roman" w:eastAsia="ＭＳ 明朝" w:hAnsi="Times New Roman" w:cs="Times New Roman" w:hint="eastAsia"/>
        </w:rPr>
        <w:t>遺伝の寄与が高</w:t>
      </w:r>
      <w:r w:rsidR="0086344A" w:rsidRPr="0048018A">
        <w:rPr>
          <w:rFonts w:ascii="Times New Roman" w:eastAsia="ＭＳ 明朝" w:hAnsi="Times New Roman" w:cs="Times New Roman" w:hint="eastAsia"/>
        </w:rPr>
        <w:t>いとするエビデンスは明確であり</w:t>
      </w:r>
      <w:r w:rsidR="00502C49" w:rsidRPr="0048018A">
        <w:rPr>
          <w:rFonts w:ascii="Times New Roman" w:eastAsia="ＭＳ 明朝" w:hAnsi="Times New Roman" w:cs="Times New Roman" w:hint="eastAsia"/>
        </w:rPr>
        <w:t>、</w:t>
      </w:r>
      <w:r w:rsidR="00B224EC" w:rsidRPr="0048018A">
        <w:rPr>
          <w:rFonts w:ascii="Times New Roman" w:eastAsia="ＭＳ 明朝" w:hAnsi="Times New Roman" w:cs="Times New Roman" w:hint="eastAsia"/>
        </w:rPr>
        <w:t>遺伝率の推定値は</w:t>
      </w:r>
      <w:r w:rsidR="00723D2D" w:rsidRPr="0048018A">
        <w:rPr>
          <w:rFonts w:ascii="Times New Roman" w:eastAsia="ＭＳ 明朝" w:hAnsi="Times New Roman" w:cs="Times New Roman" w:hint="eastAsia"/>
        </w:rPr>
        <w:t>統合失調症において</w:t>
      </w:r>
      <w:r w:rsidR="007E57A4" w:rsidRPr="0048018A">
        <w:rPr>
          <w:rFonts w:ascii="Times New Roman" w:eastAsia="ＭＳ 明朝" w:hAnsi="Times New Roman" w:cs="Times New Roman" w:hint="eastAsia"/>
        </w:rPr>
        <w:t>80</w:t>
      </w:r>
      <w:r w:rsidR="007E57A4" w:rsidRPr="0048018A">
        <w:rPr>
          <w:rFonts w:ascii="Times New Roman" w:eastAsia="ＭＳ 明朝" w:hAnsi="Times New Roman" w:cs="Times New Roman"/>
        </w:rPr>
        <w:t>%</w:t>
      </w:r>
      <w:r w:rsidR="007E57A4" w:rsidRPr="0048018A">
        <w:rPr>
          <w:rFonts w:ascii="Times New Roman" w:eastAsia="ＭＳ 明朝" w:hAnsi="Times New Roman" w:cs="Times New Roman" w:hint="eastAsia"/>
        </w:rPr>
        <w:t>程度、</w:t>
      </w:r>
      <w:r w:rsidR="00723D2D" w:rsidRPr="0048018A">
        <w:rPr>
          <w:rFonts w:ascii="Times New Roman" w:eastAsia="ＭＳ 明朝" w:hAnsi="Times New Roman" w:cs="Times New Roman" w:hint="eastAsia"/>
        </w:rPr>
        <w:t>双極性障害では</w:t>
      </w:r>
      <w:r w:rsidR="00FD2A27" w:rsidRPr="0048018A">
        <w:rPr>
          <w:rFonts w:ascii="Times New Roman" w:eastAsia="ＭＳ 明朝" w:hAnsi="Times New Roman" w:cs="Times New Roman" w:hint="eastAsia"/>
        </w:rPr>
        <w:t>60</w:t>
      </w:r>
      <w:r w:rsidR="00FD2A27" w:rsidRPr="0048018A">
        <w:rPr>
          <w:rFonts w:ascii="Times New Roman" w:eastAsia="ＭＳ 明朝" w:hAnsi="Times New Roman" w:cs="Times New Roman" w:hint="eastAsia"/>
        </w:rPr>
        <w:t>～</w:t>
      </w:r>
      <w:r w:rsidR="00FD2A27" w:rsidRPr="0048018A">
        <w:rPr>
          <w:rFonts w:ascii="Times New Roman" w:eastAsia="ＭＳ 明朝" w:hAnsi="Times New Roman" w:cs="Times New Roman" w:hint="eastAsia"/>
        </w:rPr>
        <w:t>80</w:t>
      </w:r>
      <w:r w:rsidR="00FD2A27" w:rsidRPr="0048018A">
        <w:rPr>
          <w:rFonts w:ascii="Times New Roman" w:eastAsia="ＭＳ 明朝" w:hAnsi="Times New Roman" w:cs="Times New Roman"/>
        </w:rPr>
        <w:t>%</w:t>
      </w:r>
      <w:r w:rsidR="00FD2A27" w:rsidRPr="0048018A">
        <w:rPr>
          <w:rFonts w:ascii="Times New Roman" w:eastAsia="ＭＳ 明朝" w:hAnsi="Times New Roman" w:cs="Times New Roman" w:hint="eastAsia"/>
        </w:rPr>
        <w:t>ともされる</w:t>
      </w:r>
      <w:r w:rsidR="00B95C30" w:rsidRPr="0048018A">
        <w:rPr>
          <w:rStyle w:val="aa"/>
          <w:rFonts w:ascii="Times New Roman" w:eastAsia="ＭＳ 明朝" w:hAnsi="Times New Roman" w:cs="Times New Roman"/>
        </w:rPr>
        <w:footnoteReference w:id="387"/>
      </w:r>
      <w:r w:rsidR="00FD2A27" w:rsidRPr="0048018A">
        <w:rPr>
          <w:rFonts w:ascii="Times New Roman" w:eastAsia="ＭＳ 明朝" w:hAnsi="Times New Roman" w:cs="Times New Roman" w:hint="eastAsia"/>
        </w:rPr>
        <w:t>。</w:t>
      </w:r>
      <w:r w:rsidR="00A54700" w:rsidRPr="0048018A">
        <w:rPr>
          <w:rFonts w:ascii="Times New Roman" w:eastAsia="ＭＳ 明朝" w:hAnsi="Times New Roman" w:cs="Times New Roman" w:hint="eastAsia"/>
        </w:rPr>
        <w:t>統合失調症の</w:t>
      </w:r>
      <w:r w:rsidR="00C20A7E" w:rsidRPr="0048018A">
        <w:rPr>
          <w:rFonts w:ascii="Times New Roman" w:eastAsia="ＭＳ 明朝" w:hAnsi="Times New Roman" w:cs="Times New Roman" w:hint="eastAsia"/>
        </w:rPr>
        <w:t>非遺伝的（環境）危険因子としては、</w:t>
      </w:r>
      <w:r w:rsidR="009852C6" w:rsidRPr="0048018A">
        <w:rPr>
          <w:rFonts w:ascii="Times New Roman" w:eastAsia="ＭＳ 明朝" w:hAnsi="Times New Roman" w:cs="Times New Roman" w:hint="eastAsia"/>
        </w:rPr>
        <w:t>一世又は二世の移民であること、都市部で生まれたか住んでいること、等が</w:t>
      </w:r>
      <w:r w:rsidR="001E18C8" w:rsidRPr="0048018A">
        <w:rPr>
          <w:rFonts w:ascii="Times New Roman" w:eastAsia="ＭＳ 明朝" w:hAnsi="Times New Roman" w:cs="Times New Roman" w:hint="eastAsia"/>
        </w:rPr>
        <w:t>挙げられる</w:t>
      </w:r>
      <w:r w:rsidR="00F52692" w:rsidRPr="0048018A">
        <w:rPr>
          <w:rStyle w:val="aa"/>
          <w:rFonts w:ascii="Times New Roman" w:eastAsia="ＭＳ 明朝" w:hAnsi="Times New Roman" w:cs="Times New Roman"/>
        </w:rPr>
        <w:footnoteReference w:id="388"/>
      </w:r>
      <w:r w:rsidR="001E18C8" w:rsidRPr="0048018A">
        <w:rPr>
          <w:rFonts w:ascii="Times New Roman" w:eastAsia="ＭＳ 明朝" w:hAnsi="Times New Roman" w:cs="Times New Roman" w:hint="eastAsia"/>
        </w:rPr>
        <w:t>。</w:t>
      </w:r>
      <w:r w:rsidR="003C127C" w:rsidRPr="0048018A">
        <w:rPr>
          <w:rFonts w:ascii="Times New Roman" w:eastAsia="ＭＳ 明朝" w:hAnsi="Times New Roman" w:cs="Times New Roman" w:hint="eastAsia"/>
        </w:rPr>
        <w:t>近年、</w:t>
      </w:r>
      <w:r w:rsidR="00F52692" w:rsidRPr="0048018A">
        <w:rPr>
          <w:rFonts w:ascii="Times New Roman" w:eastAsia="ＭＳ 明朝" w:hAnsi="Times New Roman" w:cs="Times New Roman" w:hint="eastAsia"/>
        </w:rPr>
        <w:t>ゲノムワイド（全ゲノム）関連研究</w:t>
      </w:r>
      <w:r w:rsidR="00C20697" w:rsidRPr="0048018A">
        <w:rPr>
          <w:rFonts w:ascii="Times New Roman" w:eastAsia="ＭＳ 明朝" w:hAnsi="Times New Roman" w:cs="Times New Roman" w:hint="eastAsia"/>
        </w:rPr>
        <w:t>（</w:t>
      </w:r>
      <w:r w:rsidR="00C20697" w:rsidRPr="0048018A">
        <w:rPr>
          <w:rFonts w:ascii="Times New Roman" w:eastAsia="ＭＳ 明朝" w:hAnsi="Times New Roman" w:cs="Times New Roman"/>
        </w:rPr>
        <w:t>Genome-Wide</w:t>
      </w:r>
      <w:r w:rsidR="00C20697" w:rsidRPr="0048018A">
        <w:rPr>
          <w:rFonts w:hint="eastAsia"/>
        </w:rPr>
        <w:t>（</w:t>
      </w:r>
      <w:r w:rsidR="00C20697" w:rsidRPr="0048018A">
        <w:rPr>
          <w:rFonts w:ascii="Times New Roman" w:eastAsia="ＭＳ 明朝" w:hAnsi="Times New Roman" w:cs="Times New Roman"/>
        </w:rPr>
        <w:t>Whole-Genome</w:t>
      </w:r>
      <w:r w:rsidR="00C20697" w:rsidRPr="0048018A">
        <w:rPr>
          <w:rFonts w:ascii="Times New Roman" w:eastAsia="ＭＳ 明朝" w:hAnsi="Times New Roman" w:cs="Times New Roman" w:hint="eastAsia"/>
        </w:rPr>
        <w:t>）</w:t>
      </w:r>
      <w:r w:rsidR="00C20697" w:rsidRPr="0048018A">
        <w:rPr>
          <w:rFonts w:ascii="Times New Roman" w:eastAsia="ＭＳ 明朝" w:hAnsi="Times New Roman" w:cs="Times New Roman"/>
        </w:rPr>
        <w:t>Association Study</w:t>
      </w:r>
      <w:r w:rsidR="00C20697" w:rsidRPr="0048018A">
        <w:rPr>
          <w:rFonts w:ascii="Times New Roman" w:eastAsia="ＭＳ 明朝" w:hAnsi="Times New Roman" w:cs="Times New Roman" w:hint="eastAsia"/>
        </w:rPr>
        <w:t>）</w:t>
      </w:r>
      <w:r w:rsidR="00191F7D" w:rsidRPr="0048018A">
        <w:rPr>
          <w:rFonts w:ascii="Times New Roman" w:eastAsia="ＭＳ 明朝" w:hAnsi="Times New Roman" w:cs="Times New Roman" w:hint="eastAsia"/>
        </w:rPr>
        <w:t>の導入により疾患感受性遺伝子の研究が進むが、</w:t>
      </w:r>
      <w:r w:rsidR="002F04FC" w:rsidRPr="0048018A">
        <w:rPr>
          <w:rFonts w:ascii="Times New Roman" w:eastAsia="ＭＳ 明朝" w:hAnsi="Times New Roman" w:cs="Times New Roman" w:hint="eastAsia"/>
        </w:rPr>
        <w:t>統合失調症及び双極性障害の病態</w:t>
      </w:r>
      <w:r w:rsidR="00D05A1C" w:rsidRPr="0048018A">
        <w:rPr>
          <w:rFonts w:ascii="Times New Roman" w:eastAsia="ＭＳ 明朝" w:hAnsi="Times New Roman" w:cs="Times New Roman" w:hint="eastAsia"/>
        </w:rPr>
        <w:t>生理や病因</w:t>
      </w:r>
      <w:r w:rsidR="002F04FC" w:rsidRPr="0048018A">
        <w:rPr>
          <w:rFonts w:ascii="Times New Roman" w:eastAsia="ＭＳ 明朝" w:hAnsi="Times New Roman" w:cs="Times New Roman" w:hint="eastAsia"/>
        </w:rPr>
        <w:t>は依然として</w:t>
      </w:r>
      <w:r w:rsidR="00B6131A" w:rsidRPr="0048018A">
        <w:rPr>
          <w:rFonts w:ascii="Times New Roman" w:eastAsia="ＭＳ 明朝" w:hAnsi="Times New Roman" w:cs="Times New Roman" w:hint="eastAsia"/>
        </w:rPr>
        <w:t>十分解明されていない</w:t>
      </w:r>
      <w:r w:rsidR="00A40466" w:rsidRPr="0048018A">
        <w:rPr>
          <w:rStyle w:val="aa"/>
          <w:rFonts w:ascii="Times New Roman" w:eastAsia="ＭＳ 明朝" w:hAnsi="Times New Roman" w:cs="Times New Roman"/>
        </w:rPr>
        <w:footnoteReference w:id="389"/>
      </w:r>
      <w:r w:rsidR="002F04FC" w:rsidRPr="0048018A">
        <w:rPr>
          <w:rFonts w:ascii="Times New Roman" w:eastAsia="ＭＳ 明朝" w:hAnsi="Times New Roman" w:cs="Times New Roman" w:hint="eastAsia"/>
        </w:rPr>
        <w:t>。</w:t>
      </w:r>
      <w:r w:rsidR="00A40466" w:rsidRPr="0048018A">
        <w:rPr>
          <w:rFonts w:ascii="Times New Roman" w:eastAsia="ＭＳ 明朝" w:hAnsi="Times New Roman" w:cs="Times New Roman" w:hint="eastAsia"/>
        </w:rPr>
        <w:t>なお、</w:t>
      </w:r>
      <w:r w:rsidR="00F10724" w:rsidRPr="0048018A">
        <w:rPr>
          <w:rFonts w:ascii="Times New Roman" w:eastAsia="ＭＳ 明朝" w:hAnsi="Times New Roman" w:cs="Times New Roman" w:hint="eastAsia"/>
        </w:rPr>
        <w:t>表現型の類似性・明確な診断上の区別の欠如・併存性の存在・</w:t>
      </w:r>
      <w:r w:rsidR="001A5597" w:rsidRPr="0048018A">
        <w:rPr>
          <w:rFonts w:ascii="Times New Roman" w:eastAsia="ＭＳ 明朝" w:hAnsi="Times New Roman" w:cs="Times New Roman" w:hint="eastAsia"/>
        </w:rPr>
        <w:t>遺伝</w:t>
      </w:r>
      <w:r w:rsidR="002E0E2D" w:rsidRPr="0048018A">
        <w:rPr>
          <w:rFonts w:ascii="Times New Roman" w:eastAsia="ＭＳ 明朝" w:hAnsi="Times New Roman" w:cs="Times New Roman" w:hint="eastAsia"/>
        </w:rPr>
        <w:t>情報の</w:t>
      </w:r>
      <w:r w:rsidR="00F10724" w:rsidRPr="0048018A">
        <w:rPr>
          <w:rFonts w:ascii="Times New Roman" w:eastAsia="ＭＳ 明朝" w:hAnsi="Times New Roman" w:cs="Times New Roman" w:hint="eastAsia"/>
        </w:rPr>
        <w:t>共有等に鑑み、</w:t>
      </w:r>
      <w:r w:rsidR="00E62BBD" w:rsidRPr="0048018A">
        <w:rPr>
          <w:rFonts w:ascii="Times New Roman" w:eastAsia="ＭＳ 明朝" w:hAnsi="Times New Roman" w:cs="Times New Roman" w:hint="eastAsia"/>
        </w:rPr>
        <w:t>小児期の神経発達障害（知的障害、</w:t>
      </w:r>
      <w:r w:rsidR="00E62BBD" w:rsidRPr="0048018A">
        <w:rPr>
          <w:rFonts w:ascii="Times New Roman" w:eastAsia="ＭＳ 明朝" w:hAnsi="Times New Roman" w:cs="Times New Roman" w:hint="eastAsia"/>
        </w:rPr>
        <w:t>ASD</w:t>
      </w:r>
      <w:r w:rsidR="00E62BBD" w:rsidRPr="0048018A">
        <w:rPr>
          <w:rFonts w:ascii="Times New Roman" w:eastAsia="ＭＳ 明朝" w:hAnsi="Times New Roman" w:cs="Times New Roman" w:hint="eastAsia"/>
        </w:rPr>
        <w:t>、</w:t>
      </w:r>
      <w:r w:rsidR="00E62BBD" w:rsidRPr="0048018A">
        <w:rPr>
          <w:rFonts w:ascii="Times New Roman" w:eastAsia="ＭＳ 明朝" w:hAnsi="Times New Roman" w:cs="Times New Roman" w:hint="eastAsia"/>
        </w:rPr>
        <w:t>ADHD</w:t>
      </w:r>
      <w:r w:rsidR="00E62BBD" w:rsidRPr="0048018A">
        <w:rPr>
          <w:rFonts w:ascii="Times New Roman" w:eastAsia="ＭＳ 明朝" w:hAnsi="Times New Roman" w:cs="Times New Roman" w:hint="eastAsia"/>
        </w:rPr>
        <w:t>（注意欠如・多動</w:t>
      </w:r>
      <w:r w:rsidR="004F7A86" w:rsidRPr="0048018A">
        <w:rPr>
          <w:rFonts w:ascii="Times New Roman" w:eastAsia="ＭＳ 明朝" w:hAnsi="Times New Roman" w:cs="Times New Roman" w:hint="eastAsia"/>
        </w:rPr>
        <w:t>性障害</w:t>
      </w:r>
      <w:r w:rsidR="00E62BBD" w:rsidRPr="0048018A">
        <w:rPr>
          <w:rFonts w:ascii="Times New Roman" w:eastAsia="ＭＳ 明朝" w:hAnsi="Times New Roman" w:cs="Times New Roman" w:hint="eastAsia"/>
        </w:rPr>
        <w:t>）等</w:t>
      </w:r>
      <w:r w:rsidR="00A04794" w:rsidRPr="0048018A">
        <w:rPr>
          <w:rFonts w:ascii="Times New Roman" w:eastAsia="ＭＳ 明朝" w:hAnsi="Times New Roman" w:cs="Times New Roman" w:hint="eastAsia"/>
        </w:rPr>
        <w:t>）と成人の精神疾患（統合失調症、双極性障害等</w:t>
      </w:r>
      <w:r w:rsidR="00FE7759" w:rsidRPr="0048018A">
        <w:rPr>
          <w:rFonts w:ascii="Times New Roman" w:eastAsia="ＭＳ 明朝" w:hAnsi="Times New Roman" w:cs="Times New Roman" w:hint="eastAsia"/>
        </w:rPr>
        <w:t>）は、</w:t>
      </w:r>
      <w:r w:rsidR="00A66563" w:rsidRPr="0048018A">
        <w:rPr>
          <w:rFonts w:ascii="Times New Roman" w:eastAsia="ＭＳ 明朝" w:hAnsi="Times New Roman" w:cs="Times New Roman" w:hint="eastAsia"/>
        </w:rPr>
        <w:t>個別な存在というよりも、病因論的・神経発達論的な連続体</w:t>
      </w:r>
      <w:r w:rsidR="00E62BBD" w:rsidRPr="0048018A">
        <w:rPr>
          <w:rFonts w:ascii="Times New Roman" w:eastAsia="ＭＳ 明朝" w:hAnsi="Times New Roman" w:cs="Times New Roman" w:hint="eastAsia"/>
        </w:rPr>
        <w:t>として概念化</w:t>
      </w:r>
      <w:r w:rsidR="00A66563" w:rsidRPr="0048018A">
        <w:rPr>
          <w:rFonts w:ascii="Times New Roman" w:eastAsia="ＭＳ 明朝" w:hAnsi="Times New Roman" w:cs="Times New Roman" w:hint="eastAsia"/>
        </w:rPr>
        <w:t>することが適切であり、</w:t>
      </w:r>
      <w:r w:rsidR="00421E6E" w:rsidRPr="0048018A">
        <w:rPr>
          <w:rFonts w:ascii="Times New Roman" w:eastAsia="ＭＳ 明朝" w:hAnsi="Times New Roman" w:cs="Times New Roman" w:hint="eastAsia"/>
        </w:rPr>
        <w:t>主要な臨床症候</w:t>
      </w:r>
      <w:r w:rsidR="006D64E5" w:rsidRPr="0048018A">
        <w:rPr>
          <w:rFonts w:ascii="Times New Roman" w:eastAsia="ＭＳ 明朝" w:hAnsi="Times New Roman" w:cs="Times New Roman" w:hint="eastAsia"/>
        </w:rPr>
        <w:t>群</w:t>
      </w:r>
      <w:r w:rsidR="00421E6E" w:rsidRPr="0048018A">
        <w:rPr>
          <w:rFonts w:ascii="Times New Roman" w:eastAsia="ＭＳ 明朝" w:hAnsi="Times New Roman" w:cs="Times New Roman" w:hint="eastAsia"/>
        </w:rPr>
        <w:t>は、脳の異常発達とそれに伴う機能異常の程度、時期、優勢</w:t>
      </w:r>
      <w:r w:rsidR="00337F5F" w:rsidRPr="0048018A">
        <w:rPr>
          <w:rFonts w:ascii="Times New Roman" w:eastAsia="ＭＳ 明朝" w:hAnsi="Times New Roman" w:cs="Times New Roman" w:hint="eastAsia"/>
        </w:rPr>
        <w:t>な</w:t>
      </w:r>
      <w:r w:rsidR="00421E6E" w:rsidRPr="0048018A">
        <w:rPr>
          <w:rFonts w:ascii="Times New Roman" w:eastAsia="ＭＳ 明朝" w:hAnsi="Times New Roman" w:cs="Times New Roman" w:hint="eastAsia"/>
        </w:rPr>
        <w:t>パターン、</w:t>
      </w:r>
      <w:r w:rsidR="004E7A4D" w:rsidRPr="0048018A">
        <w:rPr>
          <w:rFonts w:ascii="Times New Roman" w:eastAsia="ＭＳ 明朝" w:hAnsi="Times New Roman" w:cs="Times New Roman" w:hint="eastAsia"/>
        </w:rPr>
        <w:t>更</w:t>
      </w:r>
      <w:r w:rsidR="00421E6E" w:rsidRPr="0048018A">
        <w:rPr>
          <w:rFonts w:ascii="Times New Roman" w:eastAsia="ＭＳ 明朝" w:hAnsi="Times New Roman" w:cs="Times New Roman" w:hint="eastAsia"/>
        </w:rPr>
        <w:t>に他の</w:t>
      </w:r>
      <w:r w:rsidR="00044B4D" w:rsidRPr="0048018A">
        <w:rPr>
          <w:rFonts w:ascii="Times New Roman" w:eastAsia="ＭＳ 明朝" w:hAnsi="Times New Roman" w:cs="Times New Roman" w:hint="eastAsia"/>
        </w:rPr>
        <w:t>共通</w:t>
      </w:r>
      <w:r w:rsidR="00196399" w:rsidRPr="0048018A">
        <w:rPr>
          <w:rFonts w:ascii="Times New Roman" w:eastAsia="ＭＳ 明朝" w:hAnsi="Times New Roman" w:cs="Times New Roman" w:hint="eastAsia"/>
        </w:rPr>
        <w:t>する</w:t>
      </w:r>
      <w:r w:rsidR="00421E6E" w:rsidRPr="0048018A">
        <w:rPr>
          <w:rFonts w:ascii="Times New Roman" w:eastAsia="ＭＳ 明朝" w:hAnsi="Times New Roman" w:cs="Times New Roman" w:hint="eastAsia"/>
        </w:rPr>
        <w:t>遺伝的</w:t>
      </w:r>
      <w:r w:rsidR="004E7A4D" w:rsidRPr="0048018A">
        <w:rPr>
          <w:rFonts w:ascii="Times New Roman" w:eastAsia="ＭＳ 明朝" w:hAnsi="Times New Roman" w:cs="Times New Roman" w:hint="eastAsia"/>
        </w:rPr>
        <w:t>及</w:t>
      </w:r>
      <w:r w:rsidR="00421E6E" w:rsidRPr="0048018A">
        <w:rPr>
          <w:rFonts w:ascii="Times New Roman" w:eastAsia="ＭＳ 明朝" w:hAnsi="Times New Roman" w:cs="Times New Roman" w:hint="eastAsia"/>
        </w:rPr>
        <w:t>び環境</w:t>
      </w:r>
      <w:r w:rsidR="008E4EDD" w:rsidRPr="0048018A">
        <w:rPr>
          <w:rFonts w:ascii="Times New Roman" w:eastAsia="ＭＳ 明朝" w:hAnsi="Times New Roman" w:cs="Times New Roman" w:hint="eastAsia"/>
        </w:rPr>
        <w:t>的</w:t>
      </w:r>
      <w:r w:rsidR="00421E6E" w:rsidRPr="0048018A">
        <w:rPr>
          <w:rFonts w:ascii="Times New Roman" w:eastAsia="ＭＳ 明朝" w:hAnsi="Times New Roman" w:cs="Times New Roman" w:hint="eastAsia"/>
        </w:rPr>
        <w:t>要因の修飾作用などを反映している</w:t>
      </w:r>
      <w:r w:rsidR="00F61728" w:rsidRPr="0048018A">
        <w:rPr>
          <w:rFonts w:ascii="Times New Roman" w:eastAsia="ＭＳ 明朝" w:hAnsi="Times New Roman" w:cs="Times New Roman" w:hint="eastAsia"/>
        </w:rPr>
        <w:t>とする研究も見られる</w:t>
      </w:r>
      <w:r w:rsidR="00F751ED" w:rsidRPr="0048018A">
        <w:rPr>
          <w:rFonts w:ascii="Times New Roman" w:eastAsia="ＭＳ 明朝" w:hAnsi="Times New Roman" w:cs="Times New Roman" w:hint="eastAsia"/>
        </w:rPr>
        <w:t>ようになっている</w:t>
      </w:r>
      <w:r w:rsidR="00054532" w:rsidRPr="0048018A">
        <w:rPr>
          <w:rStyle w:val="aa"/>
          <w:rFonts w:ascii="Times New Roman" w:eastAsia="ＭＳ 明朝" w:hAnsi="Times New Roman" w:cs="Times New Roman"/>
        </w:rPr>
        <w:footnoteReference w:id="390"/>
      </w:r>
      <w:r w:rsidR="00F61728" w:rsidRPr="0048018A">
        <w:rPr>
          <w:rFonts w:ascii="Times New Roman" w:eastAsia="ＭＳ 明朝" w:hAnsi="Times New Roman" w:cs="Times New Roman" w:hint="eastAsia"/>
        </w:rPr>
        <w:t>。</w:t>
      </w:r>
      <w:r w:rsidR="00054532" w:rsidRPr="0048018A">
        <w:rPr>
          <w:rFonts w:ascii="Times New Roman" w:eastAsia="ＭＳ 明朝" w:hAnsi="Times New Roman" w:cs="Times New Roman" w:hint="eastAsia"/>
        </w:rPr>
        <w:t>また、</w:t>
      </w:r>
      <w:r w:rsidR="005A1AAF" w:rsidRPr="0048018A">
        <w:rPr>
          <w:rFonts w:ascii="Times New Roman" w:eastAsia="ＭＳ 明朝" w:hAnsi="Times New Roman" w:cs="Times New Roman" w:hint="eastAsia"/>
        </w:rPr>
        <w:t>精神</w:t>
      </w:r>
      <w:r w:rsidR="00852A08" w:rsidRPr="0048018A">
        <w:rPr>
          <w:rFonts w:ascii="Times New Roman" w:eastAsia="ＭＳ 明朝" w:hAnsi="Times New Roman" w:cs="Times New Roman" w:hint="eastAsia"/>
        </w:rPr>
        <w:t>疾患の</w:t>
      </w:r>
      <w:r w:rsidR="00BE2CAD" w:rsidRPr="0048018A">
        <w:rPr>
          <w:rFonts w:ascii="Times New Roman" w:eastAsia="ＭＳ 明朝" w:hAnsi="Times New Roman" w:cs="Times New Roman" w:hint="eastAsia"/>
        </w:rPr>
        <w:t>表現型と遺伝子型の</w:t>
      </w:r>
      <w:r w:rsidR="00E91E39" w:rsidRPr="0048018A">
        <w:rPr>
          <w:rFonts w:ascii="Times New Roman" w:eastAsia="ＭＳ 明朝" w:hAnsi="Times New Roman" w:cs="Times New Roman" w:hint="eastAsia"/>
        </w:rPr>
        <w:t>直接的</w:t>
      </w:r>
      <w:r w:rsidR="00BE2CAD" w:rsidRPr="0048018A">
        <w:rPr>
          <w:rFonts w:ascii="Times New Roman" w:eastAsia="ＭＳ 明朝" w:hAnsi="Times New Roman" w:cs="Times New Roman" w:hint="eastAsia"/>
        </w:rPr>
        <w:t>関係</w:t>
      </w:r>
      <w:r w:rsidR="00304677" w:rsidRPr="0048018A">
        <w:rPr>
          <w:rFonts w:ascii="Times New Roman" w:eastAsia="ＭＳ 明朝" w:hAnsi="Times New Roman" w:cs="Times New Roman" w:hint="eastAsia"/>
        </w:rPr>
        <w:t>が見</w:t>
      </w:r>
      <w:r w:rsidR="004E7A4D" w:rsidRPr="0048018A">
        <w:rPr>
          <w:rFonts w:ascii="Times New Roman" w:eastAsia="ＭＳ 明朝" w:hAnsi="Times New Roman" w:cs="Times New Roman" w:hint="eastAsia"/>
        </w:rPr>
        <w:t>いだ</w:t>
      </w:r>
      <w:r w:rsidR="00406C40" w:rsidRPr="0048018A">
        <w:rPr>
          <w:rFonts w:ascii="Times New Roman" w:eastAsia="ＭＳ 明朝" w:hAnsi="Times New Roman" w:cs="Times New Roman" w:hint="eastAsia"/>
        </w:rPr>
        <w:t>し</w:t>
      </w:r>
      <w:r w:rsidR="009F4C1B" w:rsidRPr="0048018A">
        <w:rPr>
          <w:rFonts w:ascii="Times New Roman" w:eastAsia="ＭＳ 明朝" w:hAnsi="Times New Roman" w:cs="Times New Roman" w:hint="eastAsia"/>
        </w:rPr>
        <w:t>難い</w:t>
      </w:r>
      <w:r w:rsidR="00E4750D" w:rsidRPr="0048018A">
        <w:rPr>
          <w:rFonts w:ascii="Times New Roman" w:eastAsia="ＭＳ 明朝" w:hAnsi="Times New Roman" w:cs="Times New Roman" w:hint="eastAsia"/>
        </w:rPr>
        <w:t>ことについて</w:t>
      </w:r>
      <w:r w:rsidR="00BE2CAD" w:rsidRPr="0048018A">
        <w:rPr>
          <w:rFonts w:ascii="Times New Roman" w:eastAsia="ＭＳ 明朝" w:hAnsi="Times New Roman" w:cs="Times New Roman" w:hint="eastAsia"/>
        </w:rPr>
        <w:t>、</w:t>
      </w:r>
      <w:r w:rsidR="00C07810" w:rsidRPr="0048018A">
        <w:rPr>
          <w:rFonts w:ascii="Times New Roman" w:eastAsia="ＭＳ 明朝" w:hAnsi="Times New Roman" w:cs="Times New Roman" w:hint="eastAsia"/>
        </w:rPr>
        <w:t>表現型の認識に至るまで</w:t>
      </w:r>
      <w:r w:rsidR="00852A08" w:rsidRPr="0048018A">
        <w:rPr>
          <w:rFonts w:ascii="Times New Roman" w:eastAsia="ＭＳ 明朝" w:hAnsi="Times New Roman" w:cs="Times New Roman" w:hint="eastAsia"/>
        </w:rPr>
        <w:t>には</w:t>
      </w:r>
      <w:r w:rsidR="00E91E39" w:rsidRPr="0048018A">
        <w:rPr>
          <w:rFonts w:ascii="Times New Roman" w:eastAsia="ＭＳ 明朝" w:hAnsi="Times New Roman" w:cs="Times New Roman" w:hint="eastAsia"/>
        </w:rPr>
        <w:t>分子生物学的に</w:t>
      </w:r>
      <w:r w:rsidR="00C07810" w:rsidRPr="0048018A">
        <w:rPr>
          <w:rFonts w:ascii="Times New Roman" w:eastAsia="ＭＳ 明朝" w:hAnsi="Times New Roman" w:cs="Times New Roman" w:hint="eastAsia"/>
        </w:rPr>
        <w:t>非常に多くの修飾段階があり、</w:t>
      </w:r>
      <w:r w:rsidR="00852A08" w:rsidRPr="0048018A">
        <w:rPr>
          <w:rFonts w:ascii="Times New Roman" w:eastAsia="ＭＳ 明朝" w:hAnsi="Times New Roman" w:cs="Times New Roman" w:hint="eastAsia"/>
        </w:rPr>
        <w:t>表現型自体も</w:t>
      </w:r>
      <w:r w:rsidR="00C6283A" w:rsidRPr="0048018A">
        <w:rPr>
          <w:rFonts w:ascii="Times New Roman" w:eastAsia="ＭＳ 明朝" w:hAnsi="Times New Roman" w:cs="Times New Roman" w:hint="eastAsia"/>
        </w:rPr>
        <w:t>固定性</w:t>
      </w:r>
      <w:r w:rsidR="00852A08" w:rsidRPr="0048018A">
        <w:rPr>
          <w:rFonts w:ascii="Times New Roman" w:eastAsia="ＭＳ 明朝" w:hAnsi="Times New Roman" w:cs="Times New Roman" w:hint="eastAsia"/>
        </w:rPr>
        <w:t>・継続性が大きく</w:t>
      </w:r>
      <w:r w:rsidR="00D6746E" w:rsidRPr="0048018A">
        <w:rPr>
          <w:rFonts w:ascii="Times New Roman" w:eastAsia="ＭＳ 明朝" w:hAnsi="Times New Roman" w:cs="Times New Roman" w:hint="eastAsia"/>
        </w:rPr>
        <w:t>は</w:t>
      </w:r>
      <w:r w:rsidR="00852A08" w:rsidRPr="0048018A">
        <w:rPr>
          <w:rFonts w:ascii="Times New Roman" w:eastAsia="ＭＳ 明朝" w:hAnsi="Times New Roman" w:cs="Times New Roman" w:hint="eastAsia"/>
        </w:rPr>
        <w:t>なく、当然であるとの指摘も</w:t>
      </w:r>
      <w:r w:rsidR="004E7A4D" w:rsidRPr="0048018A">
        <w:rPr>
          <w:rFonts w:ascii="Times New Roman" w:eastAsia="ＭＳ 明朝" w:hAnsi="Times New Roman" w:cs="Times New Roman" w:hint="eastAsia"/>
        </w:rPr>
        <w:t>な</w:t>
      </w:r>
      <w:r w:rsidR="001C41AF" w:rsidRPr="0048018A">
        <w:rPr>
          <w:rFonts w:ascii="Times New Roman" w:eastAsia="ＭＳ 明朝" w:hAnsi="Times New Roman" w:cs="Times New Roman" w:hint="eastAsia"/>
        </w:rPr>
        <w:t>される</w:t>
      </w:r>
      <w:r w:rsidR="00AA7FF9" w:rsidRPr="0048018A">
        <w:rPr>
          <w:rStyle w:val="aa"/>
          <w:rFonts w:ascii="Times New Roman" w:eastAsia="ＭＳ 明朝" w:hAnsi="Times New Roman" w:cs="Times New Roman"/>
        </w:rPr>
        <w:footnoteReference w:id="391"/>
      </w:r>
      <w:r w:rsidR="002D2E73" w:rsidRPr="0048018A">
        <w:rPr>
          <w:rFonts w:ascii="Times New Roman" w:eastAsia="ＭＳ 明朝" w:hAnsi="Times New Roman" w:cs="Times New Roman" w:hint="eastAsia"/>
        </w:rPr>
        <w:t>。</w:t>
      </w:r>
      <w:r w:rsidR="00E33D4D" w:rsidRPr="0048018A">
        <w:rPr>
          <w:rFonts w:ascii="Times New Roman" w:eastAsia="ＭＳ 明朝" w:hAnsi="Times New Roman" w:cs="Times New Roman" w:hint="eastAsia"/>
        </w:rPr>
        <w:t>他方では、</w:t>
      </w:r>
      <w:r w:rsidR="0013178A" w:rsidRPr="0048018A">
        <w:rPr>
          <w:rFonts w:ascii="Times New Roman" w:eastAsia="ＭＳ 明朝" w:hAnsi="Times New Roman" w:cs="Times New Roman" w:hint="eastAsia"/>
        </w:rPr>
        <w:t>メンデル型</w:t>
      </w:r>
      <w:r w:rsidR="00E33D4D" w:rsidRPr="0048018A">
        <w:rPr>
          <w:rFonts w:ascii="Times New Roman" w:eastAsia="ＭＳ 明朝" w:hAnsi="Times New Roman" w:cs="Times New Roman" w:hint="eastAsia"/>
        </w:rPr>
        <w:t>精神</w:t>
      </w:r>
      <w:r w:rsidR="00D030AB" w:rsidRPr="0048018A">
        <w:rPr>
          <w:rFonts w:ascii="Times New Roman" w:eastAsia="ＭＳ 明朝" w:hAnsi="Times New Roman" w:cs="Times New Roman" w:hint="eastAsia"/>
        </w:rPr>
        <w:t>神経症候群</w:t>
      </w:r>
      <w:r w:rsidR="00E33D4D" w:rsidRPr="0048018A">
        <w:rPr>
          <w:rFonts w:ascii="Times New Roman" w:eastAsia="ＭＳ 明朝" w:hAnsi="Times New Roman" w:cs="Times New Roman" w:hint="eastAsia"/>
        </w:rPr>
        <w:t>について、</w:t>
      </w:r>
      <w:r w:rsidR="00EE5C7C" w:rsidRPr="0048018A">
        <w:rPr>
          <w:rFonts w:ascii="Times New Roman" w:eastAsia="ＭＳ 明朝" w:hAnsi="Times New Roman" w:cs="Times New Roman" w:hint="eastAsia"/>
        </w:rPr>
        <w:t>メンデル型遺伝病の原因遺伝子の効果が、統合失調症や双極性障害などに関係している可能性を示唆する研</w:t>
      </w:r>
      <w:r w:rsidR="00EE5C7C" w:rsidRPr="0048018A">
        <w:rPr>
          <w:rFonts w:ascii="Times New Roman" w:eastAsia="ＭＳ 明朝" w:hAnsi="Times New Roman" w:cs="Times New Roman" w:hint="eastAsia"/>
        </w:rPr>
        <w:lastRenderedPageBreak/>
        <w:t>究もある</w:t>
      </w:r>
      <w:r w:rsidR="00821135" w:rsidRPr="0048018A">
        <w:rPr>
          <w:rStyle w:val="aa"/>
          <w:rFonts w:ascii="Times New Roman" w:eastAsia="ＭＳ 明朝" w:hAnsi="Times New Roman" w:cs="Times New Roman"/>
        </w:rPr>
        <w:footnoteReference w:id="392"/>
      </w:r>
      <w:r w:rsidR="00EE5C7C" w:rsidRPr="0048018A">
        <w:rPr>
          <w:rFonts w:ascii="Times New Roman" w:eastAsia="ＭＳ 明朝" w:hAnsi="Times New Roman" w:cs="Times New Roman" w:hint="eastAsia"/>
        </w:rPr>
        <w:t>。</w:t>
      </w:r>
      <w:r w:rsidR="002D2E73" w:rsidRPr="0048018A">
        <w:rPr>
          <w:rFonts w:ascii="Times New Roman" w:eastAsia="ＭＳ 明朝" w:hAnsi="Times New Roman" w:cs="Times New Roman" w:hint="eastAsia"/>
        </w:rPr>
        <w:t>これら現代の</w:t>
      </w:r>
      <w:r w:rsidR="007D31D9" w:rsidRPr="0048018A">
        <w:rPr>
          <w:rFonts w:ascii="Times New Roman" w:eastAsia="ＭＳ 明朝" w:hAnsi="Times New Roman" w:cs="Times New Roman" w:hint="eastAsia"/>
        </w:rPr>
        <w:t>知見</w:t>
      </w:r>
      <w:r w:rsidR="002D2E73" w:rsidRPr="0048018A">
        <w:rPr>
          <w:rFonts w:ascii="Times New Roman" w:eastAsia="ＭＳ 明朝" w:hAnsi="Times New Roman" w:cs="Times New Roman" w:hint="eastAsia"/>
        </w:rPr>
        <w:t>は、</w:t>
      </w:r>
      <w:r w:rsidR="007D31D9" w:rsidRPr="0048018A">
        <w:rPr>
          <w:rFonts w:ascii="Times New Roman" w:eastAsia="ＭＳ 明朝" w:hAnsi="Times New Roman" w:cs="Times New Roman" w:hint="eastAsia"/>
        </w:rPr>
        <w:t>優生学の歴史を点検する上でも有益と考えられる。</w:t>
      </w:r>
    </w:p>
    <w:p w14:paraId="5DC98AE8" w14:textId="77777777" w:rsidR="004C06C1" w:rsidRPr="0048018A" w:rsidRDefault="004C06C1" w:rsidP="008E1187">
      <w:pPr>
        <w:pStyle w:val="af2"/>
        <w:rPr>
          <w:rFonts w:ascii="Times New Roman" w:eastAsia="ＭＳ 明朝" w:hAnsi="Times New Roman" w:cs="Times New Roman"/>
        </w:rPr>
      </w:pPr>
    </w:p>
    <w:p w14:paraId="1943F94A" w14:textId="00BA937E" w:rsidR="002A2EDB" w:rsidRPr="0048018A" w:rsidRDefault="005601C1" w:rsidP="008E1187">
      <w:pPr>
        <w:pStyle w:val="af2"/>
      </w:pPr>
      <w:r w:rsidRPr="0048018A">
        <w:rPr>
          <w:rFonts w:hint="eastAsia"/>
        </w:rPr>
        <w:t xml:space="preserve">６　</w:t>
      </w:r>
      <w:r w:rsidR="0051760A" w:rsidRPr="0048018A">
        <w:rPr>
          <w:rFonts w:hint="eastAsia"/>
        </w:rPr>
        <w:t>優生学</w:t>
      </w:r>
      <w:r w:rsidR="00237787" w:rsidRPr="0048018A">
        <w:rPr>
          <w:rFonts w:hint="eastAsia"/>
        </w:rPr>
        <w:t>・優生運動</w:t>
      </w:r>
      <w:r w:rsidR="00090AF3" w:rsidRPr="0048018A">
        <w:rPr>
          <w:rFonts w:hint="eastAsia"/>
        </w:rPr>
        <w:t>の変化</w:t>
      </w:r>
    </w:p>
    <w:p w14:paraId="6C6B3C3A" w14:textId="1BC29E73" w:rsidR="0051760A" w:rsidRPr="0048018A" w:rsidRDefault="005E7943" w:rsidP="008E1187">
      <w:pPr>
        <w:pStyle w:val="af2"/>
        <w:rPr>
          <w:rFonts w:ascii="Times New Roman" w:eastAsiaTheme="minorEastAsia" w:hAnsi="Times New Roman" w:cs="Times New Roman"/>
        </w:rPr>
      </w:pPr>
      <w:r w:rsidRPr="0048018A">
        <w:rPr>
          <w:rFonts w:hint="eastAsia"/>
        </w:rPr>
        <w:t xml:space="preserve">　</w:t>
      </w:r>
      <w:r w:rsidR="003128E3" w:rsidRPr="0048018A">
        <w:rPr>
          <w:rFonts w:ascii="Times New Roman" w:eastAsiaTheme="minorEastAsia" w:hAnsi="Times New Roman" w:cs="Times New Roman"/>
        </w:rPr>
        <w:t>20</w:t>
      </w:r>
      <w:r w:rsidR="003128E3" w:rsidRPr="0048018A">
        <w:rPr>
          <w:rFonts w:ascii="Times New Roman" w:eastAsiaTheme="minorEastAsia" w:hAnsi="Times New Roman" w:cs="Times New Roman"/>
        </w:rPr>
        <w:t>世紀当初、</w:t>
      </w:r>
      <w:r w:rsidR="00BA3C18" w:rsidRPr="0048018A">
        <w:rPr>
          <w:rFonts w:ascii="Times New Roman" w:eastAsiaTheme="minorEastAsia" w:hAnsi="Times New Roman" w:cs="Times New Roman"/>
        </w:rPr>
        <w:t>進</w:t>
      </w:r>
      <w:r w:rsidR="00BA3C18" w:rsidRPr="0048018A">
        <w:rPr>
          <w:rFonts w:asciiTheme="minorEastAsia" w:eastAsiaTheme="minorEastAsia" w:hAnsiTheme="minorEastAsia" w:hint="eastAsia"/>
        </w:rPr>
        <w:t>歩主義はあ</w:t>
      </w:r>
      <w:r w:rsidR="00BA3C18" w:rsidRPr="0048018A">
        <w:rPr>
          <w:rFonts w:ascii="Times New Roman" w:eastAsiaTheme="minorEastAsia" w:hAnsi="Times New Roman" w:cs="Times New Roman"/>
        </w:rPr>
        <w:t>らゆる政治的領域から信奉者を集め、</w:t>
      </w:r>
      <w:r w:rsidR="00C35A59" w:rsidRPr="0048018A">
        <w:rPr>
          <w:rFonts w:ascii="Times New Roman" w:eastAsiaTheme="minorEastAsia" w:hAnsi="Times New Roman" w:cs="Times New Roman" w:hint="eastAsia"/>
        </w:rPr>
        <w:t>優生学的</w:t>
      </w:r>
      <w:r w:rsidR="002E4DDC" w:rsidRPr="0048018A">
        <w:rPr>
          <w:rFonts w:ascii="Times New Roman" w:eastAsiaTheme="minorEastAsia" w:hAnsi="Times New Roman" w:cs="Times New Roman" w:hint="eastAsia"/>
        </w:rPr>
        <w:t>立法を求める各州のキャンペーンも</w:t>
      </w:r>
      <w:r w:rsidR="00C35A59" w:rsidRPr="0048018A">
        <w:rPr>
          <w:rFonts w:ascii="Times New Roman" w:eastAsiaTheme="minorEastAsia" w:hAnsi="Times New Roman" w:cs="Times New Roman" w:hint="eastAsia"/>
        </w:rPr>
        <w:t>、当時の他の進歩的改革運動が設定したパターンに従うのが一般的であったとされる</w:t>
      </w:r>
      <w:r w:rsidR="00A76120" w:rsidRPr="0048018A">
        <w:rPr>
          <w:rStyle w:val="aa"/>
          <w:rFonts w:ascii="Times New Roman" w:eastAsiaTheme="minorEastAsia" w:hAnsi="Times New Roman" w:cs="Times New Roman"/>
        </w:rPr>
        <w:footnoteReference w:id="393"/>
      </w:r>
      <w:r w:rsidR="00BA3C18" w:rsidRPr="0048018A">
        <w:rPr>
          <w:rFonts w:ascii="Times New Roman" w:eastAsiaTheme="minorEastAsia" w:hAnsi="Times New Roman" w:cs="Times New Roman"/>
        </w:rPr>
        <w:t>。</w:t>
      </w:r>
      <w:r w:rsidR="009B2283" w:rsidRPr="0048018A">
        <w:rPr>
          <w:rFonts w:ascii="Times New Roman" w:eastAsiaTheme="minorEastAsia" w:hAnsi="Times New Roman" w:cs="Times New Roman"/>
        </w:rPr>
        <w:t>優生学者は、社会問題に科学的な解決策を適用することで、新しく改善された社会秩序を実現することを想像していた</w:t>
      </w:r>
      <w:r w:rsidR="004C3B32" w:rsidRPr="0048018A">
        <w:rPr>
          <w:rFonts w:ascii="Times New Roman" w:eastAsiaTheme="minorEastAsia" w:hAnsi="Times New Roman" w:cs="Times New Roman"/>
        </w:rPr>
        <w:t>のである</w:t>
      </w:r>
      <w:r w:rsidR="00C407E7" w:rsidRPr="0048018A">
        <w:rPr>
          <w:rStyle w:val="aa"/>
          <w:rFonts w:ascii="Times New Roman" w:eastAsiaTheme="minorEastAsia" w:hAnsi="Times New Roman" w:cs="Times New Roman"/>
        </w:rPr>
        <w:footnoteReference w:id="394"/>
      </w:r>
      <w:r w:rsidR="009B2283" w:rsidRPr="0048018A">
        <w:rPr>
          <w:rFonts w:ascii="Times New Roman" w:eastAsiaTheme="minorEastAsia" w:hAnsi="Times New Roman" w:cs="Times New Roman"/>
        </w:rPr>
        <w:t>。</w:t>
      </w:r>
      <w:r w:rsidR="00037EBE" w:rsidRPr="0048018A">
        <w:rPr>
          <w:rFonts w:ascii="Times New Roman" w:eastAsiaTheme="minorEastAsia" w:hAnsi="Times New Roman" w:cs="Times New Roman" w:hint="eastAsia"/>
        </w:rPr>
        <w:t>優生学</w:t>
      </w:r>
      <w:r w:rsidR="00CF7178" w:rsidRPr="0048018A">
        <w:rPr>
          <w:rFonts w:ascii="Times New Roman" w:eastAsiaTheme="minorEastAsia" w:hAnsi="Times New Roman" w:cs="Times New Roman" w:hint="eastAsia"/>
        </w:rPr>
        <w:t>への支持はイデオロギーの枠を超え</w:t>
      </w:r>
      <w:r w:rsidR="00BA0D17" w:rsidRPr="0048018A">
        <w:rPr>
          <w:rFonts w:ascii="Times New Roman" w:eastAsiaTheme="minorEastAsia" w:hAnsi="Times New Roman" w:cs="Times New Roman" w:hint="eastAsia"/>
        </w:rPr>
        <w:t>、</w:t>
      </w:r>
      <w:r w:rsidR="00CF7178" w:rsidRPr="0048018A">
        <w:rPr>
          <w:rFonts w:ascii="Times New Roman" w:eastAsiaTheme="minorEastAsia" w:hAnsi="Times New Roman" w:cs="Times New Roman" w:hint="eastAsia"/>
        </w:rPr>
        <w:t>例えば</w:t>
      </w:r>
      <w:r w:rsidR="00D52C57" w:rsidRPr="0048018A">
        <w:rPr>
          <w:rFonts w:ascii="Times New Roman" w:eastAsiaTheme="minorEastAsia" w:hAnsi="Times New Roman" w:cs="Times New Roman" w:hint="eastAsia"/>
        </w:rPr>
        <w:t>国政レベルでは、</w:t>
      </w:r>
      <w:r w:rsidR="009A65AC" w:rsidRPr="0048018A">
        <w:rPr>
          <w:rFonts w:ascii="Times New Roman" w:eastAsiaTheme="minorEastAsia" w:hAnsi="Times New Roman" w:cs="Times New Roman" w:hint="eastAsia"/>
        </w:rPr>
        <w:t>進歩的な共和党</w:t>
      </w:r>
      <w:r w:rsidR="001B1F43" w:rsidRPr="0048018A">
        <w:rPr>
          <w:rFonts w:ascii="Times New Roman" w:eastAsiaTheme="minorEastAsia" w:hAnsi="Times New Roman" w:cs="Times New Roman" w:hint="eastAsia"/>
        </w:rPr>
        <w:t>の</w:t>
      </w:r>
      <w:r w:rsidR="00037EBE" w:rsidRPr="0048018A">
        <w:rPr>
          <w:rFonts w:ascii="Times New Roman" w:eastAsiaTheme="minorEastAsia" w:hAnsi="Times New Roman" w:cs="Times New Roman" w:hint="eastAsia"/>
        </w:rPr>
        <w:t>ルーズベルト</w:t>
      </w:r>
      <w:r w:rsidR="00C24CB9" w:rsidRPr="0048018A">
        <w:rPr>
          <w:rFonts w:ascii="Times New Roman" w:eastAsiaTheme="minorEastAsia" w:hAnsi="Times New Roman" w:cs="Times New Roman" w:hint="eastAsia"/>
        </w:rPr>
        <w:t>（</w:t>
      </w:r>
      <w:r w:rsidR="00D44F2B" w:rsidRPr="0048018A">
        <w:rPr>
          <w:rFonts w:ascii="Times New Roman" w:eastAsiaTheme="minorEastAsia" w:hAnsi="Times New Roman" w:cs="Times New Roman"/>
        </w:rPr>
        <w:t>Theodore Roosevelt</w:t>
      </w:r>
      <w:r w:rsidR="00C24CB9" w:rsidRPr="0048018A">
        <w:rPr>
          <w:rFonts w:ascii="Times New Roman" w:eastAsiaTheme="minorEastAsia" w:hAnsi="Times New Roman" w:cs="Times New Roman" w:hint="eastAsia"/>
        </w:rPr>
        <w:t>）</w:t>
      </w:r>
      <w:r w:rsidR="001437FA" w:rsidRPr="0048018A">
        <w:rPr>
          <w:rFonts w:ascii="Times New Roman" w:eastAsiaTheme="minorEastAsia" w:hAnsi="Times New Roman" w:cs="Times New Roman" w:hint="eastAsia"/>
        </w:rPr>
        <w:t>、リベラルな民主党</w:t>
      </w:r>
      <w:r w:rsidR="001B1F43" w:rsidRPr="0048018A">
        <w:rPr>
          <w:rFonts w:ascii="Times New Roman" w:eastAsiaTheme="minorEastAsia" w:hAnsi="Times New Roman" w:cs="Times New Roman" w:hint="eastAsia"/>
        </w:rPr>
        <w:t>の</w:t>
      </w:r>
      <w:r w:rsidR="00037EBE" w:rsidRPr="0048018A">
        <w:rPr>
          <w:rFonts w:ascii="Times New Roman" w:eastAsiaTheme="minorEastAsia" w:hAnsi="Times New Roman" w:cs="Times New Roman" w:hint="eastAsia"/>
        </w:rPr>
        <w:t>ウィルソン</w:t>
      </w:r>
      <w:r w:rsidR="0034591A" w:rsidRPr="0048018A">
        <w:rPr>
          <w:rFonts w:ascii="Times New Roman" w:eastAsiaTheme="minorEastAsia" w:hAnsi="Times New Roman" w:cs="Times New Roman" w:hint="eastAsia"/>
        </w:rPr>
        <w:t>（</w:t>
      </w:r>
      <w:r w:rsidR="0034591A" w:rsidRPr="0048018A">
        <w:rPr>
          <w:rFonts w:ascii="Times New Roman" w:eastAsiaTheme="minorEastAsia" w:hAnsi="Times New Roman" w:cs="Times New Roman"/>
        </w:rPr>
        <w:t>Woodrow Wilson</w:t>
      </w:r>
      <w:r w:rsidR="0034591A" w:rsidRPr="0048018A">
        <w:rPr>
          <w:rFonts w:ascii="Times New Roman" w:eastAsiaTheme="minorEastAsia" w:hAnsi="Times New Roman" w:cs="Times New Roman" w:hint="eastAsia"/>
        </w:rPr>
        <w:t>）</w:t>
      </w:r>
      <w:r w:rsidR="00545A48" w:rsidRPr="0048018A">
        <w:rPr>
          <w:rFonts w:ascii="Times New Roman" w:eastAsiaTheme="minorEastAsia" w:hAnsi="Times New Roman" w:cs="Times New Roman" w:hint="eastAsia"/>
        </w:rPr>
        <w:t>、保守的な共和党</w:t>
      </w:r>
      <w:r w:rsidR="001B1F43" w:rsidRPr="0048018A">
        <w:rPr>
          <w:rFonts w:ascii="Times New Roman" w:eastAsiaTheme="minorEastAsia" w:hAnsi="Times New Roman" w:cs="Times New Roman" w:hint="eastAsia"/>
        </w:rPr>
        <w:t>の</w:t>
      </w:r>
      <w:r w:rsidR="00037EBE" w:rsidRPr="0048018A">
        <w:rPr>
          <w:rFonts w:ascii="Times New Roman" w:eastAsiaTheme="minorEastAsia" w:hAnsi="Times New Roman" w:cs="Times New Roman" w:hint="eastAsia"/>
        </w:rPr>
        <w:t>クーリッジ</w:t>
      </w:r>
      <w:r w:rsidR="00545A48" w:rsidRPr="0048018A">
        <w:rPr>
          <w:rFonts w:ascii="Times New Roman" w:eastAsiaTheme="minorEastAsia" w:hAnsi="Times New Roman" w:cs="Times New Roman" w:hint="eastAsia"/>
        </w:rPr>
        <w:t>（</w:t>
      </w:r>
      <w:r w:rsidR="00545A48" w:rsidRPr="0048018A">
        <w:rPr>
          <w:rFonts w:ascii="Times New Roman" w:eastAsiaTheme="minorEastAsia" w:hAnsi="Times New Roman" w:cs="Times New Roman"/>
        </w:rPr>
        <w:t>Calvin Coolidge</w:t>
      </w:r>
      <w:r w:rsidR="00545A48" w:rsidRPr="0048018A">
        <w:rPr>
          <w:rFonts w:ascii="Times New Roman" w:eastAsiaTheme="minorEastAsia" w:hAnsi="Times New Roman" w:cs="Times New Roman" w:hint="eastAsia"/>
        </w:rPr>
        <w:t>）</w:t>
      </w:r>
      <w:r w:rsidR="00037EBE" w:rsidRPr="0048018A">
        <w:rPr>
          <w:rFonts w:ascii="Times New Roman" w:eastAsiaTheme="minorEastAsia" w:hAnsi="Times New Roman" w:cs="Times New Roman" w:hint="eastAsia"/>
        </w:rPr>
        <w:t>という、信念の異なる</w:t>
      </w:r>
      <w:r w:rsidR="00037EBE" w:rsidRPr="0048018A">
        <w:rPr>
          <w:rFonts w:ascii="Times New Roman" w:eastAsiaTheme="minorEastAsia" w:hAnsi="Times New Roman" w:cs="Times New Roman" w:hint="eastAsia"/>
        </w:rPr>
        <w:t>3</w:t>
      </w:r>
      <w:r w:rsidR="00037EBE" w:rsidRPr="0048018A">
        <w:rPr>
          <w:rFonts w:ascii="Times New Roman" w:eastAsiaTheme="minorEastAsia" w:hAnsi="Times New Roman" w:cs="Times New Roman" w:hint="eastAsia"/>
        </w:rPr>
        <w:t>人の大統領が、それぞれ様々な段階で優生学的な主張を支持</w:t>
      </w:r>
      <w:r w:rsidR="00E235E9" w:rsidRPr="0048018A">
        <w:rPr>
          <w:rFonts w:ascii="Times New Roman" w:eastAsiaTheme="minorEastAsia" w:hAnsi="Times New Roman" w:cs="Times New Roman" w:hint="eastAsia"/>
        </w:rPr>
        <w:t>していたことが</w:t>
      </w:r>
      <w:r w:rsidR="00DC46AA" w:rsidRPr="0048018A">
        <w:rPr>
          <w:rFonts w:ascii="Times New Roman" w:eastAsiaTheme="minorEastAsia" w:hAnsi="Times New Roman" w:cs="Times New Roman" w:hint="eastAsia"/>
        </w:rPr>
        <w:t>指摘</w:t>
      </w:r>
      <w:r w:rsidR="00E235E9" w:rsidRPr="0048018A">
        <w:rPr>
          <w:rFonts w:ascii="Times New Roman" w:eastAsiaTheme="minorEastAsia" w:hAnsi="Times New Roman" w:cs="Times New Roman" w:hint="eastAsia"/>
        </w:rPr>
        <w:t>され</w:t>
      </w:r>
      <w:r w:rsidR="009F791A" w:rsidRPr="0048018A">
        <w:rPr>
          <w:rFonts w:ascii="Times New Roman" w:eastAsiaTheme="minorEastAsia" w:hAnsi="Times New Roman" w:cs="Times New Roman" w:hint="eastAsia"/>
        </w:rPr>
        <w:t>てい</w:t>
      </w:r>
      <w:r w:rsidR="00E235E9" w:rsidRPr="0048018A">
        <w:rPr>
          <w:rFonts w:ascii="Times New Roman" w:eastAsiaTheme="minorEastAsia" w:hAnsi="Times New Roman" w:cs="Times New Roman" w:hint="eastAsia"/>
        </w:rPr>
        <w:t>る</w:t>
      </w:r>
      <w:r w:rsidR="007B4CF6" w:rsidRPr="0048018A">
        <w:rPr>
          <w:rStyle w:val="aa"/>
          <w:rFonts w:ascii="Times New Roman" w:eastAsiaTheme="minorEastAsia" w:hAnsi="Times New Roman" w:cs="Times New Roman"/>
        </w:rPr>
        <w:footnoteReference w:id="395"/>
      </w:r>
      <w:r w:rsidR="00E235E9" w:rsidRPr="0048018A">
        <w:rPr>
          <w:rFonts w:ascii="Times New Roman" w:eastAsiaTheme="minorEastAsia" w:hAnsi="Times New Roman" w:cs="Times New Roman" w:hint="eastAsia"/>
        </w:rPr>
        <w:t>。</w:t>
      </w:r>
    </w:p>
    <w:p w14:paraId="54288E51" w14:textId="4237A758" w:rsidR="0051760A" w:rsidRPr="0048018A" w:rsidRDefault="007B4CF6" w:rsidP="008E1187">
      <w:pPr>
        <w:pStyle w:val="af2"/>
        <w:rPr>
          <w:rFonts w:ascii="Times New Roman" w:eastAsiaTheme="minorEastAsia" w:hAnsi="Times New Roman" w:cs="Times New Roman"/>
        </w:rPr>
      </w:pPr>
      <w:r w:rsidRPr="0048018A">
        <w:rPr>
          <w:rFonts w:ascii="Times New Roman" w:eastAsiaTheme="minorEastAsia" w:hAnsi="Times New Roman" w:cs="Times New Roman"/>
        </w:rPr>
        <w:t xml:space="preserve">　</w:t>
      </w:r>
      <w:r w:rsidR="00240020" w:rsidRPr="0048018A">
        <w:rPr>
          <w:rFonts w:ascii="Times New Roman" w:eastAsiaTheme="minorEastAsia" w:hAnsi="Times New Roman" w:cs="Times New Roman"/>
        </w:rPr>
        <w:t>1920</w:t>
      </w:r>
      <w:r w:rsidR="00240020" w:rsidRPr="0048018A">
        <w:rPr>
          <w:rFonts w:ascii="Times New Roman" w:eastAsiaTheme="minorEastAsia" w:hAnsi="Times New Roman" w:cs="Times New Roman"/>
        </w:rPr>
        <w:t>年代</w:t>
      </w:r>
      <w:r w:rsidR="00EA2313" w:rsidRPr="0048018A">
        <w:rPr>
          <w:rFonts w:ascii="Times New Roman" w:eastAsiaTheme="minorEastAsia" w:hAnsi="Times New Roman" w:cs="Times New Roman" w:hint="eastAsia"/>
        </w:rPr>
        <w:t>、</w:t>
      </w:r>
      <w:r w:rsidR="001A03ED" w:rsidRPr="0048018A">
        <w:rPr>
          <w:rFonts w:ascii="Times New Roman" w:eastAsiaTheme="minorEastAsia" w:hAnsi="Times New Roman" w:cs="Times New Roman" w:hint="eastAsia"/>
        </w:rPr>
        <w:t>優生運動は進展を見せる。</w:t>
      </w:r>
      <w:r w:rsidR="00EA2313" w:rsidRPr="0048018A">
        <w:rPr>
          <w:rFonts w:ascii="Times New Roman" w:eastAsiaTheme="minorEastAsia" w:hAnsi="Times New Roman" w:cs="Times New Roman" w:hint="eastAsia"/>
        </w:rPr>
        <w:t>優生学者は大学や主導的研究機関で重要な地位に就き、</w:t>
      </w:r>
      <w:r w:rsidR="004442AD" w:rsidRPr="0048018A">
        <w:rPr>
          <w:rFonts w:ascii="Times New Roman" w:eastAsiaTheme="minorEastAsia" w:hAnsi="Times New Roman" w:cs="Times New Roman" w:hint="eastAsia"/>
        </w:rPr>
        <w:t>主要な基金からの支援も受け、</w:t>
      </w:r>
      <w:r w:rsidR="00CF6A25" w:rsidRPr="0048018A">
        <w:rPr>
          <w:rFonts w:ascii="Times New Roman" w:eastAsiaTheme="minorEastAsia" w:hAnsi="Times New Roman" w:cs="Times New Roman" w:hint="eastAsia"/>
        </w:rPr>
        <w:t>そ</w:t>
      </w:r>
      <w:r w:rsidR="00003E0D" w:rsidRPr="0048018A">
        <w:rPr>
          <w:rFonts w:ascii="Times New Roman" w:eastAsiaTheme="minorEastAsia" w:hAnsi="Times New Roman" w:cs="Times New Roman" w:hint="eastAsia"/>
        </w:rPr>
        <w:t>の科学専門家としての影響力は、</w:t>
      </w:r>
      <w:r w:rsidR="00662B27" w:rsidRPr="0048018A">
        <w:rPr>
          <w:rFonts w:ascii="Times New Roman" w:eastAsiaTheme="minorEastAsia" w:hAnsi="Times New Roman" w:cs="Times New Roman" w:hint="eastAsia"/>
        </w:rPr>
        <w:t>移民政策や断種法の形成に重要な役割を果たすことを通じて、</w:t>
      </w:r>
      <w:r w:rsidR="000C6C80" w:rsidRPr="0048018A">
        <w:rPr>
          <w:rFonts w:ascii="Times New Roman" w:eastAsiaTheme="minorEastAsia" w:hAnsi="Times New Roman" w:cs="Times New Roman" w:hint="eastAsia"/>
        </w:rPr>
        <w:t>州や連邦政府の高いレベルに及んでいた</w:t>
      </w:r>
      <w:r w:rsidR="00A708C8" w:rsidRPr="0048018A">
        <w:rPr>
          <w:rStyle w:val="aa"/>
          <w:rFonts w:ascii="Times New Roman" w:eastAsiaTheme="minorEastAsia" w:hAnsi="Times New Roman" w:cs="Times New Roman"/>
        </w:rPr>
        <w:footnoteReference w:id="396"/>
      </w:r>
      <w:r w:rsidR="004442AD" w:rsidRPr="0048018A">
        <w:rPr>
          <w:rFonts w:ascii="Times New Roman" w:eastAsiaTheme="minorEastAsia" w:hAnsi="Times New Roman" w:cs="Times New Roman" w:hint="eastAsia"/>
        </w:rPr>
        <w:t>。</w:t>
      </w:r>
      <w:r w:rsidR="00D95CDF" w:rsidRPr="0048018A">
        <w:rPr>
          <w:rFonts w:ascii="Times New Roman" w:eastAsiaTheme="minorEastAsia" w:hAnsi="Times New Roman" w:cs="Times New Roman" w:hint="eastAsia"/>
        </w:rPr>
        <w:t>1927</w:t>
      </w:r>
      <w:r w:rsidR="00D95CDF" w:rsidRPr="0048018A">
        <w:rPr>
          <w:rFonts w:ascii="Times New Roman" w:eastAsiaTheme="minorEastAsia" w:hAnsi="Times New Roman" w:cs="Times New Roman" w:hint="eastAsia"/>
        </w:rPr>
        <w:t>年、連邦最高裁は</w:t>
      </w:r>
      <w:r w:rsidR="00983434" w:rsidRPr="0048018A">
        <w:rPr>
          <w:rFonts w:ascii="Times New Roman" w:eastAsiaTheme="minorEastAsia" w:hAnsi="Times New Roman" w:cs="Times New Roman" w:hint="eastAsia"/>
        </w:rPr>
        <w:t>断種手術を合憲とし、その後多くの州が、断種法の合憲性を十全なものとするために法整備を行い、断種手術の件数は大きく増加することとなった</w:t>
      </w:r>
      <w:r w:rsidR="00D86500" w:rsidRPr="0048018A">
        <w:rPr>
          <w:rStyle w:val="aa"/>
          <w:rFonts w:ascii="Times New Roman" w:eastAsiaTheme="minorEastAsia" w:hAnsi="Times New Roman" w:cs="Times New Roman"/>
        </w:rPr>
        <w:footnoteReference w:id="397"/>
      </w:r>
      <w:r w:rsidR="00983434" w:rsidRPr="0048018A">
        <w:rPr>
          <w:rFonts w:ascii="Times New Roman" w:eastAsiaTheme="minorEastAsia" w:hAnsi="Times New Roman" w:cs="Times New Roman" w:hint="eastAsia"/>
        </w:rPr>
        <w:t>。</w:t>
      </w:r>
      <w:r w:rsidR="00663CF5" w:rsidRPr="0048018A">
        <w:rPr>
          <w:rFonts w:ascii="Times New Roman" w:eastAsiaTheme="minorEastAsia" w:hAnsi="Times New Roman" w:cs="Times New Roman" w:hint="eastAsia"/>
        </w:rPr>
        <w:t>また、</w:t>
      </w:r>
      <w:r w:rsidR="00165212" w:rsidRPr="0048018A">
        <w:rPr>
          <w:rFonts w:ascii="Times New Roman" w:eastAsiaTheme="minorEastAsia" w:hAnsi="Times New Roman" w:cs="Times New Roman" w:hint="eastAsia"/>
        </w:rPr>
        <w:t>主に生物学・遺伝学・社会学・心理学</w:t>
      </w:r>
      <w:r w:rsidR="00BF111D" w:rsidRPr="0048018A">
        <w:rPr>
          <w:rFonts w:ascii="Times New Roman" w:eastAsiaTheme="minorEastAsia" w:hAnsi="Times New Roman" w:cs="Times New Roman" w:hint="eastAsia"/>
        </w:rPr>
        <w:t>など</w:t>
      </w:r>
      <w:r w:rsidR="00165212" w:rsidRPr="0048018A">
        <w:rPr>
          <w:rFonts w:ascii="Times New Roman" w:eastAsiaTheme="minorEastAsia" w:hAnsi="Times New Roman" w:cs="Times New Roman" w:hint="eastAsia"/>
        </w:rPr>
        <w:t>のコースを通じて</w:t>
      </w:r>
      <w:r w:rsidR="00A16E9E" w:rsidRPr="0048018A">
        <w:rPr>
          <w:rFonts w:ascii="Times New Roman" w:eastAsiaTheme="minorEastAsia" w:hAnsi="Times New Roman" w:cs="Times New Roman" w:hint="eastAsia"/>
        </w:rPr>
        <w:t>大学</w:t>
      </w:r>
      <w:r w:rsidR="00D953E4" w:rsidRPr="0048018A">
        <w:rPr>
          <w:rFonts w:ascii="Times New Roman" w:eastAsiaTheme="minorEastAsia" w:hAnsi="Times New Roman" w:cs="Times New Roman" w:hint="eastAsia"/>
        </w:rPr>
        <w:t>カリキュラムに優生学が積極的に導入</w:t>
      </w:r>
      <w:r w:rsidR="004C5EA8" w:rsidRPr="0048018A">
        <w:rPr>
          <w:rFonts w:ascii="Times New Roman" w:eastAsiaTheme="minorEastAsia" w:hAnsi="Times New Roman" w:cs="Times New Roman" w:hint="eastAsia"/>
        </w:rPr>
        <w:t>され</w:t>
      </w:r>
      <w:r w:rsidR="008C00A4" w:rsidRPr="0048018A">
        <w:rPr>
          <w:rFonts w:ascii="Times New Roman" w:eastAsiaTheme="minorEastAsia" w:hAnsi="Times New Roman" w:cs="Times New Roman" w:hint="eastAsia"/>
        </w:rPr>
        <w:t>るようになり</w:t>
      </w:r>
      <w:r w:rsidR="009A5845" w:rsidRPr="0048018A">
        <w:rPr>
          <w:rFonts w:ascii="Times New Roman" w:eastAsiaTheme="minorEastAsia" w:hAnsi="Times New Roman" w:cs="Times New Roman" w:hint="eastAsia"/>
        </w:rPr>
        <w:t>、</w:t>
      </w:r>
      <w:r w:rsidR="00291E79" w:rsidRPr="0048018A">
        <w:rPr>
          <w:rFonts w:ascii="Times New Roman" w:eastAsiaTheme="minorEastAsia" w:hAnsi="Times New Roman" w:cs="Times New Roman" w:hint="eastAsia"/>
        </w:rPr>
        <w:t>優生学のコースを置く</w:t>
      </w:r>
      <w:r w:rsidR="00945F83" w:rsidRPr="0048018A">
        <w:rPr>
          <w:rFonts w:ascii="Times New Roman" w:eastAsiaTheme="minorEastAsia" w:hAnsi="Times New Roman" w:cs="Times New Roman" w:hint="eastAsia"/>
        </w:rPr>
        <w:t>大学の数は、</w:t>
      </w:r>
      <w:r w:rsidR="00945F83" w:rsidRPr="0048018A">
        <w:rPr>
          <w:rFonts w:ascii="Times New Roman" w:eastAsiaTheme="minorEastAsia" w:hAnsi="Times New Roman" w:cs="Times New Roman" w:hint="eastAsia"/>
        </w:rPr>
        <w:t>1914</w:t>
      </w:r>
      <w:r w:rsidR="00945F83" w:rsidRPr="0048018A">
        <w:rPr>
          <w:rFonts w:ascii="Times New Roman" w:eastAsiaTheme="minorEastAsia" w:hAnsi="Times New Roman" w:cs="Times New Roman" w:hint="eastAsia"/>
        </w:rPr>
        <w:t>年の</w:t>
      </w:r>
      <w:r w:rsidR="00945F83" w:rsidRPr="0048018A">
        <w:rPr>
          <w:rFonts w:ascii="Times New Roman" w:eastAsiaTheme="minorEastAsia" w:hAnsi="Times New Roman" w:cs="Times New Roman" w:hint="eastAsia"/>
        </w:rPr>
        <w:t>44</w:t>
      </w:r>
      <w:r w:rsidR="00945F83" w:rsidRPr="0048018A">
        <w:rPr>
          <w:rFonts w:ascii="Times New Roman" w:eastAsiaTheme="minorEastAsia" w:hAnsi="Times New Roman" w:cs="Times New Roman" w:hint="eastAsia"/>
        </w:rPr>
        <w:t>校から</w:t>
      </w:r>
      <w:r w:rsidR="00945F83" w:rsidRPr="0048018A">
        <w:rPr>
          <w:rFonts w:ascii="Times New Roman" w:eastAsiaTheme="minorEastAsia" w:hAnsi="Times New Roman" w:cs="Times New Roman" w:hint="eastAsia"/>
        </w:rPr>
        <w:t>1928</w:t>
      </w:r>
      <w:r w:rsidR="00945F83" w:rsidRPr="0048018A">
        <w:rPr>
          <w:rFonts w:ascii="Times New Roman" w:eastAsiaTheme="minorEastAsia" w:hAnsi="Times New Roman" w:cs="Times New Roman" w:hint="eastAsia"/>
        </w:rPr>
        <w:t>年には</w:t>
      </w:r>
      <w:r w:rsidR="00945F83" w:rsidRPr="0048018A">
        <w:rPr>
          <w:rFonts w:ascii="Times New Roman" w:eastAsiaTheme="minorEastAsia" w:hAnsi="Times New Roman" w:cs="Times New Roman" w:hint="eastAsia"/>
        </w:rPr>
        <w:t>376</w:t>
      </w:r>
      <w:r w:rsidR="000E5C1A" w:rsidRPr="0048018A">
        <w:rPr>
          <w:rFonts w:ascii="Times New Roman" w:eastAsiaTheme="minorEastAsia" w:hAnsi="Times New Roman" w:cs="Times New Roman" w:hint="eastAsia"/>
        </w:rPr>
        <w:t>校に増え、</w:t>
      </w:r>
      <w:r w:rsidR="00945F83" w:rsidRPr="0048018A">
        <w:rPr>
          <w:rFonts w:ascii="Times New Roman" w:eastAsiaTheme="minorEastAsia" w:hAnsi="Times New Roman" w:cs="Times New Roman" w:hint="eastAsia"/>
        </w:rPr>
        <w:t>2</w:t>
      </w:r>
      <w:r w:rsidR="00945F83" w:rsidRPr="0048018A">
        <w:rPr>
          <w:rFonts w:ascii="Times New Roman" w:eastAsiaTheme="minorEastAsia" w:hAnsi="Times New Roman" w:cs="Times New Roman" w:hint="eastAsia"/>
        </w:rPr>
        <w:t>万</w:t>
      </w:r>
      <w:r w:rsidR="00945F83" w:rsidRPr="0048018A">
        <w:rPr>
          <w:rFonts w:ascii="Times New Roman" w:eastAsiaTheme="minorEastAsia" w:hAnsi="Times New Roman" w:cs="Times New Roman" w:hint="eastAsia"/>
          <w:spacing w:val="-2"/>
        </w:rPr>
        <w:t>人の学生が在籍していたとも</w:t>
      </w:r>
      <w:r w:rsidR="00C85475" w:rsidRPr="0048018A">
        <w:rPr>
          <w:rFonts w:ascii="Times New Roman" w:eastAsiaTheme="minorEastAsia" w:hAnsi="Times New Roman" w:cs="Times New Roman" w:hint="eastAsia"/>
          <w:spacing w:val="-2"/>
        </w:rPr>
        <w:t>推定され</w:t>
      </w:r>
      <w:r w:rsidR="000B75DD" w:rsidRPr="0048018A">
        <w:rPr>
          <w:rFonts w:ascii="Times New Roman" w:eastAsiaTheme="minorEastAsia" w:hAnsi="Times New Roman" w:cs="Times New Roman" w:hint="eastAsia"/>
          <w:spacing w:val="-2"/>
        </w:rPr>
        <w:t>てい</w:t>
      </w:r>
      <w:r w:rsidR="00C85475" w:rsidRPr="0048018A">
        <w:rPr>
          <w:rFonts w:ascii="Times New Roman" w:eastAsiaTheme="minorEastAsia" w:hAnsi="Times New Roman" w:cs="Times New Roman" w:hint="eastAsia"/>
          <w:spacing w:val="-2"/>
        </w:rPr>
        <w:t>る</w:t>
      </w:r>
      <w:r w:rsidR="00291E79" w:rsidRPr="0048018A">
        <w:rPr>
          <w:rStyle w:val="aa"/>
          <w:rFonts w:ascii="Times New Roman" w:eastAsiaTheme="minorEastAsia" w:hAnsi="Times New Roman" w:cs="Times New Roman"/>
          <w:spacing w:val="-2"/>
        </w:rPr>
        <w:footnoteReference w:id="398"/>
      </w:r>
      <w:r w:rsidR="00945F83" w:rsidRPr="0048018A">
        <w:rPr>
          <w:rFonts w:ascii="Times New Roman" w:eastAsiaTheme="minorEastAsia" w:hAnsi="Times New Roman" w:cs="Times New Roman" w:hint="eastAsia"/>
          <w:spacing w:val="-2"/>
        </w:rPr>
        <w:t>。</w:t>
      </w:r>
      <w:r w:rsidR="00134E19" w:rsidRPr="0048018A">
        <w:rPr>
          <w:rFonts w:ascii="Times New Roman" w:eastAsiaTheme="minorEastAsia" w:hAnsi="Times New Roman" w:cs="Times New Roman" w:hint="eastAsia"/>
          <w:spacing w:val="-2"/>
        </w:rPr>
        <w:t>この時期には、</w:t>
      </w:r>
      <w:r w:rsidR="00335A3A" w:rsidRPr="0048018A">
        <w:rPr>
          <w:rFonts w:ascii="Times New Roman" w:eastAsiaTheme="minorEastAsia" w:hAnsi="Times New Roman" w:cs="Times New Roman" w:hint="eastAsia"/>
          <w:spacing w:val="-2"/>
        </w:rPr>
        <w:t>ジェニングス</w:t>
      </w:r>
      <w:r w:rsidR="004A0153" w:rsidRPr="0048018A">
        <w:rPr>
          <w:rFonts w:ascii="Times New Roman" w:eastAsiaTheme="minorEastAsia" w:hAnsi="Times New Roman" w:cs="Times New Roman" w:hint="eastAsia"/>
          <w:spacing w:val="-2"/>
        </w:rPr>
        <w:t>（</w:t>
      </w:r>
      <w:r w:rsidR="004A0153" w:rsidRPr="0048018A">
        <w:rPr>
          <w:rFonts w:ascii="Times New Roman" w:eastAsiaTheme="minorEastAsia" w:hAnsi="Times New Roman" w:cs="Times New Roman"/>
          <w:spacing w:val="-2"/>
        </w:rPr>
        <w:t xml:space="preserve">Herbert Spencer </w:t>
      </w:r>
      <w:r w:rsidR="004A0153" w:rsidRPr="0048018A">
        <w:rPr>
          <w:rFonts w:ascii="Times New Roman" w:eastAsiaTheme="minorEastAsia" w:hAnsi="Times New Roman" w:cs="Times New Roman" w:hint="eastAsia"/>
        </w:rPr>
        <w:t>Jennings</w:t>
      </w:r>
      <w:r w:rsidR="004A0153" w:rsidRPr="0048018A">
        <w:rPr>
          <w:rFonts w:ascii="Times New Roman" w:eastAsiaTheme="minorEastAsia" w:hAnsi="Times New Roman" w:cs="Times New Roman" w:hint="eastAsia"/>
        </w:rPr>
        <w:t>）</w:t>
      </w:r>
      <w:r w:rsidR="00335A3A" w:rsidRPr="0048018A">
        <w:rPr>
          <w:rFonts w:ascii="Times New Roman" w:eastAsiaTheme="minorEastAsia" w:hAnsi="Times New Roman" w:cs="Times New Roman" w:hint="eastAsia"/>
        </w:rPr>
        <w:t>やモーガン</w:t>
      </w:r>
      <w:r w:rsidR="001A060E" w:rsidRPr="0048018A">
        <w:rPr>
          <w:rFonts w:ascii="Times New Roman" w:eastAsiaTheme="minorEastAsia" w:hAnsi="Times New Roman" w:cs="Times New Roman" w:hint="eastAsia"/>
        </w:rPr>
        <w:t>といった遺伝学者から</w:t>
      </w:r>
      <w:r w:rsidR="00032117" w:rsidRPr="0048018A">
        <w:rPr>
          <w:rFonts w:ascii="Times New Roman" w:eastAsiaTheme="minorEastAsia" w:hAnsi="Times New Roman" w:cs="Times New Roman" w:hint="eastAsia"/>
        </w:rPr>
        <w:t>、才能と性格</w:t>
      </w:r>
      <w:r w:rsidR="00F43286" w:rsidRPr="0048018A">
        <w:rPr>
          <w:rFonts w:ascii="Times New Roman" w:eastAsiaTheme="minorEastAsia" w:hAnsi="Times New Roman" w:cs="Times New Roman" w:hint="eastAsia"/>
        </w:rPr>
        <w:t>の個人差・集団差・</w:t>
      </w:r>
      <w:r w:rsidR="004428CF" w:rsidRPr="0048018A">
        <w:rPr>
          <w:rFonts w:ascii="Times New Roman" w:eastAsiaTheme="minorEastAsia" w:hAnsi="Times New Roman" w:cs="Times New Roman" w:hint="eastAsia"/>
        </w:rPr>
        <w:t>人種差は、主に遺伝子の相違</w:t>
      </w:r>
      <w:r w:rsidR="00032117" w:rsidRPr="0048018A">
        <w:rPr>
          <w:rFonts w:ascii="Times New Roman" w:eastAsiaTheme="minorEastAsia" w:hAnsi="Times New Roman" w:cs="Times New Roman" w:hint="eastAsia"/>
        </w:rPr>
        <w:t>に起因するという支配的な見解</w:t>
      </w:r>
      <w:r w:rsidR="00732628" w:rsidRPr="0048018A">
        <w:rPr>
          <w:rFonts w:ascii="Times New Roman" w:eastAsiaTheme="minorEastAsia" w:hAnsi="Times New Roman" w:cs="Times New Roman" w:hint="eastAsia"/>
        </w:rPr>
        <w:t>に対する</w:t>
      </w:r>
      <w:r w:rsidR="001A060E" w:rsidRPr="0048018A">
        <w:rPr>
          <w:rFonts w:ascii="Times New Roman" w:eastAsiaTheme="minorEastAsia" w:hAnsi="Times New Roman" w:cs="Times New Roman" w:hint="eastAsia"/>
        </w:rPr>
        <w:t>批判が</w:t>
      </w:r>
      <w:r w:rsidR="004A0153" w:rsidRPr="0048018A">
        <w:rPr>
          <w:rFonts w:ascii="Times New Roman" w:eastAsiaTheme="minorEastAsia" w:hAnsi="Times New Roman" w:cs="Times New Roman" w:hint="eastAsia"/>
        </w:rPr>
        <w:t>な</w:t>
      </w:r>
      <w:r w:rsidR="001A060E" w:rsidRPr="0048018A">
        <w:rPr>
          <w:rFonts w:ascii="Times New Roman" w:eastAsiaTheme="minorEastAsia" w:hAnsi="Times New Roman" w:cs="Times New Roman" w:hint="eastAsia"/>
        </w:rPr>
        <w:t>されたものの</w:t>
      </w:r>
      <w:r w:rsidR="00335A3A" w:rsidRPr="0048018A">
        <w:rPr>
          <w:rFonts w:ascii="Times New Roman" w:eastAsiaTheme="minorEastAsia" w:hAnsi="Times New Roman" w:cs="Times New Roman" w:hint="eastAsia"/>
        </w:rPr>
        <w:t>、</w:t>
      </w:r>
      <w:r w:rsidR="002E548E" w:rsidRPr="0048018A">
        <w:rPr>
          <w:rFonts w:ascii="Times New Roman" w:eastAsiaTheme="minorEastAsia" w:hAnsi="Times New Roman" w:cs="Times New Roman" w:hint="eastAsia"/>
        </w:rPr>
        <w:t>限定的であ</w:t>
      </w:r>
      <w:r w:rsidR="00B3287E" w:rsidRPr="0048018A">
        <w:rPr>
          <w:rFonts w:ascii="Times New Roman" w:eastAsiaTheme="minorEastAsia" w:hAnsi="Times New Roman" w:cs="Times New Roman" w:hint="eastAsia"/>
        </w:rPr>
        <w:t>った</w:t>
      </w:r>
      <w:r w:rsidR="00C167CE" w:rsidRPr="0048018A">
        <w:rPr>
          <w:rFonts w:ascii="Times New Roman" w:eastAsiaTheme="minorEastAsia" w:hAnsi="Times New Roman" w:cs="Times New Roman" w:hint="eastAsia"/>
        </w:rPr>
        <w:t>と言われる</w:t>
      </w:r>
      <w:r w:rsidR="00D0100D" w:rsidRPr="0048018A">
        <w:rPr>
          <w:rStyle w:val="aa"/>
          <w:rFonts w:ascii="Times New Roman" w:eastAsiaTheme="minorEastAsia" w:hAnsi="Times New Roman" w:cs="Times New Roman"/>
        </w:rPr>
        <w:footnoteReference w:id="399"/>
      </w:r>
      <w:r w:rsidR="00B3287E" w:rsidRPr="0048018A">
        <w:rPr>
          <w:rFonts w:ascii="Times New Roman" w:eastAsiaTheme="minorEastAsia" w:hAnsi="Times New Roman" w:cs="Times New Roman" w:hint="eastAsia"/>
        </w:rPr>
        <w:t>。</w:t>
      </w:r>
    </w:p>
    <w:p w14:paraId="33DE4508" w14:textId="4C0D23F5" w:rsidR="00AF10B4" w:rsidRPr="0048018A" w:rsidRDefault="00BB0E70"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6211FC" w:rsidRPr="0048018A">
        <w:rPr>
          <w:rFonts w:ascii="Times New Roman" w:eastAsiaTheme="minorEastAsia" w:hAnsi="Times New Roman" w:cs="Times New Roman" w:hint="eastAsia"/>
        </w:rPr>
        <w:t>1930</w:t>
      </w:r>
      <w:r w:rsidR="006211FC" w:rsidRPr="0048018A">
        <w:rPr>
          <w:rFonts w:ascii="Times New Roman" w:eastAsiaTheme="minorEastAsia" w:hAnsi="Times New Roman" w:cs="Times New Roman" w:hint="eastAsia"/>
        </w:rPr>
        <w:t>年代には状況が変化し、</w:t>
      </w:r>
      <w:r w:rsidR="00846D7E" w:rsidRPr="0048018A">
        <w:rPr>
          <w:rFonts w:ascii="Times New Roman" w:eastAsiaTheme="minorEastAsia" w:hAnsi="Times New Roman" w:cs="Times New Roman" w:hint="eastAsia"/>
        </w:rPr>
        <w:t>人類学・心理学・</w:t>
      </w:r>
      <w:r w:rsidR="00304BCA" w:rsidRPr="0048018A">
        <w:rPr>
          <w:rFonts w:ascii="Times New Roman" w:eastAsiaTheme="minorEastAsia" w:hAnsi="Times New Roman" w:cs="Times New Roman" w:hint="eastAsia"/>
        </w:rPr>
        <w:t>遺伝学</w:t>
      </w:r>
      <w:r w:rsidR="002F6A81" w:rsidRPr="0048018A">
        <w:rPr>
          <w:rFonts w:ascii="Times New Roman" w:eastAsiaTheme="minorEastAsia" w:hAnsi="Times New Roman" w:cs="Times New Roman" w:hint="eastAsia"/>
        </w:rPr>
        <w:t>の進展によって従来</w:t>
      </w:r>
      <w:r w:rsidR="00E1610D" w:rsidRPr="0048018A">
        <w:rPr>
          <w:rFonts w:ascii="Times New Roman" w:eastAsiaTheme="minorEastAsia" w:hAnsi="Times New Roman" w:cs="Times New Roman" w:hint="eastAsia"/>
        </w:rPr>
        <w:t>の</w:t>
      </w:r>
      <w:r w:rsidR="002F6A81" w:rsidRPr="0048018A">
        <w:rPr>
          <w:rFonts w:ascii="Times New Roman" w:eastAsiaTheme="minorEastAsia" w:hAnsi="Times New Roman" w:cs="Times New Roman" w:hint="eastAsia"/>
        </w:rPr>
        <w:t>優生学</w:t>
      </w:r>
      <w:r w:rsidR="00143075" w:rsidRPr="0048018A">
        <w:rPr>
          <w:rFonts w:ascii="Times New Roman" w:eastAsiaTheme="minorEastAsia" w:hAnsi="Times New Roman" w:cs="Times New Roman" w:hint="eastAsia"/>
        </w:rPr>
        <w:t>（以下「</w:t>
      </w:r>
      <w:r w:rsidR="001D0564" w:rsidRPr="0048018A">
        <w:rPr>
          <w:rFonts w:ascii="Times New Roman" w:eastAsiaTheme="minorEastAsia" w:hAnsi="Times New Roman" w:cs="Times New Roman" w:hint="eastAsia"/>
        </w:rPr>
        <w:t>主流派優生学</w:t>
      </w:r>
      <w:r w:rsidR="00143075" w:rsidRPr="0048018A">
        <w:rPr>
          <w:rFonts w:ascii="Times New Roman" w:eastAsiaTheme="minorEastAsia" w:hAnsi="Times New Roman" w:cs="Times New Roman" w:hint="eastAsia"/>
        </w:rPr>
        <w:t>」）</w:t>
      </w:r>
      <w:r w:rsidR="002F6A81" w:rsidRPr="0048018A">
        <w:rPr>
          <w:rFonts w:ascii="Times New Roman" w:eastAsiaTheme="minorEastAsia" w:hAnsi="Times New Roman" w:cs="Times New Roman" w:hint="eastAsia"/>
        </w:rPr>
        <w:t>の</w:t>
      </w:r>
      <w:r w:rsidR="005449AD" w:rsidRPr="0048018A">
        <w:rPr>
          <w:rFonts w:ascii="Times New Roman" w:eastAsiaTheme="minorEastAsia" w:hAnsi="Times New Roman" w:cs="Times New Roman" w:hint="eastAsia"/>
        </w:rPr>
        <w:t>科学的</w:t>
      </w:r>
      <w:r w:rsidR="00EA3598" w:rsidRPr="0048018A">
        <w:rPr>
          <w:rFonts w:ascii="Times New Roman" w:eastAsiaTheme="minorEastAsia" w:hAnsi="Times New Roman" w:cs="Times New Roman" w:hint="eastAsia"/>
        </w:rPr>
        <w:t>根拠</w:t>
      </w:r>
      <w:r w:rsidR="004C015D" w:rsidRPr="0048018A">
        <w:rPr>
          <w:rFonts w:ascii="Times New Roman" w:eastAsiaTheme="minorEastAsia" w:hAnsi="Times New Roman" w:cs="Times New Roman" w:hint="eastAsia"/>
        </w:rPr>
        <w:t>は</w:t>
      </w:r>
      <w:r w:rsidR="005449AD" w:rsidRPr="0048018A">
        <w:rPr>
          <w:rFonts w:ascii="Times New Roman" w:eastAsiaTheme="minorEastAsia" w:hAnsi="Times New Roman" w:cs="Times New Roman" w:hint="eastAsia"/>
        </w:rPr>
        <w:t>崩れ、</w:t>
      </w:r>
      <w:r w:rsidR="007E28DE" w:rsidRPr="0048018A">
        <w:rPr>
          <w:rFonts w:ascii="Times New Roman" w:eastAsiaTheme="minorEastAsia" w:hAnsi="Times New Roman" w:cs="Times New Roman" w:hint="eastAsia"/>
        </w:rPr>
        <w:t>新しい優生学は遺伝の法則と一致していなければならない、</w:t>
      </w:r>
      <w:r w:rsidR="00A02122" w:rsidRPr="0048018A">
        <w:rPr>
          <w:rFonts w:ascii="Times New Roman" w:eastAsiaTheme="minorEastAsia" w:hAnsi="Times New Roman" w:cs="Times New Roman" w:hint="eastAsia"/>
        </w:rPr>
        <w:t>とする</w:t>
      </w:r>
      <w:r w:rsidR="001C14BA" w:rsidRPr="0048018A">
        <w:rPr>
          <w:rFonts w:ascii="Times New Roman" w:eastAsiaTheme="minorEastAsia" w:hAnsi="Times New Roman" w:cs="Times New Roman" w:hint="eastAsia"/>
        </w:rPr>
        <w:t>考え方が現れるようになる</w:t>
      </w:r>
      <w:r w:rsidR="002D55E2" w:rsidRPr="0048018A">
        <w:rPr>
          <w:rStyle w:val="aa"/>
          <w:rFonts w:ascii="Times New Roman" w:eastAsiaTheme="minorEastAsia" w:hAnsi="Times New Roman" w:cs="Times New Roman"/>
        </w:rPr>
        <w:footnoteReference w:id="400"/>
      </w:r>
      <w:r w:rsidR="001C14BA" w:rsidRPr="0048018A">
        <w:rPr>
          <w:rFonts w:ascii="Times New Roman" w:eastAsiaTheme="minorEastAsia" w:hAnsi="Times New Roman" w:cs="Times New Roman" w:hint="eastAsia"/>
        </w:rPr>
        <w:t>。</w:t>
      </w:r>
      <w:r w:rsidR="00B61A17" w:rsidRPr="0048018A">
        <w:rPr>
          <w:rFonts w:ascii="Times New Roman" w:eastAsiaTheme="minorEastAsia" w:hAnsi="Times New Roman" w:cs="Times New Roman" w:hint="eastAsia"/>
        </w:rPr>
        <w:t>これは</w:t>
      </w:r>
      <w:r w:rsidR="004A0153" w:rsidRPr="0048018A">
        <w:rPr>
          <w:rFonts w:ascii="Times New Roman" w:eastAsiaTheme="minorEastAsia" w:hAnsi="Times New Roman" w:cs="Times New Roman" w:hint="eastAsia"/>
        </w:rPr>
        <w:t>「</w:t>
      </w:r>
      <w:r w:rsidR="00B61A17" w:rsidRPr="0048018A">
        <w:rPr>
          <w:rFonts w:ascii="Times New Roman" w:eastAsiaTheme="minorEastAsia" w:hAnsi="Times New Roman" w:cs="Times New Roman" w:hint="eastAsia"/>
        </w:rPr>
        <w:t>改革派優生学</w:t>
      </w:r>
      <w:r w:rsidR="001A05B2" w:rsidRPr="0048018A">
        <w:rPr>
          <w:rFonts w:ascii="Times New Roman" w:eastAsiaTheme="minorEastAsia" w:hAnsi="Times New Roman" w:cs="Times New Roman" w:hint="eastAsia"/>
        </w:rPr>
        <w:t>（</w:t>
      </w:r>
      <w:r w:rsidR="001A05B2" w:rsidRPr="0048018A">
        <w:rPr>
          <w:rFonts w:ascii="Times New Roman" w:eastAsiaTheme="minorEastAsia" w:hAnsi="Times New Roman" w:cs="Times New Roman" w:hint="eastAsia"/>
        </w:rPr>
        <w:t>reform eugenics</w:t>
      </w:r>
      <w:r w:rsidR="001A05B2" w:rsidRPr="0048018A">
        <w:rPr>
          <w:rFonts w:ascii="Times New Roman" w:eastAsiaTheme="minorEastAsia" w:hAnsi="Times New Roman" w:cs="Times New Roman" w:hint="eastAsia"/>
        </w:rPr>
        <w:t>）</w:t>
      </w:r>
      <w:r w:rsidR="004A0153" w:rsidRPr="0048018A">
        <w:rPr>
          <w:rFonts w:ascii="Times New Roman" w:eastAsiaTheme="minorEastAsia" w:hAnsi="Times New Roman" w:cs="Times New Roman" w:hint="eastAsia"/>
        </w:rPr>
        <w:t>」</w:t>
      </w:r>
      <w:r w:rsidR="00B61A17" w:rsidRPr="0048018A">
        <w:rPr>
          <w:rFonts w:ascii="Times New Roman" w:eastAsiaTheme="minorEastAsia" w:hAnsi="Times New Roman" w:cs="Times New Roman" w:hint="eastAsia"/>
        </w:rPr>
        <w:t>と呼ばれる場合がある</w:t>
      </w:r>
      <w:r w:rsidR="002D55E2" w:rsidRPr="0048018A">
        <w:rPr>
          <w:rStyle w:val="aa"/>
          <w:rFonts w:ascii="Times New Roman" w:eastAsiaTheme="minorEastAsia" w:hAnsi="Times New Roman" w:cs="Times New Roman"/>
        </w:rPr>
        <w:footnoteReference w:id="401"/>
      </w:r>
      <w:r w:rsidR="00B61A17" w:rsidRPr="0048018A">
        <w:rPr>
          <w:rFonts w:ascii="Times New Roman" w:eastAsiaTheme="minorEastAsia" w:hAnsi="Times New Roman" w:cs="Times New Roman" w:hint="eastAsia"/>
        </w:rPr>
        <w:t>。</w:t>
      </w:r>
      <w:r w:rsidR="00AF10B4" w:rsidRPr="0048018A">
        <w:rPr>
          <w:rFonts w:ascii="Times New Roman" w:eastAsiaTheme="minorEastAsia" w:hAnsi="Times New Roman" w:cs="Times New Roman" w:hint="eastAsia"/>
        </w:rPr>
        <w:t>改革派の優生学者は、</w:t>
      </w:r>
      <w:r w:rsidR="00FE0D3C" w:rsidRPr="0048018A">
        <w:rPr>
          <w:rFonts w:ascii="Times New Roman" w:eastAsiaTheme="minorEastAsia" w:hAnsi="Times New Roman" w:cs="Times New Roman" w:hint="eastAsia"/>
        </w:rPr>
        <w:t>民族的基盤よりも個人の淘汰を重視することで、</w:t>
      </w:r>
      <w:r w:rsidR="00C8385F" w:rsidRPr="0048018A">
        <w:rPr>
          <w:rFonts w:ascii="Times New Roman" w:eastAsiaTheme="minorEastAsia" w:hAnsi="Times New Roman" w:cs="Times New Roman" w:hint="eastAsia"/>
        </w:rPr>
        <w:t>主流派</w:t>
      </w:r>
      <w:r w:rsidR="00A2286D" w:rsidRPr="0048018A">
        <w:rPr>
          <w:rFonts w:ascii="Times New Roman" w:eastAsiaTheme="minorEastAsia" w:hAnsi="Times New Roman" w:cs="Times New Roman" w:hint="eastAsia"/>
        </w:rPr>
        <w:t>優生学や</w:t>
      </w:r>
      <w:r w:rsidR="006541C9" w:rsidRPr="0048018A">
        <w:rPr>
          <w:rFonts w:ascii="Times New Roman" w:eastAsiaTheme="minorEastAsia" w:hAnsi="Times New Roman" w:cs="Times New Roman" w:hint="eastAsia"/>
        </w:rPr>
        <w:t>ナチ</w:t>
      </w:r>
      <w:r w:rsidR="00A2286D" w:rsidRPr="0048018A">
        <w:rPr>
          <w:rFonts w:ascii="Times New Roman" w:eastAsiaTheme="minorEastAsia" w:hAnsi="Times New Roman" w:cs="Times New Roman" w:hint="eastAsia"/>
        </w:rPr>
        <w:t>と自らを分離しようとしたともされる</w:t>
      </w:r>
      <w:r w:rsidR="00DF5B63" w:rsidRPr="0048018A">
        <w:rPr>
          <w:rStyle w:val="aa"/>
          <w:rFonts w:ascii="Times New Roman" w:eastAsiaTheme="minorEastAsia" w:hAnsi="Times New Roman" w:cs="Times New Roman"/>
        </w:rPr>
        <w:footnoteReference w:id="402"/>
      </w:r>
      <w:r w:rsidR="00A2286D" w:rsidRPr="0048018A">
        <w:rPr>
          <w:rFonts w:ascii="Times New Roman" w:eastAsiaTheme="minorEastAsia" w:hAnsi="Times New Roman" w:cs="Times New Roman" w:hint="eastAsia"/>
        </w:rPr>
        <w:t>。</w:t>
      </w:r>
      <w:r w:rsidR="00DF5B63" w:rsidRPr="0048018A">
        <w:rPr>
          <w:rFonts w:ascii="Times New Roman" w:eastAsiaTheme="minorEastAsia" w:hAnsi="Times New Roman" w:cs="Times New Roman" w:hint="eastAsia"/>
        </w:rPr>
        <w:t>改革派優生学が</w:t>
      </w:r>
      <w:r w:rsidR="00C8385F" w:rsidRPr="0048018A">
        <w:rPr>
          <w:rFonts w:ascii="Times New Roman" w:eastAsiaTheme="minorEastAsia" w:hAnsi="Times New Roman" w:cs="Times New Roman" w:hint="eastAsia"/>
        </w:rPr>
        <w:t>主流派</w:t>
      </w:r>
      <w:r w:rsidR="00DF5B63" w:rsidRPr="0048018A">
        <w:rPr>
          <w:rFonts w:ascii="Times New Roman" w:eastAsiaTheme="minorEastAsia" w:hAnsi="Times New Roman" w:cs="Times New Roman" w:hint="eastAsia"/>
        </w:rPr>
        <w:t>優生学と大きな相違があったのかという点</w:t>
      </w:r>
      <w:r w:rsidR="004A0153" w:rsidRPr="0048018A">
        <w:rPr>
          <w:rFonts w:ascii="Times New Roman" w:eastAsiaTheme="minorEastAsia" w:hAnsi="Times New Roman" w:cs="Times New Roman" w:hint="eastAsia"/>
        </w:rPr>
        <w:t>に</w:t>
      </w:r>
      <w:r w:rsidR="00DF5B63" w:rsidRPr="0048018A">
        <w:rPr>
          <w:rFonts w:ascii="Times New Roman" w:eastAsiaTheme="minorEastAsia" w:hAnsi="Times New Roman" w:cs="Times New Roman" w:hint="eastAsia"/>
        </w:rPr>
        <w:t>は議論があるものの</w:t>
      </w:r>
      <w:r w:rsidR="00A9682C" w:rsidRPr="0048018A">
        <w:rPr>
          <w:rStyle w:val="aa"/>
          <w:rFonts w:ascii="Times New Roman" w:eastAsiaTheme="minorEastAsia" w:hAnsi="Times New Roman" w:cs="Times New Roman"/>
        </w:rPr>
        <w:footnoteReference w:id="403"/>
      </w:r>
      <w:r w:rsidR="00DF5B63" w:rsidRPr="0048018A">
        <w:rPr>
          <w:rFonts w:ascii="Times New Roman" w:eastAsiaTheme="minorEastAsia" w:hAnsi="Times New Roman" w:cs="Times New Roman" w:hint="eastAsia"/>
        </w:rPr>
        <w:t>、</w:t>
      </w:r>
      <w:r w:rsidR="00CD25F6" w:rsidRPr="0048018A">
        <w:rPr>
          <w:rFonts w:ascii="Times New Roman" w:eastAsiaTheme="minorEastAsia" w:hAnsi="Times New Roman" w:cs="Times New Roman" w:hint="eastAsia"/>
        </w:rPr>
        <w:t>この時期には</w:t>
      </w:r>
      <w:r w:rsidR="008C72B7" w:rsidRPr="0048018A">
        <w:rPr>
          <w:rFonts w:ascii="Times New Roman" w:eastAsiaTheme="minorEastAsia" w:hAnsi="Times New Roman" w:cs="Times New Roman" w:hint="eastAsia"/>
        </w:rPr>
        <w:t>主流派</w:t>
      </w:r>
      <w:r w:rsidR="006E50EE" w:rsidRPr="0048018A">
        <w:rPr>
          <w:rFonts w:ascii="Times New Roman" w:eastAsiaTheme="minorEastAsia" w:hAnsi="Times New Roman" w:cs="Times New Roman" w:hint="eastAsia"/>
        </w:rPr>
        <w:t>優生学の影響力は大き</w:t>
      </w:r>
      <w:r w:rsidR="006E50EE" w:rsidRPr="0048018A">
        <w:rPr>
          <w:rFonts w:ascii="Times New Roman" w:eastAsiaTheme="minorEastAsia" w:hAnsi="Times New Roman" w:cs="Times New Roman" w:hint="eastAsia"/>
        </w:rPr>
        <w:lastRenderedPageBreak/>
        <w:t>く失われるようになり</w:t>
      </w:r>
      <w:r w:rsidR="000A3CE5" w:rsidRPr="0048018A">
        <w:rPr>
          <w:rStyle w:val="aa"/>
          <w:rFonts w:ascii="Times New Roman" w:eastAsiaTheme="minorEastAsia" w:hAnsi="Times New Roman" w:cs="Times New Roman"/>
        </w:rPr>
        <w:footnoteReference w:id="404"/>
      </w:r>
      <w:r w:rsidR="006E50EE" w:rsidRPr="0048018A">
        <w:rPr>
          <w:rFonts w:ascii="Times New Roman" w:eastAsiaTheme="minorEastAsia" w:hAnsi="Times New Roman" w:cs="Times New Roman" w:hint="eastAsia"/>
        </w:rPr>
        <w:t>、</w:t>
      </w:r>
      <w:r w:rsidR="00C017C0" w:rsidRPr="0048018A">
        <w:rPr>
          <w:rFonts w:ascii="Times New Roman" w:eastAsiaTheme="minorEastAsia" w:hAnsi="Times New Roman" w:cs="Times New Roman" w:hint="eastAsia"/>
        </w:rPr>
        <w:t>ERO</w:t>
      </w:r>
      <w:r w:rsidR="008B04EA" w:rsidRPr="0048018A">
        <w:rPr>
          <w:rFonts w:ascii="Times New Roman" w:eastAsiaTheme="minorEastAsia" w:hAnsi="Times New Roman" w:cs="Times New Roman" w:hint="eastAsia"/>
        </w:rPr>
        <w:t>（優生学記録局）</w:t>
      </w:r>
      <w:r w:rsidR="00C017C0" w:rsidRPr="0048018A">
        <w:rPr>
          <w:rFonts w:ascii="Times New Roman" w:eastAsiaTheme="minorEastAsia" w:hAnsi="Times New Roman" w:cs="Times New Roman" w:hint="eastAsia"/>
        </w:rPr>
        <w:t>は</w:t>
      </w:r>
      <w:r w:rsidR="007F16F7" w:rsidRPr="0048018A">
        <w:rPr>
          <w:rFonts w:ascii="Times New Roman" w:eastAsiaTheme="minorEastAsia" w:hAnsi="Times New Roman" w:cs="Times New Roman" w:hint="eastAsia"/>
        </w:rPr>
        <w:t>1939</w:t>
      </w:r>
      <w:r w:rsidR="007F16F7" w:rsidRPr="0048018A">
        <w:rPr>
          <w:rFonts w:ascii="Times New Roman" w:eastAsiaTheme="minorEastAsia" w:hAnsi="Times New Roman" w:cs="Times New Roman" w:hint="eastAsia"/>
        </w:rPr>
        <w:t>年に閉鎖される</w:t>
      </w:r>
      <w:r w:rsidR="000A3CE5" w:rsidRPr="0048018A">
        <w:rPr>
          <w:rStyle w:val="aa"/>
          <w:rFonts w:ascii="Times New Roman" w:eastAsiaTheme="minorEastAsia" w:hAnsi="Times New Roman" w:cs="Times New Roman"/>
        </w:rPr>
        <w:footnoteReference w:id="405"/>
      </w:r>
      <w:r w:rsidR="007F16F7" w:rsidRPr="0048018A">
        <w:rPr>
          <w:rFonts w:ascii="Times New Roman" w:eastAsiaTheme="minorEastAsia" w:hAnsi="Times New Roman" w:cs="Times New Roman" w:hint="eastAsia"/>
        </w:rPr>
        <w:t>。</w:t>
      </w:r>
      <w:r w:rsidR="000A3CE5" w:rsidRPr="0048018A">
        <w:rPr>
          <w:rFonts w:ascii="Times New Roman" w:eastAsiaTheme="minorEastAsia" w:hAnsi="Times New Roman" w:cs="Times New Roman" w:hint="eastAsia"/>
        </w:rPr>
        <w:t>AES</w:t>
      </w:r>
      <w:r w:rsidR="000A3CE5" w:rsidRPr="0048018A">
        <w:rPr>
          <w:rFonts w:ascii="Times New Roman" w:eastAsiaTheme="minorEastAsia" w:hAnsi="Times New Roman" w:cs="Times New Roman" w:hint="eastAsia"/>
        </w:rPr>
        <w:t>もまた、</w:t>
      </w:r>
      <w:r w:rsidR="00CC2F03" w:rsidRPr="0048018A">
        <w:rPr>
          <w:rFonts w:ascii="Times New Roman" w:eastAsiaTheme="minorEastAsia" w:hAnsi="Times New Roman" w:cs="Times New Roman" w:hint="eastAsia"/>
        </w:rPr>
        <w:t>改革派とも目されるオズボーン（</w:t>
      </w:r>
      <w:r w:rsidR="00941736" w:rsidRPr="0048018A">
        <w:rPr>
          <w:rFonts w:ascii="Times New Roman" w:eastAsiaTheme="minorEastAsia" w:hAnsi="Times New Roman" w:cs="Times New Roman"/>
        </w:rPr>
        <w:t xml:space="preserve">Frederick </w:t>
      </w:r>
      <w:r w:rsidR="00D52E51" w:rsidRPr="0048018A">
        <w:rPr>
          <w:rFonts w:ascii="Times New Roman" w:eastAsiaTheme="minorEastAsia" w:hAnsi="Times New Roman" w:cs="Times New Roman"/>
        </w:rPr>
        <w:t xml:space="preserve">Henry </w:t>
      </w:r>
      <w:r w:rsidR="00941736" w:rsidRPr="0048018A">
        <w:rPr>
          <w:rFonts w:ascii="Times New Roman" w:eastAsiaTheme="minorEastAsia" w:hAnsi="Times New Roman" w:cs="Times New Roman"/>
        </w:rPr>
        <w:t>Osborn</w:t>
      </w:r>
      <w:r w:rsidR="0032342C" w:rsidRPr="0048018A">
        <w:rPr>
          <w:rFonts w:ascii="Times New Roman" w:eastAsiaTheme="minorEastAsia" w:hAnsi="Times New Roman" w:cs="Times New Roman"/>
        </w:rPr>
        <w:t xml:space="preserve">. </w:t>
      </w:r>
      <w:r w:rsidR="0032342C" w:rsidRPr="0048018A">
        <w:rPr>
          <w:rFonts w:ascii="Times New Roman" w:eastAsiaTheme="minorEastAsia" w:hAnsi="Times New Roman" w:cs="Times New Roman" w:hint="eastAsia"/>
        </w:rPr>
        <w:t>1946</w:t>
      </w:r>
      <w:r w:rsidR="0032342C" w:rsidRPr="0048018A">
        <w:rPr>
          <w:rFonts w:ascii="Times New Roman" w:eastAsiaTheme="minorEastAsia" w:hAnsi="Times New Roman" w:cs="Times New Roman" w:hint="eastAsia"/>
        </w:rPr>
        <w:t>年会長選出</w:t>
      </w:r>
      <w:r w:rsidR="00FC69E2" w:rsidRPr="0048018A">
        <w:rPr>
          <w:rStyle w:val="aa"/>
          <w:rFonts w:ascii="Times New Roman" w:eastAsiaTheme="minorEastAsia" w:hAnsi="Times New Roman" w:cs="Times New Roman"/>
        </w:rPr>
        <w:footnoteReference w:id="406"/>
      </w:r>
      <w:r w:rsidR="00CC2F03" w:rsidRPr="0048018A">
        <w:rPr>
          <w:rFonts w:ascii="Times New Roman" w:eastAsiaTheme="minorEastAsia" w:hAnsi="Times New Roman" w:cs="Times New Roman" w:hint="eastAsia"/>
        </w:rPr>
        <w:t>）</w:t>
      </w:r>
      <w:r w:rsidR="00274EB3" w:rsidRPr="0048018A">
        <w:rPr>
          <w:rFonts w:ascii="Times New Roman" w:eastAsiaTheme="minorEastAsia" w:hAnsi="Times New Roman" w:cs="Times New Roman" w:hint="eastAsia"/>
        </w:rPr>
        <w:t>が</w:t>
      </w:r>
      <w:r w:rsidR="00B778FF" w:rsidRPr="0048018A">
        <w:rPr>
          <w:rFonts w:ascii="Times New Roman" w:eastAsiaTheme="minorEastAsia" w:hAnsi="Times New Roman" w:cs="Times New Roman" w:hint="eastAsia"/>
        </w:rPr>
        <w:t>、</w:t>
      </w:r>
      <w:r w:rsidR="00B7598F" w:rsidRPr="0048018A">
        <w:rPr>
          <w:rFonts w:ascii="Times New Roman" w:eastAsiaTheme="minorEastAsia" w:hAnsi="Times New Roman" w:cs="Times New Roman" w:hint="eastAsia"/>
        </w:rPr>
        <w:t>集団間の生得的な差異を示す科学的証拠はほとんどないと主張し、</w:t>
      </w:r>
      <w:r w:rsidR="00866C74" w:rsidRPr="0048018A">
        <w:rPr>
          <w:rFonts w:ascii="Times New Roman" w:eastAsiaTheme="minorEastAsia" w:hAnsi="Times New Roman" w:cs="Times New Roman" w:hint="eastAsia"/>
        </w:rPr>
        <w:t>人種主義</w:t>
      </w:r>
      <w:r w:rsidR="00B778FF" w:rsidRPr="0048018A">
        <w:rPr>
          <w:rFonts w:ascii="Times New Roman" w:eastAsiaTheme="minorEastAsia" w:hAnsi="Times New Roman" w:cs="Times New Roman" w:hint="eastAsia"/>
        </w:rPr>
        <w:t>や階級差から離れ、</w:t>
      </w:r>
      <w:r w:rsidR="00274EB3" w:rsidRPr="0048018A">
        <w:rPr>
          <w:rFonts w:ascii="Times New Roman" w:eastAsiaTheme="minorEastAsia" w:hAnsi="Times New Roman" w:cs="Times New Roman" w:hint="eastAsia"/>
        </w:rPr>
        <w:t>穏健な路線に転ずるようになった。</w:t>
      </w:r>
      <w:r w:rsidR="00782B38" w:rsidRPr="0048018A">
        <w:rPr>
          <w:rFonts w:ascii="Times New Roman" w:eastAsiaTheme="minorEastAsia" w:hAnsi="Times New Roman" w:cs="Times New Roman" w:hint="eastAsia"/>
        </w:rPr>
        <w:t>1940</w:t>
      </w:r>
      <w:r w:rsidR="00782B38" w:rsidRPr="0048018A">
        <w:rPr>
          <w:rFonts w:ascii="Times New Roman" w:eastAsiaTheme="minorEastAsia" w:hAnsi="Times New Roman" w:cs="Times New Roman" w:hint="eastAsia"/>
        </w:rPr>
        <w:t>年代後</w:t>
      </w:r>
      <w:r w:rsidR="0088656E" w:rsidRPr="0048018A">
        <w:rPr>
          <w:rFonts w:ascii="Times New Roman" w:eastAsiaTheme="minorEastAsia" w:hAnsi="Times New Roman" w:cs="Times New Roman" w:hint="eastAsia"/>
        </w:rPr>
        <w:t>半には、</w:t>
      </w:r>
      <w:r w:rsidR="009B03B3" w:rsidRPr="0048018A">
        <w:rPr>
          <w:rFonts w:ascii="Times New Roman" w:eastAsiaTheme="minorEastAsia" w:hAnsi="Times New Roman" w:cs="Times New Roman" w:hint="eastAsia"/>
        </w:rPr>
        <w:t>主流</w:t>
      </w:r>
      <w:r w:rsidR="00782B38" w:rsidRPr="0048018A">
        <w:rPr>
          <w:rFonts w:ascii="Times New Roman" w:eastAsiaTheme="minorEastAsia" w:hAnsi="Times New Roman" w:cs="Times New Roman" w:hint="eastAsia"/>
        </w:rPr>
        <w:t>派であれ</w:t>
      </w:r>
      <w:r w:rsidR="0088656E" w:rsidRPr="0048018A">
        <w:rPr>
          <w:rFonts w:ascii="Times New Roman" w:eastAsiaTheme="minorEastAsia" w:hAnsi="Times New Roman" w:cs="Times New Roman" w:hint="eastAsia"/>
        </w:rPr>
        <w:t>改革派</w:t>
      </w:r>
      <w:r w:rsidR="00782B38" w:rsidRPr="0048018A">
        <w:rPr>
          <w:rFonts w:ascii="Times New Roman" w:eastAsiaTheme="minorEastAsia" w:hAnsi="Times New Roman" w:cs="Times New Roman" w:hint="eastAsia"/>
        </w:rPr>
        <w:t>であれ、優生学は一般大衆の間で流行しなくなり、</w:t>
      </w:r>
      <w:r w:rsidR="00C52806" w:rsidRPr="0048018A">
        <w:rPr>
          <w:rFonts w:ascii="Times New Roman" w:eastAsiaTheme="minorEastAsia" w:hAnsi="Times New Roman" w:cs="Times New Roman" w:hint="eastAsia"/>
        </w:rPr>
        <w:t>AES</w:t>
      </w:r>
      <w:r w:rsidR="0082251D" w:rsidRPr="0048018A">
        <w:rPr>
          <w:rFonts w:ascii="Times New Roman" w:eastAsiaTheme="minorEastAsia" w:hAnsi="Times New Roman" w:cs="Times New Roman" w:hint="eastAsia"/>
        </w:rPr>
        <w:t>の</w:t>
      </w:r>
      <w:r w:rsidR="00822D7D" w:rsidRPr="0048018A">
        <w:rPr>
          <w:rFonts w:ascii="Times New Roman" w:eastAsiaTheme="minorEastAsia" w:hAnsi="Times New Roman" w:cs="Times New Roman" w:hint="eastAsia"/>
        </w:rPr>
        <w:t>活動</w:t>
      </w:r>
      <w:r w:rsidR="00C52806" w:rsidRPr="0048018A">
        <w:rPr>
          <w:rFonts w:ascii="Times New Roman" w:eastAsiaTheme="minorEastAsia" w:hAnsi="Times New Roman" w:cs="Times New Roman" w:hint="eastAsia"/>
        </w:rPr>
        <w:t>も</w:t>
      </w:r>
      <w:r w:rsidR="00D108AD" w:rsidRPr="0048018A">
        <w:rPr>
          <w:rFonts w:ascii="Times New Roman" w:eastAsiaTheme="minorEastAsia" w:hAnsi="Times New Roman" w:cs="Times New Roman" w:hint="eastAsia"/>
        </w:rPr>
        <w:t>、</w:t>
      </w:r>
      <w:r w:rsidR="00782B38" w:rsidRPr="0048018A">
        <w:rPr>
          <w:rFonts w:ascii="Times New Roman" w:eastAsiaTheme="minorEastAsia" w:hAnsi="Times New Roman" w:cs="Times New Roman" w:hint="eastAsia"/>
        </w:rPr>
        <w:t>産児制限</w:t>
      </w:r>
      <w:r w:rsidR="00A843AE" w:rsidRPr="0048018A">
        <w:rPr>
          <w:rFonts w:ascii="Times New Roman" w:eastAsiaTheme="minorEastAsia" w:hAnsi="Times New Roman" w:cs="Times New Roman" w:hint="eastAsia"/>
        </w:rPr>
        <w:t>（人口問題）</w:t>
      </w:r>
      <w:r w:rsidR="000627C7" w:rsidRPr="0048018A">
        <w:rPr>
          <w:rFonts w:ascii="Times New Roman" w:eastAsiaTheme="minorEastAsia" w:hAnsi="Times New Roman" w:cs="Times New Roman" w:hint="eastAsia"/>
        </w:rPr>
        <w:t>と人類遺伝学の分野に向けられるようになる</w:t>
      </w:r>
      <w:r w:rsidR="009B4719" w:rsidRPr="0048018A">
        <w:rPr>
          <w:rStyle w:val="aa"/>
          <w:rFonts w:ascii="Times New Roman" w:eastAsiaTheme="minorEastAsia" w:hAnsi="Times New Roman" w:cs="Times New Roman"/>
        </w:rPr>
        <w:footnoteReference w:id="407"/>
      </w:r>
      <w:r w:rsidR="00782B38" w:rsidRPr="0048018A">
        <w:rPr>
          <w:rFonts w:ascii="Times New Roman" w:eastAsiaTheme="minorEastAsia" w:hAnsi="Times New Roman" w:cs="Times New Roman" w:hint="eastAsia"/>
        </w:rPr>
        <w:t>。</w:t>
      </w:r>
      <w:r w:rsidR="0004385C" w:rsidRPr="0048018A">
        <w:rPr>
          <w:rFonts w:ascii="Times New Roman" w:eastAsiaTheme="minorEastAsia" w:hAnsi="Times New Roman" w:cs="Times New Roman" w:hint="eastAsia"/>
        </w:rPr>
        <w:t>しかし、</w:t>
      </w:r>
      <w:r w:rsidR="00D9329C" w:rsidRPr="0048018A">
        <w:rPr>
          <w:rFonts w:ascii="Times New Roman" w:eastAsiaTheme="minorEastAsia" w:hAnsi="Times New Roman" w:cs="Times New Roman" w:hint="eastAsia"/>
        </w:rPr>
        <w:t>優生学自体が危機に陥っていたとしても、</w:t>
      </w:r>
      <w:r w:rsidR="008C72B7" w:rsidRPr="0048018A">
        <w:rPr>
          <w:rFonts w:ascii="Times New Roman" w:eastAsiaTheme="minorEastAsia" w:hAnsi="Times New Roman" w:cs="Times New Roman" w:hint="eastAsia"/>
        </w:rPr>
        <w:t>優生プログラムは異なる動きを見せる。</w:t>
      </w:r>
      <w:r w:rsidR="007232CD" w:rsidRPr="0048018A">
        <w:rPr>
          <w:rFonts w:ascii="Times New Roman" w:eastAsiaTheme="minorEastAsia" w:hAnsi="Times New Roman" w:cs="Times New Roman" w:hint="eastAsia"/>
        </w:rPr>
        <w:t>断種手術の実施数はむしろ増加し、</w:t>
      </w:r>
      <w:r w:rsidR="007232CD" w:rsidRPr="0048018A">
        <w:rPr>
          <w:rFonts w:ascii="Times New Roman" w:eastAsiaTheme="minorEastAsia" w:hAnsi="Times New Roman" w:cs="Times New Roman" w:hint="eastAsia"/>
        </w:rPr>
        <w:t>1930</w:t>
      </w:r>
      <w:r w:rsidR="007232CD" w:rsidRPr="0048018A">
        <w:rPr>
          <w:rFonts w:ascii="Times New Roman" w:eastAsiaTheme="minorEastAsia" w:hAnsi="Times New Roman" w:cs="Times New Roman" w:hint="eastAsia"/>
        </w:rPr>
        <w:t>年代の後半から</w:t>
      </w:r>
      <w:r w:rsidR="007232CD" w:rsidRPr="0048018A">
        <w:rPr>
          <w:rFonts w:ascii="Times New Roman" w:eastAsiaTheme="minorEastAsia" w:hAnsi="Times New Roman" w:cs="Times New Roman" w:hint="eastAsia"/>
        </w:rPr>
        <w:t>1940</w:t>
      </w:r>
      <w:r w:rsidR="007232CD" w:rsidRPr="0048018A">
        <w:rPr>
          <w:rFonts w:ascii="Times New Roman" w:eastAsiaTheme="minorEastAsia" w:hAnsi="Times New Roman" w:cs="Times New Roman" w:hint="eastAsia"/>
        </w:rPr>
        <w:t>年代前半にかけて全米でピークを迎え、第</w:t>
      </w:r>
      <w:r w:rsidR="00EA1614" w:rsidRPr="0048018A">
        <w:rPr>
          <w:rFonts w:ascii="Times New Roman" w:eastAsiaTheme="minorEastAsia" w:hAnsi="Times New Roman" w:cs="Times New Roman" w:hint="eastAsia"/>
        </w:rPr>
        <w:t>二次世界大戦後も廃れることなく続</w:t>
      </w:r>
      <w:r w:rsidR="001071E7" w:rsidRPr="0048018A">
        <w:rPr>
          <w:rFonts w:ascii="Times New Roman" w:eastAsiaTheme="minorEastAsia" w:hAnsi="Times New Roman" w:cs="Times New Roman" w:hint="eastAsia"/>
        </w:rPr>
        <w:t>いたのである</w:t>
      </w:r>
      <w:r w:rsidR="009928DA" w:rsidRPr="0048018A">
        <w:rPr>
          <w:rStyle w:val="aa"/>
          <w:rFonts w:ascii="Times New Roman" w:eastAsiaTheme="minorEastAsia" w:hAnsi="Times New Roman" w:cs="Times New Roman"/>
        </w:rPr>
        <w:footnoteReference w:id="408"/>
      </w:r>
      <w:r w:rsidR="007232CD" w:rsidRPr="0048018A">
        <w:rPr>
          <w:rFonts w:ascii="Times New Roman" w:eastAsiaTheme="minorEastAsia" w:hAnsi="Times New Roman" w:cs="Times New Roman" w:hint="eastAsia"/>
        </w:rPr>
        <w:t>。</w:t>
      </w:r>
    </w:p>
    <w:p w14:paraId="37BFFDAA" w14:textId="17E136D3" w:rsidR="00BC60FF" w:rsidRPr="0048018A" w:rsidRDefault="00BC60FF"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7336AA" w:rsidRPr="0048018A">
        <w:rPr>
          <w:rFonts w:ascii="Times New Roman" w:eastAsiaTheme="minorEastAsia" w:hAnsi="Times New Roman" w:cs="Times New Roman" w:hint="eastAsia"/>
        </w:rPr>
        <w:t>なお、</w:t>
      </w:r>
      <w:r w:rsidR="00D95F66" w:rsidRPr="0048018A">
        <w:rPr>
          <w:rFonts w:ascii="Times New Roman" w:eastAsiaTheme="minorEastAsia" w:hAnsi="Times New Roman" w:cs="Times New Roman" w:hint="eastAsia"/>
        </w:rPr>
        <w:t>AES</w:t>
      </w:r>
      <w:r w:rsidR="00D95F66" w:rsidRPr="0048018A">
        <w:rPr>
          <w:rFonts w:ascii="Times New Roman" w:eastAsiaTheme="minorEastAsia" w:hAnsi="Times New Roman" w:cs="Times New Roman" w:hint="eastAsia"/>
        </w:rPr>
        <w:t>は、</w:t>
      </w:r>
      <w:r w:rsidR="00E00E55" w:rsidRPr="0048018A">
        <w:rPr>
          <w:rFonts w:ascii="Times New Roman" w:eastAsiaTheme="minorEastAsia" w:hAnsi="Times New Roman" w:cs="Times New Roman" w:hint="eastAsia"/>
        </w:rPr>
        <w:t>1972</w:t>
      </w:r>
      <w:r w:rsidR="00E00E55" w:rsidRPr="0048018A">
        <w:rPr>
          <w:rFonts w:ascii="Times New Roman" w:eastAsiaTheme="minorEastAsia" w:hAnsi="Times New Roman" w:cs="Times New Roman" w:hint="eastAsia"/>
        </w:rPr>
        <w:t>年に、</w:t>
      </w:r>
      <w:r w:rsidR="003D259A" w:rsidRPr="0048018A">
        <w:rPr>
          <w:rFonts w:ascii="Times New Roman" w:eastAsiaTheme="minorEastAsia" w:hAnsi="Times New Roman" w:cs="Times New Roman" w:hint="eastAsia"/>
        </w:rPr>
        <w:t>その名称を</w:t>
      </w:r>
      <w:r w:rsidR="00D32DD9" w:rsidRPr="0048018A">
        <w:rPr>
          <w:rFonts w:ascii="Times New Roman" w:eastAsiaTheme="minorEastAsia" w:hAnsi="Times New Roman" w:cs="Times New Roman" w:hint="eastAsia"/>
        </w:rPr>
        <w:t>社会生物学研究協会</w:t>
      </w:r>
      <w:r w:rsidR="00900929" w:rsidRPr="0048018A">
        <w:rPr>
          <w:rFonts w:ascii="Times New Roman" w:eastAsiaTheme="minorEastAsia" w:hAnsi="Times New Roman" w:cs="Times New Roman" w:hint="eastAsia"/>
        </w:rPr>
        <w:t>（</w:t>
      </w:r>
      <w:r w:rsidR="00900929" w:rsidRPr="0048018A">
        <w:rPr>
          <w:rFonts w:ascii="Times New Roman" w:eastAsiaTheme="minorEastAsia" w:hAnsi="Times New Roman" w:cs="Times New Roman"/>
        </w:rPr>
        <w:t xml:space="preserve">Society for the Study of </w:t>
      </w:r>
      <w:proofErr w:type="spellStart"/>
      <w:r w:rsidR="00900929" w:rsidRPr="0048018A">
        <w:rPr>
          <w:rFonts w:ascii="Times New Roman" w:eastAsiaTheme="minorEastAsia" w:hAnsi="Times New Roman" w:cs="Times New Roman"/>
        </w:rPr>
        <w:t>SocialBiology</w:t>
      </w:r>
      <w:proofErr w:type="spellEnd"/>
      <w:r w:rsidR="00900929" w:rsidRPr="0048018A">
        <w:rPr>
          <w:rFonts w:ascii="Times New Roman" w:eastAsiaTheme="minorEastAsia" w:hAnsi="Times New Roman" w:cs="Times New Roman" w:hint="eastAsia"/>
        </w:rPr>
        <w:t>）</w:t>
      </w:r>
      <w:r w:rsidR="00D32DD9" w:rsidRPr="0048018A">
        <w:rPr>
          <w:rFonts w:ascii="Times New Roman" w:eastAsiaTheme="minorEastAsia" w:hAnsi="Times New Roman" w:cs="Times New Roman" w:hint="eastAsia"/>
        </w:rPr>
        <w:t>に改めている</w:t>
      </w:r>
      <w:r w:rsidR="006862AF" w:rsidRPr="0048018A">
        <w:rPr>
          <w:rStyle w:val="aa"/>
          <w:rFonts w:ascii="Times New Roman" w:eastAsiaTheme="minorEastAsia" w:hAnsi="Times New Roman" w:cs="Times New Roman"/>
        </w:rPr>
        <w:footnoteReference w:id="409"/>
      </w:r>
      <w:r w:rsidR="00D32DD9" w:rsidRPr="0048018A">
        <w:rPr>
          <w:rFonts w:ascii="Times New Roman" w:eastAsiaTheme="minorEastAsia" w:hAnsi="Times New Roman" w:cs="Times New Roman" w:hint="eastAsia"/>
        </w:rPr>
        <w:t>。</w:t>
      </w:r>
      <w:r w:rsidR="0028550E" w:rsidRPr="0048018A">
        <w:rPr>
          <w:rFonts w:ascii="Times New Roman" w:eastAsiaTheme="minorEastAsia" w:hAnsi="Times New Roman" w:cs="Times New Roman" w:hint="eastAsia"/>
        </w:rPr>
        <w:t>その頃までには、</w:t>
      </w:r>
      <w:r w:rsidR="00417B24" w:rsidRPr="0048018A">
        <w:rPr>
          <w:rFonts w:ascii="Times New Roman" w:eastAsiaTheme="minorEastAsia" w:hAnsi="Times New Roman" w:cs="Times New Roman" w:hint="eastAsia"/>
        </w:rPr>
        <w:t>優生学プログラム</w:t>
      </w:r>
      <w:r w:rsidR="0028550E" w:rsidRPr="0048018A">
        <w:rPr>
          <w:rFonts w:ascii="Times New Roman" w:eastAsiaTheme="minorEastAsia" w:hAnsi="Times New Roman" w:cs="Times New Roman" w:hint="eastAsia"/>
        </w:rPr>
        <w:t>の成功</w:t>
      </w:r>
      <w:r w:rsidR="00417B24" w:rsidRPr="0048018A">
        <w:rPr>
          <w:rFonts w:ascii="Times New Roman" w:eastAsiaTheme="minorEastAsia" w:hAnsi="Times New Roman" w:cs="Times New Roman" w:hint="eastAsia"/>
        </w:rPr>
        <w:t>には別の呼称が必要であることが、一般に認識されるようになっていたとされる</w:t>
      </w:r>
      <w:r w:rsidR="009824B2" w:rsidRPr="0048018A">
        <w:rPr>
          <w:rStyle w:val="aa"/>
          <w:rFonts w:ascii="Times New Roman" w:eastAsiaTheme="minorEastAsia" w:hAnsi="Times New Roman" w:cs="Times New Roman"/>
        </w:rPr>
        <w:footnoteReference w:id="410"/>
      </w:r>
      <w:r w:rsidR="00417B24" w:rsidRPr="0048018A">
        <w:rPr>
          <w:rFonts w:ascii="Times New Roman" w:eastAsiaTheme="minorEastAsia" w:hAnsi="Times New Roman" w:cs="Times New Roman" w:hint="eastAsia"/>
        </w:rPr>
        <w:t>。</w:t>
      </w:r>
    </w:p>
    <w:p w14:paraId="03AC9635" w14:textId="77777777" w:rsidR="00BC60FF" w:rsidRPr="0048018A" w:rsidRDefault="00BC60FF" w:rsidP="008E1187">
      <w:pPr>
        <w:pStyle w:val="af2"/>
        <w:rPr>
          <w:rFonts w:ascii="Times New Roman" w:eastAsiaTheme="minorEastAsia" w:hAnsi="Times New Roman" w:cs="Times New Roman"/>
        </w:rPr>
      </w:pPr>
    </w:p>
    <w:p w14:paraId="610FD5BD" w14:textId="10B8FCDA" w:rsidR="00B547B0" w:rsidRPr="0048018A" w:rsidRDefault="00E945F7" w:rsidP="008E1187">
      <w:pPr>
        <w:pStyle w:val="af2"/>
        <w:rPr>
          <w:sz w:val="26"/>
          <w:szCs w:val="26"/>
        </w:rPr>
      </w:pPr>
      <w:r w:rsidRPr="0048018A">
        <w:rPr>
          <w:rFonts w:hint="eastAsia"/>
          <w:sz w:val="26"/>
          <w:szCs w:val="26"/>
        </w:rPr>
        <w:t>Ⅲ</w:t>
      </w:r>
      <w:r w:rsidR="004F56CA" w:rsidRPr="0048018A">
        <w:rPr>
          <w:rFonts w:hint="eastAsia"/>
          <w:sz w:val="26"/>
          <w:szCs w:val="26"/>
        </w:rPr>
        <w:t xml:space="preserve">　ドイツ</w:t>
      </w:r>
    </w:p>
    <w:p w14:paraId="3829DD95" w14:textId="77777777" w:rsidR="00C4677E" w:rsidRPr="0048018A" w:rsidRDefault="00C4677E" w:rsidP="008E1187">
      <w:pPr>
        <w:pStyle w:val="af2"/>
      </w:pPr>
    </w:p>
    <w:p w14:paraId="3D2D0A3F" w14:textId="33B7E69F" w:rsidR="000668B0" w:rsidRPr="0048018A" w:rsidRDefault="006D15E0" w:rsidP="008E1187">
      <w:pPr>
        <w:pStyle w:val="af2"/>
      </w:pPr>
      <w:r w:rsidRPr="0048018A">
        <w:rPr>
          <w:rFonts w:hint="eastAsia"/>
        </w:rPr>
        <w:t xml:space="preserve">１　</w:t>
      </w:r>
      <w:r w:rsidR="00A924AD" w:rsidRPr="0048018A">
        <w:rPr>
          <w:rFonts w:hint="eastAsia"/>
        </w:rPr>
        <w:t>ドイツ優生学（人種衛生学）の発端</w:t>
      </w:r>
    </w:p>
    <w:p w14:paraId="4C7BA431" w14:textId="31173828" w:rsidR="008F7564" w:rsidRPr="0048018A" w:rsidRDefault="008F7564" w:rsidP="008E1187">
      <w:pPr>
        <w:pStyle w:val="af2"/>
        <w:rPr>
          <w:rFonts w:asciiTheme="majorEastAsia" w:eastAsiaTheme="majorEastAsia" w:hAnsiTheme="majorEastAsia"/>
        </w:rPr>
      </w:pPr>
      <w:r w:rsidRPr="0048018A">
        <w:rPr>
          <w:rFonts w:asciiTheme="majorEastAsia" w:eastAsiaTheme="majorEastAsia" w:hAnsiTheme="majorEastAsia" w:hint="eastAsia"/>
        </w:rPr>
        <w:t>（</w:t>
      </w:r>
      <w:r w:rsidR="002E4270" w:rsidRPr="0048018A">
        <w:rPr>
          <w:rFonts w:asciiTheme="majorHAnsi" w:eastAsiaTheme="majorEastAsia" w:hAnsiTheme="majorHAnsi" w:cstheme="majorHAnsi"/>
        </w:rPr>
        <w:t>1</w:t>
      </w:r>
      <w:r w:rsidRPr="0048018A">
        <w:rPr>
          <w:rFonts w:asciiTheme="majorEastAsia" w:eastAsiaTheme="majorEastAsia" w:hAnsiTheme="majorEastAsia" w:hint="eastAsia"/>
        </w:rPr>
        <w:t>）背景</w:t>
      </w:r>
    </w:p>
    <w:p w14:paraId="115A8D94" w14:textId="1943D4F6" w:rsidR="008F7564" w:rsidRPr="0048018A" w:rsidRDefault="00807D1E" w:rsidP="00422197">
      <w:pPr>
        <w:pStyle w:val="af2"/>
        <w:ind w:firstLineChars="100" w:firstLine="216"/>
        <w:rPr>
          <w:rFonts w:ascii="Times New Roman" w:eastAsiaTheme="minorEastAsia" w:hAnsi="Times New Roman" w:cs="Times New Roman"/>
        </w:rPr>
      </w:pPr>
      <w:r w:rsidRPr="0048018A">
        <w:rPr>
          <w:rFonts w:ascii="Times New Roman" w:eastAsiaTheme="minorEastAsia" w:hAnsi="Times New Roman" w:cs="Times New Roman" w:hint="eastAsia"/>
        </w:rPr>
        <w:t>19</w:t>
      </w:r>
      <w:r w:rsidRPr="0048018A">
        <w:rPr>
          <w:rFonts w:ascii="Times New Roman" w:eastAsiaTheme="minorEastAsia" w:hAnsi="Times New Roman" w:cs="Times New Roman" w:hint="eastAsia"/>
        </w:rPr>
        <w:t>世紀末から</w:t>
      </w:r>
      <w:r w:rsidRPr="0048018A">
        <w:rPr>
          <w:rFonts w:ascii="Times New Roman" w:eastAsiaTheme="minorEastAsia" w:hAnsi="Times New Roman" w:cs="Times New Roman" w:hint="eastAsia"/>
        </w:rPr>
        <w:t>20</w:t>
      </w:r>
      <w:r w:rsidRPr="0048018A">
        <w:rPr>
          <w:rFonts w:ascii="Times New Roman" w:eastAsiaTheme="minorEastAsia" w:hAnsi="Times New Roman" w:cs="Times New Roman" w:hint="eastAsia"/>
        </w:rPr>
        <w:t>世紀初頭における、</w:t>
      </w:r>
      <w:r w:rsidR="00A3646F" w:rsidRPr="0048018A">
        <w:rPr>
          <w:rFonts w:ascii="Times New Roman" w:eastAsiaTheme="minorEastAsia" w:hAnsi="Times New Roman" w:cs="Times New Roman"/>
        </w:rPr>
        <w:t>ドイツ</w:t>
      </w:r>
      <w:r w:rsidR="00422197" w:rsidRPr="0048018A">
        <w:rPr>
          <w:rFonts w:ascii="Times New Roman" w:eastAsiaTheme="minorEastAsia" w:hAnsi="Times New Roman" w:cs="Times New Roman" w:hint="eastAsia"/>
        </w:rPr>
        <w:t>優生学の初期の発展の背景として、</w:t>
      </w:r>
      <w:r w:rsidR="00A843F3" w:rsidRPr="0048018A">
        <w:rPr>
          <w:rFonts w:ascii="Times New Roman" w:eastAsiaTheme="minorEastAsia" w:hAnsi="Times New Roman" w:cs="Times New Roman" w:hint="eastAsia"/>
        </w:rPr>
        <w:t>次の</w:t>
      </w:r>
      <w:r w:rsidR="00422197" w:rsidRPr="0048018A">
        <w:rPr>
          <w:rFonts w:ascii="Times New Roman" w:eastAsiaTheme="minorEastAsia" w:hAnsi="Times New Roman" w:cs="Times New Roman" w:hint="eastAsia"/>
        </w:rPr>
        <w:t>3</w:t>
      </w:r>
      <w:r w:rsidR="00422197" w:rsidRPr="0048018A">
        <w:rPr>
          <w:rFonts w:ascii="Times New Roman" w:eastAsiaTheme="minorEastAsia" w:hAnsi="Times New Roman" w:cs="Times New Roman" w:hint="eastAsia"/>
        </w:rPr>
        <w:t>点が</w:t>
      </w:r>
      <w:r w:rsidR="00AC17E2" w:rsidRPr="0048018A">
        <w:rPr>
          <w:rFonts w:ascii="Times New Roman" w:eastAsiaTheme="minorEastAsia" w:hAnsi="Times New Roman" w:cs="Times New Roman" w:hint="eastAsia"/>
        </w:rPr>
        <w:t>指摘される</w:t>
      </w:r>
      <w:r w:rsidR="00A843F3" w:rsidRPr="0048018A">
        <w:rPr>
          <w:rStyle w:val="aa"/>
          <w:rFonts w:ascii="Times New Roman" w:eastAsiaTheme="minorEastAsia" w:hAnsi="Times New Roman" w:cs="Times New Roman"/>
        </w:rPr>
        <w:footnoteReference w:id="411"/>
      </w:r>
      <w:r w:rsidR="00422197" w:rsidRPr="0048018A">
        <w:rPr>
          <w:rFonts w:ascii="Times New Roman" w:eastAsiaTheme="minorEastAsia" w:hAnsi="Times New Roman" w:cs="Times New Roman" w:hint="eastAsia"/>
        </w:rPr>
        <w:t>。</w:t>
      </w:r>
      <w:r w:rsidR="000A76CC" w:rsidRPr="0048018A">
        <w:rPr>
          <w:rFonts w:ascii="Times New Roman" w:eastAsiaTheme="minorEastAsia" w:hAnsi="Times New Roman" w:cs="Times New Roman" w:hint="eastAsia"/>
        </w:rPr>
        <w:t>①</w:t>
      </w:r>
      <w:r w:rsidR="00965D1C" w:rsidRPr="0048018A">
        <w:rPr>
          <w:rFonts w:ascii="Times New Roman" w:eastAsiaTheme="minorEastAsia" w:hAnsi="Times New Roman" w:cs="Times New Roman" w:hint="eastAsia"/>
        </w:rPr>
        <w:t>ドイツの急速かつ徹底した工業化から生じた社会問題、②ドイツ医学界の専門的伝統、③</w:t>
      </w:r>
      <w:r w:rsidR="00E260F1" w:rsidRPr="0048018A">
        <w:rPr>
          <w:rFonts w:ascii="Times New Roman" w:eastAsiaTheme="minorEastAsia" w:hAnsi="Times New Roman" w:cs="Times New Roman" w:hint="eastAsia"/>
        </w:rPr>
        <w:t>当時ドイツの一部の生物学者や社会理論家の間で流行していた社会ダーウィニズム</w:t>
      </w:r>
      <w:r w:rsidR="00C91585" w:rsidRPr="0048018A">
        <w:rPr>
          <w:rStyle w:val="aa"/>
          <w:rFonts w:ascii="Times New Roman" w:eastAsiaTheme="minorEastAsia" w:hAnsi="Times New Roman" w:cs="Times New Roman"/>
        </w:rPr>
        <w:footnoteReference w:id="412"/>
      </w:r>
      <w:r w:rsidR="00E260F1" w:rsidRPr="0048018A">
        <w:rPr>
          <w:rFonts w:ascii="Times New Roman" w:eastAsiaTheme="minorEastAsia" w:hAnsi="Times New Roman" w:cs="Times New Roman" w:hint="eastAsia"/>
        </w:rPr>
        <w:t>の「選択（淘汰）主義」の変種。</w:t>
      </w:r>
      <w:r w:rsidR="00BC188F" w:rsidRPr="0048018A">
        <w:rPr>
          <w:rFonts w:ascii="Times New Roman" w:eastAsiaTheme="minorEastAsia" w:hAnsi="Times New Roman" w:cs="Times New Roman" w:hint="eastAsia"/>
        </w:rPr>
        <w:t>当時の教養市民層</w:t>
      </w:r>
      <w:r w:rsidR="001B50E5" w:rsidRPr="0048018A">
        <w:rPr>
          <w:rFonts w:ascii="Times New Roman" w:eastAsiaTheme="minorEastAsia" w:hAnsi="Times New Roman" w:cs="Times New Roman" w:hint="eastAsia"/>
        </w:rPr>
        <w:t>（</w:t>
      </w:r>
      <w:proofErr w:type="spellStart"/>
      <w:r w:rsidR="001B50E5" w:rsidRPr="0048018A">
        <w:rPr>
          <w:rFonts w:ascii="Times New Roman" w:eastAsiaTheme="minorEastAsia" w:hAnsi="Times New Roman" w:cs="Times New Roman"/>
        </w:rPr>
        <w:t>Bildungsbürgertum</w:t>
      </w:r>
      <w:proofErr w:type="spellEnd"/>
      <w:r w:rsidR="001B50E5" w:rsidRPr="0048018A">
        <w:rPr>
          <w:rFonts w:ascii="Times New Roman" w:eastAsiaTheme="minorEastAsia" w:hAnsi="Times New Roman" w:cs="Times New Roman" w:hint="eastAsia"/>
        </w:rPr>
        <w:t>）</w:t>
      </w:r>
      <w:r w:rsidR="00BC188F" w:rsidRPr="0048018A">
        <w:rPr>
          <w:rFonts w:ascii="Times New Roman" w:eastAsiaTheme="minorEastAsia" w:hAnsi="Times New Roman" w:cs="Times New Roman" w:hint="eastAsia"/>
        </w:rPr>
        <w:t>の観点から</w:t>
      </w:r>
      <w:r w:rsidR="001B50E5" w:rsidRPr="0048018A">
        <w:rPr>
          <w:rFonts w:ascii="Times New Roman" w:eastAsiaTheme="minorEastAsia" w:hAnsi="Times New Roman" w:cs="Times New Roman" w:hint="eastAsia"/>
        </w:rPr>
        <w:t>の</w:t>
      </w:r>
      <w:r w:rsidR="00BC188F" w:rsidRPr="0048018A">
        <w:rPr>
          <w:rFonts w:ascii="Times New Roman" w:eastAsiaTheme="minorEastAsia" w:hAnsi="Times New Roman" w:cs="Times New Roman" w:hint="eastAsia"/>
        </w:rPr>
        <w:t>社会問題</w:t>
      </w:r>
      <w:r w:rsidR="001B50E5" w:rsidRPr="0048018A">
        <w:rPr>
          <w:rFonts w:ascii="Times New Roman" w:eastAsiaTheme="minorEastAsia" w:hAnsi="Times New Roman" w:cs="Times New Roman" w:hint="eastAsia"/>
        </w:rPr>
        <w:t>としては</w:t>
      </w:r>
      <w:r w:rsidR="00BC188F" w:rsidRPr="0048018A">
        <w:rPr>
          <w:rFonts w:ascii="Times New Roman" w:eastAsiaTheme="minorEastAsia" w:hAnsi="Times New Roman" w:cs="Times New Roman" w:hint="eastAsia"/>
        </w:rPr>
        <w:t>、</w:t>
      </w:r>
      <w:r w:rsidR="00D46850" w:rsidRPr="0048018A">
        <w:rPr>
          <w:rFonts w:ascii="Times New Roman" w:eastAsiaTheme="minorEastAsia" w:hAnsi="Times New Roman" w:cs="Times New Roman" w:hint="eastAsia"/>
        </w:rPr>
        <w:t>急進</w:t>
      </w:r>
      <w:r w:rsidR="002534CA" w:rsidRPr="0048018A">
        <w:rPr>
          <w:rFonts w:ascii="Times New Roman" w:eastAsiaTheme="minorEastAsia" w:hAnsi="Times New Roman" w:cs="Times New Roman" w:hint="eastAsia"/>
        </w:rPr>
        <w:t>化する</w:t>
      </w:r>
      <w:r w:rsidR="00D46850" w:rsidRPr="0048018A">
        <w:rPr>
          <w:rFonts w:ascii="Times New Roman" w:eastAsiaTheme="minorEastAsia" w:hAnsi="Times New Roman" w:cs="Times New Roman" w:hint="eastAsia"/>
        </w:rPr>
        <w:t>労働運動、</w:t>
      </w:r>
      <w:r w:rsidR="002534CA" w:rsidRPr="0048018A">
        <w:rPr>
          <w:rFonts w:ascii="Times New Roman" w:eastAsiaTheme="minorEastAsia" w:hAnsi="Times New Roman" w:cs="Times New Roman" w:hint="eastAsia"/>
        </w:rPr>
        <w:t>犯罪・売春・自殺・アルコール中毒などの増加、</w:t>
      </w:r>
      <w:r w:rsidR="00B73339" w:rsidRPr="0048018A">
        <w:rPr>
          <w:rFonts w:ascii="Times New Roman" w:eastAsiaTheme="minorEastAsia" w:hAnsi="Times New Roman" w:cs="Times New Roman" w:hint="eastAsia"/>
        </w:rPr>
        <w:t>大量の精神疾患・精神薄弱</w:t>
      </w:r>
      <w:r w:rsidR="00B95C8A" w:rsidRPr="0048018A">
        <w:rPr>
          <w:rFonts w:ascii="Times New Roman" w:eastAsiaTheme="minorEastAsia" w:hAnsi="Times New Roman" w:cs="Times New Roman" w:hint="eastAsia"/>
        </w:rPr>
        <w:t>者</w:t>
      </w:r>
      <w:r w:rsidR="004B2393" w:rsidRPr="0048018A">
        <w:rPr>
          <w:rFonts w:ascii="Times New Roman" w:eastAsiaTheme="minorEastAsia" w:hAnsi="Times New Roman" w:cs="Times New Roman" w:hint="eastAsia"/>
        </w:rPr>
        <w:t>の存在への認識の高まり</w:t>
      </w:r>
      <w:r w:rsidR="00AB6696" w:rsidRPr="0048018A">
        <w:rPr>
          <w:rFonts w:ascii="Times New Roman" w:eastAsiaTheme="minorEastAsia" w:hAnsi="Times New Roman" w:cs="Times New Roman" w:hint="eastAsia"/>
        </w:rPr>
        <w:t>などが挙げられ、</w:t>
      </w:r>
      <w:r w:rsidR="00AF58B7" w:rsidRPr="0048018A">
        <w:rPr>
          <w:rFonts w:ascii="Times New Roman" w:eastAsiaTheme="minorEastAsia" w:hAnsi="Times New Roman" w:cs="Times New Roman" w:hint="eastAsia"/>
        </w:rPr>
        <w:t>特に精神欠陥（薄弱）</w:t>
      </w:r>
      <w:r w:rsidR="00B95C8A" w:rsidRPr="0048018A">
        <w:rPr>
          <w:rFonts w:ascii="Times New Roman" w:eastAsiaTheme="minorEastAsia" w:hAnsi="Times New Roman" w:cs="Times New Roman" w:hint="eastAsia"/>
        </w:rPr>
        <w:t>者</w:t>
      </w:r>
      <w:r w:rsidR="00AF58B7" w:rsidRPr="0048018A">
        <w:rPr>
          <w:rFonts w:ascii="Times New Roman" w:eastAsiaTheme="minorEastAsia" w:hAnsi="Times New Roman" w:cs="Times New Roman" w:hint="eastAsia"/>
        </w:rPr>
        <w:t>は、</w:t>
      </w:r>
      <w:r w:rsidR="00B53C68" w:rsidRPr="0048018A">
        <w:rPr>
          <w:rFonts w:ascii="Times New Roman" w:eastAsiaTheme="minorEastAsia" w:hAnsi="Times New Roman" w:cs="Times New Roman" w:hint="eastAsia"/>
        </w:rPr>
        <w:t>重大な社会的・財政的負債として、医学者と一般人双方から特別視された</w:t>
      </w:r>
      <w:r w:rsidR="00080BF8" w:rsidRPr="0048018A">
        <w:rPr>
          <w:rFonts w:ascii="Times New Roman" w:eastAsiaTheme="minorEastAsia" w:hAnsi="Times New Roman" w:cs="Times New Roman" w:hint="eastAsia"/>
        </w:rPr>
        <w:t>と言われる</w:t>
      </w:r>
      <w:r w:rsidR="00B51DA9" w:rsidRPr="0048018A">
        <w:rPr>
          <w:rStyle w:val="aa"/>
          <w:rFonts w:ascii="Times New Roman" w:eastAsiaTheme="minorEastAsia" w:hAnsi="Times New Roman" w:cs="Times New Roman"/>
        </w:rPr>
        <w:footnoteReference w:id="413"/>
      </w:r>
      <w:r w:rsidR="00080BF8" w:rsidRPr="0048018A">
        <w:rPr>
          <w:rFonts w:ascii="Times New Roman" w:eastAsiaTheme="minorEastAsia" w:hAnsi="Times New Roman" w:cs="Times New Roman" w:hint="eastAsia"/>
        </w:rPr>
        <w:t>。</w:t>
      </w:r>
      <w:r w:rsidR="00B86B34" w:rsidRPr="0048018A">
        <w:rPr>
          <w:rFonts w:ascii="Times New Roman" w:eastAsiaTheme="minorEastAsia" w:hAnsi="Times New Roman" w:cs="Times New Roman" w:hint="eastAsia"/>
        </w:rPr>
        <w:t>当時のドイツにおける医療従事者は、</w:t>
      </w:r>
      <w:r w:rsidR="00412D97" w:rsidRPr="0048018A">
        <w:rPr>
          <w:rFonts w:ascii="Times New Roman" w:eastAsiaTheme="minorEastAsia" w:hAnsi="Times New Roman" w:cs="Times New Roman" w:hint="eastAsia"/>
        </w:rPr>
        <w:t>教養市民層の一員として</w:t>
      </w:r>
      <w:r w:rsidR="006F4147" w:rsidRPr="0048018A">
        <w:rPr>
          <w:rFonts w:ascii="Times New Roman" w:eastAsiaTheme="minorEastAsia" w:hAnsi="Times New Roman" w:cs="Times New Roman" w:hint="eastAsia"/>
        </w:rPr>
        <w:t>高い社会的評価を受け、</w:t>
      </w:r>
      <w:r w:rsidR="00BA60DB" w:rsidRPr="0048018A">
        <w:rPr>
          <w:rFonts w:ascii="Times New Roman" w:eastAsiaTheme="minorEastAsia" w:hAnsi="Times New Roman" w:cs="Times New Roman" w:hint="eastAsia"/>
        </w:rPr>
        <w:t>少なくとも</w:t>
      </w:r>
      <w:r w:rsidR="00BA60DB" w:rsidRPr="0048018A">
        <w:rPr>
          <w:rFonts w:ascii="Times New Roman" w:eastAsiaTheme="minorEastAsia" w:hAnsi="Times New Roman" w:cs="Times New Roman" w:hint="eastAsia"/>
        </w:rPr>
        <w:t>19</w:t>
      </w:r>
      <w:r w:rsidR="00BA60DB" w:rsidRPr="0048018A">
        <w:rPr>
          <w:rFonts w:ascii="Times New Roman" w:eastAsiaTheme="minorEastAsia" w:hAnsi="Times New Roman" w:cs="Times New Roman" w:hint="eastAsia"/>
        </w:rPr>
        <w:t>世紀半ば以降、</w:t>
      </w:r>
      <w:r w:rsidR="006F4147" w:rsidRPr="0048018A">
        <w:rPr>
          <w:rFonts w:ascii="Times New Roman" w:eastAsiaTheme="minorEastAsia" w:hAnsi="Times New Roman" w:cs="Times New Roman" w:hint="eastAsia"/>
        </w:rPr>
        <w:t>自らを国民の健康、ひいては国家の富と効率の管理者であると認識するようになっていた</w:t>
      </w:r>
      <w:r w:rsidR="00776592" w:rsidRPr="0048018A">
        <w:rPr>
          <w:rFonts w:ascii="Times New Roman" w:eastAsiaTheme="minorEastAsia" w:hAnsi="Times New Roman" w:cs="Times New Roman" w:hint="eastAsia"/>
        </w:rPr>
        <w:t>。また、</w:t>
      </w:r>
      <w:r w:rsidR="00D65928" w:rsidRPr="0048018A">
        <w:rPr>
          <w:rFonts w:ascii="Times New Roman" w:eastAsiaTheme="minorEastAsia" w:hAnsi="Times New Roman" w:cs="Times New Roman" w:hint="eastAsia"/>
        </w:rPr>
        <w:t>病因</w:t>
      </w:r>
      <w:r w:rsidR="00322EDE" w:rsidRPr="0048018A">
        <w:rPr>
          <w:rFonts w:ascii="Times New Roman" w:eastAsiaTheme="minorEastAsia" w:hAnsi="Times New Roman" w:cs="Times New Roman" w:hint="eastAsia"/>
        </w:rPr>
        <w:t>論</w:t>
      </w:r>
      <w:r w:rsidR="00D65928" w:rsidRPr="0048018A">
        <w:rPr>
          <w:rFonts w:ascii="Times New Roman" w:eastAsiaTheme="minorEastAsia" w:hAnsi="Times New Roman" w:cs="Times New Roman" w:hint="eastAsia"/>
        </w:rPr>
        <w:t>に関し、</w:t>
      </w:r>
      <w:r w:rsidR="0080627C" w:rsidRPr="0048018A">
        <w:rPr>
          <w:rFonts w:ascii="Times New Roman" w:eastAsiaTheme="minorEastAsia" w:hAnsi="Times New Roman" w:cs="Times New Roman" w:hint="eastAsia"/>
        </w:rPr>
        <w:t>19</w:t>
      </w:r>
      <w:r w:rsidR="0080627C" w:rsidRPr="0048018A">
        <w:rPr>
          <w:rFonts w:ascii="Times New Roman" w:eastAsiaTheme="minorEastAsia" w:hAnsi="Times New Roman" w:cs="Times New Roman" w:hint="eastAsia"/>
        </w:rPr>
        <w:t>世紀後半</w:t>
      </w:r>
      <w:r w:rsidR="00D93330" w:rsidRPr="0048018A">
        <w:rPr>
          <w:rFonts w:ascii="Times New Roman" w:eastAsiaTheme="minorEastAsia" w:hAnsi="Times New Roman" w:cs="Times New Roman" w:hint="eastAsia"/>
        </w:rPr>
        <w:t>に</w:t>
      </w:r>
      <w:r w:rsidR="00D65928" w:rsidRPr="0048018A">
        <w:rPr>
          <w:rFonts w:ascii="Times New Roman" w:eastAsiaTheme="minorEastAsia" w:hAnsi="Times New Roman" w:cs="Times New Roman" w:hint="eastAsia"/>
        </w:rPr>
        <w:t>発展をみていた</w:t>
      </w:r>
      <w:r w:rsidR="006F4147" w:rsidRPr="0048018A">
        <w:rPr>
          <w:rFonts w:ascii="Times New Roman" w:eastAsiaTheme="minorEastAsia" w:hAnsi="Times New Roman" w:cs="Times New Roman" w:hint="eastAsia"/>
        </w:rPr>
        <w:t>細菌学</w:t>
      </w:r>
      <w:r w:rsidR="00D65928" w:rsidRPr="0048018A">
        <w:rPr>
          <w:rFonts w:ascii="Times New Roman" w:eastAsiaTheme="minorEastAsia" w:hAnsi="Times New Roman" w:cs="Times New Roman" w:hint="eastAsia"/>
        </w:rPr>
        <w:t>（病原体）への集中に疑念を持ち、遺伝の役割</w:t>
      </w:r>
      <w:r w:rsidR="008C0754" w:rsidRPr="0048018A">
        <w:rPr>
          <w:rFonts w:ascii="Times New Roman" w:eastAsiaTheme="minorEastAsia" w:hAnsi="Times New Roman" w:cs="Times New Roman" w:hint="eastAsia"/>
        </w:rPr>
        <w:t>に目を転じ</w:t>
      </w:r>
      <w:r w:rsidR="00D65928" w:rsidRPr="0048018A">
        <w:rPr>
          <w:rFonts w:ascii="Times New Roman" w:eastAsiaTheme="minorEastAsia" w:hAnsi="Times New Roman" w:cs="Times New Roman" w:hint="eastAsia"/>
        </w:rPr>
        <w:t>、精神疾患・薄弱、犯罪性向、てんかん、ヒステリー、</w:t>
      </w:r>
      <w:r w:rsidR="00D65928" w:rsidRPr="0048018A">
        <w:rPr>
          <w:rFonts w:ascii="Times New Roman" w:eastAsiaTheme="minorEastAsia" w:hAnsi="Times New Roman" w:cs="Times New Roman" w:hint="eastAsia"/>
        </w:rPr>
        <w:lastRenderedPageBreak/>
        <w:t>結核傾向などの深刻な障害は、しばしば遺伝し、かなりの頻度で「</w:t>
      </w:r>
      <w:r w:rsidR="007718B1" w:rsidRPr="0048018A">
        <w:rPr>
          <w:rFonts w:ascii="Times New Roman" w:eastAsiaTheme="minorEastAsia" w:hAnsi="Times New Roman" w:cs="Times New Roman" w:hint="eastAsia"/>
        </w:rPr>
        <w:t>遺伝性疾患体質」にまで遡ることができると考え</w:t>
      </w:r>
      <w:r w:rsidR="00A37854" w:rsidRPr="0048018A">
        <w:rPr>
          <w:rFonts w:ascii="Times New Roman" w:eastAsiaTheme="minorEastAsia" w:hAnsi="Times New Roman" w:cs="Times New Roman" w:hint="eastAsia"/>
        </w:rPr>
        <w:t>る者も</w:t>
      </w:r>
      <w:r w:rsidR="002A143D" w:rsidRPr="0048018A">
        <w:rPr>
          <w:rFonts w:ascii="Times New Roman" w:eastAsiaTheme="minorEastAsia" w:hAnsi="Times New Roman" w:cs="Times New Roman" w:hint="eastAsia"/>
        </w:rPr>
        <w:t>出て</w:t>
      </w:r>
      <w:r w:rsidR="00652BF8" w:rsidRPr="0048018A">
        <w:rPr>
          <w:rFonts w:ascii="Times New Roman" w:eastAsiaTheme="minorEastAsia" w:hAnsi="Times New Roman" w:cs="Times New Roman" w:hint="eastAsia"/>
        </w:rPr>
        <w:t>き</w:t>
      </w:r>
      <w:r w:rsidR="006F2092" w:rsidRPr="0048018A">
        <w:rPr>
          <w:rFonts w:ascii="Times New Roman" w:eastAsiaTheme="minorEastAsia" w:hAnsi="Times New Roman" w:cs="Times New Roman" w:hint="eastAsia"/>
        </w:rPr>
        <w:t>て</w:t>
      </w:r>
      <w:r w:rsidR="00A37854" w:rsidRPr="0048018A">
        <w:rPr>
          <w:rFonts w:ascii="Times New Roman" w:eastAsiaTheme="minorEastAsia" w:hAnsi="Times New Roman" w:cs="Times New Roman" w:hint="eastAsia"/>
        </w:rPr>
        <w:t>いた</w:t>
      </w:r>
      <w:r w:rsidR="007718B1" w:rsidRPr="0048018A">
        <w:rPr>
          <w:rFonts w:ascii="Times New Roman" w:eastAsiaTheme="minorEastAsia" w:hAnsi="Times New Roman" w:cs="Times New Roman" w:hint="eastAsia"/>
        </w:rPr>
        <w:t>。</w:t>
      </w:r>
      <w:r w:rsidR="00217A4B" w:rsidRPr="0048018A">
        <w:rPr>
          <w:rFonts w:ascii="Times New Roman" w:eastAsiaTheme="minorEastAsia" w:hAnsi="Times New Roman" w:cs="Times New Roman" w:hint="eastAsia"/>
        </w:rPr>
        <w:t>そして、国民の体質改善、</w:t>
      </w:r>
      <w:r w:rsidR="003D1713" w:rsidRPr="0048018A">
        <w:rPr>
          <w:rFonts w:ascii="Times New Roman" w:eastAsiaTheme="minorEastAsia" w:hAnsi="Times New Roman" w:cs="Times New Roman" w:hint="eastAsia"/>
        </w:rPr>
        <w:t>さらに</w:t>
      </w:r>
      <w:r w:rsidR="00217A4B" w:rsidRPr="0048018A">
        <w:rPr>
          <w:rFonts w:ascii="Times New Roman" w:eastAsiaTheme="minorEastAsia" w:hAnsi="Times New Roman" w:cs="Times New Roman" w:hint="eastAsia"/>
        </w:rPr>
        <w:t>社会</w:t>
      </w:r>
      <w:r w:rsidR="00965464" w:rsidRPr="0048018A">
        <w:rPr>
          <w:rFonts w:ascii="Times New Roman" w:eastAsiaTheme="minorEastAsia" w:hAnsi="Times New Roman" w:cs="Times New Roman" w:hint="eastAsia"/>
        </w:rPr>
        <w:t>問題に</w:t>
      </w:r>
      <w:r w:rsidR="00273EE4" w:rsidRPr="0048018A">
        <w:rPr>
          <w:rFonts w:ascii="Times New Roman" w:eastAsiaTheme="minorEastAsia" w:hAnsi="Times New Roman" w:cs="Times New Roman" w:hint="eastAsia"/>
        </w:rPr>
        <w:t>向け</w:t>
      </w:r>
      <w:r w:rsidR="003D1713" w:rsidRPr="0048018A">
        <w:rPr>
          <w:rFonts w:ascii="Times New Roman" w:eastAsiaTheme="minorEastAsia" w:hAnsi="Times New Roman" w:cs="Times New Roman" w:hint="eastAsia"/>
        </w:rPr>
        <w:t>、</w:t>
      </w:r>
      <w:r w:rsidR="00965464" w:rsidRPr="0048018A">
        <w:rPr>
          <w:rFonts w:ascii="Times New Roman" w:eastAsiaTheme="minorEastAsia" w:hAnsi="Times New Roman" w:cs="Times New Roman" w:hint="eastAsia"/>
        </w:rPr>
        <w:t>社会ダーウィニズムの選択主義が</w:t>
      </w:r>
      <w:r w:rsidR="00EC6997" w:rsidRPr="0048018A">
        <w:rPr>
          <w:rFonts w:ascii="Times New Roman" w:eastAsiaTheme="minorEastAsia" w:hAnsi="Times New Roman" w:cs="Times New Roman" w:hint="eastAsia"/>
        </w:rPr>
        <w:t>提示する</w:t>
      </w:r>
      <w:r w:rsidR="00965464" w:rsidRPr="0048018A">
        <w:rPr>
          <w:rFonts w:ascii="Times New Roman" w:eastAsiaTheme="minorEastAsia" w:hAnsi="Times New Roman" w:cs="Times New Roman" w:hint="eastAsia"/>
        </w:rPr>
        <w:t>分析手段</w:t>
      </w:r>
      <w:r w:rsidR="00250F10" w:rsidRPr="0048018A">
        <w:rPr>
          <w:rFonts w:ascii="Times New Roman" w:eastAsiaTheme="minorEastAsia" w:hAnsi="Times New Roman" w:cs="Times New Roman" w:hint="eastAsia"/>
        </w:rPr>
        <w:t>を用い</w:t>
      </w:r>
      <w:r w:rsidR="00512B96" w:rsidRPr="0048018A">
        <w:rPr>
          <w:rFonts w:ascii="Times New Roman" w:eastAsiaTheme="minorEastAsia" w:hAnsi="Times New Roman" w:cs="Times New Roman" w:hint="eastAsia"/>
        </w:rPr>
        <w:t>、</w:t>
      </w:r>
      <w:r w:rsidR="00965464" w:rsidRPr="0048018A">
        <w:rPr>
          <w:rFonts w:ascii="Times New Roman" w:eastAsiaTheme="minorEastAsia" w:hAnsi="Times New Roman" w:cs="Times New Roman" w:hint="eastAsia"/>
        </w:rPr>
        <w:t>生物医学的な解決策を</w:t>
      </w:r>
      <w:r w:rsidR="00220AC5" w:rsidRPr="0048018A">
        <w:rPr>
          <w:rFonts w:ascii="Times New Roman" w:eastAsiaTheme="minorEastAsia" w:hAnsi="Times New Roman" w:cs="Times New Roman" w:hint="eastAsia"/>
        </w:rPr>
        <w:t>求め</w:t>
      </w:r>
      <w:r w:rsidR="004716C3" w:rsidRPr="0048018A">
        <w:rPr>
          <w:rFonts w:ascii="Times New Roman" w:eastAsiaTheme="minorEastAsia" w:hAnsi="Times New Roman" w:cs="Times New Roman" w:hint="eastAsia"/>
        </w:rPr>
        <w:t>た</w:t>
      </w:r>
      <w:r w:rsidR="00684177" w:rsidRPr="0048018A">
        <w:rPr>
          <w:rFonts w:ascii="Times New Roman" w:eastAsiaTheme="minorEastAsia" w:hAnsi="Times New Roman" w:cs="Times New Roman" w:hint="eastAsia"/>
        </w:rPr>
        <w:t>ドイツ優生運動初期における重要な指導者の多くは</w:t>
      </w:r>
      <w:r w:rsidR="004716C3" w:rsidRPr="0048018A">
        <w:rPr>
          <w:rFonts w:ascii="Times New Roman" w:eastAsiaTheme="minorEastAsia" w:hAnsi="Times New Roman" w:cs="Times New Roman" w:hint="eastAsia"/>
        </w:rPr>
        <w:t>、</w:t>
      </w:r>
      <w:r w:rsidR="00684177" w:rsidRPr="0048018A">
        <w:rPr>
          <w:rFonts w:ascii="Times New Roman" w:eastAsiaTheme="minorEastAsia" w:hAnsi="Times New Roman" w:cs="Times New Roman" w:hint="eastAsia"/>
        </w:rPr>
        <w:t>医師としての</w:t>
      </w:r>
      <w:r w:rsidR="00C502A2" w:rsidRPr="0048018A">
        <w:rPr>
          <w:rFonts w:ascii="Times New Roman" w:eastAsiaTheme="minorEastAsia" w:hAnsi="Times New Roman" w:cs="Times New Roman" w:hint="eastAsia"/>
        </w:rPr>
        <w:t>教育を受けていたのである</w:t>
      </w:r>
      <w:r w:rsidR="00C91585" w:rsidRPr="0048018A">
        <w:rPr>
          <w:rStyle w:val="aa"/>
          <w:rFonts w:ascii="Times New Roman" w:eastAsiaTheme="minorEastAsia" w:hAnsi="Times New Roman" w:cs="Times New Roman"/>
        </w:rPr>
        <w:footnoteReference w:id="414"/>
      </w:r>
      <w:r w:rsidR="00C502A2" w:rsidRPr="0048018A">
        <w:rPr>
          <w:rFonts w:ascii="Times New Roman" w:eastAsiaTheme="minorEastAsia" w:hAnsi="Times New Roman" w:cs="Times New Roman" w:hint="eastAsia"/>
        </w:rPr>
        <w:t>。</w:t>
      </w:r>
    </w:p>
    <w:p w14:paraId="21088DCD" w14:textId="77777777" w:rsidR="00422197" w:rsidRPr="0048018A" w:rsidRDefault="00422197" w:rsidP="008E1187">
      <w:pPr>
        <w:pStyle w:val="af2"/>
        <w:rPr>
          <w:rFonts w:ascii="Times New Roman" w:eastAsiaTheme="minorEastAsia" w:hAnsi="Times New Roman" w:cs="Times New Roman"/>
        </w:rPr>
      </w:pPr>
    </w:p>
    <w:p w14:paraId="286D858F" w14:textId="62D21A90" w:rsidR="002746E9" w:rsidRPr="0048018A" w:rsidRDefault="00F65937" w:rsidP="008E1187">
      <w:pPr>
        <w:pStyle w:val="af2"/>
      </w:pPr>
      <w:r w:rsidRPr="0048018A">
        <w:rPr>
          <w:rFonts w:asciiTheme="majorEastAsia" w:eastAsiaTheme="majorEastAsia" w:hAnsiTheme="majorEastAsia" w:hint="eastAsia"/>
        </w:rPr>
        <w:t>（</w:t>
      </w:r>
      <w:r w:rsidR="00A2016D" w:rsidRPr="0048018A">
        <w:rPr>
          <w:rFonts w:asciiTheme="majorHAnsi" w:eastAsiaTheme="majorEastAsia" w:hAnsiTheme="majorHAnsi" w:cstheme="majorHAnsi"/>
        </w:rPr>
        <w:t>2</w:t>
      </w:r>
      <w:r w:rsidR="002746E9" w:rsidRPr="0048018A">
        <w:rPr>
          <w:rFonts w:asciiTheme="majorEastAsia" w:eastAsiaTheme="majorEastAsia" w:hAnsiTheme="majorEastAsia" w:hint="eastAsia"/>
        </w:rPr>
        <w:t>）シャルマイヤー</w:t>
      </w:r>
    </w:p>
    <w:p w14:paraId="680F4369" w14:textId="38F9B013" w:rsidR="006E6331" w:rsidRPr="0048018A" w:rsidRDefault="003403A9" w:rsidP="00A123FD">
      <w:pPr>
        <w:pStyle w:val="af2"/>
        <w:ind w:firstLineChars="100" w:firstLine="216"/>
        <w:rPr>
          <w:rFonts w:ascii="Times New Roman" w:eastAsiaTheme="minorEastAsia" w:hAnsi="Times New Roman" w:cs="Times New Roman"/>
        </w:rPr>
      </w:pPr>
      <w:r w:rsidRPr="0048018A">
        <w:rPr>
          <w:rFonts w:ascii="Times New Roman" w:eastAsiaTheme="minorEastAsia" w:hAnsi="Times New Roman" w:cs="Times New Roman"/>
        </w:rPr>
        <w:t>1860</w:t>
      </w:r>
      <w:r w:rsidRPr="0048018A">
        <w:rPr>
          <w:rFonts w:ascii="Times New Roman" w:eastAsiaTheme="minorEastAsia" w:hAnsi="Times New Roman" w:cs="Times New Roman"/>
        </w:rPr>
        <w:t>年代</w:t>
      </w:r>
      <w:r w:rsidR="00E071D7" w:rsidRPr="0048018A">
        <w:rPr>
          <w:rFonts w:ascii="Times New Roman" w:eastAsiaTheme="minorEastAsia" w:hAnsi="Times New Roman" w:cs="Times New Roman" w:hint="eastAsia"/>
        </w:rPr>
        <w:t>イギリス</w:t>
      </w:r>
      <w:r w:rsidR="00C45AD5" w:rsidRPr="0048018A">
        <w:rPr>
          <w:rFonts w:ascii="Times New Roman" w:eastAsiaTheme="minorEastAsia" w:hAnsi="Times New Roman" w:cs="Times New Roman"/>
        </w:rPr>
        <w:t>に始まる</w:t>
      </w:r>
      <w:r w:rsidR="00C45AD5" w:rsidRPr="0048018A">
        <w:rPr>
          <w:rFonts w:ascii="Times New Roman" w:eastAsiaTheme="minorEastAsia" w:hAnsi="Times New Roman" w:cs="Times New Roman" w:hint="eastAsia"/>
        </w:rPr>
        <w:t>、</w:t>
      </w:r>
      <w:r w:rsidR="00C45AD5" w:rsidRPr="0048018A">
        <w:rPr>
          <w:rFonts w:ascii="Times New Roman" w:eastAsiaTheme="minorEastAsia" w:hAnsi="Times New Roman" w:cs="Times New Roman"/>
        </w:rPr>
        <w:t>ゴルトン</w:t>
      </w:r>
      <w:r w:rsidR="005C33B5" w:rsidRPr="0048018A">
        <w:rPr>
          <w:rFonts w:ascii="Times New Roman" w:eastAsiaTheme="minorEastAsia" w:hAnsi="Times New Roman" w:cs="Times New Roman" w:hint="eastAsia"/>
        </w:rPr>
        <w:t>とその学派による研究が</w:t>
      </w:r>
      <w:r w:rsidR="0045421B" w:rsidRPr="0048018A">
        <w:rPr>
          <w:rFonts w:ascii="Times New Roman" w:eastAsiaTheme="minorEastAsia" w:hAnsi="Times New Roman" w:cs="Times New Roman" w:hint="eastAsia"/>
        </w:rPr>
        <w:t>ドイツにおいて同時代に受容された形跡はないとされ</w:t>
      </w:r>
      <w:r w:rsidR="00FF4EDC" w:rsidRPr="0048018A">
        <w:rPr>
          <w:rStyle w:val="aa"/>
          <w:rFonts w:ascii="Times New Roman" w:eastAsiaTheme="minorEastAsia" w:hAnsi="Times New Roman" w:cs="Times New Roman"/>
        </w:rPr>
        <w:footnoteReference w:id="415"/>
      </w:r>
      <w:r w:rsidR="0045421B" w:rsidRPr="0048018A">
        <w:rPr>
          <w:rFonts w:ascii="Times New Roman" w:eastAsiaTheme="minorEastAsia" w:hAnsi="Times New Roman" w:cs="Times New Roman" w:hint="eastAsia"/>
        </w:rPr>
        <w:t>、</w:t>
      </w:r>
      <w:r w:rsidR="0080389E" w:rsidRPr="0048018A">
        <w:rPr>
          <w:rFonts w:ascii="Times New Roman" w:eastAsiaTheme="minorEastAsia" w:hAnsi="Times New Roman" w:cs="Times New Roman" w:hint="eastAsia"/>
        </w:rPr>
        <w:t>医師であった</w:t>
      </w:r>
      <w:r w:rsidR="00DE4AC3" w:rsidRPr="0048018A">
        <w:rPr>
          <w:rFonts w:ascii="Times New Roman" w:eastAsiaTheme="minorEastAsia" w:hAnsi="Times New Roman" w:cs="Times New Roman" w:hint="eastAsia"/>
        </w:rPr>
        <w:t>シャルマイヤー（</w:t>
      </w:r>
      <w:r w:rsidR="002171C1" w:rsidRPr="0048018A">
        <w:rPr>
          <w:rFonts w:ascii="Times New Roman" w:eastAsiaTheme="minorEastAsia" w:hAnsi="Times New Roman" w:cs="Times New Roman"/>
        </w:rPr>
        <w:t xml:space="preserve">Wilhelm </w:t>
      </w:r>
      <w:proofErr w:type="spellStart"/>
      <w:r w:rsidR="002171C1" w:rsidRPr="0048018A">
        <w:rPr>
          <w:rFonts w:ascii="Times New Roman" w:eastAsiaTheme="minorEastAsia" w:hAnsi="Times New Roman" w:cs="Times New Roman"/>
        </w:rPr>
        <w:t>Schallmayer</w:t>
      </w:r>
      <w:proofErr w:type="spellEnd"/>
      <w:r w:rsidR="00DE4AC3" w:rsidRPr="0048018A">
        <w:rPr>
          <w:rFonts w:ascii="Times New Roman" w:eastAsiaTheme="minorEastAsia" w:hAnsi="Times New Roman" w:cs="Times New Roman" w:hint="eastAsia"/>
        </w:rPr>
        <w:t>）による</w:t>
      </w:r>
      <w:r w:rsidR="00596B5D" w:rsidRPr="0048018A">
        <w:rPr>
          <w:rFonts w:ascii="Times New Roman" w:eastAsiaTheme="minorEastAsia" w:hAnsi="Times New Roman" w:cs="Times New Roman" w:hint="eastAsia"/>
        </w:rPr>
        <w:t>『</w:t>
      </w:r>
      <w:r w:rsidR="00A123FD" w:rsidRPr="0048018A">
        <w:rPr>
          <w:rFonts w:ascii="Times New Roman" w:eastAsiaTheme="minorEastAsia" w:hAnsi="Times New Roman" w:cs="Times New Roman" w:hint="eastAsia"/>
        </w:rPr>
        <w:t>文化的人類の身体的退化の危機</w:t>
      </w:r>
      <w:r w:rsidR="00433C4C" w:rsidRPr="0048018A">
        <w:rPr>
          <w:rFonts w:ascii="Times New Roman" w:eastAsiaTheme="minorEastAsia" w:hAnsi="Times New Roman" w:cs="Times New Roman" w:hint="eastAsia"/>
        </w:rPr>
        <w:t>と</w:t>
      </w:r>
      <w:r w:rsidR="00437BB8" w:rsidRPr="0048018A">
        <w:rPr>
          <w:rFonts w:ascii="Times New Roman" w:eastAsiaTheme="minorEastAsia" w:hAnsi="Times New Roman" w:cs="Times New Roman" w:hint="eastAsia"/>
        </w:rPr>
        <w:t>医業</w:t>
      </w:r>
      <w:r w:rsidR="00433C4C" w:rsidRPr="0048018A">
        <w:rPr>
          <w:rFonts w:ascii="Times New Roman" w:eastAsiaTheme="minorEastAsia" w:hAnsi="Times New Roman" w:cs="Times New Roman" w:hint="eastAsia"/>
        </w:rPr>
        <w:t>国有化</w:t>
      </w:r>
      <w:r w:rsidR="00596B5D" w:rsidRPr="0048018A">
        <w:rPr>
          <w:rFonts w:ascii="Times New Roman" w:eastAsiaTheme="minorEastAsia" w:hAnsi="Times New Roman" w:cs="Times New Roman" w:hint="eastAsia"/>
        </w:rPr>
        <w:t>』</w:t>
      </w:r>
      <w:r w:rsidR="00DB5D8C" w:rsidRPr="0048018A">
        <w:rPr>
          <w:rFonts w:ascii="Times New Roman" w:eastAsiaTheme="minorEastAsia" w:hAnsi="Times New Roman" w:cs="Times New Roman" w:hint="eastAsia"/>
        </w:rPr>
        <w:t>（</w:t>
      </w:r>
      <w:r w:rsidR="00DB5D8C" w:rsidRPr="0048018A">
        <w:rPr>
          <w:rFonts w:ascii="Times New Roman" w:eastAsiaTheme="minorEastAsia" w:hAnsi="Times New Roman" w:cs="Times New Roman" w:hint="eastAsia"/>
        </w:rPr>
        <w:t>1891</w:t>
      </w:r>
      <w:r w:rsidR="00DB5D8C" w:rsidRPr="0048018A">
        <w:rPr>
          <w:rFonts w:ascii="Times New Roman" w:eastAsiaTheme="minorEastAsia" w:hAnsi="Times New Roman" w:cs="Times New Roman" w:hint="eastAsia"/>
        </w:rPr>
        <w:t>年）</w:t>
      </w:r>
      <w:r w:rsidR="00FF4EDC" w:rsidRPr="0048018A">
        <w:rPr>
          <w:rStyle w:val="aa"/>
          <w:rFonts w:ascii="Times New Roman" w:eastAsiaTheme="minorEastAsia" w:hAnsi="Times New Roman" w:cs="Times New Roman"/>
        </w:rPr>
        <w:footnoteReference w:id="416"/>
      </w:r>
      <w:r w:rsidR="00026FB7" w:rsidRPr="0048018A">
        <w:rPr>
          <w:rFonts w:ascii="Times New Roman" w:eastAsiaTheme="minorEastAsia" w:hAnsi="Times New Roman" w:cs="Times New Roman" w:hint="eastAsia"/>
        </w:rPr>
        <w:t>が、ドイツにおける最初の優生学的著作と</w:t>
      </w:r>
      <w:r w:rsidR="00256CA8" w:rsidRPr="0048018A">
        <w:rPr>
          <w:rFonts w:ascii="Times New Roman" w:eastAsiaTheme="minorEastAsia" w:hAnsi="Times New Roman" w:cs="Times New Roman" w:hint="eastAsia"/>
        </w:rPr>
        <w:t>位置付けられる</w:t>
      </w:r>
      <w:r w:rsidR="00FF4EDC" w:rsidRPr="0048018A">
        <w:rPr>
          <w:rStyle w:val="aa"/>
          <w:rFonts w:ascii="Times New Roman" w:eastAsiaTheme="minorEastAsia" w:hAnsi="Times New Roman" w:cs="Times New Roman"/>
        </w:rPr>
        <w:footnoteReference w:id="417"/>
      </w:r>
      <w:r w:rsidR="00026FB7" w:rsidRPr="0048018A">
        <w:rPr>
          <w:rFonts w:ascii="Times New Roman" w:eastAsiaTheme="minorEastAsia" w:hAnsi="Times New Roman" w:cs="Times New Roman" w:hint="eastAsia"/>
        </w:rPr>
        <w:t>。</w:t>
      </w:r>
      <w:r w:rsidR="00F93E4D" w:rsidRPr="0048018A">
        <w:rPr>
          <w:rFonts w:ascii="Times New Roman" w:eastAsiaTheme="minorEastAsia" w:hAnsi="Times New Roman" w:cs="Times New Roman" w:hint="eastAsia"/>
        </w:rPr>
        <w:t>シャルマイヤーは、社会における生物学的に最良の要素が、好ましくない遺伝的特徴を持つ者よりも多く繁殖するよう促す政治的プログラムにドイツが着手することによって、国民の</w:t>
      </w:r>
      <w:r w:rsidR="001E3381" w:rsidRPr="0048018A">
        <w:rPr>
          <w:rFonts w:ascii="Times New Roman" w:eastAsiaTheme="minorEastAsia" w:hAnsi="Times New Roman" w:cs="Times New Roman" w:hint="eastAsia"/>
        </w:rPr>
        <w:t>全体的な</w:t>
      </w:r>
      <w:r w:rsidR="00F93E4D" w:rsidRPr="0048018A">
        <w:rPr>
          <w:rFonts w:ascii="Times New Roman" w:eastAsiaTheme="minorEastAsia" w:hAnsi="Times New Roman" w:cs="Times New Roman" w:hint="eastAsia"/>
        </w:rPr>
        <w:t>生物学的効率の</w:t>
      </w:r>
      <w:r w:rsidR="00C94F11" w:rsidRPr="0048018A">
        <w:rPr>
          <w:rFonts w:ascii="Times New Roman" w:eastAsiaTheme="minorEastAsia" w:hAnsi="Times New Roman" w:cs="Times New Roman" w:hint="eastAsia"/>
        </w:rPr>
        <w:t>調整に</w:t>
      </w:r>
      <w:r w:rsidR="00F93E4D" w:rsidRPr="0048018A">
        <w:rPr>
          <w:rFonts w:ascii="Times New Roman" w:eastAsiaTheme="minorEastAsia" w:hAnsi="Times New Roman" w:cs="Times New Roman" w:hint="eastAsia"/>
        </w:rPr>
        <w:t>積極的に関与することが不可欠であるなどと主張し</w:t>
      </w:r>
      <w:r w:rsidR="00930CEB" w:rsidRPr="0048018A">
        <w:rPr>
          <w:rFonts w:ascii="Times New Roman" w:eastAsiaTheme="minorEastAsia" w:hAnsi="Times New Roman" w:cs="Times New Roman" w:hint="eastAsia"/>
        </w:rPr>
        <w:t>たが、その「適者」とは、</w:t>
      </w:r>
      <w:r w:rsidR="00D535C0" w:rsidRPr="0048018A">
        <w:rPr>
          <w:rFonts w:ascii="Times New Roman" w:eastAsiaTheme="minorEastAsia" w:hAnsi="Times New Roman" w:cs="Times New Roman" w:hint="eastAsia"/>
        </w:rPr>
        <w:t>教養市民層</w:t>
      </w:r>
      <w:r w:rsidR="00930CEB" w:rsidRPr="0048018A">
        <w:rPr>
          <w:rFonts w:ascii="Times New Roman" w:eastAsiaTheme="minorEastAsia" w:hAnsi="Times New Roman" w:cs="Times New Roman" w:hint="eastAsia"/>
        </w:rPr>
        <w:t>であったとされる</w:t>
      </w:r>
      <w:r w:rsidR="00930CEB" w:rsidRPr="0048018A">
        <w:rPr>
          <w:rStyle w:val="aa"/>
          <w:rFonts w:ascii="Times New Roman" w:eastAsiaTheme="minorEastAsia" w:hAnsi="Times New Roman" w:cs="Times New Roman"/>
        </w:rPr>
        <w:footnoteReference w:id="418"/>
      </w:r>
      <w:r w:rsidR="00930CEB" w:rsidRPr="0048018A">
        <w:rPr>
          <w:rFonts w:ascii="Times New Roman" w:eastAsiaTheme="minorEastAsia" w:hAnsi="Times New Roman" w:cs="Times New Roman" w:hint="eastAsia"/>
        </w:rPr>
        <w:t>。</w:t>
      </w:r>
    </w:p>
    <w:p w14:paraId="2B83625B" w14:textId="76D39C8C" w:rsidR="006E6331" w:rsidRPr="0048018A" w:rsidRDefault="006E6331" w:rsidP="008E1187">
      <w:pPr>
        <w:pStyle w:val="af2"/>
        <w:rPr>
          <w:rFonts w:ascii="Times New Roman" w:eastAsiaTheme="minorEastAsia" w:hAnsi="Times New Roman" w:cs="Times New Roman"/>
        </w:rPr>
      </w:pPr>
    </w:p>
    <w:p w14:paraId="2F299109" w14:textId="315203D2" w:rsidR="0064441E" w:rsidRPr="0048018A" w:rsidRDefault="0064441E" w:rsidP="008E1187">
      <w:pPr>
        <w:pStyle w:val="af2"/>
        <w:rPr>
          <w:rFonts w:ascii="Times New Roman" w:eastAsiaTheme="minorEastAsia" w:hAnsi="Times New Roman" w:cs="Times New Roman"/>
        </w:rPr>
      </w:pPr>
      <w:r w:rsidRPr="0048018A">
        <w:rPr>
          <w:rFonts w:asciiTheme="majorEastAsia" w:eastAsiaTheme="majorEastAsia" w:hAnsiTheme="majorEastAsia" w:hint="eastAsia"/>
        </w:rPr>
        <w:t>（</w:t>
      </w:r>
      <w:r w:rsidR="006E377D" w:rsidRPr="0048018A">
        <w:rPr>
          <w:rFonts w:asciiTheme="majorHAnsi" w:eastAsiaTheme="majorEastAsia" w:hAnsiTheme="majorHAnsi" w:cstheme="majorHAnsi"/>
        </w:rPr>
        <w:t>3</w:t>
      </w:r>
      <w:r w:rsidRPr="0048018A">
        <w:rPr>
          <w:rFonts w:asciiTheme="majorEastAsia" w:eastAsiaTheme="majorEastAsia" w:hAnsiTheme="majorEastAsia" w:hint="eastAsia"/>
        </w:rPr>
        <w:t>）プレッツ</w:t>
      </w:r>
    </w:p>
    <w:p w14:paraId="16D9E044" w14:textId="31F2018C" w:rsidR="0064441E" w:rsidRPr="0048018A" w:rsidRDefault="0043634C"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spacing w:val="-2"/>
        </w:rPr>
        <w:t xml:space="preserve">　</w:t>
      </w:r>
      <w:r w:rsidR="002D09FB" w:rsidRPr="0048018A">
        <w:rPr>
          <w:rFonts w:ascii="Times New Roman" w:eastAsiaTheme="minorEastAsia" w:hAnsi="Times New Roman" w:cs="Times New Roman" w:hint="eastAsia"/>
          <w:spacing w:val="-2"/>
        </w:rPr>
        <w:t>ドイツ優生学の特徴とされる「</w:t>
      </w:r>
      <w:r w:rsidR="00EB0727" w:rsidRPr="0048018A">
        <w:rPr>
          <w:rFonts w:ascii="Times New Roman" w:eastAsiaTheme="minorEastAsia" w:hAnsi="Times New Roman" w:cs="Times New Roman" w:hint="eastAsia"/>
          <w:spacing w:val="-2"/>
        </w:rPr>
        <w:t>人種衛生</w:t>
      </w:r>
      <w:r w:rsidR="002D09FB" w:rsidRPr="0048018A">
        <w:rPr>
          <w:rFonts w:ascii="Times New Roman" w:eastAsiaTheme="minorEastAsia" w:hAnsi="Times New Roman" w:cs="Times New Roman" w:hint="eastAsia"/>
          <w:spacing w:val="-2"/>
        </w:rPr>
        <w:t>（</w:t>
      </w:r>
      <w:proofErr w:type="spellStart"/>
      <w:r w:rsidR="00CE7CDA" w:rsidRPr="0048018A">
        <w:rPr>
          <w:rFonts w:ascii="Times New Roman" w:eastAsiaTheme="minorEastAsia" w:hAnsi="Times New Roman" w:cs="Times New Roman"/>
          <w:spacing w:val="-2"/>
        </w:rPr>
        <w:t>Rassenhygiene</w:t>
      </w:r>
      <w:proofErr w:type="spellEnd"/>
      <w:r w:rsidR="002D09FB" w:rsidRPr="0048018A">
        <w:rPr>
          <w:rFonts w:ascii="Times New Roman" w:eastAsiaTheme="minorEastAsia" w:hAnsi="Times New Roman" w:cs="Times New Roman" w:hint="eastAsia"/>
          <w:spacing w:val="-2"/>
        </w:rPr>
        <w:t>）」</w:t>
      </w:r>
      <w:r w:rsidR="00CA6EE1" w:rsidRPr="0048018A">
        <w:rPr>
          <w:rFonts w:ascii="Times New Roman" w:eastAsiaTheme="minorEastAsia" w:hAnsi="Times New Roman" w:cs="Times New Roman" w:hint="eastAsia"/>
          <w:spacing w:val="-2"/>
        </w:rPr>
        <w:t>の概念</w:t>
      </w:r>
      <w:r w:rsidR="00EB0727" w:rsidRPr="0048018A">
        <w:rPr>
          <w:rFonts w:ascii="Times New Roman" w:eastAsiaTheme="minorEastAsia" w:hAnsi="Times New Roman" w:cs="Times New Roman" w:hint="eastAsia"/>
          <w:spacing w:val="-2"/>
        </w:rPr>
        <w:t>を提唱したプレッツ（</w:t>
      </w:r>
      <w:proofErr w:type="spellStart"/>
      <w:r w:rsidR="006E7BFF" w:rsidRPr="0048018A">
        <w:rPr>
          <w:rFonts w:ascii="Times New Roman" w:eastAsiaTheme="minorEastAsia" w:hAnsi="Times New Roman" w:cs="Times New Roman"/>
          <w:spacing w:val="-2"/>
        </w:rPr>
        <w:t>Alfred</w:t>
      </w:r>
      <w:r w:rsidR="006E7BFF" w:rsidRPr="0048018A">
        <w:rPr>
          <w:rFonts w:ascii="Times New Roman" w:eastAsiaTheme="minorEastAsia" w:hAnsi="Times New Roman" w:cs="Times New Roman"/>
        </w:rPr>
        <w:t>Pl</w:t>
      </w:r>
      <w:r w:rsidR="001A6ED8" w:rsidRPr="0048018A">
        <w:rPr>
          <w:rFonts w:ascii="Times New Roman" w:eastAsiaTheme="minorEastAsia" w:hAnsi="Times New Roman" w:cs="Times New Roman"/>
        </w:rPr>
        <w:t>oe</w:t>
      </w:r>
      <w:r w:rsidR="00D4775C" w:rsidRPr="0048018A">
        <w:rPr>
          <w:rFonts w:ascii="Times New Roman" w:eastAsiaTheme="minorEastAsia" w:hAnsi="Times New Roman" w:cs="Times New Roman"/>
        </w:rPr>
        <w:t>tz</w:t>
      </w:r>
      <w:proofErr w:type="spellEnd"/>
      <w:r w:rsidR="00EB0727" w:rsidRPr="0048018A">
        <w:rPr>
          <w:rFonts w:ascii="Times New Roman" w:eastAsiaTheme="minorEastAsia" w:hAnsi="Times New Roman" w:cs="Times New Roman" w:hint="eastAsia"/>
        </w:rPr>
        <w:t>）</w:t>
      </w:r>
      <w:r w:rsidR="00163AE1" w:rsidRPr="0048018A">
        <w:rPr>
          <w:rFonts w:ascii="Times New Roman" w:eastAsiaTheme="minorEastAsia" w:hAnsi="Times New Roman" w:cs="Times New Roman" w:hint="eastAsia"/>
        </w:rPr>
        <w:t>は当初経済学</w:t>
      </w:r>
      <w:r w:rsidR="000E17B1" w:rsidRPr="0048018A">
        <w:rPr>
          <w:rFonts w:ascii="Times New Roman" w:eastAsiaTheme="minorEastAsia" w:hAnsi="Times New Roman" w:cs="Times New Roman" w:hint="eastAsia"/>
        </w:rPr>
        <w:t>、</w:t>
      </w:r>
      <w:r w:rsidR="00D8357D" w:rsidRPr="0048018A">
        <w:rPr>
          <w:rFonts w:ascii="Times New Roman" w:eastAsiaTheme="minorEastAsia" w:hAnsi="Times New Roman" w:cs="Times New Roman" w:hint="eastAsia"/>
        </w:rPr>
        <w:t>さらに</w:t>
      </w:r>
      <w:r w:rsidR="00163AE1" w:rsidRPr="0048018A">
        <w:rPr>
          <w:rFonts w:ascii="Times New Roman" w:eastAsiaTheme="minorEastAsia" w:hAnsi="Times New Roman" w:cs="Times New Roman" w:hint="eastAsia"/>
        </w:rPr>
        <w:t>社会主義に親しんだが、</w:t>
      </w:r>
      <w:r w:rsidR="00806501" w:rsidRPr="0048018A">
        <w:rPr>
          <w:rFonts w:ascii="Times New Roman" w:eastAsiaTheme="minorEastAsia" w:hAnsi="Times New Roman" w:cs="Times New Roman" w:hint="eastAsia"/>
        </w:rPr>
        <w:t>チューリ</w:t>
      </w:r>
      <w:r w:rsidR="005A5805" w:rsidRPr="0048018A">
        <w:rPr>
          <w:rFonts w:ascii="Times New Roman" w:eastAsiaTheme="minorEastAsia" w:hAnsi="Times New Roman" w:cs="Times New Roman" w:hint="eastAsia"/>
        </w:rPr>
        <w:t>ッ</w:t>
      </w:r>
      <w:r w:rsidR="00806501" w:rsidRPr="0048018A">
        <w:rPr>
          <w:rFonts w:ascii="Times New Roman" w:eastAsiaTheme="minorEastAsia" w:hAnsi="Times New Roman" w:cs="Times New Roman" w:hint="eastAsia"/>
        </w:rPr>
        <w:t>ヒ</w:t>
      </w:r>
      <w:r w:rsidR="00463670" w:rsidRPr="0048018A">
        <w:rPr>
          <w:rFonts w:ascii="Times New Roman" w:eastAsiaTheme="minorEastAsia" w:hAnsi="Times New Roman" w:cs="Times New Roman" w:hint="eastAsia"/>
        </w:rPr>
        <w:t>において</w:t>
      </w:r>
      <w:r w:rsidR="00722C7D" w:rsidRPr="0048018A">
        <w:rPr>
          <w:rFonts w:ascii="Times New Roman" w:eastAsiaTheme="minorEastAsia" w:hAnsi="Times New Roman" w:cs="Times New Roman" w:hint="eastAsia"/>
        </w:rPr>
        <w:t>医学を学び、</w:t>
      </w:r>
      <w:r w:rsidR="00566168" w:rsidRPr="0048018A">
        <w:rPr>
          <w:rFonts w:ascii="Times New Roman" w:eastAsiaTheme="minorEastAsia" w:hAnsi="Times New Roman" w:cs="Times New Roman" w:hint="eastAsia"/>
        </w:rPr>
        <w:t>精神科医で後に優生学者になる</w:t>
      </w:r>
      <w:r w:rsidR="00463670" w:rsidRPr="0048018A">
        <w:rPr>
          <w:rFonts w:ascii="Times New Roman" w:eastAsiaTheme="minorEastAsia" w:hAnsi="Times New Roman" w:cs="Times New Roman" w:hint="eastAsia"/>
        </w:rPr>
        <w:t>フォ</w:t>
      </w:r>
      <w:r w:rsidR="00D971AA" w:rsidRPr="0048018A">
        <w:rPr>
          <w:rFonts w:ascii="Times New Roman" w:eastAsiaTheme="minorEastAsia" w:hAnsi="Times New Roman" w:cs="Times New Roman" w:hint="eastAsia"/>
        </w:rPr>
        <w:t>ー</w:t>
      </w:r>
      <w:r w:rsidR="00463670" w:rsidRPr="0048018A">
        <w:rPr>
          <w:rFonts w:ascii="Times New Roman" w:eastAsiaTheme="minorEastAsia" w:hAnsi="Times New Roman" w:cs="Times New Roman" w:hint="eastAsia"/>
        </w:rPr>
        <w:t>レル</w:t>
      </w:r>
      <w:r w:rsidR="00F93F6E" w:rsidRPr="0048018A">
        <w:rPr>
          <w:rFonts w:ascii="Times New Roman" w:eastAsiaTheme="minorEastAsia" w:hAnsi="Times New Roman" w:cs="Times New Roman" w:hint="eastAsia"/>
        </w:rPr>
        <w:t>（</w:t>
      </w:r>
      <w:r w:rsidR="0068216C" w:rsidRPr="0048018A">
        <w:rPr>
          <w:rFonts w:ascii="Times New Roman" w:eastAsiaTheme="minorEastAsia" w:hAnsi="Times New Roman" w:cs="Times New Roman"/>
        </w:rPr>
        <w:t xml:space="preserve">Auguste </w:t>
      </w:r>
      <w:proofErr w:type="spellStart"/>
      <w:r w:rsidR="0068216C" w:rsidRPr="0048018A">
        <w:rPr>
          <w:rFonts w:ascii="Times New Roman" w:eastAsiaTheme="minorEastAsia" w:hAnsi="Times New Roman" w:cs="Times New Roman"/>
        </w:rPr>
        <w:t>Forel</w:t>
      </w:r>
      <w:proofErr w:type="spellEnd"/>
      <w:r w:rsidR="00F93F6E" w:rsidRPr="0048018A">
        <w:rPr>
          <w:rFonts w:ascii="Times New Roman" w:eastAsiaTheme="minorEastAsia" w:hAnsi="Times New Roman" w:cs="Times New Roman" w:hint="eastAsia"/>
        </w:rPr>
        <w:t>）</w:t>
      </w:r>
      <w:r w:rsidR="00463670" w:rsidRPr="0048018A">
        <w:rPr>
          <w:rFonts w:ascii="Times New Roman" w:eastAsiaTheme="minorEastAsia" w:hAnsi="Times New Roman" w:cs="Times New Roman" w:hint="eastAsia"/>
        </w:rPr>
        <w:t>の指導を受ける</w:t>
      </w:r>
      <w:r w:rsidR="0066203B" w:rsidRPr="0048018A">
        <w:rPr>
          <w:rStyle w:val="aa"/>
          <w:rFonts w:ascii="Times New Roman" w:eastAsiaTheme="minorEastAsia" w:hAnsi="Times New Roman" w:cs="Times New Roman"/>
        </w:rPr>
        <w:footnoteReference w:id="419"/>
      </w:r>
      <w:r w:rsidR="00463670" w:rsidRPr="0048018A">
        <w:rPr>
          <w:rFonts w:ascii="Times New Roman" w:eastAsiaTheme="minorEastAsia" w:hAnsi="Times New Roman" w:cs="Times New Roman" w:hint="eastAsia"/>
        </w:rPr>
        <w:t>。</w:t>
      </w:r>
      <w:r w:rsidR="0066203B" w:rsidRPr="0048018A">
        <w:rPr>
          <w:rFonts w:ascii="Times New Roman" w:eastAsiaTheme="minorEastAsia" w:hAnsi="Times New Roman" w:cs="Times New Roman" w:hint="eastAsia"/>
        </w:rPr>
        <w:t>プレッツは、</w:t>
      </w:r>
      <w:r w:rsidR="00E55BDE" w:rsidRPr="0048018A">
        <w:rPr>
          <w:rFonts w:ascii="Times New Roman" w:eastAsiaTheme="minorEastAsia" w:hAnsi="Times New Roman" w:cs="Times New Roman" w:hint="eastAsia"/>
        </w:rPr>
        <w:t>1895</w:t>
      </w:r>
      <w:r w:rsidR="00E55BDE" w:rsidRPr="0048018A">
        <w:rPr>
          <w:rFonts w:ascii="Times New Roman" w:eastAsiaTheme="minorEastAsia" w:hAnsi="Times New Roman" w:cs="Times New Roman" w:hint="eastAsia"/>
        </w:rPr>
        <w:t>年に出版された著作</w:t>
      </w:r>
      <w:r w:rsidR="0094244F" w:rsidRPr="0048018A">
        <w:rPr>
          <w:rFonts w:ascii="Times New Roman" w:eastAsiaTheme="minorEastAsia" w:hAnsi="Times New Roman" w:cs="Times New Roman" w:hint="eastAsia"/>
        </w:rPr>
        <w:t>『</w:t>
      </w:r>
      <w:r w:rsidR="00900F1C" w:rsidRPr="0048018A">
        <w:rPr>
          <w:rFonts w:ascii="Times New Roman" w:eastAsiaTheme="minorEastAsia" w:hAnsi="Times New Roman" w:cs="Times New Roman" w:hint="eastAsia"/>
        </w:rPr>
        <w:t>わが人種の</w:t>
      </w:r>
      <w:r w:rsidR="001E1D21" w:rsidRPr="0048018A">
        <w:rPr>
          <w:rFonts w:ascii="Times New Roman" w:eastAsiaTheme="minorEastAsia" w:hAnsi="Times New Roman" w:cs="Times New Roman" w:hint="eastAsia"/>
        </w:rPr>
        <w:t>効率</w:t>
      </w:r>
      <w:r w:rsidR="00900F1C" w:rsidRPr="0048018A">
        <w:rPr>
          <w:rFonts w:ascii="Times New Roman" w:eastAsiaTheme="minorEastAsia" w:hAnsi="Times New Roman" w:cs="Times New Roman" w:hint="eastAsia"/>
        </w:rPr>
        <w:t>と弱者の保護</w:t>
      </w:r>
      <w:r w:rsidR="0094244F" w:rsidRPr="0048018A">
        <w:rPr>
          <w:rFonts w:ascii="Times New Roman" w:eastAsiaTheme="minorEastAsia" w:hAnsi="Times New Roman" w:cs="Times New Roman" w:hint="eastAsia"/>
        </w:rPr>
        <w:t>』</w:t>
      </w:r>
      <w:r w:rsidR="007779B8" w:rsidRPr="0048018A">
        <w:rPr>
          <w:rFonts w:ascii="Times New Roman" w:eastAsiaTheme="minorEastAsia" w:hAnsi="Times New Roman" w:cs="Times New Roman" w:hint="eastAsia"/>
        </w:rPr>
        <w:t>において、通常の意味での衛生、つまり個人の衛生と人々の集合体の衛生を対比させる必要があるとし、後者を人種衛生と称した</w:t>
      </w:r>
      <w:r w:rsidR="00825ED8" w:rsidRPr="0048018A">
        <w:rPr>
          <w:rStyle w:val="aa"/>
          <w:rFonts w:ascii="Times New Roman" w:eastAsiaTheme="minorEastAsia" w:hAnsi="Times New Roman" w:cs="Times New Roman"/>
        </w:rPr>
        <w:footnoteReference w:id="420"/>
      </w:r>
      <w:r w:rsidR="007779B8" w:rsidRPr="0048018A">
        <w:rPr>
          <w:rFonts w:ascii="Times New Roman" w:eastAsiaTheme="minorEastAsia" w:hAnsi="Times New Roman" w:cs="Times New Roman" w:hint="eastAsia"/>
        </w:rPr>
        <w:t>。</w:t>
      </w:r>
      <w:r w:rsidR="002D09FB" w:rsidRPr="0048018A">
        <w:rPr>
          <w:rFonts w:ascii="Times New Roman" w:eastAsiaTheme="minorEastAsia" w:hAnsi="Times New Roman" w:cs="Times New Roman" w:hint="eastAsia"/>
        </w:rPr>
        <w:t>人種衛生</w:t>
      </w:r>
      <w:r w:rsidR="00666339" w:rsidRPr="0048018A">
        <w:rPr>
          <w:rFonts w:ascii="Times New Roman" w:eastAsiaTheme="minorEastAsia" w:hAnsi="Times New Roman" w:cs="Times New Roman" w:hint="eastAsia"/>
        </w:rPr>
        <w:t>は</w:t>
      </w:r>
      <w:r w:rsidR="00B55DF8" w:rsidRPr="0048018A">
        <w:rPr>
          <w:rFonts w:ascii="Times New Roman" w:eastAsiaTheme="minorEastAsia" w:hAnsi="Times New Roman" w:cs="Times New Roman" w:hint="eastAsia"/>
        </w:rPr>
        <w:t>個人の幸福を直接の目的としている</w:t>
      </w:r>
      <w:r w:rsidR="00666339" w:rsidRPr="0048018A">
        <w:rPr>
          <w:rFonts w:ascii="Times New Roman" w:eastAsiaTheme="minorEastAsia" w:hAnsi="Times New Roman" w:cs="Times New Roman" w:hint="eastAsia"/>
        </w:rPr>
        <w:t>社会（公衆）衛生と混同してはならず、</w:t>
      </w:r>
      <w:r w:rsidR="00B55DF8" w:rsidRPr="0048018A">
        <w:rPr>
          <w:rFonts w:ascii="Times New Roman" w:eastAsiaTheme="minorEastAsia" w:hAnsi="Times New Roman" w:cs="Times New Roman" w:hint="eastAsia"/>
        </w:rPr>
        <w:t>人種衛生は時間的に永続する全体の幸福を直接の目的としているとする</w:t>
      </w:r>
      <w:r w:rsidR="0066203B" w:rsidRPr="0048018A">
        <w:rPr>
          <w:rStyle w:val="aa"/>
          <w:rFonts w:ascii="Times New Roman" w:eastAsiaTheme="minorEastAsia" w:hAnsi="Times New Roman" w:cs="Times New Roman"/>
        </w:rPr>
        <w:footnoteReference w:id="421"/>
      </w:r>
      <w:r w:rsidR="00B55DF8" w:rsidRPr="0048018A">
        <w:rPr>
          <w:rFonts w:ascii="Times New Roman" w:eastAsiaTheme="minorEastAsia" w:hAnsi="Times New Roman" w:cs="Times New Roman" w:hint="eastAsia"/>
        </w:rPr>
        <w:t>。</w:t>
      </w:r>
      <w:r w:rsidR="00B900C7" w:rsidRPr="0048018A">
        <w:rPr>
          <w:rFonts w:ascii="Times New Roman" w:eastAsiaTheme="minorEastAsia" w:hAnsi="Times New Roman" w:cs="Times New Roman" w:hint="eastAsia"/>
        </w:rPr>
        <w:t>人種衛生とは、生物学的な「人種」の概念（繁殖共同体、人口集団、あるいは人類全</w:t>
      </w:r>
      <w:r w:rsidR="00694818" w:rsidRPr="0048018A">
        <w:rPr>
          <w:rFonts w:ascii="Times New Roman" w:eastAsiaTheme="minorEastAsia" w:hAnsi="Times New Roman" w:cs="Times New Roman" w:hint="eastAsia"/>
        </w:rPr>
        <w:t>体まで</w:t>
      </w:r>
      <w:r w:rsidR="00AE6B25" w:rsidRPr="0048018A">
        <w:rPr>
          <w:rFonts w:ascii="Times New Roman" w:eastAsiaTheme="minorEastAsia" w:hAnsi="Times New Roman" w:cs="Times New Roman" w:hint="eastAsia"/>
        </w:rPr>
        <w:t>、</w:t>
      </w:r>
      <w:r w:rsidR="00637E53" w:rsidRPr="0048018A">
        <w:rPr>
          <w:rFonts w:ascii="Times New Roman" w:eastAsiaTheme="minorEastAsia" w:hAnsi="Times New Roman" w:cs="Times New Roman" w:hint="eastAsia"/>
        </w:rPr>
        <w:t>様々</w:t>
      </w:r>
      <w:r w:rsidR="00AE6B25" w:rsidRPr="0048018A">
        <w:rPr>
          <w:rFonts w:ascii="Times New Roman" w:eastAsiaTheme="minorEastAsia" w:hAnsi="Times New Roman" w:cs="Times New Roman" w:hint="eastAsia"/>
        </w:rPr>
        <w:t>な定義がある</w:t>
      </w:r>
      <w:r w:rsidR="00652BF8" w:rsidRPr="0048018A">
        <w:rPr>
          <w:rFonts w:ascii="Times New Roman" w:eastAsiaTheme="minorEastAsia" w:hAnsi="Times New Roman" w:cs="Times New Roman" w:hint="eastAsia"/>
        </w:rPr>
        <w:t>。</w:t>
      </w:r>
      <w:r w:rsidR="00AE6B25" w:rsidRPr="0048018A">
        <w:rPr>
          <w:rFonts w:ascii="Times New Roman" w:eastAsiaTheme="minorEastAsia" w:hAnsi="Times New Roman" w:cs="Times New Roman" w:hint="eastAsia"/>
        </w:rPr>
        <w:t>）と、</w:t>
      </w:r>
      <w:r w:rsidR="00B900C7" w:rsidRPr="0048018A">
        <w:rPr>
          <w:rFonts w:ascii="Times New Roman" w:eastAsiaTheme="minorEastAsia" w:hAnsi="Times New Roman" w:cs="Times New Roman" w:hint="eastAsia"/>
        </w:rPr>
        <w:t>細菌学や衛生的アプローチを含</w:t>
      </w:r>
      <w:r w:rsidR="00750AAC" w:rsidRPr="0048018A">
        <w:rPr>
          <w:rFonts w:ascii="Times New Roman" w:eastAsiaTheme="minorEastAsia" w:hAnsi="Times New Roman" w:cs="Times New Roman" w:hint="eastAsia"/>
        </w:rPr>
        <w:t>む「衛生の科学</w:t>
      </w:r>
      <w:r w:rsidR="00B900C7" w:rsidRPr="0048018A">
        <w:rPr>
          <w:rFonts w:ascii="Times New Roman" w:eastAsiaTheme="minorEastAsia" w:hAnsi="Times New Roman" w:cs="Times New Roman" w:hint="eastAsia"/>
        </w:rPr>
        <w:t>」とを掛け合わせた学術的なハイブリッドであり、さらに「人種衛生」という言葉は、ゲルマン民族の純化を意味すると同時に、汚染されていると思われる要素を人種的に「浄化」することも意味していたとの指摘も</w:t>
      </w:r>
      <w:r w:rsidR="00AE6B25" w:rsidRPr="0048018A">
        <w:rPr>
          <w:rFonts w:ascii="Times New Roman" w:eastAsiaTheme="minorEastAsia" w:hAnsi="Times New Roman" w:cs="Times New Roman" w:hint="eastAsia"/>
        </w:rPr>
        <w:t>見られる</w:t>
      </w:r>
      <w:r w:rsidR="00694818" w:rsidRPr="0048018A">
        <w:rPr>
          <w:rStyle w:val="aa"/>
          <w:rFonts w:ascii="Times New Roman" w:eastAsiaTheme="minorEastAsia" w:hAnsi="Times New Roman" w:cs="Times New Roman"/>
        </w:rPr>
        <w:footnoteReference w:id="422"/>
      </w:r>
      <w:r w:rsidR="00B900C7" w:rsidRPr="0048018A">
        <w:rPr>
          <w:rFonts w:ascii="Times New Roman" w:eastAsiaTheme="minorEastAsia" w:hAnsi="Times New Roman" w:cs="Times New Roman" w:hint="eastAsia"/>
        </w:rPr>
        <w:t>。</w:t>
      </w:r>
      <w:r w:rsidR="001E14B3" w:rsidRPr="0048018A">
        <w:rPr>
          <w:rFonts w:ascii="Times New Roman" w:eastAsiaTheme="minorEastAsia" w:hAnsi="Times New Roman" w:cs="Times New Roman" w:hint="eastAsia"/>
        </w:rPr>
        <w:t>これは、人間そのものを対象とする「伝統的」医学の考え方には適合せず、将来の世代や「種族」に焦点を当て、個々の人間は、管理の必要がある遺伝物質の運搬人に</w:t>
      </w:r>
      <w:r w:rsidR="00652BF8" w:rsidRPr="0048018A">
        <w:rPr>
          <w:rFonts w:ascii="Times New Roman" w:eastAsiaTheme="minorEastAsia" w:hAnsi="Times New Roman" w:cs="Times New Roman" w:hint="eastAsia"/>
        </w:rPr>
        <w:t>す</w:t>
      </w:r>
      <w:r w:rsidR="001E14B3" w:rsidRPr="0048018A">
        <w:rPr>
          <w:rFonts w:ascii="Times New Roman" w:eastAsiaTheme="minorEastAsia" w:hAnsi="Times New Roman" w:cs="Times New Roman" w:hint="eastAsia"/>
        </w:rPr>
        <w:t>ぎないものと</w:t>
      </w:r>
      <w:r w:rsidR="00D145F8" w:rsidRPr="0048018A">
        <w:rPr>
          <w:rFonts w:ascii="Times New Roman" w:eastAsiaTheme="minorEastAsia" w:hAnsi="Times New Roman" w:cs="Times New Roman" w:hint="eastAsia"/>
        </w:rPr>
        <w:t>も</w:t>
      </w:r>
      <w:r w:rsidR="001B056C" w:rsidRPr="0048018A">
        <w:rPr>
          <w:rFonts w:ascii="Times New Roman" w:eastAsiaTheme="minorEastAsia" w:hAnsi="Times New Roman" w:cs="Times New Roman" w:hint="eastAsia"/>
        </w:rPr>
        <w:t>みな</w:t>
      </w:r>
      <w:r w:rsidR="00206C86" w:rsidRPr="0048018A">
        <w:rPr>
          <w:rFonts w:ascii="Times New Roman" w:eastAsiaTheme="minorEastAsia" w:hAnsi="Times New Roman" w:cs="Times New Roman" w:hint="eastAsia"/>
        </w:rPr>
        <w:t>され</w:t>
      </w:r>
      <w:r w:rsidR="001E14B3" w:rsidRPr="0048018A">
        <w:rPr>
          <w:rFonts w:ascii="Times New Roman" w:eastAsiaTheme="minorEastAsia" w:hAnsi="Times New Roman" w:cs="Times New Roman" w:hint="eastAsia"/>
        </w:rPr>
        <w:t>、その結果、遺伝学的・生物学的研究の必要性が生じるのである</w:t>
      </w:r>
      <w:r w:rsidR="003E4F84" w:rsidRPr="0048018A">
        <w:rPr>
          <w:rStyle w:val="aa"/>
          <w:rFonts w:ascii="Times New Roman" w:eastAsiaTheme="minorEastAsia" w:hAnsi="Times New Roman" w:cs="Times New Roman"/>
        </w:rPr>
        <w:footnoteReference w:id="423"/>
      </w:r>
      <w:r w:rsidR="001E14B3" w:rsidRPr="0048018A">
        <w:rPr>
          <w:rFonts w:ascii="Times New Roman" w:eastAsiaTheme="minorEastAsia" w:hAnsi="Times New Roman" w:cs="Times New Roman" w:hint="eastAsia"/>
        </w:rPr>
        <w:t>。</w:t>
      </w:r>
      <w:r w:rsidR="0046766C" w:rsidRPr="0048018A">
        <w:rPr>
          <w:rFonts w:ascii="Times New Roman" w:eastAsiaTheme="minorEastAsia" w:hAnsi="Times New Roman" w:cs="Times New Roman" w:hint="eastAsia"/>
        </w:rPr>
        <w:t>また、当時の社会問題</w:t>
      </w:r>
      <w:r w:rsidR="00B17207" w:rsidRPr="0048018A">
        <w:rPr>
          <w:rFonts w:ascii="Times New Roman" w:eastAsiaTheme="minorEastAsia" w:hAnsi="Times New Roman" w:cs="Times New Roman" w:hint="eastAsia"/>
        </w:rPr>
        <w:lastRenderedPageBreak/>
        <w:t>（福祉政策による不適者の増加）</w:t>
      </w:r>
      <w:r w:rsidR="0046766C" w:rsidRPr="0048018A">
        <w:rPr>
          <w:rFonts w:ascii="Times New Roman" w:eastAsiaTheme="minorEastAsia" w:hAnsi="Times New Roman" w:cs="Times New Roman" w:hint="eastAsia"/>
        </w:rPr>
        <w:t>に対する解決策として</w:t>
      </w:r>
      <w:r w:rsidR="0046081A" w:rsidRPr="0048018A">
        <w:rPr>
          <w:rFonts w:ascii="Times New Roman" w:eastAsiaTheme="minorEastAsia" w:hAnsi="Times New Roman" w:cs="Times New Roman" w:hint="eastAsia"/>
        </w:rPr>
        <w:t>は</w:t>
      </w:r>
      <w:r w:rsidR="0046766C" w:rsidRPr="0048018A">
        <w:rPr>
          <w:rFonts w:ascii="Times New Roman" w:eastAsiaTheme="minorEastAsia" w:hAnsi="Times New Roman" w:cs="Times New Roman" w:hint="eastAsia"/>
        </w:rPr>
        <w:t>、</w:t>
      </w:r>
      <w:r w:rsidR="00F85B44" w:rsidRPr="0048018A">
        <w:rPr>
          <w:rFonts w:ascii="Times New Roman" w:eastAsiaTheme="minorEastAsia" w:hAnsi="Times New Roman" w:cs="Times New Roman" w:hint="eastAsia"/>
        </w:rPr>
        <w:t>資本主義の下</w:t>
      </w:r>
      <w:r w:rsidR="00DA3767" w:rsidRPr="0048018A">
        <w:rPr>
          <w:rStyle w:val="aa"/>
          <w:rFonts w:ascii="Times New Roman" w:eastAsiaTheme="minorEastAsia" w:hAnsi="Times New Roman" w:cs="Times New Roman"/>
        </w:rPr>
        <w:footnoteReference w:id="424"/>
      </w:r>
      <w:r w:rsidR="00F85B44" w:rsidRPr="0048018A">
        <w:rPr>
          <w:rFonts w:ascii="Times New Roman" w:eastAsiaTheme="minorEastAsia" w:hAnsi="Times New Roman" w:cs="Times New Roman" w:hint="eastAsia"/>
        </w:rPr>
        <w:t>での</w:t>
      </w:r>
      <w:r w:rsidR="005F2874" w:rsidRPr="0048018A">
        <w:rPr>
          <w:rFonts w:ascii="Times New Roman" w:eastAsiaTheme="minorEastAsia" w:hAnsi="Times New Roman" w:cs="Times New Roman" w:hint="eastAsia"/>
        </w:rPr>
        <w:t>非人道的で非効率的な自然淘汰</w:t>
      </w:r>
      <w:r w:rsidR="0046081A" w:rsidRPr="0048018A">
        <w:rPr>
          <w:rFonts w:ascii="Times New Roman" w:eastAsiaTheme="minorEastAsia" w:hAnsi="Times New Roman" w:cs="Times New Roman" w:hint="eastAsia"/>
        </w:rPr>
        <w:t>のプロセスを人道的で科学的な「合理的選択」政策に置き換えること、つまり新しい衛生により人類の遺伝的適性を向上させることとなった</w:t>
      </w:r>
      <w:r w:rsidR="0044702C" w:rsidRPr="0048018A">
        <w:rPr>
          <w:rStyle w:val="aa"/>
          <w:rFonts w:ascii="Times New Roman" w:eastAsiaTheme="minorEastAsia" w:hAnsi="Times New Roman" w:cs="Times New Roman"/>
        </w:rPr>
        <w:footnoteReference w:id="425"/>
      </w:r>
      <w:r w:rsidR="0046081A" w:rsidRPr="0048018A">
        <w:rPr>
          <w:rFonts w:ascii="Times New Roman" w:eastAsiaTheme="minorEastAsia" w:hAnsi="Times New Roman" w:cs="Times New Roman" w:hint="eastAsia"/>
        </w:rPr>
        <w:t>。</w:t>
      </w:r>
      <w:r w:rsidR="00D0628F" w:rsidRPr="0048018A">
        <w:rPr>
          <w:rFonts w:ascii="Times New Roman" w:eastAsiaTheme="minorEastAsia" w:hAnsi="Times New Roman" w:cs="Times New Roman" w:hint="eastAsia"/>
        </w:rPr>
        <w:t>具体的には、生殖細胞同士が結合する</w:t>
      </w:r>
      <w:r w:rsidR="00751B3C" w:rsidRPr="0048018A">
        <w:rPr>
          <w:rFonts w:ascii="Times New Roman" w:eastAsiaTheme="minorEastAsia" w:hAnsi="Times New Roman" w:cs="Times New Roman" w:hint="eastAsia"/>
        </w:rPr>
        <w:t>「</w:t>
      </w:r>
      <w:r w:rsidR="00D0628F" w:rsidRPr="0048018A">
        <w:rPr>
          <w:rFonts w:ascii="Times New Roman" w:eastAsiaTheme="minorEastAsia" w:hAnsi="Times New Roman" w:cs="Times New Roman" w:hint="eastAsia"/>
        </w:rPr>
        <w:t>前</w:t>
      </w:r>
      <w:r w:rsidR="00751B3C" w:rsidRPr="0048018A">
        <w:rPr>
          <w:rFonts w:ascii="Times New Roman" w:eastAsiaTheme="minorEastAsia" w:hAnsi="Times New Roman" w:cs="Times New Roman" w:hint="eastAsia"/>
        </w:rPr>
        <w:t>」</w:t>
      </w:r>
      <w:r w:rsidR="00D0628F" w:rsidRPr="0048018A">
        <w:rPr>
          <w:rFonts w:ascii="Times New Roman" w:eastAsiaTheme="minorEastAsia" w:hAnsi="Times New Roman" w:cs="Times New Roman" w:hint="eastAsia"/>
        </w:rPr>
        <w:t>に、</w:t>
      </w:r>
      <w:r w:rsidR="00CA7E93" w:rsidRPr="0048018A">
        <w:rPr>
          <w:rFonts w:ascii="Times New Roman" w:eastAsiaTheme="minorEastAsia" w:hAnsi="Times New Roman" w:cs="Times New Roman" w:hint="eastAsia"/>
        </w:rPr>
        <w:t>生殖細胞の人為的選択を行う</w:t>
      </w:r>
      <w:r w:rsidR="00D0628F" w:rsidRPr="0048018A">
        <w:rPr>
          <w:rFonts w:ascii="Times New Roman" w:eastAsiaTheme="minorEastAsia" w:hAnsi="Times New Roman" w:cs="Times New Roman" w:hint="eastAsia"/>
        </w:rPr>
        <w:t>科学を構想したのである。</w:t>
      </w:r>
      <w:r w:rsidR="009B54F2" w:rsidRPr="0048018A">
        <w:rPr>
          <w:rFonts w:ascii="Times New Roman" w:eastAsiaTheme="minorEastAsia" w:hAnsi="Times New Roman" w:cs="Times New Roman" w:hint="eastAsia"/>
        </w:rPr>
        <w:t>（生誕後の）</w:t>
      </w:r>
      <w:r w:rsidR="00530F8F" w:rsidRPr="0048018A">
        <w:rPr>
          <w:rFonts w:ascii="Times New Roman" w:eastAsiaTheme="minorEastAsia" w:hAnsi="Times New Roman" w:cs="Times New Roman" w:hint="eastAsia"/>
        </w:rPr>
        <w:t>生存競争</w:t>
      </w:r>
      <w:r w:rsidR="00371C80" w:rsidRPr="0048018A">
        <w:rPr>
          <w:rFonts w:ascii="Times New Roman" w:eastAsiaTheme="minorEastAsia" w:hAnsi="Times New Roman" w:cs="Times New Roman" w:hint="eastAsia"/>
        </w:rPr>
        <w:t>の必要性は減ずる</w:t>
      </w:r>
      <w:r w:rsidR="00D24E2B" w:rsidRPr="0048018A">
        <w:rPr>
          <w:rStyle w:val="aa"/>
          <w:rFonts w:ascii="Times New Roman" w:eastAsiaTheme="minorEastAsia" w:hAnsi="Times New Roman" w:cs="Times New Roman"/>
        </w:rPr>
        <w:footnoteReference w:id="426"/>
      </w:r>
      <w:r w:rsidR="00530F8F" w:rsidRPr="0048018A">
        <w:rPr>
          <w:rFonts w:ascii="Times New Roman" w:eastAsiaTheme="minorEastAsia" w:hAnsi="Times New Roman" w:cs="Times New Roman" w:hint="eastAsia"/>
        </w:rPr>
        <w:t>。</w:t>
      </w:r>
      <w:r w:rsidR="00D145F8" w:rsidRPr="0048018A">
        <w:rPr>
          <w:rFonts w:ascii="Times New Roman" w:eastAsiaTheme="minorEastAsia" w:hAnsi="Times New Roman" w:cs="Times New Roman" w:hint="eastAsia"/>
        </w:rPr>
        <w:t>なお、人種衛生は英語の優生学（</w:t>
      </w:r>
      <w:r w:rsidR="00D145F8" w:rsidRPr="0048018A">
        <w:rPr>
          <w:rFonts w:ascii="Times New Roman" w:eastAsiaTheme="minorEastAsia" w:hAnsi="Times New Roman" w:cs="Times New Roman" w:hint="eastAsia"/>
        </w:rPr>
        <w:t>eugenics</w:t>
      </w:r>
      <w:r w:rsidR="00D145F8" w:rsidRPr="0048018A">
        <w:rPr>
          <w:rFonts w:ascii="Times New Roman" w:eastAsiaTheme="minorEastAsia" w:hAnsi="Times New Roman" w:cs="Times New Roman" w:hint="eastAsia"/>
        </w:rPr>
        <w:t>）とほぼ同様の意味内容を有すると考えられるが、プレッツ自身の説明によると、集団の遺伝的資質の改善に加え、最適規模の達成（人口の</w:t>
      </w:r>
      <w:r w:rsidR="00B179BA" w:rsidRPr="0048018A">
        <w:rPr>
          <w:rFonts w:ascii="Times New Roman" w:eastAsiaTheme="minorEastAsia" w:hAnsi="Times New Roman" w:cs="Times New Roman" w:hint="eastAsia"/>
        </w:rPr>
        <w:t>量的</w:t>
      </w:r>
      <w:r w:rsidR="00D145F8" w:rsidRPr="0048018A">
        <w:rPr>
          <w:rFonts w:ascii="Times New Roman" w:eastAsiaTheme="minorEastAsia" w:hAnsi="Times New Roman" w:cs="Times New Roman" w:hint="eastAsia"/>
        </w:rPr>
        <w:t>増加自体）</w:t>
      </w:r>
      <w:r w:rsidR="006A7461" w:rsidRPr="0048018A">
        <w:rPr>
          <w:rFonts w:ascii="Times New Roman" w:eastAsiaTheme="minorEastAsia" w:hAnsi="Times New Roman" w:cs="Times New Roman" w:hint="eastAsia"/>
        </w:rPr>
        <w:t>を目的とする方策も含むとされる</w:t>
      </w:r>
      <w:r w:rsidR="00FF171D" w:rsidRPr="0048018A">
        <w:rPr>
          <w:rStyle w:val="aa"/>
          <w:rFonts w:ascii="Times New Roman" w:eastAsiaTheme="minorEastAsia" w:hAnsi="Times New Roman" w:cs="Times New Roman"/>
        </w:rPr>
        <w:footnoteReference w:id="427"/>
      </w:r>
      <w:r w:rsidR="006A7461" w:rsidRPr="0048018A">
        <w:rPr>
          <w:rFonts w:ascii="Times New Roman" w:eastAsiaTheme="minorEastAsia" w:hAnsi="Times New Roman" w:cs="Times New Roman" w:hint="eastAsia"/>
        </w:rPr>
        <w:t>。</w:t>
      </w:r>
      <w:r w:rsidR="00693448" w:rsidRPr="0048018A">
        <w:rPr>
          <w:rFonts w:ascii="Times New Roman" w:eastAsiaTheme="minorEastAsia" w:hAnsi="Times New Roman" w:cs="Times New Roman" w:hint="eastAsia"/>
        </w:rPr>
        <w:t>また、社会的・文化的生産性の観点から定義される「適性」が</w:t>
      </w:r>
      <w:r w:rsidR="00C74DE1" w:rsidRPr="0048018A">
        <w:rPr>
          <w:rFonts w:ascii="Times New Roman" w:eastAsiaTheme="minorEastAsia" w:hAnsi="Times New Roman" w:cs="Times New Roman" w:hint="eastAsia"/>
        </w:rPr>
        <w:t>、個人と人種双方</w:t>
      </w:r>
      <w:r w:rsidR="00865FAD" w:rsidRPr="0048018A">
        <w:rPr>
          <w:rFonts w:ascii="Times New Roman" w:eastAsiaTheme="minorEastAsia" w:hAnsi="Times New Roman" w:cs="Times New Roman" w:hint="eastAsia"/>
        </w:rPr>
        <w:t>の価値を測る真の尺度であること</w:t>
      </w:r>
      <w:r w:rsidR="00865FAD" w:rsidRPr="0048018A">
        <w:rPr>
          <w:rFonts w:ascii="Times New Roman" w:eastAsiaTheme="minorEastAsia" w:hAnsi="Times New Roman" w:cs="Times New Roman" w:hint="eastAsia"/>
          <w:spacing w:val="5"/>
        </w:rPr>
        <w:t>を示唆しており、</w:t>
      </w:r>
      <w:r w:rsidR="00E20F2F" w:rsidRPr="0048018A">
        <w:rPr>
          <w:rFonts w:ascii="Times New Roman" w:eastAsiaTheme="minorEastAsia" w:hAnsi="Times New Roman" w:cs="Times New Roman" w:hint="eastAsia"/>
          <w:spacing w:val="5"/>
        </w:rPr>
        <w:t>このことは、プレ</w:t>
      </w:r>
      <w:r w:rsidR="00693448" w:rsidRPr="0048018A">
        <w:rPr>
          <w:rFonts w:ascii="Times New Roman" w:eastAsiaTheme="minorEastAsia" w:hAnsi="Times New Roman" w:cs="Times New Roman" w:hint="eastAsia"/>
          <w:spacing w:val="5"/>
        </w:rPr>
        <w:t>ッツと</w:t>
      </w:r>
      <w:r w:rsidR="009C3F2D" w:rsidRPr="0048018A">
        <w:rPr>
          <w:rFonts w:ascii="Times New Roman" w:eastAsiaTheme="minorEastAsia" w:hAnsi="Times New Roman" w:cs="Times New Roman"/>
          <w:spacing w:val="5"/>
        </w:rPr>
        <w:t>1933</w:t>
      </w:r>
      <w:r w:rsidR="009C3F2D" w:rsidRPr="0048018A">
        <w:rPr>
          <w:rFonts w:ascii="Times New Roman" w:eastAsiaTheme="minorEastAsia" w:hAnsi="Times New Roman" w:cs="Times New Roman" w:hint="eastAsia"/>
          <w:spacing w:val="5"/>
        </w:rPr>
        <w:t>年</w:t>
      </w:r>
      <w:r w:rsidR="00D742D7" w:rsidRPr="0048018A">
        <w:rPr>
          <w:rFonts w:ascii="Times New Roman" w:eastAsiaTheme="minorEastAsia" w:hAnsi="Times New Roman" w:cs="Times New Roman" w:hint="eastAsia"/>
          <w:spacing w:val="5"/>
        </w:rPr>
        <w:t>国民</w:t>
      </w:r>
      <w:r w:rsidR="00B811A7" w:rsidRPr="0048018A">
        <w:rPr>
          <w:rFonts w:ascii="Times New Roman" w:eastAsiaTheme="minorEastAsia" w:hAnsi="Times New Roman" w:cs="Times New Roman" w:hint="eastAsia"/>
          <w:spacing w:val="5"/>
        </w:rPr>
        <w:t>社会主義ドイツ労働者党（</w:t>
      </w:r>
      <w:r w:rsidR="002A668F" w:rsidRPr="0048018A">
        <w:rPr>
          <w:rFonts w:ascii="Times New Roman" w:eastAsiaTheme="minorEastAsia" w:hAnsi="Times New Roman" w:cs="Times New Roman"/>
          <w:spacing w:val="5"/>
        </w:rPr>
        <w:t>National</w:t>
      </w:r>
      <w:r w:rsidR="000D6555" w:rsidRPr="0048018A">
        <w:rPr>
          <w:rFonts w:ascii="Times New Roman" w:eastAsiaTheme="minorEastAsia" w:hAnsi="Times New Roman" w:cs="Times New Roman"/>
          <w:spacing w:val="5"/>
        </w:rPr>
        <w:t>-</w:t>
      </w:r>
      <w:proofErr w:type="spellStart"/>
      <w:r w:rsidR="002A668F" w:rsidRPr="0048018A">
        <w:rPr>
          <w:rFonts w:ascii="Times New Roman" w:eastAsiaTheme="minorEastAsia" w:hAnsi="Times New Roman" w:cs="Times New Roman"/>
          <w:spacing w:val="-2"/>
        </w:rPr>
        <w:t>sozialistische</w:t>
      </w:r>
      <w:proofErr w:type="spellEnd"/>
      <w:r w:rsidR="002A668F" w:rsidRPr="0048018A">
        <w:rPr>
          <w:rFonts w:ascii="Times New Roman" w:eastAsiaTheme="minorEastAsia" w:hAnsi="Times New Roman" w:cs="Times New Roman"/>
          <w:spacing w:val="-2"/>
        </w:rPr>
        <w:t xml:space="preserve"> Deutsche </w:t>
      </w:r>
      <w:proofErr w:type="spellStart"/>
      <w:r w:rsidR="002A668F" w:rsidRPr="0048018A">
        <w:rPr>
          <w:rFonts w:ascii="Times New Roman" w:eastAsiaTheme="minorEastAsia" w:hAnsi="Times New Roman" w:cs="Times New Roman"/>
          <w:spacing w:val="-2"/>
        </w:rPr>
        <w:t>Arbeiterpartei</w:t>
      </w:r>
      <w:proofErr w:type="spellEnd"/>
      <w:r w:rsidR="00B811A7" w:rsidRPr="0048018A">
        <w:rPr>
          <w:rFonts w:ascii="Times New Roman" w:eastAsiaTheme="minorEastAsia" w:hAnsi="Times New Roman" w:cs="Times New Roman" w:hint="eastAsia"/>
          <w:spacing w:val="-2"/>
        </w:rPr>
        <w:t>）</w:t>
      </w:r>
      <w:r w:rsidR="00783D1F" w:rsidRPr="0048018A">
        <w:rPr>
          <w:rFonts w:ascii="Times New Roman" w:eastAsiaTheme="minorEastAsia" w:hAnsi="Times New Roman" w:cs="Times New Roman" w:hint="eastAsia"/>
          <w:spacing w:val="-2"/>
        </w:rPr>
        <w:t>の政権獲得</w:t>
      </w:r>
      <w:r w:rsidR="006E7844" w:rsidRPr="0048018A">
        <w:rPr>
          <w:rFonts w:ascii="Times New Roman" w:eastAsiaTheme="minorEastAsia" w:hAnsi="Times New Roman" w:cs="Times New Roman" w:hint="eastAsia"/>
          <w:spacing w:val="-2"/>
        </w:rPr>
        <w:t>以前の優生</w:t>
      </w:r>
      <w:r w:rsidR="00693448" w:rsidRPr="0048018A">
        <w:rPr>
          <w:rFonts w:ascii="Times New Roman" w:eastAsiaTheme="minorEastAsia" w:hAnsi="Times New Roman" w:cs="Times New Roman" w:hint="eastAsia"/>
          <w:spacing w:val="-2"/>
        </w:rPr>
        <w:t>運動の礎となった</w:t>
      </w:r>
      <w:r w:rsidR="00CC61E8" w:rsidRPr="0048018A">
        <w:rPr>
          <w:rFonts w:ascii="Times New Roman" w:eastAsiaTheme="minorEastAsia" w:hAnsi="Times New Roman" w:cs="Times New Roman" w:hint="eastAsia"/>
          <w:spacing w:val="-2"/>
        </w:rPr>
        <w:t>と</w:t>
      </w:r>
      <w:r w:rsidR="00690813" w:rsidRPr="0048018A">
        <w:rPr>
          <w:rFonts w:ascii="Times New Roman" w:eastAsiaTheme="minorEastAsia" w:hAnsi="Times New Roman" w:cs="Times New Roman" w:hint="eastAsia"/>
          <w:spacing w:val="-2"/>
        </w:rPr>
        <w:t>の指摘もある</w:t>
      </w:r>
      <w:r w:rsidR="00D93BDD" w:rsidRPr="0048018A">
        <w:rPr>
          <w:rStyle w:val="aa"/>
          <w:rFonts w:ascii="Times New Roman" w:eastAsiaTheme="minorEastAsia" w:hAnsi="Times New Roman" w:cs="Times New Roman"/>
          <w:spacing w:val="-2"/>
        </w:rPr>
        <w:footnoteReference w:id="428"/>
      </w:r>
      <w:r w:rsidR="00CC61E8" w:rsidRPr="0048018A">
        <w:rPr>
          <w:rFonts w:ascii="Times New Roman" w:eastAsiaTheme="minorEastAsia" w:hAnsi="Times New Roman" w:cs="Times New Roman" w:hint="eastAsia"/>
          <w:spacing w:val="-2"/>
        </w:rPr>
        <w:t>。</w:t>
      </w:r>
    </w:p>
    <w:p w14:paraId="7DF0C81F" w14:textId="77777777" w:rsidR="0043634C" w:rsidRPr="0048018A" w:rsidRDefault="0043634C" w:rsidP="008E1187">
      <w:pPr>
        <w:pStyle w:val="af2"/>
        <w:rPr>
          <w:rFonts w:ascii="Times New Roman" w:eastAsiaTheme="minorEastAsia" w:hAnsi="Times New Roman" w:cs="Times New Roman"/>
        </w:rPr>
      </w:pPr>
    </w:p>
    <w:p w14:paraId="77B8567D" w14:textId="32694C48" w:rsidR="0064441E" w:rsidRPr="0048018A" w:rsidRDefault="0064441E" w:rsidP="008E1187">
      <w:pPr>
        <w:pStyle w:val="af2"/>
        <w:rPr>
          <w:rFonts w:asciiTheme="majorEastAsia" w:eastAsiaTheme="majorEastAsia" w:hAnsiTheme="majorEastAsia"/>
        </w:rPr>
      </w:pPr>
      <w:r w:rsidRPr="0048018A">
        <w:rPr>
          <w:rFonts w:asciiTheme="majorEastAsia" w:eastAsiaTheme="majorEastAsia" w:hAnsiTheme="majorEastAsia" w:hint="eastAsia"/>
        </w:rPr>
        <w:t>（</w:t>
      </w:r>
      <w:r w:rsidR="00FF3F7D" w:rsidRPr="0048018A">
        <w:rPr>
          <w:rFonts w:asciiTheme="majorHAnsi" w:eastAsiaTheme="majorEastAsia" w:hAnsiTheme="majorHAnsi" w:cstheme="majorHAnsi"/>
        </w:rPr>
        <w:t>4</w:t>
      </w:r>
      <w:r w:rsidRPr="0048018A">
        <w:rPr>
          <w:rFonts w:asciiTheme="majorEastAsia" w:eastAsiaTheme="majorEastAsia" w:hAnsiTheme="majorEastAsia" w:hint="eastAsia"/>
        </w:rPr>
        <w:t>）人種に対する考え方</w:t>
      </w:r>
    </w:p>
    <w:p w14:paraId="75AB3C34" w14:textId="5A4DAC98" w:rsidR="0064441E" w:rsidRPr="0048018A" w:rsidRDefault="003E2BC5" w:rsidP="008E1187">
      <w:pPr>
        <w:pStyle w:val="af2"/>
        <w:rPr>
          <w:rFonts w:ascii="Times New Roman" w:eastAsiaTheme="minorEastAsia" w:hAnsi="Times New Roman" w:cs="Times New Roman"/>
        </w:rPr>
      </w:pPr>
      <w:r w:rsidRPr="0048018A">
        <w:rPr>
          <w:rFonts w:asciiTheme="majorEastAsia" w:eastAsiaTheme="majorEastAsia" w:hAnsiTheme="majorEastAsia" w:hint="eastAsia"/>
        </w:rPr>
        <w:t xml:space="preserve">　</w:t>
      </w:r>
      <w:r w:rsidR="00393BDD" w:rsidRPr="0048018A">
        <w:rPr>
          <w:rFonts w:ascii="Times New Roman" w:eastAsiaTheme="minorEastAsia" w:hAnsi="Times New Roman" w:cs="Times New Roman"/>
        </w:rPr>
        <w:t>ドイツの人種衛生学者</w:t>
      </w:r>
      <w:r w:rsidR="00AB1526" w:rsidRPr="0048018A">
        <w:rPr>
          <w:rFonts w:ascii="Times New Roman" w:eastAsiaTheme="minorEastAsia" w:hAnsi="Times New Roman" w:cs="Times New Roman"/>
        </w:rPr>
        <w:t>において</w:t>
      </w:r>
      <w:r w:rsidR="00386215" w:rsidRPr="0048018A">
        <w:rPr>
          <w:rFonts w:ascii="Times New Roman" w:eastAsiaTheme="minorEastAsia" w:hAnsi="Times New Roman" w:cs="Times New Roman"/>
        </w:rPr>
        <w:t>、</w:t>
      </w:r>
      <w:r w:rsidR="00AB1526" w:rsidRPr="0048018A">
        <w:rPr>
          <w:rFonts w:ascii="Times New Roman" w:eastAsiaTheme="minorEastAsia" w:hAnsi="Times New Roman" w:cs="Times New Roman"/>
        </w:rPr>
        <w:t>人種（主義）に関する考え方は必ずしも一様ではなかった。</w:t>
      </w:r>
      <w:r w:rsidR="00AD7546" w:rsidRPr="0048018A">
        <w:rPr>
          <w:rFonts w:ascii="Times New Roman" w:eastAsiaTheme="minorEastAsia" w:hAnsi="Times New Roman" w:cs="Times New Roman"/>
        </w:rPr>
        <w:t>プレッツは、アーリア人種の文化</w:t>
      </w:r>
      <w:r w:rsidR="006B6B3C" w:rsidRPr="0048018A">
        <w:rPr>
          <w:rFonts w:ascii="Times New Roman" w:eastAsiaTheme="minorEastAsia" w:hAnsi="Times New Roman" w:cs="Times New Roman"/>
        </w:rPr>
        <w:t>的</w:t>
      </w:r>
      <w:r w:rsidR="00AD7546" w:rsidRPr="0048018A">
        <w:rPr>
          <w:rFonts w:ascii="Times New Roman" w:eastAsiaTheme="minorEastAsia" w:hAnsi="Times New Roman" w:cs="Times New Roman"/>
        </w:rPr>
        <w:t>卓越性を強調する一方、</w:t>
      </w:r>
      <w:r w:rsidR="0049592A" w:rsidRPr="0048018A">
        <w:rPr>
          <w:rFonts w:ascii="Times New Roman" w:eastAsiaTheme="minorEastAsia" w:hAnsi="Times New Roman" w:cs="Times New Roman"/>
        </w:rPr>
        <w:t>ユダヤ人の知的能力の高さ、人類の発展過程におけるその優れた役割を評価し、</w:t>
      </w:r>
      <w:r w:rsidR="00AD7546" w:rsidRPr="0048018A">
        <w:rPr>
          <w:rFonts w:ascii="Times New Roman" w:eastAsiaTheme="minorEastAsia" w:hAnsi="Times New Roman" w:cs="Times New Roman"/>
        </w:rPr>
        <w:t>反</w:t>
      </w:r>
      <w:r w:rsidR="00445CA0" w:rsidRPr="0048018A">
        <w:rPr>
          <w:rFonts w:ascii="Times New Roman" w:eastAsiaTheme="minorEastAsia" w:hAnsi="Times New Roman" w:cs="Times New Roman"/>
        </w:rPr>
        <w:t>セム主義</w:t>
      </w:r>
      <w:r w:rsidR="009E5CC5" w:rsidRPr="0048018A">
        <w:rPr>
          <w:rFonts w:ascii="Times New Roman" w:eastAsiaTheme="minorEastAsia" w:hAnsi="Times New Roman" w:cs="Times New Roman"/>
        </w:rPr>
        <w:t>は失敗であり、科学的知識と人道的民主主義によって</w:t>
      </w:r>
      <w:r w:rsidR="00E47911" w:rsidRPr="0048018A">
        <w:rPr>
          <w:rFonts w:ascii="Times New Roman" w:eastAsiaTheme="minorEastAsia" w:hAnsi="Times New Roman" w:cs="Times New Roman" w:hint="eastAsia"/>
        </w:rPr>
        <w:t>徐々に消失</w:t>
      </w:r>
      <w:r w:rsidR="00686B8B" w:rsidRPr="0048018A">
        <w:rPr>
          <w:rFonts w:ascii="Times New Roman" w:eastAsiaTheme="minorEastAsia" w:hAnsi="Times New Roman" w:cs="Times New Roman" w:hint="eastAsia"/>
        </w:rPr>
        <w:t>する</w:t>
      </w:r>
      <w:r w:rsidR="006B6B3C" w:rsidRPr="0048018A">
        <w:rPr>
          <w:rStyle w:val="aa"/>
          <w:rFonts w:ascii="Times New Roman" w:eastAsiaTheme="minorEastAsia" w:hAnsi="Times New Roman" w:cs="Times New Roman"/>
        </w:rPr>
        <w:footnoteReference w:id="429"/>
      </w:r>
      <w:r w:rsidR="009E5CC5" w:rsidRPr="0048018A">
        <w:rPr>
          <w:rFonts w:ascii="Times New Roman" w:eastAsiaTheme="minorEastAsia" w:hAnsi="Times New Roman" w:cs="Times New Roman"/>
        </w:rPr>
        <w:t>、</w:t>
      </w:r>
      <w:r w:rsidR="003A647A" w:rsidRPr="0048018A">
        <w:rPr>
          <w:rFonts w:ascii="Times New Roman" w:eastAsiaTheme="minorEastAsia" w:hAnsi="Times New Roman" w:cs="Times New Roman"/>
        </w:rPr>
        <w:t>など</w:t>
      </w:r>
      <w:r w:rsidR="009E5CC5" w:rsidRPr="0048018A">
        <w:rPr>
          <w:rFonts w:ascii="Times New Roman" w:eastAsiaTheme="minorEastAsia" w:hAnsi="Times New Roman" w:cs="Times New Roman"/>
        </w:rPr>
        <w:t>と述べて</w:t>
      </w:r>
      <w:r w:rsidR="0040277B" w:rsidRPr="0048018A">
        <w:rPr>
          <w:rFonts w:ascii="Times New Roman" w:eastAsiaTheme="minorEastAsia" w:hAnsi="Times New Roman" w:cs="Times New Roman"/>
        </w:rPr>
        <w:t>おり、</w:t>
      </w:r>
      <w:r w:rsidR="00504CC1" w:rsidRPr="0048018A">
        <w:rPr>
          <w:rFonts w:ascii="Times New Roman" w:eastAsiaTheme="minorEastAsia" w:hAnsi="Times New Roman" w:cs="Times New Roman"/>
        </w:rPr>
        <w:t>ヒトラーにアーリア人優越思想</w:t>
      </w:r>
      <w:r w:rsidR="007E1555" w:rsidRPr="0048018A">
        <w:rPr>
          <w:rFonts w:ascii="Times New Roman" w:eastAsiaTheme="minorEastAsia" w:hAnsi="Times New Roman" w:cs="Times New Roman"/>
        </w:rPr>
        <w:t>を与えたと</w:t>
      </w:r>
      <w:r w:rsidR="007E1555" w:rsidRPr="0048018A">
        <w:rPr>
          <w:rFonts w:ascii="Times New Roman" w:eastAsiaTheme="minorEastAsia" w:hAnsi="Times New Roman" w:cs="Times New Roman" w:hint="eastAsia"/>
        </w:rPr>
        <w:t>言われる</w:t>
      </w:r>
      <w:r w:rsidR="0053725F" w:rsidRPr="0048018A">
        <w:rPr>
          <w:rFonts w:ascii="Times New Roman" w:eastAsiaTheme="minorEastAsia" w:hAnsi="Times New Roman" w:cs="Times New Roman"/>
        </w:rPr>
        <w:t>ゴビノー協会</w:t>
      </w:r>
      <w:r w:rsidR="00AC52C2" w:rsidRPr="0048018A">
        <w:rPr>
          <w:rFonts w:ascii="Times New Roman" w:eastAsiaTheme="minorEastAsia" w:hAnsi="Times New Roman" w:cs="Times New Roman"/>
        </w:rPr>
        <w:t>や</w:t>
      </w:r>
      <w:r w:rsidR="008D4B54" w:rsidRPr="0048018A">
        <w:rPr>
          <w:rFonts w:ascii="Times New Roman" w:eastAsiaTheme="minorEastAsia" w:hAnsi="Times New Roman" w:cs="Times New Roman"/>
        </w:rPr>
        <w:t>汎</w:t>
      </w:r>
      <w:r w:rsidR="0053725F" w:rsidRPr="0048018A">
        <w:rPr>
          <w:rFonts w:ascii="Times New Roman" w:eastAsiaTheme="minorEastAsia" w:hAnsi="Times New Roman" w:cs="Times New Roman"/>
        </w:rPr>
        <w:t>ドイツ同盟</w:t>
      </w:r>
      <w:r w:rsidR="00AC52C2" w:rsidRPr="0048018A">
        <w:rPr>
          <w:rFonts w:ascii="Times New Roman" w:eastAsiaTheme="minorEastAsia" w:hAnsi="Times New Roman" w:cs="Times New Roman"/>
        </w:rPr>
        <w:t>等の大衆的な人種差別団体とは一線を画し</w:t>
      </w:r>
      <w:r w:rsidR="00535C68" w:rsidRPr="0048018A">
        <w:rPr>
          <w:rFonts w:ascii="Times New Roman" w:eastAsiaTheme="minorEastAsia" w:hAnsi="Times New Roman" w:cs="Times New Roman"/>
        </w:rPr>
        <w:t>ていたともされる</w:t>
      </w:r>
      <w:r w:rsidR="008D4B54" w:rsidRPr="0048018A">
        <w:rPr>
          <w:rStyle w:val="aa"/>
          <w:rFonts w:ascii="Times New Roman" w:eastAsiaTheme="minorEastAsia" w:hAnsi="Times New Roman" w:cs="Times New Roman"/>
        </w:rPr>
        <w:footnoteReference w:id="430"/>
      </w:r>
      <w:r w:rsidR="00535C68" w:rsidRPr="0048018A">
        <w:rPr>
          <w:rFonts w:ascii="Times New Roman" w:eastAsiaTheme="minorEastAsia" w:hAnsi="Times New Roman" w:cs="Times New Roman"/>
        </w:rPr>
        <w:t>。</w:t>
      </w:r>
      <w:r w:rsidR="00C079AE" w:rsidRPr="0048018A">
        <w:rPr>
          <w:rFonts w:ascii="Times New Roman" w:eastAsiaTheme="minorEastAsia" w:hAnsi="Times New Roman" w:cs="Times New Roman" w:hint="eastAsia"/>
        </w:rPr>
        <w:t>実際、</w:t>
      </w:r>
      <w:r w:rsidR="00367160" w:rsidRPr="0048018A">
        <w:rPr>
          <w:rFonts w:ascii="Times New Roman" w:eastAsiaTheme="minorEastAsia" w:hAnsi="Times New Roman" w:cs="Times New Roman"/>
        </w:rPr>
        <w:t>プレッツが</w:t>
      </w:r>
      <w:r w:rsidR="00172DE5" w:rsidRPr="0048018A">
        <w:rPr>
          <w:rFonts w:ascii="Times New Roman" w:eastAsiaTheme="minorEastAsia" w:hAnsi="Times New Roman" w:cs="Times New Roman"/>
        </w:rPr>
        <w:t>1905</w:t>
      </w:r>
      <w:r w:rsidR="00172DE5" w:rsidRPr="0048018A">
        <w:rPr>
          <w:rFonts w:ascii="Times New Roman" w:eastAsiaTheme="minorEastAsia" w:hAnsi="Times New Roman" w:cs="Times New Roman"/>
        </w:rPr>
        <w:t>年に</w:t>
      </w:r>
      <w:r w:rsidR="00367160" w:rsidRPr="0048018A">
        <w:rPr>
          <w:rFonts w:ascii="Times New Roman" w:eastAsiaTheme="minorEastAsia" w:hAnsi="Times New Roman" w:cs="Times New Roman"/>
        </w:rPr>
        <w:t>創設した</w:t>
      </w:r>
      <w:r w:rsidR="00B70C1C" w:rsidRPr="0048018A">
        <w:rPr>
          <w:rFonts w:ascii="Times New Roman" w:eastAsiaTheme="minorEastAsia" w:hAnsi="Times New Roman" w:cs="Times New Roman"/>
        </w:rPr>
        <w:t>世界初の専門的優生学組織である</w:t>
      </w:r>
      <w:r w:rsidR="00367160" w:rsidRPr="0048018A">
        <w:rPr>
          <w:rFonts w:ascii="Times New Roman" w:eastAsiaTheme="minorEastAsia" w:hAnsi="Times New Roman" w:cs="Times New Roman"/>
        </w:rPr>
        <w:t>人種衛生学会（</w:t>
      </w:r>
      <w:r w:rsidR="008F2AE3" w:rsidRPr="0048018A">
        <w:rPr>
          <w:rFonts w:ascii="Times New Roman" w:eastAsiaTheme="minorEastAsia" w:hAnsi="Times New Roman" w:cs="Times New Roman"/>
        </w:rPr>
        <w:t xml:space="preserve">Gesellschaft für </w:t>
      </w:r>
      <w:proofErr w:type="spellStart"/>
      <w:r w:rsidR="008F2AE3" w:rsidRPr="0048018A">
        <w:rPr>
          <w:rFonts w:ascii="Times New Roman" w:eastAsiaTheme="minorEastAsia" w:hAnsi="Times New Roman" w:cs="Times New Roman"/>
        </w:rPr>
        <w:t>Rassenhygiene</w:t>
      </w:r>
      <w:proofErr w:type="spellEnd"/>
      <w:r w:rsidR="00367160" w:rsidRPr="0048018A">
        <w:rPr>
          <w:rFonts w:ascii="Times New Roman" w:eastAsiaTheme="minorEastAsia" w:hAnsi="Times New Roman" w:cs="Times New Roman"/>
        </w:rPr>
        <w:t>）</w:t>
      </w:r>
      <w:r w:rsidR="00C079AE" w:rsidRPr="0048018A">
        <w:rPr>
          <w:rStyle w:val="aa"/>
          <w:rFonts w:ascii="Times New Roman" w:eastAsiaTheme="minorEastAsia" w:hAnsi="Times New Roman" w:cs="Times New Roman"/>
        </w:rPr>
        <w:footnoteReference w:id="431"/>
      </w:r>
      <w:r w:rsidR="00D952CE" w:rsidRPr="0048018A">
        <w:rPr>
          <w:rFonts w:ascii="Times New Roman" w:eastAsiaTheme="minorEastAsia" w:hAnsi="Times New Roman" w:cs="Times New Roman" w:hint="eastAsia"/>
        </w:rPr>
        <w:t>の初期において、</w:t>
      </w:r>
      <w:r w:rsidR="008A5498" w:rsidRPr="0048018A">
        <w:rPr>
          <w:rFonts w:ascii="Times New Roman" w:eastAsiaTheme="minorEastAsia" w:hAnsi="Times New Roman" w:cs="Times New Roman" w:hint="eastAsia"/>
        </w:rPr>
        <w:t>会員がユダヤ人であるかどうかは問題ではな</w:t>
      </w:r>
      <w:r w:rsidR="001B15FE" w:rsidRPr="0048018A">
        <w:rPr>
          <w:rFonts w:ascii="Times New Roman" w:eastAsiaTheme="minorEastAsia" w:hAnsi="Times New Roman" w:cs="Times New Roman" w:hint="eastAsia"/>
        </w:rPr>
        <w:t>く、ユダヤ人の会員には</w:t>
      </w:r>
      <w:r w:rsidR="00235137" w:rsidRPr="0048018A">
        <w:rPr>
          <w:rFonts w:ascii="Times New Roman" w:eastAsiaTheme="minorEastAsia" w:hAnsi="Times New Roman" w:cs="Times New Roman" w:hint="eastAsia"/>
        </w:rPr>
        <w:t>慢性変性疾患予防に関する</w:t>
      </w:r>
      <w:r w:rsidR="00256404" w:rsidRPr="0048018A">
        <w:rPr>
          <w:rFonts w:ascii="Times New Roman" w:eastAsiaTheme="minorEastAsia" w:hAnsi="Times New Roman" w:cs="Times New Roman" w:hint="eastAsia"/>
        </w:rPr>
        <w:t>専門家が多かったと言われる</w:t>
      </w:r>
      <w:r w:rsidR="000A4344" w:rsidRPr="0048018A">
        <w:rPr>
          <w:rStyle w:val="aa"/>
          <w:rFonts w:ascii="Times New Roman" w:eastAsiaTheme="minorEastAsia" w:hAnsi="Times New Roman" w:cs="Times New Roman"/>
        </w:rPr>
        <w:footnoteReference w:id="432"/>
      </w:r>
      <w:r w:rsidR="0045737E" w:rsidRPr="0048018A">
        <w:rPr>
          <w:rFonts w:ascii="Times New Roman" w:eastAsiaTheme="minorEastAsia" w:hAnsi="Times New Roman" w:cs="Times New Roman" w:hint="eastAsia"/>
        </w:rPr>
        <w:t>。</w:t>
      </w:r>
      <w:r w:rsidR="004865AF" w:rsidRPr="0048018A">
        <w:rPr>
          <w:rFonts w:ascii="Times New Roman" w:eastAsiaTheme="minorEastAsia" w:hAnsi="Times New Roman" w:cs="Times New Roman" w:hint="eastAsia"/>
        </w:rPr>
        <w:t>ユダヤ人学者は、ユダヤ人に見られるあらゆる性質、とりわ</w:t>
      </w:r>
      <w:r w:rsidR="00EE555B" w:rsidRPr="0048018A">
        <w:rPr>
          <w:rFonts w:ascii="Times New Roman" w:eastAsiaTheme="minorEastAsia" w:hAnsi="Times New Roman" w:cs="Times New Roman" w:hint="eastAsia"/>
        </w:rPr>
        <w:t>けその人種的な強靭性</w:t>
      </w:r>
      <w:r w:rsidR="004865AF" w:rsidRPr="0048018A">
        <w:rPr>
          <w:rFonts w:ascii="Times New Roman" w:eastAsiaTheme="minorEastAsia" w:hAnsi="Times New Roman" w:cs="Times New Roman" w:hint="eastAsia"/>
        </w:rPr>
        <w:t>を説明するために、優生学的スキームを採用したとの</w:t>
      </w:r>
      <w:r w:rsidR="001C21D3" w:rsidRPr="0048018A">
        <w:rPr>
          <w:rFonts w:ascii="Times New Roman" w:eastAsiaTheme="minorEastAsia" w:hAnsi="Times New Roman" w:cs="Times New Roman" w:hint="eastAsia"/>
        </w:rPr>
        <w:t>指摘も見られる</w:t>
      </w:r>
      <w:r w:rsidR="00D15019" w:rsidRPr="0048018A">
        <w:rPr>
          <w:rStyle w:val="aa"/>
          <w:rFonts w:ascii="Times New Roman" w:eastAsiaTheme="minorEastAsia" w:hAnsi="Times New Roman" w:cs="Times New Roman"/>
        </w:rPr>
        <w:footnoteReference w:id="433"/>
      </w:r>
      <w:r w:rsidR="004865AF" w:rsidRPr="0048018A">
        <w:rPr>
          <w:rFonts w:ascii="Times New Roman" w:eastAsiaTheme="minorEastAsia" w:hAnsi="Times New Roman" w:cs="Times New Roman" w:hint="eastAsia"/>
        </w:rPr>
        <w:t>。</w:t>
      </w:r>
      <w:r w:rsidR="007D2348" w:rsidRPr="0048018A">
        <w:rPr>
          <w:rFonts w:ascii="Times New Roman" w:eastAsiaTheme="minorEastAsia" w:hAnsi="Times New Roman" w:cs="Times New Roman" w:hint="eastAsia"/>
        </w:rPr>
        <w:t>また、プレ</w:t>
      </w:r>
      <w:r w:rsidR="00DA3A54" w:rsidRPr="0048018A">
        <w:rPr>
          <w:rFonts w:ascii="Times New Roman" w:eastAsiaTheme="minorEastAsia" w:hAnsi="Times New Roman" w:cs="Times New Roman" w:hint="eastAsia"/>
        </w:rPr>
        <w:t>ッツの門下であったレンツ（</w:t>
      </w:r>
      <w:r w:rsidR="00DA3A54" w:rsidRPr="0048018A">
        <w:rPr>
          <w:rFonts w:ascii="Times New Roman" w:eastAsiaTheme="minorEastAsia" w:hAnsi="Times New Roman" w:cs="Times New Roman"/>
        </w:rPr>
        <w:t>Fritz Lenz</w:t>
      </w:r>
      <w:r w:rsidR="00DA3A54" w:rsidRPr="0048018A">
        <w:rPr>
          <w:rFonts w:ascii="Times New Roman" w:eastAsiaTheme="minorEastAsia" w:hAnsi="Times New Roman" w:cs="Times New Roman" w:hint="eastAsia"/>
        </w:rPr>
        <w:t>）は、人種の階層性を認め、</w:t>
      </w:r>
      <w:r w:rsidR="00121244" w:rsidRPr="0048018A">
        <w:rPr>
          <w:rFonts w:ascii="Times New Roman" w:eastAsiaTheme="minorEastAsia" w:hAnsi="Times New Roman" w:cs="Times New Roman" w:hint="eastAsia"/>
        </w:rPr>
        <w:t>その</w:t>
      </w:r>
      <w:r w:rsidR="00DA3A54" w:rsidRPr="0048018A">
        <w:rPr>
          <w:rFonts w:ascii="Times New Roman" w:eastAsiaTheme="minorEastAsia" w:hAnsi="Times New Roman" w:cs="Times New Roman" w:hint="eastAsia"/>
        </w:rPr>
        <w:t>適性</w:t>
      </w:r>
      <w:r w:rsidR="00A82265" w:rsidRPr="0048018A">
        <w:rPr>
          <w:rFonts w:ascii="Times New Roman" w:eastAsiaTheme="minorEastAsia" w:hAnsi="Times New Roman" w:cs="Times New Roman" w:hint="eastAsia"/>
        </w:rPr>
        <w:t>を測る基準として、西洋文化を挙げている。これは</w:t>
      </w:r>
      <w:r w:rsidR="00DA3A54" w:rsidRPr="0048018A">
        <w:rPr>
          <w:rFonts w:ascii="Times New Roman" w:eastAsiaTheme="minorEastAsia" w:hAnsi="Times New Roman" w:cs="Times New Roman" w:hint="eastAsia"/>
        </w:rPr>
        <w:t>ヨーロッパ、特にドイツの文化を意味し、高いレベルの文化を持っていると</w:t>
      </w:r>
      <w:r w:rsidR="00652BF8" w:rsidRPr="0048018A">
        <w:rPr>
          <w:rFonts w:ascii="Times New Roman" w:eastAsiaTheme="minorEastAsia" w:hAnsi="Times New Roman" w:cs="Times New Roman" w:hint="eastAsia"/>
        </w:rPr>
        <w:t>み</w:t>
      </w:r>
      <w:r w:rsidR="00DA3A54" w:rsidRPr="0048018A">
        <w:rPr>
          <w:rFonts w:ascii="Times New Roman" w:eastAsiaTheme="minorEastAsia" w:hAnsi="Times New Roman" w:cs="Times New Roman" w:hint="eastAsia"/>
        </w:rPr>
        <w:t>なされる人種は</w:t>
      </w:r>
      <w:r w:rsidR="00447444" w:rsidRPr="0048018A">
        <w:rPr>
          <w:rFonts w:ascii="Times New Roman" w:eastAsiaTheme="minorEastAsia" w:hAnsi="Times New Roman" w:cs="Times New Roman" w:hint="eastAsia"/>
        </w:rPr>
        <w:t>、他の人種よりも適性があり、それゆえに保存する価値があるとする</w:t>
      </w:r>
      <w:r w:rsidR="00BD0845" w:rsidRPr="0048018A">
        <w:rPr>
          <w:rFonts w:ascii="Times New Roman" w:eastAsiaTheme="minorEastAsia" w:hAnsi="Times New Roman" w:cs="Times New Roman" w:hint="eastAsia"/>
        </w:rPr>
        <w:t>。</w:t>
      </w:r>
      <w:r w:rsidR="005161CA" w:rsidRPr="0048018A">
        <w:rPr>
          <w:rFonts w:ascii="Times New Roman" w:eastAsiaTheme="minorEastAsia" w:hAnsi="Times New Roman" w:cs="Times New Roman" w:hint="eastAsia"/>
        </w:rPr>
        <w:t>ネグロイド（</w:t>
      </w:r>
      <w:r w:rsidR="00BD0845" w:rsidRPr="0048018A">
        <w:rPr>
          <w:rFonts w:ascii="Times New Roman" w:eastAsiaTheme="minorEastAsia" w:hAnsi="Times New Roman" w:cs="Times New Roman" w:hint="eastAsia"/>
        </w:rPr>
        <w:t>黒人</w:t>
      </w:r>
      <w:r w:rsidR="005161CA" w:rsidRPr="0048018A">
        <w:rPr>
          <w:rFonts w:ascii="Times New Roman" w:eastAsiaTheme="minorEastAsia" w:hAnsi="Times New Roman" w:cs="Times New Roman" w:hint="eastAsia"/>
        </w:rPr>
        <w:t>）</w:t>
      </w:r>
      <w:r w:rsidR="00DA3A54" w:rsidRPr="0048018A">
        <w:rPr>
          <w:rFonts w:ascii="Times New Roman" w:eastAsiaTheme="minorEastAsia" w:hAnsi="Times New Roman" w:cs="Times New Roman" w:hint="eastAsia"/>
        </w:rPr>
        <w:t>はその最下位に位置し、</w:t>
      </w:r>
      <w:r w:rsidR="005161CA" w:rsidRPr="0048018A">
        <w:rPr>
          <w:rFonts w:ascii="Times New Roman" w:eastAsiaTheme="minorEastAsia" w:hAnsi="Times New Roman" w:cs="Times New Roman" w:hint="eastAsia"/>
        </w:rPr>
        <w:t>モンゴロイド</w:t>
      </w:r>
      <w:r w:rsidR="00F94669" w:rsidRPr="0048018A">
        <w:rPr>
          <w:rFonts w:ascii="Times New Roman" w:eastAsiaTheme="minorEastAsia" w:hAnsi="Times New Roman" w:cs="Times New Roman" w:hint="eastAsia"/>
        </w:rPr>
        <w:t>（日本人・中国人等）</w:t>
      </w:r>
      <w:r w:rsidR="00EB3B5D" w:rsidRPr="0048018A">
        <w:rPr>
          <w:rFonts w:ascii="Times New Roman" w:eastAsiaTheme="minorEastAsia" w:hAnsi="Times New Roman" w:cs="Times New Roman" w:hint="eastAsia"/>
        </w:rPr>
        <w:t>は高い社会形成能力を持つがヨーロッパにおけるような天才は輩出しておらず、</w:t>
      </w:r>
      <w:r w:rsidR="00DA3A54" w:rsidRPr="0048018A">
        <w:rPr>
          <w:rFonts w:ascii="Times New Roman" w:eastAsiaTheme="minorEastAsia" w:hAnsi="Times New Roman" w:cs="Times New Roman" w:hint="eastAsia"/>
        </w:rPr>
        <w:t>北欧人とユダヤ人が文化的に</w:t>
      </w:r>
      <w:r w:rsidR="00DF1472" w:rsidRPr="0048018A">
        <w:rPr>
          <w:rFonts w:ascii="Times New Roman" w:eastAsiaTheme="minorEastAsia" w:hAnsi="Times New Roman" w:cs="Times New Roman" w:hint="eastAsia"/>
        </w:rPr>
        <w:t>最も</w:t>
      </w:r>
      <w:r w:rsidR="00DA3A54" w:rsidRPr="0048018A">
        <w:rPr>
          <w:rFonts w:ascii="Times New Roman" w:eastAsiaTheme="minorEastAsia" w:hAnsi="Times New Roman" w:cs="Times New Roman" w:hint="eastAsia"/>
        </w:rPr>
        <w:t>生産的</w:t>
      </w:r>
      <w:r w:rsidR="00447444" w:rsidRPr="0048018A">
        <w:rPr>
          <w:rFonts w:ascii="Times New Roman" w:eastAsiaTheme="minorEastAsia" w:hAnsi="Times New Roman" w:cs="Times New Roman" w:hint="eastAsia"/>
        </w:rPr>
        <w:t>とした</w:t>
      </w:r>
      <w:r w:rsidR="00A82265" w:rsidRPr="0048018A">
        <w:rPr>
          <w:rStyle w:val="aa"/>
          <w:rFonts w:ascii="Times New Roman" w:eastAsiaTheme="minorEastAsia" w:hAnsi="Times New Roman" w:cs="Times New Roman"/>
        </w:rPr>
        <w:footnoteReference w:id="434"/>
      </w:r>
      <w:r w:rsidR="00447444" w:rsidRPr="0048018A">
        <w:rPr>
          <w:rFonts w:ascii="Times New Roman" w:eastAsiaTheme="minorEastAsia" w:hAnsi="Times New Roman" w:cs="Times New Roman" w:hint="eastAsia"/>
        </w:rPr>
        <w:t>。</w:t>
      </w:r>
    </w:p>
    <w:p w14:paraId="39E39769" w14:textId="20B9A73F" w:rsidR="009F4582" w:rsidRPr="0048018A" w:rsidRDefault="009F4582"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4F7501" w:rsidRPr="0048018A">
        <w:rPr>
          <w:rFonts w:ascii="Times New Roman" w:eastAsiaTheme="minorEastAsia" w:hAnsi="Times New Roman" w:cs="Times New Roman" w:hint="eastAsia"/>
        </w:rPr>
        <w:t>一方、</w:t>
      </w:r>
      <w:r w:rsidR="00460B2A" w:rsidRPr="0048018A">
        <w:rPr>
          <w:rFonts w:ascii="Times New Roman" w:eastAsiaTheme="minorEastAsia" w:hAnsi="Times New Roman" w:cs="Times New Roman" w:hint="eastAsia"/>
        </w:rPr>
        <w:t>シャルマイヤーは</w:t>
      </w:r>
      <w:r w:rsidR="00833ECE" w:rsidRPr="0048018A">
        <w:rPr>
          <w:rFonts w:ascii="Times New Roman" w:eastAsiaTheme="minorEastAsia" w:hAnsi="Times New Roman" w:cs="Times New Roman" w:hint="eastAsia"/>
        </w:rPr>
        <w:t>生涯を通じ</w:t>
      </w:r>
      <w:r w:rsidR="00125312" w:rsidRPr="0048018A">
        <w:rPr>
          <w:rFonts w:ascii="Times New Roman" w:eastAsiaTheme="minorEastAsia" w:hAnsi="Times New Roman" w:cs="Times New Roman" w:hint="eastAsia"/>
        </w:rPr>
        <w:t>、アーリア人至上主義のイデオロギーを受け入れること</w:t>
      </w:r>
      <w:r w:rsidR="00125312" w:rsidRPr="0048018A">
        <w:rPr>
          <w:rFonts w:ascii="Times New Roman" w:eastAsiaTheme="minorEastAsia" w:hAnsi="Times New Roman" w:cs="Times New Roman" w:hint="eastAsia"/>
          <w:spacing w:val="-2"/>
        </w:rPr>
        <w:lastRenderedPageBreak/>
        <w:t>を拒否し</w:t>
      </w:r>
      <w:r w:rsidR="003F156F" w:rsidRPr="0048018A">
        <w:rPr>
          <w:rFonts w:ascii="Times New Roman" w:eastAsiaTheme="minorEastAsia" w:hAnsi="Times New Roman" w:cs="Times New Roman" w:hint="eastAsia"/>
          <w:spacing w:val="-2"/>
        </w:rPr>
        <w:t>、</w:t>
      </w:r>
      <w:r w:rsidR="00DD11B2" w:rsidRPr="0048018A">
        <w:rPr>
          <w:rFonts w:ascii="Times New Roman" w:eastAsiaTheme="minorEastAsia" w:hAnsi="Times New Roman" w:cs="Times New Roman" w:hint="eastAsia"/>
          <w:spacing w:val="-2"/>
        </w:rPr>
        <w:t>人種衛生</w:t>
      </w:r>
      <w:r w:rsidR="00AC3764" w:rsidRPr="0048018A">
        <w:rPr>
          <w:rFonts w:ascii="Times New Roman" w:eastAsiaTheme="minorEastAsia" w:hAnsi="Times New Roman" w:cs="Times New Roman" w:hint="eastAsia"/>
          <w:spacing w:val="-2"/>
        </w:rPr>
        <w:t>が人種差別的な意味合いを持つことを避け</w:t>
      </w:r>
      <w:r w:rsidR="00DD11B2" w:rsidRPr="0048018A">
        <w:rPr>
          <w:rFonts w:ascii="Times New Roman" w:eastAsiaTheme="minorEastAsia" w:hAnsi="Times New Roman" w:cs="Times New Roman" w:hint="eastAsia"/>
          <w:spacing w:val="-2"/>
        </w:rPr>
        <w:t>、運動の初期には、</w:t>
      </w:r>
      <w:proofErr w:type="spellStart"/>
      <w:r w:rsidR="00DD11B2" w:rsidRPr="0048018A">
        <w:rPr>
          <w:rFonts w:ascii="Times New Roman" w:eastAsiaTheme="minorEastAsia" w:hAnsi="Times New Roman" w:cs="Times New Roman"/>
          <w:spacing w:val="-2"/>
        </w:rPr>
        <w:t>Rassehygiene</w:t>
      </w:r>
      <w:proofErr w:type="spellEnd"/>
      <w:r w:rsidR="00A658BB" w:rsidRPr="0048018A">
        <w:rPr>
          <w:rFonts w:ascii="Times New Roman" w:eastAsiaTheme="minorEastAsia" w:hAnsi="Times New Roman" w:cs="Times New Roman" w:hint="eastAsia"/>
          <w:spacing w:val="2"/>
        </w:rPr>
        <w:t>や</w:t>
      </w:r>
      <w:proofErr w:type="spellStart"/>
      <w:r w:rsidR="00DD11B2" w:rsidRPr="0048018A">
        <w:rPr>
          <w:rFonts w:ascii="Times New Roman" w:eastAsiaTheme="minorEastAsia" w:hAnsi="Times New Roman" w:cs="Times New Roman"/>
          <w:spacing w:val="2"/>
        </w:rPr>
        <w:t>Rassedienst</w:t>
      </w:r>
      <w:proofErr w:type="spellEnd"/>
      <w:r w:rsidR="0052153C" w:rsidRPr="0048018A">
        <w:rPr>
          <w:rFonts w:ascii="Times New Roman" w:eastAsiaTheme="minorEastAsia" w:hAnsi="Times New Roman" w:cs="Times New Roman" w:hint="eastAsia"/>
          <w:spacing w:val="2"/>
        </w:rPr>
        <w:t>（人種奉仕）という言葉の採用を促したとされる。</w:t>
      </w:r>
      <w:r w:rsidR="00DD11B2" w:rsidRPr="0048018A">
        <w:rPr>
          <w:rFonts w:ascii="Times New Roman" w:eastAsiaTheme="minorEastAsia" w:hAnsi="Times New Roman" w:cs="Times New Roman" w:hint="eastAsia"/>
          <w:spacing w:val="2"/>
        </w:rPr>
        <w:t>これらはいずれも複数形の</w:t>
      </w:r>
      <w:proofErr w:type="spellStart"/>
      <w:r w:rsidR="00DD11B2" w:rsidRPr="0048018A">
        <w:rPr>
          <w:rFonts w:ascii="Times New Roman" w:eastAsiaTheme="minorEastAsia" w:hAnsi="Times New Roman" w:cs="Times New Roman"/>
          <w:spacing w:val="-2"/>
        </w:rPr>
        <w:t>Rassen</w:t>
      </w:r>
      <w:proofErr w:type="spellEnd"/>
      <w:r w:rsidR="0055018E" w:rsidRPr="0048018A">
        <w:rPr>
          <w:rFonts w:ascii="Times New Roman" w:eastAsiaTheme="minorEastAsia" w:hAnsi="Times New Roman" w:cs="Times New Roman" w:hint="eastAsia"/>
          <w:spacing w:val="-2"/>
        </w:rPr>
        <w:t>を避け、人類学的な人種の表記を排除していた</w:t>
      </w:r>
      <w:r w:rsidR="00CE271A" w:rsidRPr="0048018A">
        <w:rPr>
          <w:rStyle w:val="aa"/>
          <w:rFonts w:ascii="Times New Roman" w:eastAsiaTheme="minorEastAsia" w:hAnsi="Times New Roman" w:cs="Times New Roman"/>
          <w:spacing w:val="-2"/>
        </w:rPr>
        <w:footnoteReference w:id="435"/>
      </w:r>
      <w:r w:rsidR="0055018E" w:rsidRPr="0048018A">
        <w:rPr>
          <w:rFonts w:ascii="Times New Roman" w:eastAsiaTheme="minorEastAsia" w:hAnsi="Times New Roman" w:cs="Times New Roman" w:hint="eastAsia"/>
          <w:spacing w:val="-2"/>
        </w:rPr>
        <w:t>。</w:t>
      </w:r>
      <w:r w:rsidR="00B804B6" w:rsidRPr="0048018A">
        <w:rPr>
          <w:rFonts w:ascii="Times New Roman" w:eastAsiaTheme="minorEastAsia" w:hAnsi="Times New Roman" w:cs="Times New Roman" w:hint="eastAsia"/>
          <w:spacing w:val="-2"/>
        </w:rPr>
        <w:t>また、社会衛生学者</w:t>
      </w:r>
      <w:r w:rsidR="000C408E" w:rsidRPr="0048018A">
        <w:rPr>
          <w:rFonts w:ascii="Times New Roman" w:eastAsiaTheme="minorEastAsia" w:hAnsi="Times New Roman" w:cs="Times New Roman" w:hint="eastAsia"/>
          <w:spacing w:val="-2"/>
        </w:rPr>
        <w:t>・優生学者</w:t>
      </w:r>
      <w:r w:rsidR="00B804B6" w:rsidRPr="0048018A">
        <w:rPr>
          <w:rFonts w:ascii="Times New Roman" w:eastAsiaTheme="minorEastAsia" w:hAnsi="Times New Roman" w:cs="Times New Roman" w:hint="eastAsia"/>
          <w:spacing w:val="-2"/>
        </w:rPr>
        <w:t>であっ</w:t>
      </w:r>
      <w:r w:rsidR="00B804B6" w:rsidRPr="0048018A">
        <w:rPr>
          <w:rFonts w:ascii="Times New Roman" w:eastAsiaTheme="minorEastAsia" w:hAnsi="Times New Roman" w:cs="Times New Roman" w:hint="eastAsia"/>
        </w:rPr>
        <w:t>たグロートヤーン（</w:t>
      </w:r>
      <w:r w:rsidR="000C408E" w:rsidRPr="0048018A">
        <w:rPr>
          <w:rFonts w:ascii="Times New Roman" w:eastAsiaTheme="minorEastAsia" w:hAnsi="Times New Roman" w:cs="Times New Roman"/>
        </w:rPr>
        <w:t xml:space="preserve">Alfred </w:t>
      </w:r>
      <w:proofErr w:type="spellStart"/>
      <w:r w:rsidR="000C408E" w:rsidRPr="0048018A">
        <w:rPr>
          <w:rFonts w:ascii="Times New Roman" w:eastAsiaTheme="minorEastAsia" w:hAnsi="Times New Roman" w:cs="Times New Roman"/>
        </w:rPr>
        <w:t>Grotjahn</w:t>
      </w:r>
      <w:proofErr w:type="spellEnd"/>
      <w:r w:rsidR="00B804B6" w:rsidRPr="0048018A">
        <w:rPr>
          <w:rFonts w:ascii="Times New Roman" w:eastAsiaTheme="minorEastAsia" w:hAnsi="Times New Roman" w:cs="Times New Roman" w:hint="eastAsia"/>
        </w:rPr>
        <w:t>）</w:t>
      </w:r>
      <w:r w:rsidR="00010FDC" w:rsidRPr="0048018A">
        <w:rPr>
          <w:rFonts w:ascii="Times New Roman" w:eastAsiaTheme="minorEastAsia" w:hAnsi="Times New Roman" w:cs="Times New Roman" w:hint="eastAsia"/>
        </w:rPr>
        <w:t>は</w:t>
      </w:r>
      <w:proofErr w:type="spellStart"/>
      <w:r w:rsidR="00CC43BD" w:rsidRPr="0048018A">
        <w:rPr>
          <w:rFonts w:ascii="Times New Roman" w:eastAsiaTheme="minorEastAsia" w:hAnsi="Times New Roman" w:cs="Times New Roman"/>
        </w:rPr>
        <w:t>Fortpflanzungshygiene</w:t>
      </w:r>
      <w:proofErr w:type="spellEnd"/>
      <w:r w:rsidR="00CC43BD" w:rsidRPr="0048018A">
        <w:rPr>
          <w:rFonts w:ascii="Times New Roman" w:eastAsiaTheme="minorEastAsia" w:hAnsi="Times New Roman" w:cs="Times New Roman" w:hint="eastAsia"/>
        </w:rPr>
        <w:t>（生殖衛生）という用語への置き換えを提唱し、人種的所属や人種的価値とは全く関係がない客観的科学であるとした</w:t>
      </w:r>
      <w:r w:rsidR="00A725AE" w:rsidRPr="0048018A">
        <w:rPr>
          <w:rStyle w:val="aa"/>
          <w:rFonts w:ascii="Times New Roman" w:eastAsiaTheme="minorEastAsia" w:hAnsi="Times New Roman" w:cs="Times New Roman"/>
        </w:rPr>
        <w:footnoteReference w:id="436"/>
      </w:r>
      <w:r w:rsidR="00CC43BD" w:rsidRPr="0048018A">
        <w:rPr>
          <w:rFonts w:ascii="Times New Roman" w:eastAsiaTheme="minorEastAsia" w:hAnsi="Times New Roman" w:cs="Times New Roman" w:hint="eastAsia"/>
        </w:rPr>
        <w:t>。</w:t>
      </w:r>
    </w:p>
    <w:p w14:paraId="0D51D98E" w14:textId="2E5E702F" w:rsidR="00BE2309" w:rsidRPr="0048018A" w:rsidRDefault="00BE2309"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なお、</w:t>
      </w:r>
      <w:r w:rsidR="001E608D" w:rsidRPr="0048018A">
        <w:rPr>
          <w:rFonts w:ascii="Times New Roman" w:eastAsiaTheme="minorEastAsia" w:hAnsi="Times New Roman" w:cs="Times New Roman" w:hint="eastAsia"/>
        </w:rPr>
        <w:t>人種衛生学と人種人類学の直接的な結び</w:t>
      </w:r>
      <w:r w:rsidR="003E6E03" w:rsidRPr="0048018A">
        <w:rPr>
          <w:rFonts w:ascii="Times New Roman" w:eastAsiaTheme="minorEastAsia" w:hAnsi="Times New Roman" w:cs="Times New Roman" w:hint="eastAsia"/>
        </w:rPr>
        <w:t>付</w:t>
      </w:r>
      <w:r w:rsidR="001E608D" w:rsidRPr="0048018A">
        <w:rPr>
          <w:rFonts w:ascii="Times New Roman" w:eastAsiaTheme="minorEastAsia" w:hAnsi="Times New Roman" w:cs="Times New Roman" w:hint="eastAsia"/>
        </w:rPr>
        <w:t>きもドイツの特色とされ</w:t>
      </w:r>
      <w:r w:rsidR="0054451B" w:rsidRPr="0048018A">
        <w:rPr>
          <w:rFonts w:ascii="Times New Roman" w:eastAsiaTheme="minorEastAsia" w:hAnsi="Times New Roman" w:cs="Times New Roman" w:hint="eastAsia"/>
        </w:rPr>
        <w:t>る。</w:t>
      </w:r>
      <w:r w:rsidR="001E608D" w:rsidRPr="0048018A">
        <w:rPr>
          <w:rFonts w:ascii="Times New Roman" w:eastAsiaTheme="minorEastAsia" w:hAnsi="Times New Roman" w:cs="Times New Roman" w:hint="eastAsia"/>
        </w:rPr>
        <w:t>これは、</w:t>
      </w:r>
      <w:r w:rsidR="008E08B6" w:rsidRPr="0048018A">
        <w:rPr>
          <w:rFonts w:ascii="Times New Roman" w:eastAsiaTheme="minorEastAsia" w:hAnsi="Times New Roman" w:cs="Times New Roman" w:hint="eastAsia"/>
        </w:rPr>
        <w:t>人類学者</w:t>
      </w:r>
      <w:r w:rsidR="001E608D" w:rsidRPr="0048018A">
        <w:rPr>
          <w:rFonts w:ascii="Times New Roman" w:eastAsiaTheme="minorEastAsia" w:hAnsi="Times New Roman" w:cs="Times New Roman" w:hint="eastAsia"/>
        </w:rPr>
        <w:t>フィッシャー</w:t>
      </w:r>
      <w:r w:rsidR="003E3192" w:rsidRPr="0048018A">
        <w:rPr>
          <w:rFonts w:ascii="Times New Roman" w:eastAsiaTheme="minorEastAsia" w:hAnsi="Times New Roman" w:cs="Times New Roman" w:hint="eastAsia"/>
        </w:rPr>
        <w:t>（</w:t>
      </w:r>
      <w:r w:rsidR="003E3192" w:rsidRPr="0048018A">
        <w:rPr>
          <w:rFonts w:ascii="Times New Roman" w:eastAsiaTheme="minorEastAsia" w:hAnsi="Times New Roman" w:cs="Times New Roman"/>
        </w:rPr>
        <w:t>Eugen Fischer</w:t>
      </w:r>
      <w:r w:rsidR="003E3192" w:rsidRPr="0048018A">
        <w:rPr>
          <w:rFonts w:ascii="Times New Roman" w:eastAsiaTheme="minorEastAsia" w:hAnsi="Times New Roman" w:cs="Times New Roman" w:hint="eastAsia"/>
        </w:rPr>
        <w:t>）</w:t>
      </w:r>
      <w:r w:rsidR="00390681" w:rsidRPr="0048018A">
        <w:rPr>
          <w:rFonts w:ascii="Times New Roman" w:eastAsiaTheme="minorEastAsia" w:hAnsi="Times New Roman" w:cs="Times New Roman" w:hint="eastAsia"/>
        </w:rPr>
        <w:t>による</w:t>
      </w:r>
      <w:r w:rsidR="00D83D24" w:rsidRPr="0048018A">
        <w:rPr>
          <w:rFonts w:ascii="Times New Roman" w:eastAsiaTheme="minorEastAsia" w:hAnsi="Times New Roman" w:cs="Times New Roman" w:hint="eastAsia"/>
        </w:rPr>
        <w:t>ドイツ領南西アフリカのボーア人とホッテントット</w:t>
      </w:r>
      <w:r w:rsidR="00D83D24" w:rsidRPr="0048018A">
        <w:rPr>
          <w:rFonts w:ascii="Times New Roman" w:eastAsiaTheme="minorEastAsia" w:hAnsi="Times New Roman" w:cs="Times New Roman" w:hint="eastAsia"/>
          <w:spacing w:val="-4"/>
        </w:rPr>
        <w:t>の混血種レホボター・バスタード</w:t>
      </w:r>
      <w:r w:rsidR="00AE45E6" w:rsidRPr="0048018A">
        <w:rPr>
          <w:rFonts w:ascii="Times New Roman" w:eastAsiaTheme="minorEastAsia" w:hAnsi="Times New Roman" w:cs="Times New Roman" w:hint="eastAsia"/>
          <w:spacing w:val="-4"/>
        </w:rPr>
        <w:t>（</w:t>
      </w:r>
      <w:proofErr w:type="spellStart"/>
      <w:r w:rsidR="000F1BFA" w:rsidRPr="0048018A">
        <w:rPr>
          <w:rFonts w:ascii="Times New Roman" w:eastAsiaTheme="minorEastAsia" w:hAnsi="Times New Roman" w:cs="Times New Roman"/>
          <w:spacing w:val="-4"/>
        </w:rPr>
        <w:t>Rehoboter</w:t>
      </w:r>
      <w:proofErr w:type="spellEnd"/>
      <w:r w:rsidR="000F1BFA" w:rsidRPr="0048018A">
        <w:rPr>
          <w:rFonts w:ascii="Times New Roman" w:eastAsiaTheme="minorEastAsia" w:hAnsi="Times New Roman" w:cs="Times New Roman"/>
          <w:spacing w:val="-4"/>
        </w:rPr>
        <w:t xml:space="preserve"> Bastards</w:t>
      </w:r>
      <w:r w:rsidR="00AE45E6" w:rsidRPr="0048018A">
        <w:rPr>
          <w:rFonts w:ascii="Times New Roman" w:eastAsiaTheme="minorEastAsia" w:hAnsi="Times New Roman" w:cs="Times New Roman" w:hint="eastAsia"/>
          <w:spacing w:val="-4"/>
        </w:rPr>
        <w:t>）</w:t>
      </w:r>
      <w:r w:rsidR="00D83D24" w:rsidRPr="0048018A">
        <w:rPr>
          <w:rFonts w:ascii="Times New Roman" w:eastAsiaTheme="minorEastAsia" w:hAnsi="Times New Roman" w:cs="Times New Roman" w:hint="eastAsia"/>
          <w:spacing w:val="-4"/>
        </w:rPr>
        <w:t>に関す</w:t>
      </w:r>
      <w:r w:rsidR="006B182D" w:rsidRPr="0048018A">
        <w:rPr>
          <w:rFonts w:ascii="Times New Roman" w:eastAsiaTheme="minorEastAsia" w:hAnsi="Times New Roman" w:cs="Times New Roman" w:hint="eastAsia"/>
          <w:spacing w:val="-4"/>
        </w:rPr>
        <w:t>る研究に端を発する。フィッシャーの</w:t>
      </w:r>
      <w:r w:rsidR="006B182D" w:rsidRPr="0048018A">
        <w:rPr>
          <w:rFonts w:ascii="Times New Roman" w:eastAsiaTheme="minorEastAsia" w:hAnsi="Times New Roman" w:cs="Times New Roman" w:hint="eastAsia"/>
        </w:rPr>
        <w:t>研究は、</w:t>
      </w:r>
      <w:r w:rsidR="00581ACA" w:rsidRPr="0048018A">
        <w:rPr>
          <w:rFonts w:ascii="Times New Roman" w:eastAsiaTheme="minorEastAsia" w:hAnsi="Times New Roman" w:cs="Times New Roman" w:hint="eastAsia"/>
        </w:rPr>
        <w:t>異種族混血の有害性を証明したものとして</w:t>
      </w:r>
      <w:r w:rsidR="0054451B" w:rsidRPr="0048018A">
        <w:rPr>
          <w:rFonts w:ascii="Times New Roman" w:eastAsiaTheme="minorEastAsia" w:hAnsi="Times New Roman" w:cs="Times New Roman" w:hint="eastAsia"/>
        </w:rPr>
        <w:t>科学的根拠に基づく人種人類学の代表としての評価</w:t>
      </w:r>
      <w:r w:rsidR="00D83D24" w:rsidRPr="0048018A">
        <w:rPr>
          <w:rFonts w:ascii="Times New Roman" w:eastAsiaTheme="minorEastAsia" w:hAnsi="Times New Roman" w:cs="Times New Roman" w:hint="eastAsia"/>
        </w:rPr>
        <w:t>を確立し</w:t>
      </w:r>
      <w:r w:rsidR="00581ACA" w:rsidRPr="0048018A">
        <w:rPr>
          <w:rFonts w:ascii="Times New Roman" w:eastAsiaTheme="minorEastAsia" w:hAnsi="Times New Roman" w:cs="Times New Roman" w:hint="eastAsia"/>
        </w:rPr>
        <w:t>、</w:t>
      </w:r>
      <w:r w:rsidR="00F47196" w:rsidRPr="0048018A">
        <w:rPr>
          <w:rFonts w:ascii="Times New Roman" w:eastAsiaTheme="minorEastAsia" w:hAnsi="Times New Roman" w:cs="Times New Roman" w:hint="eastAsia"/>
        </w:rPr>
        <w:t>混血の有害性は、</w:t>
      </w:r>
      <w:r w:rsidR="00581ACA" w:rsidRPr="0048018A">
        <w:rPr>
          <w:rFonts w:ascii="Times New Roman" w:eastAsiaTheme="minorEastAsia" w:hAnsi="Times New Roman" w:cs="Times New Roman" w:hint="eastAsia"/>
        </w:rPr>
        <w:t>人種衛生のドグマと</w:t>
      </w:r>
      <w:r w:rsidR="006C6FFB" w:rsidRPr="0048018A">
        <w:rPr>
          <w:rFonts w:ascii="Times New Roman" w:eastAsiaTheme="minorEastAsia" w:hAnsi="Times New Roman" w:cs="Times New Roman" w:hint="eastAsia"/>
        </w:rPr>
        <w:t>も</w:t>
      </w:r>
      <w:r w:rsidR="005B56FD" w:rsidRPr="0048018A">
        <w:rPr>
          <w:rFonts w:ascii="Times New Roman" w:eastAsiaTheme="minorEastAsia" w:hAnsi="Times New Roman" w:cs="Times New Roman" w:hint="eastAsia"/>
        </w:rPr>
        <w:t>みなされるようになった</w:t>
      </w:r>
      <w:r w:rsidR="006C6FFB" w:rsidRPr="0048018A">
        <w:rPr>
          <w:rStyle w:val="aa"/>
          <w:rFonts w:ascii="Times New Roman" w:eastAsiaTheme="minorEastAsia" w:hAnsi="Times New Roman" w:cs="Times New Roman"/>
        </w:rPr>
        <w:footnoteReference w:id="437"/>
      </w:r>
      <w:r w:rsidR="00C77149" w:rsidRPr="0048018A">
        <w:rPr>
          <w:rFonts w:ascii="Times New Roman" w:eastAsiaTheme="minorEastAsia" w:hAnsi="Times New Roman" w:cs="Times New Roman" w:hint="eastAsia"/>
        </w:rPr>
        <w:t>。</w:t>
      </w:r>
    </w:p>
    <w:p w14:paraId="175E37DC" w14:textId="77777777" w:rsidR="003E2BC5" w:rsidRPr="0048018A" w:rsidRDefault="003E2BC5" w:rsidP="008E1187">
      <w:pPr>
        <w:pStyle w:val="af2"/>
        <w:rPr>
          <w:rFonts w:asciiTheme="minorEastAsia" w:eastAsiaTheme="minorEastAsia" w:hAnsiTheme="minorEastAsia"/>
        </w:rPr>
      </w:pPr>
    </w:p>
    <w:p w14:paraId="5F8F7049" w14:textId="0CA03A74" w:rsidR="0064441E" w:rsidRPr="0048018A" w:rsidRDefault="005D1A29" w:rsidP="008E1187">
      <w:pPr>
        <w:pStyle w:val="af2"/>
        <w:rPr>
          <w:rFonts w:ascii="Times New Roman" w:eastAsiaTheme="minorEastAsia" w:hAnsi="Times New Roman" w:cs="Times New Roman"/>
        </w:rPr>
      </w:pPr>
      <w:r w:rsidRPr="0048018A">
        <w:rPr>
          <w:rFonts w:asciiTheme="majorEastAsia" w:eastAsiaTheme="majorEastAsia" w:hAnsiTheme="majorEastAsia" w:hint="eastAsia"/>
        </w:rPr>
        <w:t>（</w:t>
      </w:r>
      <w:r w:rsidR="00A668A3" w:rsidRPr="0048018A">
        <w:rPr>
          <w:rFonts w:asciiTheme="majorHAnsi" w:eastAsiaTheme="majorEastAsia" w:hAnsiTheme="majorHAnsi" w:cstheme="majorHAnsi"/>
        </w:rPr>
        <w:t>5</w:t>
      </w:r>
      <w:r w:rsidRPr="0048018A">
        <w:rPr>
          <w:rFonts w:asciiTheme="majorEastAsia" w:eastAsiaTheme="majorEastAsia" w:hAnsiTheme="majorEastAsia" w:hint="eastAsia"/>
        </w:rPr>
        <w:t>）メンデリズム</w:t>
      </w:r>
    </w:p>
    <w:p w14:paraId="27ACD260" w14:textId="283E2680" w:rsidR="0064441E" w:rsidRPr="0048018A" w:rsidRDefault="00E54A5B"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864A8B" w:rsidRPr="0048018A">
        <w:rPr>
          <w:rFonts w:ascii="Times New Roman" w:eastAsiaTheme="minorEastAsia" w:hAnsi="Times New Roman" w:cs="Times New Roman" w:hint="eastAsia"/>
        </w:rPr>
        <w:t>ドイツでは人種衛生と社会ダーウィニズムの連関が強調されてきたが、ダーウィン受容とは</w:t>
      </w:r>
      <w:r w:rsidR="00864A8B" w:rsidRPr="0048018A">
        <w:rPr>
          <w:rFonts w:ascii="Times New Roman" w:eastAsiaTheme="minorEastAsia" w:hAnsi="Times New Roman" w:cs="Times New Roman" w:hint="eastAsia"/>
          <w:spacing w:val="-2"/>
        </w:rPr>
        <w:t>異なる動機、特に人口政策や社会衛生の観点から人種衛生運動へ参加する場合などもあり、</w:t>
      </w:r>
      <w:r w:rsidR="00622287" w:rsidRPr="0048018A">
        <w:rPr>
          <w:rFonts w:ascii="Times New Roman" w:eastAsiaTheme="minorEastAsia" w:hAnsi="Times New Roman" w:cs="Times New Roman" w:hint="eastAsia"/>
          <w:spacing w:val="-2"/>
        </w:rPr>
        <w:t>ダー</w:t>
      </w:r>
      <w:r w:rsidR="00622287" w:rsidRPr="0048018A">
        <w:rPr>
          <w:rFonts w:ascii="Times New Roman" w:eastAsiaTheme="minorEastAsia" w:hAnsi="Times New Roman" w:cs="Times New Roman" w:hint="eastAsia"/>
        </w:rPr>
        <w:t>ウィンに多かれ少なかれ還元できる思考や行動として捉えるだけではなく、別の要因も検討する必要がある</w:t>
      </w:r>
      <w:r w:rsidR="00424168" w:rsidRPr="0048018A">
        <w:rPr>
          <w:rFonts w:ascii="Times New Roman" w:eastAsiaTheme="minorEastAsia" w:hAnsi="Times New Roman" w:cs="Times New Roman" w:hint="eastAsia"/>
        </w:rPr>
        <w:t>ともされる</w:t>
      </w:r>
      <w:r w:rsidR="00FB225C" w:rsidRPr="0048018A">
        <w:rPr>
          <w:rStyle w:val="aa"/>
          <w:rFonts w:ascii="Times New Roman" w:eastAsiaTheme="minorEastAsia" w:hAnsi="Times New Roman" w:cs="Times New Roman"/>
        </w:rPr>
        <w:footnoteReference w:id="438"/>
      </w:r>
      <w:r w:rsidR="00622287" w:rsidRPr="0048018A">
        <w:rPr>
          <w:rFonts w:ascii="Times New Roman" w:eastAsiaTheme="minorEastAsia" w:hAnsi="Times New Roman" w:cs="Times New Roman" w:hint="eastAsia"/>
        </w:rPr>
        <w:t>。</w:t>
      </w:r>
      <w:r w:rsidR="00811B5B" w:rsidRPr="0048018A">
        <w:rPr>
          <w:rFonts w:ascii="Times New Roman" w:eastAsiaTheme="minorEastAsia" w:hAnsi="Times New Roman" w:cs="Times New Roman" w:hint="eastAsia"/>
        </w:rPr>
        <w:t>そこで</w:t>
      </w:r>
      <w:r w:rsidR="00591699" w:rsidRPr="0048018A">
        <w:rPr>
          <w:rFonts w:ascii="Times New Roman" w:eastAsiaTheme="minorEastAsia" w:hAnsi="Times New Roman" w:cs="Times New Roman" w:hint="eastAsia"/>
        </w:rPr>
        <w:t>重要な観点の</w:t>
      </w:r>
      <w:r w:rsidR="00041FD0" w:rsidRPr="0048018A">
        <w:rPr>
          <w:rFonts w:ascii="Times New Roman" w:eastAsiaTheme="minorEastAsia" w:hAnsi="Times New Roman" w:cs="Times New Roman"/>
        </w:rPr>
        <w:t>1</w:t>
      </w:r>
      <w:r w:rsidR="00591699" w:rsidRPr="0048018A">
        <w:rPr>
          <w:rFonts w:ascii="Times New Roman" w:eastAsiaTheme="minorEastAsia" w:hAnsi="Times New Roman" w:cs="Times New Roman" w:hint="eastAsia"/>
        </w:rPr>
        <w:t>つが、メンデル</w:t>
      </w:r>
      <w:r w:rsidR="00A35CF7" w:rsidRPr="0048018A">
        <w:rPr>
          <w:rFonts w:ascii="Times New Roman" w:eastAsiaTheme="minorEastAsia" w:hAnsi="Times New Roman" w:cs="Times New Roman" w:hint="eastAsia"/>
        </w:rPr>
        <w:t>の発見</w:t>
      </w:r>
      <w:r w:rsidR="00591699" w:rsidRPr="0048018A">
        <w:rPr>
          <w:rFonts w:ascii="Times New Roman" w:eastAsiaTheme="minorEastAsia" w:hAnsi="Times New Roman" w:cs="Times New Roman" w:hint="eastAsia"/>
        </w:rPr>
        <w:t>による</w:t>
      </w:r>
      <w:r w:rsidR="00A35CF7" w:rsidRPr="0048018A">
        <w:rPr>
          <w:rFonts w:ascii="Times New Roman" w:eastAsiaTheme="minorEastAsia" w:hAnsi="Times New Roman" w:cs="Times New Roman" w:hint="eastAsia"/>
        </w:rPr>
        <w:t>法則に基づいて</w:t>
      </w:r>
      <w:r w:rsidR="00307B14" w:rsidRPr="0048018A">
        <w:rPr>
          <w:rFonts w:ascii="Times New Roman" w:eastAsiaTheme="minorEastAsia" w:hAnsi="Times New Roman" w:cs="Times New Roman" w:hint="eastAsia"/>
        </w:rPr>
        <w:t>遺伝現象を説明するもの（メンデリズム</w:t>
      </w:r>
      <w:r w:rsidR="00D815C6" w:rsidRPr="0048018A">
        <w:rPr>
          <w:rFonts w:ascii="Times New Roman" w:eastAsiaTheme="minorEastAsia" w:hAnsi="Times New Roman" w:cs="Times New Roman" w:hint="eastAsia"/>
        </w:rPr>
        <w:t>）である</w:t>
      </w:r>
      <w:r w:rsidR="00EC716D" w:rsidRPr="0048018A">
        <w:rPr>
          <w:rStyle w:val="aa"/>
          <w:rFonts w:ascii="Times New Roman" w:eastAsiaTheme="minorEastAsia" w:hAnsi="Times New Roman" w:cs="Times New Roman"/>
        </w:rPr>
        <w:footnoteReference w:id="439"/>
      </w:r>
      <w:r w:rsidR="00D815C6" w:rsidRPr="0048018A">
        <w:rPr>
          <w:rFonts w:ascii="Times New Roman" w:eastAsiaTheme="minorEastAsia" w:hAnsi="Times New Roman" w:cs="Times New Roman" w:hint="eastAsia"/>
        </w:rPr>
        <w:t>。</w:t>
      </w:r>
      <w:r w:rsidR="00AB746F" w:rsidRPr="0048018A">
        <w:rPr>
          <w:rFonts w:ascii="Times New Roman" w:eastAsiaTheme="minorEastAsia" w:hAnsi="Times New Roman" w:cs="Times New Roman" w:hint="eastAsia"/>
        </w:rPr>
        <w:t>メンデルの</w:t>
      </w:r>
      <w:r w:rsidR="007726C5" w:rsidRPr="0048018A">
        <w:rPr>
          <w:rFonts w:ascii="Times New Roman" w:eastAsiaTheme="minorEastAsia" w:hAnsi="Times New Roman" w:cs="Times New Roman" w:hint="eastAsia"/>
        </w:rPr>
        <w:t>植物交配実験に係る発表は</w:t>
      </w:r>
      <w:r w:rsidR="007726C5" w:rsidRPr="0048018A">
        <w:rPr>
          <w:rFonts w:ascii="Times New Roman" w:eastAsiaTheme="minorEastAsia" w:hAnsi="Times New Roman" w:cs="Times New Roman"/>
          <w:spacing w:val="-2"/>
        </w:rPr>
        <w:t>1865</w:t>
      </w:r>
      <w:r w:rsidR="007726C5" w:rsidRPr="0048018A">
        <w:rPr>
          <w:rFonts w:ascii="Times New Roman" w:eastAsiaTheme="minorEastAsia" w:hAnsi="Times New Roman" w:cs="Times New Roman" w:hint="eastAsia"/>
          <w:spacing w:val="-2"/>
        </w:rPr>
        <w:t>年に行われたが、以降注目されず、</w:t>
      </w:r>
      <w:r w:rsidR="007726C5" w:rsidRPr="0048018A">
        <w:rPr>
          <w:rFonts w:ascii="Times New Roman" w:eastAsiaTheme="minorEastAsia" w:hAnsi="Times New Roman" w:cs="Times New Roman"/>
          <w:spacing w:val="-2"/>
        </w:rPr>
        <w:t>1900</w:t>
      </w:r>
      <w:r w:rsidR="007726C5" w:rsidRPr="0048018A">
        <w:rPr>
          <w:rFonts w:ascii="Times New Roman" w:eastAsiaTheme="minorEastAsia" w:hAnsi="Times New Roman" w:cs="Times New Roman" w:hint="eastAsia"/>
          <w:spacing w:val="-2"/>
        </w:rPr>
        <w:t>年に</w:t>
      </w:r>
      <w:bookmarkStart w:id="18" w:name="_Hlk114389553"/>
      <w:r w:rsidR="007726C5" w:rsidRPr="0048018A">
        <w:rPr>
          <w:rFonts w:ascii="Times New Roman" w:eastAsiaTheme="minorEastAsia" w:hAnsi="Times New Roman" w:cs="Times New Roman" w:hint="eastAsia"/>
          <w:spacing w:val="-2"/>
        </w:rPr>
        <w:t>コレンス</w:t>
      </w:r>
      <w:r w:rsidR="00CF29D6" w:rsidRPr="0048018A">
        <w:rPr>
          <w:rFonts w:ascii="Times New Roman" w:eastAsiaTheme="minorEastAsia" w:hAnsi="Times New Roman" w:cs="Times New Roman" w:hint="eastAsia"/>
          <w:spacing w:val="-2"/>
        </w:rPr>
        <w:t>（</w:t>
      </w:r>
      <w:r w:rsidR="00CF29D6" w:rsidRPr="0048018A">
        <w:rPr>
          <w:rFonts w:ascii="Times New Roman" w:eastAsiaTheme="minorEastAsia" w:hAnsi="Times New Roman" w:cs="Times New Roman"/>
          <w:spacing w:val="-2"/>
        </w:rPr>
        <w:t>Carl Correns</w:t>
      </w:r>
      <w:r w:rsidR="00CF29D6" w:rsidRPr="0048018A">
        <w:rPr>
          <w:rFonts w:ascii="Times New Roman" w:eastAsiaTheme="minorEastAsia" w:hAnsi="Times New Roman" w:cs="Times New Roman" w:hint="eastAsia"/>
          <w:spacing w:val="-2"/>
        </w:rPr>
        <w:t>）</w:t>
      </w:r>
      <w:r w:rsidR="007726C5" w:rsidRPr="0048018A">
        <w:rPr>
          <w:rFonts w:ascii="Times New Roman" w:eastAsiaTheme="minorEastAsia" w:hAnsi="Times New Roman" w:cs="Times New Roman" w:hint="eastAsia"/>
          <w:spacing w:val="-2"/>
        </w:rPr>
        <w:t>、チェルマク</w:t>
      </w:r>
      <w:r w:rsidR="00CF29D6" w:rsidRPr="0048018A">
        <w:rPr>
          <w:rFonts w:ascii="Times New Roman" w:eastAsiaTheme="minorEastAsia" w:hAnsi="Times New Roman" w:cs="Times New Roman" w:hint="eastAsia"/>
          <w:spacing w:val="-2"/>
        </w:rPr>
        <w:t>（</w:t>
      </w:r>
      <w:r w:rsidR="003A727A" w:rsidRPr="0048018A">
        <w:rPr>
          <w:rFonts w:ascii="Times New Roman" w:eastAsiaTheme="minorEastAsia" w:hAnsi="Times New Roman" w:cs="Times New Roman"/>
          <w:spacing w:val="-2"/>
        </w:rPr>
        <w:t xml:space="preserve">Erich </w:t>
      </w:r>
      <w:proofErr w:type="spellStart"/>
      <w:r w:rsidR="003A727A" w:rsidRPr="0048018A">
        <w:rPr>
          <w:rFonts w:ascii="Times New Roman" w:eastAsiaTheme="minorEastAsia" w:hAnsi="Times New Roman" w:cs="Times New Roman"/>
        </w:rPr>
        <w:t>Tschermak</w:t>
      </w:r>
      <w:proofErr w:type="spellEnd"/>
      <w:r w:rsidR="00CF29D6" w:rsidRPr="0048018A">
        <w:rPr>
          <w:rFonts w:ascii="Times New Roman" w:eastAsiaTheme="minorEastAsia" w:hAnsi="Times New Roman" w:cs="Times New Roman" w:hint="eastAsia"/>
        </w:rPr>
        <w:t>）</w:t>
      </w:r>
      <w:r w:rsidR="007726C5" w:rsidRPr="0048018A">
        <w:rPr>
          <w:rFonts w:ascii="Times New Roman" w:eastAsiaTheme="minorEastAsia" w:hAnsi="Times New Roman" w:cs="Times New Roman" w:hint="eastAsia"/>
        </w:rPr>
        <w:t>、ド・フリース</w:t>
      </w:r>
      <w:r w:rsidR="003A727A" w:rsidRPr="0048018A">
        <w:rPr>
          <w:rFonts w:ascii="Times New Roman" w:eastAsiaTheme="minorEastAsia" w:hAnsi="Times New Roman" w:cs="Times New Roman" w:hint="eastAsia"/>
        </w:rPr>
        <w:t>（</w:t>
      </w:r>
      <w:r w:rsidR="00DC64CB" w:rsidRPr="0048018A">
        <w:rPr>
          <w:rFonts w:ascii="Times New Roman" w:eastAsiaTheme="minorEastAsia" w:hAnsi="Times New Roman" w:cs="Times New Roman"/>
        </w:rPr>
        <w:t>Hugo de Vries</w:t>
      </w:r>
      <w:r w:rsidR="003A727A" w:rsidRPr="0048018A">
        <w:rPr>
          <w:rFonts w:ascii="Times New Roman" w:eastAsiaTheme="minorEastAsia" w:hAnsi="Times New Roman" w:cs="Times New Roman" w:hint="eastAsia"/>
        </w:rPr>
        <w:t>）</w:t>
      </w:r>
      <w:bookmarkEnd w:id="18"/>
      <w:r w:rsidR="007726C5" w:rsidRPr="0048018A">
        <w:rPr>
          <w:rFonts w:ascii="Times New Roman" w:eastAsiaTheme="minorEastAsia" w:hAnsi="Times New Roman" w:cs="Times New Roman" w:hint="eastAsia"/>
        </w:rPr>
        <w:t>によって「再発見」され、</w:t>
      </w:r>
      <w:r w:rsidR="00CB511F" w:rsidRPr="0048018A">
        <w:rPr>
          <w:rFonts w:ascii="Times New Roman" w:eastAsiaTheme="minorEastAsia" w:hAnsi="Times New Roman" w:cs="Times New Roman" w:hint="eastAsia"/>
        </w:rPr>
        <w:t>1902</w:t>
      </w:r>
      <w:r w:rsidR="00CB511F" w:rsidRPr="0048018A">
        <w:rPr>
          <w:rFonts w:ascii="Times New Roman" w:eastAsiaTheme="minorEastAsia" w:hAnsi="Times New Roman" w:cs="Times New Roman" w:hint="eastAsia"/>
        </w:rPr>
        <w:t>年にはメンデルの遺伝子概念が初めて人間の性質に適用された</w:t>
      </w:r>
      <w:r w:rsidR="00850C11" w:rsidRPr="0048018A">
        <w:rPr>
          <w:rFonts w:ascii="Times New Roman" w:eastAsiaTheme="minorEastAsia" w:hAnsi="Times New Roman" w:cs="Times New Roman" w:hint="eastAsia"/>
        </w:rPr>
        <w:t>（</w:t>
      </w:r>
      <w:r w:rsidR="00BF3468" w:rsidRPr="0048018A">
        <w:rPr>
          <w:rFonts w:ascii="Times New Roman" w:eastAsiaTheme="minorEastAsia" w:hAnsi="Times New Roman" w:cs="Times New Roman" w:hint="eastAsia"/>
        </w:rPr>
        <w:t>先天性代謝異常</w:t>
      </w:r>
      <w:r w:rsidR="002D325E" w:rsidRPr="0048018A">
        <w:rPr>
          <w:rStyle w:val="aa"/>
          <w:rFonts w:ascii="Times New Roman" w:eastAsiaTheme="minorEastAsia" w:hAnsi="Times New Roman" w:cs="Times New Roman"/>
        </w:rPr>
        <w:footnoteReference w:id="440"/>
      </w:r>
      <w:r w:rsidR="00BF3468" w:rsidRPr="0048018A">
        <w:rPr>
          <w:rFonts w:ascii="Times New Roman" w:eastAsiaTheme="minorEastAsia" w:hAnsi="Times New Roman" w:cs="Times New Roman" w:hint="eastAsia"/>
        </w:rPr>
        <w:t>が劣性</w:t>
      </w:r>
      <w:r w:rsidR="00FA4617" w:rsidRPr="0048018A">
        <w:rPr>
          <w:rFonts w:ascii="Times New Roman" w:eastAsiaTheme="minorEastAsia" w:hAnsi="Times New Roman" w:cs="Times New Roman" w:hint="eastAsia"/>
        </w:rPr>
        <w:t>（潜性）</w:t>
      </w:r>
      <w:r w:rsidR="00BF3468" w:rsidRPr="0048018A">
        <w:rPr>
          <w:rFonts w:ascii="Times New Roman" w:eastAsiaTheme="minorEastAsia" w:hAnsi="Times New Roman" w:cs="Times New Roman" w:hint="eastAsia"/>
        </w:rPr>
        <w:t>遺伝の様式に適合する</w:t>
      </w:r>
      <w:r w:rsidR="002A4C3B" w:rsidRPr="0048018A">
        <w:rPr>
          <w:rFonts w:ascii="Times New Roman" w:eastAsiaTheme="minorEastAsia" w:hAnsi="Times New Roman" w:cs="Times New Roman" w:hint="eastAsia"/>
        </w:rPr>
        <w:t>というもの</w:t>
      </w:r>
      <w:r w:rsidR="00850C11" w:rsidRPr="0048018A">
        <w:rPr>
          <w:rFonts w:ascii="Times New Roman" w:eastAsiaTheme="minorEastAsia" w:hAnsi="Times New Roman" w:cs="Times New Roman" w:hint="eastAsia"/>
        </w:rPr>
        <w:t>）</w:t>
      </w:r>
      <w:r w:rsidR="00662F08" w:rsidRPr="0048018A">
        <w:rPr>
          <w:rStyle w:val="aa"/>
          <w:rFonts w:ascii="Times New Roman" w:eastAsiaTheme="minorEastAsia" w:hAnsi="Times New Roman" w:cs="Times New Roman"/>
        </w:rPr>
        <w:footnoteReference w:id="441"/>
      </w:r>
      <w:r w:rsidR="00CB511F" w:rsidRPr="0048018A">
        <w:rPr>
          <w:rFonts w:ascii="Times New Roman" w:eastAsiaTheme="minorEastAsia" w:hAnsi="Times New Roman" w:cs="Times New Roman" w:hint="eastAsia"/>
        </w:rPr>
        <w:t>。</w:t>
      </w:r>
      <w:r w:rsidR="00221C7C" w:rsidRPr="0048018A">
        <w:rPr>
          <w:rFonts w:ascii="Times New Roman" w:eastAsiaTheme="minorEastAsia" w:hAnsi="Times New Roman" w:cs="Times New Roman" w:hint="eastAsia"/>
        </w:rPr>
        <w:t>以降、</w:t>
      </w:r>
      <w:r w:rsidR="00167FD1" w:rsidRPr="0048018A">
        <w:rPr>
          <w:rFonts w:ascii="Times New Roman" w:eastAsiaTheme="minorEastAsia" w:hAnsi="Times New Roman" w:cs="Times New Roman" w:hint="eastAsia"/>
        </w:rPr>
        <w:t>この方向での研究が活発になり、</w:t>
      </w:r>
      <w:r w:rsidR="00C170B3" w:rsidRPr="0048018A">
        <w:rPr>
          <w:rFonts w:ascii="Times New Roman" w:eastAsiaTheme="minorEastAsia" w:hAnsi="Times New Roman" w:cs="Times New Roman" w:hint="eastAsia"/>
        </w:rPr>
        <w:t>人類学においてはメンデルの論理を視野に入れて異なる人間集団の混合を研究し、精神医学においては、</w:t>
      </w:r>
      <w:r w:rsidR="007241CA" w:rsidRPr="0048018A">
        <w:rPr>
          <w:rFonts w:ascii="Times New Roman" w:eastAsiaTheme="minorEastAsia" w:hAnsi="Times New Roman" w:cs="Times New Roman" w:hint="eastAsia"/>
        </w:rPr>
        <w:t>患者やその親族における疾患</w:t>
      </w:r>
      <w:r w:rsidR="000334AA" w:rsidRPr="0048018A">
        <w:rPr>
          <w:rFonts w:ascii="Times New Roman" w:eastAsiaTheme="minorEastAsia" w:hAnsi="Times New Roman" w:cs="Times New Roman" w:hint="eastAsia"/>
        </w:rPr>
        <w:t>の有病率を計算</w:t>
      </w:r>
      <w:r w:rsidR="00A30C4D" w:rsidRPr="0048018A">
        <w:rPr>
          <w:rFonts w:ascii="Times New Roman" w:eastAsiaTheme="minorEastAsia" w:hAnsi="Times New Roman" w:cs="Times New Roman" w:hint="eastAsia"/>
        </w:rPr>
        <w:t>、そこから精神障害の遺伝</w:t>
      </w:r>
      <w:r w:rsidR="00416DEE" w:rsidRPr="0048018A">
        <w:rPr>
          <w:rFonts w:ascii="Times New Roman" w:eastAsiaTheme="minorEastAsia" w:hAnsi="Times New Roman" w:cs="Times New Roman" w:hint="eastAsia"/>
        </w:rPr>
        <w:t>パターンを推測</w:t>
      </w:r>
      <w:r w:rsidR="0007215C" w:rsidRPr="0048018A">
        <w:rPr>
          <w:rFonts w:ascii="Times New Roman" w:eastAsiaTheme="minorEastAsia" w:hAnsi="Times New Roman" w:cs="Times New Roman" w:hint="eastAsia"/>
        </w:rPr>
        <w:t>した。</w:t>
      </w:r>
      <w:r w:rsidR="000B4213" w:rsidRPr="0048018A">
        <w:rPr>
          <w:rFonts w:ascii="Times New Roman" w:eastAsiaTheme="minorEastAsia" w:hAnsi="Times New Roman" w:cs="Times New Roman" w:hint="eastAsia"/>
        </w:rPr>
        <w:t>1910</w:t>
      </w:r>
      <w:r w:rsidR="000B4213" w:rsidRPr="0048018A">
        <w:rPr>
          <w:rFonts w:ascii="Times New Roman" w:eastAsiaTheme="minorEastAsia" w:hAnsi="Times New Roman" w:cs="Times New Roman" w:hint="eastAsia"/>
        </w:rPr>
        <w:t>年代初頭にメンデルの概念をそれぞれの分野に厳密に</w:t>
      </w:r>
      <w:r w:rsidR="00791A4B" w:rsidRPr="0048018A">
        <w:rPr>
          <w:rFonts w:ascii="Times New Roman" w:eastAsiaTheme="minorEastAsia" w:hAnsi="Times New Roman" w:cs="Times New Roman" w:hint="eastAsia"/>
        </w:rPr>
        <w:t>導入しようとした</w:t>
      </w:r>
      <w:r w:rsidR="007B146A" w:rsidRPr="0048018A">
        <w:rPr>
          <w:rFonts w:ascii="Times New Roman" w:eastAsiaTheme="minorEastAsia" w:hAnsi="Times New Roman" w:cs="Times New Roman" w:hint="eastAsia"/>
        </w:rPr>
        <w:t>フィッシャー</w:t>
      </w:r>
      <w:r w:rsidR="00DD55D4" w:rsidRPr="0048018A">
        <w:rPr>
          <w:rStyle w:val="aa"/>
          <w:rFonts w:ascii="Times New Roman" w:eastAsiaTheme="minorEastAsia" w:hAnsi="Times New Roman" w:cs="Times New Roman"/>
        </w:rPr>
        <w:footnoteReference w:id="442"/>
      </w:r>
      <w:r w:rsidR="007B146A" w:rsidRPr="0048018A">
        <w:rPr>
          <w:rFonts w:ascii="Times New Roman" w:eastAsiaTheme="minorEastAsia" w:hAnsi="Times New Roman" w:cs="Times New Roman" w:hint="eastAsia"/>
        </w:rPr>
        <w:t>（人類学）と</w:t>
      </w:r>
      <w:r w:rsidR="000B4213" w:rsidRPr="0048018A">
        <w:rPr>
          <w:rFonts w:ascii="Times New Roman" w:eastAsiaTheme="minorEastAsia" w:hAnsi="Times New Roman" w:cs="Times New Roman" w:hint="eastAsia"/>
        </w:rPr>
        <w:t>リュディン</w:t>
      </w:r>
      <w:r w:rsidR="00DD55D4" w:rsidRPr="0048018A">
        <w:rPr>
          <w:rStyle w:val="aa"/>
          <w:rFonts w:ascii="Times New Roman" w:eastAsiaTheme="minorEastAsia" w:hAnsi="Times New Roman" w:cs="Times New Roman"/>
        </w:rPr>
        <w:footnoteReference w:id="443"/>
      </w:r>
      <w:r w:rsidR="0034217A" w:rsidRPr="0048018A">
        <w:rPr>
          <w:rFonts w:ascii="Times New Roman" w:eastAsiaTheme="minorEastAsia" w:hAnsi="Times New Roman" w:cs="Times New Roman" w:hint="eastAsia"/>
        </w:rPr>
        <w:t>（</w:t>
      </w:r>
      <w:r w:rsidR="009422E1" w:rsidRPr="0048018A">
        <w:rPr>
          <w:rFonts w:ascii="Times New Roman" w:eastAsiaTheme="minorEastAsia" w:hAnsi="Times New Roman" w:cs="Times New Roman"/>
        </w:rPr>
        <w:t xml:space="preserve">Ernst </w:t>
      </w:r>
      <w:proofErr w:type="spellStart"/>
      <w:r w:rsidR="009422E1" w:rsidRPr="0048018A">
        <w:rPr>
          <w:rFonts w:ascii="Times New Roman" w:eastAsiaTheme="minorEastAsia" w:hAnsi="Times New Roman" w:cs="Times New Roman"/>
        </w:rPr>
        <w:t>Rüdin</w:t>
      </w:r>
      <w:proofErr w:type="spellEnd"/>
      <w:r w:rsidR="009422E1" w:rsidRPr="0048018A">
        <w:rPr>
          <w:rFonts w:ascii="Times New Roman" w:eastAsiaTheme="minorEastAsia" w:hAnsi="Times New Roman" w:cs="Times New Roman"/>
        </w:rPr>
        <w:t xml:space="preserve">. </w:t>
      </w:r>
      <w:r w:rsidR="0034217A" w:rsidRPr="0048018A">
        <w:rPr>
          <w:rFonts w:ascii="Times New Roman" w:eastAsiaTheme="minorEastAsia" w:hAnsi="Times New Roman" w:cs="Times New Roman" w:hint="eastAsia"/>
        </w:rPr>
        <w:t>精神医学）は、</w:t>
      </w:r>
      <w:r w:rsidR="00A3039C" w:rsidRPr="0048018A">
        <w:rPr>
          <w:rFonts w:ascii="Times New Roman" w:eastAsiaTheme="minorEastAsia" w:hAnsi="Times New Roman" w:cs="Times New Roman" w:hint="eastAsia"/>
        </w:rPr>
        <w:t>その後</w:t>
      </w:r>
      <w:r w:rsidR="009D0A8C" w:rsidRPr="0048018A">
        <w:rPr>
          <w:rFonts w:ascii="Times New Roman" w:eastAsiaTheme="minorEastAsia" w:hAnsi="Times New Roman" w:cs="Times New Roman" w:hint="eastAsia"/>
        </w:rPr>
        <w:t>ナチ</w:t>
      </w:r>
      <w:r w:rsidR="00D4491B" w:rsidRPr="0048018A">
        <w:rPr>
          <w:rFonts w:ascii="Times New Roman" w:eastAsiaTheme="minorEastAsia" w:hAnsi="Times New Roman" w:cs="Times New Roman" w:hint="eastAsia"/>
        </w:rPr>
        <w:t>の時代</w:t>
      </w:r>
      <w:r w:rsidR="00A2635C" w:rsidRPr="0048018A">
        <w:rPr>
          <w:rFonts w:ascii="Times New Roman" w:eastAsiaTheme="minorEastAsia" w:hAnsi="Times New Roman" w:cs="Times New Roman" w:hint="eastAsia"/>
        </w:rPr>
        <w:t>に</w:t>
      </w:r>
      <w:r w:rsidR="00F25F3C" w:rsidRPr="0048018A">
        <w:rPr>
          <w:rFonts w:ascii="Times New Roman" w:eastAsiaTheme="minorEastAsia" w:hAnsi="Times New Roman" w:cs="Times New Roman" w:hint="eastAsia"/>
        </w:rPr>
        <w:t>とりわけ</w:t>
      </w:r>
      <w:r w:rsidR="00A2635C" w:rsidRPr="0048018A">
        <w:rPr>
          <w:rFonts w:ascii="Times New Roman" w:eastAsiaTheme="minorEastAsia" w:hAnsi="Times New Roman" w:cs="Times New Roman" w:hint="eastAsia"/>
        </w:rPr>
        <w:t>著名な科学者となった。</w:t>
      </w:r>
      <w:r w:rsidR="00140D95" w:rsidRPr="0048018A">
        <w:rPr>
          <w:rFonts w:ascii="Times New Roman" w:eastAsiaTheme="minorEastAsia" w:hAnsi="Times New Roman" w:cs="Times New Roman" w:hint="eastAsia"/>
        </w:rPr>
        <w:t>また、</w:t>
      </w:r>
      <w:r w:rsidR="001E6C63" w:rsidRPr="0048018A">
        <w:rPr>
          <w:rFonts w:ascii="Times New Roman" w:eastAsiaTheme="minorEastAsia" w:hAnsi="Times New Roman" w:cs="Times New Roman" w:hint="eastAsia"/>
        </w:rPr>
        <w:t>系譜学も含め</w:t>
      </w:r>
      <w:r w:rsidR="0076282F" w:rsidRPr="0048018A">
        <w:rPr>
          <w:rFonts w:ascii="Times New Roman" w:eastAsiaTheme="minorEastAsia" w:hAnsi="Times New Roman" w:cs="Times New Roman" w:hint="eastAsia"/>
        </w:rPr>
        <w:t>これらの分野</w:t>
      </w:r>
      <w:r w:rsidR="00140D95" w:rsidRPr="0048018A">
        <w:rPr>
          <w:rFonts w:ascii="Times New Roman" w:eastAsiaTheme="minorEastAsia" w:hAnsi="Times New Roman" w:cs="Times New Roman" w:hint="eastAsia"/>
        </w:rPr>
        <w:t>は</w:t>
      </w:r>
      <w:r w:rsidR="00A92FCC" w:rsidRPr="0048018A">
        <w:rPr>
          <w:rFonts w:ascii="Times New Roman" w:eastAsiaTheme="minorEastAsia" w:hAnsi="Times New Roman" w:cs="Times New Roman" w:hint="eastAsia"/>
        </w:rPr>
        <w:t>優生学の主要な概念と実践の形成に寄与した</w:t>
      </w:r>
      <w:r w:rsidR="001C35E3" w:rsidRPr="0048018A">
        <w:rPr>
          <w:rStyle w:val="aa"/>
          <w:rFonts w:ascii="Times New Roman" w:eastAsiaTheme="minorEastAsia" w:hAnsi="Times New Roman" w:cs="Times New Roman"/>
        </w:rPr>
        <w:footnoteReference w:id="444"/>
      </w:r>
      <w:r w:rsidR="00140D95" w:rsidRPr="0048018A">
        <w:rPr>
          <w:rFonts w:ascii="Times New Roman" w:eastAsiaTheme="minorEastAsia" w:hAnsi="Times New Roman" w:cs="Times New Roman" w:hint="eastAsia"/>
        </w:rPr>
        <w:t>。</w:t>
      </w:r>
    </w:p>
    <w:p w14:paraId="0F61148B" w14:textId="6B0BDB74" w:rsidR="00E54A5B" w:rsidRPr="0048018A" w:rsidRDefault="008500BC"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メンデリズムは、科学にとどまらず、社会的・政治的・文化的な影響を及ぼした。</w:t>
      </w:r>
      <w:r w:rsidR="00120DCD" w:rsidRPr="0048018A">
        <w:rPr>
          <w:rFonts w:ascii="Times New Roman" w:eastAsiaTheme="minorEastAsia" w:hAnsi="Times New Roman" w:cs="Times New Roman" w:hint="eastAsia"/>
        </w:rPr>
        <w:t>そこで重要となったのは、まず遺伝子の不変・固定性であり、遺伝子の変化（突然変異）は本質的に有</w:t>
      </w:r>
      <w:r w:rsidR="00120DCD" w:rsidRPr="0048018A">
        <w:rPr>
          <w:rFonts w:ascii="Times New Roman" w:eastAsiaTheme="minorEastAsia" w:hAnsi="Times New Roman" w:cs="Times New Roman" w:hint="eastAsia"/>
        </w:rPr>
        <w:lastRenderedPageBreak/>
        <w:t>害</w:t>
      </w:r>
      <w:r w:rsidR="008D0D34" w:rsidRPr="0048018A">
        <w:rPr>
          <w:rFonts w:ascii="Times New Roman" w:eastAsiaTheme="minorEastAsia" w:hAnsi="Times New Roman" w:cs="Times New Roman" w:hint="eastAsia"/>
        </w:rPr>
        <w:t>であり、</w:t>
      </w:r>
      <w:r w:rsidR="00120DCD" w:rsidRPr="0048018A">
        <w:rPr>
          <w:rFonts w:ascii="Times New Roman" w:eastAsiaTheme="minorEastAsia" w:hAnsi="Times New Roman" w:cs="Times New Roman" w:hint="eastAsia"/>
        </w:rPr>
        <w:t>改善は新たな形を作り出す</w:t>
      </w:r>
      <w:r w:rsidR="008D0D34" w:rsidRPr="0048018A">
        <w:rPr>
          <w:rFonts w:ascii="Times New Roman" w:eastAsiaTheme="minorEastAsia" w:hAnsi="Times New Roman" w:cs="Times New Roman" w:hint="eastAsia"/>
        </w:rPr>
        <w:t>ことではなく、過去の栄光を再び確立することに求められるべきものと考えられた。</w:t>
      </w:r>
      <w:r w:rsidR="0016186F" w:rsidRPr="0048018A">
        <w:rPr>
          <w:rFonts w:ascii="Times New Roman" w:eastAsiaTheme="minorEastAsia" w:hAnsi="Times New Roman" w:cs="Times New Roman" w:hint="eastAsia"/>
        </w:rPr>
        <w:t>また、遺伝子が潜伏・顕在する性質</w:t>
      </w:r>
      <w:r w:rsidR="00FC38B3" w:rsidRPr="0048018A">
        <w:rPr>
          <w:rFonts w:ascii="Times New Roman" w:eastAsiaTheme="minorEastAsia" w:hAnsi="Times New Roman" w:cs="Times New Roman" w:hint="eastAsia"/>
        </w:rPr>
        <w:t>が</w:t>
      </w:r>
      <w:r w:rsidR="0016186F" w:rsidRPr="0048018A">
        <w:rPr>
          <w:rFonts w:ascii="Times New Roman" w:eastAsiaTheme="minorEastAsia" w:hAnsi="Times New Roman" w:cs="Times New Roman" w:hint="eastAsia"/>
        </w:rPr>
        <w:t>着目され、ヒト遺伝子の探知が不可欠となった。なぜなら、潜</w:t>
      </w:r>
      <w:r w:rsidR="002B3BCA" w:rsidRPr="0048018A">
        <w:rPr>
          <w:rFonts w:ascii="Times New Roman" w:eastAsiaTheme="minorEastAsia" w:hAnsi="Times New Roman" w:cs="Times New Roman" w:hint="eastAsia"/>
        </w:rPr>
        <w:t>伏している遺伝子こそ、病的であると同時に捕らえどころがなく、</w:t>
      </w:r>
      <w:r w:rsidR="0016186F" w:rsidRPr="0048018A">
        <w:rPr>
          <w:rFonts w:ascii="Times New Roman" w:eastAsiaTheme="minorEastAsia" w:hAnsi="Times New Roman" w:cs="Times New Roman" w:hint="eastAsia"/>
        </w:rPr>
        <w:t>社会にとって最大のリス</w:t>
      </w:r>
      <w:r w:rsidR="002B3BCA" w:rsidRPr="0048018A">
        <w:rPr>
          <w:rFonts w:ascii="Times New Roman" w:eastAsiaTheme="minorEastAsia" w:hAnsi="Times New Roman" w:cs="Times New Roman" w:hint="eastAsia"/>
        </w:rPr>
        <w:t>ク</w:t>
      </w:r>
      <w:r w:rsidR="00DD55D4" w:rsidRPr="0048018A">
        <w:rPr>
          <w:rFonts w:ascii="Times New Roman" w:eastAsiaTheme="minorEastAsia" w:hAnsi="Times New Roman" w:cs="Times New Roman" w:hint="eastAsia"/>
        </w:rPr>
        <w:t>であり、そのような遺伝子を有する</w:t>
      </w:r>
      <w:r w:rsidR="00F47F87" w:rsidRPr="0048018A">
        <w:rPr>
          <w:rFonts w:ascii="Times New Roman" w:eastAsiaTheme="minorEastAsia" w:hAnsi="Times New Roman" w:cs="Times New Roman" w:hint="eastAsia"/>
        </w:rPr>
        <w:t>個人や社会集団は、監視下に置かれ、</w:t>
      </w:r>
      <w:r w:rsidR="00ED4F47" w:rsidRPr="0048018A">
        <w:rPr>
          <w:rFonts w:ascii="Times New Roman" w:eastAsiaTheme="minorEastAsia" w:hAnsi="Times New Roman" w:cs="Times New Roman" w:hint="eastAsia"/>
        </w:rPr>
        <w:t>悪性要素の</w:t>
      </w:r>
      <w:r w:rsidR="00CA060E" w:rsidRPr="0048018A">
        <w:rPr>
          <w:rFonts w:ascii="Times New Roman" w:eastAsiaTheme="minorEastAsia" w:hAnsi="Times New Roman" w:cs="Times New Roman" w:hint="eastAsia"/>
        </w:rPr>
        <w:t>発現・</w:t>
      </w:r>
      <w:r w:rsidR="00ED4F47" w:rsidRPr="0048018A">
        <w:rPr>
          <w:rFonts w:ascii="Times New Roman" w:eastAsiaTheme="minorEastAsia" w:hAnsi="Times New Roman" w:cs="Times New Roman" w:hint="eastAsia"/>
        </w:rPr>
        <w:t>結合を防ぐ必要があるとみなされたのである</w:t>
      </w:r>
      <w:r w:rsidR="00CA060E" w:rsidRPr="0048018A">
        <w:rPr>
          <w:rStyle w:val="aa"/>
          <w:rFonts w:ascii="Times New Roman" w:eastAsiaTheme="minorEastAsia" w:hAnsi="Times New Roman" w:cs="Times New Roman"/>
        </w:rPr>
        <w:footnoteReference w:id="445"/>
      </w:r>
      <w:r w:rsidR="00ED4F47" w:rsidRPr="0048018A">
        <w:rPr>
          <w:rFonts w:ascii="Times New Roman" w:eastAsiaTheme="minorEastAsia" w:hAnsi="Times New Roman" w:cs="Times New Roman" w:hint="eastAsia"/>
        </w:rPr>
        <w:t>。</w:t>
      </w:r>
      <w:r w:rsidR="006B2254" w:rsidRPr="0048018A">
        <w:rPr>
          <w:rFonts w:ascii="Times New Roman" w:eastAsiaTheme="minorEastAsia" w:hAnsi="Times New Roman" w:cs="Times New Roman" w:hint="eastAsia"/>
        </w:rPr>
        <w:t>医学的言説に広く見られる汚染、不純物、退化への恐怖が、特に劣性遺伝子の概念に集約されるようになり</w:t>
      </w:r>
      <w:r w:rsidR="00AB3AA2" w:rsidRPr="0048018A">
        <w:rPr>
          <w:rStyle w:val="aa"/>
          <w:rFonts w:ascii="Times New Roman" w:eastAsiaTheme="minorEastAsia" w:hAnsi="Times New Roman" w:cs="Times New Roman"/>
        </w:rPr>
        <w:footnoteReference w:id="446"/>
      </w:r>
      <w:r w:rsidR="006B2254" w:rsidRPr="0048018A">
        <w:rPr>
          <w:rFonts w:ascii="Times New Roman" w:eastAsiaTheme="minorEastAsia" w:hAnsi="Times New Roman" w:cs="Times New Roman" w:hint="eastAsia"/>
        </w:rPr>
        <w:t>、</w:t>
      </w:r>
      <w:r w:rsidR="006B2254" w:rsidRPr="0048018A">
        <w:rPr>
          <w:rFonts w:ascii="Times New Roman" w:eastAsiaTheme="minorEastAsia" w:hAnsi="Times New Roman" w:cs="Times New Roman" w:hint="eastAsia"/>
        </w:rPr>
        <w:t>1920</w:t>
      </w:r>
      <w:r w:rsidR="006B2254" w:rsidRPr="0048018A">
        <w:rPr>
          <w:rFonts w:ascii="Times New Roman" w:eastAsiaTheme="minorEastAsia" w:hAnsi="Times New Roman" w:cs="Times New Roman" w:hint="eastAsia"/>
        </w:rPr>
        <w:t>年代後半には、劣性形質を病的性質と同一視することが事実上蔓延</w:t>
      </w:r>
      <w:r w:rsidR="004D6153" w:rsidRPr="0048018A">
        <w:rPr>
          <w:rFonts w:ascii="Times New Roman" w:eastAsiaTheme="minorEastAsia" w:hAnsi="Times New Roman" w:cs="Times New Roman" w:hint="eastAsia"/>
        </w:rPr>
        <w:t>したとされる</w:t>
      </w:r>
      <w:r w:rsidR="00AB3AA2" w:rsidRPr="0048018A">
        <w:rPr>
          <w:rStyle w:val="aa"/>
          <w:rFonts w:ascii="Times New Roman" w:eastAsiaTheme="minorEastAsia" w:hAnsi="Times New Roman" w:cs="Times New Roman"/>
        </w:rPr>
        <w:footnoteReference w:id="447"/>
      </w:r>
      <w:r w:rsidR="004D6153" w:rsidRPr="0048018A">
        <w:rPr>
          <w:rFonts w:ascii="Times New Roman" w:eastAsiaTheme="minorEastAsia" w:hAnsi="Times New Roman" w:cs="Times New Roman" w:hint="eastAsia"/>
        </w:rPr>
        <w:t>。</w:t>
      </w:r>
      <w:r w:rsidR="00774F38" w:rsidRPr="0048018A">
        <w:rPr>
          <w:rFonts w:ascii="Times New Roman" w:eastAsiaTheme="minorEastAsia" w:hAnsi="Times New Roman" w:cs="Times New Roman" w:hint="eastAsia"/>
        </w:rPr>
        <w:t>外見上健康であったとしても劣性遺伝</w:t>
      </w:r>
      <w:r w:rsidR="0073629E" w:rsidRPr="0048018A">
        <w:rPr>
          <w:rFonts w:ascii="Times New Roman" w:eastAsiaTheme="minorEastAsia" w:hAnsi="Times New Roman" w:cs="Times New Roman" w:hint="eastAsia"/>
        </w:rPr>
        <w:t>（の潜伏）</w:t>
      </w:r>
      <w:r w:rsidR="00774F38" w:rsidRPr="0048018A">
        <w:rPr>
          <w:rFonts w:ascii="Times New Roman" w:eastAsiaTheme="minorEastAsia" w:hAnsi="Times New Roman" w:cs="Times New Roman" w:hint="eastAsia"/>
        </w:rPr>
        <w:t>が想定され、</w:t>
      </w:r>
      <w:r w:rsidR="001265A9" w:rsidRPr="0048018A">
        <w:rPr>
          <w:rFonts w:ascii="Times New Roman" w:eastAsiaTheme="minorEastAsia" w:hAnsi="Times New Roman" w:cs="Times New Roman" w:hint="eastAsia"/>
        </w:rPr>
        <w:t>人間は「表現型」ではなく、</w:t>
      </w:r>
      <w:r w:rsidR="0095447D" w:rsidRPr="0048018A">
        <w:rPr>
          <w:rFonts w:ascii="Times New Roman" w:eastAsiaTheme="minorEastAsia" w:hAnsi="Times New Roman" w:cs="Times New Roman" w:hint="eastAsia"/>
        </w:rPr>
        <w:t>「遺伝子型」に従うものだった。遺伝子型</w:t>
      </w:r>
      <w:r w:rsidR="001265A9" w:rsidRPr="0048018A">
        <w:rPr>
          <w:rFonts w:ascii="Times New Roman" w:eastAsiaTheme="minorEastAsia" w:hAnsi="Times New Roman" w:cs="Times New Roman" w:hint="eastAsia"/>
        </w:rPr>
        <w:t>は肉体的な基</w:t>
      </w:r>
      <w:r w:rsidR="00C2167A" w:rsidRPr="0048018A">
        <w:rPr>
          <w:rFonts w:ascii="Times New Roman" w:eastAsiaTheme="minorEastAsia" w:hAnsi="Times New Roman" w:cs="Times New Roman" w:hint="eastAsia"/>
        </w:rPr>
        <w:t>質</w:t>
      </w:r>
      <w:r w:rsidR="00301387" w:rsidRPr="0048018A">
        <w:rPr>
          <w:rFonts w:ascii="Times New Roman" w:eastAsiaTheme="minorEastAsia" w:hAnsi="Times New Roman" w:cs="Times New Roman" w:hint="eastAsia"/>
        </w:rPr>
        <w:t>であると同時に、人体とは独立した形而上的な遺伝子の塊・</w:t>
      </w:r>
      <w:r w:rsidR="0044051F" w:rsidRPr="0048018A">
        <w:rPr>
          <w:rFonts w:ascii="Times New Roman" w:eastAsiaTheme="minorEastAsia" w:hAnsi="Times New Roman" w:cs="Times New Roman" w:hint="eastAsia"/>
        </w:rPr>
        <w:t>人種の謎</w:t>
      </w:r>
      <w:r w:rsidR="00301387" w:rsidRPr="0048018A">
        <w:rPr>
          <w:rFonts w:ascii="Times New Roman" w:eastAsiaTheme="minorEastAsia" w:hAnsi="Times New Roman" w:cs="Times New Roman" w:hint="eastAsia"/>
        </w:rPr>
        <w:t>を示すもの</w:t>
      </w:r>
      <w:r w:rsidR="001265A9" w:rsidRPr="0048018A">
        <w:rPr>
          <w:rFonts w:ascii="Times New Roman" w:eastAsiaTheme="minorEastAsia" w:hAnsi="Times New Roman" w:cs="Times New Roman" w:hint="eastAsia"/>
        </w:rPr>
        <w:t>でもあった</w:t>
      </w:r>
      <w:r w:rsidR="004B64AD" w:rsidRPr="0048018A">
        <w:rPr>
          <w:rStyle w:val="aa"/>
          <w:rFonts w:ascii="Times New Roman" w:eastAsiaTheme="minorEastAsia" w:hAnsi="Times New Roman" w:cs="Times New Roman"/>
        </w:rPr>
        <w:footnoteReference w:id="448"/>
      </w:r>
      <w:r w:rsidR="00C2167A" w:rsidRPr="0048018A">
        <w:rPr>
          <w:rFonts w:ascii="Times New Roman" w:eastAsiaTheme="minorEastAsia" w:hAnsi="Times New Roman" w:cs="Times New Roman" w:hint="eastAsia"/>
        </w:rPr>
        <w:t>。これは抽象概念にとどまることなく、</w:t>
      </w:r>
      <w:r w:rsidR="00D40D2C" w:rsidRPr="0048018A">
        <w:rPr>
          <w:rFonts w:ascii="Times New Roman" w:eastAsiaTheme="minorEastAsia" w:hAnsi="Times New Roman" w:cs="Times New Roman" w:hint="eastAsia"/>
          <w:spacing w:val="-2"/>
        </w:rPr>
        <w:t>北欧や</w:t>
      </w:r>
      <w:r w:rsidR="00263B68" w:rsidRPr="0048018A">
        <w:rPr>
          <w:rFonts w:ascii="Times New Roman" w:eastAsiaTheme="minorEastAsia" w:hAnsi="Times New Roman" w:cs="Times New Roman" w:hint="eastAsia"/>
          <w:spacing w:val="-2"/>
        </w:rPr>
        <w:t>ユダヤの形質</w:t>
      </w:r>
      <w:r w:rsidR="00386B4B" w:rsidRPr="0048018A">
        <w:rPr>
          <w:rStyle w:val="aa"/>
          <w:rFonts w:ascii="Times New Roman" w:eastAsiaTheme="minorEastAsia" w:hAnsi="Times New Roman" w:cs="Times New Roman"/>
          <w:spacing w:val="-2"/>
        </w:rPr>
        <w:footnoteReference w:id="449"/>
      </w:r>
      <w:r w:rsidR="00263B68" w:rsidRPr="0048018A">
        <w:rPr>
          <w:rFonts w:ascii="Times New Roman" w:eastAsiaTheme="minorEastAsia" w:hAnsi="Times New Roman" w:cs="Times New Roman" w:hint="eastAsia"/>
          <w:spacing w:val="-2"/>
        </w:rPr>
        <w:t>、優性遺伝と劣性遺伝、逸脱した悪性因子の発見と</w:t>
      </w:r>
      <w:r w:rsidR="00D40D2C" w:rsidRPr="0048018A">
        <w:rPr>
          <w:rFonts w:ascii="Times New Roman" w:eastAsiaTheme="minorEastAsia" w:hAnsi="Times New Roman" w:cs="Times New Roman" w:hint="eastAsia"/>
          <w:spacing w:val="-2"/>
        </w:rPr>
        <w:t>メンデリング</w:t>
      </w:r>
      <w:r w:rsidR="00263B68" w:rsidRPr="0048018A">
        <w:rPr>
          <w:rFonts w:ascii="Times New Roman" w:eastAsiaTheme="minorEastAsia" w:hAnsi="Times New Roman" w:cs="Times New Roman" w:hint="eastAsia"/>
          <w:spacing w:val="-2"/>
        </w:rPr>
        <w:t>アウト</w:t>
      </w:r>
      <w:r w:rsidR="00C30804" w:rsidRPr="0048018A">
        <w:rPr>
          <w:rStyle w:val="aa"/>
          <w:rFonts w:ascii="Times New Roman" w:eastAsiaTheme="minorEastAsia" w:hAnsi="Times New Roman" w:cs="Times New Roman"/>
          <w:spacing w:val="-2"/>
        </w:rPr>
        <w:footnoteReference w:id="450"/>
      </w:r>
      <w:r w:rsidR="00D40D2C" w:rsidRPr="0048018A">
        <w:rPr>
          <w:rFonts w:ascii="Times New Roman" w:eastAsiaTheme="minorEastAsia" w:hAnsi="Times New Roman" w:cs="Times New Roman" w:hint="eastAsia"/>
        </w:rPr>
        <w:t>といった議論において、具体的な形をとってい</w:t>
      </w:r>
      <w:r w:rsidR="00DB7AE2" w:rsidRPr="0048018A">
        <w:rPr>
          <w:rFonts w:ascii="Times New Roman" w:eastAsiaTheme="minorEastAsia" w:hAnsi="Times New Roman" w:cs="Times New Roman" w:hint="eastAsia"/>
        </w:rPr>
        <w:t>くことになる</w:t>
      </w:r>
      <w:r w:rsidR="004B64AD" w:rsidRPr="0048018A">
        <w:rPr>
          <w:rStyle w:val="aa"/>
          <w:rFonts w:ascii="Times New Roman" w:eastAsiaTheme="minorEastAsia" w:hAnsi="Times New Roman" w:cs="Times New Roman"/>
        </w:rPr>
        <w:footnoteReference w:id="451"/>
      </w:r>
      <w:r w:rsidR="00DB7AE2" w:rsidRPr="0048018A">
        <w:rPr>
          <w:rFonts w:ascii="Times New Roman" w:eastAsiaTheme="minorEastAsia" w:hAnsi="Times New Roman" w:cs="Times New Roman" w:hint="eastAsia"/>
        </w:rPr>
        <w:t>。</w:t>
      </w:r>
      <w:r w:rsidR="00AC2E3C" w:rsidRPr="0048018A">
        <w:rPr>
          <w:rFonts w:ascii="Times New Roman" w:eastAsiaTheme="minorEastAsia" w:hAnsi="Times New Roman" w:cs="Times New Roman" w:hint="eastAsia"/>
        </w:rPr>
        <w:t>例えば</w:t>
      </w:r>
      <w:r w:rsidR="004B64AD" w:rsidRPr="0048018A">
        <w:rPr>
          <w:rFonts w:ascii="Times New Roman" w:eastAsiaTheme="minorEastAsia" w:hAnsi="Times New Roman" w:cs="Times New Roman" w:hint="eastAsia"/>
        </w:rPr>
        <w:t>断種法の解説によると、</w:t>
      </w:r>
      <w:r w:rsidR="008245C5" w:rsidRPr="0048018A">
        <w:rPr>
          <w:rFonts w:ascii="Times New Roman" w:eastAsiaTheme="minorEastAsia" w:hAnsi="Times New Roman" w:cs="Times New Roman" w:hint="eastAsia"/>
        </w:rPr>
        <w:t>「</w:t>
      </w:r>
      <w:r w:rsidR="005132DB" w:rsidRPr="0048018A">
        <w:rPr>
          <w:rFonts w:ascii="Times New Roman" w:eastAsiaTheme="minorEastAsia" w:hAnsi="Times New Roman" w:cs="Times New Roman" w:hint="eastAsia"/>
        </w:rPr>
        <w:t>今生きている個々の遺伝性患者</w:t>
      </w:r>
      <w:r w:rsidR="001D335F" w:rsidRPr="0048018A">
        <w:rPr>
          <w:rFonts w:ascii="Times New Roman" w:eastAsiaTheme="minorEastAsia" w:hAnsi="Times New Roman" w:cs="Times New Roman" w:hint="eastAsia"/>
        </w:rPr>
        <w:t>に打撃を与えるのではなく、対象</w:t>
      </w:r>
      <w:r w:rsidR="005132DB" w:rsidRPr="0048018A">
        <w:rPr>
          <w:rFonts w:ascii="Times New Roman" w:eastAsiaTheme="minorEastAsia" w:hAnsi="Times New Roman" w:cs="Times New Roman" w:hint="eastAsia"/>
        </w:rPr>
        <w:t>の中に偶然に現れた遺伝の流れを遮断する</w:t>
      </w:r>
      <w:r w:rsidR="008245C5" w:rsidRPr="0048018A">
        <w:rPr>
          <w:rFonts w:ascii="Times New Roman" w:eastAsiaTheme="minorEastAsia" w:hAnsi="Times New Roman" w:cs="Times New Roman" w:hint="eastAsia"/>
        </w:rPr>
        <w:t>」のである</w:t>
      </w:r>
      <w:r w:rsidR="005E1880" w:rsidRPr="0048018A">
        <w:rPr>
          <w:rStyle w:val="aa"/>
          <w:rFonts w:ascii="Times New Roman" w:eastAsiaTheme="minorEastAsia" w:hAnsi="Times New Roman" w:cs="Times New Roman"/>
        </w:rPr>
        <w:footnoteReference w:id="452"/>
      </w:r>
      <w:r w:rsidR="008245C5" w:rsidRPr="0048018A">
        <w:rPr>
          <w:rFonts w:ascii="Times New Roman" w:eastAsiaTheme="minorEastAsia" w:hAnsi="Times New Roman" w:cs="Times New Roman" w:hint="eastAsia"/>
        </w:rPr>
        <w:t>。</w:t>
      </w:r>
      <w:r w:rsidR="00B13DA0" w:rsidRPr="0048018A">
        <w:rPr>
          <w:rFonts w:ascii="Times New Roman" w:eastAsiaTheme="minorEastAsia" w:hAnsi="Times New Roman" w:cs="Times New Roman" w:hint="eastAsia"/>
        </w:rPr>
        <w:t>人種衛生学において、変化する人間の身体は殻に</w:t>
      </w:r>
      <w:r w:rsidR="000035B6" w:rsidRPr="0048018A">
        <w:rPr>
          <w:rFonts w:ascii="Times New Roman" w:eastAsiaTheme="minorEastAsia" w:hAnsi="Times New Roman" w:cs="Times New Roman" w:hint="eastAsia"/>
        </w:rPr>
        <w:t>す</w:t>
      </w:r>
      <w:r w:rsidR="00B13DA0" w:rsidRPr="0048018A">
        <w:rPr>
          <w:rFonts w:ascii="Times New Roman" w:eastAsiaTheme="minorEastAsia" w:hAnsi="Times New Roman" w:cs="Times New Roman" w:hint="eastAsia"/>
        </w:rPr>
        <w:t>ぎず、その殻（特に</w:t>
      </w:r>
      <w:r w:rsidR="00545BA9" w:rsidRPr="0048018A">
        <w:rPr>
          <w:rFonts w:ascii="Times New Roman" w:eastAsiaTheme="minorEastAsia" w:hAnsi="Times New Roman" w:cs="Times New Roman" w:hint="eastAsia"/>
        </w:rPr>
        <w:t>、</w:t>
      </w:r>
      <w:r w:rsidR="00B13DA0" w:rsidRPr="0048018A">
        <w:rPr>
          <w:rFonts w:ascii="Times New Roman" w:eastAsiaTheme="minorEastAsia" w:hAnsi="Times New Roman" w:cs="Times New Roman" w:hint="eastAsia"/>
        </w:rPr>
        <w:t>「劣等（</w:t>
      </w:r>
      <w:proofErr w:type="spellStart"/>
      <w:r w:rsidR="00B907BE" w:rsidRPr="0048018A">
        <w:rPr>
          <w:rFonts w:ascii="Times New Roman" w:eastAsiaTheme="minorEastAsia" w:hAnsi="Times New Roman" w:cs="Times New Roman"/>
        </w:rPr>
        <w:t>minderwertig</w:t>
      </w:r>
      <w:proofErr w:type="spellEnd"/>
      <w:r w:rsidR="00B13DA0" w:rsidRPr="0048018A">
        <w:rPr>
          <w:rFonts w:ascii="Times New Roman" w:eastAsiaTheme="minorEastAsia" w:hAnsi="Times New Roman" w:cs="Times New Roman" w:hint="eastAsia"/>
        </w:rPr>
        <w:t>）」</w:t>
      </w:r>
      <w:r w:rsidR="00C53D90" w:rsidRPr="0048018A">
        <w:rPr>
          <w:rFonts w:ascii="Times New Roman" w:eastAsiaTheme="minorEastAsia" w:hAnsi="Times New Roman" w:cs="Times New Roman" w:hint="eastAsia"/>
        </w:rPr>
        <w:t>、</w:t>
      </w:r>
      <w:r w:rsidR="00B13DA0" w:rsidRPr="0048018A">
        <w:rPr>
          <w:rFonts w:ascii="Times New Roman" w:eastAsiaTheme="minorEastAsia" w:hAnsi="Times New Roman" w:cs="Times New Roman" w:hint="eastAsia"/>
        </w:rPr>
        <w:t>「下位（</w:t>
      </w:r>
      <w:proofErr w:type="spellStart"/>
      <w:r w:rsidR="00B907BE" w:rsidRPr="0048018A">
        <w:rPr>
          <w:rFonts w:ascii="Times New Roman" w:eastAsiaTheme="minorEastAsia" w:hAnsi="Times New Roman" w:cs="Times New Roman"/>
        </w:rPr>
        <w:t>unterwertig</w:t>
      </w:r>
      <w:proofErr w:type="spellEnd"/>
      <w:r w:rsidR="00B13DA0" w:rsidRPr="0048018A">
        <w:rPr>
          <w:rFonts w:ascii="Times New Roman" w:eastAsiaTheme="minorEastAsia" w:hAnsi="Times New Roman" w:cs="Times New Roman" w:hint="eastAsia"/>
        </w:rPr>
        <w:t>）」</w:t>
      </w:r>
      <w:r w:rsidR="00C53D90" w:rsidRPr="0048018A">
        <w:rPr>
          <w:rFonts w:ascii="Times New Roman" w:eastAsiaTheme="minorEastAsia" w:hAnsi="Times New Roman" w:cs="Times New Roman" w:hint="eastAsia"/>
        </w:rPr>
        <w:t>、</w:t>
      </w:r>
      <w:r w:rsidR="00B13DA0" w:rsidRPr="0048018A">
        <w:rPr>
          <w:rFonts w:ascii="Times New Roman" w:eastAsiaTheme="minorEastAsia" w:hAnsi="Times New Roman" w:cs="Times New Roman" w:hint="eastAsia"/>
        </w:rPr>
        <w:t>「価値がない（</w:t>
      </w:r>
      <w:proofErr w:type="spellStart"/>
      <w:r w:rsidR="00152C68" w:rsidRPr="0048018A">
        <w:rPr>
          <w:rFonts w:ascii="Times New Roman" w:eastAsiaTheme="minorEastAsia" w:hAnsi="Times New Roman" w:cs="Times New Roman"/>
        </w:rPr>
        <w:t>unwert</w:t>
      </w:r>
      <w:proofErr w:type="spellEnd"/>
      <w:r w:rsidR="00B13DA0" w:rsidRPr="0048018A">
        <w:rPr>
          <w:rFonts w:ascii="Times New Roman" w:eastAsiaTheme="minorEastAsia" w:hAnsi="Times New Roman" w:cs="Times New Roman" w:hint="eastAsia"/>
        </w:rPr>
        <w:t>）」）</w:t>
      </w:r>
      <w:r w:rsidR="00152C68" w:rsidRPr="0048018A">
        <w:rPr>
          <w:rFonts w:ascii="Times New Roman" w:eastAsiaTheme="minorEastAsia" w:hAnsi="Times New Roman" w:cs="Times New Roman" w:hint="eastAsia"/>
        </w:rPr>
        <w:t>とされた人々の）に介入することで</w:t>
      </w:r>
      <w:r w:rsidR="008B20A9" w:rsidRPr="0048018A">
        <w:rPr>
          <w:rFonts w:ascii="Times New Roman" w:eastAsiaTheme="minorEastAsia" w:hAnsi="Times New Roman" w:cs="Times New Roman" w:hint="eastAsia"/>
        </w:rPr>
        <w:t>社会を変えようとしていたともされる</w:t>
      </w:r>
      <w:r w:rsidR="001946F9" w:rsidRPr="0048018A">
        <w:rPr>
          <w:rStyle w:val="aa"/>
          <w:rFonts w:ascii="Times New Roman" w:eastAsiaTheme="minorEastAsia" w:hAnsi="Times New Roman" w:cs="Times New Roman"/>
        </w:rPr>
        <w:footnoteReference w:id="453"/>
      </w:r>
      <w:r w:rsidR="008B20A9" w:rsidRPr="0048018A">
        <w:rPr>
          <w:rFonts w:ascii="Times New Roman" w:eastAsiaTheme="minorEastAsia" w:hAnsi="Times New Roman" w:cs="Times New Roman" w:hint="eastAsia"/>
        </w:rPr>
        <w:t>。</w:t>
      </w:r>
    </w:p>
    <w:p w14:paraId="5F524EC1" w14:textId="77777777" w:rsidR="008500BC" w:rsidRPr="0048018A" w:rsidRDefault="008500BC" w:rsidP="008E1187">
      <w:pPr>
        <w:pStyle w:val="af2"/>
        <w:rPr>
          <w:rFonts w:ascii="Times New Roman" w:eastAsiaTheme="minorEastAsia" w:hAnsi="Times New Roman" w:cs="Times New Roman"/>
        </w:rPr>
      </w:pPr>
    </w:p>
    <w:p w14:paraId="22FE8CE7" w14:textId="066B84A8" w:rsidR="005D1A29" w:rsidRPr="0048018A" w:rsidRDefault="00E10C22" w:rsidP="008E1187">
      <w:pPr>
        <w:pStyle w:val="af2"/>
        <w:rPr>
          <w:rFonts w:ascii="Times New Roman" w:eastAsiaTheme="minorEastAsia" w:hAnsi="Times New Roman" w:cs="Times New Roman"/>
        </w:rPr>
      </w:pPr>
      <w:r w:rsidRPr="0048018A">
        <w:rPr>
          <w:rFonts w:hint="eastAsia"/>
        </w:rPr>
        <w:t xml:space="preserve">２　</w:t>
      </w:r>
      <w:r w:rsidR="0094241C" w:rsidRPr="0048018A">
        <w:rPr>
          <w:rFonts w:hint="eastAsia"/>
        </w:rPr>
        <w:t>ヴィルヘルム時代</w:t>
      </w:r>
      <w:r w:rsidR="006879C0" w:rsidRPr="0048018A">
        <w:rPr>
          <w:rFonts w:hint="eastAsia"/>
        </w:rPr>
        <w:t>（</w:t>
      </w:r>
      <w:r w:rsidR="003628E7" w:rsidRPr="0048018A">
        <w:rPr>
          <w:rFonts w:hint="eastAsia"/>
        </w:rPr>
        <w:t>ヴァイマル</w:t>
      </w:r>
      <w:r w:rsidR="006879C0" w:rsidRPr="0048018A">
        <w:rPr>
          <w:rFonts w:hint="eastAsia"/>
        </w:rPr>
        <w:t>以前）</w:t>
      </w:r>
      <w:r w:rsidR="0094241C" w:rsidRPr="0048018A">
        <w:rPr>
          <w:rFonts w:hint="eastAsia"/>
        </w:rPr>
        <w:t>の人種衛生運動</w:t>
      </w:r>
    </w:p>
    <w:p w14:paraId="570CBBF6" w14:textId="299C11C5" w:rsidR="005D1A29" w:rsidRPr="0048018A" w:rsidRDefault="006879C0"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6A0590" w:rsidRPr="0048018A">
        <w:rPr>
          <w:rFonts w:ascii="Times New Roman" w:eastAsiaTheme="minorEastAsia" w:hAnsi="Times New Roman" w:cs="Times New Roman"/>
          <w:spacing w:val="-4"/>
        </w:rPr>
        <w:t>1905</w:t>
      </w:r>
      <w:r w:rsidR="006A0590" w:rsidRPr="0048018A">
        <w:rPr>
          <w:rFonts w:ascii="Times New Roman" w:eastAsiaTheme="minorEastAsia" w:hAnsi="Times New Roman" w:cs="Times New Roman" w:hint="eastAsia"/>
          <w:spacing w:val="-4"/>
        </w:rPr>
        <w:t>年に設立された人種衛生学会</w:t>
      </w:r>
      <w:r w:rsidR="00756E85" w:rsidRPr="0048018A">
        <w:rPr>
          <w:rFonts w:ascii="Times New Roman" w:eastAsiaTheme="minorEastAsia" w:hAnsi="Times New Roman" w:cs="Times New Roman" w:hint="eastAsia"/>
          <w:spacing w:val="-4"/>
        </w:rPr>
        <w:t>は、</w:t>
      </w:r>
      <w:r w:rsidR="00756E85" w:rsidRPr="0048018A">
        <w:rPr>
          <w:rFonts w:ascii="Times New Roman" w:eastAsiaTheme="minorEastAsia" w:hAnsi="Times New Roman" w:cs="Times New Roman"/>
          <w:spacing w:val="-4"/>
        </w:rPr>
        <w:t>1907</w:t>
      </w:r>
      <w:r w:rsidR="00756E85" w:rsidRPr="0048018A">
        <w:rPr>
          <w:rFonts w:ascii="Times New Roman" w:eastAsiaTheme="minorEastAsia" w:hAnsi="Times New Roman" w:cs="Times New Roman" w:hint="eastAsia"/>
          <w:spacing w:val="-4"/>
        </w:rPr>
        <w:t>年には</w:t>
      </w:r>
      <w:r w:rsidR="00833BC4" w:rsidRPr="0048018A">
        <w:rPr>
          <w:rFonts w:ascii="Times New Roman" w:eastAsiaTheme="minorEastAsia" w:hAnsi="Times New Roman" w:cs="Times New Roman" w:hint="eastAsia"/>
          <w:spacing w:val="-4"/>
        </w:rPr>
        <w:t>国際人種衛生学会（</w:t>
      </w:r>
      <w:proofErr w:type="spellStart"/>
      <w:r w:rsidR="00833BC4" w:rsidRPr="0048018A">
        <w:rPr>
          <w:rFonts w:ascii="Times New Roman" w:eastAsiaTheme="minorEastAsia" w:hAnsi="Times New Roman" w:cs="Times New Roman"/>
          <w:spacing w:val="-4"/>
        </w:rPr>
        <w:t>Internationale</w:t>
      </w:r>
      <w:proofErr w:type="spellEnd"/>
      <w:r w:rsidR="00833BC4" w:rsidRPr="0048018A">
        <w:rPr>
          <w:rFonts w:ascii="Times New Roman" w:eastAsiaTheme="minorEastAsia" w:hAnsi="Times New Roman" w:cs="Times New Roman"/>
          <w:spacing w:val="-4"/>
        </w:rPr>
        <w:t xml:space="preserve"> Gesellschaft </w:t>
      </w:r>
      <w:r w:rsidR="00833BC4" w:rsidRPr="0048018A">
        <w:rPr>
          <w:rFonts w:ascii="Times New Roman" w:eastAsiaTheme="minorEastAsia" w:hAnsi="Times New Roman" w:cs="Times New Roman" w:hint="eastAsia"/>
        </w:rPr>
        <w:t xml:space="preserve">für </w:t>
      </w:r>
      <w:proofErr w:type="spellStart"/>
      <w:r w:rsidR="00833BC4" w:rsidRPr="0048018A">
        <w:rPr>
          <w:rFonts w:ascii="Times New Roman" w:eastAsiaTheme="minorEastAsia" w:hAnsi="Times New Roman" w:cs="Times New Roman" w:hint="eastAsia"/>
        </w:rPr>
        <w:t>Rassenhygiene</w:t>
      </w:r>
      <w:proofErr w:type="spellEnd"/>
      <w:r w:rsidR="00833BC4" w:rsidRPr="0048018A">
        <w:rPr>
          <w:rFonts w:ascii="Times New Roman" w:eastAsiaTheme="minorEastAsia" w:hAnsi="Times New Roman" w:cs="Times New Roman" w:hint="eastAsia"/>
        </w:rPr>
        <w:t>）</w:t>
      </w:r>
      <w:r w:rsidR="00BC1C2D" w:rsidRPr="0048018A">
        <w:rPr>
          <w:rStyle w:val="aa"/>
          <w:rFonts w:ascii="Times New Roman" w:eastAsiaTheme="minorEastAsia" w:hAnsi="Times New Roman" w:cs="Times New Roman"/>
        </w:rPr>
        <w:footnoteReference w:id="454"/>
      </w:r>
      <w:r w:rsidR="00833BC4" w:rsidRPr="0048018A">
        <w:rPr>
          <w:rFonts w:ascii="Times New Roman" w:eastAsiaTheme="minorEastAsia" w:hAnsi="Times New Roman" w:cs="Times New Roman" w:hint="eastAsia"/>
        </w:rPr>
        <w:t>となった。</w:t>
      </w:r>
      <w:r w:rsidR="002D50C6" w:rsidRPr="0048018A">
        <w:rPr>
          <w:rFonts w:ascii="Times New Roman" w:eastAsiaTheme="minorEastAsia" w:hAnsi="Times New Roman" w:cs="Times New Roman" w:hint="eastAsia"/>
        </w:rPr>
        <w:t>学会規約上、メンバーは白人であり「適者」であることとされ、その</w:t>
      </w:r>
      <w:r w:rsidR="002D50C6" w:rsidRPr="0048018A">
        <w:rPr>
          <w:rFonts w:ascii="Times New Roman" w:eastAsiaTheme="minorEastAsia" w:hAnsi="Times New Roman" w:cs="Times New Roman" w:hint="eastAsia"/>
        </w:rPr>
        <w:t>3</w:t>
      </w:r>
      <w:r w:rsidR="002D50C6" w:rsidRPr="0048018A">
        <w:rPr>
          <w:rFonts w:ascii="Times New Roman" w:eastAsiaTheme="minorEastAsia" w:hAnsi="Times New Roman" w:cs="Times New Roman" w:hint="eastAsia"/>
        </w:rPr>
        <w:t>分の</w:t>
      </w:r>
      <w:r w:rsidR="002D50C6" w:rsidRPr="0048018A">
        <w:rPr>
          <w:rFonts w:ascii="Times New Roman" w:eastAsiaTheme="minorEastAsia" w:hAnsi="Times New Roman" w:cs="Times New Roman" w:hint="eastAsia"/>
        </w:rPr>
        <w:t>1</w:t>
      </w:r>
      <w:r w:rsidR="002D50C6" w:rsidRPr="0048018A">
        <w:rPr>
          <w:rFonts w:ascii="Times New Roman" w:eastAsiaTheme="minorEastAsia" w:hAnsi="Times New Roman" w:cs="Times New Roman" w:hint="eastAsia"/>
        </w:rPr>
        <w:t>以上を医療関係者が占めた。</w:t>
      </w:r>
      <w:r w:rsidR="00B50372" w:rsidRPr="0048018A">
        <w:rPr>
          <w:rFonts w:ascii="Times New Roman" w:eastAsiaTheme="minorEastAsia" w:hAnsi="Times New Roman" w:cs="Times New Roman" w:hint="eastAsia"/>
        </w:rPr>
        <w:t>医学以外では、動物学者や人類学者が多く、</w:t>
      </w:r>
      <w:r w:rsidR="00A73628" w:rsidRPr="0048018A">
        <w:rPr>
          <w:rFonts w:ascii="Times New Roman" w:eastAsiaTheme="minorEastAsia" w:hAnsi="Times New Roman" w:cs="Times New Roman" w:hint="eastAsia"/>
        </w:rPr>
        <w:t>宗教的</w:t>
      </w:r>
      <w:r w:rsidR="00A73628" w:rsidRPr="0048018A">
        <w:rPr>
          <w:rFonts w:ascii="Times New Roman" w:eastAsiaTheme="minorEastAsia" w:hAnsi="Times New Roman" w:cs="Times New Roman" w:hint="eastAsia"/>
          <w:spacing w:val="-2"/>
        </w:rPr>
        <w:t>にはユダヤ教徒、プロテスタント、カトリック、また、</w:t>
      </w:r>
      <w:r w:rsidR="00B50372" w:rsidRPr="0048018A">
        <w:rPr>
          <w:rFonts w:ascii="Times New Roman" w:eastAsiaTheme="minorEastAsia" w:hAnsi="Times New Roman" w:cs="Times New Roman" w:hint="eastAsia"/>
          <w:spacing w:val="-2"/>
        </w:rPr>
        <w:t>ほぼ</w:t>
      </w:r>
      <w:r w:rsidR="00A86D3A" w:rsidRPr="0048018A">
        <w:rPr>
          <w:rFonts w:ascii="Times New Roman" w:eastAsiaTheme="minorEastAsia" w:hAnsi="Times New Roman" w:cs="Times New Roman" w:hint="eastAsia"/>
          <w:spacing w:val="-2"/>
        </w:rPr>
        <w:t>全</w:t>
      </w:r>
      <w:r w:rsidR="00B50372" w:rsidRPr="0048018A">
        <w:rPr>
          <w:rFonts w:ascii="Times New Roman" w:eastAsiaTheme="minorEastAsia" w:hAnsi="Times New Roman" w:cs="Times New Roman" w:hint="eastAsia"/>
          <w:spacing w:val="-2"/>
        </w:rPr>
        <w:t>ての政党メンバーが含まれ</w:t>
      </w:r>
      <w:r w:rsidR="00A73628" w:rsidRPr="0048018A">
        <w:rPr>
          <w:rFonts w:ascii="Times New Roman" w:eastAsiaTheme="minorEastAsia" w:hAnsi="Times New Roman" w:cs="Times New Roman" w:hint="eastAsia"/>
          <w:spacing w:val="-2"/>
        </w:rPr>
        <w:t>た</w:t>
      </w:r>
      <w:r w:rsidR="00997CD5" w:rsidRPr="0048018A">
        <w:rPr>
          <w:rStyle w:val="aa"/>
          <w:rFonts w:ascii="Times New Roman" w:eastAsiaTheme="minorEastAsia" w:hAnsi="Times New Roman" w:cs="Times New Roman"/>
          <w:spacing w:val="-2"/>
        </w:rPr>
        <w:footnoteReference w:id="455"/>
      </w:r>
      <w:r w:rsidR="00A73628" w:rsidRPr="0048018A">
        <w:rPr>
          <w:rFonts w:ascii="Times New Roman" w:eastAsiaTheme="minorEastAsia" w:hAnsi="Times New Roman" w:cs="Times New Roman" w:hint="eastAsia"/>
        </w:rPr>
        <w:t>。</w:t>
      </w:r>
    </w:p>
    <w:p w14:paraId="56925CF9" w14:textId="0BEAA6EE" w:rsidR="0064441E" w:rsidRPr="0048018A" w:rsidRDefault="00180CA0"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この時代の運動の特徴の</w:t>
      </w:r>
      <w:r w:rsidR="00041FD0" w:rsidRPr="0048018A">
        <w:rPr>
          <w:rFonts w:ascii="Times New Roman" w:eastAsiaTheme="minorEastAsia" w:hAnsi="Times New Roman" w:cs="Times New Roman"/>
        </w:rPr>
        <w:t>1</w:t>
      </w:r>
      <w:r w:rsidRPr="0048018A">
        <w:rPr>
          <w:rFonts w:ascii="Times New Roman" w:eastAsiaTheme="minorEastAsia" w:hAnsi="Times New Roman" w:cs="Times New Roman" w:hint="eastAsia"/>
        </w:rPr>
        <w:t>つとして、ドイツにおける出生率の低下</w:t>
      </w:r>
      <w:r w:rsidR="00410EC2" w:rsidRPr="0048018A">
        <w:rPr>
          <w:rStyle w:val="aa"/>
          <w:rFonts w:ascii="Times New Roman" w:eastAsiaTheme="minorEastAsia" w:hAnsi="Times New Roman" w:cs="Times New Roman"/>
        </w:rPr>
        <w:footnoteReference w:id="456"/>
      </w:r>
      <w:r w:rsidRPr="0048018A">
        <w:rPr>
          <w:rFonts w:ascii="Times New Roman" w:eastAsiaTheme="minorEastAsia" w:hAnsi="Times New Roman" w:cs="Times New Roman" w:hint="eastAsia"/>
        </w:rPr>
        <w:t>を背景に、</w:t>
      </w:r>
      <w:r w:rsidR="002C286A" w:rsidRPr="0048018A">
        <w:rPr>
          <w:rFonts w:ascii="Times New Roman" w:eastAsiaTheme="minorEastAsia" w:hAnsi="Times New Roman" w:cs="Times New Roman" w:hint="eastAsia"/>
        </w:rPr>
        <w:t>遺伝的な質の確保と同時に、人口増加への関心</w:t>
      </w:r>
      <w:r w:rsidR="00B65196" w:rsidRPr="0048018A">
        <w:rPr>
          <w:rFonts w:ascii="Times New Roman" w:eastAsiaTheme="minorEastAsia" w:hAnsi="Times New Roman" w:cs="Times New Roman" w:hint="eastAsia"/>
        </w:rPr>
        <w:t>、</w:t>
      </w:r>
      <w:r w:rsidR="002C286A" w:rsidRPr="0048018A">
        <w:rPr>
          <w:rFonts w:ascii="Times New Roman" w:eastAsiaTheme="minorEastAsia" w:hAnsi="Times New Roman" w:cs="Times New Roman" w:hint="eastAsia"/>
        </w:rPr>
        <w:t>すなわち量的人口政策も</w:t>
      </w:r>
      <w:r w:rsidR="00410EC2" w:rsidRPr="0048018A">
        <w:rPr>
          <w:rFonts w:ascii="Times New Roman" w:eastAsiaTheme="minorEastAsia" w:hAnsi="Times New Roman" w:cs="Times New Roman" w:hint="eastAsia"/>
        </w:rPr>
        <w:t>重要な課題となったことが挙げられる</w:t>
      </w:r>
      <w:r w:rsidR="00410EC2" w:rsidRPr="0048018A">
        <w:rPr>
          <w:rStyle w:val="aa"/>
          <w:rFonts w:ascii="Times New Roman" w:eastAsiaTheme="minorEastAsia" w:hAnsi="Times New Roman" w:cs="Times New Roman"/>
        </w:rPr>
        <w:footnoteReference w:id="457"/>
      </w:r>
      <w:r w:rsidR="00410EC2" w:rsidRPr="0048018A">
        <w:rPr>
          <w:rFonts w:ascii="Times New Roman" w:eastAsiaTheme="minorEastAsia" w:hAnsi="Times New Roman" w:cs="Times New Roman" w:hint="eastAsia"/>
        </w:rPr>
        <w:t>。フェミニストや新マルサス主義者の反赤ん坊、反母性プロパガンダ</w:t>
      </w:r>
      <w:r w:rsidR="00C928E9" w:rsidRPr="0048018A">
        <w:rPr>
          <w:rFonts w:ascii="Times New Roman" w:eastAsiaTheme="minorEastAsia" w:hAnsi="Times New Roman" w:cs="Times New Roman" w:hint="eastAsia"/>
        </w:rPr>
        <w:t>が脅威となり、</w:t>
      </w:r>
      <w:r w:rsidR="00410EC2" w:rsidRPr="0048018A">
        <w:rPr>
          <w:rFonts w:ascii="Times New Roman" w:eastAsiaTheme="minorEastAsia" w:hAnsi="Times New Roman" w:cs="Times New Roman" w:hint="eastAsia"/>
        </w:rPr>
        <w:t>また、イギリスやアメリカ同様、社会的有用性と</w:t>
      </w:r>
      <w:r w:rsidR="00C928E9" w:rsidRPr="0048018A">
        <w:rPr>
          <w:rFonts w:ascii="Times New Roman" w:eastAsiaTheme="minorEastAsia" w:hAnsi="Times New Roman" w:cs="Times New Roman" w:hint="eastAsia"/>
        </w:rPr>
        <w:t>出生率の逆相関の関係も懸念された</w:t>
      </w:r>
      <w:r w:rsidR="00B65196" w:rsidRPr="0048018A">
        <w:rPr>
          <w:rStyle w:val="aa"/>
          <w:rFonts w:ascii="Times New Roman" w:eastAsiaTheme="minorEastAsia" w:hAnsi="Times New Roman" w:cs="Times New Roman"/>
        </w:rPr>
        <w:footnoteReference w:id="458"/>
      </w:r>
      <w:r w:rsidR="00C928E9" w:rsidRPr="0048018A">
        <w:rPr>
          <w:rFonts w:ascii="Times New Roman" w:eastAsiaTheme="minorEastAsia" w:hAnsi="Times New Roman" w:cs="Times New Roman" w:hint="eastAsia"/>
        </w:rPr>
        <w:t>。</w:t>
      </w:r>
      <w:r w:rsidR="00550FFA" w:rsidRPr="0048018A">
        <w:rPr>
          <w:rFonts w:ascii="Times New Roman" w:eastAsiaTheme="minorEastAsia" w:hAnsi="Times New Roman" w:cs="Times New Roman" w:hint="eastAsia"/>
        </w:rPr>
        <w:t>そし</w:t>
      </w:r>
      <w:r w:rsidR="00550FFA" w:rsidRPr="0048018A">
        <w:rPr>
          <w:rFonts w:ascii="Times New Roman" w:eastAsiaTheme="minorEastAsia" w:hAnsi="Times New Roman" w:cs="Times New Roman" w:hint="eastAsia"/>
        </w:rPr>
        <w:lastRenderedPageBreak/>
        <w:t>て</w:t>
      </w:r>
      <w:r w:rsidR="008E4C73" w:rsidRPr="0048018A">
        <w:rPr>
          <w:rFonts w:ascii="Times New Roman" w:eastAsiaTheme="minorEastAsia" w:hAnsi="Times New Roman" w:cs="Times New Roman" w:hint="eastAsia"/>
        </w:rPr>
        <w:t>第一次世界</w:t>
      </w:r>
      <w:r w:rsidR="008D3215" w:rsidRPr="0048018A">
        <w:rPr>
          <w:rFonts w:ascii="Times New Roman" w:eastAsiaTheme="minorEastAsia" w:hAnsi="Times New Roman" w:cs="Times New Roman" w:hint="eastAsia"/>
        </w:rPr>
        <w:t>大戦</w:t>
      </w:r>
      <w:r w:rsidR="00D163C5" w:rsidRPr="0048018A">
        <w:rPr>
          <w:rFonts w:ascii="Times New Roman" w:eastAsiaTheme="minorEastAsia" w:hAnsi="Times New Roman" w:cs="Times New Roman" w:hint="eastAsia"/>
        </w:rPr>
        <w:t>の激化に伴い、</w:t>
      </w:r>
      <w:r w:rsidR="009A7284" w:rsidRPr="0048018A">
        <w:rPr>
          <w:rFonts w:ascii="Times New Roman" w:eastAsiaTheme="minorEastAsia" w:hAnsi="Times New Roman" w:cs="Times New Roman" w:hint="eastAsia"/>
        </w:rPr>
        <w:t>戦争は</w:t>
      </w:r>
      <w:r w:rsidR="007D18D6" w:rsidRPr="0048018A">
        <w:rPr>
          <w:rFonts w:ascii="Times New Roman" w:eastAsiaTheme="minorEastAsia" w:hAnsi="Times New Roman" w:cs="Times New Roman" w:hint="eastAsia"/>
        </w:rPr>
        <w:t>生存のための闘争を通じた</w:t>
      </w:r>
      <w:r w:rsidR="00ED1227" w:rsidRPr="0048018A">
        <w:rPr>
          <w:rFonts w:ascii="Times New Roman" w:eastAsiaTheme="minorEastAsia" w:hAnsi="Times New Roman" w:cs="Times New Roman" w:hint="eastAsia"/>
        </w:rPr>
        <w:t>人間の向上につながるものではなく、最も優れた層が一掃され、逆淘汰</w:t>
      </w:r>
      <w:r w:rsidR="007D18D6" w:rsidRPr="0048018A">
        <w:rPr>
          <w:rFonts w:ascii="Times New Roman" w:eastAsiaTheme="minorEastAsia" w:hAnsi="Times New Roman" w:cs="Times New Roman" w:hint="eastAsia"/>
        </w:rPr>
        <w:t>をもたらすものとして評価されるようになった</w:t>
      </w:r>
      <w:r w:rsidR="00543159" w:rsidRPr="0048018A">
        <w:rPr>
          <w:rStyle w:val="aa"/>
          <w:rFonts w:ascii="Times New Roman" w:eastAsiaTheme="minorEastAsia" w:hAnsi="Times New Roman" w:cs="Times New Roman"/>
        </w:rPr>
        <w:footnoteReference w:id="459"/>
      </w:r>
      <w:r w:rsidR="007D18D6" w:rsidRPr="0048018A">
        <w:rPr>
          <w:rFonts w:ascii="Times New Roman" w:eastAsiaTheme="minorEastAsia" w:hAnsi="Times New Roman" w:cs="Times New Roman" w:hint="eastAsia"/>
        </w:rPr>
        <w:t>。</w:t>
      </w:r>
      <w:r w:rsidR="00E06ADF" w:rsidRPr="0048018A">
        <w:rPr>
          <w:rFonts w:ascii="Times New Roman" w:eastAsiaTheme="minorEastAsia" w:hAnsi="Times New Roman" w:cs="Times New Roman" w:hint="eastAsia"/>
        </w:rPr>
        <w:t>なお、この時代の末期には、</w:t>
      </w:r>
      <w:r w:rsidR="006E0085" w:rsidRPr="0048018A">
        <w:rPr>
          <w:rFonts w:ascii="Times New Roman" w:eastAsiaTheme="minorEastAsia" w:hAnsi="Times New Roman" w:cs="Times New Roman" w:hint="eastAsia"/>
        </w:rPr>
        <w:t>「結婚前の健康証明書の法的交換」と「人種衛生上の結婚禁止」の問題も議論されるようになっていた</w:t>
      </w:r>
      <w:r w:rsidR="0058517F" w:rsidRPr="0048018A">
        <w:rPr>
          <w:rFonts w:ascii="Times New Roman" w:eastAsiaTheme="minorEastAsia" w:hAnsi="Times New Roman" w:cs="Times New Roman" w:hint="eastAsia"/>
        </w:rPr>
        <w:t>が、世論は</w:t>
      </w:r>
      <w:r w:rsidR="001970F9" w:rsidRPr="0048018A">
        <w:rPr>
          <w:rFonts w:ascii="Times New Roman" w:eastAsiaTheme="minorEastAsia" w:hAnsi="Times New Roman" w:cs="Times New Roman" w:hint="eastAsia"/>
        </w:rPr>
        <w:t>なお、</w:t>
      </w:r>
      <w:r w:rsidR="00285F49" w:rsidRPr="0048018A">
        <w:rPr>
          <w:rFonts w:ascii="Times New Roman" w:eastAsiaTheme="minorEastAsia" w:hAnsi="Times New Roman" w:cs="Times New Roman" w:hint="eastAsia"/>
        </w:rPr>
        <w:t>人種衛生的な</w:t>
      </w:r>
      <w:r w:rsidR="000C77D2" w:rsidRPr="0048018A">
        <w:rPr>
          <w:rFonts w:ascii="Times New Roman" w:eastAsiaTheme="minorEastAsia" w:hAnsi="Times New Roman" w:cs="Times New Roman" w:hint="eastAsia"/>
        </w:rPr>
        <w:t>断種</w:t>
      </w:r>
      <w:r w:rsidR="00285F49" w:rsidRPr="0048018A">
        <w:rPr>
          <w:rFonts w:ascii="Times New Roman" w:eastAsiaTheme="minorEastAsia" w:hAnsi="Times New Roman" w:cs="Times New Roman" w:hint="eastAsia"/>
        </w:rPr>
        <w:t>手術には反対であったと言われる</w:t>
      </w:r>
      <w:r w:rsidR="000561BC" w:rsidRPr="0048018A">
        <w:rPr>
          <w:rStyle w:val="aa"/>
          <w:rFonts w:ascii="Times New Roman" w:eastAsiaTheme="minorEastAsia" w:hAnsi="Times New Roman" w:cs="Times New Roman"/>
        </w:rPr>
        <w:footnoteReference w:id="460"/>
      </w:r>
      <w:r w:rsidR="00285F49" w:rsidRPr="0048018A">
        <w:rPr>
          <w:rFonts w:ascii="Times New Roman" w:eastAsiaTheme="minorEastAsia" w:hAnsi="Times New Roman" w:cs="Times New Roman" w:hint="eastAsia"/>
        </w:rPr>
        <w:t>。</w:t>
      </w:r>
    </w:p>
    <w:p w14:paraId="16ACD2B1" w14:textId="6B1E8CB0" w:rsidR="00543159" w:rsidRPr="0048018A" w:rsidRDefault="00543159" w:rsidP="008E1187">
      <w:pPr>
        <w:pStyle w:val="af2"/>
        <w:rPr>
          <w:rFonts w:ascii="Times New Roman" w:eastAsiaTheme="minorEastAsia" w:hAnsi="Times New Roman" w:cs="Times New Roman"/>
        </w:rPr>
      </w:pPr>
    </w:p>
    <w:p w14:paraId="0E081F4C" w14:textId="7E403CEB" w:rsidR="00543159" w:rsidRPr="0048018A" w:rsidRDefault="00364C73" w:rsidP="008E1187">
      <w:pPr>
        <w:pStyle w:val="af2"/>
        <w:rPr>
          <w:rFonts w:ascii="Times New Roman" w:eastAsiaTheme="minorEastAsia" w:hAnsi="Times New Roman" w:cs="Times New Roman"/>
        </w:rPr>
      </w:pPr>
      <w:r w:rsidRPr="0048018A">
        <w:rPr>
          <w:rFonts w:hint="eastAsia"/>
        </w:rPr>
        <w:t xml:space="preserve">３　</w:t>
      </w:r>
      <w:r w:rsidR="00200AB5" w:rsidRPr="0048018A">
        <w:rPr>
          <w:rFonts w:hint="eastAsia"/>
        </w:rPr>
        <w:t>ヴァイマル</w:t>
      </w:r>
      <w:r w:rsidR="009A6777" w:rsidRPr="0048018A">
        <w:rPr>
          <w:rFonts w:hint="eastAsia"/>
        </w:rPr>
        <w:t>共和政</w:t>
      </w:r>
      <w:r w:rsidR="00200AB5" w:rsidRPr="0048018A">
        <w:rPr>
          <w:rFonts w:hint="eastAsia"/>
        </w:rPr>
        <w:t>時代の人種衛生運動</w:t>
      </w:r>
    </w:p>
    <w:p w14:paraId="691802D1" w14:textId="505DA23B" w:rsidR="006B6107" w:rsidRPr="0048018A" w:rsidRDefault="007E4D36"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8E4C73" w:rsidRPr="0048018A">
        <w:rPr>
          <w:rFonts w:ascii="Times New Roman" w:eastAsiaTheme="minorEastAsia" w:hAnsi="Times New Roman" w:cs="Times New Roman" w:hint="eastAsia"/>
        </w:rPr>
        <w:t>第一次</w:t>
      </w:r>
      <w:r w:rsidR="00BE3720" w:rsidRPr="0048018A">
        <w:rPr>
          <w:rFonts w:ascii="Times New Roman" w:eastAsiaTheme="minorEastAsia" w:hAnsi="Times New Roman" w:cs="Times New Roman" w:hint="eastAsia"/>
        </w:rPr>
        <w:t>世界</w:t>
      </w:r>
      <w:r w:rsidR="00CC119F" w:rsidRPr="0048018A">
        <w:rPr>
          <w:rFonts w:ascii="Times New Roman" w:eastAsiaTheme="minorEastAsia" w:hAnsi="Times New Roman" w:cs="Times New Roman" w:hint="eastAsia"/>
        </w:rPr>
        <w:t>大戦後、領土や</w:t>
      </w:r>
      <w:r w:rsidRPr="0048018A">
        <w:rPr>
          <w:rFonts w:ascii="Times New Roman" w:eastAsiaTheme="minorEastAsia" w:hAnsi="Times New Roman" w:cs="Times New Roman" w:hint="eastAsia"/>
        </w:rPr>
        <w:t>植民地を失ったこ</w:t>
      </w:r>
      <w:r w:rsidR="00A97C85" w:rsidRPr="0048018A">
        <w:rPr>
          <w:rFonts w:ascii="Times New Roman" w:eastAsiaTheme="minorEastAsia" w:hAnsi="Times New Roman" w:cs="Times New Roman" w:hint="eastAsia"/>
        </w:rPr>
        <w:t>とで、</w:t>
      </w:r>
      <w:r w:rsidR="009B09FF" w:rsidRPr="0048018A">
        <w:rPr>
          <w:rFonts w:ascii="Times New Roman" w:eastAsiaTheme="minorEastAsia" w:hAnsi="Times New Roman" w:cs="Times New Roman" w:hint="eastAsia"/>
        </w:rPr>
        <w:t>ドイツの</w:t>
      </w:r>
      <w:r w:rsidR="00A97C85" w:rsidRPr="0048018A">
        <w:rPr>
          <w:rFonts w:ascii="Times New Roman" w:eastAsiaTheme="minorEastAsia" w:hAnsi="Times New Roman" w:cs="Times New Roman" w:hint="eastAsia"/>
        </w:rPr>
        <w:t>優生主義者</w:t>
      </w:r>
      <w:r w:rsidR="00C76EE2" w:rsidRPr="0048018A">
        <w:rPr>
          <w:rFonts w:ascii="Times New Roman" w:eastAsiaTheme="minorEastAsia" w:hAnsi="Times New Roman" w:cs="Times New Roman" w:hint="eastAsia"/>
        </w:rPr>
        <w:t>は、特に東欧における</w:t>
      </w:r>
      <w:r w:rsidR="006579CA" w:rsidRPr="0048018A">
        <w:rPr>
          <w:rFonts w:ascii="Times New Roman" w:eastAsiaTheme="minorEastAsia" w:hAnsi="Times New Roman" w:cs="Times New Roman" w:hint="eastAsia"/>
        </w:rPr>
        <w:t>生存圏</w:t>
      </w:r>
      <w:r w:rsidR="001871E9" w:rsidRPr="0048018A">
        <w:rPr>
          <w:rFonts w:ascii="Times New Roman" w:eastAsiaTheme="minorEastAsia" w:hAnsi="Times New Roman" w:cs="Times New Roman" w:hint="eastAsia"/>
        </w:rPr>
        <w:t>（</w:t>
      </w:r>
      <w:r w:rsidR="00B856E1" w:rsidRPr="0048018A">
        <w:rPr>
          <w:rFonts w:ascii="Times New Roman" w:eastAsiaTheme="minorEastAsia" w:hAnsi="Times New Roman" w:cs="Times New Roman"/>
        </w:rPr>
        <w:t>Lebensraum</w:t>
      </w:r>
      <w:r w:rsidRPr="0048018A">
        <w:rPr>
          <w:rFonts w:ascii="Times New Roman" w:eastAsiaTheme="minorEastAsia" w:hAnsi="Times New Roman" w:cs="Times New Roman" w:hint="eastAsia"/>
        </w:rPr>
        <w:t>）の拡大</w:t>
      </w:r>
      <w:r w:rsidR="000831CD" w:rsidRPr="0048018A">
        <w:rPr>
          <w:rFonts w:ascii="Times New Roman" w:eastAsiaTheme="minorEastAsia" w:hAnsi="Times New Roman" w:cs="Times New Roman" w:hint="eastAsia"/>
        </w:rPr>
        <w:t>や人種的健康</w:t>
      </w:r>
      <w:r w:rsidRPr="0048018A">
        <w:rPr>
          <w:rFonts w:ascii="Times New Roman" w:eastAsiaTheme="minorEastAsia" w:hAnsi="Times New Roman" w:cs="Times New Roman" w:hint="eastAsia"/>
        </w:rPr>
        <w:t>を求め</w:t>
      </w:r>
      <w:r w:rsidR="00B856E1" w:rsidRPr="0048018A">
        <w:rPr>
          <w:rFonts w:ascii="Times New Roman" w:eastAsiaTheme="minorEastAsia" w:hAnsi="Times New Roman" w:cs="Times New Roman" w:hint="eastAsia"/>
        </w:rPr>
        <w:t>るようになり、</w:t>
      </w:r>
      <w:r w:rsidR="00EA0D7A" w:rsidRPr="0048018A">
        <w:rPr>
          <w:rFonts w:ascii="Times New Roman" w:eastAsiaTheme="minorEastAsia" w:hAnsi="Times New Roman" w:cs="Times New Roman" w:hint="eastAsia"/>
        </w:rPr>
        <w:t>また</w:t>
      </w:r>
      <w:r w:rsidR="00122351" w:rsidRPr="0048018A">
        <w:rPr>
          <w:rFonts w:ascii="Times New Roman" w:eastAsiaTheme="minorEastAsia" w:hAnsi="Times New Roman" w:cs="Times New Roman" w:hint="eastAsia"/>
        </w:rPr>
        <w:t>、</w:t>
      </w:r>
      <w:r w:rsidR="00D17DB5" w:rsidRPr="0048018A">
        <w:rPr>
          <w:rFonts w:ascii="Times New Roman" w:eastAsiaTheme="minorEastAsia" w:hAnsi="Times New Roman" w:cs="Times New Roman" w:hint="eastAsia"/>
        </w:rPr>
        <w:t>同時に</w:t>
      </w:r>
      <w:r w:rsidR="00E153DB" w:rsidRPr="0048018A">
        <w:rPr>
          <w:rFonts w:ascii="Times New Roman" w:eastAsiaTheme="minorEastAsia" w:hAnsi="Times New Roman" w:cs="Times New Roman" w:hint="eastAsia"/>
        </w:rPr>
        <w:t>福祉制度の</w:t>
      </w:r>
      <w:r w:rsidR="00D17DB5" w:rsidRPr="0048018A">
        <w:rPr>
          <w:rFonts w:ascii="Times New Roman" w:eastAsiaTheme="minorEastAsia" w:hAnsi="Times New Roman" w:cs="Times New Roman" w:hint="eastAsia"/>
        </w:rPr>
        <w:t>整備</w:t>
      </w:r>
      <w:r w:rsidR="00E153DB" w:rsidRPr="0048018A">
        <w:rPr>
          <w:rFonts w:ascii="Times New Roman" w:eastAsiaTheme="minorEastAsia" w:hAnsi="Times New Roman" w:cs="Times New Roman" w:hint="eastAsia"/>
        </w:rPr>
        <w:t>に伴って</w:t>
      </w:r>
      <w:r w:rsidR="00D17DB5" w:rsidRPr="0048018A">
        <w:rPr>
          <w:rFonts w:ascii="Times New Roman" w:eastAsiaTheme="minorEastAsia" w:hAnsi="Times New Roman" w:cs="Times New Roman" w:hint="eastAsia"/>
        </w:rPr>
        <w:t>、</w:t>
      </w:r>
      <w:r w:rsidR="00A53F70" w:rsidRPr="0048018A">
        <w:rPr>
          <w:rFonts w:ascii="Times New Roman" w:eastAsiaTheme="minorEastAsia" w:hAnsi="Times New Roman" w:cs="Times New Roman" w:hint="eastAsia"/>
        </w:rPr>
        <w:t>社会</w:t>
      </w:r>
      <w:r w:rsidR="00C92A3B" w:rsidRPr="0048018A">
        <w:rPr>
          <w:rFonts w:ascii="Times New Roman" w:eastAsiaTheme="minorEastAsia" w:hAnsi="Times New Roman" w:cs="Times New Roman" w:hint="eastAsia"/>
        </w:rPr>
        <w:t>・文化</w:t>
      </w:r>
      <w:r w:rsidR="00A53F70" w:rsidRPr="0048018A">
        <w:rPr>
          <w:rFonts w:ascii="Times New Roman" w:eastAsiaTheme="minorEastAsia" w:hAnsi="Times New Roman" w:cs="Times New Roman" w:hint="eastAsia"/>
        </w:rPr>
        <w:t>再生のための計画への</w:t>
      </w:r>
      <w:r w:rsidR="001101B9" w:rsidRPr="0048018A">
        <w:rPr>
          <w:rFonts w:ascii="Times New Roman" w:eastAsiaTheme="minorEastAsia" w:hAnsi="Times New Roman" w:cs="Times New Roman" w:hint="eastAsia"/>
        </w:rPr>
        <w:t>貢献も</w:t>
      </w:r>
      <w:r w:rsidR="00413252" w:rsidRPr="0048018A">
        <w:rPr>
          <w:rFonts w:ascii="Times New Roman" w:eastAsiaTheme="minorEastAsia" w:hAnsi="Times New Roman" w:cs="Times New Roman" w:hint="eastAsia"/>
        </w:rPr>
        <w:t>図ってい</w:t>
      </w:r>
      <w:r w:rsidR="002071F5" w:rsidRPr="0048018A">
        <w:rPr>
          <w:rFonts w:ascii="Times New Roman" w:eastAsiaTheme="minorEastAsia" w:hAnsi="Times New Roman" w:cs="Times New Roman" w:hint="eastAsia"/>
        </w:rPr>
        <w:t>く</w:t>
      </w:r>
      <w:r w:rsidR="000379AC" w:rsidRPr="0048018A">
        <w:rPr>
          <w:rFonts w:ascii="Times New Roman" w:eastAsiaTheme="minorEastAsia" w:hAnsi="Times New Roman" w:cs="Times New Roman" w:hint="eastAsia"/>
        </w:rPr>
        <w:t>。</w:t>
      </w:r>
      <w:r w:rsidR="004265B5" w:rsidRPr="0048018A">
        <w:rPr>
          <w:rFonts w:ascii="Times New Roman" w:eastAsiaTheme="minorEastAsia" w:hAnsi="Times New Roman" w:cs="Times New Roman" w:hint="eastAsia"/>
        </w:rPr>
        <w:t>チュートン人やアーリア人が有するとされ</w:t>
      </w:r>
      <w:r w:rsidR="00122351" w:rsidRPr="0048018A">
        <w:rPr>
          <w:rFonts w:ascii="Times New Roman" w:eastAsiaTheme="minorEastAsia" w:hAnsi="Times New Roman" w:cs="Times New Roman" w:hint="eastAsia"/>
        </w:rPr>
        <w:t>、近代化</w:t>
      </w:r>
      <w:r w:rsidR="00FA5B7C" w:rsidRPr="0048018A">
        <w:rPr>
          <w:rFonts w:ascii="Times New Roman" w:eastAsiaTheme="minorEastAsia" w:hAnsi="Times New Roman" w:cs="Times New Roman" w:hint="eastAsia"/>
        </w:rPr>
        <w:t>に伴う</w:t>
      </w:r>
      <w:r w:rsidR="00122351" w:rsidRPr="0048018A">
        <w:rPr>
          <w:rFonts w:ascii="Times New Roman" w:eastAsiaTheme="minorEastAsia" w:hAnsi="Times New Roman" w:cs="Times New Roman" w:hint="eastAsia"/>
        </w:rPr>
        <w:t>退化的影響で失われた</w:t>
      </w:r>
      <w:r w:rsidR="008F47CC" w:rsidRPr="0048018A">
        <w:rPr>
          <w:rFonts w:ascii="Times New Roman" w:eastAsiaTheme="minorEastAsia" w:hAnsi="Times New Roman" w:cs="Times New Roman" w:hint="eastAsia"/>
        </w:rPr>
        <w:t>原初</w:t>
      </w:r>
      <w:r w:rsidR="007C2C4A" w:rsidRPr="0048018A">
        <w:rPr>
          <w:rFonts w:ascii="Times New Roman" w:eastAsiaTheme="minorEastAsia" w:hAnsi="Times New Roman" w:cs="Times New Roman" w:hint="eastAsia"/>
        </w:rPr>
        <w:t>的な人種の活力を取り戻し、ドイツ</w:t>
      </w:r>
      <w:r w:rsidR="007C2C4A" w:rsidRPr="0048018A">
        <w:rPr>
          <w:rFonts w:ascii="Times New Roman" w:eastAsiaTheme="minorEastAsia" w:hAnsi="Times New Roman" w:cs="Times New Roman" w:hint="eastAsia"/>
          <w:spacing w:val="-3"/>
        </w:rPr>
        <w:t>の再生</w:t>
      </w:r>
      <w:r w:rsidR="00FF53E1" w:rsidRPr="0048018A">
        <w:rPr>
          <w:rFonts w:ascii="Times New Roman" w:eastAsiaTheme="minorEastAsia" w:hAnsi="Times New Roman" w:cs="Times New Roman" w:hint="eastAsia"/>
          <w:spacing w:val="-3"/>
        </w:rPr>
        <w:t>が目指され</w:t>
      </w:r>
      <w:r w:rsidR="00A53A88" w:rsidRPr="0048018A">
        <w:rPr>
          <w:rFonts w:ascii="Times New Roman" w:eastAsiaTheme="minorEastAsia" w:hAnsi="Times New Roman" w:cs="Times New Roman" w:hint="eastAsia"/>
          <w:spacing w:val="-3"/>
        </w:rPr>
        <w:t>たのである。</w:t>
      </w:r>
      <w:r w:rsidR="00D92222" w:rsidRPr="0048018A">
        <w:rPr>
          <w:rFonts w:ascii="Times New Roman" w:eastAsiaTheme="minorEastAsia" w:hAnsi="Times New Roman" w:cs="Times New Roman" w:hint="eastAsia"/>
          <w:spacing w:val="-3"/>
        </w:rPr>
        <w:t>民族主義熱の高まりにより、優生学とフェル</w:t>
      </w:r>
      <w:r w:rsidR="00A849E8" w:rsidRPr="0048018A">
        <w:rPr>
          <w:rFonts w:ascii="Times New Roman" w:eastAsiaTheme="minorEastAsia" w:hAnsi="Times New Roman" w:cs="Times New Roman" w:hint="eastAsia"/>
          <w:spacing w:val="-3"/>
        </w:rPr>
        <w:t>キッシュ（</w:t>
      </w:r>
      <w:proofErr w:type="spellStart"/>
      <w:r w:rsidR="00A849E8" w:rsidRPr="0048018A">
        <w:rPr>
          <w:rFonts w:ascii="Times New Roman" w:eastAsiaTheme="minorEastAsia" w:hAnsi="Times New Roman" w:cs="Times New Roman"/>
          <w:spacing w:val="-3"/>
        </w:rPr>
        <w:t>Völkisch</w:t>
      </w:r>
      <w:proofErr w:type="spellEnd"/>
      <w:r w:rsidR="00A849E8" w:rsidRPr="0048018A">
        <w:rPr>
          <w:rFonts w:ascii="Times New Roman" w:eastAsiaTheme="minorEastAsia" w:hAnsi="Times New Roman" w:cs="Times New Roman"/>
          <w:spacing w:val="-3"/>
        </w:rPr>
        <w:t>.</w:t>
      </w:r>
      <w:r w:rsidR="00BD6173" w:rsidRPr="0048018A">
        <w:rPr>
          <w:rFonts w:ascii="Times New Roman" w:eastAsiaTheme="minorEastAsia" w:hAnsi="Times New Roman" w:cs="Times New Roman"/>
        </w:rPr>
        <w:t xml:space="preserve"> </w:t>
      </w:r>
      <w:r w:rsidR="00A849E8" w:rsidRPr="0048018A">
        <w:rPr>
          <w:rFonts w:ascii="Times New Roman" w:eastAsiaTheme="minorEastAsia" w:hAnsi="Times New Roman" w:cs="Times New Roman" w:hint="eastAsia"/>
        </w:rPr>
        <w:t>超ドイツ的・民族主義的）運動との結び</w:t>
      </w:r>
      <w:r w:rsidR="003E6E03" w:rsidRPr="0048018A">
        <w:rPr>
          <w:rFonts w:ascii="Times New Roman" w:eastAsiaTheme="minorEastAsia" w:hAnsi="Times New Roman" w:cs="Times New Roman" w:hint="eastAsia"/>
        </w:rPr>
        <w:t>付</w:t>
      </w:r>
      <w:r w:rsidR="00A849E8" w:rsidRPr="0048018A">
        <w:rPr>
          <w:rFonts w:ascii="Times New Roman" w:eastAsiaTheme="minorEastAsia" w:hAnsi="Times New Roman" w:cs="Times New Roman" w:hint="eastAsia"/>
        </w:rPr>
        <w:t>きが強まり、</w:t>
      </w:r>
      <w:r w:rsidR="00A849E8" w:rsidRPr="0048018A">
        <w:rPr>
          <w:rFonts w:ascii="Times New Roman" w:eastAsiaTheme="minorEastAsia" w:hAnsi="Times New Roman" w:cs="Times New Roman" w:hint="eastAsia"/>
        </w:rPr>
        <w:t>1920</w:t>
      </w:r>
      <w:r w:rsidR="003627D0" w:rsidRPr="0048018A">
        <w:rPr>
          <w:rFonts w:ascii="Times New Roman" w:eastAsiaTheme="minorEastAsia" w:hAnsi="Times New Roman" w:cs="Times New Roman" w:hint="eastAsia"/>
        </w:rPr>
        <w:t>年代後半から人種衛生</w:t>
      </w:r>
      <w:r w:rsidR="00A849E8" w:rsidRPr="0048018A">
        <w:rPr>
          <w:rFonts w:ascii="Times New Roman" w:eastAsiaTheme="minorEastAsia" w:hAnsi="Times New Roman" w:cs="Times New Roman" w:hint="eastAsia"/>
        </w:rPr>
        <w:t>は右傾化</w:t>
      </w:r>
      <w:r w:rsidR="003627D0" w:rsidRPr="0048018A">
        <w:rPr>
          <w:rFonts w:ascii="Times New Roman" w:eastAsiaTheme="minorEastAsia" w:hAnsi="Times New Roman" w:cs="Times New Roman" w:hint="eastAsia"/>
        </w:rPr>
        <w:t>したと</w:t>
      </w:r>
      <w:r w:rsidR="00631449" w:rsidRPr="0048018A">
        <w:rPr>
          <w:rFonts w:ascii="Times New Roman" w:eastAsiaTheme="minorEastAsia" w:hAnsi="Times New Roman" w:cs="Times New Roman" w:hint="eastAsia"/>
        </w:rPr>
        <w:t>も</w:t>
      </w:r>
      <w:r w:rsidR="003627D0" w:rsidRPr="0048018A">
        <w:rPr>
          <w:rFonts w:ascii="Times New Roman" w:eastAsiaTheme="minorEastAsia" w:hAnsi="Times New Roman" w:cs="Times New Roman" w:hint="eastAsia"/>
        </w:rPr>
        <w:t>される一方、</w:t>
      </w:r>
      <w:r w:rsidR="00F177ED" w:rsidRPr="0048018A">
        <w:rPr>
          <w:rFonts w:ascii="Times New Roman" w:eastAsiaTheme="minorEastAsia" w:hAnsi="Times New Roman" w:cs="Times New Roman" w:hint="eastAsia"/>
        </w:rPr>
        <w:t>ヴァイマル</w:t>
      </w:r>
      <w:r w:rsidR="005A66CE" w:rsidRPr="0048018A">
        <w:rPr>
          <w:rFonts w:ascii="Times New Roman" w:eastAsiaTheme="minorEastAsia" w:hAnsi="Times New Roman" w:cs="Times New Roman" w:hint="eastAsia"/>
        </w:rPr>
        <w:t>の福祉国家においては</w:t>
      </w:r>
      <w:r w:rsidR="00CB7B96" w:rsidRPr="0048018A">
        <w:rPr>
          <w:rFonts w:ascii="Times New Roman" w:eastAsiaTheme="minorEastAsia" w:hAnsi="Times New Roman" w:cs="Times New Roman" w:hint="eastAsia"/>
        </w:rPr>
        <w:t>人種差別的ではない形の優生学も現れ</w:t>
      </w:r>
      <w:r w:rsidR="00413252" w:rsidRPr="0048018A">
        <w:rPr>
          <w:rFonts w:ascii="Times New Roman" w:eastAsiaTheme="minorEastAsia" w:hAnsi="Times New Roman" w:cs="Times New Roman" w:hint="eastAsia"/>
        </w:rPr>
        <w:t>る</w:t>
      </w:r>
      <w:r w:rsidR="00CB7B96" w:rsidRPr="0048018A">
        <w:rPr>
          <w:rFonts w:ascii="Times New Roman" w:eastAsiaTheme="minorEastAsia" w:hAnsi="Times New Roman" w:cs="Times New Roman" w:hint="eastAsia"/>
        </w:rPr>
        <w:t>。</w:t>
      </w:r>
      <w:r w:rsidR="0004595F" w:rsidRPr="0048018A">
        <w:rPr>
          <w:rFonts w:ascii="Times New Roman" w:eastAsiaTheme="minorEastAsia" w:hAnsi="Times New Roman" w:cs="Times New Roman" w:hint="eastAsia"/>
        </w:rPr>
        <w:t>住宅や教育の改善など福祉を重視した</w:t>
      </w:r>
      <w:r w:rsidR="008539A9" w:rsidRPr="0048018A">
        <w:rPr>
          <w:rFonts w:ascii="Times New Roman" w:eastAsiaTheme="minorEastAsia" w:hAnsi="Times New Roman" w:cs="Times New Roman" w:hint="eastAsia"/>
        </w:rPr>
        <w:t>施策により</w:t>
      </w:r>
      <w:r w:rsidR="0004595F" w:rsidRPr="0048018A">
        <w:rPr>
          <w:rFonts w:ascii="Times New Roman" w:eastAsiaTheme="minorEastAsia" w:hAnsi="Times New Roman" w:cs="Times New Roman" w:hint="eastAsia"/>
        </w:rPr>
        <w:t>、</w:t>
      </w:r>
      <w:r w:rsidR="00FD4498" w:rsidRPr="0048018A">
        <w:rPr>
          <w:rFonts w:ascii="Times New Roman" w:eastAsiaTheme="minorEastAsia" w:hAnsi="Times New Roman" w:cs="Times New Roman" w:hint="eastAsia"/>
        </w:rPr>
        <w:t>結核、性感染症、アルコール</w:t>
      </w:r>
      <w:r w:rsidR="00B933FE" w:rsidRPr="0048018A">
        <w:rPr>
          <w:rFonts w:ascii="Times New Roman" w:eastAsiaTheme="minorEastAsia" w:hAnsi="Times New Roman" w:cs="Times New Roman" w:hint="eastAsia"/>
        </w:rPr>
        <w:t>中毒</w:t>
      </w:r>
      <w:r w:rsidR="00FD4498" w:rsidRPr="0048018A">
        <w:rPr>
          <w:rFonts w:ascii="Times New Roman" w:eastAsiaTheme="minorEastAsia" w:hAnsi="Times New Roman" w:cs="Times New Roman" w:hint="eastAsia"/>
        </w:rPr>
        <w:t>など、いわゆる人種的毒物の蔓延を抑制する提案がなされた</w:t>
      </w:r>
      <w:r w:rsidR="00F21C4A" w:rsidRPr="0048018A">
        <w:rPr>
          <w:rStyle w:val="aa"/>
          <w:rFonts w:ascii="Times New Roman" w:eastAsiaTheme="minorEastAsia" w:hAnsi="Times New Roman" w:cs="Times New Roman"/>
        </w:rPr>
        <w:footnoteReference w:id="461"/>
      </w:r>
      <w:r w:rsidR="00A4444D" w:rsidRPr="0048018A">
        <w:rPr>
          <w:rFonts w:ascii="Times New Roman" w:eastAsiaTheme="minorEastAsia" w:hAnsi="Times New Roman" w:cs="Times New Roman" w:hint="eastAsia"/>
        </w:rPr>
        <w:t>。また、</w:t>
      </w:r>
      <w:r w:rsidR="003A2B59" w:rsidRPr="0048018A">
        <w:rPr>
          <w:rFonts w:ascii="Times New Roman" w:eastAsiaTheme="minorEastAsia" w:hAnsi="Times New Roman" w:cs="Times New Roman" w:hint="eastAsia"/>
        </w:rPr>
        <w:t>192</w:t>
      </w:r>
      <w:r w:rsidR="0033181E" w:rsidRPr="0048018A">
        <w:rPr>
          <w:rFonts w:ascii="Times New Roman" w:eastAsiaTheme="minorEastAsia" w:hAnsi="Times New Roman" w:cs="Times New Roman"/>
        </w:rPr>
        <w:t>5</w:t>
      </w:r>
      <w:r w:rsidR="003A2B59" w:rsidRPr="0048018A">
        <w:rPr>
          <w:rFonts w:ascii="Times New Roman" w:eastAsiaTheme="minorEastAsia" w:hAnsi="Times New Roman" w:cs="Times New Roman" w:hint="eastAsia"/>
        </w:rPr>
        <w:t>年、</w:t>
      </w:r>
      <w:r w:rsidR="00166386" w:rsidRPr="0048018A">
        <w:rPr>
          <w:rFonts w:ascii="Times New Roman" w:eastAsiaTheme="minorEastAsia" w:hAnsi="Times New Roman" w:cs="Times New Roman" w:hint="eastAsia"/>
        </w:rPr>
        <w:t>労働者階級を含む全て</w:t>
      </w:r>
      <w:r w:rsidR="00166386" w:rsidRPr="0048018A">
        <w:rPr>
          <w:rFonts w:ascii="Times New Roman" w:eastAsiaTheme="minorEastAsia" w:hAnsi="Times New Roman" w:cs="Times New Roman" w:hint="eastAsia"/>
          <w:spacing w:val="-4"/>
        </w:rPr>
        <w:t>のドイツ人に優生思想を普及させるための組織、</w:t>
      </w:r>
      <w:r w:rsidR="001F5D6B" w:rsidRPr="0048018A">
        <w:rPr>
          <w:rFonts w:ascii="Times New Roman" w:eastAsiaTheme="minorEastAsia" w:hAnsi="Times New Roman" w:cs="Times New Roman" w:hint="eastAsia"/>
          <w:spacing w:val="-4"/>
        </w:rPr>
        <w:t>「</w:t>
      </w:r>
      <w:r w:rsidR="0068652B" w:rsidRPr="0048018A">
        <w:rPr>
          <w:rFonts w:ascii="Times New Roman" w:eastAsiaTheme="minorEastAsia" w:hAnsi="Times New Roman" w:cs="Times New Roman" w:hint="eastAsia"/>
          <w:spacing w:val="-4"/>
        </w:rPr>
        <w:t>民族再生</w:t>
      </w:r>
      <w:r w:rsidR="006B6107" w:rsidRPr="0048018A">
        <w:rPr>
          <w:rFonts w:ascii="Times New Roman" w:eastAsiaTheme="minorEastAsia" w:hAnsi="Times New Roman" w:cs="Times New Roman" w:hint="eastAsia"/>
          <w:spacing w:val="-4"/>
        </w:rPr>
        <w:t>・遺伝のためのドイツ同盟（</w:t>
      </w:r>
      <w:proofErr w:type="spellStart"/>
      <w:r w:rsidR="00394E57" w:rsidRPr="0048018A">
        <w:rPr>
          <w:rFonts w:ascii="Times New Roman" w:eastAsiaTheme="minorEastAsia" w:hAnsi="Times New Roman" w:cs="Times New Roman"/>
          <w:spacing w:val="-4"/>
        </w:rPr>
        <w:t>Deutscher</w:t>
      </w:r>
      <w:proofErr w:type="spellEnd"/>
      <w:r w:rsidR="00394E57" w:rsidRPr="0048018A">
        <w:rPr>
          <w:rFonts w:ascii="Times New Roman" w:eastAsiaTheme="minorEastAsia" w:hAnsi="Times New Roman" w:cs="Times New Roman"/>
          <w:spacing w:val="-4"/>
        </w:rPr>
        <w:t xml:space="preserve"> </w:t>
      </w:r>
      <w:r w:rsidR="00394E57" w:rsidRPr="0048018A">
        <w:rPr>
          <w:rFonts w:ascii="Times New Roman" w:eastAsiaTheme="minorEastAsia" w:hAnsi="Times New Roman" w:cs="Times New Roman"/>
        </w:rPr>
        <w:t xml:space="preserve">Bund für </w:t>
      </w:r>
      <w:proofErr w:type="spellStart"/>
      <w:r w:rsidR="00394E57" w:rsidRPr="0048018A">
        <w:rPr>
          <w:rFonts w:ascii="Times New Roman" w:eastAsiaTheme="minorEastAsia" w:hAnsi="Times New Roman" w:cs="Times New Roman"/>
        </w:rPr>
        <w:t>Volksaufartung</w:t>
      </w:r>
      <w:proofErr w:type="spellEnd"/>
      <w:r w:rsidR="00394E57" w:rsidRPr="0048018A">
        <w:rPr>
          <w:rFonts w:ascii="Times New Roman" w:eastAsiaTheme="minorEastAsia" w:hAnsi="Times New Roman" w:cs="Times New Roman"/>
        </w:rPr>
        <w:t xml:space="preserve"> und </w:t>
      </w:r>
      <w:proofErr w:type="spellStart"/>
      <w:r w:rsidR="00394E57" w:rsidRPr="0048018A">
        <w:rPr>
          <w:rFonts w:ascii="Times New Roman" w:eastAsiaTheme="minorEastAsia" w:hAnsi="Times New Roman" w:cs="Times New Roman"/>
        </w:rPr>
        <w:t>Erbkunde</w:t>
      </w:r>
      <w:proofErr w:type="spellEnd"/>
      <w:r w:rsidR="006B6107" w:rsidRPr="0048018A">
        <w:rPr>
          <w:rFonts w:ascii="Times New Roman" w:eastAsiaTheme="minorEastAsia" w:hAnsi="Times New Roman" w:cs="Times New Roman" w:hint="eastAsia"/>
        </w:rPr>
        <w:t>）</w:t>
      </w:r>
      <w:r w:rsidR="001F5D6B" w:rsidRPr="0048018A">
        <w:rPr>
          <w:rFonts w:ascii="Times New Roman" w:eastAsiaTheme="minorEastAsia" w:hAnsi="Times New Roman" w:cs="Times New Roman" w:hint="eastAsia"/>
        </w:rPr>
        <w:t>」</w:t>
      </w:r>
      <w:r w:rsidR="00394E57" w:rsidRPr="0048018A">
        <w:rPr>
          <w:rFonts w:ascii="Times New Roman" w:eastAsiaTheme="minorEastAsia" w:hAnsi="Times New Roman" w:cs="Times New Roman" w:hint="eastAsia"/>
        </w:rPr>
        <w:t>が公務員（出生・</w:t>
      </w:r>
      <w:r w:rsidR="002F50F0" w:rsidRPr="0048018A">
        <w:rPr>
          <w:rFonts w:ascii="Times New Roman" w:eastAsiaTheme="minorEastAsia" w:hAnsi="Times New Roman" w:cs="Times New Roman" w:hint="eastAsia"/>
        </w:rPr>
        <w:t>婚姻</w:t>
      </w:r>
      <w:r w:rsidR="00394E57" w:rsidRPr="0048018A">
        <w:rPr>
          <w:rFonts w:ascii="Times New Roman" w:eastAsiaTheme="minorEastAsia" w:hAnsi="Times New Roman" w:cs="Times New Roman" w:hint="eastAsia"/>
        </w:rPr>
        <w:t>に携わる登記官）を中心に結成される。この同盟は、</w:t>
      </w:r>
      <w:r w:rsidR="00AA57F1" w:rsidRPr="0048018A">
        <w:rPr>
          <w:rFonts w:ascii="Times New Roman" w:eastAsiaTheme="minorEastAsia" w:hAnsi="Times New Roman" w:cs="Times New Roman" w:hint="eastAsia"/>
        </w:rPr>
        <w:t>福祉省・</w:t>
      </w:r>
      <w:r w:rsidR="00394E57" w:rsidRPr="0048018A">
        <w:rPr>
          <w:rFonts w:ascii="Times New Roman" w:eastAsiaTheme="minorEastAsia" w:hAnsi="Times New Roman" w:cs="Times New Roman" w:hint="eastAsia"/>
        </w:rPr>
        <w:t>内務省</w:t>
      </w:r>
      <w:r w:rsidR="00AA57F1" w:rsidRPr="0048018A">
        <w:rPr>
          <w:rFonts w:ascii="Times New Roman" w:eastAsiaTheme="minorEastAsia" w:hAnsi="Times New Roman" w:cs="Times New Roman" w:hint="eastAsia"/>
        </w:rPr>
        <w:t>等政府と</w:t>
      </w:r>
      <w:r w:rsidR="00474198" w:rsidRPr="0048018A">
        <w:rPr>
          <w:rFonts w:ascii="Times New Roman" w:eastAsiaTheme="minorEastAsia" w:hAnsi="Times New Roman" w:cs="Times New Roman" w:hint="eastAsia"/>
        </w:rPr>
        <w:t>の</w:t>
      </w:r>
      <w:r w:rsidR="00000D7C" w:rsidRPr="0048018A">
        <w:rPr>
          <w:rFonts w:ascii="Times New Roman" w:eastAsiaTheme="minorEastAsia" w:hAnsi="Times New Roman" w:cs="Times New Roman" w:hint="eastAsia"/>
        </w:rPr>
        <w:t>密接な関係もあったと言われる</w:t>
      </w:r>
      <w:r w:rsidR="00791E98" w:rsidRPr="0048018A">
        <w:rPr>
          <w:rStyle w:val="aa"/>
          <w:rFonts w:ascii="Times New Roman" w:eastAsiaTheme="minorEastAsia" w:hAnsi="Times New Roman" w:cs="Times New Roman"/>
        </w:rPr>
        <w:footnoteReference w:id="462"/>
      </w:r>
      <w:r w:rsidR="00AA57F1" w:rsidRPr="0048018A">
        <w:rPr>
          <w:rFonts w:ascii="Times New Roman" w:eastAsiaTheme="minorEastAsia" w:hAnsi="Times New Roman" w:cs="Times New Roman" w:hint="eastAsia"/>
        </w:rPr>
        <w:t>。</w:t>
      </w:r>
    </w:p>
    <w:p w14:paraId="29A3E3EB" w14:textId="09607EC2" w:rsidR="006B69C3" w:rsidRPr="0048018A" w:rsidRDefault="00000D7C"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この時代</w:t>
      </w:r>
      <w:r w:rsidR="00764075" w:rsidRPr="0048018A">
        <w:rPr>
          <w:rFonts w:ascii="Times New Roman" w:eastAsiaTheme="minorEastAsia" w:hAnsi="Times New Roman" w:cs="Times New Roman" w:hint="eastAsia"/>
        </w:rPr>
        <w:t>、人種衛生</w:t>
      </w:r>
      <w:r w:rsidR="007F2147" w:rsidRPr="0048018A">
        <w:rPr>
          <w:rFonts w:ascii="Times New Roman" w:eastAsiaTheme="minorEastAsia" w:hAnsi="Times New Roman" w:cs="Times New Roman" w:hint="eastAsia"/>
        </w:rPr>
        <w:t>は</w:t>
      </w:r>
      <w:r w:rsidR="00527625" w:rsidRPr="0048018A">
        <w:rPr>
          <w:rFonts w:ascii="Times New Roman" w:eastAsiaTheme="minorEastAsia" w:hAnsi="Times New Roman" w:cs="Times New Roman" w:hint="eastAsia"/>
        </w:rPr>
        <w:t>学術</w:t>
      </w:r>
      <w:r w:rsidR="00AA2DFA" w:rsidRPr="0048018A">
        <w:rPr>
          <w:rFonts w:ascii="Times New Roman" w:eastAsiaTheme="minorEastAsia" w:hAnsi="Times New Roman" w:cs="Times New Roman" w:hint="eastAsia"/>
        </w:rPr>
        <w:t>制度的にも拡充される。</w:t>
      </w:r>
      <w:r w:rsidR="00305617" w:rsidRPr="0048018A">
        <w:rPr>
          <w:rFonts w:ascii="Times New Roman" w:eastAsiaTheme="minorEastAsia" w:hAnsi="Times New Roman" w:cs="Times New Roman" w:hint="eastAsia"/>
        </w:rPr>
        <w:t>1923</w:t>
      </w:r>
      <w:r w:rsidR="00305617" w:rsidRPr="0048018A">
        <w:rPr>
          <w:rFonts w:ascii="Times New Roman" w:eastAsiaTheme="minorEastAsia" w:hAnsi="Times New Roman" w:cs="Times New Roman" w:hint="eastAsia"/>
        </w:rPr>
        <w:t>年、</w:t>
      </w:r>
      <w:r w:rsidR="00AA2DFA" w:rsidRPr="0048018A">
        <w:rPr>
          <w:rFonts w:ascii="Times New Roman" w:eastAsiaTheme="minorEastAsia" w:hAnsi="Times New Roman" w:cs="Times New Roman" w:hint="eastAsia"/>
        </w:rPr>
        <w:t>ミュンヘン大学</w:t>
      </w:r>
      <w:r w:rsidR="000D4A02" w:rsidRPr="0048018A">
        <w:rPr>
          <w:rFonts w:ascii="Times New Roman" w:eastAsiaTheme="minorEastAsia" w:hAnsi="Times New Roman" w:cs="Times New Roman" w:hint="eastAsia"/>
        </w:rPr>
        <w:t>医学部に</w:t>
      </w:r>
      <w:r w:rsidR="00AA2DFA" w:rsidRPr="0048018A">
        <w:rPr>
          <w:rFonts w:ascii="Times New Roman" w:eastAsiaTheme="minorEastAsia" w:hAnsi="Times New Roman" w:cs="Times New Roman" w:hint="eastAsia"/>
        </w:rPr>
        <w:t>人種衛生研究所が設立され</w:t>
      </w:r>
      <w:r w:rsidR="005D4083" w:rsidRPr="0048018A">
        <w:rPr>
          <w:rFonts w:ascii="Times New Roman" w:eastAsiaTheme="minorEastAsia" w:hAnsi="Times New Roman" w:cs="Times New Roman" w:hint="eastAsia"/>
        </w:rPr>
        <w:t>（レンツが担当）</w:t>
      </w:r>
      <w:r w:rsidR="000D4A02" w:rsidRPr="0048018A">
        <w:rPr>
          <w:rStyle w:val="aa"/>
          <w:rFonts w:ascii="Times New Roman" w:eastAsiaTheme="minorEastAsia" w:hAnsi="Times New Roman" w:cs="Times New Roman"/>
        </w:rPr>
        <w:footnoteReference w:id="463"/>
      </w:r>
      <w:r w:rsidR="00AA2DFA" w:rsidRPr="0048018A">
        <w:rPr>
          <w:rFonts w:ascii="Times New Roman" w:eastAsiaTheme="minorEastAsia" w:hAnsi="Times New Roman" w:cs="Times New Roman" w:hint="eastAsia"/>
        </w:rPr>
        <w:t>、</w:t>
      </w:r>
      <w:r w:rsidR="00B212D9" w:rsidRPr="0048018A">
        <w:rPr>
          <w:rFonts w:ascii="Times New Roman" w:eastAsiaTheme="minorEastAsia" w:hAnsi="Times New Roman" w:cs="Times New Roman" w:hint="eastAsia"/>
        </w:rPr>
        <w:t>1932</w:t>
      </w:r>
      <w:r w:rsidR="00B212D9" w:rsidRPr="0048018A">
        <w:rPr>
          <w:rFonts w:ascii="Times New Roman" w:eastAsiaTheme="minorEastAsia" w:hAnsi="Times New Roman" w:cs="Times New Roman" w:hint="eastAsia"/>
        </w:rPr>
        <w:t>年までに</w:t>
      </w:r>
      <w:r w:rsidR="00B212D9" w:rsidRPr="0048018A">
        <w:rPr>
          <w:rFonts w:ascii="Times New Roman" w:eastAsiaTheme="minorEastAsia" w:hAnsi="Times New Roman" w:cs="Times New Roman" w:hint="eastAsia"/>
        </w:rPr>
        <w:t>40</w:t>
      </w:r>
      <w:r w:rsidR="00B212D9" w:rsidRPr="0048018A">
        <w:rPr>
          <w:rFonts w:ascii="Times New Roman" w:eastAsiaTheme="minorEastAsia" w:hAnsi="Times New Roman" w:cs="Times New Roman" w:hint="eastAsia"/>
        </w:rPr>
        <w:t>を超える優生学のコースがドイツの様々な大学に置かれた</w:t>
      </w:r>
      <w:r w:rsidR="00464098" w:rsidRPr="0048018A">
        <w:rPr>
          <w:rStyle w:val="aa"/>
          <w:rFonts w:ascii="Times New Roman" w:eastAsiaTheme="minorEastAsia" w:hAnsi="Times New Roman" w:cs="Times New Roman"/>
        </w:rPr>
        <w:footnoteReference w:id="464"/>
      </w:r>
      <w:r w:rsidR="00B212D9" w:rsidRPr="0048018A">
        <w:rPr>
          <w:rFonts w:ascii="Times New Roman" w:eastAsiaTheme="minorEastAsia" w:hAnsi="Times New Roman" w:cs="Times New Roman" w:hint="eastAsia"/>
        </w:rPr>
        <w:t>。</w:t>
      </w:r>
      <w:r w:rsidR="00F911F7" w:rsidRPr="0048018A">
        <w:rPr>
          <w:rFonts w:ascii="Times New Roman" w:eastAsiaTheme="minorEastAsia" w:hAnsi="Times New Roman" w:cs="Times New Roman" w:hint="eastAsia"/>
        </w:rPr>
        <w:t>1927</w:t>
      </w:r>
      <w:r w:rsidR="00F911F7" w:rsidRPr="0048018A">
        <w:rPr>
          <w:rFonts w:ascii="Times New Roman" w:eastAsiaTheme="minorEastAsia" w:hAnsi="Times New Roman" w:cs="Times New Roman" w:hint="eastAsia"/>
        </w:rPr>
        <w:t>年には、</w:t>
      </w:r>
      <w:r w:rsidR="00ED58A6" w:rsidRPr="0048018A">
        <w:rPr>
          <w:rFonts w:ascii="Times New Roman" w:eastAsiaTheme="minorEastAsia" w:hAnsi="Times New Roman" w:cs="Times New Roman" w:hint="eastAsia"/>
        </w:rPr>
        <w:t>イエズス会に属する</w:t>
      </w:r>
      <w:r w:rsidR="00BE2E19" w:rsidRPr="0048018A">
        <w:rPr>
          <w:rFonts w:ascii="Times New Roman" w:eastAsiaTheme="minorEastAsia" w:hAnsi="Times New Roman" w:cs="Times New Roman" w:hint="eastAsia"/>
        </w:rPr>
        <w:t>生物学・優生学者</w:t>
      </w:r>
      <w:r w:rsidR="00ED58A6" w:rsidRPr="0048018A">
        <w:rPr>
          <w:rFonts w:ascii="Times New Roman" w:eastAsiaTheme="minorEastAsia" w:hAnsi="Times New Roman" w:cs="Times New Roman" w:hint="eastAsia"/>
        </w:rPr>
        <w:t>、</w:t>
      </w:r>
      <w:r w:rsidR="00DC1F8B" w:rsidRPr="0048018A">
        <w:rPr>
          <w:rFonts w:ascii="Times New Roman" w:eastAsiaTheme="minorEastAsia" w:hAnsi="Times New Roman" w:cs="Times New Roman" w:hint="eastAsia"/>
        </w:rPr>
        <w:t>ム</w:t>
      </w:r>
      <w:r w:rsidR="00ED58A6" w:rsidRPr="0048018A">
        <w:rPr>
          <w:rFonts w:ascii="Times New Roman" w:eastAsiaTheme="minorEastAsia" w:hAnsi="Times New Roman" w:cs="Times New Roman" w:hint="eastAsia"/>
        </w:rPr>
        <w:t>ッカーマン</w:t>
      </w:r>
      <w:r w:rsidR="00352866" w:rsidRPr="0048018A">
        <w:rPr>
          <w:rFonts w:ascii="Times New Roman" w:eastAsiaTheme="minorEastAsia" w:hAnsi="Times New Roman" w:cs="Times New Roman" w:hint="eastAsia"/>
        </w:rPr>
        <w:t>（</w:t>
      </w:r>
      <w:r w:rsidR="003061B4" w:rsidRPr="0048018A">
        <w:rPr>
          <w:rFonts w:ascii="Times New Roman" w:eastAsiaTheme="minorEastAsia" w:hAnsi="Times New Roman" w:cs="Times New Roman"/>
        </w:rPr>
        <w:t xml:space="preserve">Hermann </w:t>
      </w:r>
      <w:proofErr w:type="spellStart"/>
      <w:r w:rsidR="003061B4" w:rsidRPr="0048018A">
        <w:rPr>
          <w:rFonts w:ascii="Times New Roman" w:eastAsiaTheme="minorEastAsia" w:hAnsi="Times New Roman" w:cs="Times New Roman"/>
        </w:rPr>
        <w:t>Muckermann</w:t>
      </w:r>
      <w:proofErr w:type="spellEnd"/>
      <w:r w:rsidR="00352866" w:rsidRPr="0048018A">
        <w:rPr>
          <w:rFonts w:ascii="Times New Roman" w:eastAsiaTheme="minorEastAsia" w:hAnsi="Times New Roman" w:cs="Times New Roman" w:hint="eastAsia"/>
        </w:rPr>
        <w:t>）</w:t>
      </w:r>
      <w:r w:rsidR="00EE316C" w:rsidRPr="0048018A">
        <w:rPr>
          <w:rFonts w:ascii="Times New Roman" w:eastAsiaTheme="minorEastAsia" w:hAnsi="Times New Roman" w:cs="Times New Roman" w:hint="eastAsia"/>
        </w:rPr>
        <w:t>が中心的役割を果たし、</w:t>
      </w:r>
      <w:r w:rsidR="00E77AED" w:rsidRPr="0048018A">
        <w:rPr>
          <w:rFonts w:ascii="Times New Roman" w:eastAsiaTheme="minorEastAsia" w:hAnsi="Times New Roman" w:cs="Times New Roman" w:hint="eastAsia"/>
        </w:rPr>
        <w:t>カイザー・ヴィルヘルム人類学・人類遺伝学・優生学研究所</w:t>
      </w:r>
      <w:r w:rsidR="00EE316C" w:rsidRPr="0048018A">
        <w:rPr>
          <w:rFonts w:ascii="Times New Roman" w:eastAsiaTheme="minorEastAsia" w:hAnsi="Times New Roman" w:cs="Times New Roman" w:hint="eastAsia"/>
        </w:rPr>
        <w:t>（</w:t>
      </w:r>
      <w:r w:rsidR="00EE316C" w:rsidRPr="0048018A">
        <w:rPr>
          <w:rFonts w:ascii="Times New Roman" w:eastAsiaTheme="minorEastAsia" w:hAnsi="Times New Roman" w:cs="Times New Roman"/>
        </w:rPr>
        <w:t>Kaiser-Wilhelm-</w:t>
      </w:r>
      <w:proofErr w:type="spellStart"/>
      <w:r w:rsidR="00EE316C" w:rsidRPr="0048018A">
        <w:rPr>
          <w:rFonts w:ascii="Times New Roman" w:eastAsiaTheme="minorEastAsia" w:hAnsi="Times New Roman" w:cs="Times New Roman"/>
        </w:rPr>
        <w:t>Institut</w:t>
      </w:r>
      <w:proofErr w:type="spellEnd"/>
      <w:r w:rsidR="00EE316C" w:rsidRPr="0048018A">
        <w:rPr>
          <w:rFonts w:ascii="Times New Roman" w:eastAsiaTheme="minorEastAsia" w:hAnsi="Times New Roman" w:cs="Times New Roman"/>
        </w:rPr>
        <w:t xml:space="preserve"> für Anthropologie, </w:t>
      </w:r>
      <w:proofErr w:type="spellStart"/>
      <w:r w:rsidR="00EE316C" w:rsidRPr="0048018A">
        <w:rPr>
          <w:rFonts w:ascii="Times New Roman" w:eastAsiaTheme="minorEastAsia" w:hAnsi="Times New Roman" w:cs="Times New Roman"/>
        </w:rPr>
        <w:t>menschliche</w:t>
      </w:r>
      <w:proofErr w:type="spellEnd"/>
      <w:r w:rsidR="00EE316C" w:rsidRPr="0048018A">
        <w:rPr>
          <w:rFonts w:ascii="Times New Roman" w:eastAsiaTheme="minorEastAsia" w:hAnsi="Times New Roman" w:cs="Times New Roman"/>
        </w:rPr>
        <w:t xml:space="preserve"> </w:t>
      </w:r>
      <w:proofErr w:type="spellStart"/>
      <w:r w:rsidR="00EE316C" w:rsidRPr="0048018A">
        <w:rPr>
          <w:rFonts w:ascii="Times New Roman" w:eastAsiaTheme="minorEastAsia" w:hAnsi="Times New Roman" w:cs="Times New Roman"/>
        </w:rPr>
        <w:t>Erblehre</w:t>
      </w:r>
      <w:proofErr w:type="spellEnd"/>
      <w:r w:rsidR="00EE316C" w:rsidRPr="0048018A">
        <w:rPr>
          <w:rFonts w:ascii="Times New Roman" w:eastAsiaTheme="minorEastAsia" w:hAnsi="Times New Roman" w:cs="Times New Roman"/>
        </w:rPr>
        <w:t xml:space="preserve"> und </w:t>
      </w:r>
      <w:proofErr w:type="spellStart"/>
      <w:r w:rsidR="00EE316C" w:rsidRPr="0048018A">
        <w:rPr>
          <w:rFonts w:ascii="Times New Roman" w:eastAsiaTheme="minorEastAsia" w:hAnsi="Times New Roman" w:cs="Times New Roman"/>
        </w:rPr>
        <w:t>Eugenik</w:t>
      </w:r>
      <w:proofErr w:type="spellEnd"/>
      <w:r w:rsidR="008A4551" w:rsidRPr="0048018A">
        <w:rPr>
          <w:rFonts w:ascii="Times New Roman" w:eastAsiaTheme="minorEastAsia" w:hAnsi="Times New Roman" w:cs="Times New Roman"/>
        </w:rPr>
        <w:t>.</w:t>
      </w:r>
      <w:r w:rsidR="008A4551" w:rsidRPr="0048018A">
        <w:rPr>
          <w:rFonts w:ascii="Times New Roman" w:eastAsiaTheme="minorEastAsia" w:hAnsi="Times New Roman" w:cs="Times New Roman" w:hint="eastAsia"/>
        </w:rPr>
        <w:t>以下</w:t>
      </w:r>
      <w:r w:rsidR="003161E3" w:rsidRPr="0048018A">
        <w:rPr>
          <w:rFonts w:ascii="Times New Roman" w:eastAsiaTheme="minorEastAsia" w:hAnsi="Times New Roman" w:cs="Times New Roman" w:hint="eastAsia"/>
        </w:rPr>
        <w:t>「</w:t>
      </w:r>
      <w:r w:rsidR="008A4551" w:rsidRPr="0048018A">
        <w:rPr>
          <w:rFonts w:ascii="Times New Roman" w:eastAsiaTheme="minorEastAsia" w:hAnsi="Times New Roman" w:cs="Times New Roman" w:hint="eastAsia"/>
        </w:rPr>
        <w:t>KWI-A</w:t>
      </w:r>
      <w:r w:rsidR="003161E3" w:rsidRPr="0048018A">
        <w:rPr>
          <w:rFonts w:ascii="Times New Roman" w:eastAsiaTheme="minorEastAsia" w:hAnsi="Times New Roman" w:cs="Times New Roman" w:hint="eastAsia"/>
        </w:rPr>
        <w:t>」</w:t>
      </w:r>
      <w:r w:rsidR="00EE316C" w:rsidRPr="0048018A">
        <w:rPr>
          <w:rFonts w:ascii="Times New Roman" w:eastAsiaTheme="minorEastAsia" w:hAnsi="Times New Roman" w:cs="Times New Roman" w:hint="eastAsia"/>
        </w:rPr>
        <w:t>）</w:t>
      </w:r>
      <w:r w:rsidR="008A4551" w:rsidRPr="0048018A">
        <w:rPr>
          <w:rFonts w:ascii="Times New Roman" w:eastAsiaTheme="minorEastAsia" w:hAnsi="Times New Roman" w:cs="Times New Roman" w:hint="eastAsia"/>
        </w:rPr>
        <w:t>が設立される。</w:t>
      </w:r>
      <w:r w:rsidR="00EF1DF3" w:rsidRPr="0048018A">
        <w:rPr>
          <w:rFonts w:ascii="Times New Roman" w:eastAsiaTheme="minorEastAsia" w:hAnsi="Times New Roman" w:cs="Times New Roman"/>
        </w:rPr>
        <w:t>KWI-A</w:t>
      </w:r>
      <w:r w:rsidR="00EF1DF3" w:rsidRPr="0048018A">
        <w:rPr>
          <w:rFonts w:ascii="Times New Roman" w:eastAsiaTheme="minorEastAsia" w:hAnsi="Times New Roman" w:cs="Times New Roman" w:hint="eastAsia"/>
        </w:rPr>
        <w:t>の所長はフィッシャーが務め、政府から補助金も受けていた</w:t>
      </w:r>
      <w:r w:rsidR="003061B4" w:rsidRPr="0048018A">
        <w:rPr>
          <w:rStyle w:val="aa"/>
          <w:rFonts w:ascii="Times New Roman" w:eastAsiaTheme="minorEastAsia" w:hAnsi="Times New Roman" w:cs="Times New Roman"/>
        </w:rPr>
        <w:footnoteReference w:id="465"/>
      </w:r>
      <w:r w:rsidR="00EF1DF3" w:rsidRPr="0048018A">
        <w:rPr>
          <w:rFonts w:ascii="Times New Roman" w:eastAsiaTheme="minorEastAsia" w:hAnsi="Times New Roman" w:cs="Times New Roman" w:hint="eastAsia"/>
        </w:rPr>
        <w:t>。</w:t>
      </w:r>
      <w:r w:rsidR="00DC1F8B" w:rsidRPr="0048018A">
        <w:rPr>
          <w:rFonts w:ascii="Times New Roman" w:eastAsiaTheme="minorEastAsia" w:hAnsi="Times New Roman" w:cs="Times New Roman" w:hint="eastAsia"/>
        </w:rPr>
        <w:t>カイザー・ヴィルヘルム協会という権威ある団体の傘下で、人種衛生が制度化されたことは、この運動の右翼的な性格</w:t>
      </w:r>
      <w:r w:rsidR="00340FF9" w:rsidRPr="0048018A">
        <w:rPr>
          <w:rFonts w:ascii="Times New Roman" w:eastAsiaTheme="minorEastAsia" w:hAnsi="Times New Roman" w:cs="Times New Roman" w:hint="eastAsia"/>
        </w:rPr>
        <w:t>への疑念・</w:t>
      </w:r>
      <w:r w:rsidR="00DC1F8B" w:rsidRPr="0048018A">
        <w:rPr>
          <w:rFonts w:ascii="Times New Roman" w:eastAsiaTheme="minorEastAsia" w:hAnsi="Times New Roman" w:cs="Times New Roman" w:hint="eastAsia"/>
        </w:rPr>
        <w:t>不安を緩和したとも指摘され</w:t>
      </w:r>
      <w:r w:rsidR="008C1103" w:rsidRPr="0048018A">
        <w:rPr>
          <w:rStyle w:val="aa"/>
          <w:rFonts w:ascii="Times New Roman" w:eastAsiaTheme="minorEastAsia" w:hAnsi="Times New Roman" w:cs="Times New Roman"/>
        </w:rPr>
        <w:footnoteReference w:id="466"/>
      </w:r>
      <w:r w:rsidR="00362C6C" w:rsidRPr="0048018A">
        <w:rPr>
          <w:rFonts w:ascii="Times New Roman" w:eastAsiaTheme="minorEastAsia" w:hAnsi="Times New Roman" w:cs="Times New Roman" w:hint="eastAsia"/>
        </w:rPr>
        <w:t>、ヴァイマル</w:t>
      </w:r>
      <w:r w:rsidR="00B64906" w:rsidRPr="0048018A">
        <w:rPr>
          <w:rFonts w:ascii="Times New Roman" w:eastAsiaTheme="minorEastAsia" w:hAnsi="Times New Roman" w:cs="Times New Roman" w:hint="eastAsia"/>
        </w:rPr>
        <w:t>共和政</w:t>
      </w:r>
      <w:r w:rsidR="00910E76" w:rsidRPr="0048018A">
        <w:rPr>
          <w:rFonts w:ascii="Times New Roman" w:eastAsiaTheme="minorEastAsia" w:hAnsi="Times New Roman" w:cs="Times New Roman" w:hint="eastAsia"/>
        </w:rPr>
        <w:t>において優生学理論は常識の一部を形成したとも</w:t>
      </w:r>
      <w:r w:rsidR="00FF792E" w:rsidRPr="0048018A">
        <w:rPr>
          <w:rFonts w:ascii="Times New Roman" w:eastAsiaTheme="minorEastAsia" w:hAnsi="Times New Roman" w:cs="Times New Roman" w:hint="eastAsia"/>
        </w:rPr>
        <w:t>言われ</w:t>
      </w:r>
      <w:r w:rsidR="00DC1F8B" w:rsidRPr="0048018A">
        <w:rPr>
          <w:rFonts w:ascii="Times New Roman" w:eastAsiaTheme="minorEastAsia" w:hAnsi="Times New Roman" w:cs="Times New Roman" w:hint="eastAsia"/>
        </w:rPr>
        <w:t>る</w:t>
      </w:r>
      <w:r w:rsidR="008C1103" w:rsidRPr="0048018A">
        <w:rPr>
          <w:rStyle w:val="aa"/>
          <w:rFonts w:ascii="Times New Roman" w:eastAsiaTheme="minorEastAsia" w:hAnsi="Times New Roman" w:cs="Times New Roman"/>
        </w:rPr>
        <w:footnoteReference w:id="467"/>
      </w:r>
      <w:r w:rsidR="00DC1F8B" w:rsidRPr="0048018A">
        <w:rPr>
          <w:rFonts w:ascii="Times New Roman" w:eastAsiaTheme="minorEastAsia" w:hAnsi="Times New Roman" w:cs="Times New Roman" w:hint="eastAsia"/>
        </w:rPr>
        <w:t>。</w:t>
      </w:r>
    </w:p>
    <w:p w14:paraId="40AFFB2B" w14:textId="23F8A516" w:rsidR="00DB0EBF" w:rsidRPr="0048018A" w:rsidRDefault="00754C66"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444AB4" w:rsidRPr="0048018A">
        <w:rPr>
          <w:rFonts w:ascii="Times New Roman" w:eastAsiaTheme="minorEastAsia" w:hAnsi="Times New Roman" w:cs="Times New Roman" w:hint="eastAsia"/>
        </w:rPr>
        <w:t>1920</w:t>
      </w:r>
      <w:r w:rsidR="00444AB4" w:rsidRPr="0048018A">
        <w:rPr>
          <w:rFonts w:ascii="Times New Roman" w:eastAsiaTheme="minorEastAsia" w:hAnsi="Times New Roman" w:cs="Times New Roman" w:hint="eastAsia"/>
        </w:rPr>
        <w:t>年代においては、経済的な余裕が失われていき、福祉政策は、</w:t>
      </w:r>
      <w:r w:rsidR="00726F23" w:rsidRPr="0048018A">
        <w:rPr>
          <w:rFonts w:ascii="Times New Roman" w:eastAsiaTheme="minorEastAsia" w:hAnsi="Times New Roman" w:cs="Times New Roman" w:hint="eastAsia"/>
        </w:rPr>
        <w:t>精神疾患者等</w:t>
      </w:r>
      <w:r w:rsidR="00444AB4" w:rsidRPr="0048018A">
        <w:rPr>
          <w:rFonts w:ascii="Times New Roman" w:eastAsiaTheme="minorEastAsia" w:hAnsi="Times New Roman" w:cs="Times New Roman" w:hint="eastAsia"/>
        </w:rPr>
        <w:t>価値が低</w:t>
      </w:r>
      <w:r w:rsidR="0066617F" w:rsidRPr="0048018A">
        <w:rPr>
          <w:rFonts w:ascii="Times New Roman" w:eastAsiaTheme="minorEastAsia" w:hAnsi="Times New Roman" w:cs="Times New Roman" w:hint="eastAsia"/>
        </w:rPr>
        <w:t>く、劣悪な要素としてコストをもたらす</w:t>
      </w:r>
      <w:r w:rsidR="00444AB4" w:rsidRPr="0048018A">
        <w:rPr>
          <w:rFonts w:ascii="Times New Roman" w:eastAsiaTheme="minorEastAsia" w:hAnsi="Times New Roman" w:cs="Times New Roman" w:hint="eastAsia"/>
        </w:rPr>
        <w:t>とされた人々の生活を着実に制限するようになり、優生学的理論を助けに、個人の福祉と国民全体</w:t>
      </w:r>
      <w:r w:rsidR="005D286E" w:rsidRPr="0048018A">
        <w:rPr>
          <w:rFonts w:ascii="Times New Roman" w:eastAsiaTheme="minorEastAsia" w:hAnsi="Times New Roman" w:cs="Times New Roman" w:hint="eastAsia"/>
        </w:rPr>
        <w:t>の福祉</w:t>
      </w:r>
      <w:r w:rsidR="00513212" w:rsidRPr="0048018A">
        <w:rPr>
          <w:rFonts w:ascii="Times New Roman" w:eastAsiaTheme="minorEastAsia" w:hAnsi="Times New Roman" w:cs="Times New Roman" w:hint="eastAsia"/>
        </w:rPr>
        <w:t>が</w:t>
      </w:r>
      <w:r w:rsidR="005D286E" w:rsidRPr="0048018A">
        <w:rPr>
          <w:rFonts w:ascii="Times New Roman" w:eastAsiaTheme="minorEastAsia" w:hAnsi="Times New Roman" w:cs="Times New Roman" w:hint="eastAsia"/>
        </w:rPr>
        <w:t>公然と比較</w:t>
      </w:r>
      <w:r w:rsidR="00513212" w:rsidRPr="0048018A">
        <w:rPr>
          <w:rFonts w:ascii="Times New Roman" w:eastAsiaTheme="minorEastAsia" w:hAnsi="Times New Roman" w:cs="Times New Roman" w:hint="eastAsia"/>
        </w:rPr>
        <w:t>された</w:t>
      </w:r>
      <w:r w:rsidR="00444AB4" w:rsidRPr="0048018A">
        <w:rPr>
          <w:rFonts w:ascii="Times New Roman" w:eastAsiaTheme="minorEastAsia" w:hAnsi="Times New Roman" w:cs="Times New Roman" w:hint="eastAsia"/>
        </w:rPr>
        <w:t>。</w:t>
      </w:r>
      <w:r w:rsidR="00306693" w:rsidRPr="0048018A">
        <w:rPr>
          <w:rFonts w:ascii="Times New Roman" w:eastAsiaTheme="minorEastAsia" w:hAnsi="Times New Roman" w:cs="Times New Roman" w:hint="eastAsia"/>
        </w:rPr>
        <w:t>人種衛生</w:t>
      </w:r>
      <w:r w:rsidR="00000067" w:rsidRPr="0048018A">
        <w:rPr>
          <w:rFonts w:ascii="Times New Roman" w:eastAsiaTheme="minorEastAsia" w:hAnsi="Times New Roman" w:cs="Times New Roman" w:hint="eastAsia"/>
        </w:rPr>
        <w:t>は、専門化して</w:t>
      </w:r>
      <w:r w:rsidR="00000067" w:rsidRPr="0048018A">
        <w:rPr>
          <w:rFonts w:ascii="Times New Roman" w:eastAsiaTheme="minorEastAsia" w:hAnsi="Times New Roman" w:cs="Times New Roman" w:hint="eastAsia"/>
        </w:rPr>
        <w:lastRenderedPageBreak/>
        <w:t>いく科学として、</w:t>
      </w:r>
      <w:r w:rsidR="0020403B" w:rsidRPr="0048018A">
        <w:rPr>
          <w:rFonts w:ascii="Times New Roman" w:eastAsiaTheme="minorEastAsia" w:hAnsi="Times New Roman" w:cs="Times New Roman" w:hint="eastAsia"/>
        </w:rPr>
        <w:t>悪化する</w:t>
      </w:r>
      <w:r w:rsidR="00D04C38" w:rsidRPr="0048018A">
        <w:rPr>
          <w:rFonts w:ascii="Times New Roman" w:eastAsiaTheme="minorEastAsia" w:hAnsi="Times New Roman" w:cs="Times New Roman" w:hint="eastAsia"/>
        </w:rPr>
        <w:t>公衆衛生システムの</w:t>
      </w:r>
      <w:r w:rsidR="0020403B" w:rsidRPr="0048018A">
        <w:rPr>
          <w:rFonts w:ascii="Times New Roman" w:eastAsiaTheme="minorEastAsia" w:hAnsi="Times New Roman" w:cs="Times New Roman" w:hint="eastAsia"/>
        </w:rPr>
        <w:t>財政危機を阻止可能とする</w:t>
      </w:r>
      <w:r w:rsidR="001919C3" w:rsidRPr="0048018A">
        <w:rPr>
          <w:rFonts w:ascii="Times New Roman" w:eastAsiaTheme="minorEastAsia" w:hAnsi="Times New Roman" w:cs="Times New Roman" w:hint="eastAsia"/>
        </w:rPr>
        <w:t>かに見え</w:t>
      </w:r>
      <w:r w:rsidR="006E3A5C" w:rsidRPr="0048018A">
        <w:rPr>
          <w:rFonts w:ascii="Times New Roman" w:eastAsiaTheme="minorEastAsia" w:hAnsi="Times New Roman" w:cs="Times New Roman" w:hint="eastAsia"/>
        </w:rPr>
        <w:t>る</w:t>
      </w:r>
      <w:r w:rsidR="00444AB4" w:rsidRPr="0048018A">
        <w:rPr>
          <w:rFonts w:ascii="Times New Roman" w:eastAsiaTheme="minorEastAsia" w:hAnsi="Times New Roman" w:cs="Times New Roman" w:hint="eastAsia"/>
        </w:rPr>
        <w:t>政策概念を提供</w:t>
      </w:r>
      <w:r w:rsidR="00000067" w:rsidRPr="0048018A">
        <w:rPr>
          <w:rFonts w:ascii="Times New Roman" w:eastAsiaTheme="minorEastAsia" w:hAnsi="Times New Roman" w:cs="Times New Roman" w:hint="eastAsia"/>
        </w:rPr>
        <w:t>した</w:t>
      </w:r>
      <w:r w:rsidR="00264F16" w:rsidRPr="0048018A">
        <w:rPr>
          <w:rFonts w:ascii="Times New Roman" w:eastAsiaTheme="minorEastAsia" w:hAnsi="Times New Roman" w:cs="Times New Roman" w:hint="eastAsia"/>
        </w:rPr>
        <w:t>とされる</w:t>
      </w:r>
      <w:r w:rsidR="00B34598" w:rsidRPr="0048018A">
        <w:rPr>
          <w:rStyle w:val="aa"/>
          <w:rFonts w:ascii="Times New Roman" w:eastAsiaTheme="minorEastAsia" w:hAnsi="Times New Roman" w:cs="Times New Roman"/>
        </w:rPr>
        <w:footnoteReference w:id="468"/>
      </w:r>
      <w:r w:rsidR="00000067" w:rsidRPr="0048018A">
        <w:rPr>
          <w:rFonts w:ascii="Times New Roman" w:eastAsiaTheme="minorEastAsia" w:hAnsi="Times New Roman" w:cs="Times New Roman" w:hint="eastAsia"/>
        </w:rPr>
        <w:t>。</w:t>
      </w:r>
      <w:r w:rsidR="008F6A1D" w:rsidRPr="0048018A">
        <w:rPr>
          <w:rFonts w:ascii="Times New Roman" w:eastAsiaTheme="minorEastAsia" w:hAnsi="Times New Roman" w:cs="Times New Roman" w:hint="eastAsia"/>
        </w:rPr>
        <w:t>このような状況において、プロイセン</w:t>
      </w:r>
      <w:r w:rsidR="00A2186F" w:rsidRPr="0048018A">
        <w:rPr>
          <w:rFonts w:ascii="Times New Roman" w:eastAsiaTheme="minorEastAsia" w:hAnsi="Times New Roman" w:cs="Times New Roman" w:hint="eastAsia"/>
        </w:rPr>
        <w:t>国務院（</w:t>
      </w:r>
      <w:proofErr w:type="spellStart"/>
      <w:r w:rsidR="00EC1401" w:rsidRPr="0048018A">
        <w:rPr>
          <w:rFonts w:ascii="Times New Roman" w:eastAsiaTheme="minorEastAsia" w:hAnsi="Times New Roman" w:cs="Times New Roman"/>
        </w:rPr>
        <w:t>Staatsrat</w:t>
      </w:r>
      <w:proofErr w:type="spellEnd"/>
      <w:r w:rsidR="00A2186F" w:rsidRPr="0048018A">
        <w:rPr>
          <w:rFonts w:ascii="Times New Roman" w:eastAsiaTheme="minorEastAsia" w:hAnsi="Times New Roman" w:cs="Times New Roman" w:hint="eastAsia"/>
        </w:rPr>
        <w:t>）</w:t>
      </w:r>
      <w:r w:rsidR="008F6A1D" w:rsidRPr="0048018A">
        <w:rPr>
          <w:rFonts w:ascii="Times New Roman" w:eastAsiaTheme="minorEastAsia" w:hAnsi="Times New Roman" w:cs="Times New Roman" w:hint="eastAsia"/>
        </w:rPr>
        <w:t>は</w:t>
      </w:r>
      <w:r w:rsidR="00A52894" w:rsidRPr="0048018A">
        <w:rPr>
          <w:rFonts w:ascii="Times New Roman" w:eastAsiaTheme="minorEastAsia" w:hAnsi="Times New Roman" w:cs="Times New Roman" w:hint="eastAsia"/>
        </w:rPr>
        <w:t>1932</w:t>
      </w:r>
      <w:r w:rsidR="00A52894" w:rsidRPr="0048018A">
        <w:rPr>
          <w:rFonts w:ascii="Times New Roman" w:eastAsiaTheme="minorEastAsia" w:hAnsi="Times New Roman" w:cs="Times New Roman" w:hint="eastAsia"/>
        </w:rPr>
        <w:t>年</w:t>
      </w:r>
      <w:r w:rsidR="008F6A1D" w:rsidRPr="0048018A">
        <w:rPr>
          <w:rFonts w:ascii="Times New Roman" w:eastAsiaTheme="minorEastAsia" w:hAnsi="Times New Roman" w:cs="Times New Roman" w:hint="eastAsia"/>
        </w:rPr>
        <w:t>、</w:t>
      </w:r>
      <w:r w:rsidR="00FE2DBA" w:rsidRPr="0048018A">
        <w:rPr>
          <w:rFonts w:ascii="Times New Roman" w:eastAsiaTheme="minorEastAsia" w:hAnsi="Times New Roman" w:cs="Times New Roman" w:hint="eastAsia"/>
        </w:rPr>
        <w:t>優生学を普及</w:t>
      </w:r>
      <w:r w:rsidR="000035B6" w:rsidRPr="0048018A">
        <w:rPr>
          <w:rFonts w:ascii="Times New Roman" w:eastAsiaTheme="minorEastAsia" w:hAnsi="Times New Roman" w:cs="Times New Roman" w:hint="eastAsia"/>
        </w:rPr>
        <w:t>させ</w:t>
      </w:r>
      <w:r w:rsidR="00FE2DBA" w:rsidRPr="0048018A">
        <w:rPr>
          <w:rFonts w:ascii="Times New Roman" w:eastAsiaTheme="minorEastAsia" w:hAnsi="Times New Roman" w:cs="Times New Roman" w:hint="eastAsia"/>
        </w:rPr>
        <w:t>、</w:t>
      </w:r>
      <w:r w:rsidR="008F6A1D" w:rsidRPr="0048018A">
        <w:rPr>
          <w:rFonts w:ascii="Times New Roman" w:eastAsiaTheme="minorEastAsia" w:hAnsi="Times New Roman" w:cs="Times New Roman" w:hint="eastAsia"/>
        </w:rPr>
        <w:t>遺伝・身体・精神的欠陥者のケアに係る公的費用を、</w:t>
      </w:r>
      <w:r w:rsidR="00FE2DBA" w:rsidRPr="0048018A">
        <w:rPr>
          <w:rFonts w:ascii="Times New Roman" w:eastAsiaTheme="minorEastAsia" w:hAnsi="Times New Roman" w:cs="Times New Roman" w:hint="eastAsia"/>
        </w:rPr>
        <w:t>完全に困窮した国民が負担可能な水準にまで削減するという趣旨の決議を</w:t>
      </w:r>
      <w:r w:rsidR="00E24F85" w:rsidRPr="0048018A">
        <w:rPr>
          <w:rFonts w:ascii="Times New Roman" w:eastAsiaTheme="minorEastAsia" w:hAnsi="Times New Roman" w:cs="Times New Roman" w:hint="eastAsia"/>
        </w:rPr>
        <w:t>行う</w:t>
      </w:r>
      <w:r w:rsidR="00162E82" w:rsidRPr="0048018A">
        <w:rPr>
          <w:rStyle w:val="aa"/>
          <w:rFonts w:ascii="Times New Roman" w:eastAsiaTheme="minorEastAsia" w:hAnsi="Times New Roman" w:cs="Times New Roman"/>
        </w:rPr>
        <w:footnoteReference w:id="469"/>
      </w:r>
      <w:r w:rsidR="00FE2DBA" w:rsidRPr="0048018A">
        <w:rPr>
          <w:rFonts w:ascii="Times New Roman" w:eastAsiaTheme="minorEastAsia" w:hAnsi="Times New Roman" w:cs="Times New Roman" w:hint="eastAsia"/>
        </w:rPr>
        <w:t>。</w:t>
      </w:r>
      <w:r w:rsidR="00162E82" w:rsidRPr="0048018A">
        <w:rPr>
          <w:rFonts w:ascii="Times New Roman" w:eastAsiaTheme="minorEastAsia" w:hAnsi="Times New Roman" w:cs="Times New Roman" w:hint="eastAsia"/>
        </w:rPr>
        <w:t>そして欠陥者の隔離や福祉制度に係るコストとのバランス上、断種手術は正当化され</w:t>
      </w:r>
      <w:r w:rsidR="00186DA9" w:rsidRPr="0048018A">
        <w:rPr>
          <w:rStyle w:val="aa"/>
          <w:rFonts w:ascii="Times New Roman" w:eastAsiaTheme="minorEastAsia" w:hAnsi="Times New Roman" w:cs="Times New Roman"/>
        </w:rPr>
        <w:footnoteReference w:id="470"/>
      </w:r>
      <w:r w:rsidR="00162E82" w:rsidRPr="0048018A">
        <w:rPr>
          <w:rFonts w:ascii="Times New Roman" w:eastAsiaTheme="minorEastAsia" w:hAnsi="Times New Roman" w:cs="Times New Roman" w:hint="eastAsia"/>
        </w:rPr>
        <w:t>、</w:t>
      </w:r>
      <w:r w:rsidR="008D245C" w:rsidRPr="0048018A">
        <w:rPr>
          <w:rFonts w:ascii="Times New Roman" w:eastAsiaTheme="minorEastAsia" w:hAnsi="Times New Roman" w:cs="Times New Roman" w:hint="eastAsia"/>
        </w:rPr>
        <w:t>プロイセンでは</w:t>
      </w:r>
      <w:r w:rsidR="00304BA5" w:rsidRPr="0048018A">
        <w:rPr>
          <w:rFonts w:ascii="Times New Roman" w:eastAsiaTheme="minorEastAsia" w:hAnsi="Times New Roman" w:cs="Times New Roman" w:hint="eastAsia"/>
        </w:rPr>
        <w:t>法案起草に至るが、政治的混乱の中、</w:t>
      </w:r>
      <w:r w:rsidR="00714203" w:rsidRPr="0048018A">
        <w:rPr>
          <w:rFonts w:ascii="Times New Roman" w:eastAsiaTheme="minorEastAsia" w:hAnsi="Times New Roman" w:cs="Times New Roman" w:hint="eastAsia"/>
        </w:rPr>
        <w:t>実現</w:t>
      </w:r>
      <w:r w:rsidR="00A11198" w:rsidRPr="0048018A">
        <w:rPr>
          <w:rFonts w:ascii="Times New Roman" w:eastAsiaTheme="minorEastAsia" w:hAnsi="Times New Roman" w:cs="Times New Roman" w:hint="eastAsia"/>
        </w:rPr>
        <w:t>しなかった</w:t>
      </w:r>
      <w:r w:rsidR="00186DA9" w:rsidRPr="0048018A">
        <w:rPr>
          <w:rStyle w:val="aa"/>
          <w:rFonts w:ascii="Times New Roman" w:eastAsiaTheme="minorEastAsia" w:hAnsi="Times New Roman" w:cs="Times New Roman"/>
        </w:rPr>
        <w:footnoteReference w:id="471"/>
      </w:r>
      <w:r w:rsidR="00304BA5" w:rsidRPr="0048018A">
        <w:rPr>
          <w:rFonts w:ascii="Times New Roman" w:eastAsiaTheme="minorEastAsia" w:hAnsi="Times New Roman" w:cs="Times New Roman" w:hint="eastAsia"/>
        </w:rPr>
        <w:t>。</w:t>
      </w:r>
      <w:r w:rsidR="00A52894" w:rsidRPr="0048018A">
        <w:rPr>
          <w:rFonts w:ascii="Times New Roman" w:eastAsiaTheme="minorEastAsia" w:hAnsi="Times New Roman" w:cs="Times New Roman" w:hint="eastAsia"/>
        </w:rPr>
        <w:t>しかし、</w:t>
      </w:r>
      <w:r w:rsidR="007A603E" w:rsidRPr="0048018A">
        <w:rPr>
          <w:rFonts w:ascii="Times New Roman" w:eastAsiaTheme="minorEastAsia" w:hAnsi="Times New Roman" w:cs="Times New Roman" w:hint="eastAsia"/>
        </w:rPr>
        <w:t>この</w:t>
      </w:r>
      <w:r w:rsidR="00600341" w:rsidRPr="0048018A">
        <w:rPr>
          <w:rFonts w:ascii="Times New Roman" w:eastAsiaTheme="minorEastAsia" w:hAnsi="Times New Roman" w:cs="Times New Roman" w:hint="eastAsia"/>
        </w:rPr>
        <w:t>法案は、</w:t>
      </w:r>
      <w:r w:rsidR="006541C9" w:rsidRPr="0048018A">
        <w:rPr>
          <w:rFonts w:ascii="Times New Roman" w:eastAsiaTheme="minorEastAsia" w:hAnsi="Times New Roman" w:cs="Times New Roman" w:hint="eastAsia"/>
        </w:rPr>
        <w:t>ナチ</w:t>
      </w:r>
      <w:r w:rsidR="00A52894" w:rsidRPr="0048018A">
        <w:rPr>
          <w:rFonts w:ascii="Times New Roman" w:eastAsiaTheme="minorEastAsia" w:hAnsi="Times New Roman" w:cs="Times New Roman" w:hint="eastAsia"/>
        </w:rPr>
        <w:t>政権下における</w:t>
      </w:r>
      <w:r w:rsidR="00186DA9" w:rsidRPr="0048018A">
        <w:rPr>
          <w:rFonts w:ascii="Times New Roman" w:eastAsiaTheme="minorEastAsia" w:hAnsi="Times New Roman" w:cs="Times New Roman" w:hint="eastAsia"/>
        </w:rPr>
        <w:t>遺伝病子孫予防法</w:t>
      </w:r>
      <w:r w:rsidR="00662544" w:rsidRPr="0048018A">
        <w:rPr>
          <w:rFonts w:ascii="Times New Roman" w:eastAsiaTheme="minorEastAsia" w:hAnsi="Times New Roman" w:cs="Times New Roman" w:hint="eastAsia"/>
        </w:rPr>
        <w:t>（</w:t>
      </w:r>
      <w:r w:rsidR="00722F4F" w:rsidRPr="0048018A">
        <w:rPr>
          <w:rFonts w:ascii="Times New Roman" w:eastAsiaTheme="minorEastAsia" w:hAnsi="Times New Roman" w:cs="Times New Roman" w:hint="eastAsia"/>
        </w:rPr>
        <w:t>4(2)(</w:t>
      </w:r>
      <w:r w:rsidR="00722F4F" w:rsidRPr="0048018A">
        <w:rPr>
          <w:rFonts w:ascii="Times New Roman" w:eastAsiaTheme="minorEastAsia" w:hAnsi="Times New Roman" w:cs="Times New Roman" w:hint="eastAsia"/>
        </w:rPr>
        <w:t>ⅰ</w:t>
      </w:r>
      <w:r w:rsidR="00722F4F" w:rsidRPr="0048018A">
        <w:rPr>
          <w:rFonts w:ascii="Times New Roman" w:eastAsiaTheme="minorEastAsia" w:hAnsi="Times New Roman" w:cs="Times New Roman" w:hint="eastAsia"/>
        </w:rPr>
        <w:t>)</w:t>
      </w:r>
      <w:r w:rsidR="00662544" w:rsidRPr="0048018A">
        <w:rPr>
          <w:rFonts w:ascii="Times New Roman" w:eastAsiaTheme="minorEastAsia" w:hAnsi="Times New Roman" w:cs="Times New Roman" w:hint="eastAsia"/>
        </w:rPr>
        <w:t>参照）</w:t>
      </w:r>
      <w:r w:rsidR="00186DA9" w:rsidRPr="0048018A">
        <w:rPr>
          <w:rFonts w:ascii="Times New Roman" w:eastAsiaTheme="minorEastAsia" w:hAnsi="Times New Roman" w:cs="Times New Roman" w:hint="eastAsia"/>
        </w:rPr>
        <w:t>への道を開くものであったと位置付けられる</w:t>
      </w:r>
      <w:r w:rsidR="00186DA9" w:rsidRPr="0048018A">
        <w:rPr>
          <w:rStyle w:val="aa"/>
          <w:rFonts w:ascii="Times New Roman" w:eastAsiaTheme="minorEastAsia" w:hAnsi="Times New Roman" w:cs="Times New Roman"/>
        </w:rPr>
        <w:footnoteReference w:id="472"/>
      </w:r>
      <w:r w:rsidR="00186DA9" w:rsidRPr="0048018A">
        <w:rPr>
          <w:rFonts w:ascii="Times New Roman" w:eastAsiaTheme="minorEastAsia" w:hAnsi="Times New Roman" w:cs="Times New Roman" w:hint="eastAsia"/>
        </w:rPr>
        <w:t>。</w:t>
      </w:r>
    </w:p>
    <w:p w14:paraId="01B6D972" w14:textId="1AEA3017" w:rsidR="00754C66" w:rsidRPr="0048018A" w:rsidRDefault="00754C66" w:rsidP="008E1187">
      <w:pPr>
        <w:pStyle w:val="af2"/>
        <w:rPr>
          <w:rFonts w:ascii="Times New Roman" w:eastAsiaTheme="minorEastAsia" w:hAnsi="Times New Roman" w:cs="Times New Roman"/>
        </w:rPr>
      </w:pPr>
    </w:p>
    <w:p w14:paraId="7743BF9F" w14:textId="571346E7" w:rsidR="00DB0EBF" w:rsidRPr="0048018A" w:rsidRDefault="00025417" w:rsidP="008E1187">
      <w:pPr>
        <w:pStyle w:val="af2"/>
        <w:rPr>
          <w:rFonts w:ascii="Times New Roman" w:eastAsiaTheme="minorEastAsia" w:hAnsi="Times New Roman" w:cs="Times New Roman"/>
        </w:rPr>
      </w:pPr>
      <w:r w:rsidRPr="0048018A">
        <w:rPr>
          <w:rFonts w:hint="eastAsia"/>
        </w:rPr>
        <w:t xml:space="preserve">４　</w:t>
      </w:r>
      <w:r w:rsidR="006541C9" w:rsidRPr="0048018A">
        <w:rPr>
          <w:rFonts w:hint="eastAsia"/>
        </w:rPr>
        <w:t>ナチ</w:t>
      </w:r>
      <w:r w:rsidR="007E6CF4" w:rsidRPr="0048018A">
        <w:rPr>
          <w:rFonts w:hint="eastAsia"/>
        </w:rPr>
        <w:t>政権下の人種衛生運動</w:t>
      </w:r>
    </w:p>
    <w:p w14:paraId="4D4A3D6F" w14:textId="1993E3E3" w:rsidR="00DB0EBF" w:rsidRPr="0048018A" w:rsidRDefault="00D24AF2" w:rsidP="008E1187">
      <w:pPr>
        <w:pStyle w:val="af2"/>
        <w:rPr>
          <w:rFonts w:ascii="Times New Roman" w:eastAsiaTheme="minorEastAsia" w:hAnsi="Times New Roman" w:cs="Times New Roman"/>
        </w:rPr>
      </w:pPr>
      <w:r w:rsidRPr="0048018A">
        <w:rPr>
          <w:rFonts w:asciiTheme="majorEastAsia" w:eastAsiaTheme="majorEastAsia" w:hAnsiTheme="majorEastAsia" w:hint="eastAsia"/>
        </w:rPr>
        <w:t>（</w:t>
      </w:r>
      <w:r w:rsidR="00637555" w:rsidRPr="0048018A">
        <w:rPr>
          <w:rFonts w:asciiTheme="majorHAnsi" w:eastAsiaTheme="majorEastAsia" w:hAnsiTheme="majorHAnsi" w:cstheme="majorHAnsi"/>
        </w:rPr>
        <w:t>1</w:t>
      </w:r>
      <w:r w:rsidRPr="0048018A">
        <w:rPr>
          <w:rFonts w:asciiTheme="majorEastAsia" w:eastAsiaTheme="majorEastAsia" w:hAnsiTheme="majorEastAsia" w:hint="eastAsia"/>
        </w:rPr>
        <w:t>）</w:t>
      </w:r>
      <w:r w:rsidRPr="0048018A">
        <w:rPr>
          <w:rFonts w:asciiTheme="majorHAnsi" w:eastAsiaTheme="majorEastAsia" w:hAnsiTheme="majorHAnsi" w:cstheme="majorHAnsi" w:hint="eastAsia"/>
        </w:rPr>
        <w:t>人種衛生</w:t>
      </w:r>
      <w:r w:rsidR="0086666A" w:rsidRPr="0048018A">
        <w:rPr>
          <w:rFonts w:asciiTheme="majorHAnsi" w:eastAsiaTheme="majorEastAsia" w:hAnsiTheme="majorHAnsi" w:cstheme="majorHAnsi" w:hint="eastAsia"/>
        </w:rPr>
        <w:t>の</w:t>
      </w:r>
      <w:r w:rsidR="00B81DB9" w:rsidRPr="0048018A">
        <w:rPr>
          <w:rFonts w:asciiTheme="majorHAnsi" w:eastAsiaTheme="majorEastAsia" w:hAnsiTheme="majorHAnsi" w:cstheme="majorHAnsi" w:hint="eastAsia"/>
        </w:rPr>
        <w:t>位置</w:t>
      </w:r>
      <w:r w:rsidR="00D21D67" w:rsidRPr="0048018A">
        <w:rPr>
          <w:rFonts w:asciiTheme="majorHAnsi" w:eastAsiaTheme="majorEastAsia" w:hAnsiTheme="majorHAnsi" w:cstheme="majorHAnsi" w:hint="eastAsia"/>
        </w:rPr>
        <w:t>付け</w:t>
      </w:r>
    </w:p>
    <w:p w14:paraId="17EC8528" w14:textId="5A77F370" w:rsidR="00EF5DB1" w:rsidRPr="0048018A" w:rsidRDefault="00CF2AC2"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6541C9" w:rsidRPr="0048018A">
        <w:rPr>
          <w:rFonts w:ascii="Times New Roman" w:eastAsiaTheme="minorEastAsia" w:hAnsi="Times New Roman" w:cs="Times New Roman" w:hint="eastAsia"/>
        </w:rPr>
        <w:t>ナチ</w:t>
      </w:r>
      <w:r w:rsidR="00362F83" w:rsidRPr="0048018A">
        <w:rPr>
          <w:rFonts w:ascii="Times New Roman" w:eastAsiaTheme="minorEastAsia" w:hAnsi="Times New Roman" w:cs="Times New Roman" w:hint="eastAsia"/>
        </w:rPr>
        <w:t>指導者</w:t>
      </w:r>
      <w:r w:rsidRPr="0048018A">
        <w:rPr>
          <w:rFonts w:ascii="Times New Roman" w:eastAsiaTheme="minorEastAsia" w:hAnsi="Times New Roman" w:cs="Times New Roman" w:hint="eastAsia"/>
        </w:rPr>
        <w:t>ヒトラー（</w:t>
      </w:r>
      <w:r w:rsidR="009C2044" w:rsidRPr="0048018A">
        <w:rPr>
          <w:rFonts w:ascii="Times New Roman" w:eastAsiaTheme="minorEastAsia" w:hAnsi="Times New Roman" w:cs="Times New Roman"/>
        </w:rPr>
        <w:t>Adolf Hitler</w:t>
      </w:r>
      <w:r w:rsidRPr="0048018A">
        <w:rPr>
          <w:rFonts w:ascii="Times New Roman" w:eastAsiaTheme="minorEastAsia" w:hAnsi="Times New Roman" w:cs="Times New Roman" w:hint="eastAsia"/>
        </w:rPr>
        <w:t>）は、</w:t>
      </w:r>
      <w:r w:rsidR="00FE64BC" w:rsidRPr="0048018A">
        <w:rPr>
          <w:rFonts w:ascii="Times New Roman" w:eastAsiaTheme="minorEastAsia" w:hAnsi="Times New Roman" w:cs="Times New Roman" w:hint="eastAsia"/>
        </w:rPr>
        <w:t>その著書『</w:t>
      </w:r>
      <w:r w:rsidR="00481426" w:rsidRPr="0048018A">
        <w:rPr>
          <w:rFonts w:ascii="Times New Roman" w:eastAsiaTheme="minorEastAsia" w:hAnsi="Times New Roman" w:cs="Times New Roman" w:hint="eastAsia"/>
        </w:rPr>
        <w:t>わ</w:t>
      </w:r>
      <w:r w:rsidR="00FE64BC" w:rsidRPr="0048018A">
        <w:rPr>
          <w:rFonts w:ascii="Times New Roman" w:eastAsiaTheme="minorEastAsia" w:hAnsi="Times New Roman" w:cs="Times New Roman" w:hint="eastAsia"/>
        </w:rPr>
        <w:t>が闘争』において、</w:t>
      </w:r>
      <w:r w:rsidR="00D56A61" w:rsidRPr="0048018A">
        <w:rPr>
          <w:rFonts w:ascii="Times New Roman" w:eastAsiaTheme="minorEastAsia" w:hAnsi="Times New Roman" w:cs="Times New Roman" w:hint="eastAsia"/>
        </w:rPr>
        <w:t>「</w:t>
      </w:r>
      <w:r w:rsidR="00DA6BC9" w:rsidRPr="0048018A">
        <w:rPr>
          <w:rFonts w:ascii="Times New Roman" w:eastAsiaTheme="minorEastAsia" w:hAnsi="Times New Roman" w:cs="Times New Roman" w:hint="eastAsia"/>
        </w:rPr>
        <w:t>子供は民族の最も貴重な財産である…健康な者だけが子供を生むようにしなければならない…</w:t>
      </w:r>
      <w:r w:rsidR="00FE4B5C" w:rsidRPr="0048018A">
        <w:rPr>
          <w:rFonts w:ascii="Times New Roman" w:eastAsiaTheme="minorEastAsia" w:hAnsi="Times New Roman" w:cs="Times New Roman" w:hint="eastAsia"/>
        </w:rPr>
        <w:t>遺伝的に負担がかかり、その結果さらに負担がかかる全て</w:t>
      </w:r>
      <w:r w:rsidR="00EC1BC1" w:rsidRPr="0048018A">
        <w:rPr>
          <w:rFonts w:ascii="Times New Roman" w:eastAsiaTheme="minorEastAsia" w:hAnsi="Times New Roman" w:cs="Times New Roman" w:hint="eastAsia"/>
        </w:rPr>
        <w:t>の者を、子孫を残すことができないと宣言し、実際に実施しなければならない…</w:t>
      </w:r>
      <w:r w:rsidR="00404207" w:rsidRPr="0048018A">
        <w:rPr>
          <w:rFonts w:ascii="Times New Roman" w:eastAsiaTheme="minorEastAsia" w:hAnsi="Times New Roman" w:cs="Times New Roman" w:hint="eastAsia"/>
        </w:rPr>
        <w:t>心身共に健康でなく、価値のない者が、その苦しみを子供の体に永続させてはならない</w:t>
      </w:r>
      <w:r w:rsidR="00D56A61" w:rsidRPr="0048018A">
        <w:rPr>
          <w:rFonts w:ascii="Times New Roman" w:eastAsiaTheme="minorEastAsia" w:hAnsi="Times New Roman" w:cs="Times New Roman" w:hint="eastAsia"/>
        </w:rPr>
        <w:t>」</w:t>
      </w:r>
      <w:r w:rsidR="00071918" w:rsidRPr="0048018A">
        <w:rPr>
          <w:rFonts w:ascii="Times New Roman" w:eastAsiaTheme="minorEastAsia" w:hAnsi="Times New Roman" w:cs="Times New Roman" w:hint="eastAsia"/>
        </w:rPr>
        <w:t>、</w:t>
      </w:r>
      <w:r w:rsidR="00AB4DB9" w:rsidRPr="0048018A">
        <w:rPr>
          <w:rFonts w:ascii="Times New Roman" w:eastAsiaTheme="minorEastAsia" w:hAnsi="Times New Roman" w:cs="Times New Roman" w:hint="eastAsia"/>
        </w:rPr>
        <w:t>「最高の人間性を維持することによって、これら存在のより高貴な発展の可能性を与えるために、血液を純粋に保つことを見守る」</w:t>
      </w:r>
      <w:r w:rsidR="00935036" w:rsidRPr="0048018A">
        <w:rPr>
          <w:rStyle w:val="aa"/>
          <w:rFonts w:ascii="Times New Roman" w:eastAsiaTheme="minorEastAsia" w:hAnsi="Times New Roman" w:cs="Times New Roman"/>
        </w:rPr>
        <w:footnoteReference w:id="473"/>
      </w:r>
      <w:r w:rsidR="00E30BDB" w:rsidRPr="0048018A">
        <w:rPr>
          <w:rFonts w:ascii="Times New Roman" w:eastAsiaTheme="minorEastAsia" w:hAnsi="Times New Roman" w:cs="Times New Roman" w:hint="eastAsia"/>
        </w:rPr>
        <w:t>などとしている。</w:t>
      </w:r>
      <w:r w:rsidR="005C6443" w:rsidRPr="0048018A">
        <w:rPr>
          <w:rFonts w:ascii="Times New Roman" w:eastAsiaTheme="minorEastAsia" w:hAnsi="Times New Roman" w:cs="Times New Roman" w:hint="eastAsia"/>
        </w:rPr>
        <w:t>これは遺伝</w:t>
      </w:r>
      <w:r w:rsidR="0015128C" w:rsidRPr="0048018A">
        <w:rPr>
          <w:rFonts w:ascii="Times New Roman" w:eastAsiaTheme="minorEastAsia" w:hAnsi="Times New Roman" w:cs="Times New Roman" w:hint="eastAsia"/>
        </w:rPr>
        <w:t>的</w:t>
      </w:r>
      <w:r w:rsidR="005C6443" w:rsidRPr="0048018A">
        <w:rPr>
          <w:rFonts w:ascii="Times New Roman" w:eastAsiaTheme="minorEastAsia" w:hAnsi="Times New Roman" w:cs="Times New Roman" w:hint="eastAsia"/>
        </w:rPr>
        <w:t>情報に基づく生殖と人種混血の危険性を示したものと解釈</w:t>
      </w:r>
      <w:r w:rsidR="00025A0E" w:rsidRPr="0048018A">
        <w:rPr>
          <w:rFonts w:ascii="Times New Roman" w:eastAsiaTheme="minorEastAsia" w:hAnsi="Times New Roman" w:cs="Times New Roman" w:hint="eastAsia"/>
        </w:rPr>
        <w:t>でき</w:t>
      </w:r>
      <w:r w:rsidR="009E7848" w:rsidRPr="0048018A">
        <w:rPr>
          <w:rFonts w:ascii="Times New Roman" w:eastAsiaTheme="minorEastAsia" w:hAnsi="Times New Roman" w:cs="Times New Roman" w:hint="eastAsia"/>
        </w:rPr>
        <w:t>る</w:t>
      </w:r>
      <w:r w:rsidR="0077355B" w:rsidRPr="0048018A">
        <w:rPr>
          <w:rStyle w:val="aa"/>
          <w:rFonts w:ascii="Times New Roman" w:eastAsiaTheme="minorEastAsia" w:hAnsi="Times New Roman" w:cs="Times New Roman"/>
        </w:rPr>
        <w:footnoteReference w:id="474"/>
      </w:r>
      <w:r w:rsidR="009E7848" w:rsidRPr="0048018A">
        <w:rPr>
          <w:rFonts w:ascii="Times New Roman" w:eastAsiaTheme="minorEastAsia" w:hAnsi="Times New Roman" w:cs="Times New Roman" w:hint="eastAsia"/>
        </w:rPr>
        <w:t>。</w:t>
      </w:r>
      <w:r w:rsidR="00935036" w:rsidRPr="0048018A">
        <w:rPr>
          <w:rFonts w:ascii="Times New Roman" w:eastAsiaTheme="minorEastAsia" w:hAnsi="Times New Roman" w:cs="Times New Roman" w:hint="eastAsia"/>
        </w:rPr>
        <w:t>『</w:t>
      </w:r>
      <w:r w:rsidR="003E67F6" w:rsidRPr="0048018A">
        <w:rPr>
          <w:rFonts w:ascii="Times New Roman" w:eastAsiaTheme="minorEastAsia" w:hAnsi="Times New Roman" w:cs="Times New Roman" w:hint="eastAsia"/>
        </w:rPr>
        <w:t>わ</w:t>
      </w:r>
      <w:r w:rsidR="00935036" w:rsidRPr="0048018A">
        <w:rPr>
          <w:rFonts w:ascii="Times New Roman" w:eastAsiaTheme="minorEastAsia" w:hAnsi="Times New Roman" w:cs="Times New Roman" w:hint="eastAsia"/>
        </w:rPr>
        <w:t>が闘争』を受け、レンツは、</w:t>
      </w:r>
      <w:r w:rsidR="00C14976" w:rsidRPr="0048018A">
        <w:rPr>
          <w:rFonts w:ascii="Times New Roman" w:eastAsiaTheme="minorEastAsia" w:hAnsi="Times New Roman" w:cs="Times New Roman" w:hint="eastAsia"/>
        </w:rPr>
        <w:t>反ユダヤ主義の暴走に対し</w:t>
      </w:r>
      <w:r w:rsidR="004069E0" w:rsidRPr="0048018A">
        <w:rPr>
          <w:rFonts w:ascii="Times New Roman" w:eastAsiaTheme="minorEastAsia" w:hAnsi="Times New Roman" w:cs="Times New Roman" w:hint="eastAsia"/>
        </w:rPr>
        <w:t>「時々首をかしげる」ことはあっても、原理的にはヒトラーによる</w:t>
      </w:r>
      <w:r w:rsidR="0058447E" w:rsidRPr="0048018A">
        <w:rPr>
          <w:rFonts w:ascii="Times New Roman" w:eastAsiaTheme="minorEastAsia" w:hAnsi="Times New Roman" w:cs="Times New Roman" w:hint="eastAsia"/>
        </w:rPr>
        <w:t>人種</w:t>
      </w:r>
      <w:r w:rsidR="00935036" w:rsidRPr="0048018A">
        <w:rPr>
          <w:rFonts w:ascii="Times New Roman" w:eastAsiaTheme="minorEastAsia" w:hAnsi="Times New Roman" w:cs="Times New Roman" w:hint="eastAsia"/>
        </w:rPr>
        <w:t>衛生</w:t>
      </w:r>
      <w:r w:rsidR="000A54CD" w:rsidRPr="0048018A">
        <w:rPr>
          <w:rFonts w:ascii="Times New Roman" w:eastAsiaTheme="minorEastAsia" w:hAnsi="Times New Roman" w:cs="Times New Roman" w:hint="eastAsia"/>
        </w:rPr>
        <w:t>的</w:t>
      </w:r>
      <w:r w:rsidR="00935036" w:rsidRPr="0048018A">
        <w:rPr>
          <w:rFonts w:ascii="Times New Roman" w:eastAsiaTheme="minorEastAsia" w:hAnsi="Times New Roman" w:cs="Times New Roman" w:hint="eastAsia"/>
        </w:rPr>
        <w:t>思想の受容を歓迎したとされる</w:t>
      </w:r>
      <w:r w:rsidR="004069E0" w:rsidRPr="0048018A">
        <w:rPr>
          <w:rStyle w:val="aa"/>
          <w:rFonts w:ascii="Times New Roman" w:eastAsiaTheme="minorEastAsia" w:hAnsi="Times New Roman" w:cs="Times New Roman"/>
        </w:rPr>
        <w:footnoteReference w:id="475"/>
      </w:r>
      <w:r w:rsidR="00935036" w:rsidRPr="0048018A">
        <w:rPr>
          <w:rFonts w:ascii="Times New Roman" w:eastAsiaTheme="minorEastAsia" w:hAnsi="Times New Roman" w:cs="Times New Roman" w:hint="eastAsia"/>
        </w:rPr>
        <w:t>。</w:t>
      </w:r>
    </w:p>
    <w:p w14:paraId="278E4500" w14:textId="4B006CD5" w:rsidR="004166B7" w:rsidRPr="0048018A" w:rsidRDefault="004166B7"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spacing w:val="2"/>
        </w:rPr>
        <w:t xml:space="preserve">　アーリア</w:t>
      </w:r>
      <w:r w:rsidR="00C26B3A" w:rsidRPr="0048018A">
        <w:rPr>
          <w:rFonts w:ascii="Times New Roman" w:eastAsiaTheme="minorEastAsia" w:hAnsi="Times New Roman" w:cs="Times New Roman" w:hint="eastAsia"/>
          <w:spacing w:val="2"/>
        </w:rPr>
        <w:t>人を世界史の原動力とし、北欧の</w:t>
      </w:r>
      <w:r w:rsidR="001F6688" w:rsidRPr="0048018A">
        <w:rPr>
          <w:rFonts w:ascii="Times New Roman" w:eastAsiaTheme="minorEastAsia" w:hAnsi="Times New Roman" w:cs="Times New Roman" w:hint="eastAsia"/>
          <w:spacing w:val="2"/>
        </w:rPr>
        <w:t>血</w:t>
      </w:r>
      <w:r w:rsidR="00C65A4B" w:rsidRPr="0048018A">
        <w:rPr>
          <w:rFonts w:ascii="Times New Roman" w:eastAsiaTheme="minorEastAsia" w:hAnsi="Times New Roman" w:cs="Times New Roman" w:hint="eastAsia"/>
          <w:spacing w:val="2"/>
        </w:rPr>
        <w:t>の保存を志向したナチズムは、</w:t>
      </w:r>
      <w:r w:rsidR="006541C9" w:rsidRPr="0048018A">
        <w:rPr>
          <w:rFonts w:ascii="Times New Roman" w:eastAsiaTheme="minorEastAsia" w:hAnsi="Times New Roman" w:cs="Times New Roman" w:hint="eastAsia"/>
          <w:spacing w:val="2"/>
        </w:rPr>
        <w:t>ナチ</w:t>
      </w:r>
      <w:r w:rsidR="005C11EA" w:rsidRPr="0048018A">
        <w:rPr>
          <w:rFonts w:ascii="Times New Roman" w:eastAsiaTheme="minorEastAsia" w:hAnsi="Times New Roman" w:cs="Times New Roman" w:hint="eastAsia"/>
          <w:spacing w:val="2"/>
        </w:rPr>
        <w:t>高官</w:t>
      </w:r>
      <w:r w:rsidR="00865F85" w:rsidRPr="0048018A">
        <w:rPr>
          <w:rFonts w:ascii="Times New Roman" w:eastAsiaTheme="minorEastAsia" w:hAnsi="Times New Roman" w:cs="Times New Roman" w:hint="eastAsia"/>
          <w:spacing w:val="2"/>
        </w:rPr>
        <w:t>ヘス（</w:t>
      </w:r>
      <w:r w:rsidR="005C11EA" w:rsidRPr="0048018A">
        <w:rPr>
          <w:rFonts w:ascii="Times New Roman" w:eastAsiaTheme="minorEastAsia" w:hAnsi="Times New Roman" w:cs="Times New Roman"/>
          <w:spacing w:val="2"/>
        </w:rPr>
        <w:t>R</w:t>
      </w:r>
      <w:r w:rsidR="005C11EA" w:rsidRPr="0048018A">
        <w:rPr>
          <w:rFonts w:ascii="Times New Roman" w:eastAsiaTheme="minorEastAsia" w:hAnsi="Times New Roman" w:cs="Times New Roman"/>
        </w:rPr>
        <w:t xml:space="preserve">udolf </w:t>
      </w:r>
      <w:proofErr w:type="spellStart"/>
      <w:r w:rsidR="005C11EA" w:rsidRPr="0048018A">
        <w:rPr>
          <w:rFonts w:ascii="Times New Roman" w:eastAsiaTheme="minorEastAsia" w:hAnsi="Times New Roman" w:cs="Times New Roman"/>
        </w:rPr>
        <w:t>Heß</w:t>
      </w:r>
      <w:proofErr w:type="spellEnd"/>
      <w:r w:rsidR="00865F85" w:rsidRPr="0048018A">
        <w:rPr>
          <w:rFonts w:ascii="Times New Roman" w:eastAsiaTheme="minorEastAsia" w:hAnsi="Times New Roman" w:cs="Times New Roman" w:hint="eastAsia"/>
        </w:rPr>
        <w:t>）によって「応用生物学に</w:t>
      </w:r>
      <w:r w:rsidR="005D7829" w:rsidRPr="0048018A">
        <w:rPr>
          <w:rFonts w:ascii="Times New Roman" w:eastAsiaTheme="minorEastAsia" w:hAnsi="Times New Roman" w:cs="Times New Roman" w:hint="eastAsia"/>
        </w:rPr>
        <w:t>ほかならない</w:t>
      </w:r>
      <w:r w:rsidR="00865F85" w:rsidRPr="0048018A">
        <w:rPr>
          <w:rFonts w:ascii="Times New Roman" w:eastAsiaTheme="minorEastAsia" w:hAnsi="Times New Roman" w:cs="Times New Roman" w:hint="eastAsia"/>
        </w:rPr>
        <w:t>」とされ</w:t>
      </w:r>
      <w:r w:rsidR="0086197C" w:rsidRPr="0048018A">
        <w:rPr>
          <w:rStyle w:val="aa"/>
          <w:rFonts w:ascii="Times New Roman" w:eastAsiaTheme="minorEastAsia" w:hAnsi="Times New Roman" w:cs="Times New Roman"/>
        </w:rPr>
        <w:footnoteReference w:id="476"/>
      </w:r>
      <w:r w:rsidR="00865F85" w:rsidRPr="0048018A">
        <w:rPr>
          <w:rFonts w:ascii="Times New Roman" w:eastAsiaTheme="minorEastAsia" w:hAnsi="Times New Roman" w:cs="Times New Roman" w:hint="eastAsia"/>
        </w:rPr>
        <w:t>、</w:t>
      </w:r>
      <w:r w:rsidR="0010481A" w:rsidRPr="0048018A">
        <w:rPr>
          <w:rFonts w:ascii="Times New Roman" w:eastAsiaTheme="minorEastAsia" w:hAnsi="Times New Roman" w:cs="Times New Roman" w:hint="eastAsia"/>
        </w:rPr>
        <w:t>優生学者</w:t>
      </w:r>
      <w:r w:rsidR="00467139" w:rsidRPr="0048018A">
        <w:rPr>
          <w:rFonts w:ascii="Times New Roman" w:eastAsiaTheme="minorEastAsia" w:hAnsi="Times New Roman" w:cs="Times New Roman" w:hint="eastAsia"/>
        </w:rPr>
        <w:t>の目標と活動を、ヒトラーと</w:t>
      </w:r>
      <w:r w:rsidR="006541C9" w:rsidRPr="0048018A">
        <w:rPr>
          <w:rFonts w:ascii="Times New Roman" w:eastAsiaTheme="minorEastAsia" w:hAnsi="Times New Roman" w:cs="Times New Roman" w:hint="eastAsia"/>
        </w:rPr>
        <w:t>ナチ</w:t>
      </w:r>
      <w:r w:rsidR="0010481A" w:rsidRPr="0048018A">
        <w:rPr>
          <w:rFonts w:ascii="Times New Roman" w:eastAsiaTheme="minorEastAsia" w:hAnsi="Times New Roman" w:cs="Times New Roman" w:hint="eastAsia"/>
        </w:rPr>
        <w:t>高官のレトリックと人種政策から分離することは極めて難しくなってい</w:t>
      </w:r>
      <w:r w:rsidR="00D92BC0" w:rsidRPr="0048018A">
        <w:rPr>
          <w:rFonts w:ascii="Times New Roman" w:eastAsiaTheme="minorEastAsia" w:hAnsi="Times New Roman" w:cs="Times New Roman" w:hint="eastAsia"/>
        </w:rPr>
        <w:t>った</w:t>
      </w:r>
      <w:r w:rsidR="009C2F74" w:rsidRPr="0048018A">
        <w:rPr>
          <w:rStyle w:val="aa"/>
          <w:rFonts w:ascii="Times New Roman" w:eastAsiaTheme="minorEastAsia" w:hAnsi="Times New Roman" w:cs="Times New Roman"/>
        </w:rPr>
        <w:footnoteReference w:id="477"/>
      </w:r>
      <w:r w:rsidR="00D92BC0" w:rsidRPr="0048018A">
        <w:rPr>
          <w:rFonts w:ascii="Times New Roman" w:eastAsiaTheme="minorEastAsia" w:hAnsi="Times New Roman" w:cs="Times New Roman" w:hint="eastAsia"/>
        </w:rPr>
        <w:t>。</w:t>
      </w:r>
      <w:r w:rsidR="007C5B28" w:rsidRPr="0048018A">
        <w:rPr>
          <w:rFonts w:ascii="Times New Roman" w:eastAsiaTheme="minorEastAsia" w:hAnsi="Times New Roman" w:cs="Times New Roman" w:hint="eastAsia"/>
        </w:rPr>
        <w:t>ドイツ</w:t>
      </w:r>
      <w:r w:rsidR="008D2398" w:rsidRPr="0048018A">
        <w:rPr>
          <w:rFonts w:ascii="Times New Roman" w:eastAsiaTheme="minorEastAsia" w:hAnsi="Times New Roman" w:cs="Times New Roman" w:hint="eastAsia"/>
        </w:rPr>
        <w:t>人種衛生学会は、</w:t>
      </w:r>
      <w:r w:rsidR="00ED0D0C" w:rsidRPr="0048018A">
        <w:rPr>
          <w:rFonts w:ascii="Times New Roman" w:eastAsiaTheme="minorEastAsia" w:hAnsi="Times New Roman" w:cs="Times New Roman" w:hint="eastAsia"/>
        </w:rPr>
        <w:t>事実上の政府機関となり、その名称から優生学（</w:t>
      </w:r>
      <w:proofErr w:type="spellStart"/>
      <w:r w:rsidR="00ED0D0C" w:rsidRPr="0048018A">
        <w:rPr>
          <w:rFonts w:ascii="Times New Roman" w:eastAsiaTheme="minorEastAsia" w:hAnsi="Times New Roman" w:cs="Times New Roman" w:hint="eastAsia"/>
        </w:rPr>
        <w:t>Eugenik</w:t>
      </w:r>
      <w:proofErr w:type="spellEnd"/>
      <w:r w:rsidR="00ED0D0C" w:rsidRPr="0048018A">
        <w:rPr>
          <w:rFonts w:ascii="Times New Roman" w:eastAsiaTheme="minorEastAsia" w:hAnsi="Times New Roman" w:cs="Times New Roman" w:hint="eastAsia"/>
        </w:rPr>
        <w:t>）が除かれ</w:t>
      </w:r>
      <w:r w:rsidR="00F940D8" w:rsidRPr="0048018A">
        <w:rPr>
          <w:rStyle w:val="aa"/>
          <w:rFonts w:ascii="Times New Roman" w:eastAsiaTheme="minorEastAsia" w:hAnsi="Times New Roman" w:cs="Times New Roman"/>
        </w:rPr>
        <w:footnoteReference w:id="478"/>
      </w:r>
      <w:r w:rsidR="00ED0D0C" w:rsidRPr="0048018A">
        <w:rPr>
          <w:rFonts w:ascii="Times New Roman" w:eastAsiaTheme="minorEastAsia" w:hAnsi="Times New Roman" w:cs="Times New Roman" w:hint="eastAsia"/>
        </w:rPr>
        <w:t>、</w:t>
      </w:r>
      <w:r w:rsidR="00862868" w:rsidRPr="0048018A">
        <w:rPr>
          <w:rFonts w:ascii="Times New Roman" w:eastAsiaTheme="minorEastAsia" w:hAnsi="Times New Roman" w:cs="Times New Roman" w:hint="eastAsia"/>
        </w:rPr>
        <w:t>人種衛生は</w:t>
      </w:r>
      <w:r w:rsidR="0038421D" w:rsidRPr="0048018A">
        <w:rPr>
          <w:rFonts w:ascii="Times New Roman" w:eastAsiaTheme="minorEastAsia" w:hAnsi="Times New Roman" w:cs="Times New Roman" w:hint="eastAsia"/>
        </w:rPr>
        <w:t>人種主義</w:t>
      </w:r>
      <w:r w:rsidR="00862868" w:rsidRPr="0048018A">
        <w:rPr>
          <w:rFonts w:ascii="Times New Roman" w:eastAsiaTheme="minorEastAsia" w:hAnsi="Times New Roman" w:cs="Times New Roman" w:hint="eastAsia"/>
        </w:rPr>
        <w:t>の色彩を強めることとなった。</w:t>
      </w:r>
      <w:r w:rsidR="00316ABD" w:rsidRPr="0048018A">
        <w:rPr>
          <w:rFonts w:ascii="Times New Roman" w:eastAsiaTheme="minorEastAsia" w:hAnsi="Times New Roman" w:cs="Times New Roman" w:hint="eastAsia"/>
        </w:rPr>
        <w:t>会員も</w:t>
      </w:r>
      <w:r w:rsidR="00D0602D" w:rsidRPr="0048018A">
        <w:rPr>
          <w:rFonts w:ascii="Times New Roman" w:eastAsiaTheme="minorEastAsia" w:hAnsi="Times New Roman" w:cs="Times New Roman" w:hint="eastAsia"/>
        </w:rPr>
        <w:t>アーリア人の血を引くドイツ人に限定された</w:t>
      </w:r>
      <w:r w:rsidR="00557865" w:rsidRPr="0048018A">
        <w:rPr>
          <w:rStyle w:val="aa"/>
          <w:rFonts w:ascii="Times New Roman" w:eastAsiaTheme="minorEastAsia" w:hAnsi="Times New Roman" w:cs="Times New Roman"/>
        </w:rPr>
        <w:footnoteReference w:id="479"/>
      </w:r>
      <w:r w:rsidR="00D0602D" w:rsidRPr="0048018A">
        <w:rPr>
          <w:rFonts w:ascii="Times New Roman" w:eastAsiaTheme="minorEastAsia" w:hAnsi="Times New Roman" w:cs="Times New Roman" w:hint="eastAsia"/>
        </w:rPr>
        <w:t>。</w:t>
      </w:r>
      <w:r w:rsidR="00CD65BF" w:rsidRPr="0048018A">
        <w:rPr>
          <w:rFonts w:ascii="Times New Roman" w:eastAsiaTheme="minorEastAsia" w:hAnsi="Times New Roman" w:cs="Times New Roman" w:hint="eastAsia"/>
        </w:rPr>
        <w:t>1933</w:t>
      </w:r>
      <w:r w:rsidR="00CD65BF" w:rsidRPr="0048018A">
        <w:rPr>
          <w:rFonts w:ascii="Times New Roman" w:eastAsiaTheme="minorEastAsia" w:hAnsi="Times New Roman" w:cs="Times New Roman" w:hint="eastAsia"/>
        </w:rPr>
        <w:t>年以降の</w:t>
      </w:r>
      <w:r w:rsidR="00F40CE9" w:rsidRPr="0048018A">
        <w:rPr>
          <w:rFonts w:ascii="Times New Roman" w:eastAsiaTheme="minorEastAsia" w:hAnsi="Times New Roman" w:cs="Times New Roman" w:hint="eastAsia"/>
        </w:rPr>
        <w:t>人種衛生は、</w:t>
      </w:r>
      <w:r w:rsidR="003716F8" w:rsidRPr="0048018A">
        <w:rPr>
          <w:rFonts w:ascii="Times New Roman" w:eastAsiaTheme="minorEastAsia" w:hAnsi="Times New Roman" w:cs="Times New Roman" w:hint="eastAsia"/>
        </w:rPr>
        <w:t>旧来の</w:t>
      </w:r>
      <w:r w:rsidR="00990EE8" w:rsidRPr="0048018A">
        <w:rPr>
          <w:rFonts w:ascii="Times New Roman" w:eastAsiaTheme="minorEastAsia" w:hAnsi="Times New Roman" w:cs="Times New Roman" w:hint="eastAsia"/>
        </w:rPr>
        <w:t>優生学の観点での遺伝的保護</w:t>
      </w:r>
      <w:r w:rsidR="00547AB6" w:rsidRPr="0048018A">
        <w:rPr>
          <w:rFonts w:ascii="Times New Roman" w:eastAsiaTheme="minorEastAsia" w:hAnsi="Times New Roman" w:cs="Times New Roman" w:hint="eastAsia"/>
        </w:rPr>
        <w:t>（</w:t>
      </w:r>
      <w:proofErr w:type="spellStart"/>
      <w:r w:rsidR="0032166F" w:rsidRPr="0048018A">
        <w:rPr>
          <w:rFonts w:ascii="Times New Roman" w:eastAsiaTheme="minorEastAsia" w:hAnsi="Times New Roman" w:cs="Times New Roman"/>
        </w:rPr>
        <w:t>Erbpflege</w:t>
      </w:r>
      <w:proofErr w:type="spellEnd"/>
      <w:r w:rsidR="00547AB6" w:rsidRPr="0048018A">
        <w:rPr>
          <w:rFonts w:ascii="Times New Roman" w:eastAsiaTheme="minorEastAsia" w:hAnsi="Times New Roman" w:cs="Times New Roman" w:hint="eastAsia"/>
        </w:rPr>
        <w:t>）</w:t>
      </w:r>
      <w:r w:rsidR="0032166F" w:rsidRPr="0048018A">
        <w:rPr>
          <w:rFonts w:ascii="Times New Roman" w:eastAsiaTheme="minorEastAsia" w:hAnsi="Times New Roman" w:cs="Times New Roman" w:hint="eastAsia"/>
        </w:rPr>
        <w:t>と</w:t>
      </w:r>
      <w:r w:rsidR="00A37DA3" w:rsidRPr="0048018A">
        <w:rPr>
          <w:rFonts w:ascii="Times New Roman" w:eastAsiaTheme="minorEastAsia" w:hAnsi="Times New Roman" w:cs="Times New Roman" w:hint="eastAsia"/>
        </w:rPr>
        <w:t>、</w:t>
      </w:r>
      <w:r w:rsidR="00A91478" w:rsidRPr="0048018A">
        <w:rPr>
          <w:rFonts w:ascii="Times New Roman" w:eastAsiaTheme="minorEastAsia" w:hAnsi="Times New Roman" w:cs="Times New Roman" w:hint="eastAsia"/>
        </w:rPr>
        <w:t>新たに</w:t>
      </w:r>
      <w:r w:rsidR="00990EE8" w:rsidRPr="0048018A">
        <w:rPr>
          <w:rFonts w:ascii="Times New Roman" w:eastAsiaTheme="minorEastAsia" w:hAnsi="Times New Roman" w:cs="Times New Roman" w:hint="eastAsia"/>
        </w:rPr>
        <w:t>人種的特徴の保護</w:t>
      </w:r>
      <w:r w:rsidR="00AF5A2C" w:rsidRPr="0048018A">
        <w:rPr>
          <w:rFonts w:ascii="Times New Roman" w:eastAsiaTheme="minorEastAsia" w:hAnsi="Times New Roman" w:cs="Times New Roman" w:hint="eastAsia"/>
        </w:rPr>
        <w:t>（</w:t>
      </w:r>
      <w:proofErr w:type="spellStart"/>
      <w:r w:rsidR="00B20F42" w:rsidRPr="0048018A">
        <w:rPr>
          <w:rFonts w:ascii="Times New Roman" w:eastAsiaTheme="minorEastAsia" w:hAnsi="Times New Roman" w:cs="Times New Roman"/>
        </w:rPr>
        <w:t>Rassenpflege</w:t>
      </w:r>
      <w:proofErr w:type="spellEnd"/>
      <w:r w:rsidR="00AF5A2C" w:rsidRPr="0048018A">
        <w:rPr>
          <w:rFonts w:ascii="Times New Roman" w:eastAsiaTheme="minorEastAsia" w:hAnsi="Times New Roman" w:cs="Times New Roman" w:hint="eastAsia"/>
        </w:rPr>
        <w:t>）</w:t>
      </w:r>
      <w:r w:rsidR="004073F3" w:rsidRPr="0048018A">
        <w:rPr>
          <w:rFonts w:ascii="Times New Roman" w:eastAsiaTheme="minorEastAsia" w:hAnsi="Times New Roman" w:cs="Times New Roman" w:hint="eastAsia"/>
        </w:rPr>
        <w:t>を組み合わせたものになったと</w:t>
      </w:r>
      <w:r w:rsidR="001471F1" w:rsidRPr="0048018A">
        <w:rPr>
          <w:rFonts w:ascii="Times New Roman" w:eastAsiaTheme="minorEastAsia" w:hAnsi="Times New Roman" w:cs="Times New Roman" w:hint="eastAsia"/>
        </w:rPr>
        <w:t>も</w:t>
      </w:r>
      <w:r w:rsidR="004073F3" w:rsidRPr="0048018A">
        <w:rPr>
          <w:rFonts w:ascii="Times New Roman" w:eastAsiaTheme="minorEastAsia" w:hAnsi="Times New Roman" w:cs="Times New Roman" w:hint="eastAsia"/>
        </w:rPr>
        <w:t>される</w:t>
      </w:r>
      <w:r w:rsidR="002D4F24" w:rsidRPr="0048018A">
        <w:rPr>
          <w:rStyle w:val="aa"/>
          <w:rFonts w:ascii="Times New Roman" w:eastAsiaTheme="minorEastAsia" w:hAnsi="Times New Roman" w:cs="Times New Roman"/>
        </w:rPr>
        <w:footnoteReference w:id="480"/>
      </w:r>
      <w:r w:rsidR="004073F3" w:rsidRPr="0048018A">
        <w:rPr>
          <w:rFonts w:ascii="Times New Roman" w:eastAsiaTheme="minorEastAsia" w:hAnsi="Times New Roman" w:cs="Times New Roman" w:hint="eastAsia"/>
        </w:rPr>
        <w:t>。</w:t>
      </w:r>
    </w:p>
    <w:p w14:paraId="4DC6EFB7" w14:textId="77777777" w:rsidR="00CF2AC2" w:rsidRPr="0048018A" w:rsidRDefault="00CF2AC2" w:rsidP="008E1187">
      <w:pPr>
        <w:pStyle w:val="af2"/>
        <w:rPr>
          <w:rFonts w:ascii="Times New Roman" w:eastAsiaTheme="minorEastAsia" w:hAnsi="Times New Roman" w:cs="Times New Roman"/>
        </w:rPr>
      </w:pPr>
    </w:p>
    <w:p w14:paraId="42CD9852" w14:textId="599A3861" w:rsidR="00A1219A" w:rsidRPr="0048018A" w:rsidRDefault="00A1219A" w:rsidP="008E1187">
      <w:pPr>
        <w:pStyle w:val="af2"/>
        <w:rPr>
          <w:rFonts w:asciiTheme="majorHAnsi" w:eastAsiaTheme="majorEastAsia" w:hAnsiTheme="majorHAnsi" w:cstheme="majorHAnsi"/>
        </w:rPr>
      </w:pPr>
      <w:r w:rsidRPr="0048018A">
        <w:rPr>
          <w:rFonts w:asciiTheme="majorEastAsia" w:eastAsiaTheme="majorEastAsia" w:hAnsiTheme="majorEastAsia" w:hint="eastAsia"/>
        </w:rPr>
        <w:t>（</w:t>
      </w:r>
      <w:r w:rsidR="00272B9E" w:rsidRPr="0048018A">
        <w:rPr>
          <w:rFonts w:asciiTheme="majorHAnsi" w:eastAsiaTheme="majorEastAsia" w:hAnsiTheme="majorHAnsi" w:cstheme="majorHAnsi"/>
        </w:rPr>
        <w:t>2</w:t>
      </w:r>
      <w:r w:rsidR="00EF5DB1" w:rsidRPr="0048018A">
        <w:rPr>
          <w:rFonts w:asciiTheme="majorEastAsia" w:eastAsiaTheme="majorEastAsia" w:hAnsiTheme="majorEastAsia" w:hint="eastAsia"/>
        </w:rPr>
        <w:t>）</w:t>
      </w:r>
      <w:r w:rsidR="00EF5DB1" w:rsidRPr="0048018A">
        <w:rPr>
          <w:rFonts w:asciiTheme="majorHAnsi" w:eastAsiaTheme="majorEastAsia" w:hAnsiTheme="majorHAnsi" w:cstheme="majorHAnsi" w:hint="eastAsia"/>
        </w:rPr>
        <w:t>人種衛生</w:t>
      </w:r>
      <w:r w:rsidRPr="0048018A">
        <w:rPr>
          <w:rFonts w:asciiTheme="majorHAnsi" w:eastAsiaTheme="majorEastAsia" w:hAnsiTheme="majorHAnsi" w:cstheme="majorHAnsi" w:hint="eastAsia"/>
        </w:rPr>
        <w:t>に関連した立法</w:t>
      </w:r>
    </w:p>
    <w:p w14:paraId="373D7246" w14:textId="345BC0A6" w:rsidR="007416BC" w:rsidRPr="0048018A" w:rsidRDefault="00D21D67"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C02AB2" w:rsidRPr="0048018A">
        <w:rPr>
          <w:rFonts w:ascii="Times New Roman" w:eastAsiaTheme="minorEastAsia" w:hAnsi="Times New Roman" w:cs="Times New Roman" w:hint="eastAsia"/>
        </w:rPr>
        <w:t>ここでは、</w:t>
      </w:r>
      <w:r w:rsidR="006541C9" w:rsidRPr="0048018A">
        <w:rPr>
          <w:rFonts w:ascii="Times New Roman" w:eastAsiaTheme="minorEastAsia" w:hAnsi="Times New Roman" w:cs="Times New Roman" w:hint="eastAsia"/>
        </w:rPr>
        <w:t>ナチ</w:t>
      </w:r>
      <w:r w:rsidR="00C02AB2" w:rsidRPr="0048018A">
        <w:rPr>
          <w:rFonts w:ascii="Times New Roman" w:eastAsiaTheme="minorEastAsia" w:hAnsi="Times New Roman" w:cs="Times New Roman" w:hint="eastAsia"/>
        </w:rPr>
        <w:t>政権下</w:t>
      </w:r>
      <w:r w:rsidR="00BA76F2" w:rsidRPr="0048018A">
        <w:rPr>
          <w:rFonts w:ascii="Times New Roman" w:eastAsiaTheme="minorEastAsia" w:hAnsi="Times New Roman" w:cs="Times New Roman" w:hint="eastAsia"/>
        </w:rPr>
        <w:t>で</w:t>
      </w:r>
      <w:r w:rsidR="00C02AB2" w:rsidRPr="0048018A">
        <w:rPr>
          <w:rFonts w:ascii="Times New Roman" w:eastAsiaTheme="minorEastAsia" w:hAnsi="Times New Roman" w:cs="Times New Roman" w:hint="eastAsia"/>
        </w:rPr>
        <w:t>人種衛生に</w:t>
      </w:r>
      <w:r w:rsidR="00280F49" w:rsidRPr="0048018A">
        <w:rPr>
          <w:rFonts w:ascii="Times New Roman" w:eastAsiaTheme="minorEastAsia" w:hAnsi="Times New Roman" w:cs="Times New Roman" w:hint="eastAsia"/>
        </w:rPr>
        <w:t>（広く）</w:t>
      </w:r>
      <w:r w:rsidR="006844BB" w:rsidRPr="0048018A">
        <w:rPr>
          <w:rStyle w:val="aa"/>
          <w:rFonts w:ascii="Times New Roman" w:eastAsiaTheme="minorEastAsia" w:hAnsi="Times New Roman" w:cs="Times New Roman"/>
        </w:rPr>
        <w:footnoteReference w:id="481"/>
      </w:r>
      <w:r w:rsidR="00C02AB2" w:rsidRPr="0048018A">
        <w:rPr>
          <w:rFonts w:ascii="Times New Roman" w:eastAsiaTheme="minorEastAsia" w:hAnsi="Times New Roman" w:cs="Times New Roman" w:hint="eastAsia"/>
        </w:rPr>
        <w:t>関連した立法を取り上げる。</w:t>
      </w:r>
    </w:p>
    <w:p w14:paraId="70C4B35A" w14:textId="0C71D4EE" w:rsidR="00E11A42" w:rsidRPr="0048018A" w:rsidRDefault="00E11A42" w:rsidP="008E1187">
      <w:pPr>
        <w:pStyle w:val="af2"/>
        <w:rPr>
          <w:rFonts w:ascii="Times New Roman" w:eastAsiaTheme="minorEastAsia" w:hAnsi="Times New Roman" w:cs="Times New Roman"/>
          <w:lang w:eastAsia="zh-TW"/>
        </w:rPr>
      </w:pPr>
      <w:r w:rsidRPr="0048018A">
        <w:rPr>
          <w:rFonts w:asciiTheme="majorEastAsia" w:eastAsiaTheme="majorEastAsia" w:hAnsiTheme="majorEastAsia" w:hint="eastAsia"/>
          <w:lang w:eastAsia="zh-TW"/>
        </w:rPr>
        <w:lastRenderedPageBreak/>
        <w:t>（</w:t>
      </w:r>
      <w:r w:rsidR="00284B6D" w:rsidRPr="0048018A">
        <w:rPr>
          <w:rFonts w:asciiTheme="majorEastAsia" w:eastAsiaTheme="majorEastAsia" w:hAnsiTheme="majorEastAsia" w:hint="eastAsia"/>
          <w:lang w:eastAsia="zh-TW"/>
        </w:rPr>
        <w:t>ⅰ</w:t>
      </w:r>
      <w:r w:rsidR="006D5B05" w:rsidRPr="0048018A">
        <w:rPr>
          <w:rFonts w:asciiTheme="majorEastAsia" w:eastAsiaTheme="majorEastAsia" w:hAnsiTheme="majorEastAsia" w:hint="eastAsia"/>
          <w:lang w:eastAsia="zh-TW"/>
        </w:rPr>
        <w:t>）</w:t>
      </w:r>
      <w:r w:rsidR="0075023D" w:rsidRPr="0048018A">
        <w:rPr>
          <w:rFonts w:asciiTheme="majorEastAsia" w:eastAsiaTheme="majorEastAsia" w:hAnsiTheme="majorEastAsia" w:hint="eastAsia"/>
          <w:lang w:eastAsia="zh-TW"/>
        </w:rPr>
        <w:t>遺伝病子孫予防法</w:t>
      </w:r>
    </w:p>
    <w:p w14:paraId="0EF073A2" w14:textId="06027353" w:rsidR="00CB4B27" w:rsidRPr="0048018A" w:rsidRDefault="001607A7" w:rsidP="008E1187">
      <w:pPr>
        <w:pStyle w:val="af2"/>
        <w:rPr>
          <w:rFonts w:ascii="Times New Roman" w:eastAsia="PMingLiU" w:hAnsi="Times New Roman" w:cs="Times New Roman"/>
        </w:rPr>
      </w:pPr>
      <w:r w:rsidRPr="0048018A">
        <w:rPr>
          <w:rFonts w:ascii="Times New Roman" w:eastAsiaTheme="minorEastAsia" w:hAnsi="Times New Roman" w:cs="Times New Roman" w:hint="eastAsia"/>
          <w:lang w:eastAsia="zh-TW"/>
        </w:rPr>
        <w:t xml:space="preserve">　</w:t>
      </w:r>
      <w:r w:rsidR="00BF3274" w:rsidRPr="0048018A">
        <w:rPr>
          <w:rFonts w:ascii="Times New Roman" w:eastAsiaTheme="minorEastAsia" w:hAnsi="Times New Roman" w:cs="Times New Roman" w:hint="eastAsia"/>
        </w:rPr>
        <w:t>1933</w:t>
      </w:r>
      <w:r w:rsidR="001A7A79" w:rsidRPr="0048018A">
        <w:rPr>
          <w:rFonts w:ascii="Times New Roman" w:eastAsiaTheme="minorEastAsia" w:hAnsi="Times New Roman" w:cs="Times New Roman" w:hint="eastAsia"/>
        </w:rPr>
        <w:t>年</w:t>
      </w:r>
      <w:r w:rsidR="001A7A79" w:rsidRPr="0048018A">
        <w:rPr>
          <w:rFonts w:ascii="Times New Roman" w:eastAsiaTheme="minorEastAsia" w:hAnsi="Times New Roman" w:cs="Times New Roman" w:hint="eastAsia"/>
        </w:rPr>
        <w:t>7</w:t>
      </w:r>
      <w:r w:rsidR="001A7A79" w:rsidRPr="0048018A">
        <w:rPr>
          <w:rFonts w:ascii="Times New Roman" w:eastAsiaTheme="minorEastAsia" w:hAnsi="Times New Roman" w:cs="Times New Roman" w:hint="eastAsia"/>
        </w:rPr>
        <w:t>月、断種法である遺伝病子孫予防法</w:t>
      </w:r>
      <w:r w:rsidR="00B25366" w:rsidRPr="0048018A">
        <w:rPr>
          <w:rStyle w:val="aa"/>
          <w:rFonts w:ascii="Times New Roman" w:eastAsiaTheme="minorEastAsia" w:hAnsi="Times New Roman" w:cs="Times New Roman"/>
        </w:rPr>
        <w:footnoteReference w:id="482"/>
      </w:r>
      <w:r w:rsidR="001A7A79" w:rsidRPr="0048018A">
        <w:rPr>
          <w:rFonts w:ascii="Times New Roman" w:eastAsiaTheme="minorEastAsia" w:hAnsi="Times New Roman" w:cs="Times New Roman" w:hint="eastAsia"/>
        </w:rPr>
        <w:t>が</w:t>
      </w:r>
      <w:r w:rsidR="005544CB" w:rsidRPr="0048018A">
        <w:rPr>
          <w:rFonts w:ascii="Times New Roman" w:eastAsiaTheme="minorEastAsia" w:hAnsi="Times New Roman" w:cs="Times New Roman" w:hint="eastAsia"/>
        </w:rPr>
        <w:t>公布され</w:t>
      </w:r>
      <w:r w:rsidR="005047CB" w:rsidRPr="0048018A">
        <w:rPr>
          <w:rFonts w:ascii="Times New Roman" w:eastAsiaTheme="minorEastAsia" w:hAnsi="Times New Roman" w:cs="Times New Roman" w:hint="eastAsia"/>
        </w:rPr>
        <w:t>る</w:t>
      </w:r>
      <w:r w:rsidR="00130C98" w:rsidRPr="0048018A">
        <w:rPr>
          <w:rStyle w:val="aa"/>
          <w:rFonts w:ascii="Times New Roman" w:eastAsiaTheme="minorEastAsia" w:hAnsi="Times New Roman" w:cs="Times New Roman"/>
        </w:rPr>
        <w:footnoteReference w:id="483"/>
      </w:r>
      <w:r w:rsidR="005047CB" w:rsidRPr="0048018A">
        <w:rPr>
          <w:rFonts w:ascii="Times New Roman" w:eastAsiaTheme="minorEastAsia" w:hAnsi="Times New Roman" w:cs="Times New Roman" w:hint="eastAsia"/>
        </w:rPr>
        <w:t>。</w:t>
      </w:r>
      <w:r w:rsidR="00D94382" w:rsidRPr="0048018A">
        <w:rPr>
          <w:rFonts w:ascii="Times New Roman" w:eastAsiaTheme="minorEastAsia" w:hAnsi="Times New Roman" w:cs="Times New Roman" w:hint="eastAsia"/>
        </w:rPr>
        <w:t>他の断種法と比較した特徴</w:t>
      </w:r>
      <w:r w:rsidR="00BD212F" w:rsidRPr="0048018A">
        <w:rPr>
          <w:rFonts w:ascii="Times New Roman" w:eastAsiaTheme="minorEastAsia" w:hAnsi="Times New Roman" w:cs="Times New Roman" w:hint="eastAsia"/>
        </w:rPr>
        <w:t>として</w:t>
      </w:r>
      <w:r w:rsidR="00D94382" w:rsidRPr="0048018A">
        <w:rPr>
          <w:rFonts w:ascii="Times New Roman" w:eastAsiaTheme="minorEastAsia" w:hAnsi="Times New Roman" w:cs="Times New Roman" w:hint="eastAsia"/>
        </w:rPr>
        <w:t>、断種を必要とする疾患を詳細に規定している</w:t>
      </w:r>
      <w:r w:rsidR="000F1F4D" w:rsidRPr="0048018A">
        <w:rPr>
          <w:rFonts w:ascii="Times New Roman" w:eastAsiaTheme="minorEastAsia" w:hAnsi="Times New Roman" w:cs="Times New Roman" w:hint="eastAsia"/>
        </w:rPr>
        <w:t>点</w:t>
      </w:r>
      <w:r w:rsidR="009D3A0D" w:rsidRPr="0048018A">
        <w:rPr>
          <w:rFonts w:ascii="Times New Roman" w:eastAsiaTheme="minorEastAsia" w:hAnsi="Times New Roman" w:cs="Times New Roman" w:hint="eastAsia"/>
        </w:rPr>
        <w:t>が</w:t>
      </w:r>
      <w:r w:rsidR="000F1F4D" w:rsidRPr="0048018A">
        <w:rPr>
          <w:rFonts w:ascii="Times New Roman" w:eastAsiaTheme="minorEastAsia" w:hAnsi="Times New Roman" w:cs="Times New Roman" w:hint="eastAsia"/>
        </w:rPr>
        <w:t>あり、</w:t>
      </w:r>
      <w:r w:rsidR="00E8471F" w:rsidRPr="0048018A">
        <w:rPr>
          <w:rFonts w:ascii="Times New Roman" w:eastAsiaTheme="minorEastAsia" w:hAnsi="Times New Roman" w:cs="Times New Roman" w:hint="eastAsia"/>
        </w:rPr>
        <w:t>対象とされた遺伝病は</w:t>
      </w:r>
      <w:r w:rsidR="00E8471F" w:rsidRPr="0048018A">
        <w:rPr>
          <w:rFonts w:ascii="Times New Roman" w:eastAsiaTheme="minorEastAsia" w:hAnsi="Times New Roman" w:cs="Times New Roman" w:hint="eastAsia"/>
        </w:rPr>
        <w:t>8</w:t>
      </w:r>
      <w:r w:rsidR="00E8471F" w:rsidRPr="0048018A">
        <w:rPr>
          <w:rFonts w:ascii="Times New Roman" w:eastAsiaTheme="minorEastAsia" w:hAnsi="Times New Roman" w:cs="Times New Roman" w:hint="eastAsia"/>
        </w:rPr>
        <w:t>種</w:t>
      </w:r>
      <w:r w:rsidR="00E8471F" w:rsidRPr="0048018A">
        <w:rPr>
          <w:rStyle w:val="aa"/>
          <w:rFonts w:ascii="Times New Roman" w:eastAsiaTheme="minorEastAsia" w:hAnsi="Times New Roman" w:cs="Times New Roman"/>
        </w:rPr>
        <w:footnoteReference w:id="484"/>
      </w:r>
      <w:r w:rsidR="00E8471F" w:rsidRPr="0048018A">
        <w:rPr>
          <w:rFonts w:ascii="Times New Roman" w:eastAsiaTheme="minorEastAsia" w:hAnsi="Times New Roman" w:cs="Times New Roman" w:hint="eastAsia"/>
        </w:rPr>
        <w:t>ある（第</w:t>
      </w:r>
      <w:r w:rsidR="00E8471F" w:rsidRPr="0048018A">
        <w:rPr>
          <w:rFonts w:ascii="Times New Roman" w:eastAsiaTheme="minorEastAsia" w:hAnsi="Times New Roman" w:cs="Times New Roman" w:hint="eastAsia"/>
        </w:rPr>
        <w:t>1</w:t>
      </w:r>
      <w:r w:rsidR="00E8471F" w:rsidRPr="0048018A">
        <w:rPr>
          <w:rFonts w:ascii="Times New Roman" w:eastAsiaTheme="minorEastAsia" w:hAnsi="Times New Roman" w:cs="Times New Roman" w:hint="eastAsia"/>
        </w:rPr>
        <w:t>条第</w:t>
      </w:r>
      <w:r w:rsidR="00E8471F" w:rsidRPr="0048018A">
        <w:rPr>
          <w:rFonts w:ascii="Times New Roman" w:eastAsiaTheme="minorEastAsia" w:hAnsi="Times New Roman" w:cs="Times New Roman" w:hint="eastAsia"/>
        </w:rPr>
        <w:t>2</w:t>
      </w:r>
      <w:r w:rsidR="00E8471F" w:rsidRPr="0048018A">
        <w:rPr>
          <w:rFonts w:ascii="Times New Roman" w:eastAsiaTheme="minorEastAsia" w:hAnsi="Times New Roman" w:cs="Times New Roman" w:hint="eastAsia"/>
        </w:rPr>
        <w:t>項）</w:t>
      </w:r>
      <w:r w:rsidR="00837DB3" w:rsidRPr="0048018A">
        <w:rPr>
          <w:rFonts w:ascii="Times New Roman" w:eastAsiaTheme="minorEastAsia" w:hAnsi="Times New Roman" w:cs="Times New Roman" w:hint="eastAsia"/>
        </w:rPr>
        <w:t>。</w:t>
      </w:r>
      <w:r w:rsidR="00E8471F" w:rsidRPr="0048018A">
        <w:rPr>
          <w:rFonts w:ascii="Times New Roman" w:eastAsiaTheme="minorEastAsia" w:hAnsi="Times New Roman" w:cs="Times New Roman" w:hint="eastAsia"/>
        </w:rPr>
        <w:t>そのうち、</w:t>
      </w:r>
      <w:r w:rsidR="006A00B0" w:rsidRPr="0048018A">
        <w:rPr>
          <w:rFonts w:ascii="Times New Roman" w:eastAsiaTheme="minorEastAsia" w:hAnsi="Times New Roman" w:cs="Times New Roman" w:hint="eastAsia"/>
        </w:rPr>
        <w:t>特に</w:t>
      </w:r>
      <w:r w:rsidR="00D94382" w:rsidRPr="0048018A">
        <w:rPr>
          <w:rFonts w:ascii="Times New Roman" w:eastAsiaTheme="minorEastAsia" w:hAnsi="Times New Roman" w:cs="Times New Roman" w:hint="eastAsia"/>
        </w:rPr>
        <w:t>ハンチントン舞踏病、遺伝性盲目、遺伝性聾</w:t>
      </w:r>
      <w:r w:rsidR="00C057D0" w:rsidRPr="0048018A">
        <w:rPr>
          <w:rFonts w:ascii="Times New Roman" w:eastAsiaTheme="minorEastAsia" w:hAnsi="Times New Roman" w:cs="Times New Roman" w:hint="eastAsia"/>
        </w:rPr>
        <w:t>は対象者</w:t>
      </w:r>
      <w:r w:rsidR="00AF6687" w:rsidRPr="0048018A">
        <w:rPr>
          <w:rFonts w:ascii="Times New Roman" w:eastAsiaTheme="minorEastAsia" w:hAnsi="Times New Roman" w:cs="Times New Roman" w:hint="eastAsia"/>
        </w:rPr>
        <w:t>がそもそも少な</w:t>
      </w:r>
      <w:r w:rsidR="00D93528" w:rsidRPr="0048018A">
        <w:rPr>
          <w:rFonts w:ascii="Times New Roman" w:eastAsiaTheme="minorEastAsia" w:hAnsi="Times New Roman" w:cs="Times New Roman" w:hint="eastAsia"/>
        </w:rPr>
        <w:t>いことから経済的負担も</w:t>
      </w:r>
      <w:r w:rsidR="000E0832" w:rsidRPr="0048018A">
        <w:rPr>
          <w:rFonts w:ascii="Times New Roman" w:eastAsiaTheme="minorEastAsia" w:hAnsi="Times New Roman" w:cs="Times New Roman" w:hint="eastAsia"/>
        </w:rPr>
        <w:t>限定され</w:t>
      </w:r>
      <w:r w:rsidR="00D93528" w:rsidRPr="0048018A">
        <w:rPr>
          <w:rFonts w:ascii="Times New Roman" w:eastAsiaTheme="minorEastAsia" w:hAnsi="Times New Roman" w:cs="Times New Roman" w:hint="eastAsia"/>
        </w:rPr>
        <w:t>、</w:t>
      </w:r>
      <w:r w:rsidR="00042F65" w:rsidRPr="0048018A">
        <w:rPr>
          <w:rFonts w:ascii="Times New Roman" w:eastAsiaTheme="minorEastAsia" w:hAnsi="Times New Roman" w:cs="Times New Roman" w:hint="eastAsia"/>
        </w:rPr>
        <w:t>断種法に含まれることは少ない</w:t>
      </w:r>
      <w:r w:rsidR="00154FAB" w:rsidRPr="0048018A">
        <w:rPr>
          <w:rStyle w:val="aa"/>
          <w:rFonts w:ascii="Times New Roman" w:eastAsiaTheme="minorEastAsia" w:hAnsi="Times New Roman" w:cs="Times New Roman"/>
        </w:rPr>
        <w:footnoteReference w:id="485"/>
      </w:r>
      <w:r w:rsidR="00042F65" w:rsidRPr="0048018A">
        <w:rPr>
          <w:rFonts w:ascii="Times New Roman" w:eastAsiaTheme="minorEastAsia" w:hAnsi="Times New Roman" w:cs="Times New Roman" w:hint="eastAsia"/>
        </w:rPr>
        <w:t>。</w:t>
      </w:r>
      <w:r w:rsidR="00BF3274" w:rsidRPr="0048018A">
        <w:rPr>
          <w:rFonts w:ascii="Times New Roman" w:eastAsiaTheme="minorEastAsia" w:hAnsi="Times New Roman" w:cs="Times New Roman" w:hint="eastAsia"/>
        </w:rPr>
        <w:t>この</w:t>
      </w:r>
      <w:r w:rsidR="00BF3274" w:rsidRPr="0048018A">
        <w:rPr>
          <w:rFonts w:ascii="Times New Roman" w:eastAsiaTheme="minorEastAsia" w:hAnsi="Times New Roman" w:cs="Times New Roman" w:hint="eastAsia"/>
        </w:rPr>
        <w:t>3</w:t>
      </w:r>
      <w:r w:rsidR="00BF3274" w:rsidRPr="0048018A">
        <w:rPr>
          <w:rFonts w:ascii="Times New Roman" w:eastAsiaTheme="minorEastAsia" w:hAnsi="Times New Roman" w:cs="Times New Roman" w:hint="eastAsia"/>
        </w:rPr>
        <w:t>つの疾患</w:t>
      </w:r>
      <w:r w:rsidR="00F46C34" w:rsidRPr="0048018A">
        <w:rPr>
          <w:rFonts w:ascii="Times New Roman" w:eastAsiaTheme="minorEastAsia" w:hAnsi="Times New Roman" w:cs="Times New Roman" w:hint="eastAsia"/>
        </w:rPr>
        <w:t>があえて</w:t>
      </w:r>
      <w:r w:rsidR="00942A4D" w:rsidRPr="0048018A">
        <w:rPr>
          <w:rFonts w:ascii="Times New Roman" w:eastAsiaTheme="minorEastAsia" w:hAnsi="Times New Roman" w:cs="Times New Roman" w:hint="eastAsia"/>
        </w:rPr>
        <w:t>ライヒの</w:t>
      </w:r>
      <w:r w:rsidR="00CF3FF8" w:rsidRPr="0048018A">
        <w:rPr>
          <w:rFonts w:ascii="Times New Roman" w:eastAsiaTheme="minorEastAsia" w:hAnsi="Times New Roman" w:cs="Times New Roman" w:hint="eastAsia"/>
        </w:rPr>
        <w:t>断種</w:t>
      </w:r>
      <w:r w:rsidR="00F46C34" w:rsidRPr="0048018A">
        <w:rPr>
          <w:rFonts w:ascii="Times New Roman" w:eastAsiaTheme="minorEastAsia" w:hAnsi="Times New Roman" w:cs="Times New Roman" w:hint="eastAsia"/>
        </w:rPr>
        <w:t>法に</w:t>
      </w:r>
      <w:r w:rsidR="00284785" w:rsidRPr="0048018A">
        <w:rPr>
          <w:rFonts w:ascii="Times New Roman" w:eastAsiaTheme="minorEastAsia" w:hAnsi="Times New Roman" w:cs="Times New Roman" w:hint="eastAsia"/>
        </w:rPr>
        <w:t>組み込ま</w:t>
      </w:r>
      <w:r w:rsidR="00F46C34" w:rsidRPr="0048018A">
        <w:rPr>
          <w:rFonts w:ascii="Times New Roman" w:eastAsiaTheme="minorEastAsia" w:hAnsi="Times New Roman" w:cs="Times New Roman" w:hint="eastAsia"/>
        </w:rPr>
        <w:t>れた理由としては、</w:t>
      </w:r>
      <w:r w:rsidR="007408F1" w:rsidRPr="0048018A">
        <w:rPr>
          <w:rFonts w:ascii="Times New Roman" w:eastAsiaTheme="minorEastAsia" w:hAnsi="Times New Roman" w:cs="Times New Roman" w:hint="eastAsia"/>
        </w:rPr>
        <w:t>これらが</w:t>
      </w:r>
      <w:r w:rsidR="007408F1" w:rsidRPr="0048018A">
        <w:rPr>
          <w:rFonts w:ascii="Times New Roman" w:eastAsiaTheme="minorEastAsia" w:hAnsi="Times New Roman" w:cs="Times New Roman" w:hint="eastAsia"/>
        </w:rPr>
        <w:t>1933</w:t>
      </w:r>
      <w:r w:rsidR="007408F1" w:rsidRPr="0048018A">
        <w:rPr>
          <w:rFonts w:ascii="Times New Roman" w:eastAsiaTheme="minorEastAsia" w:hAnsi="Times New Roman" w:cs="Times New Roman" w:hint="eastAsia"/>
        </w:rPr>
        <w:t>年以前に、ヒトにおけるメンデル</w:t>
      </w:r>
      <w:r w:rsidR="008F12E1" w:rsidRPr="0048018A">
        <w:rPr>
          <w:rFonts w:ascii="Times New Roman" w:eastAsiaTheme="minorEastAsia" w:hAnsi="Times New Roman" w:cs="Times New Roman" w:hint="eastAsia"/>
        </w:rPr>
        <w:t>過程</w:t>
      </w:r>
      <w:r w:rsidR="007408F1" w:rsidRPr="0048018A">
        <w:rPr>
          <w:rFonts w:ascii="Times New Roman" w:eastAsiaTheme="minorEastAsia" w:hAnsi="Times New Roman" w:cs="Times New Roman" w:hint="eastAsia"/>
        </w:rPr>
        <w:t>の基本例として標準化され、</w:t>
      </w:r>
      <w:r w:rsidR="0024334E" w:rsidRPr="0048018A">
        <w:rPr>
          <w:rFonts w:ascii="Times New Roman" w:eastAsiaTheme="minorEastAsia" w:hAnsi="Times New Roman" w:cs="Times New Roman" w:hint="eastAsia"/>
        </w:rPr>
        <w:t>生物学や遺伝に関する専門・</w:t>
      </w:r>
      <w:r w:rsidR="007408F1" w:rsidRPr="0048018A">
        <w:rPr>
          <w:rFonts w:ascii="Times New Roman" w:eastAsiaTheme="minorEastAsia" w:hAnsi="Times New Roman" w:cs="Times New Roman" w:hint="eastAsia"/>
        </w:rPr>
        <w:t>一般書の中で繰り返し言及されるようになって</w:t>
      </w:r>
      <w:r w:rsidR="00C1481F" w:rsidRPr="0048018A">
        <w:rPr>
          <w:rFonts w:ascii="Times New Roman" w:eastAsiaTheme="minorEastAsia" w:hAnsi="Times New Roman" w:cs="Times New Roman" w:hint="eastAsia"/>
        </w:rPr>
        <w:t>いたことから</w:t>
      </w:r>
      <w:r w:rsidR="007408F1" w:rsidRPr="0048018A">
        <w:rPr>
          <w:rFonts w:ascii="Times New Roman" w:eastAsiaTheme="minorEastAsia" w:hAnsi="Times New Roman" w:cs="Times New Roman" w:hint="eastAsia"/>
        </w:rPr>
        <w:t>、</w:t>
      </w:r>
      <w:r w:rsidR="00CE5361" w:rsidRPr="0048018A">
        <w:rPr>
          <w:rFonts w:ascii="Times New Roman" w:eastAsiaTheme="minorEastAsia" w:hAnsi="Times New Roman" w:cs="Times New Roman" w:hint="eastAsia"/>
        </w:rPr>
        <w:t>断種キャンペーンが</w:t>
      </w:r>
      <w:r w:rsidR="00A90AEC" w:rsidRPr="0048018A">
        <w:rPr>
          <w:rFonts w:ascii="Times New Roman" w:eastAsiaTheme="minorEastAsia" w:hAnsi="Times New Roman" w:cs="Times New Roman" w:hint="eastAsia"/>
        </w:rPr>
        <w:t>生物学的知識に基づ</w:t>
      </w:r>
      <w:r w:rsidR="002A198A" w:rsidRPr="0048018A">
        <w:rPr>
          <w:rFonts w:ascii="Times New Roman" w:eastAsiaTheme="minorEastAsia" w:hAnsi="Times New Roman" w:cs="Times New Roman" w:hint="eastAsia"/>
        </w:rPr>
        <w:t>き</w:t>
      </w:r>
      <w:r w:rsidR="00A90AEC" w:rsidRPr="0048018A">
        <w:rPr>
          <w:rFonts w:ascii="Times New Roman" w:eastAsiaTheme="minorEastAsia" w:hAnsi="Times New Roman" w:cs="Times New Roman" w:hint="eastAsia"/>
        </w:rPr>
        <w:t>、科学的に健全であると示すために有用であったと</w:t>
      </w:r>
      <w:r w:rsidR="00C04077" w:rsidRPr="0048018A">
        <w:rPr>
          <w:rFonts w:ascii="Times New Roman" w:eastAsiaTheme="minorEastAsia" w:hAnsi="Times New Roman" w:cs="Times New Roman" w:hint="eastAsia"/>
        </w:rPr>
        <w:t>する</w:t>
      </w:r>
      <w:r w:rsidR="00A90AEC" w:rsidRPr="0048018A">
        <w:rPr>
          <w:rFonts w:ascii="Times New Roman" w:eastAsiaTheme="minorEastAsia" w:hAnsi="Times New Roman" w:cs="Times New Roman" w:hint="eastAsia"/>
        </w:rPr>
        <w:t>見解がある</w:t>
      </w:r>
      <w:r w:rsidR="00E527BE" w:rsidRPr="0048018A">
        <w:rPr>
          <w:rStyle w:val="aa"/>
          <w:rFonts w:ascii="Times New Roman" w:eastAsiaTheme="minorEastAsia" w:hAnsi="Times New Roman" w:cs="Times New Roman"/>
        </w:rPr>
        <w:footnoteReference w:id="486"/>
      </w:r>
      <w:r w:rsidR="00A90AEC" w:rsidRPr="0048018A">
        <w:rPr>
          <w:rFonts w:ascii="Times New Roman" w:eastAsiaTheme="minorEastAsia" w:hAnsi="Times New Roman" w:cs="Times New Roman" w:hint="eastAsia"/>
        </w:rPr>
        <w:t>。</w:t>
      </w:r>
      <w:r w:rsidR="006541C9" w:rsidRPr="0048018A">
        <w:rPr>
          <w:rFonts w:ascii="Times New Roman" w:eastAsiaTheme="minorEastAsia" w:hAnsi="Times New Roman" w:cs="Times New Roman" w:hint="eastAsia"/>
        </w:rPr>
        <w:t>ナチ</w:t>
      </w:r>
      <w:r w:rsidR="00ED0C2D" w:rsidRPr="0048018A">
        <w:rPr>
          <w:rFonts w:ascii="Times New Roman" w:eastAsiaTheme="minorEastAsia" w:hAnsi="Times New Roman" w:cs="Times New Roman" w:hint="eastAsia"/>
        </w:rPr>
        <w:t>の立法者は、</w:t>
      </w:r>
      <w:r w:rsidR="00BD5424" w:rsidRPr="0048018A">
        <w:rPr>
          <w:rFonts w:ascii="Times New Roman" w:eastAsiaTheme="minorEastAsia" w:hAnsi="Times New Roman" w:cs="Times New Roman" w:hint="eastAsia"/>
        </w:rPr>
        <w:t>法の医学的基盤</w:t>
      </w:r>
      <w:r w:rsidR="00E571CA" w:rsidRPr="0048018A">
        <w:rPr>
          <w:rFonts w:ascii="Times New Roman" w:eastAsiaTheme="minorEastAsia" w:hAnsi="Times New Roman" w:cs="Times New Roman" w:hint="eastAsia"/>
        </w:rPr>
        <w:t>から逸脱しないよう犯罪性質をここに含めることを控え</w:t>
      </w:r>
      <w:r w:rsidR="00BC5ACC" w:rsidRPr="0048018A">
        <w:rPr>
          <w:rFonts w:ascii="Times New Roman" w:eastAsiaTheme="minorEastAsia" w:hAnsi="Times New Roman" w:cs="Times New Roman" w:hint="eastAsia"/>
        </w:rPr>
        <w:t>（別に立法化</w:t>
      </w:r>
      <w:r w:rsidR="00F66680" w:rsidRPr="0048018A">
        <w:rPr>
          <w:rFonts w:ascii="Times New Roman" w:eastAsiaTheme="minorEastAsia" w:hAnsi="Times New Roman" w:cs="Times New Roman" w:hint="eastAsia"/>
        </w:rPr>
        <w:t>。（</w:t>
      </w:r>
      <w:r w:rsidR="00765FE1" w:rsidRPr="0048018A">
        <w:rPr>
          <w:rFonts w:ascii="Times New Roman" w:eastAsiaTheme="minorEastAsia" w:hAnsi="Times New Roman" w:cs="Times New Roman" w:hint="eastAsia"/>
        </w:rPr>
        <w:t>ⅱ</w:t>
      </w:r>
      <w:r w:rsidR="00F66680" w:rsidRPr="0048018A">
        <w:rPr>
          <w:rFonts w:ascii="Times New Roman" w:eastAsiaTheme="minorEastAsia" w:hAnsi="Times New Roman" w:cs="Times New Roman" w:hint="eastAsia"/>
        </w:rPr>
        <w:t>）</w:t>
      </w:r>
      <w:r w:rsidR="00BC5ACC" w:rsidRPr="0048018A">
        <w:rPr>
          <w:rFonts w:ascii="Times New Roman" w:eastAsiaTheme="minorEastAsia" w:hAnsi="Times New Roman" w:cs="Times New Roman" w:hint="eastAsia"/>
        </w:rPr>
        <w:t>を参照）</w:t>
      </w:r>
      <w:r w:rsidR="00E571CA" w:rsidRPr="0048018A">
        <w:rPr>
          <w:rFonts w:ascii="Times New Roman" w:eastAsiaTheme="minorEastAsia" w:hAnsi="Times New Roman" w:cs="Times New Roman" w:hint="eastAsia"/>
        </w:rPr>
        <w:t>、アルコール中毒も遺伝病とは切り離して規定された</w:t>
      </w:r>
      <w:r w:rsidR="00E527BE" w:rsidRPr="0048018A">
        <w:rPr>
          <w:rStyle w:val="aa"/>
          <w:rFonts w:ascii="Times New Roman" w:eastAsiaTheme="minorEastAsia" w:hAnsi="Times New Roman" w:cs="Times New Roman"/>
        </w:rPr>
        <w:footnoteReference w:id="487"/>
      </w:r>
      <w:r w:rsidR="00DF0352" w:rsidRPr="0048018A">
        <w:rPr>
          <w:rFonts w:ascii="Times New Roman" w:eastAsiaTheme="minorEastAsia" w:hAnsi="Times New Roman" w:cs="Times New Roman" w:hint="eastAsia"/>
        </w:rPr>
        <w:t>（第</w:t>
      </w:r>
      <w:r w:rsidR="00DF0352" w:rsidRPr="0048018A">
        <w:rPr>
          <w:rFonts w:ascii="Times New Roman" w:eastAsiaTheme="minorEastAsia" w:hAnsi="Times New Roman" w:cs="Times New Roman" w:hint="eastAsia"/>
        </w:rPr>
        <w:t>1</w:t>
      </w:r>
      <w:r w:rsidR="00DF0352" w:rsidRPr="0048018A">
        <w:rPr>
          <w:rFonts w:ascii="Times New Roman" w:eastAsiaTheme="minorEastAsia" w:hAnsi="Times New Roman" w:cs="Times New Roman" w:hint="eastAsia"/>
        </w:rPr>
        <w:t>条第</w:t>
      </w:r>
      <w:r w:rsidR="00DF0352" w:rsidRPr="0048018A">
        <w:rPr>
          <w:rFonts w:ascii="Times New Roman" w:eastAsiaTheme="minorEastAsia" w:hAnsi="Times New Roman" w:cs="Times New Roman" w:hint="eastAsia"/>
        </w:rPr>
        <w:t>3</w:t>
      </w:r>
      <w:r w:rsidR="00DF0352" w:rsidRPr="0048018A">
        <w:rPr>
          <w:rFonts w:ascii="Times New Roman" w:eastAsiaTheme="minorEastAsia" w:hAnsi="Times New Roman" w:cs="Times New Roman" w:hint="eastAsia"/>
        </w:rPr>
        <w:t>項）</w:t>
      </w:r>
      <w:r w:rsidR="00E571CA" w:rsidRPr="0048018A">
        <w:rPr>
          <w:rFonts w:ascii="Times New Roman" w:eastAsiaTheme="minorEastAsia" w:hAnsi="Times New Roman" w:cs="Times New Roman" w:hint="eastAsia"/>
        </w:rPr>
        <w:t>。</w:t>
      </w:r>
    </w:p>
    <w:p w14:paraId="13EC76A4" w14:textId="77777777" w:rsidR="001607A7" w:rsidRPr="0048018A" w:rsidRDefault="001607A7" w:rsidP="008E1187">
      <w:pPr>
        <w:pStyle w:val="af2"/>
        <w:rPr>
          <w:rFonts w:ascii="Times New Roman" w:eastAsia="PMingLiU" w:hAnsi="Times New Roman" w:cs="Times New Roman"/>
        </w:rPr>
      </w:pPr>
    </w:p>
    <w:p w14:paraId="37A4E57C" w14:textId="270EE7DC" w:rsidR="00BF5E12" w:rsidRPr="0048018A" w:rsidRDefault="00837877" w:rsidP="008E1187">
      <w:pPr>
        <w:pStyle w:val="af2"/>
        <w:rPr>
          <w:rFonts w:asciiTheme="majorEastAsia" w:eastAsiaTheme="majorEastAsia" w:hAnsiTheme="majorEastAsia"/>
        </w:rPr>
      </w:pPr>
      <w:r w:rsidRPr="0048018A">
        <w:rPr>
          <w:rFonts w:asciiTheme="majorEastAsia" w:eastAsiaTheme="majorEastAsia" w:hAnsiTheme="majorEastAsia" w:hint="eastAsia"/>
        </w:rPr>
        <w:t>（</w:t>
      </w:r>
      <w:r w:rsidR="00302A59" w:rsidRPr="0048018A">
        <w:rPr>
          <w:rFonts w:asciiTheme="majorEastAsia" w:eastAsiaTheme="majorEastAsia" w:hAnsiTheme="majorEastAsia" w:hint="eastAsia"/>
        </w:rPr>
        <w:t>ⅱ</w:t>
      </w:r>
      <w:r w:rsidRPr="0048018A">
        <w:rPr>
          <w:rFonts w:asciiTheme="majorEastAsia" w:eastAsiaTheme="majorEastAsia" w:hAnsiTheme="majorEastAsia" w:hint="eastAsia"/>
        </w:rPr>
        <w:t>）</w:t>
      </w:r>
      <w:r w:rsidR="007F14EF" w:rsidRPr="0048018A">
        <w:rPr>
          <w:rFonts w:asciiTheme="majorEastAsia" w:eastAsiaTheme="majorEastAsia" w:hAnsiTheme="majorEastAsia" w:hint="eastAsia"/>
        </w:rPr>
        <w:t>常習犯罪</w:t>
      </w:r>
      <w:r w:rsidR="007532DA" w:rsidRPr="0048018A">
        <w:rPr>
          <w:rFonts w:asciiTheme="majorEastAsia" w:eastAsiaTheme="majorEastAsia" w:hAnsiTheme="majorEastAsia" w:hint="eastAsia"/>
        </w:rPr>
        <w:t>者</w:t>
      </w:r>
      <w:r w:rsidR="00CB760D" w:rsidRPr="0048018A">
        <w:rPr>
          <w:rFonts w:asciiTheme="majorEastAsia" w:eastAsiaTheme="majorEastAsia" w:hAnsiTheme="majorEastAsia" w:hint="eastAsia"/>
        </w:rPr>
        <w:t>法</w:t>
      </w:r>
    </w:p>
    <w:p w14:paraId="32C1CB40" w14:textId="1CEB8042" w:rsidR="00CB760D" w:rsidRPr="0048018A" w:rsidRDefault="00BA3FC5" w:rsidP="002500AA">
      <w:pPr>
        <w:pStyle w:val="af2"/>
        <w:rPr>
          <w:rFonts w:ascii="Times New Roman" w:eastAsia="PMingLiU" w:hAnsi="Times New Roman" w:cs="Times New Roman"/>
        </w:rPr>
      </w:pPr>
      <w:r w:rsidRPr="0048018A">
        <w:rPr>
          <w:rFonts w:asciiTheme="minorEastAsia" w:eastAsiaTheme="minorEastAsia" w:hAnsiTheme="minorEastAsia" w:cs="Times New Roman" w:hint="eastAsia"/>
        </w:rPr>
        <w:t xml:space="preserve">　</w:t>
      </w:r>
      <w:r w:rsidRPr="0048018A">
        <w:rPr>
          <w:rFonts w:ascii="Times New Roman" w:eastAsiaTheme="minorEastAsia" w:hAnsi="Times New Roman" w:cs="Times New Roman"/>
        </w:rPr>
        <w:t>1933</w:t>
      </w:r>
      <w:r w:rsidRPr="0048018A">
        <w:rPr>
          <w:rFonts w:ascii="Times New Roman" w:eastAsiaTheme="minorEastAsia" w:hAnsi="Times New Roman" w:cs="Times New Roman"/>
        </w:rPr>
        <w:t>年</w:t>
      </w:r>
      <w:r w:rsidRPr="0048018A">
        <w:rPr>
          <w:rFonts w:ascii="Times New Roman" w:eastAsiaTheme="minorEastAsia" w:hAnsi="Times New Roman" w:cs="Times New Roman"/>
        </w:rPr>
        <w:t>11</w:t>
      </w:r>
      <w:r w:rsidRPr="0048018A">
        <w:rPr>
          <w:rFonts w:ascii="Times New Roman" w:eastAsiaTheme="minorEastAsia" w:hAnsi="Times New Roman" w:cs="Times New Roman"/>
        </w:rPr>
        <w:t>月</w:t>
      </w:r>
      <w:r w:rsidR="00AD2D92" w:rsidRPr="0048018A">
        <w:rPr>
          <w:rFonts w:ascii="Times New Roman" w:eastAsiaTheme="minorEastAsia" w:hAnsi="Times New Roman" w:cs="Times New Roman" w:hint="eastAsia"/>
        </w:rPr>
        <w:t>、「</w:t>
      </w:r>
      <w:r w:rsidR="00AB0CB5" w:rsidRPr="0048018A">
        <w:rPr>
          <w:rFonts w:ascii="Times New Roman" w:eastAsiaTheme="minorEastAsia" w:hAnsi="Times New Roman" w:cs="Times New Roman" w:hint="eastAsia"/>
        </w:rPr>
        <w:t>危険な常習的犯罪者への対策及び保安改善処分に関する法律</w:t>
      </w:r>
      <w:r w:rsidR="00AD2D92" w:rsidRPr="0048018A">
        <w:rPr>
          <w:rFonts w:ascii="Times New Roman" w:eastAsiaTheme="minorEastAsia" w:hAnsi="Times New Roman" w:cs="Times New Roman" w:hint="eastAsia"/>
        </w:rPr>
        <w:t>」</w:t>
      </w:r>
      <w:r w:rsidR="00132A40" w:rsidRPr="0048018A">
        <w:rPr>
          <w:rStyle w:val="aa"/>
          <w:rFonts w:ascii="Times New Roman" w:eastAsiaTheme="minorEastAsia" w:hAnsi="Times New Roman" w:cs="Times New Roman"/>
        </w:rPr>
        <w:footnoteReference w:id="488"/>
      </w:r>
      <w:r w:rsidR="00220A3D" w:rsidRPr="0048018A">
        <w:rPr>
          <w:rFonts w:ascii="Times New Roman" w:eastAsiaTheme="minorEastAsia" w:hAnsi="Times New Roman" w:cs="Times New Roman" w:hint="eastAsia"/>
        </w:rPr>
        <w:t>（以下「常習犯罪者法」）</w:t>
      </w:r>
      <w:r w:rsidR="004347A9" w:rsidRPr="0048018A">
        <w:rPr>
          <w:rFonts w:ascii="Times New Roman" w:eastAsiaTheme="minorEastAsia" w:hAnsi="Times New Roman" w:cs="Times New Roman" w:hint="eastAsia"/>
        </w:rPr>
        <w:t>が公布される</w:t>
      </w:r>
      <w:r w:rsidR="002500AA" w:rsidRPr="0048018A">
        <w:rPr>
          <w:rFonts w:ascii="Times New Roman" w:eastAsiaTheme="minorEastAsia" w:hAnsi="Times New Roman" w:cs="Times New Roman" w:hint="eastAsia"/>
        </w:rPr>
        <w:t>。常習犯罪者法は、ドイツの刑法史上初めて保安処分を刑法典に加え、</w:t>
      </w:r>
      <w:r w:rsidR="00991DFC" w:rsidRPr="0048018A">
        <w:rPr>
          <w:rFonts w:ascii="Times New Roman" w:eastAsiaTheme="minorEastAsia" w:hAnsi="Times New Roman" w:cs="Times New Roman" w:hint="eastAsia"/>
        </w:rPr>
        <w:t>保安監置の対象は</w:t>
      </w:r>
      <w:r w:rsidR="002500AA" w:rsidRPr="0048018A">
        <w:rPr>
          <w:rFonts w:ascii="Times New Roman" w:eastAsiaTheme="minorEastAsia" w:hAnsi="Times New Roman" w:cs="Times New Roman" w:hint="eastAsia"/>
        </w:rPr>
        <w:t>危険な常習</w:t>
      </w:r>
      <w:r w:rsidR="008341D8" w:rsidRPr="0048018A">
        <w:rPr>
          <w:rFonts w:ascii="Times New Roman" w:eastAsiaTheme="minorEastAsia" w:hAnsi="Times New Roman" w:cs="Times New Roman" w:hint="eastAsia"/>
        </w:rPr>
        <w:t>犯罪（累犯）</w:t>
      </w:r>
      <w:r w:rsidR="002500AA" w:rsidRPr="0048018A">
        <w:rPr>
          <w:rFonts w:ascii="Times New Roman" w:eastAsiaTheme="minorEastAsia" w:hAnsi="Times New Roman" w:cs="Times New Roman" w:hint="eastAsia"/>
        </w:rPr>
        <w:t>者であった</w:t>
      </w:r>
      <w:r w:rsidR="00991DFC" w:rsidRPr="0048018A">
        <w:rPr>
          <w:rStyle w:val="aa"/>
          <w:rFonts w:ascii="Times New Roman" w:eastAsiaTheme="minorEastAsia" w:hAnsi="Times New Roman" w:cs="Times New Roman"/>
        </w:rPr>
        <w:footnoteReference w:id="489"/>
      </w:r>
      <w:r w:rsidR="002500AA" w:rsidRPr="0048018A">
        <w:rPr>
          <w:rFonts w:ascii="Times New Roman" w:eastAsiaTheme="minorEastAsia" w:hAnsi="Times New Roman" w:cs="Times New Roman" w:hint="eastAsia"/>
        </w:rPr>
        <w:t>。</w:t>
      </w:r>
      <w:r w:rsidR="008341D8" w:rsidRPr="0048018A">
        <w:rPr>
          <w:rFonts w:ascii="Times New Roman" w:eastAsiaTheme="minorEastAsia" w:hAnsi="Times New Roman" w:cs="Times New Roman" w:hint="eastAsia"/>
        </w:rPr>
        <w:t>危険な常習犯罪者に対しては、刑罰の加重（旧刑法第</w:t>
      </w:r>
      <w:r w:rsidR="008341D8" w:rsidRPr="0048018A">
        <w:rPr>
          <w:rFonts w:ascii="Times New Roman" w:eastAsiaTheme="minorEastAsia" w:hAnsi="Times New Roman" w:cs="Times New Roman" w:hint="eastAsia"/>
        </w:rPr>
        <w:t>20</w:t>
      </w:r>
      <w:r w:rsidR="00F66680" w:rsidRPr="0048018A">
        <w:rPr>
          <w:rFonts w:ascii="Times New Roman" w:eastAsiaTheme="minorEastAsia" w:hAnsi="Times New Roman" w:cs="Times New Roman"/>
        </w:rPr>
        <w:t>a</w:t>
      </w:r>
      <w:r w:rsidR="008341D8" w:rsidRPr="0048018A">
        <w:rPr>
          <w:rFonts w:ascii="Times New Roman" w:eastAsiaTheme="minorEastAsia" w:hAnsi="Times New Roman" w:cs="Times New Roman" w:hint="eastAsia"/>
        </w:rPr>
        <w:t>条）を行い、さらに公共の安全が</w:t>
      </w:r>
      <w:r w:rsidR="006F2314" w:rsidRPr="0048018A">
        <w:rPr>
          <w:rFonts w:ascii="Times New Roman" w:eastAsiaTheme="minorEastAsia" w:hAnsi="Times New Roman" w:cs="Times New Roman" w:hint="eastAsia"/>
        </w:rPr>
        <w:t>必要とする場合には、犯罪予防のため対象者を隔離する保安監置</w:t>
      </w:r>
      <w:r w:rsidR="00B005ED" w:rsidRPr="0048018A">
        <w:rPr>
          <w:rFonts w:ascii="Times New Roman" w:eastAsiaTheme="minorEastAsia" w:hAnsi="Times New Roman" w:cs="Times New Roman" w:hint="eastAsia"/>
        </w:rPr>
        <w:t>（</w:t>
      </w:r>
      <w:proofErr w:type="spellStart"/>
      <w:r w:rsidR="00B005ED" w:rsidRPr="0048018A">
        <w:rPr>
          <w:rFonts w:ascii="Times New Roman" w:eastAsiaTheme="minorEastAsia" w:hAnsi="Times New Roman" w:cs="Times New Roman"/>
        </w:rPr>
        <w:t>Sicherungsverwahrung</w:t>
      </w:r>
      <w:proofErr w:type="spellEnd"/>
      <w:r w:rsidR="00B005ED" w:rsidRPr="0048018A">
        <w:rPr>
          <w:rFonts w:ascii="Times New Roman" w:eastAsiaTheme="minorEastAsia" w:hAnsi="Times New Roman" w:cs="Times New Roman" w:hint="eastAsia"/>
        </w:rPr>
        <w:t>）</w:t>
      </w:r>
      <w:r w:rsidR="00421925" w:rsidRPr="0048018A">
        <w:rPr>
          <w:rFonts w:ascii="Times New Roman" w:eastAsiaTheme="minorEastAsia" w:hAnsi="Times New Roman" w:cs="Times New Roman" w:hint="eastAsia"/>
        </w:rPr>
        <w:t>を命ずる</w:t>
      </w:r>
      <w:r w:rsidR="0090137C" w:rsidRPr="0048018A">
        <w:rPr>
          <w:rFonts w:ascii="Times New Roman" w:eastAsiaTheme="minorEastAsia" w:hAnsi="Times New Roman" w:cs="Times New Roman" w:hint="eastAsia"/>
        </w:rPr>
        <w:t>（同法第</w:t>
      </w:r>
      <w:r w:rsidR="0090137C" w:rsidRPr="0048018A">
        <w:rPr>
          <w:rFonts w:ascii="Times New Roman" w:eastAsiaTheme="minorEastAsia" w:hAnsi="Times New Roman" w:cs="Times New Roman" w:hint="eastAsia"/>
        </w:rPr>
        <w:t>42</w:t>
      </w:r>
      <w:r w:rsidR="00F66680" w:rsidRPr="0048018A">
        <w:rPr>
          <w:rFonts w:ascii="Times New Roman" w:eastAsiaTheme="minorEastAsia" w:hAnsi="Times New Roman" w:cs="Times New Roman"/>
        </w:rPr>
        <w:t>e</w:t>
      </w:r>
      <w:r w:rsidR="0090137C" w:rsidRPr="0048018A">
        <w:rPr>
          <w:rFonts w:ascii="Times New Roman" w:eastAsiaTheme="minorEastAsia" w:hAnsi="Times New Roman" w:cs="Times New Roman" w:hint="eastAsia"/>
        </w:rPr>
        <w:t>条）</w:t>
      </w:r>
      <w:r w:rsidR="00421925" w:rsidRPr="0048018A">
        <w:rPr>
          <w:rFonts w:ascii="Times New Roman" w:eastAsiaTheme="minorEastAsia" w:hAnsi="Times New Roman" w:cs="Times New Roman" w:hint="eastAsia"/>
        </w:rPr>
        <w:t>。また、</w:t>
      </w:r>
      <w:r w:rsidR="002F73BD" w:rsidRPr="0048018A">
        <w:rPr>
          <w:rFonts w:ascii="Times New Roman" w:eastAsiaTheme="minorEastAsia" w:hAnsi="Times New Roman" w:cs="Times New Roman" w:hint="eastAsia"/>
        </w:rPr>
        <w:t>性犯罪者に対する去勢も定めた（</w:t>
      </w:r>
      <w:r w:rsidR="000C473C" w:rsidRPr="0048018A">
        <w:rPr>
          <w:rFonts w:ascii="Times New Roman" w:eastAsiaTheme="minorEastAsia" w:hAnsi="Times New Roman" w:cs="Times New Roman" w:hint="eastAsia"/>
        </w:rPr>
        <w:t>同法</w:t>
      </w:r>
      <w:r w:rsidR="002F73BD" w:rsidRPr="0048018A">
        <w:rPr>
          <w:rFonts w:ascii="Times New Roman" w:eastAsiaTheme="minorEastAsia" w:hAnsi="Times New Roman" w:cs="Times New Roman" w:hint="eastAsia"/>
        </w:rPr>
        <w:t>第</w:t>
      </w:r>
      <w:r w:rsidR="002F73BD" w:rsidRPr="0048018A">
        <w:rPr>
          <w:rFonts w:ascii="Times New Roman" w:eastAsiaTheme="minorEastAsia" w:hAnsi="Times New Roman" w:cs="Times New Roman" w:hint="eastAsia"/>
        </w:rPr>
        <w:t>42</w:t>
      </w:r>
      <w:r w:rsidR="00F66680" w:rsidRPr="0048018A">
        <w:rPr>
          <w:rFonts w:ascii="Times New Roman" w:eastAsiaTheme="minorEastAsia" w:hAnsi="Times New Roman" w:cs="Times New Roman"/>
        </w:rPr>
        <w:t>k</w:t>
      </w:r>
      <w:r w:rsidR="002F73BD" w:rsidRPr="0048018A">
        <w:rPr>
          <w:rFonts w:ascii="Times New Roman" w:eastAsiaTheme="minorEastAsia" w:hAnsi="Times New Roman" w:cs="Times New Roman" w:hint="eastAsia"/>
        </w:rPr>
        <w:t>条）。</w:t>
      </w:r>
      <w:r w:rsidR="00F47D9A" w:rsidRPr="0048018A">
        <w:rPr>
          <w:rFonts w:ascii="Times New Roman" w:eastAsiaTheme="minorEastAsia" w:hAnsi="Times New Roman" w:cs="Times New Roman" w:hint="eastAsia"/>
        </w:rPr>
        <w:t>当時、危険な常習犯罪者の「犯罪学的本性」の原因</w:t>
      </w:r>
      <w:r w:rsidR="001C3FC3" w:rsidRPr="0048018A">
        <w:rPr>
          <w:rFonts w:ascii="Times New Roman" w:eastAsiaTheme="minorEastAsia" w:hAnsi="Times New Roman" w:cs="Times New Roman" w:hint="eastAsia"/>
        </w:rPr>
        <w:t>を遺伝素質に求める見解が支配的であり、</w:t>
      </w:r>
      <w:r w:rsidR="00E54301" w:rsidRPr="0048018A">
        <w:rPr>
          <w:rFonts w:ascii="Times New Roman" w:eastAsiaTheme="minorEastAsia" w:hAnsi="Times New Roman" w:cs="Times New Roman" w:hint="eastAsia"/>
        </w:rPr>
        <w:t>隔離や去勢による遺伝素質の淘汰</w:t>
      </w:r>
      <w:r w:rsidR="00E01BEA" w:rsidRPr="0048018A">
        <w:rPr>
          <w:rFonts w:ascii="Times New Roman" w:eastAsiaTheme="minorEastAsia" w:hAnsi="Times New Roman" w:cs="Times New Roman" w:hint="eastAsia"/>
        </w:rPr>
        <w:t>（子孫誕生の防止）</w:t>
      </w:r>
      <w:r w:rsidR="00E54301" w:rsidRPr="0048018A">
        <w:rPr>
          <w:rFonts w:ascii="Times New Roman" w:eastAsiaTheme="minorEastAsia" w:hAnsi="Times New Roman" w:cs="Times New Roman" w:hint="eastAsia"/>
        </w:rPr>
        <w:t>、すなわち人種衛生的な機能の発揮が</w:t>
      </w:r>
      <w:r w:rsidR="00F66680" w:rsidRPr="0048018A">
        <w:rPr>
          <w:rFonts w:ascii="Times New Roman" w:eastAsiaTheme="minorEastAsia" w:hAnsi="Times New Roman" w:cs="Times New Roman" w:hint="eastAsia"/>
        </w:rPr>
        <w:t>本</w:t>
      </w:r>
      <w:r w:rsidR="00DD6A8D" w:rsidRPr="0048018A">
        <w:rPr>
          <w:rFonts w:ascii="Times New Roman" w:eastAsiaTheme="minorEastAsia" w:hAnsi="Times New Roman" w:cs="Times New Roman" w:hint="eastAsia"/>
        </w:rPr>
        <w:t>法の</w:t>
      </w:r>
      <w:r w:rsidR="00E54301" w:rsidRPr="0048018A">
        <w:rPr>
          <w:rFonts w:ascii="Times New Roman" w:eastAsiaTheme="minorEastAsia" w:hAnsi="Times New Roman" w:cs="Times New Roman" w:hint="eastAsia"/>
        </w:rPr>
        <w:t>目的の</w:t>
      </w:r>
      <w:r w:rsidR="00041FD0" w:rsidRPr="0048018A">
        <w:rPr>
          <w:rFonts w:ascii="Times New Roman" w:eastAsiaTheme="minorEastAsia" w:hAnsi="Times New Roman" w:cs="Times New Roman"/>
        </w:rPr>
        <w:t>1</w:t>
      </w:r>
      <w:r w:rsidR="00E54301" w:rsidRPr="0048018A">
        <w:rPr>
          <w:rFonts w:ascii="Times New Roman" w:eastAsiaTheme="minorEastAsia" w:hAnsi="Times New Roman" w:cs="Times New Roman" w:hint="eastAsia"/>
        </w:rPr>
        <w:t>つであったともされ</w:t>
      </w:r>
      <w:r w:rsidR="000A0178" w:rsidRPr="0048018A">
        <w:rPr>
          <w:rFonts w:ascii="Times New Roman" w:eastAsiaTheme="minorEastAsia" w:hAnsi="Times New Roman" w:cs="Times New Roman" w:hint="eastAsia"/>
        </w:rPr>
        <w:t>、</w:t>
      </w:r>
      <w:r w:rsidR="00670AB7" w:rsidRPr="0048018A">
        <w:rPr>
          <w:rFonts w:ascii="Times New Roman" w:eastAsiaTheme="minorEastAsia" w:hAnsi="Times New Roman" w:cs="Times New Roman" w:hint="eastAsia"/>
        </w:rPr>
        <w:t>常習犯罪者法は、施行日が同一（</w:t>
      </w:r>
      <w:r w:rsidR="00670AB7" w:rsidRPr="0048018A">
        <w:rPr>
          <w:rFonts w:ascii="Times New Roman" w:eastAsiaTheme="minorEastAsia" w:hAnsi="Times New Roman" w:cs="Times New Roman" w:hint="eastAsia"/>
        </w:rPr>
        <w:t>1934</w:t>
      </w:r>
      <w:r w:rsidR="00670AB7" w:rsidRPr="0048018A">
        <w:rPr>
          <w:rFonts w:ascii="Times New Roman" w:eastAsiaTheme="minorEastAsia" w:hAnsi="Times New Roman" w:cs="Times New Roman" w:hint="eastAsia"/>
        </w:rPr>
        <w:t>年</w:t>
      </w:r>
      <w:r w:rsidR="00670AB7" w:rsidRPr="0048018A">
        <w:rPr>
          <w:rFonts w:ascii="Times New Roman" w:eastAsiaTheme="minorEastAsia" w:hAnsi="Times New Roman" w:cs="Times New Roman" w:hint="eastAsia"/>
        </w:rPr>
        <w:t>1</w:t>
      </w:r>
      <w:r w:rsidR="00670AB7" w:rsidRPr="0048018A">
        <w:rPr>
          <w:rFonts w:ascii="Times New Roman" w:eastAsiaTheme="minorEastAsia" w:hAnsi="Times New Roman" w:cs="Times New Roman" w:hint="eastAsia"/>
        </w:rPr>
        <w:t>月</w:t>
      </w:r>
      <w:r w:rsidR="00670AB7" w:rsidRPr="0048018A">
        <w:rPr>
          <w:rFonts w:ascii="Times New Roman" w:eastAsiaTheme="minorEastAsia" w:hAnsi="Times New Roman" w:cs="Times New Roman" w:hint="eastAsia"/>
        </w:rPr>
        <w:t>1</w:t>
      </w:r>
      <w:r w:rsidR="00670AB7" w:rsidRPr="0048018A">
        <w:rPr>
          <w:rFonts w:ascii="Times New Roman" w:eastAsiaTheme="minorEastAsia" w:hAnsi="Times New Roman" w:cs="Times New Roman" w:hint="eastAsia"/>
        </w:rPr>
        <w:t>日）の断種法を補完す</w:t>
      </w:r>
      <w:r w:rsidR="00DD6A8D" w:rsidRPr="0048018A">
        <w:rPr>
          <w:rFonts w:ascii="Times New Roman" w:eastAsiaTheme="minorEastAsia" w:hAnsi="Times New Roman" w:cs="Times New Roman" w:hint="eastAsia"/>
        </w:rPr>
        <w:t>る「双子の法律」とも</w:t>
      </w:r>
      <w:r w:rsidR="0029320D" w:rsidRPr="0048018A">
        <w:rPr>
          <w:rFonts w:ascii="Times New Roman" w:eastAsiaTheme="minorEastAsia" w:hAnsi="Times New Roman" w:cs="Times New Roman" w:hint="eastAsia"/>
        </w:rPr>
        <w:t>言われる</w:t>
      </w:r>
      <w:r w:rsidR="0029320D" w:rsidRPr="0048018A">
        <w:rPr>
          <w:rStyle w:val="aa"/>
          <w:rFonts w:ascii="Times New Roman" w:eastAsiaTheme="minorEastAsia" w:hAnsi="Times New Roman" w:cs="Times New Roman"/>
        </w:rPr>
        <w:footnoteReference w:id="490"/>
      </w:r>
      <w:r w:rsidR="00DD6A8D" w:rsidRPr="0048018A">
        <w:rPr>
          <w:rFonts w:ascii="Times New Roman" w:eastAsiaTheme="minorEastAsia" w:hAnsi="Times New Roman" w:cs="Times New Roman" w:hint="eastAsia"/>
        </w:rPr>
        <w:t>。</w:t>
      </w:r>
    </w:p>
    <w:p w14:paraId="1C93BB22" w14:textId="77777777" w:rsidR="00BA3FC5" w:rsidRPr="0048018A" w:rsidRDefault="00BA3FC5" w:rsidP="008E1187">
      <w:pPr>
        <w:pStyle w:val="af2"/>
        <w:rPr>
          <w:rFonts w:ascii="Times New Roman" w:eastAsia="PMingLiU" w:hAnsi="Times New Roman" w:cs="Times New Roman"/>
        </w:rPr>
      </w:pPr>
    </w:p>
    <w:p w14:paraId="00F3779E" w14:textId="01E198F3" w:rsidR="00BF5E12" w:rsidRPr="0048018A" w:rsidRDefault="00CB760D" w:rsidP="008E1187">
      <w:pPr>
        <w:pStyle w:val="af2"/>
        <w:rPr>
          <w:rFonts w:asciiTheme="majorEastAsia" w:eastAsiaTheme="majorEastAsia" w:hAnsiTheme="majorEastAsia"/>
        </w:rPr>
      </w:pPr>
      <w:r w:rsidRPr="0048018A">
        <w:rPr>
          <w:rFonts w:asciiTheme="majorEastAsia" w:eastAsiaTheme="majorEastAsia" w:hAnsiTheme="majorEastAsia" w:hint="eastAsia"/>
        </w:rPr>
        <w:t>（</w:t>
      </w:r>
      <w:r w:rsidR="004A3485" w:rsidRPr="0048018A">
        <w:rPr>
          <w:rFonts w:asciiTheme="majorEastAsia" w:eastAsiaTheme="majorEastAsia" w:hAnsiTheme="majorEastAsia" w:hint="eastAsia"/>
        </w:rPr>
        <w:t>ⅲ</w:t>
      </w:r>
      <w:r w:rsidR="003B3E03" w:rsidRPr="0048018A">
        <w:rPr>
          <w:rFonts w:asciiTheme="majorEastAsia" w:eastAsiaTheme="majorEastAsia" w:hAnsiTheme="majorEastAsia" w:hint="eastAsia"/>
        </w:rPr>
        <w:t>）公衆衛生サービス</w:t>
      </w:r>
      <w:r w:rsidRPr="0048018A">
        <w:rPr>
          <w:rFonts w:asciiTheme="majorEastAsia" w:eastAsiaTheme="majorEastAsia" w:hAnsiTheme="majorEastAsia" w:hint="eastAsia"/>
        </w:rPr>
        <w:t>統一法</w:t>
      </w:r>
    </w:p>
    <w:p w14:paraId="0551F5DA" w14:textId="2A9247FE" w:rsidR="00CB760D" w:rsidRPr="0048018A" w:rsidRDefault="00382ED2" w:rsidP="008E1187">
      <w:pPr>
        <w:pStyle w:val="af2"/>
        <w:rPr>
          <w:rFonts w:ascii="Times New Roman" w:eastAsiaTheme="minorEastAsia" w:hAnsi="Times New Roman" w:cs="Times New Roman"/>
        </w:rPr>
      </w:pPr>
      <w:r w:rsidRPr="0048018A">
        <w:rPr>
          <w:rFonts w:asciiTheme="majorEastAsia" w:eastAsiaTheme="majorEastAsia" w:hAnsiTheme="majorEastAsia" w:hint="eastAsia"/>
        </w:rPr>
        <w:t xml:space="preserve">　</w:t>
      </w:r>
      <w:r w:rsidR="00D81C4E" w:rsidRPr="0048018A">
        <w:rPr>
          <w:rFonts w:ascii="Times New Roman" w:eastAsiaTheme="minorEastAsia" w:hAnsi="Times New Roman" w:cs="Times New Roman"/>
        </w:rPr>
        <w:t>1933</w:t>
      </w:r>
      <w:r w:rsidR="00635D9F" w:rsidRPr="0048018A">
        <w:rPr>
          <w:rFonts w:ascii="Times New Roman" w:eastAsiaTheme="minorEastAsia" w:hAnsi="Times New Roman" w:cs="Times New Roman"/>
        </w:rPr>
        <w:t>年以前</w:t>
      </w:r>
      <w:r w:rsidR="00635D9F" w:rsidRPr="0048018A">
        <w:rPr>
          <w:rFonts w:ascii="Times New Roman" w:eastAsiaTheme="minorEastAsia" w:hAnsi="Times New Roman" w:cs="Times New Roman" w:hint="eastAsia"/>
        </w:rPr>
        <w:t>の</w:t>
      </w:r>
      <w:r w:rsidR="002D1F8F" w:rsidRPr="0048018A">
        <w:rPr>
          <w:rFonts w:ascii="Times New Roman" w:eastAsiaTheme="minorEastAsia" w:hAnsi="Times New Roman" w:cs="Times New Roman"/>
        </w:rPr>
        <w:t>ドイツでは、</w:t>
      </w:r>
      <w:r w:rsidR="002D1F8F" w:rsidRPr="0048018A">
        <w:rPr>
          <w:rFonts w:ascii="Times New Roman" w:eastAsiaTheme="minorEastAsia" w:hAnsi="Times New Roman" w:cs="Times New Roman" w:hint="eastAsia"/>
        </w:rPr>
        <w:t>各</w:t>
      </w:r>
      <w:r w:rsidR="002D1F8F" w:rsidRPr="0048018A">
        <w:rPr>
          <w:rFonts w:ascii="Times New Roman" w:eastAsiaTheme="minorEastAsia" w:hAnsi="Times New Roman" w:cs="Times New Roman"/>
        </w:rPr>
        <w:t>州</w:t>
      </w:r>
      <w:r w:rsidR="002D1F8F" w:rsidRPr="0048018A">
        <w:rPr>
          <w:rFonts w:ascii="Times New Roman" w:eastAsiaTheme="minorEastAsia" w:hAnsi="Times New Roman" w:cs="Times New Roman" w:hint="eastAsia"/>
        </w:rPr>
        <w:t>・</w:t>
      </w:r>
      <w:r w:rsidR="002D1F8F" w:rsidRPr="0048018A">
        <w:rPr>
          <w:rFonts w:ascii="Times New Roman" w:eastAsiaTheme="minorEastAsia" w:hAnsi="Times New Roman" w:cs="Times New Roman"/>
        </w:rPr>
        <w:t>自治体で</w:t>
      </w:r>
      <w:r w:rsidR="002D1F8F" w:rsidRPr="0048018A">
        <w:rPr>
          <w:rFonts w:ascii="Times New Roman" w:eastAsiaTheme="minorEastAsia" w:hAnsi="Times New Roman" w:cs="Times New Roman" w:hint="eastAsia"/>
        </w:rPr>
        <w:t>様々な</w:t>
      </w:r>
      <w:r w:rsidR="00C24627" w:rsidRPr="0048018A">
        <w:rPr>
          <w:rFonts w:ascii="Times New Roman" w:eastAsiaTheme="minorEastAsia" w:hAnsi="Times New Roman" w:cs="Times New Roman"/>
        </w:rPr>
        <w:t>公衆衛生システムが発達していた。しかし、国</w:t>
      </w:r>
      <w:r w:rsidR="00C24627" w:rsidRPr="0048018A">
        <w:rPr>
          <w:rFonts w:ascii="Times New Roman" w:eastAsiaTheme="minorEastAsia" w:hAnsi="Times New Roman" w:cs="Times New Roman" w:hint="eastAsia"/>
        </w:rPr>
        <w:t>民</w:t>
      </w:r>
      <w:r w:rsidR="00293AB9" w:rsidRPr="0048018A">
        <w:rPr>
          <w:rFonts w:ascii="Times New Roman" w:eastAsiaTheme="minorEastAsia" w:hAnsi="Times New Roman" w:cs="Times New Roman"/>
        </w:rPr>
        <w:t>社会主義の遺伝的</w:t>
      </w:r>
      <w:r w:rsidR="00293AB9" w:rsidRPr="0048018A">
        <w:rPr>
          <w:rFonts w:ascii="Times New Roman" w:eastAsiaTheme="minorEastAsia" w:hAnsi="Times New Roman" w:cs="Times New Roman" w:hint="eastAsia"/>
        </w:rPr>
        <w:t>保護</w:t>
      </w:r>
      <w:r w:rsidR="00F74D54" w:rsidRPr="0048018A">
        <w:rPr>
          <w:rFonts w:ascii="Times New Roman" w:eastAsiaTheme="minorEastAsia" w:hAnsi="Times New Roman" w:cs="Times New Roman"/>
        </w:rPr>
        <w:t>と人種衛生の</w:t>
      </w:r>
      <w:r w:rsidR="00F74D54" w:rsidRPr="0048018A">
        <w:rPr>
          <w:rFonts w:ascii="Times New Roman" w:eastAsiaTheme="minorEastAsia" w:hAnsi="Times New Roman" w:cs="Times New Roman" w:hint="eastAsia"/>
        </w:rPr>
        <w:t>主導者</w:t>
      </w:r>
      <w:r w:rsidR="00D81C4E" w:rsidRPr="0048018A">
        <w:rPr>
          <w:rFonts w:ascii="Times New Roman" w:eastAsiaTheme="minorEastAsia" w:hAnsi="Times New Roman" w:cs="Times New Roman"/>
        </w:rPr>
        <w:t>にとって、統一されたデザインの公衆衛生システムは、彼らの健康政策目標を実現するための不可欠な前提条件であった</w:t>
      </w:r>
      <w:r w:rsidR="00926C96" w:rsidRPr="0048018A">
        <w:rPr>
          <w:rFonts w:ascii="Times New Roman" w:eastAsiaTheme="minorEastAsia" w:hAnsi="Times New Roman" w:cs="Times New Roman" w:hint="eastAsia"/>
        </w:rPr>
        <w:t>とされる</w:t>
      </w:r>
      <w:r w:rsidR="00C519C0" w:rsidRPr="0048018A">
        <w:rPr>
          <w:rStyle w:val="aa"/>
          <w:rFonts w:ascii="Times New Roman" w:eastAsiaTheme="minorEastAsia" w:hAnsi="Times New Roman" w:cs="Times New Roman"/>
        </w:rPr>
        <w:footnoteReference w:id="491"/>
      </w:r>
      <w:r w:rsidR="00926C96" w:rsidRPr="0048018A">
        <w:rPr>
          <w:rFonts w:ascii="Times New Roman" w:eastAsiaTheme="minorEastAsia" w:hAnsi="Times New Roman" w:cs="Times New Roman" w:hint="eastAsia"/>
        </w:rPr>
        <w:t>。</w:t>
      </w:r>
      <w:r w:rsidR="00C519C0" w:rsidRPr="0048018A">
        <w:rPr>
          <w:rFonts w:ascii="Times New Roman" w:eastAsiaTheme="minorEastAsia" w:hAnsi="Times New Roman" w:cs="Times New Roman" w:hint="eastAsia"/>
        </w:rPr>
        <w:t>この実</w:t>
      </w:r>
      <w:r w:rsidR="00C519C0" w:rsidRPr="0048018A">
        <w:rPr>
          <w:rFonts w:ascii="Times New Roman" w:eastAsiaTheme="minorEastAsia" w:hAnsi="Times New Roman" w:cs="Times New Roman" w:hint="eastAsia"/>
        </w:rPr>
        <w:lastRenderedPageBreak/>
        <w:t>現を図ったのが、</w:t>
      </w:r>
      <w:r w:rsidR="0004010E" w:rsidRPr="0048018A">
        <w:rPr>
          <w:rFonts w:ascii="Times New Roman" w:eastAsiaTheme="minorEastAsia" w:hAnsi="Times New Roman" w:cs="Times New Roman" w:hint="eastAsia"/>
        </w:rPr>
        <w:t>1934</w:t>
      </w:r>
      <w:r w:rsidR="0004010E" w:rsidRPr="0048018A">
        <w:rPr>
          <w:rFonts w:ascii="Times New Roman" w:eastAsiaTheme="minorEastAsia" w:hAnsi="Times New Roman" w:cs="Times New Roman" w:hint="eastAsia"/>
        </w:rPr>
        <w:t>年</w:t>
      </w:r>
      <w:r w:rsidR="00004092" w:rsidRPr="0048018A">
        <w:rPr>
          <w:rFonts w:ascii="Times New Roman" w:eastAsiaTheme="minorEastAsia" w:hAnsi="Times New Roman" w:cs="Times New Roman" w:hint="eastAsia"/>
        </w:rPr>
        <w:t>7</w:t>
      </w:r>
      <w:r w:rsidR="00004092" w:rsidRPr="0048018A">
        <w:rPr>
          <w:rFonts w:ascii="Times New Roman" w:eastAsiaTheme="minorEastAsia" w:hAnsi="Times New Roman" w:cs="Times New Roman" w:hint="eastAsia"/>
        </w:rPr>
        <w:t>月</w:t>
      </w:r>
      <w:r w:rsidR="002E5AEF" w:rsidRPr="0048018A">
        <w:rPr>
          <w:rFonts w:ascii="Times New Roman" w:eastAsiaTheme="minorEastAsia" w:hAnsi="Times New Roman" w:cs="Times New Roman" w:hint="eastAsia"/>
        </w:rPr>
        <w:t>に公布された</w:t>
      </w:r>
      <w:r w:rsidR="00713A41" w:rsidRPr="0048018A">
        <w:rPr>
          <w:rFonts w:ascii="Times New Roman" w:eastAsiaTheme="minorEastAsia" w:hAnsi="Times New Roman" w:cs="Times New Roman" w:hint="eastAsia"/>
        </w:rPr>
        <w:t>、</w:t>
      </w:r>
      <w:r w:rsidR="00190016" w:rsidRPr="0048018A">
        <w:rPr>
          <w:rFonts w:ascii="Times New Roman" w:eastAsiaTheme="minorEastAsia" w:hAnsi="Times New Roman" w:cs="Times New Roman" w:hint="eastAsia"/>
        </w:rPr>
        <w:t>公衆衛生サービス統一法</w:t>
      </w:r>
      <w:r w:rsidR="00754B08" w:rsidRPr="0048018A">
        <w:rPr>
          <w:rStyle w:val="aa"/>
          <w:rFonts w:ascii="Times New Roman" w:eastAsiaTheme="minorEastAsia" w:hAnsi="Times New Roman" w:cs="Times New Roman"/>
        </w:rPr>
        <w:footnoteReference w:id="492"/>
      </w:r>
      <w:r w:rsidR="00190016" w:rsidRPr="0048018A">
        <w:rPr>
          <w:rFonts w:ascii="Times New Roman" w:eastAsiaTheme="minorEastAsia" w:hAnsi="Times New Roman" w:cs="Times New Roman" w:hint="eastAsia"/>
        </w:rPr>
        <w:t>である。</w:t>
      </w:r>
      <w:r w:rsidR="00754B08" w:rsidRPr="0048018A">
        <w:rPr>
          <w:rFonts w:ascii="Times New Roman" w:eastAsiaTheme="minorEastAsia" w:hAnsi="Times New Roman" w:cs="Times New Roman" w:hint="eastAsia"/>
        </w:rPr>
        <w:t>公衆衛生サービスの統一的管理のため、都市と州に</w:t>
      </w:r>
      <w:r w:rsidR="00D2448E" w:rsidRPr="0048018A">
        <w:rPr>
          <w:rFonts w:ascii="Times New Roman" w:eastAsiaTheme="minorEastAsia" w:hAnsi="Times New Roman" w:cs="Times New Roman" w:hint="eastAsia"/>
        </w:rPr>
        <w:t>衛生局</w:t>
      </w:r>
      <w:r w:rsidR="00D107FE" w:rsidRPr="0048018A">
        <w:rPr>
          <w:rFonts w:ascii="Times New Roman" w:eastAsiaTheme="minorEastAsia" w:hAnsi="Times New Roman" w:cs="Times New Roman" w:hint="eastAsia"/>
        </w:rPr>
        <w:t>（</w:t>
      </w:r>
      <w:proofErr w:type="spellStart"/>
      <w:r w:rsidR="00D107FE" w:rsidRPr="0048018A">
        <w:rPr>
          <w:rFonts w:ascii="Times New Roman" w:eastAsiaTheme="minorEastAsia" w:hAnsi="Times New Roman" w:cs="Times New Roman"/>
        </w:rPr>
        <w:t>Gesundheitsämter</w:t>
      </w:r>
      <w:proofErr w:type="spellEnd"/>
      <w:r w:rsidR="00D107FE" w:rsidRPr="0048018A">
        <w:rPr>
          <w:rFonts w:ascii="Times New Roman" w:eastAsiaTheme="minorEastAsia" w:hAnsi="Times New Roman" w:cs="Times New Roman" w:hint="eastAsia"/>
        </w:rPr>
        <w:t>）</w:t>
      </w:r>
      <w:r w:rsidR="00D2448E" w:rsidRPr="0048018A">
        <w:rPr>
          <w:rFonts w:ascii="Times New Roman" w:eastAsiaTheme="minorEastAsia" w:hAnsi="Times New Roman" w:cs="Times New Roman" w:hint="eastAsia"/>
        </w:rPr>
        <w:t>が設置され</w:t>
      </w:r>
      <w:r w:rsidR="00D107FE" w:rsidRPr="0048018A">
        <w:rPr>
          <w:rFonts w:ascii="Times New Roman" w:eastAsiaTheme="minorEastAsia" w:hAnsi="Times New Roman" w:cs="Times New Roman" w:hint="eastAsia"/>
        </w:rPr>
        <w:t>（第</w:t>
      </w:r>
      <w:r w:rsidR="00D107FE" w:rsidRPr="0048018A">
        <w:rPr>
          <w:rFonts w:ascii="Times New Roman" w:eastAsiaTheme="minorEastAsia" w:hAnsi="Times New Roman" w:cs="Times New Roman" w:hint="eastAsia"/>
        </w:rPr>
        <w:t>1</w:t>
      </w:r>
      <w:r w:rsidR="00D107FE" w:rsidRPr="0048018A">
        <w:rPr>
          <w:rFonts w:ascii="Times New Roman" w:eastAsiaTheme="minorEastAsia" w:hAnsi="Times New Roman" w:cs="Times New Roman" w:hint="eastAsia"/>
        </w:rPr>
        <w:t>条）</w:t>
      </w:r>
      <w:r w:rsidR="00036D00" w:rsidRPr="0048018A">
        <w:rPr>
          <w:rFonts w:ascii="Times New Roman" w:eastAsiaTheme="minorEastAsia" w:hAnsi="Times New Roman" w:cs="Times New Roman" w:hint="eastAsia"/>
        </w:rPr>
        <w:t>、その長は官医が担った（第</w:t>
      </w:r>
      <w:r w:rsidR="00036D00" w:rsidRPr="0048018A">
        <w:rPr>
          <w:rFonts w:ascii="Times New Roman" w:eastAsiaTheme="minorEastAsia" w:hAnsi="Times New Roman" w:cs="Times New Roman" w:hint="eastAsia"/>
        </w:rPr>
        <w:t>2</w:t>
      </w:r>
      <w:r w:rsidR="00036D00" w:rsidRPr="0048018A">
        <w:rPr>
          <w:rFonts w:ascii="Times New Roman" w:eastAsiaTheme="minorEastAsia" w:hAnsi="Times New Roman" w:cs="Times New Roman" w:hint="eastAsia"/>
        </w:rPr>
        <w:t>条）</w:t>
      </w:r>
      <w:r w:rsidR="00D2448E" w:rsidRPr="0048018A">
        <w:rPr>
          <w:rFonts w:ascii="Times New Roman" w:eastAsiaTheme="minorEastAsia" w:hAnsi="Times New Roman" w:cs="Times New Roman" w:hint="eastAsia"/>
        </w:rPr>
        <w:t>。</w:t>
      </w:r>
      <w:r w:rsidR="000D25C6" w:rsidRPr="0048018A">
        <w:rPr>
          <w:rFonts w:ascii="Times New Roman" w:eastAsiaTheme="minorEastAsia" w:hAnsi="Times New Roman" w:cs="Times New Roman" w:hint="eastAsia"/>
        </w:rPr>
        <w:t>衛生局の担務には、婚姻相談</w:t>
      </w:r>
      <w:r w:rsidR="00215289" w:rsidRPr="0048018A">
        <w:rPr>
          <w:rFonts w:ascii="Times New Roman" w:eastAsiaTheme="minorEastAsia" w:hAnsi="Times New Roman" w:cs="Times New Roman" w:hint="eastAsia"/>
        </w:rPr>
        <w:t>を含む遺伝</w:t>
      </w:r>
      <w:r w:rsidR="002B1EE4" w:rsidRPr="0048018A">
        <w:rPr>
          <w:rFonts w:ascii="Times New Roman" w:eastAsiaTheme="minorEastAsia" w:hAnsi="Times New Roman" w:cs="Times New Roman" w:hint="eastAsia"/>
        </w:rPr>
        <w:t>的</w:t>
      </w:r>
      <w:r w:rsidR="00215289" w:rsidRPr="0048018A">
        <w:rPr>
          <w:rFonts w:ascii="Times New Roman" w:eastAsiaTheme="minorEastAsia" w:hAnsi="Times New Roman" w:cs="Times New Roman" w:hint="eastAsia"/>
        </w:rPr>
        <w:t>・人種</w:t>
      </w:r>
      <w:r w:rsidR="002B1EE4" w:rsidRPr="0048018A">
        <w:rPr>
          <w:rFonts w:ascii="Times New Roman" w:eastAsiaTheme="minorEastAsia" w:hAnsi="Times New Roman" w:cs="Times New Roman" w:hint="eastAsia"/>
        </w:rPr>
        <w:t>的</w:t>
      </w:r>
      <w:r w:rsidR="00215289" w:rsidRPr="0048018A">
        <w:rPr>
          <w:rFonts w:ascii="Times New Roman" w:eastAsiaTheme="minorEastAsia" w:hAnsi="Times New Roman" w:cs="Times New Roman" w:hint="eastAsia"/>
        </w:rPr>
        <w:t>保護が含まれた（第</w:t>
      </w:r>
      <w:r w:rsidR="00215289" w:rsidRPr="0048018A">
        <w:rPr>
          <w:rFonts w:ascii="Times New Roman" w:eastAsiaTheme="minorEastAsia" w:hAnsi="Times New Roman" w:cs="Times New Roman" w:hint="eastAsia"/>
        </w:rPr>
        <w:t>3</w:t>
      </w:r>
      <w:r w:rsidR="00215289" w:rsidRPr="0048018A">
        <w:rPr>
          <w:rFonts w:ascii="Times New Roman" w:eastAsiaTheme="minorEastAsia" w:hAnsi="Times New Roman" w:cs="Times New Roman" w:hint="eastAsia"/>
        </w:rPr>
        <w:t>条</w:t>
      </w:r>
      <w:r w:rsidR="002C2FDB" w:rsidRPr="0048018A">
        <w:rPr>
          <w:rFonts w:ascii="Times New Roman" w:eastAsiaTheme="minorEastAsia" w:hAnsi="Times New Roman" w:cs="Times New Roman" w:hint="eastAsia"/>
        </w:rPr>
        <w:t>(</w:t>
      </w:r>
      <w:r w:rsidR="002C2FDB" w:rsidRPr="0048018A">
        <w:rPr>
          <w:rFonts w:ascii="Times New Roman" w:eastAsiaTheme="minorEastAsia" w:hAnsi="Times New Roman" w:cs="Times New Roman"/>
        </w:rPr>
        <w:t>1)</w:t>
      </w:r>
      <w:r w:rsidR="00215289" w:rsidRPr="0048018A">
        <w:rPr>
          <w:rFonts w:ascii="Times New Roman" w:eastAsiaTheme="minorEastAsia" w:hAnsi="Times New Roman" w:cs="Times New Roman" w:hint="eastAsia"/>
        </w:rPr>
        <w:t>Ⅰ</w:t>
      </w:r>
      <w:r w:rsidR="0011096F" w:rsidRPr="0048018A">
        <w:rPr>
          <w:rFonts w:ascii="Times New Roman" w:eastAsiaTheme="minorEastAsia" w:hAnsi="Times New Roman" w:cs="Times New Roman" w:hint="eastAsia"/>
        </w:rPr>
        <w:t>b</w:t>
      </w:r>
      <w:r w:rsidR="00215289" w:rsidRPr="0048018A">
        <w:rPr>
          <w:rFonts w:ascii="Times New Roman" w:eastAsiaTheme="minorEastAsia" w:hAnsi="Times New Roman" w:cs="Times New Roman" w:hint="eastAsia"/>
        </w:rPr>
        <w:t>）</w:t>
      </w:r>
      <w:r w:rsidR="000D4F3B" w:rsidRPr="0048018A">
        <w:rPr>
          <w:rStyle w:val="aa"/>
          <w:rFonts w:ascii="Times New Roman" w:eastAsiaTheme="minorEastAsia" w:hAnsi="Times New Roman" w:cs="Times New Roman"/>
        </w:rPr>
        <w:footnoteReference w:id="493"/>
      </w:r>
      <w:r w:rsidR="00215289" w:rsidRPr="0048018A">
        <w:rPr>
          <w:rFonts w:ascii="Times New Roman" w:eastAsiaTheme="minorEastAsia" w:hAnsi="Times New Roman" w:cs="Times New Roman" w:hint="eastAsia"/>
        </w:rPr>
        <w:t>。</w:t>
      </w:r>
      <w:r w:rsidR="00C62F5F" w:rsidRPr="0048018A">
        <w:rPr>
          <w:rFonts w:ascii="Times New Roman" w:eastAsiaTheme="minorEastAsia" w:hAnsi="Times New Roman" w:cs="Times New Roman" w:hint="eastAsia"/>
        </w:rPr>
        <w:t>ここで遺伝</w:t>
      </w:r>
      <w:r w:rsidR="00EE6F88" w:rsidRPr="0048018A">
        <w:rPr>
          <w:rFonts w:ascii="Times New Roman" w:eastAsiaTheme="minorEastAsia" w:hAnsi="Times New Roman" w:cs="Times New Roman" w:hint="eastAsia"/>
        </w:rPr>
        <w:t>的</w:t>
      </w:r>
      <w:r w:rsidR="00C62F5F" w:rsidRPr="0048018A">
        <w:rPr>
          <w:rFonts w:ascii="Times New Roman" w:eastAsiaTheme="minorEastAsia" w:hAnsi="Times New Roman" w:cs="Times New Roman" w:hint="eastAsia"/>
        </w:rPr>
        <w:t>・人種</w:t>
      </w:r>
      <w:r w:rsidR="00EE6F88" w:rsidRPr="0048018A">
        <w:rPr>
          <w:rFonts w:ascii="Times New Roman" w:eastAsiaTheme="minorEastAsia" w:hAnsi="Times New Roman" w:cs="Times New Roman" w:hint="eastAsia"/>
        </w:rPr>
        <w:t>的</w:t>
      </w:r>
      <w:r w:rsidR="00C62F5F" w:rsidRPr="0048018A">
        <w:rPr>
          <w:rFonts w:ascii="Times New Roman" w:eastAsiaTheme="minorEastAsia" w:hAnsi="Times New Roman" w:cs="Times New Roman" w:hint="eastAsia"/>
        </w:rPr>
        <w:t>保護としては、例えば遺伝的・生物学的・人種的側面からの</w:t>
      </w:r>
      <w:r w:rsidR="002F50F0" w:rsidRPr="0048018A">
        <w:rPr>
          <w:rFonts w:ascii="Times New Roman" w:eastAsiaTheme="minorEastAsia" w:hAnsi="Times New Roman" w:cs="Times New Roman" w:hint="eastAsia"/>
        </w:rPr>
        <w:t>婚姻</w:t>
      </w:r>
      <w:r w:rsidR="00C62F5F" w:rsidRPr="0048018A">
        <w:rPr>
          <w:rFonts w:ascii="Times New Roman" w:eastAsiaTheme="minorEastAsia" w:hAnsi="Times New Roman" w:cs="Times New Roman" w:hint="eastAsia"/>
        </w:rPr>
        <w:t>適性の評価、</w:t>
      </w:r>
      <w:r w:rsidR="002B1EE4" w:rsidRPr="0048018A">
        <w:rPr>
          <w:rFonts w:ascii="Times New Roman" w:eastAsiaTheme="minorEastAsia" w:hAnsi="Times New Roman" w:cs="Times New Roman" w:hint="eastAsia"/>
        </w:rPr>
        <w:t>婚姻相談・</w:t>
      </w:r>
      <w:r w:rsidR="00C62F5F" w:rsidRPr="0048018A">
        <w:rPr>
          <w:rFonts w:ascii="Times New Roman" w:eastAsiaTheme="minorEastAsia" w:hAnsi="Times New Roman" w:cs="Times New Roman" w:hint="eastAsia"/>
        </w:rPr>
        <w:t>健康診断の義務化、婚姻能力証明書の発行等が挙げられ</w:t>
      </w:r>
      <w:r w:rsidR="004D3D8C" w:rsidRPr="0048018A">
        <w:rPr>
          <w:rFonts w:ascii="Times New Roman" w:eastAsiaTheme="minorEastAsia" w:hAnsi="Times New Roman" w:cs="Times New Roman" w:hint="eastAsia"/>
        </w:rPr>
        <w:t>、</w:t>
      </w:r>
      <w:r w:rsidR="00297A9D" w:rsidRPr="0048018A">
        <w:rPr>
          <w:rFonts w:ascii="Times New Roman" w:eastAsiaTheme="minorEastAsia" w:hAnsi="Times New Roman" w:cs="Times New Roman" w:hint="eastAsia"/>
        </w:rPr>
        <w:t>また、</w:t>
      </w:r>
      <w:r w:rsidR="002B1EE4" w:rsidRPr="0048018A">
        <w:rPr>
          <w:rFonts w:ascii="Times New Roman" w:eastAsiaTheme="minorEastAsia" w:hAnsi="Times New Roman" w:cs="Times New Roman" w:hint="eastAsia"/>
        </w:rPr>
        <w:t>評価やカウンセリング</w:t>
      </w:r>
      <w:r w:rsidR="00297A9D" w:rsidRPr="0048018A">
        <w:rPr>
          <w:rFonts w:ascii="Times New Roman" w:eastAsiaTheme="minorEastAsia" w:hAnsi="Times New Roman" w:cs="Times New Roman" w:hint="eastAsia"/>
        </w:rPr>
        <w:t>の重要な前提条件の</w:t>
      </w:r>
      <w:r w:rsidR="00041FD0" w:rsidRPr="0048018A">
        <w:rPr>
          <w:rFonts w:ascii="Times New Roman" w:eastAsiaTheme="minorEastAsia" w:hAnsi="Times New Roman" w:cs="Times New Roman"/>
        </w:rPr>
        <w:t>1</w:t>
      </w:r>
      <w:r w:rsidR="00297A9D" w:rsidRPr="0048018A">
        <w:rPr>
          <w:rFonts w:ascii="Times New Roman" w:eastAsiaTheme="minorEastAsia" w:hAnsi="Times New Roman" w:cs="Times New Roman" w:hint="eastAsia"/>
        </w:rPr>
        <w:t>つは遺伝指標の作成、つまり、ドイツ国民の遺伝的・生物学的なインベントリーの構築であったと</w:t>
      </w:r>
      <w:r w:rsidR="004D3D8C" w:rsidRPr="0048018A">
        <w:rPr>
          <w:rFonts w:ascii="Times New Roman" w:eastAsiaTheme="minorEastAsia" w:hAnsi="Times New Roman" w:cs="Times New Roman" w:hint="eastAsia"/>
        </w:rPr>
        <w:t>も</w:t>
      </w:r>
      <w:r w:rsidR="00297A9D" w:rsidRPr="0048018A">
        <w:rPr>
          <w:rFonts w:ascii="Times New Roman" w:eastAsiaTheme="minorEastAsia" w:hAnsi="Times New Roman" w:cs="Times New Roman" w:hint="eastAsia"/>
        </w:rPr>
        <w:t>される</w:t>
      </w:r>
      <w:r w:rsidR="004D3D8C" w:rsidRPr="0048018A">
        <w:rPr>
          <w:rStyle w:val="aa"/>
          <w:rFonts w:ascii="Times New Roman" w:eastAsiaTheme="minorEastAsia" w:hAnsi="Times New Roman" w:cs="Times New Roman"/>
        </w:rPr>
        <w:footnoteReference w:id="494"/>
      </w:r>
      <w:r w:rsidR="00297A9D" w:rsidRPr="0048018A">
        <w:rPr>
          <w:rFonts w:ascii="Times New Roman" w:eastAsiaTheme="minorEastAsia" w:hAnsi="Times New Roman" w:cs="Times New Roman" w:hint="eastAsia"/>
        </w:rPr>
        <w:t>。</w:t>
      </w:r>
    </w:p>
    <w:p w14:paraId="7BF74403" w14:textId="77777777" w:rsidR="00382ED2" w:rsidRPr="0048018A" w:rsidRDefault="00382ED2" w:rsidP="008E1187">
      <w:pPr>
        <w:pStyle w:val="af2"/>
        <w:rPr>
          <w:rFonts w:ascii="Times New Roman" w:eastAsiaTheme="minorEastAsia" w:hAnsi="Times New Roman" w:cs="Times New Roman"/>
        </w:rPr>
      </w:pPr>
    </w:p>
    <w:p w14:paraId="5A488D0A" w14:textId="46B55454" w:rsidR="00CB760D" w:rsidRPr="0048018A" w:rsidRDefault="00457FAA" w:rsidP="008E1187">
      <w:pPr>
        <w:pStyle w:val="af2"/>
        <w:rPr>
          <w:rFonts w:asciiTheme="majorEastAsia" w:eastAsiaTheme="majorEastAsia" w:hAnsiTheme="majorEastAsia"/>
        </w:rPr>
      </w:pPr>
      <w:r w:rsidRPr="0048018A">
        <w:rPr>
          <w:rFonts w:asciiTheme="majorEastAsia" w:eastAsiaTheme="majorEastAsia" w:hAnsiTheme="majorEastAsia" w:hint="eastAsia"/>
        </w:rPr>
        <w:t>（</w:t>
      </w:r>
      <w:r w:rsidR="004066ED" w:rsidRPr="0048018A">
        <w:rPr>
          <w:rFonts w:asciiTheme="majorEastAsia" w:eastAsiaTheme="majorEastAsia" w:hAnsiTheme="majorEastAsia" w:hint="eastAsia"/>
        </w:rPr>
        <w:t>ⅳ</w:t>
      </w:r>
      <w:r w:rsidRPr="0048018A">
        <w:rPr>
          <w:rFonts w:asciiTheme="majorEastAsia" w:eastAsiaTheme="majorEastAsia" w:hAnsiTheme="majorEastAsia" w:hint="eastAsia"/>
        </w:rPr>
        <w:t>）</w:t>
      </w:r>
      <w:r w:rsidR="00C0597C" w:rsidRPr="0048018A">
        <w:rPr>
          <w:rFonts w:asciiTheme="majorEastAsia" w:eastAsiaTheme="majorEastAsia" w:hAnsiTheme="majorEastAsia" w:hint="eastAsia"/>
        </w:rPr>
        <w:t>ニュルンベルク法</w:t>
      </w:r>
    </w:p>
    <w:p w14:paraId="5B80EC62" w14:textId="32B69BBE" w:rsidR="0059284A" w:rsidRPr="0048018A" w:rsidRDefault="007E58B7" w:rsidP="008E1187">
      <w:pPr>
        <w:pStyle w:val="af2"/>
        <w:rPr>
          <w:rFonts w:ascii="Times New Roman" w:eastAsia="ＭＳ 明朝" w:hAnsi="Times New Roman" w:cs="Times New Roman"/>
        </w:rPr>
      </w:pPr>
      <w:r w:rsidRPr="0048018A">
        <w:rPr>
          <w:rFonts w:asciiTheme="majorEastAsia" w:eastAsiaTheme="majorEastAsia" w:hAnsiTheme="majorEastAsia" w:hint="eastAsia"/>
        </w:rPr>
        <w:t xml:space="preserve">　</w:t>
      </w:r>
      <w:r w:rsidRPr="0048018A">
        <w:rPr>
          <w:rFonts w:ascii="Times New Roman" w:eastAsia="ＭＳ 明朝" w:hAnsi="Times New Roman" w:cs="Times New Roman"/>
        </w:rPr>
        <w:t>1935</w:t>
      </w:r>
      <w:r w:rsidRPr="0048018A">
        <w:rPr>
          <w:rFonts w:ascii="Times New Roman" w:eastAsia="ＭＳ 明朝" w:hAnsi="Times New Roman" w:cs="Times New Roman"/>
        </w:rPr>
        <w:t>年</w:t>
      </w:r>
      <w:r w:rsidRPr="0048018A">
        <w:rPr>
          <w:rFonts w:ascii="Times New Roman" w:eastAsia="ＭＳ 明朝" w:hAnsi="Times New Roman" w:cs="Times New Roman"/>
        </w:rPr>
        <w:t>9</w:t>
      </w:r>
      <w:r w:rsidRPr="0048018A">
        <w:rPr>
          <w:rFonts w:ascii="Times New Roman" w:eastAsia="ＭＳ 明朝" w:hAnsi="Times New Roman" w:cs="Times New Roman"/>
        </w:rPr>
        <w:t>月、</w:t>
      </w:r>
      <w:r w:rsidR="00795B09" w:rsidRPr="0048018A">
        <w:rPr>
          <w:rFonts w:ascii="Times New Roman" w:eastAsia="ＭＳ 明朝" w:hAnsi="Times New Roman" w:cs="Times New Roman" w:hint="eastAsia"/>
        </w:rPr>
        <w:t>ニュルンベルク法と総称される、「ライヒ公民法」</w:t>
      </w:r>
      <w:r w:rsidR="00A77C7D" w:rsidRPr="0048018A">
        <w:rPr>
          <w:rStyle w:val="aa"/>
          <w:rFonts w:ascii="Times New Roman" w:eastAsia="ＭＳ 明朝" w:hAnsi="Times New Roman" w:cs="Times New Roman"/>
        </w:rPr>
        <w:footnoteReference w:id="495"/>
      </w:r>
      <w:r w:rsidR="00795B09" w:rsidRPr="0048018A">
        <w:rPr>
          <w:rFonts w:ascii="Times New Roman" w:eastAsia="ＭＳ 明朝" w:hAnsi="Times New Roman" w:cs="Times New Roman" w:hint="eastAsia"/>
        </w:rPr>
        <w:t>と「ドイツ人の</w:t>
      </w:r>
      <w:r w:rsidR="00D55BB0" w:rsidRPr="0048018A">
        <w:rPr>
          <w:rFonts w:ascii="Times New Roman" w:eastAsia="ＭＳ 明朝" w:hAnsi="Times New Roman" w:cs="Times New Roman" w:hint="eastAsia"/>
        </w:rPr>
        <w:t>血と名誉を保護するための法律</w:t>
      </w:r>
      <w:r w:rsidR="00795B09" w:rsidRPr="0048018A">
        <w:rPr>
          <w:rFonts w:ascii="Times New Roman" w:eastAsia="ＭＳ 明朝" w:hAnsi="Times New Roman" w:cs="Times New Roman" w:hint="eastAsia"/>
        </w:rPr>
        <w:t>」</w:t>
      </w:r>
      <w:r w:rsidR="00A77C7D" w:rsidRPr="0048018A">
        <w:rPr>
          <w:rStyle w:val="aa"/>
          <w:rFonts w:ascii="Times New Roman" w:eastAsia="ＭＳ 明朝" w:hAnsi="Times New Roman" w:cs="Times New Roman"/>
        </w:rPr>
        <w:footnoteReference w:id="496"/>
      </w:r>
      <w:r w:rsidR="007C7134" w:rsidRPr="0048018A">
        <w:rPr>
          <w:rFonts w:ascii="Times New Roman" w:eastAsia="ＭＳ 明朝" w:hAnsi="Times New Roman" w:cs="Times New Roman" w:hint="eastAsia"/>
        </w:rPr>
        <w:t>（以下「血の保護法」）</w:t>
      </w:r>
      <w:r w:rsidR="00D55BB0" w:rsidRPr="0048018A">
        <w:rPr>
          <w:rFonts w:ascii="Times New Roman" w:eastAsia="ＭＳ 明朝" w:hAnsi="Times New Roman" w:cs="Times New Roman" w:hint="eastAsia"/>
        </w:rPr>
        <w:t>の</w:t>
      </w:r>
      <w:r w:rsidR="00D55BB0" w:rsidRPr="0048018A">
        <w:rPr>
          <w:rFonts w:ascii="Times New Roman" w:eastAsia="ＭＳ 明朝" w:hAnsi="Times New Roman" w:cs="Times New Roman" w:hint="eastAsia"/>
        </w:rPr>
        <w:t>2</w:t>
      </w:r>
      <w:r w:rsidR="00D55BB0" w:rsidRPr="0048018A">
        <w:rPr>
          <w:rFonts w:ascii="Times New Roman" w:eastAsia="ＭＳ 明朝" w:hAnsi="Times New Roman" w:cs="Times New Roman" w:hint="eastAsia"/>
        </w:rPr>
        <w:t>つの人種</w:t>
      </w:r>
      <w:r w:rsidR="00075C50" w:rsidRPr="0048018A">
        <w:rPr>
          <w:rFonts w:ascii="Times New Roman" w:eastAsia="ＭＳ 明朝" w:hAnsi="Times New Roman" w:cs="Times New Roman" w:hint="eastAsia"/>
        </w:rPr>
        <w:t>主義</w:t>
      </w:r>
      <w:r w:rsidR="00D55BB0" w:rsidRPr="0048018A">
        <w:rPr>
          <w:rFonts w:ascii="Times New Roman" w:eastAsia="ＭＳ 明朝" w:hAnsi="Times New Roman" w:cs="Times New Roman" w:hint="eastAsia"/>
        </w:rPr>
        <w:t>的法律</w:t>
      </w:r>
      <w:r w:rsidR="002A637E" w:rsidRPr="0048018A">
        <w:rPr>
          <w:rFonts w:ascii="Times New Roman" w:eastAsia="ＭＳ 明朝" w:hAnsi="Times New Roman" w:cs="Times New Roman" w:hint="eastAsia"/>
        </w:rPr>
        <w:t>が</w:t>
      </w:r>
      <w:r w:rsidR="00D55BB0" w:rsidRPr="0048018A">
        <w:rPr>
          <w:rFonts w:ascii="Times New Roman" w:eastAsia="ＭＳ 明朝" w:hAnsi="Times New Roman" w:cs="Times New Roman" w:hint="eastAsia"/>
        </w:rPr>
        <w:t>公布</w:t>
      </w:r>
      <w:r w:rsidR="002A637E" w:rsidRPr="0048018A">
        <w:rPr>
          <w:rFonts w:ascii="Times New Roman" w:eastAsia="ＭＳ 明朝" w:hAnsi="Times New Roman" w:cs="Times New Roman" w:hint="eastAsia"/>
        </w:rPr>
        <w:t>され</w:t>
      </w:r>
      <w:r w:rsidR="00D55BB0" w:rsidRPr="0048018A">
        <w:rPr>
          <w:rFonts w:ascii="Times New Roman" w:eastAsia="ＭＳ 明朝" w:hAnsi="Times New Roman" w:cs="Times New Roman" w:hint="eastAsia"/>
        </w:rPr>
        <w:t>た。</w:t>
      </w:r>
      <w:r w:rsidR="00571775" w:rsidRPr="0048018A">
        <w:rPr>
          <w:rFonts w:ascii="Times New Roman" w:eastAsia="ＭＳ 明朝" w:hAnsi="Times New Roman" w:cs="Times New Roman" w:hint="eastAsia"/>
        </w:rPr>
        <w:t>ライ</w:t>
      </w:r>
      <w:r w:rsidR="00571775" w:rsidRPr="0048018A">
        <w:rPr>
          <w:rFonts w:ascii="Times New Roman" w:eastAsia="ＭＳ 明朝" w:hAnsi="Times New Roman" w:cs="Times New Roman" w:hint="eastAsia"/>
          <w:spacing w:val="-4"/>
        </w:rPr>
        <w:t>ヒ公民法は、</w:t>
      </w:r>
      <w:r w:rsidR="004505E5" w:rsidRPr="0048018A">
        <w:rPr>
          <w:rFonts w:ascii="Times New Roman" w:eastAsia="ＭＳ 明朝" w:hAnsi="Times New Roman" w:cs="Times New Roman" w:hint="eastAsia"/>
          <w:spacing w:val="-4"/>
        </w:rPr>
        <w:t>ドイツ国の公民（</w:t>
      </w:r>
      <w:proofErr w:type="spellStart"/>
      <w:r w:rsidR="004505E5" w:rsidRPr="0048018A">
        <w:rPr>
          <w:rFonts w:ascii="Times New Roman" w:eastAsia="ＭＳ 明朝" w:hAnsi="Times New Roman" w:cs="Times New Roman"/>
          <w:spacing w:val="-4"/>
        </w:rPr>
        <w:t>Reichsbürger</w:t>
      </w:r>
      <w:proofErr w:type="spellEnd"/>
      <w:r w:rsidR="004505E5" w:rsidRPr="0048018A">
        <w:rPr>
          <w:rFonts w:ascii="Times New Roman" w:eastAsia="ＭＳ 明朝" w:hAnsi="Times New Roman" w:cs="Times New Roman" w:hint="eastAsia"/>
          <w:spacing w:val="-4"/>
        </w:rPr>
        <w:t>）と単なる</w:t>
      </w:r>
      <w:r w:rsidR="0059284A" w:rsidRPr="0048018A">
        <w:rPr>
          <w:rFonts w:ascii="Times New Roman" w:eastAsia="ＭＳ 明朝" w:hAnsi="Times New Roman" w:cs="Times New Roman" w:hint="eastAsia"/>
          <w:spacing w:val="-4"/>
        </w:rPr>
        <w:t>ドイツ国民（国籍保持者</w:t>
      </w:r>
      <w:r w:rsidR="00F66680" w:rsidRPr="0048018A">
        <w:rPr>
          <w:rFonts w:ascii="Times New Roman" w:eastAsia="ＭＳ 明朝" w:hAnsi="Times New Roman" w:cs="Times New Roman" w:hint="eastAsia"/>
          <w:spacing w:val="-4"/>
        </w:rPr>
        <w:t>。</w:t>
      </w:r>
      <w:proofErr w:type="spellStart"/>
      <w:r w:rsidR="0059284A" w:rsidRPr="0048018A">
        <w:rPr>
          <w:rFonts w:ascii="Times New Roman" w:eastAsia="ＭＳ 明朝" w:hAnsi="Times New Roman" w:cs="Times New Roman"/>
          <w:spacing w:val="-4"/>
        </w:rPr>
        <w:t>Staatsangehöriger</w:t>
      </w:r>
      <w:proofErr w:type="spellEnd"/>
      <w:r w:rsidR="0059284A" w:rsidRPr="0048018A">
        <w:rPr>
          <w:rFonts w:ascii="Times New Roman" w:eastAsia="ＭＳ 明朝" w:hAnsi="Times New Roman" w:cs="Times New Roman" w:hint="eastAsia"/>
          <w:spacing w:val="-4"/>
        </w:rPr>
        <w:t>）</w:t>
      </w:r>
      <w:r w:rsidR="0059284A" w:rsidRPr="0048018A">
        <w:rPr>
          <w:rFonts w:ascii="Times New Roman" w:eastAsia="ＭＳ 明朝" w:hAnsi="Times New Roman" w:cs="Times New Roman" w:hint="eastAsia"/>
        </w:rPr>
        <w:t>を区別し、完全な政治的権利</w:t>
      </w:r>
      <w:r w:rsidR="000F1EF2" w:rsidRPr="0048018A">
        <w:rPr>
          <w:rFonts w:ascii="Times New Roman" w:eastAsia="ＭＳ 明朝" w:hAnsi="Times New Roman" w:cs="Times New Roman" w:hint="eastAsia"/>
        </w:rPr>
        <w:t>を</w:t>
      </w:r>
      <w:r w:rsidR="0059284A" w:rsidRPr="0048018A">
        <w:rPr>
          <w:rFonts w:ascii="Times New Roman" w:eastAsia="ＭＳ 明朝" w:hAnsi="Times New Roman" w:cs="Times New Roman" w:hint="eastAsia"/>
        </w:rPr>
        <w:t>ドイツ民族に属する者に限定して与えることが目的であった</w:t>
      </w:r>
      <w:r w:rsidR="0036614F" w:rsidRPr="0048018A">
        <w:rPr>
          <w:rStyle w:val="aa"/>
          <w:rFonts w:ascii="Times New Roman" w:eastAsia="ＭＳ 明朝" w:hAnsi="Times New Roman" w:cs="Times New Roman"/>
        </w:rPr>
        <w:footnoteReference w:id="497"/>
      </w:r>
      <w:r w:rsidR="0059284A" w:rsidRPr="0048018A">
        <w:rPr>
          <w:rFonts w:ascii="Times New Roman" w:eastAsia="ＭＳ 明朝" w:hAnsi="Times New Roman" w:cs="Times New Roman" w:hint="eastAsia"/>
        </w:rPr>
        <w:t>。</w:t>
      </w:r>
      <w:r w:rsidR="00B2051C" w:rsidRPr="0048018A">
        <w:rPr>
          <w:rFonts w:ascii="Times New Roman" w:eastAsia="ＭＳ 明朝" w:hAnsi="Times New Roman" w:cs="Times New Roman" w:hint="eastAsia"/>
        </w:rPr>
        <w:t>血の保護法は、</w:t>
      </w:r>
      <w:r w:rsidR="00BB477D" w:rsidRPr="0048018A">
        <w:rPr>
          <w:rFonts w:ascii="Times New Roman" w:eastAsia="ＭＳ 明朝" w:hAnsi="Times New Roman" w:cs="Times New Roman" w:hint="eastAsia"/>
        </w:rPr>
        <w:t>ユダヤ人とドイツ人の血又はそれと類縁の血を有するドイツ国民（国籍</w:t>
      </w:r>
      <w:r w:rsidR="00B932A2" w:rsidRPr="0048018A">
        <w:rPr>
          <w:rFonts w:ascii="Times New Roman" w:eastAsia="ＭＳ 明朝" w:hAnsi="Times New Roman" w:cs="Times New Roman" w:hint="eastAsia"/>
        </w:rPr>
        <w:t>保持</w:t>
      </w:r>
      <w:r w:rsidR="00BB477D" w:rsidRPr="0048018A">
        <w:rPr>
          <w:rFonts w:ascii="Times New Roman" w:eastAsia="ＭＳ 明朝" w:hAnsi="Times New Roman" w:cs="Times New Roman" w:hint="eastAsia"/>
        </w:rPr>
        <w:t>者）との婚姻を禁じ（第</w:t>
      </w:r>
      <w:r w:rsidR="00BB477D" w:rsidRPr="0048018A">
        <w:rPr>
          <w:rFonts w:ascii="Times New Roman" w:eastAsia="ＭＳ 明朝" w:hAnsi="Times New Roman" w:cs="Times New Roman" w:hint="eastAsia"/>
        </w:rPr>
        <w:t>1</w:t>
      </w:r>
      <w:r w:rsidR="00BB477D" w:rsidRPr="0048018A">
        <w:rPr>
          <w:rFonts w:ascii="Times New Roman" w:eastAsia="ＭＳ 明朝" w:hAnsi="Times New Roman" w:cs="Times New Roman" w:hint="eastAsia"/>
        </w:rPr>
        <w:t>条第</w:t>
      </w:r>
      <w:r w:rsidR="00BB477D" w:rsidRPr="0048018A">
        <w:rPr>
          <w:rFonts w:ascii="Times New Roman" w:eastAsia="ＭＳ 明朝" w:hAnsi="Times New Roman" w:cs="Times New Roman" w:hint="eastAsia"/>
        </w:rPr>
        <w:t>1</w:t>
      </w:r>
      <w:r w:rsidR="00BB477D" w:rsidRPr="0048018A">
        <w:rPr>
          <w:rFonts w:ascii="Times New Roman" w:eastAsia="ＭＳ 明朝" w:hAnsi="Times New Roman" w:cs="Times New Roman" w:hint="eastAsia"/>
        </w:rPr>
        <w:t>項）</w:t>
      </w:r>
      <w:r w:rsidR="002C6418" w:rsidRPr="0048018A">
        <w:rPr>
          <w:rFonts w:ascii="Times New Roman" w:eastAsia="ＭＳ 明朝" w:hAnsi="Times New Roman" w:cs="Times New Roman" w:hint="eastAsia"/>
        </w:rPr>
        <w:t>、</w:t>
      </w:r>
      <w:r w:rsidR="00EB71E2" w:rsidRPr="0048018A">
        <w:rPr>
          <w:rFonts w:ascii="Times New Roman" w:eastAsia="ＭＳ 明朝" w:hAnsi="Times New Roman" w:cs="Times New Roman" w:hint="eastAsia"/>
        </w:rPr>
        <w:t>また、婚姻によらない交際を禁じ（第</w:t>
      </w:r>
      <w:r w:rsidR="00EB71E2" w:rsidRPr="0048018A">
        <w:rPr>
          <w:rFonts w:ascii="Times New Roman" w:eastAsia="ＭＳ 明朝" w:hAnsi="Times New Roman" w:cs="Times New Roman" w:hint="eastAsia"/>
        </w:rPr>
        <w:t>2</w:t>
      </w:r>
      <w:r w:rsidR="00EB71E2" w:rsidRPr="0048018A">
        <w:rPr>
          <w:rFonts w:ascii="Times New Roman" w:eastAsia="ＭＳ 明朝" w:hAnsi="Times New Roman" w:cs="Times New Roman" w:hint="eastAsia"/>
        </w:rPr>
        <w:t>条）、</w:t>
      </w:r>
      <w:r w:rsidR="0013645A" w:rsidRPr="0048018A">
        <w:rPr>
          <w:rFonts w:ascii="Times New Roman" w:eastAsia="ＭＳ 明朝" w:hAnsi="Times New Roman" w:cs="Times New Roman" w:hint="eastAsia"/>
        </w:rPr>
        <w:t>ユダヤ人がドイツ人の血又はそれと類縁の血を有する</w:t>
      </w:r>
      <w:r w:rsidR="0013645A" w:rsidRPr="0048018A">
        <w:rPr>
          <w:rFonts w:ascii="Times New Roman" w:eastAsia="ＭＳ 明朝" w:hAnsi="Times New Roman" w:cs="Times New Roman" w:hint="eastAsia"/>
        </w:rPr>
        <w:t>45</w:t>
      </w:r>
      <w:r w:rsidR="0013645A" w:rsidRPr="0048018A">
        <w:rPr>
          <w:rFonts w:ascii="Times New Roman" w:eastAsia="ＭＳ 明朝" w:hAnsi="Times New Roman" w:cs="Times New Roman" w:hint="eastAsia"/>
        </w:rPr>
        <w:t>歳以下の女性であるドイツ国民（国籍</w:t>
      </w:r>
      <w:r w:rsidR="00F446E8" w:rsidRPr="0048018A">
        <w:rPr>
          <w:rFonts w:ascii="Times New Roman" w:eastAsia="ＭＳ 明朝" w:hAnsi="Times New Roman" w:cs="Times New Roman" w:hint="eastAsia"/>
        </w:rPr>
        <w:t>保持</w:t>
      </w:r>
      <w:r w:rsidR="0013645A" w:rsidRPr="0048018A">
        <w:rPr>
          <w:rFonts w:ascii="Times New Roman" w:eastAsia="ＭＳ 明朝" w:hAnsi="Times New Roman" w:cs="Times New Roman" w:hint="eastAsia"/>
        </w:rPr>
        <w:t>者）</w:t>
      </w:r>
      <w:r w:rsidR="00800BDF" w:rsidRPr="0048018A">
        <w:rPr>
          <w:rFonts w:ascii="Times New Roman" w:eastAsia="ＭＳ 明朝" w:hAnsi="Times New Roman" w:cs="Times New Roman" w:hint="eastAsia"/>
        </w:rPr>
        <w:t>をその家庭内で雇用することを禁じた（第</w:t>
      </w:r>
      <w:r w:rsidR="00800BDF" w:rsidRPr="0048018A">
        <w:rPr>
          <w:rFonts w:ascii="Times New Roman" w:eastAsia="ＭＳ 明朝" w:hAnsi="Times New Roman" w:cs="Times New Roman" w:hint="eastAsia"/>
        </w:rPr>
        <w:t>3</w:t>
      </w:r>
      <w:r w:rsidR="00800BDF" w:rsidRPr="0048018A">
        <w:rPr>
          <w:rFonts w:ascii="Times New Roman" w:eastAsia="ＭＳ 明朝" w:hAnsi="Times New Roman" w:cs="Times New Roman" w:hint="eastAsia"/>
        </w:rPr>
        <w:t>条）。</w:t>
      </w:r>
      <w:r w:rsidR="00A34CFE" w:rsidRPr="0048018A">
        <w:rPr>
          <w:rFonts w:ascii="Times New Roman" w:eastAsia="ＭＳ 明朝" w:hAnsi="Times New Roman" w:cs="Times New Roman" w:hint="eastAsia"/>
        </w:rPr>
        <w:t>ここで、</w:t>
      </w:r>
      <w:r w:rsidR="00C65A7E" w:rsidRPr="0048018A">
        <w:rPr>
          <w:rFonts w:ascii="Times New Roman" w:eastAsia="ＭＳ 明朝" w:hAnsi="Times New Roman" w:cs="Times New Roman" w:hint="eastAsia"/>
        </w:rPr>
        <w:t>「ライヒ公民法第</w:t>
      </w:r>
      <w:r w:rsidR="00C65A7E" w:rsidRPr="0048018A">
        <w:rPr>
          <w:rFonts w:ascii="Times New Roman" w:eastAsia="ＭＳ 明朝" w:hAnsi="Times New Roman" w:cs="Times New Roman" w:hint="eastAsia"/>
        </w:rPr>
        <w:t>1</w:t>
      </w:r>
      <w:r w:rsidR="00C65A7E" w:rsidRPr="0048018A">
        <w:rPr>
          <w:rFonts w:ascii="Times New Roman" w:eastAsia="ＭＳ 明朝" w:hAnsi="Times New Roman" w:cs="Times New Roman" w:hint="eastAsia"/>
        </w:rPr>
        <w:t>施行令」</w:t>
      </w:r>
      <w:r w:rsidR="00C65A7E" w:rsidRPr="0048018A">
        <w:rPr>
          <w:rStyle w:val="aa"/>
          <w:rFonts w:ascii="Times New Roman" w:eastAsia="ＭＳ 明朝" w:hAnsi="Times New Roman" w:cs="Times New Roman"/>
        </w:rPr>
        <w:footnoteReference w:id="498"/>
      </w:r>
      <w:r w:rsidR="004F5342" w:rsidRPr="0048018A">
        <w:rPr>
          <w:rFonts w:ascii="Times New Roman" w:eastAsia="ＭＳ 明朝" w:hAnsi="Times New Roman" w:cs="Times New Roman" w:hint="eastAsia"/>
        </w:rPr>
        <w:t>（以下「施行令」）</w:t>
      </w:r>
      <w:r w:rsidR="00C65A7E" w:rsidRPr="0048018A">
        <w:rPr>
          <w:rFonts w:ascii="Times New Roman" w:eastAsia="ＭＳ 明朝" w:hAnsi="Times New Roman" w:cs="Times New Roman" w:hint="eastAsia"/>
        </w:rPr>
        <w:t>によって、</w:t>
      </w:r>
      <w:r w:rsidR="00093084" w:rsidRPr="0048018A">
        <w:rPr>
          <w:rFonts w:ascii="Times New Roman" w:eastAsia="ＭＳ 明朝" w:hAnsi="Times New Roman" w:cs="Times New Roman" w:hint="eastAsia"/>
        </w:rPr>
        <w:t>祖父母の少なくとも</w:t>
      </w:r>
      <w:r w:rsidR="00093084" w:rsidRPr="0048018A">
        <w:rPr>
          <w:rFonts w:ascii="Times New Roman" w:eastAsia="ＭＳ 明朝" w:hAnsi="Times New Roman" w:cs="Times New Roman" w:hint="eastAsia"/>
        </w:rPr>
        <w:t>3</w:t>
      </w:r>
      <w:r w:rsidR="00093084" w:rsidRPr="0048018A">
        <w:rPr>
          <w:rFonts w:ascii="Times New Roman" w:eastAsia="ＭＳ 明朝" w:hAnsi="Times New Roman" w:cs="Times New Roman" w:hint="eastAsia"/>
        </w:rPr>
        <w:t>人が完全なユダヤ人</w:t>
      </w:r>
      <w:r w:rsidR="006855B1" w:rsidRPr="0048018A">
        <w:rPr>
          <w:rStyle w:val="aa"/>
          <w:rFonts w:ascii="Times New Roman" w:eastAsia="ＭＳ 明朝" w:hAnsi="Times New Roman" w:cs="Times New Roman"/>
        </w:rPr>
        <w:footnoteReference w:id="499"/>
      </w:r>
      <w:r w:rsidR="00093084" w:rsidRPr="0048018A">
        <w:rPr>
          <w:rFonts w:ascii="Times New Roman" w:eastAsia="ＭＳ 明朝" w:hAnsi="Times New Roman" w:cs="Times New Roman" w:hint="eastAsia"/>
        </w:rPr>
        <w:t>である者はユダヤ人と規定された</w:t>
      </w:r>
      <w:r w:rsidR="005451FC" w:rsidRPr="0048018A">
        <w:rPr>
          <w:rFonts w:ascii="Times New Roman" w:eastAsia="ＭＳ 明朝" w:hAnsi="Times New Roman" w:cs="Times New Roman" w:hint="eastAsia"/>
        </w:rPr>
        <w:t>（第</w:t>
      </w:r>
      <w:r w:rsidR="005451FC" w:rsidRPr="0048018A">
        <w:rPr>
          <w:rFonts w:ascii="Times New Roman" w:eastAsia="ＭＳ 明朝" w:hAnsi="Times New Roman" w:cs="Times New Roman" w:hint="eastAsia"/>
        </w:rPr>
        <w:t>5</w:t>
      </w:r>
      <w:r w:rsidR="005451FC" w:rsidRPr="0048018A">
        <w:rPr>
          <w:rFonts w:ascii="Times New Roman" w:eastAsia="ＭＳ 明朝" w:hAnsi="Times New Roman" w:cs="Times New Roman" w:hint="eastAsia"/>
        </w:rPr>
        <w:t>条</w:t>
      </w:r>
      <w:r w:rsidR="00E9590A" w:rsidRPr="0048018A">
        <w:rPr>
          <w:rFonts w:ascii="Times New Roman" w:eastAsia="ＭＳ 明朝" w:hAnsi="Times New Roman" w:cs="Times New Roman" w:hint="eastAsia"/>
        </w:rPr>
        <w:t>第</w:t>
      </w:r>
      <w:r w:rsidR="00E9590A" w:rsidRPr="0048018A">
        <w:rPr>
          <w:rFonts w:ascii="Times New Roman" w:eastAsia="ＭＳ 明朝" w:hAnsi="Times New Roman" w:cs="Times New Roman" w:hint="eastAsia"/>
        </w:rPr>
        <w:t>1</w:t>
      </w:r>
      <w:r w:rsidR="00E9590A" w:rsidRPr="0048018A">
        <w:rPr>
          <w:rFonts w:ascii="Times New Roman" w:eastAsia="ＭＳ 明朝" w:hAnsi="Times New Roman" w:cs="Times New Roman" w:hint="eastAsia"/>
        </w:rPr>
        <w:t>項</w:t>
      </w:r>
      <w:r w:rsidR="005451FC" w:rsidRPr="0048018A">
        <w:rPr>
          <w:rFonts w:ascii="Times New Roman" w:eastAsia="ＭＳ 明朝" w:hAnsi="Times New Roman" w:cs="Times New Roman" w:hint="eastAsia"/>
        </w:rPr>
        <w:t>）</w:t>
      </w:r>
      <w:r w:rsidR="00093084" w:rsidRPr="0048018A">
        <w:rPr>
          <w:rFonts w:ascii="Times New Roman" w:eastAsia="ＭＳ 明朝" w:hAnsi="Times New Roman" w:cs="Times New Roman" w:hint="eastAsia"/>
        </w:rPr>
        <w:t>。</w:t>
      </w:r>
      <w:r w:rsidR="00F96D9F" w:rsidRPr="0048018A">
        <w:rPr>
          <w:rFonts w:ascii="Times New Roman" w:eastAsia="ＭＳ 明朝" w:hAnsi="Times New Roman" w:cs="Times New Roman" w:hint="eastAsia"/>
        </w:rPr>
        <w:t>また、施行令は、ユダヤ人混血児</w:t>
      </w:r>
      <w:r w:rsidR="00C65287" w:rsidRPr="0048018A">
        <w:rPr>
          <w:rFonts w:ascii="Times New Roman" w:eastAsia="ＭＳ 明朝" w:hAnsi="Times New Roman" w:cs="Times New Roman" w:hint="eastAsia"/>
        </w:rPr>
        <w:t>（</w:t>
      </w:r>
      <w:r w:rsidR="00C65287" w:rsidRPr="0048018A">
        <w:rPr>
          <w:rFonts w:ascii="Times New Roman" w:eastAsia="ＭＳ 明朝" w:hAnsi="Times New Roman" w:cs="Times New Roman" w:hint="eastAsia"/>
        </w:rPr>
        <w:t>Mischlinge</w:t>
      </w:r>
      <w:r w:rsidR="00C65287" w:rsidRPr="0048018A">
        <w:rPr>
          <w:rFonts w:ascii="Times New Roman" w:eastAsia="ＭＳ 明朝" w:hAnsi="Times New Roman" w:cs="Times New Roman" w:hint="eastAsia"/>
        </w:rPr>
        <w:t>）</w:t>
      </w:r>
      <w:r w:rsidR="00F96D9F" w:rsidRPr="0048018A">
        <w:rPr>
          <w:rFonts w:ascii="Times New Roman" w:eastAsia="ＭＳ 明朝" w:hAnsi="Times New Roman" w:cs="Times New Roman" w:hint="eastAsia"/>
        </w:rPr>
        <w:t>のカテゴリーも導入し、</w:t>
      </w:r>
      <w:r w:rsidR="00FE3753" w:rsidRPr="0048018A">
        <w:rPr>
          <w:rFonts w:ascii="Times New Roman" w:eastAsia="ＭＳ 明朝" w:hAnsi="Times New Roman" w:cs="Times New Roman" w:hint="eastAsia"/>
        </w:rPr>
        <w:t>完全なユダヤ人である</w:t>
      </w:r>
      <w:r w:rsidR="00F66680" w:rsidRPr="0048018A">
        <w:rPr>
          <w:rFonts w:ascii="Times New Roman" w:eastAsia="ＭＳ 明朝" w:hAnsi="Times New Roman" w:cs="Times New Roman" w:hint="eastAsia"/>
        </w:rPr>
        <w:t>1</w:t>
      </w:r>
      <w:r w:rsidR="00F66680" w:rsidRPr="0048018A">
        <w:rPr>
          <w:rFonts w:ascii="Times New Roman" w:eastAsia="ＭＳ 明朝" w:hAnsi="Times New Roman" w:cs="Times New Roman" w:hint="eastAsia"/>
        </w:rPr>
        <w:t>人</w:t>
      </w:r>
      <w:r w:rsidR="00FE3753" w:rsidRPr="0048018A">
        <w:rPr>
          <w:rFonts w:ascii="Times New Roman" w:eastAsia="ＭＳ 明朝" w:hAnsi="Times New Roman" w:cs="Times New Roman" w:hint="eastAsia"/>
        </w:rPr>
        <w:t>又は</w:t>
      </w:r>
      <w:r w:rsidR="00F66680" w:rsidRPr="0048018A">
        <w:rPr>
          <w:rFonts w:ascii="Times New Roman" w:eastAsia="ＭＳ 明朝" w:hAnsi="Times New Roman" w:cs="Times New Roman" w:hint="eastAsia"/>
        </w:rPr>
        <w:t>2</w:t>
      </w:r>
      <w:r w:rsidR="00F66680" w:rsidRPr="0048018A">
        <w:rPr>
          <w:rFonts w:ascii="Times New Roman" w:eastAsia="ＭＳ 明朝" w:hAnsi="Times New Roman" w:cs="Times New Roman" w:hint="eastAsia"/>
        </w:rPr>
        <w:t>人</w:t>
      </w:r>
      <w:r w:rsidR="004900CA" w:rsidRPr="0048018A">
        <w:rPr>
          <w:rStyle w:val="aa"/>
          <w:rFonts w:ascii="Times New Roman" w:eastAsia="ＭＳ 明朝" w:hAnsi="Times New Roman" w:cs="Times New Roman"/>
        </w:rPr>
        <w:footnoteReference w:id="500"/>
      </w:r>
      <w:r w:rsidR="00FE3753" w:rsidRPr="0048018A">
        <w:rPr>
          <w:rFonts w:ascii="Times New Roman" w:eastAsia="ＭＳ 明朝" w:hAnsi="Times New Roman" w:cs="Times New Roman" w:hint="eastAsia"/>
        </w:rPr>
        <w:t>の祖父母の子孫である者と</w:t>
      </w:r>
      <w:r w:rsidR="0074120F" w:rsidRPr="0048018A">
        <w:rPr>
          <w:rFonts w:ascii="Times New Roman" w:eastAsia="ＭＳ 明朝" w:hAnsi="Times New Roman" w:cs="Times New Roman" w:hint="eastAsia"/>
        </w:rPr>
        <w:t>され</w:t>
      </w:r>
      <w:r w:rsidR="007721A4" w:rsidRPr="0048018A">
        <w:rPr>
          <w:rFonts w:ascii="Times New Roman" w:eastAsia="ＭＳ 明朝" w:hAnsi="Times New Roman" w:cs="Times New Roman" w:hint="eastAsia"/>
        </w:rPr>
        <w:t>（第</w:t>
      </w:r>
      <w:r w:rsidR="007721A4" w:rsidRPr="0048018A">
        <w:rPr>
          <w:rFonts w:ascii="Times New Roman" w:eastAsia="ＭＳ 明朝" w:hAnsi="Times New Roman" w:cs="Times New Roman" w:hint="eastAsia"/>
        </w:rPr>
        <w:t>2</w:t>
      </w:r>
      <w:r w:rsidR="007721A4" w:rsidRPr="0048018A">
        <w:rPr>
          <w:rFonts w:ascii="Times New Roman" w:eastAsia="ＭＳ 明朝" w:hAnsi="Times New Roman" w:cs="Times New Roman" w:hint="eastAsia"/>
        </w:rPr>
        <w:t>条第</w:t>
      </w:r>
      <w:r w:rsidR="007721A4" w:rsidRPr="0048018A">
        <w:rPr>
          <w:rFonts w:ascii="Times New Roman" w:eastAsia="ＭＳ 明朝" w:hAnsi="Times New Roman" w:cs="Times New Roman" w:hint="eastAsia"/>
        </w:rPr>
        <w:t>2</w:t>
      </w:r>
      <w:r w:rsidR="007721A4" w:rsidRPr="0048018A">
        <w:rPr>
          <w:rFonts w:ascii="Times New Roman" w:eastAsia="ＭＳ 明朝" w:hAnsi="Times New Roman" w:cs="Times New Roman" w:hint="eastAsia"/>
        </w:rPr>
        <w:t>項）</w:t>
      </w:r>
      <w:r w:rsidR="0074120F" w:rsidRPr="0048018A">
        <w:rPr>
          <w:rFonts w:ascii="Times New Roman" w:eastAsia="ＭＳ 明朝" w:hAnsi="Times New Roman" w:cs="Times New Roman" w:hint="eastAsia"/>
        </w:rPr>
        <w:t>、</w:t>
      </w:r>
      <w:r w:rsidR="00736D0F" w:rsidRPr="0048018A">
        <w:rPr>
          <w:rFonts w:ascii="Times New Roman" w:eastAsia="ＭＳ 明朝" w:hAnsi="Times New Roman" w:cs="Times New Roman" w:hint="eastAsia"/>
        </w:rPr>
        <w:t>原則として公民権が与えられた</w:t>
      </w:r>
      <w:r w:rsidR="00E2380D" w:rsidRPr="0048018A">
        <w:rPr>
          <w:rFonts w:ascii="Times New Roman" w:eastAsia="ＭＳ 明朝" w:hAnsi="Times New Roman" w:cs="Times New Roman" w:hint="eastAsia"/>
        </w:rPr>
        <w:t>（同条第</w:t>
      </w:r>
      <w:r w:rsidR="009F3FBC" w:rsidRPr="0048018A">
        <w:rPr>
          <w:rFonts w:ascii="Times New Roman" w:eastAsia="ＭＳ 明朝" w:hAnsi="Times New Roman" w:cs="Times New Roman" w:hint="eastAsia"/>
        </w:rPr>
        <w:t>1</w:t>
      </w:r>
      <w:r w:rsidR="00E2380D" w:rsidRPr="0048018A">
        <w:rPr>
          <w:rFonts w:ascii="Times New Roman" w:eastAsia="ＭＳ 明朝" w:hAnsi="Times New Roman" w:cs="Times New Roman" w:hint="eastAsia"/>
        </w:rPr>
        <w:t>項）</w:t>
      </w:r>
      <w:r w:rsidR="0077514A" w:rsidRPr="0048018A">
        <w:rPr>
          <w:rStyle w:val="aa"/>
          <w:rFonts w:ascii="Times New Roman" w:eastAsia="ＭＳ 明朝" w:hAnsi="Times New Roman" w:cs="Times New Roman"/>
        </w:rPr>
        <w:footnoteReference w:id="501"/>
      </w:r>
      <w:r w:rsidR="00FE3753" w:rsidRPr="0048018A">
        <w:rPr>
          <w:rFonts w:ascii="Times New Roman" w:eastAsia="ＭＳ 明朝" w:hAnsi="Times New Roman" w:cs="Times New Roman" w:hint="eastAsia"/>
        </w:rPr>
        <w:t>。</w:t>
      </w:r>
    </w:p>
    <w:p w14:paraId="757F730A" w14:textId="5583D8AE" w:rsidR="007E58B7" w:rsidRPr="0048018A" w:rsidRDefault="001554A6" w:rsidP="008E1187">
      <w:pPr>
        <w:pStyle w:val="af2"/>
        <w:rPr>
          <w:rFonts w:ascii="Times New Roman" w:eastAsia="ＭＳ 明朝" w:hAnsi="Times New Roman" w:cs="Times New Roman"/>
        </w:rPr>
      </w:pPr>
      <w:r w:rsidRPr="0048018A">
        <w:rPr>
          <w:rFonts w:ascii="Times New Roman" w:eastAsia="ＭＳ 明朝" w:hAnsi="Times New Roman" w:cs="Times New Roman" w:hint="eastAsia"/>
        </w:rPr>
        <w:t xml:space="preserve">　</w:t>
      </w:r>
      <w:r w:rsidR="00E11C09" w:rsidRPr="0048018A">
        <w:rPr>
          <w:rFonts w:ascii="Times New Roman" w:eastAsia="ＭＳ 明朝" w:hAnsi="Times New Roman" w:cs="Times New Roman" w:hint="eastAsia"/>
        </w:rPr>
        <w:t>ニュルンベルク法</w:t>
      </w:r>
      <w:r w:rsidR="00A63F09" w:rsidRPr="0048018A">
        <w:rPr>
          <w:rFonts w:ascii="Times New Roman" w:eastAsia="ＭＳ 明朝" w:hAnsi="Times New Roman" w:cs="Times New Roman" w:hint="eastAsia"/>
        </w:rPr>
        <w:t>の背景として</w:t>
      </w:r>
      <w:r w:rsidR="00E11C09" w:rsidRPr="0048018A">
        <w:rPr>
          <w:rFonts w:ascii="Times New Roman" w:eastAsia="ＭＳ 明朝" w:hAnsi="Times New Roman" w:cs="Times New Roman" w:hint="eastAsia"/>
        </w:rPr>
        <w:t>、ドイツの遺伝学者や人類学者は、</w:t>
      </w:r>
      <w:r w:rsidR="00B47C8F" w:rsidRPr="0048018A">
        <w:rPr>
          <w:rFonts w:ascii="Times New Roman" w:eastAsia="ＭＳ 明朝" w:hAnsi="Times New Roman" w:cs="Times New Roman" w:hint="eastAsia"/>
        </w:rPr>
        <w:t>メンデルの遺伝学を基に、</w:t>
      </w:r>
      <w:r w:rsidR="00C0789C" w:rsidRPr="0048018A">
        <w:rPr>
          <w:rFonts w:ascii="Times New Roman" w:eastAsia="ＭＳ 明朝" w:hAnsi="Times New Roman" w:cs="Times New Roman" w:hint="eastAsia"/>
        </w:rPr>
        <w:t>人種という概念を、何世代にもわた</w:t>
      </w:r>
      <w:r w:rsidR="00E11C09" w:rsidRPr="0048018A">
        <w:rPr>
          <w:rFonts w:ascii="Times New Roman" w:eastAsia="ＭＳ 明朝" w:hAnsi="Times New Roman" w:cs="Times New Roman" w:hint="eastAsia"/>
        </w:rPr>
        <w:t>る淘汰の上に形成された、遺伝子の調和のとれた組合せ（精神的特性にも及ぶ）</w:t>
      </w:r>
      <w:r w:rsidR="002C6D02" w:rsidRPr="0048018A">
        <w:rPr>
          <w:rFonts w:ascii="Times New Roman" w:eastAsia="ＭＳ 明朝" w:hAnsi="Times New Roman" w:cs="Times New Roman" w:hint="eastAsia"/>
        </w:rPr>
        <w:t>という思考</w:t>
      </w:r>
      <w:r w:rsidR="00E11C09" w:rsidRPr="0048018A">
        <w:rPr>
          <w:rFonts w:ascii="Times New Roman" w:eastAsia="ＭＳ 明朝" w:hAnsi="Times New Roman" w:cs="Times New Roman" w:hint="eastAsia"/>
        </w:rPr>
        <w:t>と結び</w:t>
      </w:r>
      <w:r w:rsidR="003E6E03" w:rsidRPr="0048018A">
        <w:rPr>
          <w:rFonts w:ascii="Times New Roman" w:eastAsia="ＭＳ 明朝" w:hAnsi="Times New Roman" w:cs="Times New Roman" w:hint="eastAsia"/>
        </w:rPr>
        <w:t>付</w:t>
      </w:r>
      <w:r w:rsidR="00E11C09" w:rsidRPr="0048018A">
        <w:rPr>
          <w:rFonts w:ascii="Times New Roman" w:eastAsia="ＭＳ 明朝" w:hAnsi="Times New Roman" w:cs="Times New Roman" w:hint="eastAsia"/>
        </w:rPr>
        <w:t>けていた点が指摘される</w:t>
      </w:r>
      <w:r w:rsidR="007E3FC8" w:rsidRPr="0048018A">
        <w:rPr>
          <w:rStyle w:val="aa"/>
          <w:rFonts w:ascii="Times New Roman" w:eastAsia="ＭＳ 明朝" w:hAnsi="Times New Roman" w:cs="Times New Roman"/>
        </w:rPr>
        <w:footnoteReference w:id="502"/>
      </w:r>
      <w:r w:rsidR="00E11C09" w:rsidRPr="0048018A">
        <w:rPr>
          <w:rFonts w:ascii="Times New Roman" w:eastAsia="ＭＳ 明朝" w:hAnsi="Times New Roman" w:cs="Times New Roman" w:hint="eastAsia"/>
        </w:rPr>
        <w:t>。</w:t>
      </w:r>
      <w:r w:rsidR="00CE2536" w:rsidRPr="0048018A">
        <w:rPr>
          <w:rFonts w:ascii="Times New Roman" w:eastAsia="ＭＳ 明朝" w:hAnsi="Times New Roman" w:cs="Times New Roman" w:hint="eastAsia"/>
        </w:rPr>
        <w:t>実際、</w:t>
      </w:r>
      <w:r w:rsidR="00453898" w:rsidRPr="0048018A">
        <w:rPr>
          <w:rFonts w:ascii="Times New Roman" w:eastAsia="ＭＳ 明朝" w:hAnsi="Times New Roman" w:cs="Times New Roman" w:hint="eastAsia"/>
        </w:rPr>
        <w:t>施行令制定に至る議論の中で、メンデルの理論が</w:t>
      </w:r>
      <w:r w:rsidR="001D240E" w:rsidRPr="0048018A">
        <w:rPr>
          <w:rFonts w:ascii="Times New Roman" w:eastAsia="ＭＳ 明朝" w:hAnsi="Times New Roman" w:cs="Times New Roman" w:hint="eastAsia"/>
        </w:rPr>
        <w:t>頻繁に</w:t>
      </w:r>
      <w:r w:rsidR="00453898" w:rsidRPr="0048018A">
        <w:rPr>
          <w:rFonts w:ascii="Times New Roman" w:eastAsia="ＭＳ 明朝" w:hAnsi="Times New Roman" w:cs="Times New Roman" w:hint="eastAsia"/>
        </w:rPr>
        <w:t>参照</w:t>
      </w:r>
      <w:r w:rsidR="007E3FC8" w:rsidRPr="0048018A">
        <w:rPr>
          <w:rFonts w:ascii="Times New Roman" w:eastAsia="ＭＳ 明朝" w:hAnsi="Times New Roman" w:cs="Times New Roman" w:hint="eastAsia"/>
        </w:rPr>
        <w:t>され、立法手続の正当化に</w:t>
      </w:r>
      <w:r w:rsidR="009D6B94" w:rsidRPr="0048018A">
        <w:rPr>
          <w:rFonts w:ascii="Times New Roman" w:eastAsia="ＭＳ 明朝" w:hAnsi="Times New Roman" w:cs="Times New Roman" w:hint="eastAsia"/>
        </w:rPr>
        <w:t>使用された</w:t>
      </w:r>
      <w:r w:rsidR="00886B27" w:rsidRPr="0048018A">
        <w:rPr>
          <w:rFonts w:ascii="Times New Roman" w:eastAsia="ＭＳ 明朝" w:hAnsi="Times New Roman" w:cs="Times New Roman" w:hint="eastAsia"/>
        </w:rPr>
        <w:t>と言われる</w:t>
      </w:r>
      <w:r w:rsidR="002C209E" w:rsidRPr="0048018A">
        <w:rPr>
          <w:rStyle w:val="aa"/>
          <w:rFonts w:ascii="Times New Roman" w:eastAsia="ＭＳ 明朝" w:hAnsi="Times New Roman" w:cs="Times New Roman"/>
        </w:rPr>
        <w:footnoteReference w:id="503"/>
      </w:r>
      <w:r w:rsidR="009D6B94" w:rsidRPr="0048018A">
        <w:rPr>
          <w:rFonts w:ascii="Times New Roman" w:eastAsia="ＭＳ 明朝" w:hAnsi="Times New Roman" w:cs="Times New Roman" w:hint="eastAsia"/>
        </w:rPr>
        <w:t>。</w:t>
      </w:r>
      <w:r w:rsidR="007E3FC8" w:rsidRPr="0048018A">
        <w:rPr>
          <w:rFonts w:ascii="Times New Roman" w:eastAsia="ＭＳ 明朝" w:hAnsi="Times New Roman" w:cs="Times New Roman" w:hint="eastAsia"/>
        </w:rPr>
        <w:lastRenderedPageBreak/>
        <w:t>また、</w:t>
      </w:r>
      <w:r w:rsidR="00886B27" w:rsidRPr="0048018A">
        <w:rPr>
          <w:rFonts w:ascii="Times New Roman" w:eastAsia="ＭＳ 明朝" w:hAnsi="Times New Roman" w:cs="Times New Roman" w:hint="eastAsia"/>
        </w:rPr>
        <w:t>ニュルンベルク法コメンタールでは</w:t>
      </w:r>
      <w:r w:rsidR="002C209E" w:rsidRPr="0048018A">
        <w:rPr>
          <w:rFonts w:ascii="Times New Roman" w:eastAsia="ＭＳ 明朝" w:hAnsi="Times New Roman" w:cs="Times New Roman" w:hint="eastAsia"/>
        </w:rPr>
        <w:t>法の背景としてメンデル</w:t>
      </w:r>
      <w:r w:rsidR="00B76E8B" w:rsidRPr="0048018A">
        <w:rPr>
          <w:rFonts w:ascii="Times New Roman" w:eastAsia="ＭＳ 明朝" w:hAnsi="Times New Roman" w:cs="Times New Roman" w:hint="eastAsia"/>
        </w:rPr>
        <w:t>を明示し</w:t>
      </w:r>
      <w:r w:rsidR="002C209E" w:rsidRPr="0048018A">
        <w:rPr>
          <w:rFonts w:ascii="Times New Roman" w:eastAsia="ＭＳ 明朝" w:hAnsi="Times New Roman" w:cs="Times New Roman" w:hint="eastAsia"/>
        </w:rPr>
        <w:t>、法の広報用ポスターや記事は、この法</w:t>
      </w:r>
      <w:r w:rsidR="00886B27" w:rsidRPr="0048018A">
        <w:rPr>
          <w:rFonts w:ascii="Times New Roman" w:eastAsia="ＭＳ 明朝" w:hAnsi="Times New Roman" w:cs="Times New Roman" w:hint="eastAsia"/>
        </w:rPr>
        <w:t>が生物学的根拠に基づく</w:t>
      </w:r>
      <w:r w:rsidR="002C209E" w:rsidRPr="0048018A">
        <w:rPr>
          <w:rFonts w:ascii="Times New Roman" w:eastAsia="ＭＳ 明朝" w:hAnsi="Times New Roman" w:cs="Times New Roman" w:hint="eastAsia"/>
        </w:rPr>
        <w:t>ことを</w:t>
      </w:r>
      <w:r w:rsidR="00A74A86" w:rsidRPr="0048018A">
        <w:rPr>
          <w:rFonts w:ascii="Times New Roman" w:eastAsia="ＭＳ 明朝" w:hAnsi="Times New Roman" w:cs="Times New Roman" w:hint="eastAsia"/>
        </w:rPr>
        <w:t>視覚的・</w:t>
      </w:r>
      <w:r w:rsidR="002C209E" w:rsidRPr="0048018A">
        <w:rPr>
          <w:rFonts w:ascii="Times New Roman" w:eastAsia="ＭＳ 明朝" w:hAnsi="Times New Roman" w:cs="Times New Roman" w:hint="eastAsia"/>
        </w:rPr>
        <w:t>説得的に伝えるために、メンデル・チャートの記法を用いて</w:t>
      </w:r>
      <w:r w:rsidR="00886B27" w:rsidRPr="0048018A">
        <w:rPr>
          <w:rFonts w:ascii="Times New Roman" w:eastAsia="ＭＳ 明朝" w:hAnsi="Times New Roman" w:cs="Times New Roman" w:hint="eastAsia"/>
        </w:rPr>
        <w:t>いる</w:t>
      </w:r>
      <w:r w:rsidR="001D240E" w:rsidRPr="0048018A">
        <w:rPr>
          <w:rStyle w:val="aa"/>
          <w:rFonts w:ascii="Times New Roman" w:eastAsia="ＭＳ 明朝" w:hAnsi="Times New Roman" w:cs="Times New Roman"/>
        </w:rPr>
        <w:footnoteReference w:id="504"/>
      </w:r>
      <w:r w:rsidR="002C209E" w:rsidRPr="0048018A">
        <w:rPr>
          <w:rFonts w:ascii="Times New Roman" w:eastAsia="ＭＳ 明朝" w:hAnsi="Times New Roman" w:cs="Times New Roman" w:hint="eastAsia"/>
        </w:rPr>
        <w:t>。</w:t>
      </w:r>
    </w:p>
    <w:p w14:paraId="09393E94" w14:textId="77777777" w:rsidR="007E58B7" w:rsidRPr="0048018A" w:rsidRDefault="007E58B7" w:rsidP="008E1187">
      <w:pPr>
        <w:pStyle w:val="af2"/>
        <w:rPr>
          <w:rFonts w:eastAsia="ＭＳ 明朝" w:cs="Arial"/>
        </w:rPr>
      </w:pPr>
    </w:p>
    <w:p w14:paraId="354639B4" w14:textId="3571013F" w:rsidR="00C0597C" w:rsidRPr="0048018A" w:rsidRDefault="0046746B" w:rsidP="008E1187">
      <w:pPr>
        <w:pStyle w:val="af2"/>
        <w:rPr>
          <w:rFonts w:asciiTheme="majorEastAsia" w:eastAsiaTheme="majorEastAsia" w:hAnsiTheme="majorEastAsia"/>
        </w:rPr>
      </w:pPr>
      <w:r w:rsidRPr="0048018A">
        <w:rPr>
          <w:rFonts w:asciiTheme="majorEastAsia" w:eastAsiaTheme="majorEastAsia" w:hAnsiTheme="majorEastAsia" w:hint="eastAsia"/>
        </w:rPr>
        <w:t>（</w:t>
      </w:r>
      <w:r w:rsidR="000E2B33" w:rsidRPr="0048018A">
        <w:rPr>
          <w:rFonts w:asciiTheme="majorEastAsia" w:eastAsiaTheme="majorEastAsia" w:hAnsiTheme="majorEastAsia" w:hint="eastAsia"/>
        </w:rPr>
        <w:t>ⅴ</w:t>
      </w:r>
      <w:r w:rsidRPr="0048018A">
        <w:rPr>
          <w:rFonts w:asciiTheme="majorEastAsia" w:eastAsiaTheme="majorEastAsia" w:hAnsiTheme="majorEastAsia" w:hint="eastAsia"/>
        </w:rPr>
        <w:t>）</w:t>
      </w:r>
      <w:r w:rsidR="00163087" w:rsidRPr="0048018A">
        <w:rPr>
          <w:rFonts w:asciiTheme="majorEastAsia" w:eastAsiaTheme="majorEastAsia" w:hAnsiTheme="majorEastAsia" w:hint="eastAsia"/>
        </w:rPr>
        <w:t>婚姻健康法</w:t>
      </w:r>
    </w:p>
    <w:p w14:paraId="22CEF611" w14:textId="22818431" w:rsidR="00395DA3" w:rsidRPr="0048018A" w:rsidRDefault="00395DA3" w:rsidP="008E1187">
      <w:pPr>
        <w:pStyle w:val="af2"/>
        <w:rPr>
          <w:rFonts w:ascii="Times New Roman" w:eastAsiaTheme="minorEastAsia" w:hAnsi="Times New Roman" w:cs="Times New Roman"/>
        </w:rPr>
      </w:pPr>
      <w:r w:rsidRPr="0048018A">
        <w:rPr>
          <w:rFonts w:asciiTheme="majorEastAsia" w:eastAsiaTheme="majorEastAsia" w:hAnsiTheme="majorEastAsia" w:hint="eastAsia"/>
        </w:rPr>
        <w:t xml:space="preserve">　</w:t>
      </w:r>
      <w:r w:rsidR="00897C99" w:rsidRPr="0048018A">
        <w:rPr>
          <w:rFonts w:ascii="Times New Roman" w:eastAsiaTheme="minorEastAsia" w:hAnsi="Times New Roman" w:cs="Times New Roman"/>
        </w:rPr>
        <w:t>1935</w:t>
      </w:r>
      <w:r w:rsidR="00897C99" w:rsidRPr="0048018A">
        <w:rPr>
          <w:rFonts w:ascii="Times New Roman" w:eastAsiaTheme="minorEastAsia" w:hAnsi="Times New Roman" w:cs="Times New Roman"/>
        </w:rPr>
        <w:t>年</w:t>
      </w:r>
      <w:r w:rsidR="00897C99" w:rsidRPr="0048018A">
        <w:rPr>
          <w:rFonts w:ascii="Times New Roman" w:eastAsiaTheme="minorEastAsia" w:hAnsi="Times New Roman" w:cs="Times New Roman"/>
        </w:rPr>
        <w:t>10</w:t>
      </w:r>
      <w:r w:rsidR="00897C99" w:rsidRPr="0048018A">
        <w:rPr>
          <w:rFonts w:ascii="Times New Roman" w:eastAsiaTheme="minorEastAsia" w:hAnsi="Times New Roman" w:cs="Times New Roman"/>
        </w:rPr>
        <w:t>月、</w:t>
      </w:r>
      <w:r w:rsidR="00B0206B" w:rsidRPr="0048018A">
        <w:rPr>
          <w:rFonts w:ascii="Times New Roman" w:eastAsiaTheme="minorEastAsia" w:hAnsi="Times New Roman" w:cs="Times New Roman"/>
        </w:rPr>
        <w:t>ドイツ民族の遺伝的健康を保護するための法律</w:t>
      </w:r>
      <w:r w:rsidR="00C56417" w:rsidRPr="0048018A">
        <w:rPr>
          <w:rStyle w:val="aa"/>
          <w:rFonts w:ascii="Times New Roman" w:eastAsiaTheme="minorEastAsia" w:hAnsi="Times New Roman" w:cs="Times New Roman"/>
        </w:rPr>
        <w:footnoteReference w:id="505"/>
      </w:r>
      <w:r w:rsidR="00B0206B" w:rsidRPr="0048018A">
        <w:rPr>
          <w:rFonts w:ascii="Times New Roman" w:eastAsiaTheme="minorEastAsia" w:hAnsi="Times New Roman" w:cs="Times New Roman"/>
        </w:rPr>
        <w:t>（以下「婚姻健康法」）が</w:t>
      </w:r>
      <w:r w:rsidR="00235503" w:rsidRPr="0048018A">
        <w:rPr>
          <w:rFonts w:ascii="Times New Roman" w:eastAsiaTheme="minorEastAsia" w:hAnsi="Times New Roman" w:cs="Times New Roman" w:hint="eastAsia"/>
        </w:rPr>
        <w:t>公布される</w:t>
      </w:r>
      <w:r w:rsidR="00B0206B" w:rsidRPr="0048018A">
        <w:rPr>
          <w:rFonts w:ascii="Times New Roman" w:eastAsiaTheme="minorEastAsia" w:hAnsi="Times New Roman" w:cs="Times New Roman" w:hint="eastAsia"/>
        </w:rPr>
        <w:t>。</w:t>
      </w:r>
      <w:r w:rsidR="000465B4" w:rsidRPr="0048018A">
        <w:rPr>
          <w:rFonts w:ascii="Times New Roman" w:eastAsiaTheme="minorEastAsia" w:hAnsi="Times New Roman" w:cs="Times New Roman" w:hint="eastAsia"/>
        </w:rPr>
        <w:t>婚姻健康法は、人種衛生的観点から婚姻障害事由を列挙</w:t>
      </w:r>
      <w:r w:rsidR="00AB6FF3" w:rsidRPr="0048018A">
        <w:rPr>
          <w:rStyle w:val="aa"/>
          <w:rFonts w:ascii="Times New Roman" w:eastAsiaTheme="minorEastAsia" w:hAnsi="Times New Roman" w:cs="Times New Roman"/>
        </w:rPr>
        <w:footnoteReference w:id="506"/>
      </w:r>
      <w:r w:rsidR="000465B4" w:rsidRPr="0048018A">
        <w:rPr>
          <w:rFonts w:ascii="Times New Roman" w:eastAsiaTheme="minorEastAsia" w:hAnsi="Times New Roman" w:cs="Times New Roman" w:hint="eastAsia"/>
        </w:rPr>
        <w:t>し（第</w:t>
      </w:r>
      <w:r w:rsidR="000465B4" w:rsidRPr="0048018A">
        <w:rPr>
          <w:rFonts w:ascii="Times New Roman" w:eastAsiaTheme="minorEastAsia" w:hAnsi="Times New Roman" w:cs="Times New Roman" w:hint="eastAsia"/>
        </w:rPr>
        <w:t>1</w:t>
      </w:r>
      <w:r w:rsidR="000465B4" w:rsidRPr="0048018A">
        <w:rPr>
          <w:rFonts w:ascii="Times New Roman" w:eastAsiaTheme="minorEastAsia" w:hAnsi="Times New Roman" w:cs="Times New Roman" w:hint="eastAsia"/>
        </w:rPr>
        <w:t>条）、</w:t>
      </w:r>
      <w:r w:rsidR="00AB6FF3" w:rsidRPr="0048018A">
        <w:rPr>
          <w:rFonts w:ascii="Times New Roman" w:eastAsiaTheme="minorEastAsia" w:hAnsi="Times New Roman" w:cs="Times New Roman" w:hint="eastAsia"/>
        </w:rPr>
        <w:t>婚姻相談や</w:t>
      </w:r>
      <w:r w:rsidR="00832E9F" w:rsidRPr="0048018A">
        <w:rPr>
          <w:rFonts w:ascii="Times New Roman" w:eastAsiaTheme="minorEastAsia" w:hAnsi="Times New Roman" w:cs="Times New Roman" w:hint="eastAsia"/>
        </w:rPr>
        <w:t>断種法を補完する形でより広範な疾患や障害を持つ者を生殖過程から排除する役割を担ったとされる</w:t>
      </w:r>
      <w:r w:rsidR="00460EA6" w:rsidRPr="0048018A">
        <w:rPr>
          <w:rStyle w:val="aa"/>
          <w:rFonts w:ascii="Times New Roman" w:eastAsiaTheme="minorEastAsia" w:hAnsi="Times New Roman" w:cs="Times New Roman"/>
        </w:rPr>
        <w:footnoteReference w:id="507"/>
      </w:r>
      <w:r w:rsidR="00832E9F" w:rsidRPr="0048018A">
        <w:rPr>
          <w:rFonts w:ascii="Times New Roman" w:eastAsiaTheme="minorEastAsia" w:hAnsi="Times New Roman" w:cs="Times New Roman" w:hint="eastAsia"/>
        </w:rPr>
        <w:t>。</w:t>
      </w:r>
      <w:r w:rsidR="00A371F9" w:rsidRPr="0048018A">
        <w:rPr>
          <w:rFonts w:ascii="Times New Roman" w:eastAsiaTheme="minorEastAsia" w:hAnsi="Times New Roman" w:cs="Times New Roman" w:hint="eastAsia"/>
        </w:rPr>
        <w:t>また、婚姻に先立ち、</w:t>
      </w:r>
      <w:r w:rsidR="00807C3A" w:rsidRPr="0048018A">
        <w:rPr>
          <w:rFonts w:ascii="Times New Roman" w:eastAsiaTheme="minorEastAsia" w:hAnsi="Times New Roman" w:cs="Times New Roman" w:hint="eastAsia"/>
        </w:rPr>
        <w:t>第</w:t>
      </w:r>
      <w:r w:rsidR="00807C3A" w:rsidRPr="0048018A">
        <w:rPr>
          <w:rFonts w:ascii="Times New Roman" w:eastAsiaTheme="minorEastAsia" w:hAnsi="Times New Roman" w:cs="Times New Roman" w:hint="eastAsia"/>
        </w:rPr>
        <w:t>1</w:t>
      </w:r>
      <w:r w:rsidR="00807C3A" w:rsidRPr="0048018A">
        <w:rPr>
          <w:rFonts w:ascii="Times New Roman" w:eastAsiaTheme="minorEastAsia" w:hAnsi="Times New Roman" w:cs="Times New Roman" w:hint="eastAsia"/>
        </w:rPr>
        <w:t>条の</w:t>
      </w:r>
      <w:r w:rsidR="00E56874" w:rsidRPr="0048018A">
        <w:rPr>
          <w:rFonts w:ascii="Times New Roman" w:eastAsiaTheme="minorEastAsia" w:hAnsi="Times New Roman" w:cs="Times New Roman" w:hint="eastAsia"/>
        </w:rPr>
        <w:t>婚姻</w:t>
      </w:r>
      <w:r w:rsidR="00807C3A" w:rsidRPr="0048018A">
        <w:rPr>
          <w:rFonts w:ascii="Times New Roman" w:eastAsiaTheme="minorEastAsia" w:hAnsi="Times New Roman" w:cs="Times New Roman" w:hint="eastAsia"/>
        </w:rPr>
        <w:t>障害</w:t>
      </w:r>
      <w:r w:rsidR="00E56874" w:rsidRPr="0048018A">
        <w:rPr>
          <w:rFonts w:ascii="Times New Roman" w:eastAsiaTheme="minorEastAsia" w:hAnsi="Times New Roman" w:cs="Times New Roman" w:hint="eastAsia"/>
        </w:rPr>
        <w:t>事由</w:t>
      </w:r>
      <w:r w:rsidR="00807C3A" w:rsidRPr="0048018A">
        <w:rPr>
          <w:rFonts w:ascii="Times New Roman" w:eastAsiaTheme="minorEastAsia" w:hAnsi="Times New Roman" w:cs="Times New Roman" w:hint="eastAsia"/>
        </w:rPr>
        <w:t>がないことを示す</w:t>
      </w:r>
      <w:r w:rsidR="00B63618" w:rsidRPr="0048018A">
        <w:rPr>
          <w:rFonts w:ascii="Times New Roman" w:eastAsiaTheme="minorEastAsia" w:hAnsi="Times New Roman" w:cs="Times New Roman" w:hint="eastAsia"/>
        </w:rPr>
        <w:t>衛生</w:t>
      </w:r>
      <w:r w:rsidR="00A371F9" w:rsidRPr="0048018A">
        <w:rPr>
          <w:rFonts w:ascii="Times New Roman" w:eastAsiaTheme="minorEastAsia" w:hAnsi="Times New Roman" w:cs="Times New Roman" w:hint="eastAsia"/>
        </w:rPr>
        <w:t>当局の</w:t>
      </w:r>
      <w:r w:rsidR="00477CD7" w:rsidRPr="0048018A">
        <w:rPr>
          <w:rFonts w:ascii="Times New Roman" w:eastAsiaTheme="minorEastAsia" w:hAnsi="Times New Roman" w:cs="Times New Roman" w:hint="eastAsia"/>
        </w:rPr>
        <w:t>婚姻能力証明書が必要とされ</w:t>
      </w:r>
      <w:r w:rsidR="00675327" w:rsidRPr="0048018A">
        <w:rPr>
          <w:rFonts w:ascii="Times New Roman" w:eastAsiaTheme="minorEastAsia" w:hAnsi="Times New Roman" w:cs="Times New Roman" w:hint="eastAsia"/>
        </w:rPr>
        <w:t>た</w:t>
      </w:r>
      <w:r w:rsidR="00477CD7" w:rsidRPr="0048018A">
        <w:rPr>
          <w:rFonts w:ascii="Times New Roman" w:eastAsiaTheme="minorEastAsia" w:hAnsi="Times New Roman" w:cs="Times New Roman" w:hint="eastAsia"/>
        </w:rPr>
        <w:t>（第</w:t>
      </w:r>
      <w:r w:rsidR="00477CD7" w:rsidRPr="0048018A">
        <w:rPr>
          <w:rFonts w:ascii="Times New Roman" w:eastAsiaTheme="minorEastAsia" w:hAnsi="Times New Roman" w:cs="Times New Roman" w:hint="eastAsia"/>
        </w:rPr>
        <w:t>2</w:t>
      </w:r>
      <w:r w:rsidR="00477CD7" w:rsidRPr="0048018A">
        <w:rPr>
          <w:rFonts w:ascii="Times New Roman" w:eastAsiaTheme="minorEastAsia" w:hAnsi="Times New Roman" w:cs="Times New Roman" w:hint="eastAsia"/>
        </w:rPr>
        <w:t>条）</w:t>
      </w:r>
      <w:r w:rsidR="00675327" w:rsidRPr="0048018A">
        <w:rPr>
          <w:rFonts w:ascii="Times New Roman" w:eastAsiaTheme="minorEastAsia" w:hAnsi="Times New Roman" w:cs="Times New Roman" w:hint="eastAsia"/>
        </w:rPr>
        <w:t>。</w:t>
      </w:r>
      <w:r w:rsidR="00087B4A" w:rsidRPr="0048018A">
        <w:rPr>
          <w:rFonts w:ascii="Times New Roman" w:eastAsiaTheme="minorEastAsia" w:hAnsi="Times New Roman" w:cs="Times New Roman" w:hint="eastAsia"/>
        </w:rPr>
        <w:t>禁じられた婚姻を行った者</w:t>
      </w:r>
      <w:r w:rsidR="00675327" w:rsidRPr="0048018A">
        <w:rPr>
          <w:rFonts w:ascii="Times New Roman" w:eastAsiaTheme="minorEastAsia" w:hAnsi="Times New Roman" w:cs="Times New Roman" w:hint="eastAsia"/>
        </w:rPr>
        <w:t>に対しては</w:t>
      </w:r>
      <w:r w:rsidR="00F10880" w:rsidRPr="0048018A">
        <w:rPr>
          <w:rFonts w:ascii="Times New Roman" w:eastAsiaTheme="minorEastAsia" w:hAnsi="Times New Roman" w:cs="Times New Roman" w:hint="eastAsia"/>
        </w:rPr>
        <w:t>刑罰が科された</w:t>
      </w:r>
      <w:r w:rsidR="008211FB" w:rsidRPr="0048018A">
        <w:rPr>
          <w:rFonts w:ascii="Times New Roman" w:eastAsiaTheme="minorEastAsia" w:hAnsi="Times New Roman" w:cs="Times New Roman" w:hint="eastAsia"/>
        </w:rPr>
        <w:t>（第</w:t>
      </w:r>
      <w:r w:rsidR="008211FB" w:rsidRPr="0048018A">
        <w:rPr>
          <w:rFonts w:ascii="Times New Roman" w:eastAsiaTheme="minorEastAsia" w:hAnsi="Times New Roman" w:cs="Times New Roman" w:hint="eastAsia"/>
        </w:rPr>
        <w:t>4</w:t>
      </w:r>
      <w:r w:rsidR="008211FB" w:rsidRPr="0048018A">
        <w:rPr>
          <w:rFonts w:ascii="Times New Roman" w:eastAsiaTheme="minorEastAsia" w:hAnsi="Times New Roman" w:cs="Times New Roman" w:hint="eastAsia"/>
        </w:rPr>
        <w:t>条）</w:t>
      </w:r>
      <w:r w:rsidR="00F10880" w:rsidRPr="0048018A">
        <w:rPr>
          <w:rFonts w:ascii="Times New Roman" w:eastAsiaTheme="minorEastAsia" w:hAnsi="Times New Roman" w:cs="Times New Roman" w:hint="eastAsia"/>
        </w:rPr>
        <w:t>。</w:t>
      </w:r>
      <w:r w:rsidR="00087B4A" w:rsidRPr="0048018A">
        <w:rPr>
          <w:rFonts w:ascii="Times New Roman" w:eastAsiaTheme="minorEastAsia" w:hAnsi="Times New Roman" w:cs="Times New Roman" w:hint="eastAsia"/>
        </w:rPr>
        <w:t>ただし、婚姻能力</w:t>
      </w:r>
      <w:r w:rsidR="00EE3811" w:rsidRPr="0048018A">
        <w:rPr>
          <w:rFonts w:ascii="Times New Roman" w:eastAsiaTheme="minorEastAsia" w:hAnsi="Times New Roman" w:cs="Times New Roman" w:hint="eastAsia"/>
        </w:rPr>
        <w:t>証明書</w:t>
      </w:r>
      <w:r w:rsidR="005A5E6E" w:rsidRPr="0048018A">
        <w:rPr>
          <w:rFonts w:ascii="Times New Roman" w:eastAsiaTheme="minorEastAsia" w:hAnsi="Times New Roman" w:cs="Times New Roman" w:hint="eastAsia"/>
        </w:rPr>
        <w:t>は内務大臣が</w:t>
      </w:r>
      <w:r w:rsidR="00B97872" w:rsidRPr="0048018A">
        <w:rPr>
          <w:rFonts w:ascii="Times New Roman" w:eastAsiaTheme="minorEastAsia" w:hAnsi="Times New Roman" w:cs="Times New Roman" w:hint="eastAsia"/>
        </w:rPr>
        <w:t>その実施時期を決定するまでの間、「疑わしい場合」にのみ提出するものとされた（第</w:t>
      </w:r>
      <w:r w:rsidR="00B97872" w:rsidRPr="0048018A">
        <w:rPr>
          <w:rFonts w:ascii="Times New Roman" w:eastAsiaTheme="minorEastAsia" w:hAnsi="Times New Roman" w:cs="Times New Roman" w:hint="eastAsia"/>
        </w:rPr>
        <w:t>8</w:t>
      </w:r>
      <w:r w:rsidR="00B97872" w:rsidRPr="0048018A">
        <w:rPr>
          <w:rFonts w:ascii="Times New Roman" w:eastAsiaTheme="minorEastAsia" w:hAnsi="Times New Roman" w:cs="Times New Roman" w:hint="eastAsia"/>
        </w:rPr>
        <w:t>条第</w:t>
      </w:r>
      <w:r w:rsidR="00B97872" w:rsidRPr="0048018A">
        <w:rPr>
          <w:rFonts w:ascii="Times New Roman" w:eastAsiaTheme="minorEastAsia" w:hAnsi="Times New Roman" w:cs="Times New Roman" w:hint="eastAsia"/>
        </w:rPr>
        <w:t>2</w:t>
      </w:r>
      <w:r w:rsidR="00B97872" w:rsidRPr="0048018A">
        <w:rPr>
          <w:rFonts w:ascii="Times New Roman" w:eastAsiaTheme="minorEastAsia" w:hAnsi="Times New Roman" w:cs="Times New Roman" w:hint="eastAsia"/>
        </w:rPr>
        <w:t>項）。</w:t>
      </w:r>
    </w:p>
    <w:p w14:paraId="60232280" w14:textId="02FF5644" w:rsidR="00CB760D" w:rsidRPr="0048018A" w:rsidRDefault="003617DE"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なお、婚姻</w:t>
      </w:r>
      <w:r w:rsidR="00FD4DC7" w:rsidRPr="0048018A">
        <w:rPr>
          <w:rFonts w:ascii="Times New Roman" w:eastAsiaTheme="minorEastAsia" w:hAnsi="Times New Roman" w:cs="Times New Roman" w:hint="eastAsia"/>
        </w:rPr>
        <w:t>と出産</w:t>
      </w:r>
      <w:r w:rsidRPr="0048018A">
        <w:rPr>
          <w:rFonts w:ascii="Times New Roman" w:eastAsiaTheme="minorEastAsia" w:hAnsi="Times New Roman" w:cs="Times New Roman" w:hint="eastAsia"/>
        </w:rPr>
        <w:t>に関しては</w:t>
      </w:r>
      <w:r w:rsidR="00FD4DC7" w:rsidRPr="0048018A">
        <w:rPr>
          <w:rFonts w:ascii="Times New Roman" w:eastAsiaTheme="minorEastAsia" w:hAnsi="Times New Roman" w:cs="Times New Roman" w:hint="eastAsia"/>
        </w:rPr>
        <w:t>出生数不足を背景に、その意欲を向上させる環境整備もなされ</w:t>
      </w:r>
      <w:r w:rsidR="0018670A" w:rsidRPr="0048018A">
        <w:rPr>
          <w:rFonts w:ascii="Times New Roman" w:eastAsiaTheme="minorEastAsia" w:hAnsi="Times New Roman" w:cs="Times New Roman" w:hint="eastAsia"/>
        </w:rPr>
        <w:t>ている</w:t>
      </w:r>
      <w:r w:rsidR="009B7EFC" w:rsidRPr="0048018A">
        <w:rPr>
          <w:rFonts w:ascii="Times New Roman" w:eastAsiaTheme="minorEastAsia" w:hAnsi="Times New Roman" w:cs="Times New Roman" w:hint="eastAsia"/>
        </w:rPr>
        <w:t>。</w:t>
      </w:r>
      <w:r w:rsidR="003F4FC4" w:rsidRPr="0048018A">
        <w:rPr>
          <w:rFonts w:ascii="Times New Roman" w:eastAsiaTheme="minorEastAsia" w:hAnsi="Times New Roman" w:cs="Times New Roman" w:hint="eastAsia"/>
        </w:rPr>
        <w:t>経済的理由から婚姻できないドイツ国籍を有する青年</w:t>
      </w:r>
      <w:r w:rsidR="002C10FE" w:rsidRPr="0048018A">
        <w:rPr>
          <w:rFonts w:ascii="Times New Roman" w:eastAsiaTheme="minorEastAsia" w:hAnsi="Times New Roman" w:cs="Times New Roman" w:hint="eastAsia"/>
        </w:rPr>
        <w:t>男女を対象に、資金を無利子で貸</w:t>
      </w:r>
      <w:r w:rsidR="009076FA" w:rsidRPr="0048018A">
        <w:rPr>
          <w:rFonts w:ascii="Times New Roman" w:eastAsiaTheme="minorEastAsia" w:hAnsi="Times New Roman" w:cs="Times New Roman" w:hint="eastAsia"/>
        </w:rPr>
        <w:t>し</w:t>
      </w:r>
      <w:r w:rsidR="002C10FE" w:rsidRPr="0048018A">
        <w:rPr>
          <w:rFonts w:ascii="Times New Roman" w:eastAsiaTheme="minorEastAsia" w:hAnsi="Times New Roman" w:cs="Times New Roman" w:hint="eastAsia"/>
        </w:rPr>
        <w:t>付ける</w:t>
      </w:r>
      <w:r w:rsidR="00590A8B" w:rsidRPr="0048018A">
        <w:rPr>
          <w:rFonts w:ascii="Times New Roman" w:eastAsiaTheme="minorEastAsia" w:hAnsi="Times New Roman" w:cs="Times New Roman" w:hint="eastAsia"/>
        </w:rPr>
        <w:t>婚姻資金貸付制度が実施された。</w:t>
      </w:r>
      <w:r w:rsidR="00857D52" w:rsidRPr="0048018A">
        <w:rPr>
          <w:rFonts w:ascii="Times New Roman" w:eastAsiaTheme="minorEastAsia" w:hAnsi="Times New Roman" w:cs="Times New Roman" w:hint="eastAsia"/>
        </w:rPr>
        <w:t>これは毎年</w:t>
      </w:r>
      <w:r w:rsidR="00F66680" w:rsidRPr="0048018A">
        <w:rPr>
          <w:rFonts w:ascii="Times New Roman" w:eastAsiaTheme="minorEastAsia" w:hAnsi="Times New Roman" w:cs="Times New Roman" w:hint="eastAsia"/>
        </w:rPr>
        <w:t>1</w:t>
      </w:r>
      <w:r w:rsidR="00F66680" w:rsidRPr="0048018A">
        <w:rPr>
          <w:rFonts w:ascii="Times New Roman" w:eastAsiaTheme="minorEastAsia" w:hAnsi="Times New Roman" w:cs="Times New Roman" w:hint="eastAsia"/>
        </w:rPr>
        <w:t>人</w:t>
      </w:r>
      <w:r w:rsidR="00857D52" w:rsidRPr="0048018A">
        <w:rPr>
          <w:rFonts w:ascii="Times New Roman" w:eastAsiaTheme="minorEastAsia" w:hAnsi="Times New Roman" w:cs="Times New Roman" w:hint="eastAsia"/>
        </w:rPr>
        <w:t>ずつ計</w:t>
      </w:r>
      <w:r w:rsidR="00857D52" w:rsidRPr="0048018A">
        <w:rPr>
          <w:rFonts w:ascii="Times New Roman" w:eastAsiaTheme="minorEastAsia" w:hAnsi="Times New Roman" w:cs="Times New Roman" w:hint="eastAsia"/>
        </w:rPr>
        <w:t>4</w:t>
      </w:r>
      <w:r w:rsidR="00857D52" w:rsidRPr="0048018A">
        <w:rPr>
          <w:rFonts w:ascii="Times New Roman" w:eastAsiaTheme="minorEastAsia" w:hAnsi="Times New Roman" w:cs="Times New Roman" w:hint="eastAsia"/>
        </w:rPr>
        <w:t>人の子供が誕生した場合、返済が全額免除されるものであったが、</w:t>
      </w:r>
      <w:r w:rsidR="00B87063" w:rsidRPr="0048018A">
        <w:rPr>
          <w:rFonts w:ascii="Times New Roman" w:eastAsiaTheme="minorEastAsia" w:hAnsi="Times New Roman" w:cs="Times New Roman" w:hint="eastAsia"/>
        </w:rPr>
        <w:t>遺伝性の精神的又は肉体的疾患を有しないことが条件とされた。</w:t>
      </w:r>
      <w:r w:rsidR="00033663" w:rsidRPr="0048018A">
        <w:rPr>
          <w:rFonts w:ascii="Times New Roman" w:eastAsiaTheme="minorEastAsia" w:hAnsi="Times New Roman" w:cs="Times New Roman" w:hint="eastAsia"/>
        </w:rPr>
        <w:t>加えて、資力の乏しい多子家族を対象に、給付金を支給する多子家族児童補助金制度も設けられた。これは</w:t>
      </w:r>
      <w:r w:rsidR="00033663" w:rsidRPr="0048018A">
        <w:rPr>
          <w:rFonts w:ascii="Times New Roman" w:eastAsiaTheme="minorEastAsia" w:hAnsi="Times New Roman" w:cs="Times New Roman" w:hint="eastAsia"/>
        </w:rPr>
        <w:t>16</w:t>
      </w:r>
      <w:r w:rsidR="00033663" w:rsidRPr="0048018A">
        <w:rPr>
          <w:rFonts w:ascii="Times New Roman" w:eastAsiaTheme="minorEastAsia" w:hAnsi="Times New Roman" w:cs="Times New Roman" w:hint="eastAsia"/>
        </w:rPr>
        <w:t>歳未満の</w:t>
      </w:r>
      <w:r w:rsidR="00033663" w:rsidRPr="0048018A">
        <w:rPr>
          <w:rFonts w:ascii="Times New Roman" w:eastAsiaTheme="minorEastAsia" w:hAnsi="Times New Roman" w:cs="Times New Roman" w:hint="eastAsia"/>
        </w:rPr>
        <w:t>4</w:t>
      </w:r>
      <w:r w:rsidR="00033663" w:rsidRPr="0048018A">
        <w:rPr>
          <w:rFonts w:ascii="Times New Roman" w:eastAsiaTheme="minorEastAsia" w:hAnsi="Times New Roman" w:cs="Times New Roman" w:hint="eastAsia"/>
        </w:rPr>
        <w:t>人以上の子供がおり、両親と子供に遺伝的な精神的・肉体的疾患がない</w:t>
      </w:r>
      <w:r w:rsidR="009076FA" w:rsidRPr="0048018A">
        <w:rPr>
          <w:rFonts w:ascii="Times New Roman" w:eastAsiaTheme="minorEastAsia" w:hAnsi="Times New Roman" w:cs="Times New Roman" w:hint="eastAsia"/>
        </w:rPr>
        <w:t>こと</w:t>
      </w:r>
      <w:r w:rsidR="00033663" w:rsidRPr="0048018A">
        <w:rPr>
          <w:rFonts w:ascii="Times New Roman" w:eastAsiaTheme="minorEastAsia" w:hAnsi="Times New Roman" w:cs="Times New Roman" w:hint="eastAsia"/>
        </w:rPr>
        <w:t>等を条件としていた。</w:t>
      </w:r>
      <w:r w:rsidR="004632C3" w:rsidRPr="0048018A">
        <w:rPr>
          <w:rFonts w:ascii="Times New Roman" w:eastAsiaTheme="minorEastAsia" w:hAnsi="Times New Roman" w:cs="Times New Roman" w:hint="eastAsia"/>
        </w:rPr>
        <w:t>しかし、レンツは</w:t>
      </w:r>
      <w:r w:rsidR="004632C3" w:rsidRPr="0048018A">
        <w:rPr>
          <w:rFonts w:ascii="Times New Roman" w:eastAsiaTheme="minorEastAsia" w:hAnsi="Times New Roman" w:cs="Times New Roman" w:hint="eastAsia"/>
        </w:rPr>
        <w:t>1939</w:t>
      </w:r>
      <w:r w:rsidR="004632C3" w:rsidRPr="0048018A">
        <w:rPr>
          <w:rFonts w:ascii="Times New Roman" w:eastAsiaTheme="minorEastAsia" w:hAnsi="Times New Roman" w:cs="Times New Roman" w:hint="eastAsia"/>
        </w:rPr>
        <w:t>年、この制度</w:t>
      </w:r>
      <w:r w:rsidR="00D978A9" w:rsidRPr="0048018A">
        <w:rPr>
          <w:rFonts w:ascii="Times New Roman" w:eastAsiaTheme="minorEastAsia" w:hAnsi="Times New Roman" w:cs="Times New Roman" w:hint="eastAsia"/>
        </w:rPr>
        <w:t>に対し</w:t>
      </w:r>
      <w:r w:rsidR="004632C3" w:rsidRPr="0048018A">
        <w:rPr>
          <w:rFonts w:ascii="Times New Roman" w:eastAsiaTheme="minorEastAsia" w:hAnsi="Times New Roman" w:cs="Times New Roman" w:hint="eastAsia"/>
        </w:rPr>
        <w:t>、有能な夫婦ではなく</w:t>
      </w:r>
      <w:r w:rsidR="00D978A9" w:rsidRPr="0048018A">
        <w:rPr>
          <w:rFonts w:ascii="Times New Roman" w:eastAsiaTheme="minorEastAsia" w:hAnsi="Times New Roman" w:cs="Times New Roman" w:hint="eastAsia"/>
        </w:rPr>
        <w:t>、</w:t>
      </w:r>
      <w:r w:rsidR="004632C3" w:rsidRPr="0048018A">
        <w:rPr>
          <w:rFonts w:ascii="Times New Roman" w:eastAsiaTheme="minorEastAsia" w:hAnsi="Times New Roman" w:cs="Times New Roman" w:hint="eastAsia"/>
        </w:rPr>
        <w:t>劣等な者が補助金目当てに子供をつくる逆淘汰の働きを演じた</w:t>
      </w:r>
      <w:r w:rsidR="00B42C2B" w:rsidRPr="0048018A">
        <w:rPr>
          <w:rFonts w:ascii="Times New Roman" w:eastAsiaTheme="minorEastAsia" w:hAnsi="Times New Roman" w:cs="Times New Roman" w:hint="eastAsia"/>
        </w:rPr>
        <w:t>、</w:t>
      </w:r>
      <w:r w:rsidR="004632C3" w:rsidRPr="0048018A">
        <w:rPr>
          <w:rFonts w:ascii="Times New Roman" w:eastAsiaTheme="minorEastAsia" w:hAnsi="Times New Roman" w:cs="Times New Roman" w:hint="eastAsia"/>
        </w:rPr>
        <w:t>との否定的</w:t>
      </w:r>
      <w:r w:rsidR="00D978A9" w:rsidRPr="0048018A">
        <w:rPr>
          <w:rFonts w:ascii="Times New Roman" w:eastAsiaTheme="minorEastAsia" w:hAnsi="Times New Roman" w:cs="Times New Roman" w:hint="eastAsia"/>
        </w:rPr>
        <w:t>評価を下したとされる</w:t>
      </w:r>
      <w:r w:rsidR="00116305" w:rsidRPr="0048018A">
        <w:rPr>
          <w:rStyle w:val="aa"/>
          <w:rFonts w:ascii="Times New Roman" w:eastAsiaTheme="minorEastAsia" w:hAnsi="Times New Roman" w:cs="Times New Roman"/>
        </w:rPr>
        <w:footnoteReference w:id="508"/>
      </w:r>
      <w:r w:rsidR="00D978A9" w:rsidRPr="0048018A">
        <w:rPr>
          <w:rFonts w:ascii="Times New Roman" w:eastAsiaTheme="minorEastAsia" w:hAnsi="Times New Roman" w:cs="Times New Roman" w:hint="eastAsia"/>
        </w:rPr>
        <w:t>。</w:t>
      </w:r>
    </w:p>
    <w:p w14:paraId="158E8F94" w14:textId="12DCE324" w:rsidR="00515A49" w:rsidRPr="0048018A" w:rsidRDefault="00515A49" w:rsidP="008E1187">
      <w:pPr>
        <w:pStyle w:val="af2"/>
        <w:rPr>
          <w:rFonts w:ascii="Times New Roman" w:eastAsiaTheme="minorEastAsia" w:hAnsi="Times New Roman" w:cs="Times New Roman"/>
        </w:rPr>
      </w:pPr>
    </w:p>
    <w:p w14:paraId="27DCBE79" w14:textId="4B49997D" w:rsidR="00B7140D" w:rsidRPr="0048018A" w:rsidRDefault="00A1219A" w:rsidP="008E1187">
      <w:pPr>
        <w:pStyle w:val="af2"/>
        <w:rPr>
          <w:rFonts w:asciiTheme="majorHAnsi" w:eastAsiaTheme="majorEastAsia" w:hAnsiTheme="majorHAnsi" w:cstheme="majorHAnsi"/>
        </w:rPr>
      </w:pPr>
      <w:r w:rsidRPr="0048018A">
        <w:rPr>
          <w:rFonts w:asciiTheme="majorEastAsia" w:eastAsiaTheme="majorEastAsia" w:hAnsiTheme="majorEastAsia" w:hint="eastAsia"/>
        </w:rPr>
        <w:t>（</w:t>
      </w:r>
      <w:r w:rsidR="00FF0DE1" w:rsidRPr="0048018A">
        <w:rPr>
          <w:rFonts w:asciiTheme="majorHAnsi" w:eastAsiaTheme="majorEastAsia" w:hAnsiTheme="majorHAnsi" w:cstheme="majorHAnsi"/>
        </w:rPr>
        <w:t>3</w:t>
      </w:r>
      <w:r w:rsidR="00EF5DB1" w:rsidRPr="0048018A">
        <w:rPr>
          <w:rFonts w:asciiTheme="majorEastAsia" w:eastAsiaTheme="majorEastAsia" w:hAnsiTheme="majorEastAsia" w:hint="eastAsia"/>
        </w:rPr>
        <w:t>）</w:t>
      </w:r>
      <w:r w:rsidRPr="0048018A">
        <w:rPr>
          <w:rFonts w:asciiTheme="majorHAnsi" w:eastAsiaTheme="majorEastAsia" w:hAnsiTheme="majorHAnsi" w:cstheme="majorHAnsi" w:hint="eastAsia"/>
        </w:rPr>
        <w:t>アメリカの影響</w:t>
      </w:r>
    </w:p>
    <w:p w14:paraId="7B18A0DA" w14:textId="103B1E45" w:rsidR="00A675FD" w:rsidRPr="0048018A" w:rsidRDefault="00C73D57" w:rsidP="008E1187">
      <w:pPr>
        <w:pStyle w:val="af2"/>
        <w:rPr>
          <w:rFonts w:ascii="Times New Roman" w:eastAsia="ＭＳ 明朝" w:hAnsi="Times New Roman" w:cs="Times New Roman"/>
        </w:rPr>
      </w:pPr>
      <w:r w:rsidRPr="0048018A">
        <w:rPr>
          <w:rFonts w:asciiTheme="majorHAnsi" w:eastAsiaTheme="majorEastAsia" w:hAnsiTheme="majorHAnsi" w:cstheme="majorHAnsi" w:hint="eastAsia"/>
        </w:rPr>
        <w:t xml:space="preserve">　</w:t>
      </w:r>
      <w:r w:rsidR="00C62E9E" w:rsidRPr="0048018A">
        <w:rPr>
          <w:rFonts w:ascii="Times New Roman" w:eastAsia="ＭＳ 明朝" w:hAnsi="Times New Roman" w:cs="Times New Roman"/>
        </w:rPr>
        <w:t>20</w:t>
      </w:r>
      <w:r w:rsidR="00C62E9E" w:rsidRPr="0048018A">
        <w:rPr>
          <w:rFonts w:ascii="Times New Roman" w:eastAsia="ＭＳ 明朝" w:hAnsi="Times New Roman" w:cs="Times New Roman"/>
        </w:rPr>
        <w:t>世紀前半、</w:t>
      </w:r>
      <w:r w:rsidR="00E05771" w:rsidRPr="0048018A">
        <w:rPr>
          <w:rFonts w:ascii="Times New Roman" w:eastAsia="ＭＳ 明朝" w:hAnsi="Times New Roman" w:cs="Times New Roman" w:hint="eastAsia"/>
        </w:rPr>
        <w:t>アメリカは優生学と人種法のリーダーとされ</w:t>
      </w:r>
      <w:r w:rsidR="00F36012" w:rsidRPr="0048018A">
        <w:rPr>
          <w:rStyle w:val="aa"/>
          <w:rFonts w:ascii="Times New Roman" w:eastAsia="ＭＳ 明朝" w:hAnsi="Times New Roman" w:cs="Times New Roman"/>
        </w:rPr>
        <w:footnoteReference w:id="509"/>
      </w:r>
      <w:r w:rsidR="00E05771" w:rsidRPr="0048018A">
        <w:rPr>
          <w:rFonts w:ascii="Times New Roman" w:eastAsia="ＭＳ 明朝" w:hAnsi="Times New Roman" w:cs="Times New Roman" w:hint="eastAsia"/>
        </w:rPr>
        <w:t>、ドイツに多大な影響を与えた</w:t>
      </w:r>
      <w:r w:rsidR="00165247" w:rsidRPr="0048018A">
        <w:rPr>
          <w:rFonts w:ascii="Times New Roman" w:eastAsia="ＭＳ 明朝" w:hAnsi="Times New Roman" w:cs="Times New Roman" w:hint="eastAsia"/>
        </w:rPr>
        <w:t>と言われる</w:t>
      </w:r>
      <w:r w:rsidR="00E05771" w:rsidRPr="0048018A">
        <w:rPr>
          <w:rFonts w:ascii="Times New Roman" w:eastAsia="ＭＳ 明朝" w:hAnsi="Times New Roman" w:cs="Times New Roman" w:hint="eastAsia"/>
        </w:rPr>
        <w:t>。</w:t>
      </w:r>
      <w:r w:rsidR="00FD5B0F" w:rsidRPr="0048018A">
        <w:rPr>
          <w:rFonts w:ascii="Times New Roman" w:eastAsia="ＭＳ 明朝" w:hAnsi="Times New Roman" w:cs="Times New Roman" w:hint="eastAsia"/>
        </w:rPr>
        <w:t>初期において例えば</w:t>
      </w:r>
      <w:r w:rsidR="003B6488" w:rsidRPr="0048018A">
        <w:rPr>
          <w:rFonts w:ascii="Times New Roman" w:eastAsia="ＭＳ 明朝" w:hAnsi="Times New Roman" w:cs="Times New Roman" w:hint="eastAsia"/>
        </w:rPr>
        <w:t>オーストリア・ハンガリー帝国の外交官であ</w:t>
      </w:r>
      <w:r w:rsidR="005E51A1" w:rsidRPr="0048018A">
        <w:rPr>
          <w:rFonts w:ascii="Times New Roman" w:eastAsia="ＭＳ 明朝" w:hAnsi="Times New Roman" w:cs="Times New Roman" w:hint="eastAsia"/>
        </w:rPr>
        <w:t>り、アメリカへの滞在経験のあった</w:t>
      </w:r>
      <w:r w:rsidR="00EA6E96" w:rsidRPr="0048018A">
        <w:rPr>
          <w:rFonts w:ascii="Times New Roman" w:eastAsia="ＭＳ 明朝" w:hAnsi="Times New Roman" w:cs="Times New Roman" w:hint="eastAsia"/>
        </w:rPr>
        <w:t>優生主義者</w:t>
      </w:r>
      <w:r w:rsidR="000F747D" w:rsidRPr="0048018A">
        <w:rPr>
          <w:rFonts w:ascii="Times New Roman" w:eastAsia="ＭＳ 明朝" w:hAnsi="Times New Roman" w:cs="Times New Roman" w:hint="eastAsia"/>
        </w:rPr>
        <w:t>ホフマン（</w:t>
      </w:r>
      <w:proofErr w:type="spellStart"/>
      <w:r w:rsidR="000F747D" w:rsidRPr="0048018A">
        <w:rPr>
          <w:rFonts w:ascii="Times New Roman" w:eastAsia="ＭＳ 明朝" w:hAnsi="Times New Roman" w:cs="Times New Roman"/>
        </w:rPr>
        <w:t>Geza</w:t>
      </w:r>
      <w:proofErr w:type="spellEnd"/>
      <w:r w:rsidR="000F747D" w:rsidRPr="0048018A">
        <w:rPr>
          <w:rFonts w:ascii="Times New Roman" w:eastAsia="ＭＳ 明朝" w:hAnsi="Times New Roman" w:cs="Times New Roman"/>
        </w:rPr>
        <w:t xml:space="preserve"> von Hoffmann</w:t>
      </w:r>
      <w:r w:rsidR="000F747D" w:rsidRPr="0048018A">
        <w:rPr>
          <w:rFonts w:ascii="Times New Roman" w:eastAsia="ＭＳ 明朝" w:hAnsi="Times New Roman" w:cs="Times New Roman" w:hint="eastAsia"/>
        </w:rPr>
        <w:t>）は、</w:t>
      </w:r>
      <w:r w:rsidR="00235545" w:rsidRPr="0048018A">
        <w:rPr>
          <w:rFonts w:ascii="Times New Roman" w:eastAsia="ＭＳ 明朝" w:hAnsi="Times New Roman" w:cs="Times New Roman" w:hint="eastAsia"/>
        </w:rPr>
        <w:t>1913</w:t>
      </w:r>
      <w:r w:rsidR="00235545" w:rsidRPr="0048018A">
        <w:rPr>
          <w:rFonts w:ascii="Times New Roman" w:eastAsia="ＭＳ 明朝" w:hAnsi="Times New Roman" w:cs="Times New Roman" w:hint="eastAsia"/>
        </w:rPr>
        <w:t>年に合衆国の人種衛生運動を紹介する著作を発表し、ドイツ</w:t>
      </w:r>
      <w:r w:rsidR="00DB3F5D" w:rsidRPr="0048018A">
        <w:rPr>
          <w:rFonts w:ascii="Times New Roman" w:eastAsia="ＭＳ 明朝" w:hAnsi="Times New Roman" w:cs="Times New Roman" w:hint="eastAsia"/>
        </w:rPr>
        <w:t>の優生学者に影響を及ぼ</w:t>
      </w:r>
      <w:r w:rsidR="00A7412E" w:rsidRPr="0048018A">
        <w:rPr>
          <w:rFonts w:ascii="Times New Roman" w:eastAsia="ＭＳ 明朝" w:hAnsi="Times New Roman" w:cs="Times New Roman" w:hint="eastAsia"/>
        </w:rPr>
        <w:t>した。</w:t>
      </w:r>
      <w:r w:rsidR="001C6316" w:rsidRPr="0048018A">
        <w:rPr>
          <w:rFonts w:ascii="Times New Roman" w:eastAsia="ＭＳ 明朝" w:hAnsi="Times New Roman" w:cs="Times New Roman" w:hint="eastAsia"/>
        </w:rPr>
        <w:t>また、</w:t>
      </w:r>
      <w:r w:rsidR="00D06D5D" w:rsidRPr="0048018A">
        <w:rPr>
          <w:rFonts w:ascii="Times New Roman" w:eastAsia="ＭＳ 明朝" w:hAnsi="Times New Roman" w:cs="Times New Roman" w:hint="eastAsia"/>
        </w:rPr>
        <w:t>1920</w:t>
      </w:r>
      <w:r w:rsidR="00D06D5D" w:rsidRPr="0048018A">
        <w:rPr>
          <w:rFonts w:ascii="Times New Roman" w:eastAsia="ＭＳ 明朝" w:hAnsi="Times New Roman" w:cs="Times New Roman" w:hint="eastAsia"/>
        </w:rPr>
        <w:t>年代にレンツ</w:t>
      </w:r>
      <w:r w:rsidR="00EC061A" w:rsidRPr="0048018A">
        <w:rPr>
          <w:rFonts w:ascii="Times New Roman" w:eastAsia="ＭＳ 明朝" w:hAnsi="Times New Roman" w:cs="Times New Roman" w:hint="eastAsia"/>
        </w:rPr>
        <w:t>は、</w:t>
      </w:r>
      <w:r w:rsidR="004308DF" w:rsidRPr="0048018A">
        <w:rPr>
          <w:rFonts w:ascii="Times New Roman" w:eastAsia="ＭＳ 明朝" w:hAnsi="Times New Roman" w:cs="Times New Roman" w:hint="eastAsia"/>
        </w:rPr>
        <w:t>ホフマンの役割を継ぐような形で、</w:t>
      </w:r>
      <w:r w:rsidR="000F747D" w:rsidRPr="0048018A">
        <w:rPr>
          <w:rFonts w:ascii="Times New Roman" w:eastAsia="ＭＳ 明朝" w:hAnsi="Times New Roman" w:cs="Times New Roman" w:hint="eastAsia"/>
        </w:rPr>
        <w:t>優生</w:t>
      </w:r>
      <w:r w:rsidR="006F60BC" w:rsidRPr="0048018A">
        <w:rPr>
          <w:rFonts w:ascii="Times New Roman" w:eastAsia="ＭＳ 明朝" w:hAnsi="Times New Roman" w:cs="Times New Roman" w:hint="eastAsia"/>
        </w:rPr>
        <w:t>学</w:t>
      </w:r>
      <w:r w:rsidR="000F747D" w:rsidRPr="0048018A">
        <w:rPr>
          <w:rFonts w:ascii="Times New Roman" w:eastAsia="ＭＳ 明朝" w:hAnsi="Times New Roman" w:cs="Times New Roman" w:hint="eastAsia"/>
        </w:rPr>
        <w:t>記録局の</w:t>
      </w:r>
      <w:r w:rsidR="00B836B4" w:rsidRPr="0048018A">
        <w:rPr>
          <w:rFonts w:ascii="Times New Roman" w:eastAsia="ＭＳ 明朝" w:hAnsi="Times New Roman" w:cs="Times New Roman" w:hint="eastAsia"/>
        </w:rPr>
        <w:t>ラフリンやダヴェンポートと積極的な関係を構築し、西海岸の重要な優生学者ポペノー</w:t>
      </w:r>
      <w:r w:rsidR="00A44497" w:rsidRPr="0048018A">
        <w:rPr>
          <w:rFonts w:ascii="Times New Roman" w:eastAsia="ＭＳ 明朝" w:hAnsi="Times New Roman" w:cs="Times New Roman" w:hint="eastAsia"/>
        </w:rPr>
        <w:t>（</w:t>
      </w:r>
      <w:r w:rsidR="00A44497" w:rsidRPr="0048018A">
        <w:rPr>
          <w:rFonts w:ascii="Times New Roman" w:eastAsia="ＭＳ 明朝" w:hAnsi="Times New Roman" w:cs="Times New Roman"/>
        </w:rPr>
        <w:t>Paul Bowman Popenoe</w:t>
      </w:r>
      <w:r w:rsidR="00A44497" w:rsidRPr="0048018A">
        <w:rPr>
          <w:rFonts w:ascii="Times New Roman" w:eastAsia="ＭＳ 明朝" w:hAnsi="Times New Roman" w:cs="Times New Roman" w:hint="eastAsia"/>
        </w:rPr>
        <w:t>）</w:t>
      </w:r>
      <w:r w:rsidR="00B836B4" w:rsidRPr="0048018A">
        <w:rPr>
          <w:rFonts w:ascii="Times New Roman" w:eastAsia="ＭＳ 明朝" w:hAnsi="Times New Roman" w:cs="Times New Roman" w:hint="eastAsia"/>
        </w:rPr>
        <w:t>とも密接な協力関係を結び、ドイツとアメリカの</w:t>
      </w:r>
      <w:r w:rsidR="00DE0C87" w:rsidRPr="0048018A">
        <w:rPr>
          <w:rFonts w:ascii="Times New Roman" w:eastAsia="ＭＳ 明朝" w:hAnsi="Times New Roman" w:cs="Times New Roman" w:hint="eastAsia"/>
        </w:rPr>
        <w:t>優生運動</w:t>
      </w:r>
      <w:r w:rsidR="007D0AB4" w:rsidRPr="0048018A">
        <w:rPr>
          <w:rFonts w:ascii="Times New Roman" w:eastAsia="ＭＳ 明朝" w:hAnsi="Times New Roman" w:cs="Times New Roman" w:hint="eastAsia"/>
        </w:rPr>
        <w:t>をつないだ</w:t>
      </w:r>
      <w:r w:rsidR="00235545" w:rsidRPr="0048018A">
        <w:rPr>
          <w:rStyle w:val="aa"/>
          <w:rFonts w:ascii="Times New Roman" w:eastAsia="ＭＳ 明朝" w:hAnsi="Times New Roman" w:cs="Times New Roman"/>
        </w:rPr>
        <w:footnoteReference w:id="510"/>
      </w:r>
      <w:r w:rsidR="007D0AB4" w:rsidRPr="0048018A">
        <w:rPr>
          <w:rFonts w:ascii="Times New Roman" w:eastAsia="ＭＳ 明朝" w:hAnsi="Times New Roman" w:cs="Times New Roman" w:hint="eastAsia"/>
        </w:rPr>
        <w:t>。</w:t>
      </w:r>
      <w:r w:rsidR="00A445AF" w:rsidRPr="0048018A">
        <w:rPr>
          <w:rFonts w:ascii="Times New Roman" w:eastAsia="ＭＳ 明朝" w:hAnsi="Times New Roman" w:cs="Times New Roman" w:hint="eastAsia"/>
        </w:rPr>
        <w:t>両国の関係は</w:t>
      </w:r>
      <w:r w:rsidR="005F2461" w:rsidRPr="0048018A">
        <w:rPr>
          <w:rFonts w:ascii="Times New Roman" w:eastAsia="ＭＳ 明朝" w:hAnsi="Times New Roman" w:cs="Times New Roman" w:hint="eastAsia"/>
        </w:rPr>
        <w:t>、</w:t>
      </w:r>
      <w:r w:rsidR="00A445AF" w:rsidRPr="0048018A">
        <w:rPr>
          <w:rFonts w:ascii="Times New Roman" w:eastAsia="ＭＳ 明朝" w:hAnsi="Times New Roman" w:cs="Times New Roman" w:hint="eastAsia"/>
        </w:rPr>
        <w:t>ロックフェラー財団</w:t>
      </w:r>
      <w:r w:rsidR="00F85B98" w:rsidRPr="0048018A">
        <w:rPr>
          <w:rFonts w:ascii="Times New Roman" w:eastAsia="ＭＳ 明朝" w:hAnsi="Times New Roman" w:cs="Times New Roman" w:hint="eastAsia"/>
        </w:rPr>
        <w:lastRenderedPageBreak/>
        <w:t>など</w:t>
      </w:r>
      <w:r w:rsidR="00A445AF" w:rsidRPr="0048018A">
        <w:rPr>
          <w:rFonts w:ascii="Times New Roman" w:eastAsia="ＭＳ 明朝" w:hAnsi="Times New Roman" w:cs="Times New Roman" w:hint="eastAsia"/>
        </w:rPr>
        <w:t>によるグロートヤーン等のドイツ優生学者</w:t>
      </w:r>
      <w:r w:rsidR="001B7A22" w:rsidRPr="0048018A">
        <w:rPr>
          <w:rFonts w:ascii="Times New Roman" w:eastAsia="ＭＳ 明朝" w:hAnsi="Times New Roman" w:cs="Times New Roman" w:hint="eastAsia"/>
        </w:rPr>
        <w:t>や</w:t>
      </w:r>
      <w:r w:rsidR="001B7A22" w:rsidRPr="0048018A">
        <w:rPr>
          <w:rFonts w:ascii="Times New Roman" w:eastAsia="ＭＳ 明朝" w:hAnsi="Times New Roman" w:cs="Times New Roman"/>
        </w:rPr>
        <w:t>KWI-A</w:t>
      </w:r>
      <w:r w:rsidR="0035153F" w:rsidRPr="0048018A">
        <w:rPr>
          <w:rFonts w:ascii="Times New Roman" w:eastAsia="ＭＳ 明朝" w:hAnsi="Times New Roman" w:cs="Times New Roman" w:hint="eastAsia"/>
        </w:rPr>
        <w:t>への資金援助にも支えられ</w:t>
      </w:r>
      <w:r w:rsidR="001B7A22" w:rsidRPr="0048018A">
        <w:rPr>
          <w:rFonts w:ascii="Times New Roman" w:eastAsia="ＭＳ 明朝" w:hAnsi="Times New Roman" w:cs="Times New Roman" w:hint="eastAsia"/>
        </w:rPr>
        <w:t>た</w:t>
      </w:r>
      <w:r w:rsidR="00A03DD1" w:rsidRPr="0048018A">
        <w:rPr>
          <w:rStyle w:val="aa"/>
          <w:rFonts w:ascii="Times New Roman" w:eastAsia="ＭＳ 明朝" w:hAnsi="Times New Roman" w:cs="Times New Roman"/>
        </w:rPr>
        <w:footnoteReference w:id="511"/>
      </w:r>
      <w:r w:rsidR="001B7A22" w:rsidRPr="0048018A">
        <w:rPr>
          <w:rFonts w:ascii="Times New Roman" w:eastAsia="ＭＳ 明朝" w:hAnsi="Times New Roman" w:cs="Times New Roman" w:hint="eastAsia"/>
        </w:rPr>
        <w:t>。</w:t>
      </w:r>
      <w:r w:rsidR="00A675FD" w:rsidRPr="0048018A">
        <w:rPr>
          <w:rFonts w:ascii="Times New Roman" w:eastAsia="ＭＳ 明朝" w:hAnsi="Times New Roman" w:cs="Times New Roman" w:hint="eastAsia"/>
        </w:rPr>
        <w:t>ヒトラー</w:t>
      </w:r>
      <w:r w:rsidR="006B40C0" w:rsidRPr="0048018A">
        <w:rPr>
          <w:rFonts w:ascii="Times New Roman" w:eastAsia="ＭＳ 明朝" w:hAnsi="Times New Roman" w:cs="Times New Roman" w:hint="eastAsia"/>
        </w:rPr>
        <w:t>自身</w:t>
      </w:r>
      <w:r w:rsidR="00A675FD" w:rsidRPr="0048018A">
        <w:rPr>
          <w:rFonts w:ascii="Times New Roman" w:eastAsia="ＭＳ 明朝" w:hAnsi="Times New Roman" w:cs="Times New Roman" w:hint="eastAsia"/>
        </w:rPr>
        <w:t>も『</w:t>
      </w:r>
      <w:r w:rsidR="008E494E">
        <w:rPr>
          <w:rFonts w:ascii="Times New Roman" w:eastAsia="ＭＳ 明朝" w:hAnsi="Times New Roman" w:cs="Times New Roman" w:hint="eastAsia"/>
        </w:rPr>
        <w:t>わ</w:t>
      </w:r>
      <w:r w:rsidR="00A675FD" w:rsidRPr="0048018A">
        <w:rPr>
          <w:rFonts w:ascii="Times New Roman" w:eastAsia="ＭＳ 明朝" w:hAnsi="Times New Roman" w:cs="Times New Roman" w:hint="eastAsia"/>
        </w:rPr>
        <w:t>が闘争』において、</w:t>
      </w:r>
      <w:r w:rsidR="001D5BF8" w:rsidRPr="0048018A">
        <w:rPr>
          <w:rFonts w:ascii="Times New Roman" w:eastAsia="ＭＳ 明朝" w:hAnsi="Times New Roman" w:cs="Times New Roman" w:hint="eastAsia"/>
        </w:rPr>
        <w:t>遺伝病と人種を根拠にアメリカ移民法が有害な人間を追</w:t>
      </w:r>
      <w:r w:rsidR="001D5BF8" w:rsidRPr="0048018A">
        <w:rPr>
          <w:rFonts w:ascii="Times New Roman" w:eastAsia="ＭＳ 明朝" w:hAnsi="Times New Roman" w:cs="Times New Roman" w:hint="eastAsia"/>
          <w:spacing w:val="-2"/>
        </w:rPr>
        <w:t>放した事実を称賛し、また、</w:t>
      </w:r>
      <w:r w:rsidR="007A1369" w:rsidRPr="0048018A">
        <w:rPr>
          <w:rFonts w:ascii="Times New Roman" w:eastAsia="ＭＳ 明朝" w:hAnsi="Times New Roman" w:cs="Times New Roman" w:hint="eastAsia"/>
          <w:spacing w:val="-2"/>
        </w:rPr>
        <w:t>アメリカ</w:t>
      </w:r>
      <w:r w:rsidR="0084668B" w:rsidRPr="0048018A">
        <w:rPr>
          <w:rFonts w:ascii="Times New Roman" w:eastAsia="ＭＳ 明朝" w:hAnsi="Times New Roman" w:cs="Times New Roman" w:hint="eastAsia"/>
          <w:spacing w:val="-2"/>
        </w:rPr>
        <w:t>の</w:t>
      </w:r>
      <w:r w:rsidR="00B44104" w:rsidRPr="0048018A">
        <w:rPr>
          <w:rFonts w:ascii="Times New Roman" w:eastAsia="ＭＳ 明朝" w:hAnsi="Times New Roman" w:cs="Times New Roman" w:hint="eastAsia"/>
          <w:spacing w:val="-2"/>
        </w:rPr>
        <w:t>優生学・断種法に個人的な関心を寄せていたとされる</w:t>
      </w:r>
      <w:r w:rsidR="00BA3468" w:rsidRPr="0048018A">
        <w:rPr>
          <w:rStyle w:val="aa"/>
          <w:rFonts w:ascii="Times New Roman" w:eastAsia="ＭＳ 明朝" w:hAnsi="Times New Roman" w:cs="Times New Roman"/>
          <w:spacing w:val="-2"/>
        </w:rPr>
        <w:footnoteReference w:id="512"/>
      </w:r>
      <w:r w:rsidR="00B44104" w:rsidRPr="0048018A">
        <w:rPr>
          <w:rFonts w:ascii="Times New Roman" w:eastAsia="ＭＳ 明朝" w:hAnsi="Times New Roman" w:cs="Times New Roman" w:hint="eastAsia"/>
          <w:spacing w:val="-2"/>
        </w:rPr>
        <w:t>。</w:t>
      </w:r>
      <w:r w:rsidR="006541C9" w:rsidRPr="0048018A">
        <w:rPr>
          <w:rFonts w:ascii="Times New Roman" w:eastAsia="ＭＳ 明朝" w:hAnsi="Times New Roman" w:cs="Times New Roman" w:hint="eastAsia"/>
        </w:rPr>
        <w:t>ナチ</w:t>
      </w:r>
      <w:r w:rsidR="00A62664" w:rsidRPr="0048018A">
        <w:rPr>
          <w:rFonts w:ascii="Times New Roman" w:eastAsia="ＭＳ 明朝" w:hAnsi="Times New Roman" w:cs="Times New Roman" w:hint="eastAsia"/>
        </w:rPr>
        <w:t>が</w:t>
      </w:r>
      <w:r w:rsidR="00A27584" w:rsidRPr="0048018A">
        <w:rPr>
          <w:rFonts w:ascii="Times New Roman" w:eastAsia="ＭＳ 明朝" w:hAnsi="Times New Roman" w:cs="Times New Roman" w:hint="eastAsia"/>
        </w:rPr>
        <w:t>、政権</w:t>
      </w:r>
      <w:r w:rsidR="00486CCA" w:rsidRPr="0048018A">
        <w:rPr>
          <w:rFonts w:ascii="Times New Roman" w:eastAsia="ＭＳ 明朝" w:hAnsi="Times New Roman" w:cs="Times New Roman" w:hint="eastAsia"/>
        </w:rPr>
        <w:t>奪取後</w:t>
      </w:r>
      <w:r w:rsidR="00486CCA" w:rsidRPr="0048018A">
        <w:rPr>
          <w:rFonts w:ascii="Times New Roman" w:eastAsia="ＭＳ 明朝" w:hAnsi="Times New Roman" w:cs="Times New Roman" w:hint="eastAsia"/>
        </w:rPr>
        <w:t>6</w:t>
      </w:r>
      <w:r w:rsidR="00486CCA" w:rsidRPr="0048018A">
        <w:rPr>
          <w:rFonts w:ascii="Times New Roman" w:eastAsia="ＭＳ 明朝" w:hAnsi="Times New Roman" w:cs="Times New Roman" w:hint="eastAsia"/>
        </w:rPr>
        <w:t>か月という短期間で遺伝病子孫予防法</w:t>
      </w:r>
      <w:r w:rsidR="00A62664" w:rsidRPr="0048018A">
        <w:rPr>
          <w:rFonts w:ascii="Times New Roman" w:eastAsia="ＭＳ 明朝" w:hAnsi="Times New Roman" w:cs="Times New Roman" w:hint="eastAsia"/>
        </w:rPr>
        <w:t>の公布を可能とした理由の</w:t>
      </w:r>
      <w:r w:rsidR="00041FD0" w:rsidRPr="0048018A">
        <w:rPr>
          <w:rFonts w:ascii="Times New Roman" w:eastAsia="ＭＳ 明朝" w:hAnsi="Times New Roman" w:cs="Times New Roman"/>
        </w:rPr>
        <w:t>1</w:t>
      </w:r>
      <w:r w:rsidR="00A62664" w:rsidRPr="0048018A">
        <w:rPr>
          <w:rFonts w:ascii="Times New Roman" w:eastAsia="ＭＳ 明朝" w:hAnsi="Times New Roman" w:cs="Times New Roman" w:hint="eastAsia"/>
        </w:rPr>
        <w:t>つとして、</w:t>
      </w:r>
      <w:r w:rsidR="00BE5A47" w:rsidRPr="0048018A">
        <w:rPr>
          <w:rFonts w:ascii="Times New Roman" w:eastAsia="ＭＳ 明朝" w:hAnsi="Times New Roman" w:cs="Times New Roman" w:hint="eastAsia"/>
        </w:rPr>
        <w:t>合衆国の断種法の法的・医学的</w:t>
      </w:r>
      <w:r w:rsidR="007A1369" w:rsidRPr="0048018A">
        <w:rPr>
          <w:rFonts w:ascii="Times New Roman" w:eastAsia="ＭＳ 明朝" w:hAnsi="Times New Roman" w:cs="Times New Roman" w:hint="eastAsia"/>
        </w:rPr>
        <w:t>側面に係る情報を検討しており、また、アメリカ</w:t>
      </w:r>
      <w:r w:rsidR="00891556" w:rsidRPr="0048018A">
        <w:rPr>
          <w:rFonts w:ascii="Times New Roman" w:eastAsia="ＭＳ 明朝" w:hAnsi="Times New Roman" w:cs="Times New Roman" w:hint="eastAsia"/>
        </w:rPr>
        <w:t>の退化家系研究も受容していた</w:t>
      </w:r>
      <w:r w:rsidR="004B7AB8" w:rsidRPr="0048018A">
        <w:rPr>
          <w:rFonts w:ascii="Times New Roman" w:eastAsia="ＭＳ 明朝" w:hAnsi="Times New Roman" w:cs="Times New Roman" w:hint="eastAsia"/>
        </w:rPr>
        <w:t>点が挙げられる</w:t>
      </w:r>
      <w:r w:rsidR="00717859" w:rsidRPr="0048018A">
        <w:rPr>
          <w:rStyle w:val="aa"/>
          <w:rFonts w:ascii="Times New Roman" w:eastAsia="ＭＳ 明朝" w:hAnsi="Times New Roman" w:cs="Times New Roman"/>
        </w:rPr>
        <w:footnoteReference w:id="513"/>
      </w:r>
      <w:r w:rsidR="00891556" w:rsidRPr="0048018A">
        <w:rPr>
          <w:rFonts w:ascii="Times New Roman" w:eastAsia="ＭＳ 明朝" w:hAnsi="Times New Roman" w:cs="Times New Roman" w:hint="eastAsia"/>
        </w:rPr>
        <w:t>。</w:t>
      </w:r>
      <w:r w:rsidR="00717859" w:rsidRPr="0048018A">
        <w:rPr>
          <w:rFonts w:ascii="Times New Roman" w:eastAsia="ＭＳ 明朝" w:hAnsi="Times New Roman" w:cs="Times New Roman" w:hint="eastAsia"/>
        </w:rPr>
        <w:t>遺伝病子孫予防法</w:t>
      </w:r>
      <w:r w:rsidR="000A698F" w:rsidRPr="0048018A">
        <w:rPr>
          <w:rFonts w:ascii="Times New Roman" w:eastAsia="ＭＳ 明朝" w:hAnsi="Times New Roman" w:cs="Times New Roman" w:hint="eastAsia"/>
        </w:rPr>
        <w:t>は</w:t>
      </w:r>
      <w:r w:rsidR="00717859" w:rsidRPr="0048018A">
        <w:rPr>
          <w:rFonts w:ascii="Times New Roman" w:eastAsia="ＭＳ 明朝" w:hAnsi="Times New Roman" w:cs="Times New Roman" w:hint="eastAsia"/>
        </w:rPr>
        <w:t>、カリフォルニア州断種法の影響を受け、ラフリンによって開発された</w:t>
      </w:r>
      <w:r w:rsidR="0019653B" w:rsidRPr="0048018A">
        <w:rPr>
          <w:rFonts w:ascii="Times New Roman" w:eastAsia="ＭＳ 明朝" w:hAnsi="Times New Roman" w:cs="Times New Roman" w:hint="eastAsia"/>
        </w:rPr>
        <w:t>モデル</w:t>
      </w:r>
      <w:r w:rsidR="006A07B7" w:rsidRPr="0048018A">
        <w:rPr>
          <w:rFonts w:ascii="Times New Roman" w:eastAsia="ＭＳ 明朝" w:hAnsi="Times New Roman" w:cs="Times New Roman" w:hint="eastAsia"/>
        </w:rPr>
        <w:t>優生断種法を参考に</w:t>
      </w:r>
      <w:r w:rsidR="00521758" w:rsidRPr="0048018A">
        <w:rPr>
          <w:rFonts w:ascii="Times New Roman" w:eastAsia="ＭＳ 明朝" w:hAnsi="Times New Roman" w:cs="Times New Roman" w:hint="eastAsia"/>
        </w:rPr>
        <w:t>設計</w:t>
      </w:r>
      <w:r w:rsidR="006B1253" w:rsidRPr="0048018A">
        <w:rPr>
          <w:rFonts w:ascii="Times New Roman" w:eastAsia="ＭＳ 明朝" w:hAnsi="Times New Roman" w:cs="Times New Roman" w:hint="eastAsia"/>
        </w:rPr>
        <w:t>が行われた</w:t>
      </w:r>
      <w:r w:rsidR="00521758" w:rsidRPr="0048018A">
        <w:rPr>
          <w:rFonts w:ascii="Times New Roman" w:eastAsia="ＭＳ 明朝" w:hAnsi="Times New Roman" w:cs="Times New Roman" w:hint="eastAsia"/>
        </w:rPr>
        <w:t>ともされる</w:t>
      </w:r>
      <w:r w:rsidR="006B1253" w:rsidRPr="0048018A">
        <w:rPr>
          <w:rStyle w:val="aa"/>
          <w:rFonts w:ascii="Times New Roman" w:eastAsia="ＭＳ 明朝" w:hAnsi="Times New Roman" w:cs="Times New Roman"/>
        </w:rPr>
        <w:footnoteReference w:id="514"/>
      </w:r>
      <w:r w:rsidR="00521758" w:rsidRPr="0048018A">
        <w:rPr>
          <w:rFonts w:ascii="Times New Roman" w:eastAsia="ＭＳ 明朝" w:hAnsi="Times New Roman" w:cs="Times New Roman" w:hint="eastAsia"/>
        </w:rPr>
        <w:t>。</w:t>
      </w:r>
    </w:p>
    <w:p w14:paraId="756002DA" w14:textId="4265CA1D" w:rsidR="00C73D57" w:rsidRPr="0048018A" w:rsidRDefault="00F51391" w:rsidP="008E1187">
      <w:pPr>
        <w:pStyle w:val="af2"/>
        <w:rPr>
          <w:rFonts w:ascii="Times New Roman" w:eastAsia="ＭＳ 明朝" w:hAnsi="Times New Roman" w:cs="Times New Roman"/>
        </w:rPr>
      </w:pPr>
      <w:r w:rsidRPr="0048018A">
        <w:rPr>
          <w:rFonts w:ascii="Times New Roman" w:eastAsia="ＭＳ 明朝" w:hAnsi="Times New Roman" w:cs="Times New Roman" w:hint="eastAsia"/>
        </w:rPr>
        <w:t xml:space="preserve">　</w:t>
      </w:r>
      <w:r w:rsidR="00D32BE8" w:rsidRPr="0048018A">
        <w:rPr>
          <w:rFonts w:ascii="Times New Roman" w:eastAsia="ＭＳ 明朝" w:hAnsi="Times New Roman" w:cs="Times New Roman" w:hint="eastAsia"/>
        </w:rPr>
        <w:t>ニュルンベルク法の策定に際しても</w:t>
      </w:r>
      <w:r w:rsidR="006541C9" w:rsidRPr="0048018A">
        <w:rPr>
          <w:rFonts w:ascii="Times New Roman" w:eastAsia="ＭＳ 明朝" w:hAnsi="Times New Roman" w:cs="Times New Roman" w:hint="eastAsia"/>
        </w:rPr>
        <w:t>ナチ</w:t>
      </w:r>
      <w:r w:rsidR="002E1B0E" w:rsidRPr="0048018A">
        <w:rPr>
          <w:rFonts w:ascii="Times New Roman" w:eastAsia="ＭＳ 明朝" w:hAnsi="Times New Roman" w:cs="Times New Roman" w:hint="eastAsia"/>
        </w:rPr>
        <w:t>は</w:t>
      </w:r>
      <w:r w:rsidR="00D32BE8" w:rsidRPr="0048018A">
        <w:rPr>
          <w:rFonts w:ascii="Times New Roman" w:eastAsia="ＭＳ 明朝" w:hAnsi="Times New Roman" w:cs="Times New Roman" w:hint="eastAsia"/>
        </w:rPr>
        <w:t>、</w:t>
      </w:r>
      <w:r w:rsidR="007A1369" w:rsidRPr="0048018A">
        <w:rPr>
          <w:rFonts w:ascii="Times New Roman" w:eastAsia="ＭＳ 明朝" w:hAnsi="Times New Roman" w:cs="Times New Roman" w:hint="eastAsia"/>
        </w:rPr>
        <w:t>アメリカ</w:t>
      </w:r>
      <w:r w:rsidR="00383714" w:rsidRPr="0048018A">
        <w:rPr>
          <w:rFonts w:ascii="Times New Roman" w:eastAsia="ＭＳ 明朝" w:hAnsi="Times New Roman" w:cs="Times New Roman" w:hint="eastAsia"/>
        </w:rPr>
        <w:t>における人種に基づく移民法・二級市民権法・異人種</w:t>
      </w:r>
      <w:r w:rsidR="009076FA" w:rsidRPr="0048018A">
        <w:rPr>
          <w:rFonts w:ascii="Times New Roman" w:eastAsia="ＭＳ 明朝" w:hAnsi="Times New Roman" w:cs="Times New Roman" w:hint="eastAsia"/>
        </w:rPr>
        <w:t>間婚</w:t>
      </w:r>
      <w:r w:rsidR="002E1B0E" w:rsidRPr="0048018A">
        <w:rPr>
          <w:rFonts w:ascii="Times New Roman" w:eastAsia="ＭＳ 明朝" w:hAnsi="Times New Roman" w:cs="Times New Roman" w:hint="eastAsia"/>
        </w:rPr>
        <w:t>禁止法や雑種化（混血）の法律について詳細に検討し</w:t>
      </w:r>
      <w:r w:rsidR="003D58C5" w:rsidRPr="0048018A">
        <w:rPr>
          <w:rFonts w:ascii="Times New Roman" w:eastAsia="ＭＳ 明朝" w:hAnsi="Times New Roman" w:cs="Times New Roman" w:hint="eastAsia"/>
        </w:rPr>
        <w:t>ていた</w:t>
      </w:r>
      <w:r w:rsidR="005155F8" w:rsidRPr="0048018A">
        <w:rPr>
          <w:rStyle w:val="aa"/>
          <w:rFonts w:ascii="Times New Roman" w:eastAsia="ＭＳ 明朝" w:hAnsi="Times New Roman" w:cs="Times New Roman"/>
        </w:rPr>
        <w:footnoteReference w:id="515"/>
      </w:r>
      <w:r w:rsidR="003D58C5" w:rsidRPr="0048018A">
        <w:rPr>
          <w:rFonts w:ascii="Times New Roman" w:eastAsia="ＭＳ 明朝" w:hAnsi="Times New Roman" w:cs="Times New Roman" w:hint="eastAsia"/>
        </w:rPr>
        <w:t>。</w:t>
      </w:r>
      <w:r w:rsidR="007A1369" w:rsidRPr="0048018A">
        <w:rPr>
          <w:rFonts w:ascii="Times New Roman" w:eastAsia="ＭＳ 明朝" w:hAnsi="Times New Roman" w:cs="Times New Roman" w:hint="eastAsia"/>
        </w:rPr>
        <w:t>法の移植あるいは逐語的転写といったことではなかったにせよ、</w:t>
      </w:r>
      <w:r w:rsidR="00B9694A" w:rsidRPr="0048018A">
        <w:rPr>
          <w:rFonts w:ascii="Times New Roman" w:eastAsia="ＭＳ 明朝" w:hAnsi="Times New Roman" w:cs="Times New Roman" w:hint="eastAsia"/>
        </w:rPr>
        <w:t>アメリカの法は基準を設定し、</w:t>
      </w:r>
      <w:r w:rsidR="003D58C5" w:rsidRPr="0048018A">
        <w:rPr>
          <w:rFonts w:ascii="Times New Roman" w:eastAsia="ＭＳ 明朝" w:hAnsi="Times New Roman" w:cs="Times New Roman" w:hint="eastAsia"/>
        </w:rPr>
        <w:t>概念枠組みのレベルでは</w:t>
      </w:r>
      <w:r w:rsidR="006541C9" w:rsidRPr="0048018A">
        <w:rPr>
          <w:rFonts w:ascii="Times New Roman" w:eastAsia="ＭＳ 明朝" w:hAnsi="Times New Roman" w:cs="Times New Roman" w:hint="eastAsia"/>
        </w:rPr>
        <w:t>ナチ</w:t>
      </w:r>
      <w:r w:rsidR="000C567E" w:rsidRPr="0048018A">
        <w:rPr>
          <w:rFonts w:ascii="Times New Roman" w:eastAsia="ＭＳ 明朝" w:hAnsi="Times New Roman" w:cs="Times New Roman" w:hint="eastAsia"/>
        </w:rPr>
        <w:t>の法政策に影響を</w:t>
      </w:r>
      <w:r w:rsidR="003B36E3" w:rsidRPr="0048018A">
        <w:rPr>
          <w:rFonts w:ascii="Times New Roman" w:eastAsia="ＭＳ 明朝" w:hAnsi="Times New Roman" w:cs="Times New Roman" w:hint="eastAsia"/>
        </w:rPr>
        <w:t>与えたとする研究も見られる</w:t>
      </w:r>
      <w:r w:rsidR="004E2973" w:rsidRPr="0048018A">
        <w:rPr>
          <w:rStyle w:val="aa"/>
          <w:rFonts w:ascii="Times New Roman" w:eastAsia="ＭＳ 明朝" w:hAnsi="Times New Roman" w:cs="Times New Roman"/>
        </w:rPr>
        <w:footnoteReference w:id="516"/>
      </w:r>
      <w:r w:rsidR="003B36E3" w:rsidRPr="0048018A">
        <w:rPr>
          <w:rFonts w:ascii="Times New Roman" w:eastAsia="ＭＳ 明朝" w:hAnsi="Times New Roman" w:cs="Times New Roman" w:hint="eastAsia"/>
        </w:rPr>
        <w:t>。</w:t>
      </w:r>
    </w:p>
    <w:p w14:paraId="6255A42E" w14:textId="77777777" w:rsidR="00C73D57" w:rsidRPr="0048018A" w:rsidRDefault="00C73D57" w:rsidP="008E1187">
      <w:pPr>
        <w:pStyle w:val="af2"/>
        <w:rPr>
          <w:rFonts w:asciiTheme="majorHAnsi" w:eastAsiaTheme="majorEastAsia" w:hAnsiTheme="majorHAnsi" w:cstheme="majorHAnsi"/>
        </w:rPr>
      </w:pPr>
    </w:p>
    <w:p w14:paraId="03B601FD" w14:textId="619234D0" w:rsidR="00EF5DB1" w:rsidRPr="0048018A" w:rsidRDefault="00A1219A" w:rsidP="008E1187">
      <w:pPr>
        <w:pStyle w:val="af2"/>
        <w:rPr>
          <w:rFonts w:asciiTheme="majorHAnsi" w:eastAsiaTheme="majorEastAsia" w:hAnsiTheme="majorHAnsi" w:cstheme="majorHAnsi"/>
        </w:rPr>
      </w:pPr>
      <w:r w:rsidRPr="0048018A">
        <w:rPr>
          <w:rFonts w:asciiTheme="majorEastAsia" w:eastAsiaTheme="majorEastAsia" w:hAnsiTheme="majorEastAsia" w:hint="eastAsia"/>
        </w:rPr>
        <w:t>（</w:t>
      </w:r>
      <w:r w:rsidR="00A90258" w:rsidRPr="0048018A">
        <w:rPr>
          <w:rFonts w:asciiTheme="majorHAnsi" w:eastAsiaTheme="majorEastAsia" w:hAnsiTheme="majorHAnsi" w:cstheme="majorHAnsi"/>
        </w:rPr>
        <w:t>4</w:t>
      </w:r>
      <w:r w:rsidR="00EF5DB1" w:rsidRPr="0048018A">
        <w:rPr>
          <w:rFonts w:asciiTheme="majorEastAsia" w:eastAsiaTheme="majorEastAsia" w:hAnsiTheme="majorEastAsia" w:hint="eastAsia"/>
        </w:rPr>
        <w:t>）</w:t>
      </w:r>
      <w:r w:rsidR="00931966" w:rsidRPr="0048018A">
        <w:rPr>
          <w:rFonts w:asciiTheme="majorEastAsia" w:eastAsiaTheme="majorEastAsia" w:hAnsiTheme="majorEastAsia" w:hint="eastAsia"/>
        </w:rPr>
        <w:t>「</w:t>
      </w:r>
      <w:r w:rsidR="009C50EE" w:rsidRPr="0048018A">
        <w:rPr>
          <w:rFonts w:asciiTheme="majorEastAsia" w:eastAsiaTheme="majorEastAsia" w:hAnsiTheme="majorEastAsia" w:hint="eastAsia"/>
        </w:rPr>
        <w:t>安楽死</w:t>
      </w:r>
      <w:r w:rsidR="00931966" w:rsidRPr="0048018A">
        <w:rPr>
          <w:rFonts w:asciiTheme="majorEastAsia" w:eastAsiaTheme="majorEastAsia" w:hAnsiTheme="majorEastAsia" w:hint="eastAsia"/>
        </w:rPr>
        <w:t>」</w:t>
      </w:r>
      <w:r w:rsidR="009C50EE" w:rsidRPr="0048018A">
        <w:rPr>
          <w:rFonts w:asciiTheme="majorEastAsia" w:eastAsiaTheme="majorEastAsia" w:hAnsiTheme="majorEastAsia" w:hint="eastAsia"/>
        </w:rPr>
        <w:t>（</w:t>
      </w:r>
      <w:r w:rsidRPr="0048018A">
        <w:rPr>
          <w:rFonts w:asciiTheme="majorHAnsi" w:eastAsiaTheme="majorEastAsia" w:hAnsiTheme="majorHAnsi" w:cstheme="majorHAnsi" w:hint="eastAsia"/>
        </w:rPr>
        <w:t>T4</w:t>
      </w:r>
      <w:r w:rsidRPr="0048018A">
        <w:rPr>
          <w:rFonts w:asciiTheme="majorHAnsi" w:eastAsiaTheme="majorEastAsia" w:hAnsiTheme="majorHAnsi" w:cstheme="majorHAnsi" w:hint="eastAsia"/>
        </w:rPr>
        <w:t>作戦</w:t>
      </w:r>
      <w:r w:rsidR="009C50EE" w:rsidRPr="0048018A">
        <w:rPr>
          <w:rFonts w:asciiTheme="majorHAnsi" w:eastAsiaTheme="majorEastAsia" w:hAnsiTheme="majorHAnsi" w:cstheme="majorHAnsi" w:hint="eastAsia"/>
        </w:rPr>
        <w:t>等</w:t>
      </w:r>
      <w:r w:rsidR="004A5086" w:rsidRPr="0048018A">
        <w:rPr>
          <w:rFonts w:asciiTheme="majorHAnsi" w:eastAsiaTheme="majorEastAsia" w:hAnsiTheme="majorHAnsi" w:cstheme="majorHAnsi" w:hint="eastAsia"/>
        </w:rPr>
        <w:t>）</w:t>
      </w:r>
      <w:r w:rsidRPr="0048018A">
        <w:rPr>
          <w:rFonts w:asciiTheme="majorHAnsi" w:eastAsiaTheme="majorEastAsia" w:hAnsiTheme="majorHAnsi" w:cstheme="majorHAnsi" w:hint="eastAsia"/>
        </w:rPr>
        <w:t>・ホロコーストと人種衛生・優生学</w:t>
      </w:r>
    </w:p>
    <w:p w14:paraId="59B9C674" w14:textId="60163717" w:rsidR="00EF5DB1" w:rsidRPr="0048018A" w:rsidRDefault="009C50EE"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6541C9" w:rsidRPr="0048018A">
        <w:rPr>
          <w:rFonts w:ascii="Times New Roman" w:eastAsiaTheme="minorEastAsia" w:hAnsi="Times New Roman" w:cs="Times New Roman" w:hint="eastAsia"/>
        </w:rPr>
        <w:t>ナチ</w:t>
      </w:r>
      <w:r w:rsidRPr="0048018A">
        <w:rPr>
          <w:rFonts w:ascii="Times New Roman" w:eastAsiaTheme="minorEastAsia" w:hAnsi="Times New Roman" w:cs="Times New Roman" w:hint="eastAsia"/>
        </w:rPr>
        <w:t>によって行われた</w:t>
      </w:r>
      <w:r w:rsidRPr="0048018A">
        <w:rPr>
          <w:rFonts w:ascii="Times New Roman" w:eastAsiaTheme="minorEastAsia" w:hAnsi="Times New Roman" w:cs="Times New Roman" w:hint="eastAsia"/>
        </w:rPr>
        <w:t>T4</w:t>
      </w:r>
      <w:r w:rsidRPr="0048018A">
        <w:rPr>
          <w:rFonts w:ascii="Times New Roman" w:eastAsiaTheme="minorEastAsia" w:hAnsi="Times New Roman" w:cs="Times New Roman" w:hint="eastAsia"/>
        </w:rPr>
        <w:t>作戦</w:t>
      </w:r>
      <w:r w:rsidR="00EE4009" w:rsidRPr="0048018A">
        <w:rPr>
          <w:rStyle w:val="aa"/>
          <w:rFonts w:ascii="Times New Roman" w:eastAsiaTheme="minorEastAsia" w:hAnsi="Times New Roman" w:cs="Times New Roman"/>
        </w:rPr>
        <w:footnoteReference w:id="517"/>
      </w:r>
      <w:r w:rsidRPr="0048018A">
        <w:rPr>
          <w:rFonts w:ascii="Times New Roman" w:eastAsiaTheme="minorEastAsia" w:hAnsi="Times New Roman" w:cs="Times New Roman" w:hint="eastAsia"/>
        </w:rPr>
        <w:t>等の精神疾患者や障害者への</w:t>
      </w:r>
      <w:r w:rsidR="001D1336" w:rsidRPr="0048018A">
        <w:rPr>
          <w:rFonts w:ascii="Times New Roman" w:eastAsiaTheme="minorEastAsia" w:hAnsi="Times New Roman" w:cs="Times New Roman" w:hint="eastAsia"/>
        </w:rPr>
        <w:t>「</w:t>
      </w:r>
      <w:r w:rsidRPr="0048018A">
        <w:rPr>
          <w:rFonts w:ascii="Times New Roman" w:eastAsiaTheme="minorEastAsia" w:hAnsi="Times New Roman" w:cs="Times New Roman" w:hint="eastAsia"/>
        </w:rPr>
        <w:t>安楽死</w:t>
      </w:r>
      <w:r w:rsidR="001D1336" w:rsidRPr="0048018A">
        <w:rPr>
          <w:rFonts w:ascii="Times New Roman" w:eastAsiaTheme="minorEastAsia" w:hAnsi="Times New Roman" w:cs="Times New Roman" w:hint="eastAsia"/>
        </w:rPr>
        <w:t>」</w:t>
      </w:r>
      <w:r w:rsidR="00EE4009" w:rsidRPr="0048018A">
        <w:rPr>
          <w:rFonts w:ascii="Times New Roman" w:eastAsiaTheme="minorEastAsia" w:hAnsi="Times New Roman" w:cs="Times New Roman" w:hint="eastAsia"/>
        </w:rPr>
        <w:t>及び</w:t>
      </w:r>
      <w:r w:rsidRPr="0048018A">
        <w:rPr>
          <w:rFonts w:ascii="Times New Roman" w:eastAsiaTheme="minorEastAsia" w:hAnsi="Times New Roman" w:cs="Times New Roman" w:hint="eastAsia"/>
        </w:rPr>
        <w:t>ユダヤ人などに対して行われた組織的な絶滅政策（以下「ホロコースト」）と</w:t>
      </w:r>
      <w:r w:rsidR="00EE4009" w:rsidRPr="0048018A">
        <w:rPr>
          <w:rFonts w:ascii="Times New Roman" w:eastAsiaTheme="minorEastAsia" w:hAnsi="Times New Roman" w:cs="Times New Roman" w:hint="eastAsia"/>
        </w:rPr>
        <w:t>人種衛生・優生学との関係については</w:t>
      </w:r>
      <w:r w:rsidR="00DB64D5" w:rsidRPr="0048018A">
        <w:rPr>
          <w:rFonts w:ascii="Times New Roman" w:eastAsiaTheme="minorEastAsia" w:hAnsi="Times New Roman" w:cs="Times New Roman" w:hint="eastAsia"/>
        </w:rPr>
        <w:t>多くの議論が見られる</w:t>
      </w:r>
      <w:r w:rsidR="00A7145E" w:rsidRPr="0048018A">
        <w:rPr>
          <w:rStyle w:val="aa"/>
          <w:rFonts w:ascii="Times New Roman" w:eastAsiaTheme="minorEastAsia" w:hAnsi="Times New Roman" w:cs="Times New Roman"/>
        </w:rPr>
        <w:footnoteReference w:id="518"/>
      </w:r>
      <w:r w:rsidR="00DB64D5" w:rsidRPr="0048018A">
        <w:rPr>
          <w:rFonts w:ascii="Times New Roman" w:eastAsiaTheme="minorEastAsia" w:hAnsi="Times New Roman" w:cs="Times New Roman" w:hint="eastAsia"/>
        </w:rPr>
        <w:t>。</w:t>
      </w:r>
      <w:r w:rsidR="0054360D" w:rsidRPr="0048018A">
        <w:rPr>
          <w:rFonts w:ascii="Times New Roman" w:eastAsiaTheme="minorEastAsia" w:hAnsi="Times New Roman" w:cs="Times New Roman" w:hint="eastAsia"/>
        </w:rPr>
        <w:t>そもそも遺伝的・人種的保護という人種衛生・優生学的な要請は、断種と婚姻禁止で満たされ、</w:t>
      </w:r>
      <w:r w:rsidR="00694B47" w:rsidRPr="0048018A">
        <w:rPr>
          <w:rFonts w:ascii="Times New Roman" w:eastAsiaTheme="minorEastAsia" w:hAnsi="Times New Roman" w:cs="Times New Roman" w:hint="eastAsia"/>
        </w:rPr>
        <w:t>選択（淘汰）</w:t>
      </w:r>
      <w:r w:rsidR="008A24F9" w:rsidRPr="0048018A">
        <w:rPr>
          <w:rFonts w:ascii="Times New Roman" w:eastAsiaTheme="minorEastAsia" w:hAnsi="Times New Roman" w:cs="Times New Roman" w:hint="eastAsia"/>
        </w:rPr>
        <w:t>・</w:t>
      </w:r>
      <w:r w:rsidR="00694B47" w:rsidRPr="0048018A">
        <w:rPr>
          <w:rFonts w:ascii="Times New Roman" w:eastAsiaTheme="minorEastAsia" w:hAnsi="Times New Roman" w:cs="Times New Roman" w:hint="eastAsia"/>
        </w:rPr>
        <w:t>退化の危険</w:t>
      </w:r>
      <w:r w:rsidR="008A24F9" w:rsidRPr="0048018A">
        <w:rPr>
          <w:rFonts w:ascii="Times New Roman" w:eastAsiaTheme="minorEastAsia" w:hAnsi="Times New Roman" w:cs="Times New Roman" w:hint="eastAsia"/>
        </w:rPr>
        <w:t>いずれの</w:t>
      </w:r>
      <w:r w:rsidR="00694B47" w:rsidRPr="0048018A">
        <w:rPr>
          <w:rFonts w:ascii="Times New Roman" w:eastAsiaTheme="minorEastAsia" w:hAnsi="Times New Roman" w:cs="Times New Roman" w:hint="eastAsia"/>
        </w:rPr>
        <w:t>観点からも</w:t>
      </w:r>
      <w:r w:rsidR="0054360D" w:rsidRPr="0048018A">
        <w:rPr>
          <w:rFonts w:ascii="Times New Roman" w:eastAsiaTheme="minorEastAsia" w:hAnsi="Times New Roman" w:cs="Times New Roman" w:hint="eastAsia"/>
        </w:rPr>
        <w:t>人間の殺害までは必要としない</w:t>
      </w:r>
      <w:r w:rsidR="00945368" w:rsidRPr="0048018A">
        <w:rPr>
          <w:rFonts w:ascii="Times New Roman" w:eastAsiaTheme="minorEastAsia" w:hAnsi="Times New Roman" w:cs="Times New Roman" w:hint="eastAsia"/>
        </w:rPr>
        <w:t>はずである</w:t>
      </w:r>
      <w:r w:rsidR="00945368" w:rsidRPr="0048018A">
        <w:rPr>
          <w:rStyle w:val="aa"/>
          <w:rFonts w:ascii="Times New Roman" w:eastAsiaTheme="minorEastAsia" w:hAnsi="Times New Roman" w:cs="Times New Roman"/>
        </w:rPr>
        <w:footnoteReference w:id="519"/>
      </w:r>
      <w:r w:rsidR="0054360D" w:rsidRPr="0048018A">
        <w:rPr>
          <w:rFonts w:ascii="Times New Roman" w:eastAsiaTheme="minorEastAsia" w:hAnsi="Times New Roman" w:cs="Times New Roman" w:hint="eastAsia"/>
        </w:rPr>
        <w:t>。</w:t>
      </w:r>
      <w:r w:rsidR="00B80456" w:rsidRPr="0048018A">
        <w:rPr>
          <w:rFonts w:ascii="Times New Roman" w:eastAsiaTheme="minorEastAsia" w:hAnsi="Times New Roman" w:cs="Times New Roman" w:hint="eastAsia"/>
        </w:rPr>
        <w:t>実際</w:t>
      </w:r>
      <w:r w:rsidR="00606177" w:rsidRPr="0048018A">
        <w:rPr>
          <w:rFonts w:ascii="Times New Roman" w:eastAsiaTheme="minorEastAsia" w:hAnsi="Times New Roman" w:cs="Times New Roman" w:hint="eastAsia"/>
        </w:rPr>
        <w:t>、</w:t>
      </w:r>
      <w:r w:rsidR="006849BB" w:rsidRPr="0048018A">
        <w:rPr>
          <w:rFonts w:ascii="Times New Roman" w:eastAsiaTheme="minorEastAsia" w:hAnsi="Times New Roman" w:cs="Times New Roman" w:hint="eastAsia"/>
        </w:rPr>
        <w:t>「安楽死」</w:t>
      </w:r>
      <w:r w:rsidR="00606177" w:rsidRPr="0048018A">
        <w:rPr>
          <w:rFonts w:ascii="Times New Roman" w:eastAsiaTheme="minorEastAsia" w:hAnsi="Times New Roman" w:cs="Times New Roman" w:hint="eastAsia"/>
        </w:rPr>
        <w:t>やホロコーストに直接関与した</w:t>
      </w:r>
      <w:r w:rsidR="0060055D" w:rsidRPr="0048018A">
        <w:rPr>
          <w:rFonts w:ascii="Times New Roman" w:eastAsiaTheme="minorEastAsia" w:hAnsi="Times New Roman" w:cs="Times New Roman" w:hint="eastAsia"/>
        </w:rPr>
        <w:t>人種衛生・</w:t>
      </w:r>
      <w:r w:rsidR="00606177" w:rsidRPr="0048018A">
        <w:rPr>
          <w:rFonts w:ascii="Times New Roman" w:eastAsiaTheme="minorEastAsia" w:hAnsi="Times New Roman" w:cs="Times New Roman" w:hint="eastAsia"/>
        </w:rPr>
        <w:t>優生学者は</w:t>
      </w:r>
      <w:r w:rsidR="003C20A9" w:rsidRPr="0048018A">
        <w:rPr>
          <w:rFonts w:ascii="Times New Roman" w:eastAsiaTheme="minorEastAsia" w:hAnsi="Times New Roman" w:cs="Times New Roman" w:hint="eastAsia"/>
        </w:rPr>
        <w:t>稀であったとされる</w:t>
      </w:r>
      <w:r w:rsidR="0060055D" w:rsidRPr="0048018A">
        <w:rPr>
          <w:rStyle w:val="aa"/>
          <w:rFonts w:ascii="Times New Roman" w:eastAsiaTheme="minorEastAsia" w:hAnsi="Times New Roman" w:cs="Times New Roman"/>
        </w:rPr>
        <w:footnoteReference w:id="520"/>
      </w:r>
      <w:r w:rsidR="003C20A9" w:rsidRPr="0048018A">
        <w:rPr>
          <w:rFonts w:ascii="Times New Roman" w:eastAsiaTheme="minorEastAsia" w:hAnsi="Times New Roman" w:cs="Times New Roman" w:hint="eastAsia"/>
        </w:rPr>
        <w:t>。</w:t>
      </w:r>
      <w:r w:rsidR="003412C5" w:rsidRPr="0048018A">
        <w:rPr>
          <w:rFonts w:ascii="Times New Roman" w:eastAsiaTheme="minorEastAsia" w:hAnsi="Times New Roman" w:cs="Times New Roman" w:hint="eastAsia"/>
        </w:rPr>
        <w:t>優生学に</w:t>
      </w:r>
      <w:r w:rsidR="006849BB" w:rsidRPr="0048018A">
        <w:rPr>
          <w:rFonts w:ascii="Times New Roman" w:eastAsiaTheme="minorEastAsia" w:hAnsi="Times New Roman" w:cs="Times New Roman" w:hint="eastAsia"/>
        </w:rPr>
        <w:t>「安楽死」</w:t>
      </w:r>
      <w:r w:rsidR="003412C5" w:rsidRPr="0048018A">
        <w:rPr>
          <w:rFonts w:ascii="Times New Roman" w:eastAsiaTheme="minorEastAsia" w:hAnsi="Times New Roman" w:cs="Times New Roman" w:hint="eastAsia"/>
        </w:rPr>
        <w:t>思想が内在し</w:t>
      </w:r>
      <w:r w:rsidR="00B80456" w:rsidRPr="0048018A">
        <w:rPr>
          <w:rFonts w:ascii="Times New Roman" w:eastAsiaTheme="minorEastAsia" w:hAnsi="Times New Roman" w:cs="Times New Roman" w:hint="eastAsia"/>
        </w:rPr>
        <w:t>ており</w:t>
      </w:r>
      <w:r w:rsidR="003412C5" w:rsidRPr="0048018A">
        <w:rPr>
          <w:rFonts w:ascii="Times New Roman" w:eastAsiaTheme="minorEastAsia" w:hAnsi="Times New Roman" w:cs="Times New Roman" w:hint="eastAsia"/>
        </w:rPr>
        <w:t>、</w:t>
      </w:r>
      <w:r w:rsidR="006541C9" w:rsidRPr="0048018A">
        <w:rPr>
          <w:rFonts w:ascii="Times New Roman" w:eastAsiaTheme="minorEastAsia" w:hAnsi="Times New Roman" w:cs="Times New Roman" w:hint="eastAsia"/>
        </w:rPr>
        <w:t>ナチ</w:t>
      </w:r>
      <w:r w:rsidR="003412C5" w:rsidRPr="0048018A">
        <w:rPr>
          <w:rFonts w:ascii="Times New Roman" w:eastAsiaTheme="minorEastAsia" w:hAnsi="Times New Roman" w:cs="Times New Roman" w:hint="eastAsia"/>
        </w:rPr>
        <w:t>によって発露</w:t>
      </w:r>
      <w:r w:rsidR="007A126A" w:rsidRPr="0048018A">
        <w:rPr>
          <w:rFonts w:ascii="Times New Roman" w:eastAsiaTheme="minorEastAsia" w:hAnsi="Times New Roman" w:cs="Times New Roman" w:hint="eastAsia"/>
        </w:rPr>
        <w:lastRenderedPageBreak/>
        <w:t>されたとし</w:t>
      </w:r>
      <w:r w:rsidR="003412C5" w:rsidRPr="0048018A">
        <w:rPr>
          <w:rFonts w:ascii="Times New Roman" w:eastAsiaTheme="minorEastAsia" w:hAnsi="Times New Roman" w:cs="Times New Roman" w:hint="eastAsia"/>
        </w:rPr>
        <w:t>、</w:t>
      </w:r>
      <w:r w:rsidR="006849BB" w:rsidRPr="0048018A">
        <w:rPr>
          <w:rFonts w:ascii="Times New Roman" w:eastAsiaTheme="minorEastAsia" w:hAnsi="Times New Roman" w:cs="Times New Roman" w:hint="eastAsia"/>
        </w:rPr>
        <w:t>「安楽死」</w:t>
      </w:r>
      <w:r w:rsidR="003412C5" w:rsidRPr="0048018A">
        <w:rPr>
          <w:rFonts w:ascii="Times New Roman" w:eastAsiaTheme="minorEastAsia" w:hAnsi="Times New Roman" w:cs="Times New Roman" w:hint="eastAsia"/>
        </w:rPr>
        <w:t>・ホロコーストを社会問題の解決として把握する見方は</w:t>
      </w:r>
      <w:r w:rsidR="00504506" w:rsidRPr="0048018A">
        <w:rPr>
          <w:rFonts w:ascii="Times New Roman" w:eastAsiaTheme="minorEastAsia" w:hAnsi="Times New Roman" w:cs="Times New Roman" w:hint="eastAsia"/>
        </w:rPr>
        <w:t>、過剰解釈であるとの指摘も見られる</w:t>
      </w:r>
      <w:r w:rsidR="00506BE0" w:rsidRPr="0048018A">
        <w:rPr>
          <w:rStyle w:val="aa"/>
          <w:rFonts w:ascii="Times New Roman" w:eastAsiaTheme="minorEastAsia" w:hAnsi="Times New Roman" w:cs="Times New Roman"/>
        </w:rPr>
        <w:footnoteReference w:id="521"/>
      </w:r>
      <w:r w:rsidR="00504506" w:rsidRPr="0048018A">
        <w:rPr>
          <w:rFonts w:ascii="Times New Roman" w:eastAsiaTheme="minorEastAsia" w:hAnsi="Times New Roman" w:cs="Times New Roman" w:hint="eastAsia"/>
        </w:rPr>
        <w:t>。</w:t>
      </w:r>
      <w:r w:rsidR="00D403DD" w:rsidRPr="0048018A">
        <w:rPr>
          <w:rFonts w:ascii="Times New Roman" w:eastAsiaTheme="minorEastAsia" w:hAnsi="Times New Roman" w:cs="Times New Roman" w:hint="eastAsia"/>
        </w:rPr>
        <w:t>一方、</w:t>
      </w:r>
      <w:r w:rsidR="005E0CDD" w:rsidRPr="0048018A">
        <w:rPr>
          <w:rFonts w:ascii="Times New Roman" w:eastAsiaTheme="minorEastAsia" w:hAnsi="Times New Roman" w:cs="Times New Roman" w:hint="eastAsia"/>
        </w:rPr>
        <w:t>人種衛生</w:t>
      </w:r>
      <w:r w:rsidR="00752893" w:rsidRPr="0048018A">
        <w:rPr>
          <w:rFonts w:ascii="Times New Roman" w:eastAsiaTheme="minorEastAsia" w:hAnsi="Times New Roman" w:cs="Times New Roman" w:hint="eastAsia"/>
        </w:rPr>
        <w:t>の核心には</w:t>
      </w:r>
      <w:r w:rsidR="00ED71E8" w:rsidRPr="0048018A">
        <w:rPr>
          <w:rFonts w:ascii="Times New Roman" w:eastAsiaTheme="minorEastAsia" w:hAnsi="Times New Roman" w:cs="Times New Roman" w:hint="eastAsia"/>
        </w:rPr>
        <w:t>費用便益</w:t>
      </w:r>
      <w:r w:rsidR="00752893" w:rsidRPr="0048018A">
        <w:rPr>
          <w:rFonts w:ascii="Times New Roman" w:eastAsiaTheme="minorEastAsia" w:hAnsi="Times New Roman" w:cs="Times New Roman" w:hint="eastAsia"/>
        </w:rPr>
        <w:t>分析があり、</w:t>
      </w:r>
      <w:r w:rsidR="004D350B" w:rsidRPr="0048018A">
        <w:rPr>
          <w:rFonts w:ascii="Times New Roman" w:eastAsiaTheme="minorEastAsia" w:hAnsi="Times New Roman" w:cs="Times New Roman" w:hint="eastAsia"/>
        </w:rPr>
        <w:t>公的医療部門における節減</w:t>
      </w:r>
      <w:r w:rsidR="00097CBC" w:rsidRPr="0048018A">
        <w:rPr>
          <w:rFonts w:ascii="Times New Roman" w:eastAsiaTheme="minorEastAsia" w:hAnsi="Times New Roman" w:cs="Times New Roman" w:hint="eastAsia"/>
        </w:rPr>
        <w:t>の可能性</w:t>
      </w:r>
      <w:r w:rsidR="004D350B" w:rsidRPr="0048018A">
        <w:rPr>
          <w:rFonts w:ascii="Times New Roman" w:eastAsiaTheme="minorEastAsia" w:hAnsi="Times New Roman" w:cs="Times New Roman" w:hint="eastAsia"/>
        </w:rPr>
        <w:t>、また国家の効率性向上</w:t>
      </w:r>
      <w:r w:rsidR="00097CBC" w:rsidRPr="0048018A">
        <w:rPr>
          <w:rFonts w:ascii="Times New Roman" w:eastAsiaTheme="minorEastAsia" w:hAnsi="Times New Roman" w:cs="Times New Roman" w:hint="eastAsia"/>
        </w:rPr>
        <w:t>という観点に照らせば</w:t>
      </w:r>
      <w:r w:rsidR="006849BB" w:rsidRPr="0048018A">
        <w:rPr>
          <w:rFonts w:ascii="Times New Roman" w:eastAsiaTheme="minorEastAsia" w:hAnsi="Times New Roman" w:cs="Times New Roman" w:hint="eastAsia"/>
        </w:rPr>
        <w:t>「安楽死」</w:t>
      </w:r>
      <w:r w:rsidR="004D350B" w:rsidRPr="0048018A">
        <w:rPr>
          <w:rFonts w:ascii="Times New Roman" w:eastAsiaTheme="minorEastAsia" w:hAnsi="Times New Roman" w:cs="Times New Roman" w:hint="eastAsia"/>
        </w:rPr>
        <w:t>（</w:t>
      </w:r>
      <w:r w:rsidR="009076FA" w:rsidRPr="0048018A">
        <w:rPr>
          <w:rFonts w:ascii="Times New Roman" w:eastAsiaTheme="minorEastAsia" w:hAnsi="Times New Roman" w:cs="Times New Roman" w:hint="eastAsia"/>
        </w:rPr>
        <w:t>＝</w:t>
      </w:r>
      <w:r w:rsidR="004D350B" w:rsidRPr="0048018A">
        <w:rPr>
          <w:rFonts w:ascii="Times New Roman" w:eastAsiaTheme="minorEastAsia" w:hAnsi="Times New Roman" w:cs="Times New Roman" w:hint="eastAsia"/>
        </w:rPr>
        <w:t>非生産的</w:t>
      </w:r>
      <w:r w:rsidR="00C37B54" w:rsidRPr="0048018A">
        <w:rPr>
          <w:rFonts w:ascii="Times New Roman" w:eastAsiaTheme="minorEastAsia" w:hAnsi="Times New Roman" w:cs="Times New Roman" w:hint="eastAsia"/>
        </w:rPr>
        <w:t>な生の破壊</w:t>
      </w:r>
      <w:r w:rsidR="004D350B" w:rsidRPr="0048018A">
        <w:rPr>
          <w:rFonts w:ascii="Times New Roman" w:eastAsiaTheme="minorEastAsia" w:hAnsi="Times New Roman" w:cs="Times New Roman" w:hint="eastAsia"/>
        </w:rPr>
        <w:t>）</w:t>
      </w:r>
      <w:r w:rsidR="00097CBC" w:rsidRPr="0048018A">
        <w:rPr>
          <w:rFonts w:ascii="Times New Roman" w:eastAsiaTheme="minorEastAsia" w:hAnsi="Times New Roman" w:cs="Times New Roman" w:hint="eastAsia"/>
        </w:rPr>
        <w:t>と</w:t>
      </w:r>
      <w:r w:rsidR="00E312A6" w:rsidRPr="0048018A">
        <w:rPr>
          <w:rFonts w:ascii="Times New Roman" w:eastAsiaTheme="minorEastAsia" w:hAnsi="Times New Roman" w:cs="Times New Roman" w:hint="eastAsia"/>
        </w:rPr>
        <w:t>は</w:t>
      </w:r>
      <w:r w:rsidR="00097CBC" w:rsidRPr="0048018A">
        <w:rPr>
          <w:rFonts w:ascii="Times New Roman" w:eastAsiaTheme="minorEastAsia" w:hAnsi="Times New Roman" w:cs="Times New Roman" w:hint="eastAsia"/>
        </w:rPr>
        <w:t>論理的な</w:t>
      </w:r>
      <w:r w:rsidR="003904F6" w:rsidRPr="0048018A">
        <w:rPr>
          <w:rFonts w:ascii="Times New Roman" w:eastAsiaTheme="minorEastAsia" w:hAnsi="Times New Roman" w:cs="Times New Roman" w:hint="eastAsia"/>
        </w:rPr>
        <w:t>つながりがあると</w:t>
      </w:r>
      <w:r w:rsidR="002E1596" w:rsidRPr="0048018A">
        <w:rPr>
          <w:rFonts w:ascii="Times New Roman" w:eastAsiaTheme="minorEastAsia" w:hAnsi="Times New Roman" w:cs="Times New Roman" w:hint="eastAsia"/>
        </w:rPr>
        <w:t>の見解も</w:t>
      </w:r>
      <w:r w:rsidR="00463EEB" w:rsidRPr="0048018A">
        <w:rPr>
          <w:rFonts w:ascii="Times New Roman" w:eastAsiaTheme="minorEastAsia" w:hAnsi="Times New Roman" w:cs="Times New Roman" w:hint="eastAsia"/>
        </w:rPr>
        <w:t>ある</w:t>
      </w:r>
      <w:r w:rsidR="00627478" w:rsidRPr="0048018A">
        <w:rPr>
          <w:rStyle w:val="aa"/>
          <w:rFonts w:ascii="Times New Roman" w:eastAsiaTheme="minorEastAsia" w:hAnsi="Times New Roman" w:cs="Times New Roman"/>
        </w:rPr>
        <w:footnoteReference w:id="522"/>
      </w:r>
      <w:r w:rsidR="002E611E" w:rsidRPr="0048018A">
        <w:rPr>
          <w:rFonts w:ascii="Times New Roman" w:eastAsiaTheme="minorEastAsia" w:hAnsi="Times New Roman" w:cs="Times New Roman" w:hint="eastAsia"/>
        </w:rPr>
        <w:t>。</w:t>
      </w:r>
      <w:r w:rsidR="00881D4F" w:rsidRPr="0048018A">
        <w:rPr>
          <w:rFonts w:ascii="Times New Roman" w:eastAsiaTheme="minorEastAsia" w:hAnsi="Times New Roman" w:cs="Times New Roman" w:hint="eastAsia"/>
        </w:rPr>
        <w:t>また、</w:t>
      </w:r>
      <w:r w:rsidR="00970AED" w:rsidRPr="0048018A">
        <w:rPr>
          <w:rFonts w:ascii="Times New Roman" w:eastAsiaTheme="minorEastAsia" w:hAnsi="Times New Roman" w:cs="Times New Roman" w:hint="eastAsia"/>
        </w:rPr>
        <w:t>K</w:t>
      </w:r>
      <w:r w:rsidR="00970AED" w:rsidRPr="0048018A">
        <w:rPr>
          <w:rFonts w:ascii="Times New Roman" w:eastAsiaTheme="minorEastAsia" w:hAnsi="Times New Roman" w:cs="Times New Roman"/>
        </w:rPr>
        <w:t>WI-A</w:t>
      </w:r>
      <w:r w:rsidR="00970AED" w:rsidRPr="0048018A">
        <w:rPr>
          <w:rFonts w:ascii="Times New Roman" w:eastAsiaTheme="minorEastAsia" w:hAnsi="Times New Roman" w:cs="Times New Roman" w:hint="eastAsia"/>
        </w:rPr>
        <w:t>のメンバーは、</w:t>
      </w:r>
      <w:r w:rsidR="00F00C55" w:rsidRPr="0048018A">
        <w:rPr>
          <w:rFonts w:ascii="Times New Roman" w:eastAsiaTheme="minorEastAsia" w:hAnsi="Times New Roman" w:cs="Times New Roman" w:hint="eastAsia"/>
        </w:rPr>
        <w:t>ニュル</w:t>
      </w:r>
      <w:r w:rsidR="00233EE7" w:rsidRPr="0048018A">
        <w:rPr>
          <w:rFonts w:ascii="Times New Roman" w:eastAsiaTheme="minorEastAsia" w:hAnsi="Times New Roman" w:cs="Times New Roman" w:hint="eastAsia"/>
        </w:rPr>
        <w:t>ンベルク法成立後、</w:t>
      </w:r>
      <w:r w:rsidR="009A4712" w:rsidRPr="0048018A">
        <w:rPr>
          <w:rFonts w:ascii="Times New Roman" w:eastAsiaTheme="minorEastAsia" w:hAnsi="Times New Roman" w:cs="Times New Roman" w:hint="eastAsia"/>
        </w:rPr>
        <w:t>内務省のため</w:t>
      </w:r>
      <w:r w:rsidR="00F00C55" w:rsidRPr="0048018A">
        <w:rPr>
          <w:rFonts w:ascii="Times New Roman" w:eastAsiaTheme="minorEastAsia" w:hAnsi="Times New Roman" w:cs="Times New Roman" w:hint="eastAsia"/>
        </w:rPr>
        <w:t>人種的証言と系図の作成を要請されており、</w:t>
      </w:r>
      <w:r w:rsidR="00EF0672" w:rsidRPr="0048018A">
        <w:rPr>
          <w:rFonts w:ascii="Times New Roman" w:eastAsiaTheme="minorEastAsia" w:hAnsi="Times New Roman" w:cs="Times New Roman" w:hint="eastAsia"/>
        </w:rPr>
        <w:t>ユダヤ人を死に追いやることに間接的ながら関与していたと</w:t>
      </w:r>
      <w:r w:rsidR="000336B5" w:rsidRPr="0048018A">
        <w:rPr>
          <w:rFonts w:ascii="Times New Roman" w:eastAsiaTheme="minorEastAsia" w:hAnsi="Times New Roman" w:cs="Times New Roman" w:hint="eastAsia"/>
        </w:rPr>
        <w:t>も</w:t>
      </w:r>
      <w:r w:rsidR="00EF0672" w:rsidRPr="0048018A">
        <w:rPr>
          <w:rFonts w:ascii="Times New Roman" w:eastAsiaTheme="minorEastAsia" w:hAnsi="Times New Roman" w:cs="Times New Roman" w:hint="eastAsia"/>
        </w:rPr>
        <w:t>される</w:t>
      </w:r>
      <w:r w:rsidR="00D9228B" w:rsidRPr="0048018A">
        <w:rPr>
          <w:rStyle w:val="aa"/>
          <w:rFonts w:ascii="Times New Roman" w:eastAsiaTheme="minorEastAsia" w:hAnsi="Times New Roman" w:cs="Times New Roman"/>
        </w:rPr>
        <w:footnoteReference w:id="523"/>
      </w:r>
      <w:r w:rsidR="00EF0672" w:rsidRPr="0048018A">
        <w:rPr>
          <w:rFonts w:ascii="Times New Roman" w:eastAsiaTheme="minorEastAsia" w:hAnsi="Times New Roman" w:cs="Times New Roman" w:hint="eastAsia"/>
        </w:rPr>
        <w:t>。</w:t>
      </w:r>
      <w:r w:rsidR="00D9228B" w:rsidRPr="0048018A">
        <w:rPr>
          <w:rFonts w:ascii="Times New Roman" w:eastAsiaTheme="minorEastAsia" w:hAnsi="Times New Roman" w:cs="Times New Roman" w:hint="eastAsia"/>
        </w:rPr>
        <w:t>遺伝性病者、ユダヤ人、ユダヤ人混血児、非社会性</w:t>
      </w:r>
      <w:r w:rsidR="00224C57" w:rsidRPr="0048018A">
        <w:rPr>
          <w:rFonts w:ascii="Times New Roman" w:eastAsiaTheme="minorEastAsia" w:hAnsi="Times New Roman" w:cs="Times New Roman" w:hint="eastAsia"/>
        </w:rPr>
        <w:t>の</w:t>
      </w:r>
      <w:r w:rsidR="00D9228B" w:rsidRPr="0048018A">
        <w:rPr>
          <w:rFonts w:ascii="Times New Roman" w:eastAsiaTheme="minorEastAsia" w:hAnsi="Times New Roman" w:cs="Times New Roman" w:hint="eastAsia"/>
        </w:rPr>
        <w:t>者</w:t>
      </w:r>
      <w:r w:rsidR="0027658D" w:rsidRPr="0048018A">
        <w:rPr>
          <w:rFonts w:ascii="Times New Roman" w:eastAsiaTheme="minorEastAsia" w:hAnsi="Times New Roman" w:cs="Times New Roman" w:hint="eastAsia"/>
        </w:rPr>
        <w:t>、ジプシーを人口規模で隔離することを可能にした、</w:t>
      </w:r>
      <w:r w:rsidR="00627478" w:rsidRPr="0048018A">
        <w:rPr>
          <w:rFonts w:ascii="Times New Roman" w:eastAsiaTheme="minorEastAsia" w:hAnsi="Times New Roman" w:cs="Times New Roman" w:hint="eastAsia"/>
        </w:rPr>
        <w:t>遺伝生物学</w:t>
      </w:r>
      <w:r w:rsidR="00D9228B" w:rsidRPr="0048018A">
        <w:rPr>
          <w:rFonts w:ascii="Times New Roman" w:eastAsiaTheme="minorEastAsia" w:hAnsi="Times New Roman" w:cs="Times New Roman" w:hint="eastAsia"/>
        </w:rPr>
        <w:t>目録と系図記録は、後の絶滅行為のためのデータ基盤を構成した</w:t>
      </w:r>
      <w:r w:rsidR="00627478" w:rsidRPr="0048018A">
        <w:rPr>
          <w:rStyle w:val="aa"/>
          <w:rFonts w:ascii="Times New Roman" w:eastAsiaTheme="minorEastAsia" w:hAnsi="Times New Roman" w:cs="Times New Roman"/>
        </w:rPr>
        <w:footnoteReference w:id="524"/>
      </w:r>
      <w:r w:rsidR="00F2782F" w:rsidRPr="0048018A">
        <w:rPr>
          <w:rFonts w:ascii="Times New Roman" w:eastAsiaTheme="minorEastAsia" w:hAnsi="Times New Roman" w:cs="Times New Roman" w:hint="eastAsia"/>
        </w:rPr>
        <w:t>。</w:t>
      </w:r>
      <w:r w:rsidR="00E53625" w:rsidRPr="0048018A">
        <w:rPr>
          <w:rFonts w:ascii="Times New Roman" w:eastAsiaTheme="minorEastAsia" w:hAnsi="Times New Roman" w:cs="Times New Roman" w:hint="eastAsia"/>
        </w:rPr>
        <w:t>ホロコーストに関し、ユダ</w:t>
      </w:r>
      <w:r w:rsidR="00DA46C5" w:rsidRPr="0048018A">
        <w:rPr>
          <w:rFonts w:ascii="Times New Roman" w:eastAsiaTheme="minorEastAsia" w:hAnsi="Times New Roman" w:cs="Times New Roman" w:hint="eastAsia"/>
        </w:rPr>
        <w:t>ヤ人を不適者、余剰者、使い捨ての集団と解釈することは、ドイツ</w:t>
      </w:r>
      <w:r w:rsidR="009076FA" w:rsidRPr="0048018A">
        <w:rPr>
          <w:rFonts w:ascii="Times New Roman" w:eastAsiaTheme="minorEastAsia" w:hAnsi="Times New Roman" w:cs="Times New Roman" w:hint="eastAsia"/>
        </w:rPr>
        <w:t>の</w:t>
      </w:r>
      <w:r w:rsidR="005B7555" w:rsidRPr="0048018A">
        <w:rPr>
          <w:rFonts w:ascii="Times New Roman" w:eastAsiaTheme="minorEastAsia" w:hAnsi="Times New Roman" w:cs="Times New Roman" w:hint="eastAsia"/>
        </w:rPr>
        <w:t>人種衛生が、「価値のある」人間と「価値のない」人間について暗に強調して</w:t>
      </w:r>
      <w:r w:rsidR="00E53625" w:rsidRPr="0048018A">
        <w:rPr>
          <w:rFonts w:ascii="Times New Roman" w:eastAsiaTheme="minorEastAsia" w:hAnsi="Times New Roman" w:cs="Times New Roman" w:hint="eastAsia"/>
        </w:rPr>
        <w:t>いることと無縁ではなく</w:t>
      </w:r>
      <w:r w:rsidR="007D1136" w:rsidRPr="0048018A">
        <w:rPr>
          <w:rStyle w:val="aa"/>
          <w:rFonts w:ascii="Times New Roman" w:eastAsiaTheme="minorEastAsia" w:hAnsi="Times New Roman" w:cs="Times New Roman"/>
        </w:rPr>
        <w:footnoteReference w:id="525"/>
      </w:r>
      <w:r w:rsidR="00E53625" w:rsidRPr="0048018A">
        <w:rPr>
          <w:rFonts w:ascii="Times New Roman" w:eastAsiaTheme="minorEastAsia" w:hAnsi="Times New Roman" w:cs="Times New Roman" w:hint="eastAsia"/>
        </w:rPr>
        <w:t>、</w:t>
      </w:r>
      <w:r w:rsidR="007D1136" w:rsidRPr="0048018A">
        <w:rPr>
          <w:rFonts w:ascii="Times New Roman" w:eastAsiaTheme="minorEastAsia" w:hAnsi="Times New Roman" w:cs="Times New Roman" w:hint="eastAsia"/>
        </w:rPr>
        <w:t>直接的関与はなくとも、</w:t>
      </w:r>
      <w:r w:rsidR="007D1136" w:rsidRPr="0048018A">
        <w:rPr>
          <w:rFonts w:ascii="Times New Roman" w:eastAsiaTheme="minorEastAsia" w:hAnsi="Times New Roman" w:cs="Times New Roman" w:hint="eastAsia"/>
          <w:spacing w:val="-2"/>
        </w:rPr>
        <w:t>「生きるに値しない生命の抹殺」が可能となる条件の枠組み作りに寄与した</w:t>
      </w:r>
      <w:r w:rsidR="001F5070" w:rsidRPr="0048018A">
        <w:rPr>
          <w:rFonts w:ascii="Times New Roman" w:eastAsiaTheme="minorEastAsia" w:hAnsi="Times New Roman" w:cs="Times New Roman" w:hint="eastAsia"/>
          <w:spacing w:val="-2"/>
        </w:rPr>
        <w:t>と</w:t>
      </w:r>
      <w:r w:rsidR="005D0597" w:rsidRPr="0048018A">
        <w:rPr>
          <w:rFonts w:ascii="Times New Roman" w:eastAsiaTheme="minorEastAsia" w:hAnsi="Times New Roman" w:cs="Times New Roman" w:hint="eastAsia"/>
          <w:spacing w:val="-2"/>
        </w:rPr>
        <w:t>は</w:t>
      </w:r>
      <w:r w:rsidR="009076FA" w:rsidRPr="0048018A">
        <w:rPr>
          <w:rFonts w:ascii="Times New Roman" w:eastAsiaTheme="minorEastAsia" w:hAnsi="Times New Roman" w:cs="Times New Roman" w:hint="eastAsia"/>
          <w:spacing w:val="-2"/>
        </w:rPr>
        <w:t>み</w:t>
      </w:r>
      <w:r w:rsidR="001F5070" w:rsidRPr="0048018A">
        <w:rPr>
          <w:rFonts w:ascii="Times New Roman" w:eastAsiaTheme="minorEastAsia" w:hAnsi="Times New Roman" w:cs="Times New Roman" w:hint="eastAsia"/>
          <w:spacing w:val="-2"/>
        </w:rPr>
        <w:t>なされ</w:t>
      </w:r>
      <w:r w:rsidR="006E3703" w:rsidRPr="0048018A">
        <w:rPr>
          <w:rFonts w:ascii="Times New Roman" w:eastAsiaTheme="minorEastAsia" w:hAnsi="Times New Roman" w:cs="Times New Roman" w:hint="eastAsia"/>
          <w:spacing w:val="-2"/>
        </w:rPr>
        <w:t>得</w:t>
      </w:r>
      <w:r w:rsidR="001F5070" w:rsidRPr="0048018A">
        <w:rPr>
          <w:rFonts w:ascii="Times New Roman" w:eastAsiaTheme="minorEastAsia" w:hAnsi="Times New Roman" w:cs="Times New Roman" w:hint="eastAsia"/>
          <w:spacing w:val="-2"/>
        </w:rPr>
        <w:t>る</w:t>
      </w:r>
      <w:r w:rsidR="001108FE" w:rsidRPr="0048018A">
        <w:rPr>
          <w:rStyle w:val="aa"/>
          <w:rFonts w:ascii="Times New Roman" w:eastAsiaTheme="minorEastAsia" w:hAnsi="Times New Roman" w:cs="Times New Roman"/>
          <w:spacing w:val="-2"/>
        </w:rPr>
        <w:footnoteReference w:id="526"/>
      </w:r>
      <w:r w:rsidR="001F5070" w:rsidRPr="0048018A">
        <w:rPr>
          <w:rFonts w:ascii="Times New Roman" w:eastAsiaTheme="minorEastAsia" w:hAnsi="Times New Roman" w:cs="Times New Roman" w:hint="eastAsia"/>
          <w:spacing w:val="-2"/>
        </w:rPr>
        <w:t>。</w:t>
      </w:r>
    </w:p>
    <w:p w14:paraId="52AF5EBC" w14:textId="5ECD4448" w:rsidR="00506BE0" w:rsidRPr="0048018A" w:rsidRDefault="00506BE0" w:rsidP="008E1187">
      <w:pPr>
        <w:pStyle w:val="af2"/>
        <w:rPr>
          <w:rFonts w:ascii="Times New Roman" w:eastAsiaTheme="minorEastAsia" w:hAnsi="Times New Roman" w:cs="Times New Roman"/>
        </w:rPr>
      </w:pPr>
    </w:p>
    <w:p w14:paraId="43857491" w14:textId="4100F8B0" w:rsidR="004F56CA" w:rsidRPr="0048018A" w:rsidRDefault="00A127AD" w:rsidP="008E1187">
      <w:pPr>
        <w:pStyle w:val="af2"/>
        <w:rPr>
          <w:sz w:val="26"/>
          <w:szCs w:val="26"/>
        </w:rPr>
      </w:pPr>
      <w:r w:rsidRPr="0048018A">
        <w:rPr>
          <w:rFonts w:hint="eastAsia"/>
          <w:sz w:val="26"/>
          <w:szCs w:val="26"/>
        </w:rPr>
        <w:t>Ⅳ</w:t>
      </w:r>
      <w:r w:rsidR="004F56CA" w:rsidRPr="0048018A">
        <w:rPr>
          <w:rFonts w:hint="eastAsia"/>
          <w:sz w:val="26"/>
          <w:szCs w:val="26"/>
        </w:rPr>
        <w:t xml:space="preserve">　北欧</w:t>
      </w:r>
    </w:p>
    <w:p w14:paraId="509D2C45" w14:textId="77777777" w:rsidR="00620A86" w:rsidRPr="0048018A" w:rsidRDefault="00620A86" w:rsidP="008E1187">
      <w:pPr>
        <w:pStyle w:val="af2"/>
      </w:pPr>
    </w:p>
    <w:p w14:paraId="1CFE6A4F" w14:textId="263F2BFA" w:rsidR="004F56CA" w:rsidRPr="0048018A" w:rsidRDefault="00E70B14" w:rsidP="008E1187">
      <w:pPr>
        <w:pStyle w:val="af2"/>
      </w:pPr>
      <w:r w:rsidRPr="0048018A">
        <w:rPr>
          <w:rFonts w:hint="eastAsia"/>
        </w:rPr>
        <w:t xml:space="preserve">１　</w:t>
      </w:r>
      <w:r w:rsidR="005F5DEF" w:rsidRPr="0048018A">
        <w:rPr>
          <w:rFonts w:hint="eastAsia"/>
        </w:rPr>
        <w:t>デンマーク</w:t>
      </w:r>
    </w:p>
    <w:p w14:paraId="4882348F" w14:textId="548EADFA" w:rsidR="00BD0036" w:rsidRPr="0048018A" w:rsidRDefault="00F72646" w:rsidP="008E1187">
      <w:pPr>
        <w:pStyle w:val="af2"/>
        <w:rPr>
          <w:rFonts w:asciiTheme="minorEastAsia" w:eastAsiaTheme="minorEastAsia" w:hAnsiTheme="minorEastAsia"/>
        </w:rPr>
      </w:pPr>
      <w:r w:rsidRPr="0048018A">
        <w:rPr>
          <w:rFonts w:hint="eastAsia"/>
        </w:rPr>
        <w:t xml:space="preserve">　</w:t>
      </w:r>
      <w:r w:rsidR="00527DA0" w:rsidRPr="0048018A">
        <w:rPr>
          <w:rFonts w:asciiTheme="minorEastAsia" w:eastAsiaTheme="minorEastAsia" w:hAnsiTheme="minorEastAsia" w:hint="eastAsia"/>
        </w:rPr>
        <w:t>デンマークにおいては、</w:t>
      </w:r>
      <w:r w:rsidR="004E244A" w:rsidRPr="0048018A">
        <w:rPr>
          <w:rFonts w:asciiTheme="minorEastAsia" w:eastAsiaTheme="minorEastAsia" w:hAnsiTheme="minorEastAsia" w:hint="eastAsia"/>
        </w:rPr>
        <w:t>遺伝決定論の一種である退化論が広く共有され</w:t>
      </w:r>
      <w:r w:rsidR="003B00FC" w:rsidRPr="0048018A">
        <w:rPr>
          <w:rStyle w:val="aa"/>
          <w:rFonts w:ascii="Times New Roman" w:eastAsiaTheme="minorEastAsia" w:hAnsi="Times New Roman" w:cs="Times New Roman"/>
        </w:rPr>
        <w:footnoteReference w:id="527"/>
      </w:r>
      <w:r w:rsidR="004E244A" w:rsidRPr="0048018A">
        <w:rPr>
          <w:rFonts w:ascii="Times New Roman" w:eastAsiaTheme="minorEastAsia" w:hAnsi="Times New Roman" w:cs="Times New Roman"/>
        </w:rPr>
        <w:t>、</w:t>
      </w:r>
      <w:r w:rsidR="003B00FC" w:rsidRPr="0048018A">
        <w:rPr>
          <w:rFonts w:ascii="Times New Roman" w:eastAsiaTheme="minorEastAsia" w:hAnsi="Times New Roman" w:cs="Times New Roman"/>
        </w:rPr>
        <w:t>また、勤勉で生産性が高く社会的に保守的な</w:t>
      </w:r>
      <w:r w:rsidR="00C12D77" w:rsidRPr="0048018A">
        <w:rPr>
          <w:rFonts w:ascii="Times New Roman" w:eastAsiaTheme="minorEastAsia" w:hAnsi="Times New Roman" w:cs="Times New Roman"/>
        </w:rPr>
        <w:t>層の出生率が急激に低下し、逆淘汰への懸念も生じていた</w:t>
      </w:r>
      <w:r w:rsidR="00242682" w:rsidRPr="0048018A">
        <w:rPr>
          <w:rStyle w:val="aa"/>
          <w:rFonts w:ascii="Times New Roman" w:eastAsiaTheme="minorEastAsia" w:hAnsi="Times New Roman" w:cs="Times New Roman"/>
        </w:rPr>
        <w:footnoteReference w:id="528"/>
      </w:r>
      <w:r w:rsidR="00C12D77" w:rsidRPr="0048018A">
        <w:rPr>
          <w:rFonts w:ascii="Times New Roman" w:eastAsiaTheme="minorEastAsia" w:hAnsi="Times New Roman" w:cs="Times New Roman"/>
        </w:rPr>
        <w:t>。</w:t>
      </w:r>
      <w:r w:rsidR="005B5448" w:rsidRPr="0048018A">
        <w:rPr>
          <w:rFonts w:ascii="Times New Roman" w:eastAsiaTheme="minorEastAsia" w:hAnsi="Times New Roman" w:cs="Times New Roman" w:hint="eastAsia"/>
        </w:rPr>
        <w:t>このような状況の中、</w:t>
      </w:r>
      <w:r w:rsidR="00064835" w:rsidRPr="0048018A">
        <w:rPr>
          <w:rFonts w:ascii="Times New Roman" w:eastAsiaTheme="minorEastAsia" w:hAnsi="Times New Roman" w:cs="Times New Roman" w:hint="eastAsia"/>
        </w:rPr>
        <w:t>20</w:t>
      </w:r>
      <w:r w:rsidR="00064835" w:rsidRPr="0048018A">
        <w:rPr>
          <w:rFonts w:ascii="Times New Roman" w:eastAsiaTheme="minorEastAsia" w:hAnsi="Times New Roman" w:cs="Times New Roman" w:hint="eastAsia"/>
        </w:rPr>
        <w:t>世紀前半の</w:t>
      </w:r>
      <w:r w:rsidR="00C10638" w:rsidRPr="0048018A">
        <w:rPr>
          <w:rFonts w:ascii="Times New Roman" w:eastAsiaTheme="minorEastAsia" w:hAnsi="Times New Roman" w:cs="Times New Roman" w:hint="eastAsia"/>
        </w:rPr>
        <w:t>デンマークで</w:t>
      </w:r>
      <w:r w:rsidR="005B5448" w:rsidRPr="0048018A">
        <w:rPr>
          <w:rFonts w:ascii="Times New Roman" w:eastAsiaTheme="minorEastAsia" w:hAnsi="Times New Roman" w:cs="Times New Roman" w:hint="eastAsia"/>
        </w:rPr>
        <w:t>優生学は政治的影響を</w:t>
      </w:r>
      <w:r w:rsidR="0041068B" w:rsidRPr="0048018A">
        <w:rPr>
          <w:rFonts w:ascii="Times New Roman" w:eastAsiaTheme="minorEastAsia" w:hAnsi="Times New Roman" w:cs="Times New Roman" w:hint="eastAsia"/>
        </w:rPr>
        <w:t>強めていくが、一般的な優生学の組織はなく、知識人のためのイデオロギーにとどまった点に特徴があるとされる</w:t>
      </w:r>
      <w:r w:rsidR="00064835" w:rsidRPr="0048018A">
        <w:rPr>
          <w:rStyle w:val="aa"/>
          <w:rFonts w:ascii="Times New Roman" w:eastAsiaTheme="minorEastAsia" w:hAnsi="Times New Roman" w:cs="Times New Roman"/>
        </w:rPr>
        <w:footnoteReference w:id="529"/>
      </w:r>
      <w:r w:rsidR="0041068B" w:rsidRPr="0048018A">
        <w:rPr>
          <w:rFonts w:ascii="Times New Roman" w:eastAsiaTheme="minorEastAsia" w:hAnsi="Times New Roman" w:cs="Times New Roman" w:hint="eastAsia"/>
        </w:rPr>
        <w:t>。</w:t>
      </w:r>
      <w:r w:rsidR="00B51D93" w:rsidRPr="0048018A">
        <w:rPr>
          <w:rFonts w:ascii="Times New Roman" w:eastAsiaTheme="minorEastAsia" w:hAnsi="Times New Roman" w:cs="Times New Roman" w:hint="eastAsia"/>
        </w:rPr>
        <w:t>20</w:t>
      </w:r>
      <w:r w:rsidR="00B51D93" w:rsidRPr="0048018A">
        <w:rPr>
          <w:rFonts w:ascii="Times New Roman" w:eastAsiaTheme="minorEastAsia" w:hAnsi="Times New Roman" w:cs="Times New Roman" w:hint="eastAsia"/>
        </w:rPr>
        <w:t>世紀初頭に設立され</w:t>
      </w:r>
      <w:r w:rsidR="00F97891" w:rsidRPr="0048018A">
        <w:rPr>
          <w:rFonts w:ascii="Times New Roman" w:eastAsiaTheme="minorEastAsia" w:hAnsi="Times New Roman" w:cs="Times New Roman" w:hint="eastAsia"/>
        </w:rPr>
        <w:t>、公的助成も受けていた</w:t>
      </w:r>
      <w:r w:rsidR="00E46BD7" w:rsidRPr="0048018A">
        <w:rPr>
          <w:rFonts w:ascii="Times New Roman" w:eastAsiaTheme="minorEastAsia" w:hAnsi="Times New Roman" w:cs="Times New Roman" w:hint="eastAsia"/>
        </w:rPr>
        <w:t>人類学委員会（</w:t>
      </w:r>
      <w:proofErr w:type="spellStart"/>
      <w:r w:rsidR="00960417" w:rsidRPr="0048018A">
        <w:rPr>
          <w:rFonts w:ascii="Times New Roman" w:eastAsiaTheme="minorEastAsia" w:hAnsi="Times New Roman" w:cs="Times New Roman"/>
        </w:rPr>
        <w:t>Antropologiske</w:t>
      </w:r>
      <w:proofErr w:type="spellEnd"/>
      <w:r w:rsidR="00960417" w:rsidRPr="0048018A">
        <w:rPr>
          <w:rFonts w:ascii="Times New Roman" w:eastAsiaTheme="minorEastAsia" w:hAnsi="Times New Roman" w:cs="Times New Roman"/>
        </w:rPr>
        <w:t xml:space="preserve"> </w:t>
      </w:r>
      <w:proofErr w:type="spellStart"/>
      <w:r w:rsidR="00960417" w:rsidRPr="0048018A">
        <w:rPr>
          <w:rFonts w:ascii="Times New Roman" w:eastAsiaTheme="minorEastAsia" w:hAnsi="Times New Roman" w:cs="Times New Roman"/>
        </w:rPr>
        <w:t>Komité</w:t>
      </w:r>
      <w:proofErr w:type="spellEnd"/>
      <w:r w:rsidR="00E46BD7" w:rsidRPr="0048018A">
        <w:rPr>
          <w:rFonts w:ascii="Times New Roman" w:eastAsiaTheme="minorEastAsia" w:hAnsi="Times New Roman" w:cs="Times New Roman" w:hint="eastAsia"/>
        </w:rPr>
        <w:t>）</w:t>
      </w:r>
      <w:r w:rsidR="00F97891" w:rsidRPr="0048018A">
        <w:rPr>
          <w:rFonts w:ascii="Times New Roman" w:eastAsiaTheme="minorEastAsia" w:hAnsi="Times New Roman" w:cs="Times New Roman" w:hint="eastAsia"/>
        </w:rPr>
        <w:t>の中心的存在であった、</w:t>
      </w:r>
      <w:r w:rsidR="000672AF" w:rsidRPr="0048018A">
        <w:rPr>
          <w:rFonts w:ascii="Times New Roman" w:eastAsiaTheme="minorEastAsia" w:hAnsi="Times New Roman" w:cs="Times New Roman" w:hint="eastAsia"/>
        </w:rPr>
        <w:t>自然人類学者の</w:t>
      </w:r>
      <w:r w:rsidR="00D9614A" w:rsidRPr="0048018A">
        <w:rPr>
          <w:rFonts w:ascii="Times New Roman" w:eastAsiaTheme="minorEastAsia" w:hAnsi="Times New Roman" w:cs="Times New Roman" w:hint="eastAsia"/>
        </w:rPr>
        <w:t>ハンセン（</w:t>
      </w:r>
      <w:proofErr w:type="spellStart"/>
      <w:r w:rsidR="00E70BC3" w:rsidRPr="0048018A">
        <w:rPr>
          <w:rFonts w:ascii="Times New Roman" w:eastAsiaTheme="minorEastAsia" w:hAnsi="Times New Roman" w:cs="Times New Roman"/>
        </w:rPr>
        <w:t>Søren</w:t>
      </w:r>
      <w:proofErr w:type="spellEnd"/>
      <w:r w:rsidR="00E70BC3" w:rsidRPr="0048018A">
        <w:rPr>
          <w:rFonts w:ascii="Times New Roman" w:eastAsiaTheme="minorEastAsia" w:hAnsi="Times New Roman" w:cs="Times New Roman"/>
        </w:rPr>
        <w:t xml:space="preserve"> Hansen</w:t>
      </w:r>
      <w:r w:rsidR="00D9614A" w:rsidRPr="0048018A">
        <w:rPr>
          <w:rFonts w:ascii="Times New Roman" w:eastAsiaTheme="minorEastAsia" w:hAnsi="Times New Roman" w:cs="Times New Roman" w:hint="eastAsia"/>
        </w:rPr>
        <w:t>）</w:t>
      </w:r>
      <w:r w:rsidR="00B67864" w:rsidRPr="0048018A">
        <w:rPr>
          <w:rFonts w:ascii="Times New Roman" w:eastAsiaTheme="minorEastAsia" w:hAnsi="Times New Roman" w:cs="Times New Roman" w:hint="eastAsia"/>
        </w:rPr>
        <w:t>は、デンマークにおける優生学を主導していたが、</w:t>
      </w:r>
      <w:r w:rsidR="00B74078" w:rsidRPr="0048018A">
        <w:rPr>
          <w:rFonts w:ascii="Times New Roman" w:eastAsiaTheme="minorEastAsia" w:hAnsi="Times New Roman" w:cs="Times New Roman" w:hint="eastAsia"/>
        </w:rPr>
        <w:t>ハンセンは一貫して人間の遺伝</w:t>
      </w:r>
      <w:r w:rsidR="00E26587" w:rsidRPr="0048018A">
        <w:rPr>
          <w:rFonts w:ascii="Times New Roman" w:eastAsiaTheme="minorEastAsia" w:hAnsi="Times New Roman" w:cs="Times New Roman" w:hint="eastAsia"/>
        </w:rPr>
        <w:t>に関する科学的研究の強化を訴え、</w:t>
      </w:r>
      <w:r w:rsidR="00715362" w:rsidRPr="0048018A">
        <w:rPr>
          <w:rFonts w:ascii="Times New Roman" w:eastAsiaTheme="minorEastAsia" w:hAnsi="Times New Roman" w:cs="Times New Roman" w:hint="eastAsia"/>
        </w:rPr>
        <w:t>自ら蓄積した人類学的・遺伝的データ・コレクションを、あらゆる遺伝性疾患の恒久的な登録システムに発展させる構想を有していた。</w:t>
      </w:r>
      <w:r w:rsidR="002320C4" w:rsidRPr="0048018A">
        <w:rPr>
          <w:rFonts w:ascii="Times New Roman" w:eastAsiaTheme="minorEastAsia" w:hAnsi="Times New Roman" w:cs="Times New Roman" w:hint="eastAsia"/>
        </w:rPr>
        <w:t>この構想は、</w:t>
      </w:r>
      <w:r w:rsidR="007A2D1C" w:rsidRPr="0048018A">
        <w:rPr>
          <w:rFonts w:ascii="Times New Roman" w:eastAsiaTheme="minorEastAsia" w:hAnsi="Times New Roman" w:cs="Times New Roman" w:hint="eastAsia"/>
        </w:rPr>
        <w:t>ハンセンのデータを引き継ぐ形で、</w:t>
      </w:r>
      <w:r w:rsidR="009537FA" w:rsidRPr="0048018A">
        <w:rPr>
          <w:rFonts w:ascii="Times New Roman" w:eastAsiaTheme="minorEastAsia" w:hAnsi="Times New Roman" w:cs="Times New Roman" w:hint="eastAsia"/>
        </w:rPr>
        <w:t>1938</w:t>
      </w:r>
      <w:r w:rsidR="009537FA" w:rsidRPr="0048018A">
        <w:rPr>
          <w:rFonts w:ascii="Times New Roman" w:eastAsiaTheme="minorEastAsia" w:hAnsi="Times New Roman" w:cs="Times New Roman" w:hint="eastAsia"/>
        </w:rPr>
        <w:t>年に設置された</w:t>
      </w:r>
      <w:r w:rsidR="00495E10" w:rsidRPr="0048018A">
        <w:rPr>
          <w:rFonts w:ascii="Times New Roman" w:eastAsiaTheme="minorEastAsia" w:hAnsi="Times New Roman" w:cs="Times New Roman" w:hint="eastAsia"/>
        </w:rPr>
        <w:t>人類遺伝学研究所</w:t>
      </w:r>
      <w:r w:rsidR="00066DD3" w:rsidRPr="0048018A">
        <w:rPr>
          <w:rFonts w:ascii="Times New Roman" w:eastAsiaTheme="minorEastAsia" w:hAnsi="Times New Roman" w:cs="Times New Roman" w:hint="eastAsia"/>
        </w:rPr>
        <w:t>（コペンハーゲン大学）</w:t>
      </w:r>
      <w:r w:rsidR="00495E10" w:rsidRPr="0048018A">
        <w:rPr>
          <w:rFonts w:ascii="Times New Roman" w:eastAsiaTheme="minorEastAsia" w:hAnsi="Times New Roman" w:cs="Times New Roman" w:hint="eastAsia"/>
        </w:rPr>
        <w:t>において</w:t>
      </w:r>
      <w:r w:rsidR="00262379" w:rsidRPr="0048018A">
        <w:rPr>
          <w:rFonts w:ascii="Times New Roman" w:eastAsiaTheme="minorEastAsia" w:hAnsi="Times New Roman" w:cs="Times New Roman" w:hint="eastAsia"/>
        </w:rPr>
        <w:t>一部実現することとなる</w:t>
      </w:r>
      <w:r w:rsidR="008B17A2" w:rsidRPr="0048018A">
        <w:rPr>
          <w:rStyle w:val="aa"/>
          <w:rFonts w:ascii="Times New Roman" w:eastAsiaTheme="minorEastAsia" w:hAnsi="Times New Roman" w:cs="Times New Roman"/>
        </w:rPr>
        <w:footnoteReference w:id="530"/>
      </w:r>
      <w:r w:rsidR="00262379" w:rsidRPr="0048018A">
        <w:rPr>
          <w:rFonts w:ascii="Times New Roman" w:eastAsiaTheme="minorEastAsia" w:hAnsi="Times New Roman" w:cs="Times New Roman" w:hint="eastAsia"/>
        </w:rPr>
        <w:t>。</w:t>
      </w:r>
      <w:r w:rsidR="008B17A2" w:rsidRPr="0048018A">
        <w:rPr>
          <w:rFonts w:ascii="Times New Roman" w:eastAsiaTheme="minorEastAsia" w:hAnsi="Times New Roman" w:cs="Times New Roman" w:hint="eastAsia"/>
        </w:rPr>
        <w:t>優生</w:t>
      </w:r>
      <w:r w:rsidR="008B17A2" w:rsidRPr="0048018A">
        <w:rPr>
          <w:rFonts w:ascii="Times New Roman" w:eastAsiaTheme="minorEastAsia" w:hAnsi="Times New Roman" w:cs="Times New Roman" w:hint="eastAsia"/>
          <w:spacing w:val="2"/>
        </w:rPr>
        <w:t>学に対する科学的見地からの批判も、例えばメンデル遺伝学の権威であ</w:t>
      </w:r>
      <w:r w:rsidR="00940FF4" w:rsidRPr="0048018A">
        <w:rPr>
          <w:rFonts w:ascii="Times New Roman" w:eastAsiaTheme="minorEastAsia" w:hAnsi="Times New Roman" w:cs="Times New Roman" w:hint="eastAsia"/>
          <w:spacing w:val="2"/>
        </w:rPr>
        <w:t>り</w:t>
      </w:r>
      <w:r w:rsidR="00DA5E30" w:rsidRPr="0048018A">
        <w:rPr>
          <w:rFonts w:ascii="Times New Roman" w:eastAsiaTheme="minorEastAsia" w:hAnsi="Times New Roman" w:cs="Times New Roman" w:hint="eastAsia"/>
          <w:spacing w:val="2"/>
        </w:rPr>
        <w:t>、</w:t>
      </w:r>
      <w:r w:rsidR="00940FF4" w:rsidRPr="0048018A">
        <w:rPr>
          <w:rFonts w:ascii="Times New Roman" w:eastAsiaTheme="minorEastAsia" w:hAnsi="Times New Roman" w:cs="Times New Roman"/>
          <w:spacing w:val="2"/>
        </w:rPr>
        <w:t>1909</w:t>
      </w:r>
      <w:r w:rsidR="00940FF4" w:rsidRPr="0048018A">
        <w:rPr>
          <w:rFonts w:ascii="Times New Roman" w:eastAsiaTheme="minorEastAsia" w:hAnsi="Times New Roman" w:cs="Times New Roman" w:hint="eastAsia"/>
          <w:spacing w:val="2"/>
        </w:rPr>
        <w:t>年に遺伝子（</w:t>
      </w:r>
      <w:r w:rsidR="00831A92" w:rsidRPr="0048018A">
        <w:rPr>
          <w:rFonts w:ascii="Times New Roman" w:eastAsiaTheme="minorEastAsia" w:hAnsi="Times New Roman" w:cs="Times New Roman"/>
          <w:spacing w:val="2"/>
        </w:rPr>
        <w:t>g</w:t>
      </w:r>
      <w:r w:rsidR="00940FF4" w:rsidRPr="0048018A">
        <w:rPr>
          <w:rFonts w:ascii="Times New Roman" w:eastAsiaTheme="minorEastAsia" w:hAnsi="Times New Roman" w:cs="Times New Roman" w:hint="eastAsia"/>
        </w:rPr>
        <w:t>en</w:t>
      </w:r>
      <w:r w:rsidR="00940FF4" w:rsidRPr="0048018A">
        <w:rPr>
          <w:rFonts w:ascii="Times New Roman" w:eastAsiaTheme="minorEastAsia" w:hAnsi="Times New Roman" w:cs="Times New Roman" w:hint="eastAsia"/>
        </w:rPr>
        <w:t>）という語を作</w:t>
      </w:r>
      <w:r w:rsidR="008B17A2" w:rsidRPr="0048018A">
        <w:rPr>
          <w:rFonts w:ascii="Times New Roman" w:eastAsiaTheme="minorEastAsia" w:hAnsi="Times New Roman" w:cs="Times New Roman" w:hint="eastAsia"/>
        </w:rPr>
        <w:t>ったヨハンセン（</w:t>
      </w:r>
      <w:r w:rsidR="0042070F" w:rsidRPr="0048018A">
        <w:rPr>
          <w:rFonts w:ascii="Times New Roman" w:eastAsiaTheme="minorEastAsia" w:hAnsi="Times New Roman" w:cs="Times New Roman"/>
        </w:rPr>
        <w:t>Wilhelm Johannsen</w:t>
      </w:r>
      <w:r w:rsidR="008B17A2" w:rsidRPr="0048018A">
        <w:rPr>
          <w:rFonts w:ascii="Times New Roman" w:eastAsiaTheme="minorEastAsia" w:hAnsi="Times New Roman" w:cs="Times New Roman" w:hint="eastAsia"/>
        </w:rPr>
        <w:t>）</w:t>
      </w:r>
      <w:r w:rsidR="00F30B25" w:rsidRPr="0048018A">
        <w:rPr>
          <w:rFonts w:ascii="Times New Roman" w:eastAsiaTheme="minorEastAsia" w:hAnsi="Times New Roman" w:cs="Times New Roman" w:hint="eastAsia"/>
        </w:rPr>
        <w:t>によって</w:t>
      </w:r>
      <w:r w:rsidR="009076FA" w:rsidRPr="0048018A">
        <w:rPr>
          <w:rFonts w:ascii="Times New Roman" w:eastAsiaTheme="minorEastAsia" w:hAnsi="Times New Roman" w:cs="Times New Roman" w:hint="eastAsia"/>
        </w:rPr>
        <w:t>な</w:t>
      </w:r>
      <w:r w:rsidR="0042070F" w:rsidRPr="0048018A">
        <w:rPr>
          <w:rFonts w:ascii="Times New Roman" w:eastAsiaTheme="minorEastAsia" w:hAnsi="Times New Roman" w:cs="Times New Roman" w:hint="eastAsia"/>
        </w:rPr>
        <w:t>されているが、</w:t>
      </w:r>
      <w:r w:rsidR="00B06E35" w:rsidRPr="0048018A">
        <w:rPr>
          <w:rFonts w:ascii="Times New Roman" w:eastAsiaTheme="minorEastAsia" w:hAnsi="Times New Roman" w:cs="Times New Roman" w:hint="eastAsia"/>
        </w:rPr>
        <w:t>ヨハンセンは</w:t>
      </w:r>
      <w:r w:rsidR="008C54A2" w:rsidRPr="0048018A">
        <w:rPr>
          <w:rFonts w:ascii="Times New Roman" w:eastAsiaTheme="minorEastAsia" w:hAnsi="Times New Roman" w:cs="Times New Roman" w:hint="eastAsia"/>
        </w:rPr>
        <w:t>優生学全体に反対したわけではなく、</w:t>
      </w:r>
      <w:r w:rsidR="00B06E35" w:rsidRPr="0048018A">
        <w:rPr>
          <w:rFonts w:ascii="Times New Roman" w:eastAsiaTheme="minorEastAsia" w:hAnsi="Times New Roman" w:cs="Times New Roman" w:hint="eastAsia"/>
        </w:rPr>
        <w:t>慎重に適用される場合には、断種などにもつながる消極的優生学は受け入れていたとも</w:t>
      </w:r>
      <w:r w:rsidR="000130F8" w:rsidRPr="0048018A">
        <w:rPr>
          <w:rFonts w:ascii="Times New Roman" w:eastAsiaTheme="minorEastAsia" w:hAnsi="Times New Roman" w:cs="Times New Roman" w:hint="eastAsia"/>
        </w:rPr>
        <w:t>言われる</w:t>
      </w:r>
      <w:r w:rsidR="00D736BC" w:rsidRPr="0048018A">
        <w:rPr>
          <w:rStyle w:val="aa"/>
          <w:rFonts w:ascii="Times New Roman" w:eastAsiaTheme="minorEastAsia" w:hAnsi="Times New Roman" w:cs="Times New Roman"/>
        </w:rPr>
        <w:footnoteReference w:id="531"/>
      </w:r>
      <w:r w:rsidR="00630D12" w:rsidRPr="0048018A">
        <w:rPr>
          <w:rFonts w:ascii="Times New Roman" w:eastAsiaTheme="minorEastAsia" w:hAnsi="Times New Roman" w:cs="Times New Roman" w:hint="eastAsia"/>
        </w:rPr>
        <w:t>。なお、デンマークにおいては科学的な人種差</w:t>
      </w:r>
      <w:r w:rsidR="00630D12" w:rsidRPr="0048018A">
        <w:rPr>
          <w:rFonts w:ascii="Times New Roman" w:eastAsiaTheme="minorEastAsia" w:hAnsi="Times New Roman" w:cs="Times New Roman" w:hint="eastAsia"/>
        </w:rPr>
        <w:lastRenderedPageBreak/>
        <w:t>別の例は少ないと</w:t>
      </w:r>
      <w:r w:rsidR="008B0E72" w:rsidRPr="0048018A">
        <w:rPr>
          <w:rFonts w:ascii="Times New Roman" w:eastAsiaTheme="minorEastAsia" w:hAnsi="Times New Roman" w:cs="Times New Roman" w:hint="eastAsia"/>
        </w:rPr>
        <w:t>も</w:t>
      </w:r>
      <w:r w:rsidR="00630D12" w:rsidRPr="0048018A">
        <w:rPr>
          <w:rFonts w:ascii="Times New Roman" w:eastAsiaTheme="minorEastAsia" w:hAnsi="Times New Roman" w:cs="Times New Roman" w:hint="eastAsia"/>
        </w:rPr>
        <w:t>言われ</w:t>
      </w:r>
      <w:r w:rsidR="000A501E" w:rsidRPr="0048018A">
        <w:rPr>
          <w:rStyle w:val="aa"/>
          <w:rFonts w:ascii="Times New Roman" w:eastAsiaTheme="minorEastAsia" w:hAnsi="Times New Roman" w:cs="Times New Roman"/>
        </w:rPr>
        <w:footnoteReference w:id="532"/>
      </w:r>
      <w:r w:rsidR="00630D12" w:rsidRPr="0048018A">
        <w:rPr>
          <w:rFonts w:ascii="Times New Roman" w:eastAsiaTheme="minorEastAsia" w:hAnsi="Times New Roman" w:cs="Times New Roman" w:hint="eastAsia"/>
        </w:rPr>
        <w:t>、</w:t>
      </w:r>
      <w:r w:rsidR="000A501E" w:rsidRPr="0048018A">
        <w:rPr>
          <w:rFonts w:ascii="Times New Roman" w:eastAsiaTheme="minorEastAsia" w:hAnsi="Times New Roman" w:cs="Times New Roman" w:hint="eastAsia"/>
        </w:rPr>
        <w:t>ハンセン自身、「</w:t>
      </w:r>
      <w:r w:rsidR="0011497B" w:rsidRPr="0048018A">
        <w:rPr>
          <w:rFonts w:ascii="Times New Roman" w:eastAsiaTheme="minorEastAsia" w:hAnsi="Times New Roman" w:cs="Times New Roman" w:hint="eastAsia"/>
        </w:rPr>
        <w:t>デンマークでは、</w:t>
      </w:r>
      <w:r w:rsidR="000A501E" w:rsidRPr="0048018A">
        <w:rPr>
          <w:rFonts w:ascii="Times New Roman" w:eastAsiaTheme="minorEastAsia" w:hAnsi="Times New Roman" w:cs="Times New Roman" w:hint="eastAsia"/>
        </w:rPr>
        <w:t>いわゆる北欧人種を最高のものと</w:t>
      </w:r>
      <w:r w:rsidR="009076FA" w:rsidRPr="0048018A">
        <w:rPr>
          <w:rFonts w:ascii="Times New Roman" w:eastAsiaTheme="minorEastAsia" w:hAnsi="Times New Roman" w:cs="Times New Roman" w:hint="eastAsia"/>
        </w:rPr>
        <w:t>み</w:t>
      </w:r>
      <w:r w:rsidR="000A501E" w:rsidRPr="0048018A">
        <w:rPr>
          <w:rFonts w:ascii="Times New Roman" w:eastAsiaTheme="minorEastAsia" w:hAnsi="Times New Roman" w:cs="Times New Roman" w:hint="eastAsia"/>
        </w:rPr>
        <w:t>なし、その純血種を作ることを夢見る哲学者たちの意見を共有していない」などとしている</w:t>
      </w:r>
      <w:r w:rsidR="00F676B9" w:rsidRPr="0048018A">
        <w:rPr>
          <w:rStyle w:val="aa"/>
          <w:rFonts w:ascii="Times New Roman" w:eastAsiaTheme="minorEastAsia" w:hAnsi="Times New Roman" w:cs="Times New Roman"/>
        </w:rPr>
        <w:footnoteReference w:id="533"/>
      </w:r>
      <w:r w:rsidR="000A501E" w:rsidRPr="0048018A">
        <w:rPr>
          <w:rFonts w:ascii="Times New Roman" w:eastAsiaTheme="minorEastAsia" w:hAnsi="Times New Roman" w:cs="Times New Roman" w:hint="eastAsia"/>
        </w:rPr>
        <w:t>。</w:t>
      </w:r>
    </w:p>
    <w:p w14:paraId="669EBF26" w14:textId="6B553BF6" w:rsidR="00F72646" w:rsidRPr="0048018A" w:rsidRDefault="00EB19B5" w:rsidP="008E1187">
      <w:pPr>
        <w:pStyle w:val="af2"/>
        <w:rPr>
          <w:rFonts w:ascii="Times New Roman" w:eastAsiaTheme="minorEastAsia" w:hAnsi="Times New Roman" w:cs="Times New Roman"/>
        </w:rPr>
      </w:pPr>
      <w:r w:rsidRPr="0048018A">
        <w:rPr>
          <w:rFonts w:hint="eastAsia"/>
        </w:rPr>
        <w:t xml:space="preserve">　</w:t>
      </w:r>
      <w:r w:rsidR="001A10EC" w:rsidRPr="0048018A">
        <w:rPr>
          <w:rFonts w:asciiTheme="minorEastAsia" w:eastAsiaTheme="minorEastAsia" w:hAnsiTheme="minorEastAsia" w:hint="eastAsia"/>
        </w:rPr>
        <w:t>デンマーク</w:t>
      </w:r>
      <w:r w:rsidR="007B548A" w:rsidRPr="0048018A">
        <w:rPr>
          <w:rFonts w:asciiTheme="minorEastAsia" w:eastAsiaTheme="minorEastAsia" w:hAnsiTheme="minorEastAsia" w:hint="eastAsia"/>
        </w:rPr>
        <w:t>にお</w:t>
      </w:r>
      <w:r w:rsidR="00F0740E" w:rsidRPr="0048018A">
        <w:rPr>
          <w:rFonts w:asciiTheme="minorEastAsia" w:eastAsiaTheme="minorEastAsia" w:hAnsiTheme="minorEastAsia" w:hint="eastAsia"/>
        </w:rPr>
        <w:t>いて</w:t>
      </w:r>
      <w:r w:rsidR="00442CC3" w:rsidRPr="0048018A">
        <w:rPr>
          <w:rFonts w:asciiTheme="minorEastAsia" w:eastAsiaTheme="minorEastAsia" w:hAnsiTheme="minorEastAsia" w:hint="eastAsia"/>
        </w:rPr>
        <w:t>最初に</w:t>
      </w:r>
      <w:r w:rsidR="0087041B" w:rsidRPr="0048018A">
        <w:rPr>
          <w:rFonts w:asciiTheme="minorEastAsia" w:eastAsiaTheme="minorEastAsia" w:hAnsiTheme="minorEastAsia" w:hint="eastAsia"/>
        </w:rPr>
        <w:t>優生学に関連した</w:t>
      </w:r>
      <w:r w:rsidR="00442CC3" w:rsidRPr="0048018A">
        <w:rPr>
          <w:rFonts w:asciiTheme="minorEastAsia" w:eastAsiaTheme="minorEastAsia" w:hAnsiTheme="minorEastAsia" w:hint="eastAsia"/>
        </w:rPr>
        <w:t>法律は、</w:t>
      </w:r>
      <w:r w:rsidR="00442CC3" w:rsidRPr="0048018A">
        <w:rPr>
          <w:rFonts w:ascii="Times New Roman" w:eastAsiaTheme="minorEastAsia" w:hAnsi="Times New Roman" w:cs="Times New Roman"/>
        </w:rPr>
        <w:t>1922</w:t>
      </w:r>
      <w:r w:rsidR="00442CC3" w:rsidRPr="0048018A">
        <w:rPr>
          <w:rFonts w:ascii="Times New Roman" w:eastAsiaTheme="minorEastAsia" w:hAnsi="Times New Roman" w:cs="Times New Roman"/>
        </w:rPr>
        <w:t>年婚姻の成立と解消に関する</w:t>
      </w:r>
      <w:r w:rsidR="008020E2" w:rsidRPr="0048018A">
        <w:rPr>
          <w:rFonts w:ascii="Times New Roman" w:eastAsiaTheme="minorEastAsia" w:hAnsi="Times New Roman" w:cs="Times New Roman" w:hint="eastAsia"/>
        </w:rPr>
        <w:t>法</w:t>
      </w:r>
      <w:r w:rsidR="009076FA" w:rsidRPr="0048018A">
        <w:rPr>
          <w:rFonts w:ascii="Times New Roman" w:eastAsiaTheme="minorEastAsia" w:hAnsi="Times New Roman" w:cs="Times New Roman" w:hint="eastAsia"/>
        </w:rPr>
        <w:t>律</w:t>
      </w:r>
      <w:r w:rsidR="00FA020B" w:rsidRPr="0048018A">
        <w:rPr>
          <w:rFonts w:ascii="Times New Roman" w:eastAsiaTheme="minorEastAsia" w:hAnsi="Times New Roman" w:cs="Times New Roman" w:hint="eastAsia"/>
        </w:rPr>
        <w:t>（以下「婚姻法」）</w:t>
      </w:r>
      <w:r w:rsidR="008043B0" w:rsidRPr="0048018A">
        <w:rPr>
          <w:rStyle w:val="aa"/>
          <w:rFonts w:ascii="Times New Roman" w:eastAsiaTheme="minorEastAsia" w:hAnsi="Times New Roman" w:cs="Times New Roman"/>
        </w:rPr>
        <w:footnoteReference w:id="534"/>
      </w:r>
      <w:r w:rsidR="008020E2" w:rsidRPr="0048018A">
        <w:rPr>
          <w:rFonts w:ascii="Times New Roman" w:eastAsiaTheme="minorEastAsia" w:hAnsi="Times New Roman" w:cs="Times New Roman" w:hint="eastAsia"/>
        </w:rPr>
        <w:t>と言われる</w:t>
      </w:r>
      <w:r w:rsidR="008043B0" w:rsidRPr="0048018A">
        <w:rPr>
          <w:rStyle w:val="aa"/>
          <w:rFonts w:ascii="Times New Roman" w:eastAsiaTheme="minorEastAsia" w:hAnsi="Times New Roman" w:cs="Times New Roman"/>
        </w:rPr>
        <w:footnoteReference w:id="535"/>
      </w:r>
      <w:r w:rsidR="008020E2" w:rsidRPr="0048018A">
        <w:rPr>
          <w:rFonts w:ascii="Times New Roman" w:eastAsiaTheme="minorEastAsia" w:hAnsi="Times New Roman" w:cs="Times New Roman" w:hint="eastAsia"/>
        </w:rPr>
        <w:t>。</w:t>
      </w:r>
      <w:r w:rsidR="00155AA0" w:rsidRPr="0048018A">
        <w:rPr>
          <w:rFonts w:ascii="Times New Roman" w:eastAsiaTheme="minorEastAsia" w:hAnsi="Times New Roman" w:cs="Times New Roman" w:hint="eastAsia"/>
        </w:rPr>
        <w:t>婚姻法は、個人の自由と平等の原則に基づき、</w:t>
      </w:r>
      <w:r w:rsidR="002F5E71" w:rsidRPr="0048018A">
        <w:rPr>
          <w:rFonts w:ascii="Times New Roman" w:eastAsiaTheme="minorEastAsia" w:hAnsi="Times New Roman" w:cs="Times New Roman" w:hint="eastAsia"/>
        </w:rPr>
        <w:t>夫婦別産制等</w:t>
      </w:r>
      <w:r w:rsidR="00155AA0" w:rsidRPr="0048018A">
        <w:rPr>
          <w:rFonts w:ascii="Times New Roman" w:eastAsiaTheme="minorEastAsia" w:hAnsi="Times New Roman" w:cs="Times New Roman" w:hint="eastAsia"/>
        </w:rPr>
        <w:t>を導入するものであったが、同時に</w:t>
      </w:r>
      <w:r w:rsidR="00684EB9" w:rsidRPr="0048018A">
        <w:rPr>
          <w:rFonts w:ascii="Times New Roman" w:eastAsiaTheme="minorEastAsia" w:hAnsi="Times New Roman" w:cs="Times New Roman" w:hint="eastAsia"/>
        </w:rPr>
        <w:t>精神疾患</w:t>
      </w:r>
      <w:r w:rsidR="0012797D" w:rsidRPr="0048018A">
        <w:rPr>
          <w:rFonts w:ascii="Times New Roman" w:eastAsiaTheme="minorEastAsia" w:hAnsi="Times New Roman" w:cs="Times New Roman" w:hint="eastAsia"/>
        </w:rPr>
        <w:t>や</w:t>
      </w:r>
      <w:r w:rsidR="00A85589" w:rsidRPr="0048018A">
        <w:rPr>
          <w:rFonts w:ascii="Times New Roman" w:eastAsiaTheme="minorEastAsia" w:hAnsi="Times New Roman" w:cs="Times New Roman" w:hint="eastAsia"/>
        </w:rPr>
        <w:t>精神欠陥</w:t>
      </w:r>
      <w:r w:rsidR="00BB6AE0" w:rsidRPr="0048018A">
        <w:rPr>
          <w:rStyle w:val="aa"/>
          <w:rFonts w:ascii="Times New Roman" w:eastAsiaTheme="minorEastAsia" w:hAnsi="Times New Roman" w:cs="Times New Roman"/>
        </w:rPr>
        <w:footnoteReference w:id="536"/>
      </w:r>
      <w:r w:rsidR="00684EB9" w:rsidRPr="0048018A">
        <w:rPr>
          <w:rFonts w:ascii="Times New Roman" w:eastAsiaTheme="minorEastAsia" w:hAnsi="Times New Roman" w:cs="Times New Roman" w:hint="eastAsia"/>
        </w:rPr>
        <w:t>の者の</w:t>
      </w:r>
      <w:r w:rsidR="002F50F0" w:rsidRPr="0048018A">
        <w:rPr>
          <w:rFonts w:ascii="Times New Roman" w:eastAsiaTheme="minorEastAsia" w:hAnsi="Times New Roman" w:cs="Times New Roman" w:hint="eastAsia"/>
        </w:rPr>
        <w:t>婚姻</w:t>
      </w:r>
      <w:r w:rsidR="00F91B62" w:rsidRPr="0048018A">
        <w:rPr>
          <w:rFonts w:ascii="Times New Roman" w:eastAsiaTheme="minorEastAsia" w:hAnsi="Times New Roman" w:cs="Times New Roman" w:hint="eastAsia"/>
        </w:rPr>
        <w:t>を禁ずるもので</w:t>
      </w:r>
      <w:r w:rsidR="007A0AA0" w:rsidRPr="0048018A">
        <w:rPr>
          <w:rFonts w:ascii="Times New Roman" w:eastAsiaTheme="minorEastAsia" w:hAnsi="Times New Roman" w:cs="Times New Roman" w:hint="eastAsia"/>
        </w:rPr>
        <w:t>も</w:t>
      </w:r>
      <w:r w:rsidR="00F91B62" w:rsidRPr="0048018A">
        <w:rPr>
          <w:rFonts w:ascii="Times New Roman" w:eastAsiaTheme="minorEastAsia" w:hAnsi="Times New Roman" w:cs="Times New Roman" w:hint="eastAsia"/>
        </w:rPr>
        <w:t>あった</w:t>
      </w:r>
      <w:r w:rsidR="005D7838" w:rsidRPr="0048018A">
        <w:rPr>
          <w:rFonts w:ascii="Times New Roman" w:eastAsiaTheme="minorEastAsia" w:hAnsi="Times New Roman" w:cs="Times New Roman" w:hint="eastAsia"/>
        </w:rPr>
        <w:t>（第</w:t>
      </w:r>
      <w:r w:rsidR="005D7838" w:rsidRPr="0048018A">
        <w:rPr>
          <w:rFonts w:ascii="Times New Roman" w:eastAsiaTheme="minorEastAsia" w:hAnsi="Times New Roman" w:cs="Times New Roman" w:hint="eastAsia"/>
        </w:rPr>
        <w:t>10</w:t>
      </w:r>
      <w:r w:rsidR="005D7838" w:rsidRPr="0048018A">
        <w:rPr>
          <w:rFonts w:ascii="Times New Roman" w:eastAsiaTheme="minorEastAsia" w:hAnsi="Times New Roman" w:cs="Times New Roman" w:hint="eastAsia"/>
        </w:rPr>
        <w:t>条）</w:t>
      </w:r>
      <w:r w:rsidR="00641791" w:rsidRPr="0048018A">
        <w:rPr>
          <w:rStyle w:val="aa"/>
          <w:rFonts w:ascii="Times New Roman" w:eastAsiaTheme="minorEastAsia" w:hAnsi="Times New Roman" w:cs="Times New Roman"/>
        </w:rPr>
        <w:footnoteReference w:id="537"/>
      </w:r>
      <w:r w:rsidR="00F91B62" w:rsidRPr="0048018A">
        <w:rPr>
          <w:rFonts w:ascii="Times New Roman" w:eastAsiaTheme="minorEastAsia" w:hAnsi="Times New Roman" w:cs="Times New Roman" w:hint="eastAsia"/>
        </w:rPr>
        <w:t>。</w:t>
      </w:r>
      <w:r w:rsidR="00B017C5" w:rsidRPr="0048018A">
        <w:rPr>
          <w:rFonts w:ascii="Times New Roman" w:eastAsiaTheme="minorEastAsia" w:hAnsi="Times New Roman" w:cs="Times New Roman" w:hint="eastAsia"/>
        </w:rPr>
        <w:t>断種</w:t>
      </w:r>
      <w:r w:rsidR="0003257A" w:rsidRPr="0048018A">
        <w:rPr>
          <w:rFonts w:ascii="Times New Roman" w:eastAsiaTheme="minorEastAsia" w:hAnsi="Times New Roman" w:cs="Times New Roman" w:hint="eastAsia"/>
        </w:rPr>
        <w:t>の法制化</w:t>
      </w:r>
      <w:r w:rsidR="00B017C5" w:rsidRPr="0048018A">
        <w:rPr>
          <w:rFonts w:ascii="Times New Roman" w:eastAsiaTheme="minorEastAsia" w:hAnsi="Times New Roman" w:cs="Times New Roman" w:hint="eastAsia"/>
        </w:rPr>
        <w:t>に関しては、</w:t>
      </w:r>
      <w:r w:rsidR="001A2FA9" w:rsidRPr="0048018A">
        <w:rPr>
          <w:rFonts w:ascii="Times New Roman" w:eastAsiaTheme="minorEastAsia" w:hAnsi="Times New Roman" w:cs="Times New Roman" w:hint="eastAsia"/>
        </w:rPr>
        <w:t>社会民主党の政治家であり、</w:t>
      </w:r>
      <w:r w:rsidR="0013016C" w:rsidRPr="0048018A">
        <w:rPr>
          <w:rFonts w:ascii="Times New Roman" w:eastAsiaTheme="minorEastAsia" w:hAnsi="Times New Roman" w:cs="Times New Roman" w:hint="eastAsia"/>
        </w:rPr>
        <w:t>法務大臣・社会大臣を歴任した</w:t>
      </w:r>
      <w:r w:rsidR="00B97974" w:rsidRPr="0048018A">
        <w:rPr>
          <w:rFonts w:ascii="Times New Roman" w:eastAsiaTheme="minorEastAsia" w:hAnsi="Times New Roman" w:cs="Times New Roman" w:hint="eastAsia"/>
        </w:rPr>
        <w:t>ステ</w:t>
      </w:r>
      <w:r w:rsidR="00310761" w:rsidRPr="0048018A">
        <w:rPr>
          <w:rFonts w:ascii="Times New Roman" w:eastAsiaTheme="minorEastAsia" w:hAnsi="Times New Roman" w:cs="Times New Roman" w:hint="eastAsia"/>
        </w:rPr>
        <w:t>インケ</w:t>
      </w:r>
      <w:r w:rsidR="00395DD1" w:rsidRPr="0048018A">
        <w:rPr>
          <w:rFonts w:ascii="Times New Roman" w:eastAsiaTheme="minorEastAsia" w:hAnsi="Times New Roman" w:cs="Times New Roman" w:hint="eastAsia"/>
        </w:rPr>
        <w:t>（</w:t>
      </w:r>
      <w:r w:rsidR="009E3568" w:rsidRPr="0048018A">
        <w:rPr>
          <w:rFonts w:ascii="Times New Roman" w:eastAsiaTheme="minorEastAsia" w:hAnsi="Times New Roman" w:cs="Times New Roman"/>
        </w:rPr>
        <w:t xml:space="preserve">Karl Kristian </w:t>
      </w:r>
      <w:proofErr w:type="spellStart"/>
      <w:r w:rsidR="009E3568" w:rsidRPr="0048018A">
        <w:rPr>
          <w:rFonts w:ascii="Times New Roman" w:eastAsiaTheme="minorEastAsia" w:hAnsi="Times New Roman" w:cs="Times New Roman"/>
        </w:rPr>
        <w:t>Steincke</w:t>
      </w:r>
      <w:proofErr w:type="spellEnd"/>
      <w:r w:rsidR="00395DD1" w:rsidRPr="0048018A">
        <w:rPr>
          <w:rFonts w:ascii="Times New Roman" w:eastAsiaTheme="minorEastAsia" w:hAnsi="Times New Roman" w:cs="Times New Roman" w:hint="eastAsia"/>
        </w:rPr>
        <w:t>）</w:t>
      </w:r>
      <w:r w:rsidR="0013016C" w:rsidRPr="0048018A">
        <w:rPr>
          <w:rFonts w:ascii="Times New Roman" w:eastAsiaTheme="minorEastAsia" w:hAnsi="Times New Roman" w:cs="Times New Roman" w:hint="eastAsia"/>
        </w:rPr>
        <w:t>が重要な役割を果たした。</w:t>
      </w:r>
      <w:r w:rsidR="00B97974" w:rsidRPr="0048018A">
        <w:rPr>
          <w:rFonts w:ascii="Times New Roman" w:eastAsiaTheme="minorEastAsia" w:hAnsi="Times New Roman" w:cs="Times New Roman" w:hint="eastAsia"/>
        </w:rPr>
        <w:t>ステ</w:t>
      </w:r>
      <w:r w:rsidR="000200FF" w:rsidRPr="0048018A">
        <w:rPr>
          <w:rFonts w:ascii="Times New Roman" w:eastAsiaTheme="minorEastAsia" w:hAnsi="Times New Roman" w:cs="Times New Roman" w:hint="eastAsia"/>
        </w:rPr>
        <w:t>インケは</w:t>
      </w:r>
      <w:r w:rsidR="009C46BD" w:rsidRPr="0048018A">
        <w:rPr>
          <w:rFonts w:ascii="Times New Roman" w:eastAsiaTheme="minorEastAsia" w:hAnsi="Times New Roman" w:cs="Times New Roman" w:hint="eastAsia"/>
        </w:rPr>
        <w:t>、</w:t>
      </w:r>
      <w:r w:rsidR="0068343D" w:rsidRPr="0048018A">
        <w:rPr>
          <w:rFonts w:ascii="Times New Roman" w:eastAsiaTheme="minorEastAsia" w:hAnsi="Times New Roman" w:cs="Times New Roman" w:hint="eastAsia"/>
        </w:rPr>
        <w:t>福祉国家の在り方を示した</w:t>
      </w:r>
      <w:r w:rsidR="000200FF" w:rsidRPr="0048018A">
        <w:rPr>
          <w:rFonts w:ascii="Times New Roman" w:eastAsiaTheme="minorEastAsia" w:hAnsi="Times New Roman" w:cs="Times New Roman" w:hint="eastAsia"/>
        </w:rPr>
        <w:t>その著書</w:t>
      </w:r>
      <w:r w:rsidR="009076FA" w:rsidRPr="0048018A">
        <w:rPr>
          <w:rFonts w:ascii="Times New Roman" w:eastAsiaTheme="minorEastAsia" w:hAnsi="Times New Roman" w:cs="Times New Roman" w:hint="eastAsia"/>
        </w:rPr>
        <w:t>『</w:t>
      </w:r>
      <w:r w:rsidR="00B836DD" w:rsidRPr="0048018A">
        <w:rPr>
          <w:rFonts w:ascii="Times New Roman" w:eastAsiaTheme="minorEastAsia" w:hAnsi="Times New Roman" w:cs="Times New Roman" w:hint="eastAsia"/>
        </w:rPr>
        <w:t>福祉の</w:t>
      </w:r>
      <w:r w:rsidR="00B00B8D" w:rsidRPr="0048018A">
        <w:rPr>
          <w:rFonts w:ascii="Times New Roman" w:eastAsiaTheme="minorEastAsia" w:hAnsi="Times New Roman" w:cs="Times New Roman" w:hint="eastAsia"/>
        </w:rPr>
        <w:t>将来（</w:t>
      </w:r>
      <w:proofErr w:type="spellStart"/>
      <w:r w:rsidR="00DD3DAC" w:rsidRPr="0048018A">
        <w:rPr>
          <w:rFonts w:ascii="Times New Roman" w:eastAsiaTheme="minorEastAsia" w:hAnsi="Times New Roman" w:cs="Times New Roman"/>
        </w:rPr>
        <w:t>Fremtidens</w:t>
      </w:r>
      <w:proofErr w:type="spellEnd"/>
      <w:r w:rsidR="00DD3DAC" w:rsidRPr="0048018A">
        <w:rPr>
          <w:rFonts w:ascii="Times New Roman" w:eastAsiaTheme="minorEastAsia" w:hAnsi="Times New Roman" w:cs="Times New Roman"/>
        </w:rPr>
        <w:t xml:space="preserve"> </w:t>
      </w:r>
      <w:proofErr w:type="spellStart"/>
      <w:r w:rsidR="00DD3DAC" w:rsidRPr="0048018A">
        <w:rPr>
          <w:rFonts w:ascii="Times New Roman" w:eastAsiaTheme="minorEastAsia" w:hAnsi="Times New Roman" w:cs="Times New Roman"/>
        </w:rPr>
        <w:t>Forsørgelsesvæsen</w:t>
      </w:r>
      <w:proofErr w:type="spellEnd"/>
      <w:r w:rsidR="00B00B8D" w:rsidRPr="0048018A">
        <w:rPr>
          <w:rFonts w:ascii="Times New Roman" w:eastAsiaTheme="minorEastAsia" w:hAnsi="Times New Roman" w:cs="Times New Roman" w:hint="eastAsia"/>
        </w:rPr>
        <w:t>）</w:t>
      </w:r>
      <w:r w:rsidR="009076FA" w:rsidRPr="0048018A">
        <w:rPr>
          <w:rFonts w:ascii="Times New Roman" w:eastAsiaTheme="minorEastAsia" w:hAnsi="Times New Roman" w:cs="Times New Roman" w:hint="eastAsia"/>
        </w:rPr>
        <w:t>』</w:t>
      </w:r>
      <w:r w:rsidR="004B5BC8" w:rsidRPr="0048018A">
        <w:rPr>
          <w:rFonts w:ascii="Times New Roman" w:eastAsiaTheme="minorEastAsia" w:hAnsi="Times New Roman" w:cs="Times New Roman" w:hint="eastAsia"/>
        </w:rPr>
        <w:t>（</w:t>
      </w:r>
      <w:r w:rsidR="004B5BC8" w:rsidRPr="0048018A">
        <w:rPr>
          <w:rFonts w:ascii="Times New Roman" w:eastAsiaTheme="minorEastAsia" w:hAnsi="Times New Roman" w:cs="Times New Roman" w:hint="eastAsia"/>
        </w:rPr>
        <w:t>1920</w:t>
      </w:r>
      <w:r w:rsidR="004B5BC8" w:rsidRPr="0048018A">
        <w:rPr>
          <w:rFonts w:ascii="Times New Roman" w:eastAsiaTheme="minorEastAsia" w:hAnsi="Times New Roman" w:cs="Times New Roman" w:hint="eastAsia"/>
        </w:rPr>
        <w:t>年）</w:t>
      </w:r>
      <w:r w:rsidR="00DE53FC" w:rsidRPr="0048018A">
        <w:rPr>
          <w:rFonts w:ascii="Times New Roman" w:eastAsiaTheme="minorEastAsia" w:hAnsi="Times New Roman" w:cs="Times New Roman" w:hint="eastAsia"/>
        </w:rPr>
        <w:t>において、</w:t>
      </w:r>
      <w:r w:rsidR="00383ACF" w:rsidRPr="0048018A">
        <w:rPr>
          <w:rFonts w:ascii="Times New Roman" w:eastAsiaTheme="minorEastAsia" w:hAnsi="Times New Roman" w:cs="Times New Roman" w:hint="eastAsia"/>
        </w:rPr>
        <w:t>自由競争（ダーウィニズムの自然淘汰</w:t>
      </w:r>
      <w:r w:rsidR="00C34DFA" w:rsidRPr="0048018A">
        <w:rPr>
          <w:rFonts w:ascii="Times New Roman" w:eastAsiaTheme="minorEastAsia" w:hAnsi="Times New Roman" w:cs="Times New Roman" w:hint="eastAsia"/>
        </w:rPr>
        <w:t>）が人々をどん底に突き落とすのを防ぎ、</w:t>
      </w:r>
      <w:r w:rsidR="00F46201" w:rsidRPr="0048018A">
        <w:rPr>
          <w:rFonts w:ascii="Times New Roman" w:eastAsiaTheme="minorEastAsia" w:hAnsi="Times New Roman" w:cs="Times New Roman" w:hint="eastAsia"/>
        </w:rPr>
        <w:t>連帯感と責任感を</w:t>
      </w:r>
      <w:r w:rsidR="00637E53" w:rsidRPr="0048018A">
        <w:rPr>
          <w:rFonts w:ascii="Times New Roman" w:eastAsiaTheme="minorEastAsia" w:hAnsi="Times New Roman" w:cs="Times New Roman" w:hint="eastAsia"/>
        </w:rPr>
        <w:t>持</w:t>
      </w:r>
      <w:r w:rsidR="00F46201" w:rsidRPr="0048018A">
        <w:rPr>
          <w:rFonts w:ascii="Times New Roman" w:eastAsiaTheme="minorEastAsia" w:hAnsi="Times New Roman" w:cs="Times New Roman" w:hint="eastAsia"/>
        </w:rPr>
        <w:t>って弱い存在を支え、</w:t>
      </w:r>
      <w:r w:rsidR="00C34DFA" w:rsidRPr="0048018A">
        <w:rPr>
          <w:rFonts w:ascii="Times New Roman" w:eastAsiaTheme="minorEastAsia" w:hAnsi="Times New Roman" w:cs="Times New Roman" w:hint="eastAsia"/>
        </w:rPr>
        <w:t>社会最下層の</w:t>
      </w:r>
      <w:r w:rsidR="00595427" w:rsidRPr="0048018A">
        <w:rPr>
          <w:rFonts w:ascii="Times New Roman" w:eastAsiaTheme="minorEastAsia" w:hAnsi="Times New Roman" w:cs="Times New Roman" w:hint="eastAsia"/>
        </w:rPr>
        <w:t>強化・向上</w:t>
      </w:r>
      <w:r w:rsidR="00C34DFA" w:rsidRPr="0048018A">
        <w:rPr>
          <w:rFonts w:ascii="Times New Roman" w:eastAsiaTheme="minorEastAsia" w:hAnsi="Times New Roman" w:cs="Times New Roman" w:hint="eastAsia"/>
        </w:rPr>
        <w:t>を目的とする</w:t>
      </w:r>
      <w:r w:rsidR="00C80286" w:rsidRPr="0048018A">
        <w:rPr>
          <w:rFonts w:ascii="Times New Roman" w:eastAsiaTheme="minorEastAsia" w:hAnsi="Times New Roman" w:cs="Times New Roman" w:hint="eastAsia"/>
        </w:rPr>
        <w:t>ソーシャル・ミニマム政策の必要性を説き</w:t>
      </w:r>
      <w:r w:rsidR="00C34DFA" w:rsidRPr="0048018A">
        <w:rPr>
          <w:rFonts w:ascii="Times New Roman" w:eastAsiaTheme="minorEastAsia" w:hAnsi="Times New Roman" w:cs="Times New Roman" w:hint="eastAsia"/>
        </w:rPr>
        <w:t>つつ</w:t>
      </w:r>
      <w:r w:rsidR="00865AA2" w:rsidRPr="0048018A">
        <w:rPr>
          <w:rStyle w:val="aa"/>
          <w:rFonts w:ascii="Times New Roman" w:eastAsiaTheme="minorEastAsia" w:hAnsi="Times New Roman" w:cs="Times New Roman"/>
        </w:rPr>
        <w:footnoteReference w:id="538"/>
      </w:r>
      <w:r w:rsidR="00C80286" w:rsidRPr="0048018A">
        <w:rPr>
          <w:rFonts w:ascii="Times New Roman" w:eastAsiaTheme="minorEastAsia" w:hAnsi="Times New Roman" w:cs="Times New Roman" w:hint="eastAsia"/>
        </w:rPr>
        <w:t>、</w:t>
      </w:r>
      <w:r w:rsidR="000514A6" w:rsidRPr="0048018A">
        <w:rPr>
          <w:rFonts w:ascii="Times New Roman" w:eastAsiaTheme="minorEastAsia" w:hAnsi="Times New Roman" w:cs="Times New Roman" w:hint="eastAsia"/>
        </w:rPr>
        <w:t>同時に、</w:t>
      </w:r>
      <w:r w:rsidR="00CB3173" w:rsidRPr="0048018A">
        <w:rPr>
          <w:rFonts w:ascii="Times New Roman" w:eastAsiaTheme="minorEastAsia" w:hAnsi="Times New Roman" w:cs="Times New Roman" w:hint="eastAsia"/>
        </w:rPr>
        <w:t>ソーシャル・ミニマムを無制限に拡大するのではなく、婚姻の法や断種手術によって遺伝性の疾患や障害の</w:t>
      </w:r>
      <w:r w:rsidR="00EB54F5" w:rsidRPr="0048018A">
        <w:rPr>
          <w:rFonts w:ascii="Times New Roman" w:eastAsiaTheme="minorEastAsia" w:hAnsi="Times New Roman" w:cs="Times New Roman" w:hint="eastAsia"/>
        </w:rPr>
        <w:t>将来</w:t>
      </w:r>
      <w:r w:rsidR="008D67A7" w:rsidRPr="0048018A">
        <w:rPr>
          <w:rFonts w:ascii="Times New Roman" w:eastAsiaTheme="minorEastAsia" w:hAnsi="Times New Roman" w:cs="Times New Roman" w:hint="eastAsia"/>
        </w:rPr>
        <w:t>にわた</w:t>
      </w:r>
      <w:r w:rsidR="00CB156F" w:rsidRPr="0048018A">
        <w:rPr>
          <w:rFonts w:ascii="Times New Roman" w:eastAsiaTheme="minorEastAsia" w:hAnsi="Times New Roman" w:cs="Times New Roman" w:hint="eastAsia"/>
        </w:rPr>
        <w:t>る</w:t>
      </w:r>
      <w:r w:rsidR="00CB3173" w:rsidRPr="0048018A">
        <w:rPr>
          <w:rFonts w:ascii="Times New Roman" w:eastAsiaTheme="minorEastAsia" w:hAnsi="Times New Roman" w:cs="Times New Roman" w:hint="eastAsia"/>
        </w:rPr>
        <w:t>蔓延を防</w:t>
      </w:r>
      <w:r w:rsidR="00EB54F5" w:rsidRPr="0048018A">
        <w:rPr>
          <w:rFonts w:ascii="Times New Roman" w:eastAsiaTheme="minorEastAsia" w:hAnsi="Times New Roman" w:cs="Times New Roman" w:hint="eastAsia"/>
        </w:rPr>
        <w:t>ぐことが膨大な</w:t>
      </w:r>
      <w:r w:rsidR="003C1EFF" w:rsidRPr="0048018A">
        <w:rPr>
          <w:rFonts w:ascii="Times New Roman" w:eastAsiaTheme="minorEastAsia" w:hAnsi="Times New Roman" w:cs="Times New Roman" w:hint="eastAsia"/>
        </w:rPr>
        <w:t>財政</w:t>
      </w:r>
      <w:r w:rsidR="00EB54F5" w:rsidRPr="0048018A">
        <w:rPr>
          <w:rFonts w:ascii="Times New Roman" w:eastAsiaTheme="minorEastAsia" w:hAnsi="Times New Roman" w:cs="Times New Roman" w:hint="eastAsia"/>
        </w:rPr>
        <w:t>コストの</w:t>
      </w:r>
      <w:r w:rsidR="00A77782" w:rsidRPr="0048018A">
        <w:rPr>
          <w:rFonts w:ascii="Times New Roman" w:eastAsiaTheme="minorEastAsia" w:hAnsi="Times New Roman" w:cs="Times New Roman" w:hint="eastAsia"/>
        </w:rPr>
        <w:t>削減</w:t>
      </w:r>
      <w:r w:rsidR="00EB54F5" w:rsidRPr="0048018A">
        <w:rPr>
          <w:rFonts w:ascii="Times New Roman" w:eastAsiaTheme="minorEastAsia" w:hAnsi="Times New Roman" w:cs="Times New Roman" w:hint="eastAsia"/>
        </w:rPr>
        <w:t>につなが</w:t>
      </w:r>
      <w:r w:rsidR="001823B6" w:rsidRPr="0048018A">
        <w:rPr>
          <w:rFonts w:ascii="Times New Roman" w:eastAsiaTheme="minorEastAsia" w:hAnsi="Times New Roman" w:cs="Times New Roman" w:hint="eastAsia"/>
        </w:rPr>
        <w:t>ること、つまり人種衛生</w:t>
      </w:r>
      <w:r w:rsidR="00EF2F79" w:rsidRPr="0048018A">
        <w:rPr>
          <w:rFonts w:ascii="Times New Roman" w:eastAsiaTheme="minorEastAsia" w:hAnsi="Times New Roman" w:cs="Times New Roman" w:hint="eastAsia"/>
        </w:rPr>
        <w:t>（優生学）</w:t>
      </w:r>
      <w:r w:rsidR="001823B6" w:rsidRPr="0048018A">
        <w:rPr>
          <w:rFonts w:ascii="Times New Roman" w:eastAsiaTheme="minorEastAsia" w:hAnsi="Times New Roman" w:cs="Times New Roman" w:hint="eastAsia"/>
        </w:rPr>
        <w:t>が公共福祉の再編成と関連して提起</w:t>
      </w:r>
      <w:r w:rsidR="00027D98" w:rsidRPr="0048018A">
        <w:rPr>
          <w:rFonts w:ascii="Times New Roman" w:eastAsiaTheme="minorEastAsia" w:hAnsi="Times New Roman" w:cs="Times New Roman" w:hint="eastAsia"/>
        </w:rPr>
        <w:t>されるべ</w:t>
      </w:r>
      <w:r w:rsidR="001823B6" w:rsidRPr="0048018A">
        <w:rPr>
          <w:rFonts w:ascii="Times New Roman" w:eastAsiaTheme="minorEastAsia" w:hAnsi="Times New Roman" w:cs="Times New Roman" w:hint="eastAsia"/>
        </w:rPr>
        <w:t>きであることを</w:t>
      </w:r>
      <w:r w:rsidR="00027D98" w:rsidRPr="0048018A">
        <w:rPr>
          <w:rFonts w:ascii="Times New Roman" w:eastAsiaTheme="minorEastAsia" w:hAnsi="Times New Roman" w:cs="Times New Roman" w:hint="eastAsia"/>
        </w:rPr>
        <w:t>アメリカの経験を参照しつつ</w:t>
      </w:r>
      <w:r w:rsidR="001823B6" w:rsidRPr="0048018A">
        <w:rPr>
          <w:rFonts w:ascii="Times New Roman" w:eastAsiaTheme="minorEastAsia" w:hAnsi="Times New Roman" w:cs="Times New Roman" w:hint="eastAsia"/>
        </w:rPr>
        <w:t>示し</w:t>
      </w:r>
      <w:r w:rsidR="00FF6A6D" w:rsidRPr="0048018A">
        <w:rPr>
          <w:rFonts w:ascii="Times New Roman" w:eastAsiaTheme="minorEastAsia" w:hAnsi="Times New Roman" w:cs="Times New Roman" w:hint="eastAsia"/>
        </w:rPr>
        <w:t>ている</w:t>
      </w:r>
      <w:r w:rsidR="00DD1A06" w:rsidRPr="0048018A">
        <w:rPr>
          <w:rStyle w:val="aa"/>
          <w:rFonts w:ascii="Times New Roman" w:eastAsiaTheme="minorEastAsia" w:hAnsi="Times New Roman" w:cs="Times New Roman"/>
        </w:rPr>
        <w:footnoteReference w:id="539"/>
      </w:r>
      <w:r w:rsidR="006D7782" w:rsidRPr="0048018A">
        <w:rPr>
          <w:rFonts w:ascii="Times New Roman" w:eastAsiaTheme="minorEastAsia" w:hAnsi="Times New Roman" w:cs="Times New Roman" w:hint="eastAsia"/>
        </w:rPr>
        <w:t>。</w:t>
      </w:r>
      <w:r w:rsidR="00A85589" w:rsidRPr="0048018A">
        <w:rPr>
          <w:rFonts w:ascii="Times New Roman" w:eastAsiaTheme="minorEastAsia" w:hAnsi="Times New Roman" w:cs="Times New Roman" w:hint="eastAsia"/>
        </w:rPr>
        <w:t>また、精神欠陥</w:t>
      </w:r>
      <w:r w:rsidR="00917C60" w:rsidRPr="0048018A">
        <w:rPr>
          <w:rFonts w:ascii="Times New Roman" w:eastAsiaTheme="minorEastAsia" w:hAnsi="Times New Roman" w:cs="Times New Roman" w:hint="eastAsia"/>
        </w:rPr>
        <w:t>者施設</w:t>
      </w:r>
      <w:r w:rsidR="00EF2F79" w:rsidRPr="0048018A">
        <w:rPr>
          <w:rFonts w:ascii="Times New Roman" w:eastAsiaTheme="minorEastAsia" w:hAnsi="Times New Roman" w:cs="Times New Roman" w:hint="eastAsia"/>
        </w:rPr>
        <w:t>では</w:t>
      </w:r>
      <w:r w:rsidR="002B49AB" w:rsidRPr="0048018A">
        <w:rPr>
          <w:rFonts w:ascii="Times New Roman" w:eastAsiaTheme="minorEastAsia" w:hAnsi="Times New Roman" w:cs="Times New Roman" w:hint="eastAsia"/>
        </w:rPr>
        <w:t>、</w:t>
      </w:r>
      <w:r w:rsidR="00EF2F79" w:rsidRPr="0048018A">
        <w:rPr>
          <w:rFonts w:ascii="Times New Roman" w:eastAsiaTheme="minorEastAsia" w:hAnsi="Times New Roman" w:cs="Times New Roman" w:hint="eastAsia"/>
        </w:rPr>
        <w:t>優生学的な観点から当初隔離</w:t>
      </w:r>
      <w:r w:rsidR="00FB7A74" w:rsidRPr="0048018A">
        <w:rPr>
          <w:rFonts w:ascii="Times New Roman" w:eastAsiaTheme="minorEastAsia" w:hAnsi="Times New Roman" w:cs="Times New Roman" w:hint="eastAsia"/>
        </w:rPr>
        <w:t>を志向していたが、</w:t>
      </w:r>
      <w:r w:rsidR="000953DB" w:rsidRPr="0048018A">
        <w:rPr>
          <w:rFonts w:ascii="Times New Roman" w:eastAsiaTheme="minorEastAsia" w:hAnsi="Times New Roman" w:cs="Times New Roman" w:hint="eastAsia"/>
        </w:rPr>
        <w:t>過密・スペース不足の問題が大きくなり、断種による解決が求められるようにもなっていた</w:t>
      </w:r>
      <w:r w:rsidR="004B5BC8" w:rsidRPr="0048018A">
        <w:rPr>
          <w:rStyle w:val="aa"/>
          <w:rFonts w:ascii="Times New Roman" w:eastAsiaTheme="minorEastAsia" w:hAnsi="Times New Roman" w:cs="Times New Roman"/>
        </w:rPr>
        <w:footnoteReference w:id="540"/>
      </w:r>
      <w:r w:rsidR="000953DB" w:rsidRPr="0048018A">
        <w:rPr>
          <w:rFonts w:ascii="Times New Roman" w:eastAsiaTheme="minorEastAsia" w:hAnsi="Times New Roman" w:cs="Times New Roman" w:hint="eastAsia"/>
        </w:rPr>
        <w:t>。</w:t>
      </w:r>
      <w:r w:rsidR="002C5E67" w:rsidRPr="0048018A">
        <w:rPr>
          <w:rFonts w:ascii="Times New Roman" w:eastAsiaTheme="minorEastAsia" w:hAnsi="Times New Roman" w:cs="Times New Roman" w:hint="eastAsia"/>
        </w:rPr>
        <w:t>加えて</w:t>
      </w:r>
      <w:r w:rsidR="00576E9E" w:rsidRPr="0048018A">
        <w:rPr>
          <w:rFonts w:ascii="Times New Roman" w:eastAsiaTheme="minorEastAsia" w:hAnsi="Times New Roman" w:cs="Times New Roman" w:hint="eastAsia"/>
        </w:rPr>
        <w:t>1923</w:t>
      </w:r>
      <w:r w:rsidR="00576E9E" w:rsidRPr="0048018A">
        <w:rPr>
          <w:rFonts w:ascii="Times New Roman" w:eastAsiaTheme="minorEastAsia" w:hAnsi="Times New Roman" w:cs="Times New Roman" w:hint="eastAsia"/>
        </w:rPr>
        <w:t>年、</w:t>
      </w:r>
      <w:r w:rsidR="003A0F0B" w:rsidRPr="0048018A">
        <w:rPr>
          <w:rFonts w:ascii="Times New Roman" w:eastAsiaTheme="minorEastAsia" w:hAnsi="Times New Roman" w:cs="Times New Roman" w:hint="eastAsia"/>
        </w:rPr>
        <w:t>デンマーク女性国民会議（</w:t>
      </w:r>
      <w:r w:rsidR="00B50F67" w:rsidRPr="0048018A">
        <w:rPr>
          <w:rFonts w:ascii="Times New Roman" w:eastAsiaTheme="minorEastAsia" w:hAnsi="Times New Roman" w:cs="Times New Roman"/>
        </w:rPr>
        <w:t xml:space="preserve">Danske </w:t>
      </w:r>
      <w:proofErr w:type="spellStart"/>
      <w:r w:rsidR="00B50F67" w:rsidRPr="0048018A">
        <w:rPr>
          <w:rFonts w:ascii="Times New Roman" w:eastAsiaTheme="minorEastAsia" w:hAnsi="Times New Roman" w:cs="Times New Roman"/>
        </w:rPr>
        <w:t>Kvinders</w:t>
      </w:r>
      <w:proofErr w:type="spellEnd"/>
      <w:r w:rsidR="00B50F67" w:rsidRPr="0048018A">
        <w:rPr>
          <w:rFonts w:ascii="Times New Roman" w:eastAsiaTheme="minorEastAsia" w:hAnsi="Times New Roman" w:cs="Times New Roman"/>
        </w:rPr>
        <w:t xml:space="preserve"> </w:t>
      </w:r>
      <w:proofErr w:type="spellStart"/>
      <w:r w:rsidR="00B50F67" w:rsidRPr="0048018A">
        <w:rPr>
          <w:rFonts w:ascii="Times New Roman" w:eastAsiaTheme="minorEastAsia" w:hAnsi="Times New Roman" w:cs="Times New Roman"/>
        </w:rPr>
        <w:t>Nationalr</w:t>
      </w:r>
      <w:r w:rsidR="005306FD" w:rsidRPr="0048018A">
        <w:rPr>
          <w:rFonts w:ascii="Times New Roman" w:eastAsiaTheme="minorEastAsia" w:hAnsi="Times New Roman" w:cs="Times New Roman" w:hint="eastAsia"/>
        </w:rPr>
        <w:t>å</w:t>
      </w:r>
      <w:r w:rsidR="00B50F67" w:rsidRPr="0048018A">
        <w:rPr>
          <w:rFonts w:ascii="Times New Roman" w:eastAsiaTheme="minorEastAsia" w:hAnsi="Times New Roman" w:cs="Times New Roman"/>
        </w:rPr>
        <w:t>d</w:t>
      </w:r>
      <w:proofErr w:type="spellEnd"/>
      <w:r w:rsidR="003A0F0B" w:rsidRPr="0048018A">
        <w:rPr>
          <w:rFonts w:ascii="Times New Roman" w:eastAsiaTheme="minorEastAsia" w:hAnsi="Times New Roman" w:cs="Times New Roman" w:hint="eastAsia"/>
        </w:rPr>
        <w:t>）</w:t>
      </w:r>
      <w:r w:rsidR="00B50F67" w:rsidRPr="0048018A">
        <w:rPr>
          <w:rFonts w:ascii="Times New Roman" w:eastAsiaTheme="minorEastAsia" w:hAnsi="Times New Roman" w:cs="Times New Roman" w:hint="eastAsia"/>
        </w:rPr>
        <w:t>が、女性と子供に対する性犯罪の増加を憂慮し、去勢手術を求める請願書</w:t>
      </w:r>
      <w:r w:rsidR="00145133" w:rsidRPr="0048018A">
        <w:rPr>
          <w:rFonts w:ascii="Times New Roman" w:eastAsiaTheme="minorEastAsia" w:hAnsi="Times New Roman" w:cs="Times New Roman" w:hint="eastAsia"/>
        </w:rPr>
        <w:t>を</w:t>
      </w:r>
      <w:r w:rsidR="00B50F67" w:rsidRPr="0048018A">
        <w:rPr>
          <w:rFonts w:ascii="Times New Roman" w:eastAsiaTheme="minorEastAsia" w:hAnsi="Times New Roman" w:cs="Times New Roman" w:hint="eastAsia"/>
        </w:rPr>
        <w:t>デンマーク議会に提出</w:t>
      </w:r>
      <w:r w:rsidR="00145133" w:rsidRPr="0048018A">
        <w:rPr>
          <w:rFonts w:ascii="Times New Roman" w:eastAsiaTheme="minorEastAsia" w:hAnsi="Times New Roman" w:cs="Times New Roman" w:hint="eastAsia"/>
        </w:rPr>
        <w:t>し</w:t>
      </w:r>
      <w:r w:rsidR="00B50F67" w:rsidRPr="0048018A">
        <w:rPr>
          <w:rFonts w:ascii="Times New Roman" w:eastAsiaTheme="minorEastAsia" w:hAnsi="Times New Roman" w:cs="Times New Roman" w:hint="eastAsia"/>
        </w:rPr>
        <w:t>た</w:t>
      </w:r>
      <w:r w:rsidR="00CB2CAC" w:rsidRPr="0048018A">
        <w:rPr>
          <w:rStyle w:val="aa"/>
          <w:rFonts w:ascii="Times New Roman" w:eastAsiaTheme="minorEastAsia" w:hAnsi="Times New Roman" w:cs="Times New Roman"/>
        </w:rPr>
        <w:footnoteReference w:id="541"/>
      </w:r>
      <w:r w:rsidR="00B50F67" w:rsidRPr="0048018A">
        <w:rPr>
          <w:rFonts w:ascii="Times New Roman" w:eastAsiaTheme="minorEastAsia" w:hAnsi="Times New Roman" w:cs="Times New Roman" w:hint="eastAsia"/>
        </w:rPr>
        <w:t>。</w:t>
      </w:r>
      <w:r w:rsidR="00576E9E" w:rsidRPr="0048018A">
        <w:rPr>
          <w:rFonts w:ascii="Times New Roman" w:eastAsiaTheme="minorEastAsia" w:hAnsi="Times New Roman" w:cs="Times New Roman" w:hint="eastAsia"/>
        </w:rPr>
        <w:t>この状況の下、社会民主党政権下で法務大臣の職にあった</w:t>
      </w:r>
      <w:r w:rsidR="00F62BAA" w:rsidRPr="0048018A">
        <w:rPr>
          <w:rFonts w:ascii="Times New Roman" w:eastAsiaTheme="minorEastAsia" w:hAnsi="Times New Roman" w:cs="Times New Roman" w:hint="eastAsia"/>
        </w:rPr>
        <w:t>ステ</w:t>
      </w:r>
      <w:r w:rsidR="00576E9E" w:rsidRPr="0048018A">
        <w:rPr>
          <w:rFonts w:ascii="Times New Roman" w:eastAsiaTheme="minorEastAsia" w:hAnsi="Times New Roman" w:cs="Times New Roman" w:hint="eastAsia"/>
        </w:rPr>
        <w:t>インケは</w:t>
      </w:r>
      <w:r w:rsidR="00792456" w:rsidRPr="0048018A">
        <w:rPr>
          <w:rFonts w:ascii="Times New Roman" w:eastAsiaTheme="minorEastAsia" w:hAnsi="Times New Roman" w:cs="Times New Roman" w:hint="eastAsia"/>
        </w:rPr>
        <w:t>、</w:t>
      </w:r>
      <w:r w:rsidR="00576E9E" w:rsidRPr="0048018A">
        <w:rPr>
          <w:rFonts w:ascii="Times New Roman" w:eastAsiaTheme="minorEastAsia" w:hAnsi="Times New Roman" w:cs="Times New Roman" w:hint="eastAsia"/>
        </w:rPr>
        <w:t>1924</w:t>
      </w:r>
      <w:r w:rsidR="00576E9E" w:rsidRPr="0048018A">
        <w:rPr>
          <w:rFonts w:ascii="Times New Roman" w:eastAsiaTheme="minorEastAsia" w:hAnsi="Times New Roman" w:cs="Times New Roman" w:hint="eastAsia"/>
        </w:rPr>
        <w:t>年、</w:t>
      </w:r>
      <w:r w:rsidR="001B7BB2" w:rsidRPr="0048018A">
        <w:rPr>
          <w:rFonts w:ascii="Times New Roman" w:eastAsiaTheme="minorEastAsia" w:hAnsi="Times New Roman" w:cs="Times New Roman" w:hint="eastAsia"/>
        </w:rPr>
        <w:t>「退化状態にある人の場合、本人の意思に</w:t>
      </w:r>
      <w:r w:rsidR="005306FD" w:rsidRPr="0048018A">
        <w:rPr>
          <w:rFonts w:ascii="Times New Roman" w:eastAsiaTheme="minorEastAsia" w:hAnsi="Times New Roman" w:cs="Times New Roman" w:hint="eastAsia"/>
        </w:rPr>
        <w:t>かか</w:t>
      </w:r>
      <w:r w:rsidR="001B7BB2" w:rsidRPr="0048018A">
        <w:rPr>
          <w:rFonts w:ascii="Times New Roman" w:eastAsiaTheme="minorEastAsia" w:hAnsi="Times New Roman" w:cs="Times New Roman" w:hint="eastAsia"/>
        </w:rPr>
        <w:t>わらず、予防措置や個人の自由への干渉が、人種衛生を含む社会的配慮の観点から正当化できると考えられるかどうかを検討する」ための委員会を設置し</w:t>
      </w:r>
      <w:r w:rsidR="005868DE" w:rsidRPr="0048018A">
        <w:rPr>
          <w:rFonts w:ascii="Times New Roman" w:eastAsiaTheme="minorEastAsia" w:hAnsi="Times New Roman" w:cs="Times New Roman" w:hint="eastAsia"/>
        </w:rPr>
        <w:t>、</w:t>
      </w:r>
      <w:r w:rsidR="00CB2CAC" w:rsidRPr="0048018A">
        <w:rPr>
          <w:rFonts w:ascii="Times New Roman" w:eastAsiaTheme="minorEastAsia" w:hAnsi="Times New Roman" w:cs="Times New Roman" w:hint="eastAsia"/>
        </w:rPr>
        <w:t>元来別個の問題であった性犯罪者の去勢</w:t>
      </w:r>
      <w:r w:rsidR="00237923" w:rsidRPr="0048018A">
        <w:rPr>
          <w:rFonts w:ascii="Times New Roman" w:eastAsiaTheme="minorEastAsia" w:hAnsi="Times New Roman" w:cs="Times New Roman" w:hint="eastAsia"/>
        </w:rPr>
        <w:t>（優生学に</w:t>
      </w:r>
      <w:r w:rsidR="005306FD" w:rsidRPr="0048018A">
        <w:rPr>
          <w:rFonts w:ascii="Times New Roman" w:eastAsiaTheme="minorEastAsia" w:hAnsi="Times New Roman" w:cs="Times New Roman" w:hint="eastAsia"/>
        </w:rPr>
        <w:t>よ</w:t>
      </w:r>
      <w:r w:rsidR="00237923" w:rsidRPr="0048018A">
        <w:rPr>
          <w:rFonts w:ascii="Times New Roman" w:eastAsiaTheme="minorEastAsia" w:hAnsi="Times New Roman" w:cs="Times New Roman" w:hint="eastAsia"/>
        </w:rPr>
        <w:t>らない）</w:t>
      </w:r>
      <w:r w:rsidR="00CB2CAC" w:rsidRPr="0048018A">
        <w:rPr>
          <w:rFonts w:ascii="Times New Roman" w:eastAsiaTheme="minorEastAsia" w:hAnsi="Times New Roman" w:cs="Times New Roman" w:hint="eastAsia"/>
        </w:rPr>
        <w:t>と</w:t>
      </w:r>
      <w:r w:rsidR="00E00D82" w:rsidRPr="0048018A">
        <w:rPr>
          <w:rFonts w:ascii="Times New Roman" w:eastAsiaTheme="minorEastAsia" w:hAnsi="Times New Roman" w:cs="Times New Roman" w:hint="eastAsia"/>
        </w:rPr>
        <w:t>施設収容者</w:t>
      </w:r>
      <w:r w:rsidR="00CB2CAC" w:rsidRPr="0048018A">
        <w:rPr>
          <w:rFonts w:ascii="Times New Roman" w:eastAsiaTheme="minorEastAsia" w:hAnsi="Times New Roman" w:cs="Times New Roman" w:hint="eastAsia"/>
        </w:rPr>
        <w:t>の断種に係る報告書が</w:t>
      </w:r>
      <w:r w:rsidR="00CB2CAC" w:rsidRPr="0048018A">
        <w:rPr>
          <w:rFonts w:ascii="Times New Roman" w:eastAsiaTheme="minorEastAsia" w:hAnsi="Times New Roman" w:cs="Times New Roman" w:hint="eastAsia"/>
        </w:rPr>
        <w:t>1926</w:t>
      </w:r>
      <w:r w:rsidR="00CB2CAC" w:rsidRPr="0048018A">
        <w:rPr>
          <w:rFonts w:ascii="Times New Roman" w:eastAsiaTheme="minorEastAsia" w:hAnsi="Times New Roman" w:cs="Times New Roman" w:hint="eastAsia"/>
        </w:rPr>
        <w:t>年に出される</w:t>
      </w:r>
      <w:r w:rsidR="00237923" w:rsidRPr="0048018A">
        <w:rPr>
          <w:rStyle w:val="aa"/>
          <w:rFonts w:ascii="Times New Roman" w:eastAsiaTheme="minorEastAsia" w:hAnsi="Times New Roman" w:cs="Times New Roman"/>
        </w:rPr>
        <w:footnoteReference w:id="542"/>
      </w:r>
      <w:r w:rsidR="00CB2CAC" w:rsidRPr="0048018A">
        <w:rPr>
          <w:rFonts w:ascii="Times New Roman" w:eastAsiaTheme="minorEastAsia" w:hAnsi="Times New Roman" w:cs="Times New Roman" w:hint="eastAsia"/>
        </w:rPr>
        <w:t>。</w:t>
      </w:r>
      <w:r w:rsidR="00237923" w:rsidRPr="0048018A">
        <w:rPr>
          <w:rFonts w:ascii="Times New Roman" w:eastAsiaTheme="minorEastAsia" w:hAnsi="Times New Roman" w:cs="Times New Roman" w:hint="eastAsia"/>
        </w:rPr>
        <w:t>この報告書を受</w:t>
      </w:r>
      <w:r w:rsidR="00237923" w:rsidRPr="0048018A">
        <w:rPr>
          <w:rFonts w:ascii="Times New Roman" w:eastAsiaTheme="minorEastAsia" w:hAnsi="Times New Roman" w:cs="Times New Roman" w:hint="eastAsia"/>
          <w:spacing w:val="3"/>
        </w:rPr>
        <w:t>け、</w:t>
      </w:r>
      <w:r w:rsidR="00237923" w:rsidRPr="0048018A">
        <w:rPr>
          <w:rFonts w:ascii="Times New Roman" w:eastAsiaTheme="minorEastAsia" w:hAnsi="Times New Roman" w:cs="Times New Roman"/>
          <w:spacing w:val="3"/>
        </w:rPr>
        <w:t>1929</w:t>
      </w:r>
      <w:r w:rsidR="00237923" w:rsidRPr="0048018A">
        <w:rPr>
          <w:rFonts w:ascii="Times New Roman" w:eastAsiaTheme="minorEastAsia" w:hAnsi="Times New Roman" w:cs="Times New Roman" w:hint="eastAsia"/>
          <w:spacing w:val="3"/>
        </w:rPr>
        <w:t>年に</w:t>
      </w:r>
      <w:r w:rsidR="00C508ED" w:rsidRPr="0048018A">
        <w:rPr>
          <w:rFonts w:ascii="Times New Roman" w:eastAsiaTheme="minorEastAsia" w:hAnsi="Times New Roman" w:cs="Times New Roman" w:hint="eastAsia"/>
          <w:spacing w:val="3"/>
        </w:rPr>
        <w:t>断種に関する法</w:t>
      </w:r>
      <w:r w:rsidR="005306FD" w:rsidRPr="0048018A">
        <w:rPr>
          <w:rFonts w:ascii="Times New Roman" w:eastAsiaTheme="minorEastAsia" w:hAnsi="Times New Roman" w:cs="Times New Roman" w:hint="eastAsia"/>
          <w:spacing w:val="3"/>
        </w:rPr>
        <w:t>律</w:t>
      </w:r>
      <w:r w:rsidR="00E80FB9" w:rsidRPr="0048018A">
        <w:rPr>
          <w:rStyle w:val="aa"/>
          <w:rFonts w:ascii="Times New Roman" w:eastAsiaTheme="minorEastAsia" w:hAnsi="Times New Roman" w:cs="Times New Roman"/>
          <w:spacing w:val="3"/>
        </w:rPr>
        <w:footnoteReference w:id="543"/>
      </w:r>
      <w:r w:rsidR="006C4B7A" w:rsidRPr="0048018A">
        <w:rPr>
          <w:rFonts w:ascii="Times New Roman" w:eastAsiaTheme="minorEastAsia" w:hAnsi="Times New Roman" w:cs="Times New Roman" w:hint="eastAsia"/>
          <w:spacing w:val="3"/>
        </w:rPr>
        <w:t>（以下「</w:t>
      </w:r>
      <w:r w:rsidR="006C4B7A" w:rsidRPr="0048018A">
        <w:rPr>
          <w:rFonts w:ascii="Times New Roman" w:eastAsiaTheme="minorEastAsia" w:hAnsi="Times New Roman" w:cs="Times New Roman"/>
          <w:spacing w:val="3"/>
        </w:rPr>
        <w:t>1929</w:t>
      </w:r>
      <w:r w:rsidR="006C4B7A" w:rsidRPr="0048018A">
        <w:rPr>
          <w:rFonts w:ascii="Times New Roman" w:eastAsiaTheme="minorEastAsia" w:hAnsi="Times New Roman" w:cs="Times New Roman" w:hint="eastAsia"/>
          <w:spacing w:val="3"/>
        </w:rPr>
        <w:t>年法」）</w:t>
      </w:r>
      <w:r w:rsidR="00A0090A" w:rsidRPr="0048018A">
        <w:rPr>
          <w:rFonts w:ascii="Times New Roman" w:eastAsiaTheme="minorEastAsia" w:hAnsi="Times New Roman" w:cs="Times New Roman" w:hint="eastAsia"/>
          <w:spacing w:val="3"/>
        </w:rPr>
        <w:t>が</w:t>
      </w:r>
      <w:r w:rsidR="00C508ED" w:rsidRPr="0048018A">
        <w:rPr>
          <w:rFonts w:ascii="Times New Roman" w:eastAsiaTheme="minorEastAsia" w:hAnsi="Times New Roman" w:cs="Times New Roman" w:hint="eastAsia"/>
          <w:spacing w:val="3"/>
        </w:rPr>
        <w:t>制定</w:t>
      </w:r>
      <w:r w:rsidR="005306FD" w:rsidRPr="0048018A">
        <w:rPr>
          <w:rFonts w:ascii="Times New Roman" w:eastAsiaTheme="minorEastAsia" w:hAnsi="Times New Roman" w:cs="Times New Roman" w:hint="eastAsia"/>
          <w:spacing w:val="3"/>
        </w:rPr>
        <w:t>される</w:t>
      </w:r>
      <w:r w:rsidR="00FF58C6" w:rsidRPr="0048018A">
        <w:rPr>
          <w:rFonts w:ascii="Times New Roman" w:eastAsiaTheme="minorEastAsia" w:hAnsi="Times New Roman" w:cs="Times New Roman" w:hint="eastAsia"/>
          <w:spacing w:val="3"/>
        </w:rPr>
        <w:t>に至った</w:t>
      </w:r>
      <w:r w:rsidR="00C8768C" w:rsidRPr="0048018A">
        <w:rPr>
          <w:rFonts w:ascii="Times New Roman" w:eastAsiaTheme="minorEastAsia" w:hAnsi="Times New Roman" w:cs="Times New Roman" w:hint="eastAsia"/>
          <w:spacing w:val="3"/>
        </w:rPr>
        <w:t>。</w:t>
      </w:r>
      <w:r w:rsidR="00E80FB9" w:rsidRPr="0048018A">
        <w:rPr>
          <w:rFonts w:ascii="Times New Roman" w:eastAsiaTheme="minorEastAsia" w:hAnsi="Times New Roman" w:cs="Times New Roman" w:hint="eastAsia"/>
          <w:spacing w:val="3"/>
        </w:rPr>
        <w:t>以下</w:t>
      </w:r>
      <w:r w:rsidR="00E71277" w:rsidRPr="0048018A">
        <w:rPr>
          <w:rFonts w:ascii="Times New Roman" w:eastAsiaTheme="minorEastAsia" w:hAnsi="Times New Roman" w:cs="Times New Roman" w:hint="eastAsia"/>
          <w:spacing w:val="3"/>
        </w:rPr>
        <w:t>では</w:t>
      </w:r>
      <w:r w:rsidR="00935E23" w:rsidRPr="0048018A">
        <w:rPr>
          <w:rFonts w:ascii="Times New Roman" w:eastAsiaTheme="minorEastAsia" w:hAnsi="Times New Roman" w:cs="Times New Roman" w:hint="eastAsia"/>
          <w:spacing w:val="3"/>
        </w:rPr>
        <w:t>、</w:t>
      </w:r>
      <w:r w:rsidR="00C8768C" w:rsidRPr="0048018A">
        <w:rPr>
          <w:rFonts w:ascii="Times New Roman" w:eastAsiaTheme="minorEastAsia" w:hAnsi="Times New Roman" w:cs="Times New Roman"/>
          <w:spacing w:val="3"/>
        </w:rPr>
        <w:t>19</w:t>
      </w:r>
      <w:r w:rsidR="00C8768C" w:rsidRPr="0048018A">
        <w:rPr>
          <w:rFonts w:ascii="Times New Roman" w:eastAsiaTheme="minorEastAsia" w:hAnsi="Times New Roman" w:cs="Times New Roman" w:hint="eastAsia"/>
        </w:rPr>
        <w:t>29</w:t>
      </w:r>
      <w:r w:rsidR="00C8768C" w:rsidRPr="0048018A">
        <w:rPr>
          <w:rFonts w:ascii="Times New Roman" w:eastAsiaTheme="minorEastAsia" w:hAnsi="Times New Roman" w:cs="Times New Roman" w:hint="eastAsia"/>
        </w:rPr>
        <w:t>年以降の</w:t>
      </w:r>
      <w:r w:rsidR="00F63D10" w:rsidRPr="0048018A">
        <w:rPr>
          <w:rFonts w:ascii="Times New Roman" w:eastAsiaTheme="minorEastAsia" w:hAnsi="Times New Roman" w:cs="Times New Roman" w:hint="eastAsia"/>
        </w:rPr>
        <w:t>デンマークにおける</w:t>
      </w:r>
      <w:r w:rsidR="00D46C46" w:rsidRPr="0048018A">
        <w:rPr>
          <w:rFonts w:ascii="Times New Roman" w:eastAsiaTheme="minorEastAsia" w:hAnsi="Times New Roman" w:cs="Times New Roman" w:hint="eastAsia"/>
        </w:rPr>
        <w:t>優生学関連法について順次</w:t>
      </w:r>
      <w:r w:rsidR="005235E7" w:rsidRPr="0048018A">
        <w:rPr>
          <w:rFonts w:ascii="Times New Roman" w:eastAsiaTheme="minorEastAsia" w:hAnsi="Times New Roman" w:cs="Times New Roman" w:hint="eastAsia"/>
        </w:rPr>
        <w:t>確認</w:t>
      </w:r>
      <w:r w:rsidR="00D46C46" w:rsidRPr="0048018A">
        <w:rPr>
          <w:rFonts w:ascii="Times New Roman" w:eastAsiaTheme="minorEastAsia" w:hAnsi="Times New Roman" w:cs="Times New Roman" w:hint="eastAsia"/>
        </w:rPr>
        <w:t>する</w:t>
      </w:r>
      <w:r w:rsidR="00C8768C" w:rsidRPr="0048018A">
        <w:rPr>
          <w:rFonts w:ascii="Times New Roman" w:eastAsiaTheme="minorEastAsia" w:hAnsi="Times New Roman" w:cs="Times New Roman" w:hint="eastAsia"/>
        </w:rPr>
        <w:t>。</w:t>
      </w:r>
    </w:p>
    <w:p w14:paraId="2A9F517B" w14:textId="0F737669" w:rsidR="00C8768C" w:rsidRPr="0048018A" w:rsidRDefault="00C8768C" w:rsidP="008E1187">
      <w:pPr>
        <w:pStyle w:val="af2"/>
        <w:rPr>
          <w:rFonts w:ascii="Times New Roman" w:eastAsiaTheme="minorEastAsia" w:hAnsi="Times New Roman" w:cs="Times New Roman"/>
        </w:rPr>
      </w:pPr>
    </w:p>
    <w:p w14:paraId="5B924E25" w14:textId="77777777" w:rsidR="00D96FD9" w:rsidRPr="0048018A" w:rsidRDefault="00D96FD9" w:rsidP="008E1187">
      <w:pPr>
        <w:pStyle w:val="af2"/>
        <w:rPr>
          <w:rFonts w:ascii="Times New Roman" w:eastAsiaTheme="minorEastAsia" w:hAnsi="Times New Roman" w:cs="Times New Roman"/>
        </w:rPr>
      </w:pPr>
    </w:p>
    <w:p w14:paraId="56862FB1" w14:textId="6086EC10" w:rsidR="00C8768C" w:rsidRPr="0048018A" w:rsidRDefault="00DA1DDC" w:rsidP="008E1187">
      <w:pPr>
        <w:pStyle w:val="af2"/>
        <w:rPr>
          <w:rFonts w:ascii="Times New Roman" w:eastAsiaTheme="minorEastAsia" w:hAnsi="Times New Roman" w:cs="Times New Roman"/>
        </w:rPr>
      </w:pPr>
      <w:r w:rsidRPr="0048018A">
        <w:rPr>
          <w:rFonts w:asciiTheme="majorEastAsia" w:eastAsiaTheme="majorEastAsia" w:hAnsiTheme="majorEastAsia" w:hint="eastAsia"/>
        </w:rPr>
        <w:lastRenderedPageBreak/>
        <w:t>（</w:t>
      </w:r>
      <w:r w:rsidR="00763238" w:rsidRPr="0048018A">
        <w:rPr>
          <w:rFonts w:asciiTheme="majorHAnsi" w:eastAsiaTheme="majorEastAsia" w:hAnsiTheme="majorHAnsi" w:cstheme="majorHAnsi"/>
        </w:rPr>
        <w:t>1</w:t>
      </w:r>
      <w:r w:rsidRPr="0048018A">
        <w:rPr>
          <w:rFonts w:asciiTheme="majorEastAsia" w:eastAsiaTheme="majorEastAsia" w:hAnsiTheme="majorEastAsia" w:hint="eastAsia"/>
        </w:rPr>
        <w:t>）</w:t>
      </w:r>
      <w:r w:rsidR="00E82A57" w:rsidRPr="0048018A">
        <w:rPr>
          <w:rFonts w:asciiTheme="majorHAnsi" w:eastAsiaTheme="majorEastAsia" w:hAnsiTheme="majorHAnsi" w:cstheme="majorHAnsi"/>
        </w:rPr>
        <w:t>1929</w:t>
      </w:r>
      <w:r w:rsidR="00E82A57" w:rsidRPr="0048018A">
        <w:rPr>
          <w:rFonts w:asciiTheme="majorEastAsia" w:eastAsiaTheme="majorEastAsia" w:hAnsiTheme="majorEastAsia" w:hint="eastAsia"/>
        </w:rPr>
        <w:t>年断種に関する法</w:t>
      </w:r>
      <w:r w:rsidR="005306FD" w:rsidRPr="0048018A">
        <w:rPr>
          <w:rFonts w:asciiTheme="majorEastAsia" w:eastAsiaTheme="majorEastAsia" w:hAnsiTheme="majorEastAsia" w:hint="eastAsia"/>
        </w:rPr>
        <w:t>律</w:t>
      </w:r>
    </w:p>
    <w:p w14:paraId="6988EED5" w14:textId="331AFE46" w:rsidR="00EB19B5" w:rsidRPr="0048018A" w:rsidRDefault="00E82A57" w:rsidP="008E1187">
      <w:pPr>
        <w:pStyle w:val="af2"/>
        <w:rPr>
          <w:rFonts w:ascii="Times New Roman" w:eastAsiaTheme="minorEastAsia" w:hAnsi="Times New Roman" w:cs="Times New Roman"/>
        </w:rPr>
      </w:pPr>
      <w:r w:rsidRPr="0048018A">
        <w:rPr>
          <w:rFonts w:asciiTheme="minorEastAsia" w:eastAsiaTheme="minorEastAsia" w:hAnsiTheme="minorEastAsia" w:hint="eastAsia"/>
        </w:rPr>
        <w:t xml:space="preserve">　</w:t>
      </w:r>
      <w:r w:rsidR="00A06CC3" w:rsidRPr="0048018A">
        <w:rPr>
          <w:rFonts w:asciiTheme="minorEastAsia" w:eastAsiaTheme="minorEastAsia" w:hAnsiTheme="minorEastAsia" w:hint="eastAsia"/>
        </w:rPr>
        <w:t>前記報告書に基づき、自由党政府</w:t>
      </w:r>
      <w:r w:rsidR="000F6E69" w:rsidRPr="0048018A">
        <w:rPr>
          <w:rFonts w:asciiTheme="minorEastAsia" w:eastAsiaTheme="minorEastAsia" w:hAnsiTheme="minorEastAsia" w:hint="eastAsia"/>
        </w:rPr>
        <w:t>は</w:t>
      </w:r>
      <w:r w:rsidR="000F6E69" w:rsidRPr="0048018A">
        <w:rPr>
          <w:rFonts w:ascii="Times New Roman" w:eastAsiaTheme="minorEastAsia" w:hAnsi="Times New Roman" w:cs="Times New Roman"/>
        </w:rPr>
        <w:t>1928</w:t>
      </w:r>
      <w:r w:rsidR="000F6E69" w:rsidRPr="0048018A">
        <w:rPr>
          <w:rFonts w:ascii="Times New Roman" w:eastAsiaTheme="minorEastAsia" w:hAnsi="Times New Roman" w:cs="Times New Roman"/>
        </w:rPr>
        <w:t>年に法案を提出し、</w:t>
      </w:r>
      <w:r w:rsidR="003D5A6D" w:rsidRPr="0048018A">
        <w:rPr>
          <w:rFonts w:ascii="Times New Roman" w:eastAsiaTheme="minorEastAsia" w:hAnsi="Times New Roman" w:cs="Times New Roman" w:hint="eastAsia"/>
        </w:rPr>
        <w:t>1929</w:t>
      </w:r>
      <w:r w:rsidR="003D5A6D" w:rsidRPr="0048018A">
        <w:rPr>
          <w:rFonts w:ascii="Times New Roman" w:eastAsiaTheme="minorEastAsia" w:hAnsi="Times New Roman" w:cs="Times New Roman" w:hint="eastAsia"/>
        </w:rPr>
        <w:t>年</w:t>
      </w:r>
      <w:r w:rsidR="00AE2A22" w:rsidRPr="0048018A">
        <w:rPr>
          <w:rFonts w:ascii="Times New Roman" w:eastAsiaTheme="minorEastAsia" w:hAnsi="Times New Roman" w:cs="Times New Roman" w:hint="eastAsia"/>
        </w:rPr>
        <w:t>に大きな反対もなく可決される</w:t>
      </w:r>
      <w:r w:rsidR="00E96AE8" w:rsidRPr="0048018A">
        <w:rPr>
          <w:rStyle w:val="aa"/>
          <w:rFonts w:ascii="Times New Roman" w:eastAsiaTheme="minorEastAsia" w:hAnsi="Times New Roman" w:cs="Times New Roman"/>
        </w:rPr>
        <w:footnoteReference w:id="544"/>
      </w:r>
      <w:r w:rsidR="00AE2A22" w:rsidRPr="0048018A">
        <w:rPr>
          <w:rFonts w:ascii="Times New Roman" w:eastAsiaTheme="minorEastAsia" w:hAnsi="Times New Roman" w:cs="Times New Roman" w:hint="eastAsia"/>
        </w:rPr>
        <w:t>。</w:t>
      </w:r>
      <w:r w:rsidR="006C4B7A" w:rsidRPr="0048018A">
        <w:rPr>
          <w:rFonts w:ascii="Times New Roman" w:eastAsiaTheme="minorEastAsia" w:hAnsi="Times New Roman" w:cs="Times New Roman" w:hint="eastAsia"/>
        </w:rPr>
        <w:t>1929</w:t>
      </w:r>
      <w:r w:rsidR="006C4B7A" w:rsidRPr="0048018A">
        <w:rPr>
          <w:rFonts w:ascii="Times New Roman" w:eastAsiaTheme="minorEastAsia" w:hAnsi="Times New Roman" w:cs="Times New Roman" w:hint="eastAsia"/>
        </w:rPr>
        <w:t>年法では、</w:t>
      </w:r>
      <w:r w:rsidR="00EC5E03" w:rsidRPr="0048018A">
        <w:rPr>
          <w:rFonts w:ascii="Times New Roman" w:eastAsiaTheme="minorEastAsia" w:hAnsi="Times New Roman" w:cs="Times New Roman" w:hint="eastAsia"/>
        </w:rPr>
        <w:t>法務大臣は</w:t>
      </w:r>
      <w:r w:rsidR="005306FD" w:rsidRPr="0048018A">
        <w:rPr>
          <w:rFonts w:ascii="Times New Roman" w:eastAsiaTheme="minorEastAsia" w:hAnsi="Times New Roman" w:cs="Times New Roman" w:hint="eastAsia"/>
        </w:rPr>
        <w:t>、</w:t>
      </w:r>
      <w:r w:rsidR="006945BD" w:rsidRPr="0048018A">
        <w:rPr>
          <w:rFonts w:ascii="Times New Roman" w:eastAsiaTheme="minorEastAsia" w:hAnsi="Times New Roman" w:cs="Times New Roman" w:hint="eastAsia"/>
        </w:rPr>
        <w:t>異常な性衝動・指向により</w:t>
      </w:r>
      <w:r w:rsidR="007B5AB8" w:rsidRPr="0048018A">
        <w:rPr>
          <w:rFonts w:ascii="Times New Roman" w:eastAsiaTheme="minorEastAsia" w:hAnsi="Times New Roman" w:cs="Times New Roman" w:hint="eastAsia"/>
        </w:rPr>
        <w:t>罪を犯す可能性があり、それにより自らや社会に危険を及ぼす者</w:t>
      </w:r>
      <w:r w:rsidR="008B216E" w:rsidRPr="0048018A">
        <w:rPr>
          <w:rFonts w:ascii="Times New Roman" w:eastAsiaTheme="minorEastAsia" w:hAnsi="Times New Roman" w:cs="Times New Roman" w:hint="eastAsia"/>
        </w:rPr>
        <w:t>を対象とした</w:t>
      </w:r>
      <w:r w:rsidR="005C6F88" w:rsidRPr="0048018A">
        <w:rPr>
          <w:rFonts w:ascii="Times New Roman" w:eastAsiaTheme="minorEastAsia" w:hAnsi="Times New Roman" w:cs="Times New Roman" w:hint="eastAsia"/>
        </w:rPr>
        <w:t>性器官</w:t>
      </w:r>
      <w:r w:rsidR="00F42C24" w:rsidRPr="0048018A">
        <w:rPr>
          <w:rFonts w:ascii="Times New Roman" w:eastAsiaTheme="minorEastAsia" w:hAnsi="Times New Roman" w:cs="Times New Roman" w:hint="eastAsia"/>
        </w:rPr>
        <w:t>への</w:t>
      </w:r>
      <w:r w:rsidR="00E05FD2" w:rsidRPr="0048018A">
        <w:rPr>
          <w:rFonts w:ascii="Times New Roman" w:eastAsiaTheme="minorEastAsia" w:hAnsi="Times New Roman" w:cs="Times New Roman" w:hint="eastAsia"/>
        </w:rPr>
        <w:t>介入</w:t>
      </w:r>
      <w:r w:rsidR="00F42C24" w:rsidRPr="0048018A">
        <w:rPr>
          <w:rFonts w:ascii="Times New Roman" w:eastAsiaTheme="minorEastAsia" w:hAnsi="Times New Roman" w:cs="Times New Roman" w:hint="eastAsia"/>
        </w:rPr>
        <w:t>を</w:t>
      </w:r>
      <w:r w:rsidR="00031D72" w:rsidRPr="0048018A">
        <w:rPr>
          <w:rFonts w:ascii="Times New Roman" w:eastAsiaTheme="minorEastAsia" w:hAnsi="Times New Roman" w:cs="Times New Roman" w:hint="eastAsia"/>
        </w:rPr>
        <w:t>本人</w:t>
      </w:r>
      <w:r w:rsidR="00AC4759" w:rsidRPr="0048018A">
        <w:rPr>
          <w:rFonts w:ascii="Times New Roman" w:eastAsiaTheme="minorEastAsia" w:hAnsi="Times New Roman" w:cs="Times New Roman" w:hint="eastAsia"/>
        </w:rPr>
        <w:t>（成年）</w:t>
      </w:r>
      <w:r w:rsidR="00031D72" w:rsidRPr="0048018A">
        <w:rPr>
          <w:rFonts w:ascii="Times New Roman" w:eastAsiaTheme="minorEastAsia" w:hAnsi="Times New Roman" w:cs="Times New Roman" w:hint="eastAsia"/>
        </w:rPr>
        <w:t>の申請により</w:t>
      </w:r>
      <w:r w:rsidR="00572110" w:rsidRPr="0048018A">
        <w:rPr>
          <w:rFonts w:ascii="Times New Roman" w:eastAsiaTheme="minorEastAsia" w:hAnsi="Times New Roman" w:cs="Times New Roman" w:hint="eastAsia"/>
        </w:rPr>
        <w:t>認め（第</w:t>
      </w:r>
      <w:r w:rsidR="00572110" w:rsidRPr="0048018A">
        <w:rPr>
          <w:rFonts w:ascii="Times New Roman" w:eastAsiaTheme="minorEastAsia" w:hAnsi="Times New Roman" w:cs="Times New Roman" w:hint="eastAsia"/>
        </w:rPr>
        <w:t>1</w:t>
      </w:r>
      <w:r w:rsidR="00572110" w:rsidRPr="0048018A">
        <w:rPr>
          <w:rFonts w:ascii="Times New Roman" w:eastAsiaTheme="minorEastAsia" w:hAnsi="Times New Roman" w:cs="Times New Roman" w:hint="eastAsia"/>
        </w:rPr>
        <w:t>条）</w:t>
      </w:r>
      <w:r w:rsidR="008B216E" w:rsidRPr="0048018A">
        <w:rPr>
          <w:rFonts w:ascii="Times New Roman" w:eastAsiaTheme="minorEastAsia" w:hAnsi="Times New Roman" w:cs="Times New Roman" w:hint="eastAsia"/>
        </w:rPr>
        <w:t>、</w:t>
      </w:r>
      <w:r w:rsidR="005016C4" w:rsidRPr="0048018A">
        <w:rPr>
          <w:rFonts w:ascii="Times New Roman" w:eastAsiaTheme="minorEastAsia" w:hAnsi="Times New Roman" w:cs="Times New Roman" w:hint="eastAsia"/>
        </w:rPr>
        <w:t>また、施設の管理下にある精神</w:t>
      </w:r>
      <w:r w:rsidR="004A5EAE" w:rsidRPr="0048018A">
        <w:rPr>
          <w:rFonts w:ascii="Times New Roman" w:eastAsiaTheme="minorEastAsia" w:hAnsi="Times New Roman" w:cs="Times New Roman" w:hint="eastAsia"/>
        </w:rPr>
        <w:t>が</w:t>
      </w:r>
      <w:r w:rsidR="005016C4" w:rsidRPr="0048018A">
        <w:rPr>
          <w:rFonts w:ascii="Times New Roman" w:eastAsiaTheme="minorEastAsia" w:hAnsi="Times New Roman" w:cs="Times New Roman" w:hint="eastAsia"/>
        </w:rPr>
        <w:t>異常</w:t>
      </w:r>
      <w:r w:rsidR="004A5EAE" w:rsidRPr="0048018A">
        <w:rPr>
          <w:rFonts w:ascii="Times New Roman" w:eastAsiaTheme="minorEastAsia" w:hAnsi="Times New Roman" w:cs="Times New Roman" w:hint="eastAsia"/>
        </w:rPr>
        <w:t>な（</w:t>
      </w:r>
      <w:proofErr w:type="spellStart"/>
      <w:r w:rsidR="004A5EAE" w:rsidRPr="0048018A">
        <w:rPr>
          <w:rFonts w:ascii="Times New Roman" w:eastAsiaTheme="minorEastAsia" w:hAnsi="Times New Roman" w:cs="Times New Roman" w:hint="eastAsia"/>
        </w:rPr>
        <w:t>psykisk</w:t>
      </w:r>
      <w:proofErr w:type="spellEnd"/>
      <w:r w:rsidR="004A5EAE" w:rsidRPr="0048018A">
        <w:rPr>
          <w:rFonts w:ascii="Times New Roman" w:eastAsiaTheme="minorEastAsia" w:hAnsi="Times New Roman" w:cs="Times New Roman" w:hint="eastAsia"/>
        </w:rPr>
        <w:t xml:space="preserve"> </w:t>
      </w:r>
      <w:proofErr w:type="spellStart"/>
      <w:r w:rsidR="004A5EAE" w:rsidRPr="0048018A">
        <w:rPr>
          <w:rFonts w:ascii="Times New Roman" w:eastAsiaTheme="minorEastAsia" w:hAnsi="Times New Roman" w:cs="Times New Roman" w:hint="eastAsia"/>
        </w:rPr>
        <w:t>abnorme</w:t>
      </w:r>
      <w:proofErr w:type="spellEnd"/>
      <w:r w:rsidR="004A5EAE" w:rsidRPr="0048018A">
        <w:rPr>
          <w:rFonts w:ascii="Times New Roman" w:eastAsiaTheme="minorEastAsia" w:hAnsi="Times New Roman" w:cs="Times New Roman" w:hint="eastAsia"/>
        </w:rPr>
        <w:t>）</w:t>
      </w:r>
      <w:r w:rsidR="003D26BA" w:rsidRPr="0048018A">
        <w:rPr>
          <w:rStyle w:val="aa"/>
          <w:rFonts w:ascii="Times New Roman" w:eastAsiaTheme="minorEastAsia" w:hAnsi="Times New Roman" w:cs="Times New Roman"/>
        </w:rPr>
        <w:footnoteReference w:id="545"/>
      </w:r>
      <w:r w:rsidR="005016C4" w:rsidRPr="0048018A">
        <w:rPr>
          <w:rFonts w:ascii="Times New Roman" w:eastAsiaTheme="minorEastAsia" w:hAnsi="Times New Roman" w:cs="Times New Roman" w:hint="eastAsia"/>
        </w:rPr>
        <w:t>者</w:t>
      </w:r>
      <w:r w:rsidR="0051444D" w:rsidRPr="0048018A">
        <w:rPr>
          <w:rFonts w:ascii="Times New Roman" w:eastAsiaTheme="minorEastAsia" w:hAnsi="Times New Roman" w:cs="Times New Roman" w:hint="eastAsia"/>
        </w:rPr>
        <w:t>に対し、</w:t>
      </w:r>
      <w:r w:rsidR="0078208F" w:rsidRPr="0048018A">
        <w:rPr>
          <w:rFonts w:ascii="Times New Roman" w:eastAsiaTheme="minorEastAsia" w:hAnsi="Times New Roman" w:cs="Times New Roman" w:hint="eastAsia"/>
        </w:rPr>
        <w:t>第</w:t>
      </w:r>
      <w:r w:rsidR="0078208F" w:rsidRPr="0048018A">
        <w:rPr>
          <w:rFonts w:ascii="Times New Roman" w:eastAsiaTheme="minorEastAsia" w:hAnsi="Times New Roman" w:cs="Times New Roman" w:hint="eastAsia"/>
        </w:rPr>
        <w:t>1</w:t>
      </w:r>
      <w:r w:rsidR="0078208F" w:rsidRPr="0048018A">
        <w:rPr>
          <w:rFonts w:ascii="Times New Roman" w:eastAsiaTheme="minorEastAsia" w:hAnsi="Times New Roman" w:cs="Times New Roman" w:hint="eastAsia"/>
        </w:rPr>
        <w:t>条のような危険はないにしても、</w:t>
      </w:r>
      <w:r w:rsidR="00261428" w:rsidRPr="0048018A">
        <w:rPr>
          <w:rFonts w:ascii="Times New Roman" w:eastAsiaTheme="minorEastAsia" w:hAnsi="Times New Roman" w:cs="Times New Roman" w:hint="eastAsia"/>
        </w:rPr>
        <w:t>子孫を残す能力を喪失させることが</w:t>
      </w:r>
      <w:r w:rsidR="0078208F" w:rsidRPr="0048018A">
        <w:rPr>
          <w:rFonts w:ascii="Times New Roman" w:eastAsiaTheme="minorEastAsia" w:hAnsi="Times New Roman" w:cs="Times New Roman" w:hint="eastAsia"/>
        </w:rPr>
        <w:t>社会</w:t>
      </w:r>
      <w:r w:rsidR="001F7B14" w:rsidRPr="0048018A">
        <w:rPr>
          <w:rFonts w:ascii="Times New Roman" w:eastAsiaTheme="minorEastAsia" w:hAnsi="Times New Roman" w:cs="Times New Roman" w:hint="eastAsia"/>
        </w:rPr>
        <w:t>にとって</w:t>
      </w:r>
      <w:r w:rsidR="00710B76" w:rsidRPr="0048018A">
        <w:rPr>
          <w:rFonts w:ascii="Times New Roman" w:eastAsiaTheme="minorEastAsia" w:hAnsi="Times New Roman" w:cs="Times New Roman" w:hint="eastAsia"/>
        </w:rPr>
        <w:t>非常に</w:t>
      </w:r>
      <w:r w:rsidR="001F7B14" w:rsidRPr="0048018A">
        <w:rPr>
          <w:rFonts w:ascii="Times New Roman" w:eastAsiaTheme="minorEastAsia" w:hAnsi="Times New Roman" w:cs="Times New Roman" w:hint="eastAsia"/>
        </w:rPr>
        <w:t>重要であり、</w:t>
      </w:r>
      <w:r w:rsidR="0078208F" w:rsidRPr="0048018A">
        <w:rPr>
          <w:rFonts w:ascii="Times New Roman" w:eastAsiaTheme="minorEastAsia" w:hAnsi="Times New Roman" w:cs="Times New Roman" w:hint="eastAsia"/>
        </w:rPr>
        <w:t>本人</w:t>
      </w:r>
      <w:r w:rsidR="00A62609" w:rsidRPr="0048018A">
        <w:rPr>
          <w:rFonts w:ascii="Times New Roman" w:eastAsiaTheme="minorEastAsia" w:hAnsi="Times New Roman" w:cs="Times New Roman" w:hint="eastAsia"/>
        </w:rPr>
        <w:t>（成年）</w:t>
      </w:r>
      <w:r w:rsidR="0078208F" w:rsidRPr="0048018A">
        <w:rPr>
          <w:rFonts w:ascii="Times New Roman" w:eastAsiaTheme="minorEastAsia" w:hAnsi="Times New Roman" w:cs="Times New Roman" w:hint="eastAsia"/>
        </w:rPr>
        <w:t>にとって</w:t>
      </w:r>
      <w:r w:rsidR="0049635A" w:rsidRPr="0048018A">
        <w:rPr>
          <w:rFonts w:ascii="Times New Roman" w:eastAsiaTheme="minorEastAsia" w:hAnsi="Times New Roman" w:cs="Times New Roman" w:hint="eastAsia"/>
        </w:rPr>
        <w:t>有益である場合には、</w:t>
      </w:r>
      <w:r w:rsidR="0012096B" w:rsidRPr="0048018A">
        <w:rPr>
          <w:rFonts w:ascii="Times New Roman" w:eastAsiaTheme="minorEastAsia" w:hAnsi="Times New Roman" w:cs="Times New Roman" w:hint="eastAsia"/>
        </w:rPr>
        <w:t>施設管理者の</w:t>
      </w:r>
      <w:r w:rsidR="00C43CAC" w:rsidRPr="0048018A">
        <w:rPr>
          <w:rFonts w:ascii="Times New Roman" w:eastAsiaTheme="minorEastAsia" w:hAnsi="Times New Roman" w:cs="Times New Roman" w:hint="eastAsia"/>
        </w:rPr>
        <w:t>推挙</w:t>
      </w:r>
      <w:r w:rsidR="00403DC0" w:rsidRPr="0048018A">
        <w:rPr>
          <w:rFonts w:ascii="Times New Roman" w:eastAsiaTheme="minorEastAsia" w:hAnsi="Times New Roman" w:cs="Times New Roman" w:hint="eastAsia"/>
        </w:rPr>
        <w:t>（</w:t>
      </w:r>
      <w:r w:rsidR="00EE291C" w:rsidRPr="0048018A">
        <w:rPr>
          <w:rFonts w:ascii="Times New Roman" w:eastAsiaTheme="minorEastAsia" w:hAnsi="Times New Roman" w:cs="Times New Roman" w:hint="eastAsia"/>
        </w:rPr>
        <w:t>理解</w:t>
      </w:r>
      <w:r w:rsidR="00403DC0" w:rsidRPr="0048018A">
        <w:rPr>
          <w:rFonts w:ascii="Times New Roman" w:eastAsiaTheme="minorEastAsia" w:hAnsi="Times New Roman" w:cs="Times New Roman" w:hint="eastAsia"/>
        </w:rPr>
        <w:t>能力を失っていない限り本人同意が必要）</w:t>
      </w:r>
      <w:r w:rsidR="00C43CAC" w:rsidRPr="0048018A">
        <w:rPr>
          <w:rFonts w:ascii="Times New Roman" w:eastAsiaTheme="minorEastAsia" w:hAnsi="Times New Roman" w:cs="Times New Roman" w:hint="eastAsia"/>
        </w:rPr>
        <w:t>により</w:t>
      </w:r>
      <w:r w:rsidR="007B6055" w:rsidRPr="0048018A">
        <w:rPr>
          <w:rFonts w:ascii="Times New Roman" w:eastAsiaTheme="minorEastAsia" w:hAnsi="Times New Roman" w:cs="Times New Roman" w:hint="eastAsia"/>
        </w:rPr>
        <w:t>性器官</w:t>
      </w:r>
      <w:r w:rsidR="0049635A" w:rsidRPr="0048018A">
        <w:rPr>
          <w:rFonts w:ascii="Times New Roman" w:eastAsiaTheme="minorEastAsia" w:hAnsi="Times New Roman" w:cs="Times New Roman" w:hint="eastAsia"/>
        </w:rPr>
        <w:t>への介入</w:t>
      </w:r>
      <w:r w:rsidR="00D602A4" w:rsidRPr="0048018A">
        <w:rPr>
          <w:rFonts w:ascii="Times New Roman" w:eastAsiaTheme="minorEastAsia" w:hAnsi="Times New Roman" w:cs="Times New Roman" w:hint="eastAsia"/>
        </w:rPr>
        <w:t>を許可できるとした（第</w:t>
      </w:r>
      <w:r w:rsidR="00D602A4" w:rsidRPr="0048018A">
        <w:rPr>
          <w:rFonts w:ascii="Times New Roman" w:eastAsiaTheme="minorEastAsia" w:hAnsi="Times New Roman" w:cs="Times New Roman" w:hint="eastAsia"/>
        </w:rPr>
        <w:t>2</w:t>
      </w:r>
      <w:r w:rsidR="00D602A4" w:rsidRPr="0048018A">
        <w:rPr>
          <w:rFonts w:ascii="Times New Roman" w:eastAsiaTheme="minorEastAsia" w:hAnsi="Times New Roman" w:cs="Times New Roman" w:hint="eastAsia"/>
        </w:rPr>
        <w:t>条）。</w:t>
      </w:r>
      <w:r w:rsidR="005B29E4" w:rsidRPr="0048018A">
        <w:rPr>
          <w:rFonts w:ascii="Times New Roman" w:eastAsiaTheme="minorEastAsia" w:hAnsi="Times New Roman" w:cs="Times New Roman" w:hint="eastAsia"/>
        </w:rPr>
        <w:t>1929</w:t>
      </w:r>
      <w:r w:rsidR="005B29E4" w:rsidRPr="0048018A">
        <w:rPr>
          <w:rFonts w:ascii="Times New Roman" w:eastAsiaTheme="minorEastAsia" w:hAnsi="Times New Roman" w:cs="Times New Roman" w:hint="eastAsia"/>
        </w:rPr>
        <w:t>年法には優生学的事由の明記はないものの、</w:t>
      </w:r>
      <w:r w:rsidR="00643762" w:rsidRPr="0048018A">
        <w:rPr>
          <w:rFonts w:ascii="Times New Roman" w:eastAsiaTheme="minorEastAsia" w:hAnsi="Times New Roman" w:cs="Times New Roman" w:hint="eastAsia"/>
        </w:rPr>
        <w:t>その実施は、</w:t>
      </w:r>
      <w:r w:rsidR="00E2376E" w:rsidRPr="0048018A">
        <w:rPr>
          <w:rFonts w:ascii="Times New Roman" w:eastAsiaTheme="minorEastAsia" w:hAnsi="Times New Roman" w:cs="Times New Roman" w:hint="eastAsia"/>
        </w:rPr>
        <w:t>優生学的・社会的（社会にとっての潜在的な利益）・</w:t>
      </w:r>
      <w:r w:rsidR="008B3303" w:rsidRPr="0048018A">
        <w:rPr>
          <w:rFonts w:ascii="Times New Roman" w:eastAsiaTheme="minorEastAsia" w:hAnsi="Times New Roman" w:cs="Times New Roman" w:hint="eastAsia"/>
        </w:rPr>
        <w:t>個人的</w:t>
      </w:r>
      <w:r w:rsidR="00CA63D6" w:rsidRPr="0048018A">
        <w:rPr>
          <w:rFonts w:ascii="Times New Roman" w:eastAsiaTheme="minorEastAsia" w:hAnsi="Times New Roman" w:cs="Times New Roman" w:hint="eastAsia"/>
        </w:rPr>
        <w:t>（監禁からの解放等</w:t>
      </w:r>
      <w:r w:rsidR="008B3303" w:rsidRPr="0048018A">
        <w:rPr>
          <w:rFonts w:ascii="Times New Roman" w:eastAsiaTheme="minorEastAsia" w:hAnsi="Times New Roman" w:cs="Times New Roman" w:hint="eastAsia"/>
        </w:rPr>
        <w:t>、当事者にとっての潜在的な利益）の</w:t>
      </w:r>
      <w:r w:rsidR="008B3303" w:rsidRPr="0048018A">
        <w:rPr>
          <w:rFonts w:ascii="Times New Roman" w:eastAsiaTheme="minorEastAsia" w:hAnsi="Times New Roman" w:cs="Times New Roman" w:hint="eastAsia"/>
        </w:rPr>
        <w:t>3</w:t>
      </w:r>
      <w:r w:rsidR="002503A7" w:rsidRPr="0048018A">
        <w:rPr>
          <w:rFonts w:ascii="Times New Roman" w:eastAsiaTheme="minorEastAsia" w:hAnsi="Times New Roman" w:cs="Times New Roman" w:hint="eastAsia"/>
        </w:rPr>
        <w:t>つの観点</w:t>
      </w:r>
      <w:r w:rsidR="008B3303" w:rsidRPr="0048018A">
        <w:rPr>
          <w:rFonts w:ascii="Times New Roman" w:eastAsiaTheme="minorEastAsia" w:hAnsi="Times New Roman" w:cs="Times New Roman" w:hint="eastAsia"/>
        </w:rPr>
        <w:t>に基づいて行われたとの指摘が見られる</w:t>
      </w:r>
      <w:r w:rsidR="003D5F02" w:rsidRPr="0048018A">
        <w:rPr>
          <w:rStyle w:val="aa"/>
          <w:rFonts w:ascii="Times New Roman" w:eastAsiaTheme="minorEastAsia" w:hAnsi="Times New Roman" w:cs="Times New Roman"/>
        </w:rPr>
        <w:footnoteReference w:id="546"/>
      </w:r>
      <w:r w:rsidR="008B3303" w:rsidRPr="0048018A">
        <w:rPr>
          <w:rFonts w:ascii="Times New Roman" w:eastAsiaTheme="minorEastAsia" w:hAnsi="Times New Roman" w:cs="Times New Roman" w:hint="eastAsia"/>
        </w:rPr>
        <w:t>。</w:t>
      </w:r>
      <w:r w:rsidR="003A2A8B" w:rsidRPr="0048018A">
        <w:rPr>
          <w:rFonts w:ascii="Times New Roman" w:eastAsiaTheme="minorEastAsia" w:hAnsi="Times New Roman" w:cs="Times New Roman" w:hint="eastAsia"/>
        </w:rPr>
        <w:t>なお、</w:t>
      </w:r>
      <w:r w:rsidR="003A2A8B" w:rsidRPr="0048018A">
        <w:rPr>
          <w:rFonts w:ascii="Times New Roman" w:eastAsiaTheme="minorEastAsia" w:hAnsi="Times New Roman" w:cs="Times New Roman" w:hint="eastAsia"/>
        </w:rPr>
        <w:t>1929</w:t>
      </w:r>
      <w:r w:rsidR="003A2A8B" w:rsidRPr="0048018A">
        <w:rPr>
          <w:rFonts w:ascii="Times New Roman" w:eastAsiaTheme="minorEastAsia" w:hAnsi="Times New Roman" w:cs="Times New Roman" w:hint="eastAsia"/>
        </w:rPr>
        <w:t>年法は、試行的な性格を有し、</w:t>
      </w:r>
      <w:r w:rsidR="003A2A8B" w:rsidRPr="0048018A">
        <w:rPr>
          <w:rFonts w:ascii="Times New Roman" w:eastAsiaTheme="minorEastAsia" w:hAnsi="Times New Roman" w:cs="Times New Roman" w:hint="eastAsia"/>
        </w:rPr>
        <w:t>1933-</w:t>
      </w:r>
      <w:r w:rsidR="003A2A8B" w:rsidRPr="0048018A">
        <w:rPr>
          <w:rFonts w:ascii="Times New Roman" w:eastAsiaTheme="minorEastAsia" w:hAnsi="Times New Roman" w:cs="Times New Roman"/>
        </w:rPr>
        <w:t>34</w:t>
      </w:r>
      <w:r w:rsidR="003A2A8B" w:rsidRPr="0048018A">
        <w:rPr>
          <w:rFonts w:ascii="Times New Roman" w:eastAsiaTheme="minorEastAsia" w:hAnsi="Times New Roman" w:cs="Times New Roman" w:hint="eastAsia"/>
        </w:rPr>
        <w:t>年の会期</w:t>
      </w:r>
      <w:r w:rsidR="00040B9D" w:rsidRPr="0048018A">
        <w:rPr>
          <w:rFonts w:ascii="Times New Roman" w:eastAsiaTheme="minorEastAsia" w:hAnsi="Times New Roman" w:cs="Times New Roman" w:hint="eastAsia"/>
        </w:rPr>
        <w:t>を</w:t>
      </w:r>
      <w:r w:rsidR="0031288E" w:rsidRPr="0048018A">
        <w:rPr>
          <w:rFonts w:ascii="Times New Roman" w:eastAsiaTheme="minorEastAsia" w:hAnsi="Times New Roman" w:cs="Times New Roman" w:hint="eastAsia"/>
        </w:rPr>
        <w:t>めど</w:t>
      </w:r>
      <w:r w:rsidR="00040B9D" w:rsidRPr="0048018A">
        <w:rPr>
          <w:rFonts w:ascii="Times New Roman" w:eastAsiaTheme="minorEastAsia" w:hAnsi="Times New Roman" w:cs="Times New Roman" w:hint="eastAsia"/>
        </w:rPr>
        <w:t>に</w:t>
      </w:r>
      <w:r w:rsidR="003A2A8B" w:rsidRPr="0048018A">
        <w:rPr>
          <w:rFonts w:ascii="Times New Roman" w:eastAsiaTheme="minorEastAsia" w:hAnsi="Times New Roman" w:cs="Times New Roman" w:hint="eastAsia"/>
        </w:rPr>
        <w:t>改正されることとされた（</w:t>
      </w:r>
      <w:r w:rsidR="00EC5AA6" w:rsidRPr="0048018A">
        <w:rPr>
          <w:rFonts w:ascii="Times New Roman" w:eastAsiaTheme="minorEastAsia" w:hAnsi="Times New Roman" w:cs="Times New Roman" w:hint="eastAsia"/>
        </w:rPr>
        <w:t>第</w:t>
      </w:r>
      <w:r w:rsidR="00EC5AA6" w:rsidRPr="0048018A">
        <w:rPr>
          <w:rFonts w:ascii="Times New Roman" w:eastAsiaTheme="minorEastAsia" w:hAnsi="Times New Roman" w:cs="Times New Roman" w:hint="eastAsia"/>
        </w:rPr>
        <w:t>6</w:t>
      </w:r>
      <w:r w:rsidR="00EC5AA6" w:rsidRPr="0048018A">
        <w:rPr>
          <w:rFonts w:ascii="Times New Roman" w:eastAsiaTheme="minorEastAsia" w:hAnsi="Times New Roman" w:cs="Times New Roman" w:hint="eastAsia"/>
        </w:rPr>
        <w:t>条</w:t>
      </w:r>
      <w:r w:rsidR="003A2A8B" w:rsidRPr="0048018A">
        <w:rPr>
          <w:rFonts w:ascii="Times New Roman" w:eastAsiaTheme="minorEastAsia" w:hAnsi="Times New Roman" w:cs="Times New Roman" w:hint="eastAsia"/>
        </w:rPr>
        <w:t>）。</w:t>
      </w:r>
    </w:p>
    <w:p w14:paraId="13AD011F" w14:textId="77777777" w:rsidR="008269C4" w:rsidRPr="0048018A" w:rsidRDefault="008269C4" w:rsidP="008E1187">
      <w:pPr>
        <w:pStyle w:val="af2"/>
        <w:rPr>
          <w:rFonts w:ascii="Times New Roman" w:eastAsiaTheme="minorEastAsia" w:hAnsi="Times New Roman" w:cs="Times New Roman"/>
        </w:rPr>
      </w:pPr>
    </w:p>
    <w:p w14:paraId="45F78F21" w14:textId="2D99A2D1" w:rsidR="00E82A57" w:rsidRPr="0048018A" w:rsidRDefault="00EB6EE8" w:rsidP="008E1187">
      <w:pPr>
        <w:pStyle w:val="af2"/>
        <w:rPr>
          <w:rFonts w:asciiTheme="majorEastAsia" w:eastAsiaTheme="majorEastAsia" w:hAnsiTheme="majorEastAsia"/>
        </w:rPr>
      </w:pPr>
      <w:r w:rsidRPr="0048018A">
        <w:rPr>
          <w:rFonts w:asciiTheme="majorEastAsia" w:eastAsiaTheme="majorEastAsia" w:hAnsiTheme="majorEastAsia" w:hint="eastAsia"/>
        </w:rPr>
        <w:t>（</w:t>
      </w:r>
      <w:r w:rsidR="004B6D5C" w:rsidRPr="0048018A">
        <w:rPr>
          <w:rFonts w:asciiTheme="majorHAnsi" w:eastAsiaTheme="majorEastAsia" w:hAnsiTheme="majorHAnsi" w:cstheme="majorHAnsi"/>
        </w:rPr>
        <w:t>2</w:t>
      </w:r>
      <w:r w:rsidRPr="0048018A">
        <w:rPr>
          <w:rFonts w:asciiTheme="majorEastAsia" w:eastAsiaTheme="majorEastAsia" w:hAnsiTheme="majorEastAsia" w:hint="eastAsia"/>
        </w:rPr>
        <w:t>）</w:t>
      </w:r>
      <w:r w:rsidRPr="0048018A">
        <w:rPr>
          <w:rFonts w:asciiTheme="majorHAnsi" w:eastAsiaTheme="majorEastAsia" w:hAnsiTheme="majorHAnsi" w:cstheme="majorHAnsi"/>
        </w:rPr>
        <w:t>1934</w:t>
      </w:r>
      <w:r w:rsidRPr="0048018A">
        <w:rPr>
          <w:rFonts w:asciiTheme="majorEastAsia" w:eastAsiaTheme="majorEastAsia" w:hAnsiTheme="majorEastAsia" w:hint="eastAsia"/>
        </w:rPr>
        <w:t>年</w:t>
      </w:r>
      <w:r w:rsidR="00A85589" w:rsidRPr="0048018A">
        <w:rPr>
          <w:rFonts w:asciiTheme="majorEastAsia" w:eastAsiaTheme="majorEastAsia" w:hAnsiTheme="majorEastAsia" w:hint="eastAsia"/>
        </w:rPr>
        <w:t>精神欠陥</w:t>
      </w:r>
      <w:r w:rsidR="0096634D" w:rsidRPr="0048018A">
        <w:rPr>
          <w:rFonts w:asciiTheme="majorEastAsia" w:eastAsiaTheme="majorEastAsia" w:hAnsiTheme="majorEastAsia" w:hint="eastAsia"/>
        </w:rPr>
        <w:t>者</w:t>
      </w:r>
      <w:r w:rsidR="009C246F" w:rsidRPr="0048018A">
        <w:rPr>
          <w:rFonts w:asciiTheme="majorEastAsia" w:eastAsiaTheme="majorEastAsia" w:hAnsiTheme="majorEastAsia" w:hint="eastAsia"/>
        </w:rPr>
        <w:t>の措置</w:t>
      </w:r>
      <w:r w:rsidR="0096634D" w:rsidRPr="0048018A">
        <w:rPr>
          <w:rFonts w:asciiTheme="majorEastAsia" w:eastAsiaTheme="majorEastAsia" w:hAnsiTheme="majorEastAsia" w:hint="eastAsia"/>
        </w:rPr>
        <w:t>に関する法</w:t>
      </w:r>
      <w:r w:rsidR="005306FD" w:rsidRPr="0048018A">
        <w:rPr>
          <w:rFonts w:asciiTheme="majorEastAsia" w:eastAsiaTheme="majorEastAsia" w:hAnsiTheme="majorEastAsia" w:hint="eastAsia"/>
        </w:rPr>
        <w:t>律</w:t>
      </w:r>
    </w:p>
    <w:p w14:paraId="2547582F" w14:textId="2BC6A790" w:rsidR="000524DF" w:rsidRPr="0048018A" w:rsidRDefault="00380859" w:rsidP="008E1187">
      <w:pPr>
        <w:pStyle w:val="af2"/>
        <w:rPr>
          <w:rFonts w:ascii="Times New Roman" w:eastAsiaTheme="minorEastAsia" w:hAnsi="Times New Roman" w:cs="Times New Roman"/>
        </w:rPr>
      </w:pPr>
      <w:r w:rsidRPr="0048018A">
        <w:rPr>
          <w:rFonts w:asciiTheme="majorEastAsia" w:eastAsiaTheme="majorEastAsia" w:hAnsiTheme="majorEastAsia" w:hint="eastAsia"/>
        </w:rPr>
        <w:t xml:space="preserve">　</w:t>
      </w:r>
      <w:r w:rsidR="00244023" w:rsidRPr="0048018A">
        <w:rPr>
          <w:rFonts w:ascii="Times New Roman" w:eastAsiaTheme="minorEastAsia" w:hAnsi="Times New Roman" w:cs="Times New Roman"/>
        </w:rPr>
        <w:t>1929</w:t>
      </w:r>
      <w:r w:rsidR="00244023" w:rsidRPr="0048018A">
        <w:rPr>
          <w:rFonts w:ascii="Times New Roman" w:eastAsiaTheme="minorEastAsia" w:hAnsi="Times New Roman" w:cs="Times New Roman"/>
        </w:rPr>
        <w:t>年法</w:t>
      </w:r>
      <w:r w:rsidR="00244023" w:rsidRPr="0048018A">
        <w:rPr>
          <w:rFonts w:asciiTheme="minorEastAsia" w:eastAsiaTheme="minorEastAsia" w:hAnsiTheme="minorEastAsia" w:hint="eastAsia"/>
        </w:rPr>
        <w:t>の改正に関連し、</w:t>
      </w:r>
      <w:r w:rsidR="00753D7D" w:rsidRPr="0048018A">
        <w:rPr>
          <w:rFonts w:ascii="Times New Roman" w:eastAsiaTheme="minorEastAsia" w:hAnsi="Times New Roman" w:cs="Times New Roman"/>
        </w:rPr>
        <w:t>1933</w:t>
      </w:r>
      <w:r w:rsidR="00753D7D" w:rsidRPr="0048018A">
        <w:rPr>
          <w:rFonts w:ascii="Times New Roman" w:eastAsiaTheme="minorEastAsia" w:hAnsi="Times New Roman" w:cs="Times New Roman"/>
        </w:rPr>
        <w:t>年</w:t>
      </w:r>
      <w:r w:rsidR="005B589E" w:rsidRPr="0048018A">
        <w:rPr>
          <w:rFonts w:ascii="Times New Roman" w:eastAsiaTheme="minorEastAsia" w:hAnsi="Times New Roman" w:cs="Times New Roman"/>
        </w:rPr>
        <w:t>の社会改革</w:t>
      </w:r>
      <w:r w:rsidR="00952C6C" w:rsidRPr="0048018A">
        <w:rPr>
          <w:rStyle w:val="aa"/>
          <w:rFonts w:ascii="Times New Roman" w:eastAsiaTheme="minorEastAsia" w:hAnsi="Times New Roman" w:cs="Times New Roman"/>
        </w:rPr>
        <w:footnoteReference w:id="547"/>
      </w:r>
      <w:r w:rsidR="005B589E" w:rsidRPr="0048018A">
        <w:rPr>
          <w:rFonts w:ascii="Times New Roman" w:eastAsiaTheme="minorEastAsia" w:hAnsi="Times New Roman" w:cs="Times New Roman"/>
        </w:rPr>
        <w:t>により、</w:t>
      </w:r>
      <w:r w:rsidR="00A85589" w:rsidRPr="0048018A">
        <w:rPr>
          <w:rFonts w:ascii="Times New Roman" w:eastAsiaTheme="minorEastAsia" w:hAnsi="Times New Roman" w:cs="Times New Roman" w:hint="eastAsia"/>
        </w:rPr>
        <w:t>精神欠陥</w:t>
      </w:r>
      <w:r w:rsidR="005B589E" w:rsidRPr="0048018A">
        <w:rPr>
          <w:rFonts w:ascii="Times New Roman" w:eastAsiaTheme="minorEastAsia" w:hAnsi="Times New Roman" w:cs="Times New Roman" w:hint="eastAsia"/>
        </w:rPr>
        <w:t>者のケアに係る費用</w:t>
      </w:r>
      <w:r w:rsidR="00AD6F9E" w:rsidRPr="0048018A">
        <w:rPr>
          <w:rFonts w:ascii="Times New Roman" w:eastAsiaTheme="minorEastAsia" w:hAnsi="Times New Roman" w:cs="Times New Roman" w:hint="eastAsia"/>
        </w:rPr>
        <w:t>が自治体から国に移されるなど</w:t>
      </w:r>
      <w:r w:rsidR="00341E24" w:rsidRPr="0048018A">
        <w:rPr>
          <w:rFonts w:ascii="Times New Roman" w:eastAsiaTheme="minorEastAsia" w:hAnsi="Times New Roman" w:cs="Times New Roman" w:hint="eastAsia"/>
        </w:rPr>
        <w:t>公的支出が急増</w:t>
      </w:r>
      <w:r w:rsidR="00C26BA6" w:rsidRPr="0048018A">
        <w:rPr>
          <w:rFonts w:ascii="Times New Roman" w:eastAsiaTheme="minorEastAsia" w:hAnsi="Times New Roman" w:cs="Times New Roman" w:hint="eastAsia"/>
        </w:rPr>
        <w:t>し、</w:t>
      </w:r>
      <w:r w:rsidR="00354928" w:rsidRPr="0048018A">
        <w:rPr>
          <w:rFonts w:ascii="Times New Roman" w:eastAsiaTheme="minorEastAsia" w:hAnsi="Times New Roman" w:cs="Times New Roman" w:hint="eastAsia"/>
        </w:rPr>
        <w:t>何も</w:t>
      </w:r>
      <w:r w:rsidR="00C07D34" w:rsidRPr="0048018A">
        <w:rPr>
          <w:rFonts w:ascii="Times New Roman" w:eastAsiaTheme="minorEastAsia" w:hAnsi="Times New Roman" w:cs="Times New Roman" w:hint="eastAsia"/>
        </w:rPr>
        <w:t>な</w:t>
      </w:r>
      <w:r w:rsidR="00354928" w:rsidRPr="0048018A">
        <w:rPr>
          <w:rFonts w:ascii="Times New Roman" w:eastAsiaTheme="minorEastAsia" w:hAnsi="Times New Roman" w:cs="Times New Roman" w:hint="eastAsia"/>
        </w:rPr>
        <w:t>さなければ欠陥の性質が世代を超えて増加する傾向にあるとして、この支出を削減するために</w:t>
      </w:r>
      <w:r w:rsidR="00C75C05" w:rsidRPr="0048018A">
        <w:rPr>
          <w:rFonts w:ascii="Times New Roman" w:eastAsiaTheme="minorEastAsia" w:hAnsi="Times New Roman" w:cs="Times New Roman" w:hint="eastAsia"/>
        </w:rPr>
        <w:t>、</w:t>
      </w:r>
      <w:r w:rsidR="004F65EE" w:rsidRPr="0048018A">
        <w:rPr>
          <w:rFonts w:ascii="Times New Roman" w:eastAsiaTheme="minorEastAsia" w:hAnsi="Times New Roman" w:cs="Times New Roman" w:hint="eastAsia"/>
        </w:rPr>
        <w:t>社会大臣であったス</w:t>
      </w:r>
      <w:r w:rsidR="00C07D34" w:rsidRPr="0048018A">
        <w:rPr>
          <w:rFonts w:ascii="Times New Roman" w:eastAsiaTheme="minorEastAsia" w:hAnsi="Times New Roman" w:cs="Times New Roman" w:hint="eastAsia"/>
        </w:rPr>
        <w:t>テ</w:t>
      </w:r>
      <w:r w:rsidR="004F65EE" w:rsidRPr="0048018A">
        <w:rPr>
          <w:rFonts w:ascii="Times New Roman" w:eastAsiaTheme="minorEastAsia" w:hAnsi="Times New Roman" w:cs="Times New Roman" w:hint="eastAsia"/>
        </w:rPr>
        <w:t>インケは、</w:t>
      </w:r>
      <w:r w:rsidR="00E50F66" w:rsidRPr="0048018A">
        <w:rPr>
          <w:rFonts w:ascii="Times New Roman" w:eastAsiaTheme="minorEastAsia" w:hAnsi="Times New Roman" w:cs="Times New Roman" w:hint="eastAsia"/>
        </w:rPr>
        <w:t>1934</w:t>
      </w:r>
      <w:r w:rsidR="00E50F66" w:rsidRPr="0048018A">
        <w:rPr>
          <w:rFonts w:ascii="Times New Roman" w:eastAsiaTheme="minorEastAsia" w:hAnsi="Times New Roman" w:cs="Times New Roman" w:hint="eastAsia"/>
        </w:rPr>
        <w:t>年、</w:t>
      </w:r>
      <w:r w:rsidR="00A85589" w:rsidRPr="0048018A">
        <w:rPr>
          <w:rFonts w:ascii="Times New Roman" w:eastAsiaTheme="minorEastAsia" w:hAnsi="Times New Roman" w:cs="Times New Roman" w:hint="eastAsia"/>
        </w:rPr>
        <w:t>精神欠陥</w:t>
      </w:r>
      <w:r w:rsidR="00E50F66" w:rsidRPr="0048018A">
        <w:rPr>
          <w:rFonts w:ascii="Times New Roman" w:eastAsiaTheme="minorEastAsia" w:hAnsi="Times New Roman" w:cs="Times New Roman" w:hint="eastAsia"/>
        </w:rPr>
        <w:t>者の措置に関する法</w:t>
      </w:r>
      <w:r w:rsidR="00C07D34" w:rsidRPr="0048018A">
        <w:rPr>
          <w:rFonts w:ascii="Times New Roman" w:eastAsiaTheme="minorEastAsia" w:hAnsi="Times New Roman" w:cs="Times New Roman" w:hint="eastAsia"/>
        </w:rPr>
        <w:t>律</w:t>
      </w:r>
      <w:r w:rsidR="00100651" w:rsidRPr="0048018A">
        <w:rPr>
          <w:rStyle w:val="aa"/>
          <w:rFonts w:ascii="Times New Roman" w:eastAsiaTheme="minorEastAsia" w:hAnsi="Times New Roman" w:cs="Times New Roman"/>
        </w:rPr>
        <w:footnoteReference w:id="548"/>
      </w:r>
      <w:r w:rsidR="00650188" w:rsidRPr="0048018A">
        <w:rPr>
          <w:rFonts w:ascii="Times New Roman" w:eastAsiaTheme="minorEastAsia" w:hAnsi="Times New Roman" w:cs="Times New Roman" w:hint="eastAsia"/>
        </w:rPr>
        <w:t>（以下「</w:t>
      </w:r>
      <w:r w:rsidR="00650188" w:rsidRPr="0048018A">
        <w:rPr>
          <w:rFonts w:ascii="Times New Roman" w:eastAsiaTheme="minorEastAsia" w:hAnsi="Times New Roman" w:cs="Times New Roman" w:hint="eastAsia"/>
        </w:rPr>
        <w:t>1934</w:t>
      </w:r>
      <w:r w:rsidR="00650188" w:rsidRPr="0048018A">
        <w:rPr>
          <w:rFonts w:ascii="Times New Roman" w:eastAsiaTheme="minorEastAsia" w:hAnsi="Times New Roman" w:cs="Times New Roman" w:hint="eastAsia"/>
        </w:rPr>
        <w:t>年法」）</w:t>
      </w:r>
      <w:r w:rsidR="002E465A" w:rsidRPr="0048018A">
        <w:rPr>
          <w:rFonts w:ascii="Times New Roman" w:eastAsiaTheme="minorEastAsia" w:hAnsi="Times New Roman" w:cs="Times New Roman" w:hint="eastAsia"/>
        </w:rPr>
        <w:t>の</w:t>
      </w:r>
      <w:r w:rsidR="00E50F66" w:rsidRPr="0048018A">
        <w:rPr>
          <w:rFonts w:ascii="Times New Roman" w:eastAsiaTheme="minorEastAsia" w:hAnsi="Times New Roman" w:cs="Times New Roman" w:hint="eastAsia"/>
        </w:rPr>
        <w:t>案を提出した</w:t>
      </w:r>
      <w:r w:rsidR="002E465A" w:rsidRPr="0048018A">
        <w:rPr>
          <w:rStyle w:val="aa"/>
          <w:rFonts w:ascii="Times New Roman" w:eastAsiaTheme="minorEastAsia" w:hAnsi="Times New Roman" w:cs="Times New Roman"/>
        </w:rPr>
        <w:footnoteReference w:id="549"/>
      </w:r>
      <w:r w:rsidR="00E50F66" w:rsidRPr="0048018A">
        <w:rPr>
          <w:rFonts w:ascii="Times New Roman" w:eastAsiaTheme="minorEastAsia" w:hAnsi="Times New Roman" w:cs="Times New Roman" w:hint="eastAsia"/>
        </w:rPr>
        <w:t>。</w:t>
      </w:r>
      <w:r w:rsidR="00C05958" w:rsidRPr="0048018A">
        <w:rPr>
          <w:rFonts w:ascii="Times New Roman" w:eastAsiaTheme="minorEastAsia" w:hAnsi="Times New Roman" w:cs="Times New Roman" w:hint="eastAsia"/>
        </w:rPr>
        <w:t>この法案</w:t>
      </w:r>
      <w:r w:rsidR="004546C4" w:rsidRPr="0048018A">
        <w:rPr>
          <w:rFonts w:ascii="Times New Roman" w:eastAsiaTheme="minorEastAsia" w:hAnsi="Times New Roman" w:cs="Times New Roman" w:hint="eastAsia"/>
        </w:rPr>
        <w:t>は</w:t>
      </w:r>
      <w:r w:rsidR="00A85589" w:rsidRPr="0048018A">
        <w:rPr>
          <w:rFonts w:ascii="Times New Roman" w:eastAsiaTheme="minorEastAsia" w:hAnsi="Times New Roman" w:cs="Times New Roman" w:hint="eastAsia"/>
        </w:rPr>
        <w:t>精神欠陥</w:t>
      </w:r>
      <w:r w:rsidR="004546C4" w:rsidRPr="0048018A">
        <w:rPr>
          <w:rFonts w:ascii="Times New Roman" w:eastAsiaTheme="minorEastAsia" w:hAnsi="Times New Roman" w:cs="Times New Roman" w:hint="eastAsia"/>
        </w:rPr>
        <w:t>者の施設への入退所を</w:t>
      </w:r>
      <w:r w:rsidR="00C05958" w:rsidRPr="0048018A">
        <w:rPr>
          <w:rFonts w:ascii="Times New Roman" w:eastAsiaTheme="minorEastAsia" w:hAnsi="Times New Roman" w:cs="Times New Roman" w:hint="eastAsia"/>
        </w:rPr>
        <w:t>包括的に規定することを意図し、従来の</w:t>
      </w:r>
      <w:r w:rsidR="00810980" w:rsidRPr="0048018A">
        <w:rPr>
          <w:rFonts w:ascii="Times New Roman" w:eastAsiaTheme="minorEastAsia" w:hAnsi="Times New Roman" w:cs="Times New Roman" w:hint="eastAsia"/>
        </w:rPr>
        <w:t>自発性の</w:t>
      </w:r>
      <w:r w:rsidR="00F10650" w:rsidRPr="0048018A">
        <w:rPr>
          <w:rFonts w:ascii="Times New Roman" w:eastAsiaTheme="minorEastAsia" w:hAnsi="Times New Roman" w:cs="Times New Roman" w:hint="eastAsia"/>
        </w:rPr>
        <w:t>原則に代わって、</w:t>
      </w:r>
      <w:r w:rsidR="001916E8" w:rsidRPr="0048018A">
        <w:rPr>
          <w:rFonts w:ascii="Times New Roman" w:eastAsiaTheme="minorEastAsia" w:hAnsi="Times New Roman" w:cs="Times New Roman" w:hint="eastAsia"/>
        </w:rPr>
        <w:t>断種</w:t>
      </w:r>
      <w:r w:rsidR="001916E8" w:rsidRPr="0048018A">
        <w:rPr>
          <w:rFonts w:ascii="Times New Roman" w:eastAsiaTheme="minorEastAsia" w:hAnsi="Times New Roman" w:cs="Times New Roman" w:hint="eastAsia"/>
          <w:spacing w:val="2"/>
        </w:rPr>
        <w:t>を含め</w:t>
      </w:r>
      <w:r w:rsidR="00A85589" w:rsidRPr="0048018A">
        <w:rPr>
          <w:rFonts w:ascii="Times New Roman" w:eastAsiaTheme="minorEastAsia" w:hAnsi="Times New Roman" w:cs="Times New Roman" w:hint="eastAsia"/>
          <w:spacing w:val="2"/>
        </w:rPr>
        <w:t>精神欠陥</w:t>
      </w:r>
      <w:r w:rsidR="0021294E" w:rsidRPr="0048018A">
        <w:rPr>
          <w:rFonts w:ascii="Times New Roman" w:eastAsiaTheme="minorEastAsia" w:hAnsi="Times New Roman" w:cs="Times New Roman" w:hint="eastAsia"/>
          <w:spacing w:val="2"/>
        </w:rPr>
        <w:t>者に対する強制的な措置が含まれていた。</w:t>
      </w:r>
      <w:r w:rsidR="00EC53A8" w:rsidRPr="0048018A">
        <w:rPr>
          <w:rFonts w:ascii="Times New Roman" w:eastAsiaTheme="minorEastAsia" w:hAnsi="Times New Roman" w:cs="Times New Roman"/>
          <w:spacing w:val="2"/>
        </w:rPr>
        <w:t>1929</w:t>
      </w:r>
      <w:r w:rsidR="00EC53A8" w:rsidRPr="0048018A">
        <w:rPr>
          <w:rFonts w:ascii="Times New Roman" w:eastAsiaTheme="minorEastAsia" w:hAnsi="Times New Roman" w:cs="Times New Roman" w:hint="eastAsia"/>
          <w:spacing w:val="2"/>
        </w:rPr>
        <w:t>年法第</w:t>
      </w:r>
      <w:r w:rsidR="00EC53A8" w:rsidRPr="0048018A">
        <w:rPr>
          <w:rFonts w:ascii="Times New Roman" w:eastAsiaTheme="minorEastAsia" w:hAnsi="Times New Roman" w:cs="Times New Roman"/>
          <w:spacing w:val="2"/>
        </w:rPr>
        <w:t>2</w:t>
      </w:r>
      <w:r w:rsidR="00EC53A8" w:rsidRPr="0048018A">
        <w:rPr>
          <w:rFonts w:ascii="Times New Roman" w:eastAsiaTheme="minorEastAsia" w:hAnsi="Times New Roman" w:cs="Times New Roman" w:hint="eastAsia"/>
          <w:spacing w:val="2"/>
        </w:rPr>
        <w:t>条の規定に基づき、</w:t>
      </w:r>
      <w:r w:rsidR="00EC53A8" w:rsidRPr="0048018A">
        <w:rPr>
          <w:rFonts w:ascii="Times New Roman" w:eastAsiaTheme="minorEastAsia" w:hAnsi="Times New Roman" w:cs="Times New Roman"/>
          <w:spacing w:val="2"/>
        </w:rPr>
        <w:t>1934</w:t>
      </w:r>
      <w:r w:rsidR="00EC53A8" w:rsidRPr="0048018A">
        <w:rPr>
          <w:rFonts w:ascii="Times New Roman" w:eastAsiaTheme="minorEastAsia" w:hAnsi="Times New Roman" w:cs="Times New Roman" w:hint="eastAsia"/>
        </w:rPr>
        <w:t>年</w:t>
      </w:r>
      <w:r w:rsidR="00EC53A8" w:rsidRPr="0048018A">
        <w:rPr>
          <w:rFonts w:ascii="Times New Roman" w:eastAsiaTheme="minorEastAsia" w:hAnsi="Times New Roman" w:cs="Times New Roman" w:hint="eastAsia"/>
        </w:rPr>
        <w:t>2</w:t>
      </w:r>
      <w:r w:rsidR="00EC53A8" w:rsidRPr="0048018A">
        <w:rPr>
          <w:rFonts w:ascii="Times New Roman" w:eastAsiaTheme="minorEastAsia" w:hAnsi="Times New Roman" w:cs="Times New Roman" w:hint="eastAsia"/>
        </w:rPr>
        <w:t>月</w:t>
      </w:r>
      <w:r w:rsidR="00EC53A8" w:rsidRPr="0048018A">
        <w:rPr>
          <w:rFonts w:ascii="Times New Roman" w:eastAsiaTheme="minorEastAsia" w:hAnsi="Times New Roman" w:cs="Times New Roman" w:hint="eastAsia"/>
        </w:rPr>
        <w:t>20</w:t>
      </w:r>
      <w:r w:rsidR="00EC53A8" w:rsidRPr="0048018A">
        <w:rPr>
          <w:rFonts w:ascii="Times New Roman" w:eastAsiaTheme="minorEastAsia" w:hAnsi="Times New Roman" w:cs="Times New Roman" w:hint="eastAsia"/>
        </w:rPr>
        <w:t>日までに精管</w:t>
      </w:r>
      <w:r w:rsidR="00385C52" w:rsidRPr="0048018A">
        <w:rPr>
          <w:rFonts w:ascii="Times New Roman" w:eastAsiaTheme="minorEastAsia" w:hAnsi="Times New Roman" w:cs="Times New Roman" w:hint="eastAsia"/>
        </w:rPr>
        <w:t>・卵管</w:t>
      </w:r>
      <w:r w:rsidR="00EC53A8" w:rsidRPr="0048018A">
        <w:rPr>
          <w:rFonts w:ascii="Times New Roman" w:eastAsiaTheme="minorEastAsia" w:hAnsi="Times New Roman" w:cs="Times New Roman" w:hint="eastAsia"/>
        </w:rPr>
        <w:t>切除</w:t>
      </w:r>
      <w:r w:rsidR="007557E6" w:rsidRPr="0048018A">
        <w:rPr>
          <w:rFonts w:ascii="Times New Roman" w:eastAsiaTheme="minorEastAsia" w:hAnsi="Times New Roman" w:cs="Times New Roman" w:hint="eastAsia"/>
        </w:rPr>
        <w:t>が</w:t>
      </w:r>
      <w:r w:rsidR="00385C52" w:rsidRPr="0048018A">
        <w:rPr>
          <w:rFonts w:ascii="Times New Roman" w:eastAsiaTheme="minorEastAsia" w:hAnsi="Times New Roman" w:cs="Times New Roman" w:hint="eastAsia"/>
        </w:rPr>
        <w:t>88</w:t>
      </w:r>
      <w:r w:rsidR="00385C52" w:rsidRPr="0048018A">
        <w:rPr>
          <w:rFonts w:ascii="Times New Roman" w:eastAsiaTheme="minorEastAsia" w:hAnsi="Times New Roman" w:cs="Times New Roman" w:hint="eastAsia"/>
        </w:rPr>
        <w:t>名に対し実行され、手術を受けた人の身体的・精神的状態に悪影響を生じた例はなく、</w:t>
      </w:r>
      <w:r w:rsidR="00A85589" w:rsidRPr="0048018A">
        <w:rPr>
          <w:rFonts w:ascii="Times New Roman" w:eastAsiaTheme="minorEastAsia" w:hAnsi="Times New Roman" w:cs="Times New Roman" w:hint="eastAsia"/>
        </w:rPr>
        <w:t>精神欠陥</w:t>
      </w:r>
      <w:r w:rsidR="00385C52" w:rsidRPr="0048018A">
        <w:rPr>
          <w:rFonts w:ascii="Times New Roman" w:eastAsiaTheme="minorEastAsia" w:hAnsi="Times New Roman" w:cs="Times New Roman" w:hint="eastAsia"/>
        </w:rPr>
        <w:t>者自身にとって手術を受けることで社会の中でより自由で満足のいく生活を送ることができるようになり、</w:t>
      </w:r>
      <w:r w:rsidR="00A85589" w:rsidRPr="0048018A">
        <w:rPr>
          <w:rFonts w:ascii="Times New Roman" w:eastAsiaTheme="minorEastAsia" w:hAnsi="Times New Roman" w:cs="Times New Roman" w:hint="eastAsia"/>
        </w:rPr>
        <w:t>精神欠陥</w:t>
      </w:r>
      <w:r w:rsidR="008C4DC8" w:rsidRPr="0048018A">
        <w:rPr>
          <w:rFonts w:ascii="Times New Roman" w:eastAsiaTheme="minorEastAsia" w:hAnsi="Times New Roman" w:cs="Times New Roman" w:hint="eastAsia"/>
        </w:rPr>
        <w:t>者が</w:t>
      </w:r>
      <w:r w:rsidR="00385C52" w:rsidRPr="0048018A">
        <w:rPr>
          <w:rFonts w:ascii="Times New Roman" w:eastAsiaTheme="minorEastAsia" w:hAnsi="Times New Roman" w:cs="Times New Roman" w:hint="eastAsia"/>
        </w:rPr>
        <w:t>子供を持つ危険から社会は守られることになるとされた。</w:t>
      </w:r>
      <w:r w:rsidR="00055784" w:rsidRPr="0048018A">
        <w:rPr>
          <w:rFonts w:ascii="Times New Roman" w:eastAsiaTheme="minorEastAsia" w:hAnsi="Times New Roman" w:cs="Times New Roman" w:hint="eastAsia"/>
        </w:rPr>
        <w:t>法案は、ほとんど反対もなく可決された</w:t>
      </w:r>
      <w:r w:rsidR="003C3C89" w:rsidRPr="0048018A">
        <w:rPr>
          <w:rStyle w:val="aa"/>
          <w:rFonts w:ascii="Times New Roman" w:eastAsiaTheme="minorEastAsia" w:hAnsi="Times New Roman" w:cs="Times New Roman"/>
        </w:rPr>
        <w:footnoteReference w:id="550"/>
      </w:r>
      <w:r w:rsidR="00055784" w:rsidRPr="0048018A">
        <w:rPr>
          <w:rFonts w:ascii="Times New Roman" w:eastAsiaTheme="minorEastAsia" w:hAnsi="Times New Roman" w:cs="Times New Roman" w:hint="eastAsia"/>
        </w:rPr>
        <w:t>。</w:t>
      </w:r>
    </w:p>
    <w:p w14:paraId="267A779C" w14:textId="0AAB71CC" w:rsidR="00F77563" w:rsidRPr="0048018A" w:rsidRDefault="00F77563"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A60A9C" w:rsidRPr="0048018A">
        <w:rPr>
          <w:rFonts w:ascii="Times New Roman" w:eastAsiaTheme="minorEastAsia" w:hAnsi="Times New Roman" w:cs="Times New Roman" w:hint="eastAsia"/>
        </w:rPr>
        <w:t>1934</w:t>
      </w:r>
      <w:r w:rsidR="00A60A9C" w:rsidRPr="0048018A">
        <w:rPr>
          <w:rFonts w:ascii="Times New Roman" w:eastAsiaTheme="minorEastAsia" w:hAnsi="Times New Roman" w:cs="Times New Roman" w:hint="eastAsia"/>
        </w:rPr>
        <w:t>年法では、</w:t>
      </w:r>
      <w:r w:rsidR="00BF0E01" w:rsidRPr="0048018A">
        <w:rPr>
          <w:rFonts w:ascii="Times New Roman" w:eastAsiaTheme="minorEastAsia" w:hAnsi="Times New Roman" w:cs="Times New Roman" w:hint="eastAsia"/>
        </w:rPr>
        <w:t>断種の実施に関し、</w:t>
      </w:r>
      <w:r w:rsidR="00A85589" w:rsidRPr="0048018A">
        <w:rPr>
          <w:rFonts w:ascii="Times New Roman" w:eastAsiaTheme="minorEastAsia" w:hAnsi="Times New Roman" w:cs="Times New Roman" w:hint="eastAsia"/>
        </w:rPr>
        <w:t>精神欠陥</w:t>
      </w:r>
      <w:r w:rsidR="00573C7A" w:rsidRPr="0048018A">
        <w:rPr>
          <w:rFonts w:ascii="Times New Roman" w:eastAsiaTheme="minorEastAsia" w:hAnsi="Times New Roman" w:cs="Times New Roman" w:hint="eastAsia"/>
        </w:rPr>
        <w:t>者が適切に子供を養育することができない</w:t>
      </w:r>
      <w:r w:rsidR="00FA3277" w:rsidRPr="0048018A">
        <w:rPr>
          <w:rFonts w:ascii="Times New Roman" w:eastAsiaTheme="minorEastAsia" w:hAnsi="Times New Roman" w:cs="Times New Roman" w:hint="eastAsia"/>
        </w:rPr>
        <w:t>等の</w:t>
      </w:r>
      <w:r w:rsidR="00573C7A" w:rsidRPr="0048018A">
        <w:rPr>
          <w:rFonts w:ascii="Times New Roman" w:eastAsiaTheme="minorEastAsia" w:hAnsi="Times New Roman" w:cs="Times New Roman" w:hint="eastAsia"/>
        </w:rPr>
        <w:t>場合</w:t>
      </w:r>
      <w:r w:rsidR="00F47EB6" w:rsidRPr="0048018A">
        <w:rPr>
          <w:rFonts w:ascii="Times New Roman" w:eastAsiaTheme="minorEastAsia" w:hAnsi="Times New Roman" w:cs="Times New Roman" w:hint="eastAsia"/>
        </w:rPr>
        <w:t>（社会的配慮）</w:t>
      </w:r>
      <w:r w:rsidR="00573C7A" w:rsidRPr="0048018A">
        <w:rPr>
          <w:rFonts w:ascii="Times New Roman" w:eastAsiaTheme="minorEastAsia" w:hAnsi="Times New Roman" w:cs="Times New Roman" w:hint="eastAsia"/>
        </w:rPr>
        <w:t>又は</w:t>
      </w:r>
      <w:r w:rsidR="00A85589" w:rsidRPr="0048018A">
        <w:rPr>
          <w:rFonts w:ascii="Times New Roman" w:eastAsiaTheme="minorEastAsia" w:hAnsi="Times New Roman" w:cs="Times New Roman" w:hint="eastAsia"/>
        </w:rPr>
        <w:t>精神欠陥</w:t>
      </w:r>
      <w:r w:rsidR="006F0C1C" w:rsidRPr="0048018A">
        <w:rPr>
          <w:rFonts w:ascii="Times New Roman" w:eastAsiaTheme="minorEastAsia" w:hAnsi="Times New Roman" w:cs="Times New Roman" w:hint="eastAsia"/>
        </w:rPr>
        <w:t>者自身にとって有益である場合（断種</w:t>
      </w:r>
      <w:r w:rsidR="005A727F" w:rsidRPr="0048018A">
        <w:rPr>
          <w:rStyle w:val="aa"/>
          <w:rFonts w:ascii="Times New Roman" w:eastAsiaTheme="minorEastAsia" w:hAnsi="Times New Roman" w:cs="Times New Roman"/>
        </w:rPr>
        <w:footnoteReference w:id="551"/>
      </w:r>
      <w:r w:rsidR="006F0C1C" w:rsidRPr="0048018A">
        <w:rPr>
          <w:rFonts w:ascii="Times New Roman" w:eastAsiaTheme="minorEastAsia" w:hAnsi="Times New Roman" w:cs="Times New Roman" w:hint="eastAsia"/>
        </w:rPr>
        <w:t>によって</w:t>
      </w:r>
      <w:r w:rsidR="00356EB1" w:rsidRPr="0048018A">
        <w:rPr>
          <w:rFonts w:ascii="Times New Roman" w:eastAsiaTheme="minorEastAsia" w:hAnsi="Times New Roman" w:cs="Times New Roman" w:hint="eastAsia"/>
        </w:rPr>
        <w:t>監</w:t>
      </w:r>
      <w:r w:rsidR="006F0C1C" w:rsidRPr="0048018A">
        <w:rPr>
          <w:rFonts w:ascii="Times New Roman" w:eastAsiaTheme="minorEastAsia" w:hAnsi="Times New Roman" w:cs="Times New Roman" w:hint="eastAsia"/>
        </w:rPr>
        <w:t>護の回避又は</w:t>
      </w:r>
      <w:r w:rsidR="00A85589" w:rsidRPr="0048018A">
        <w:rPr>
          <w:rFonts w:ascii="Times New Roman" w:eastAsiaTheme="minorEastAsia" w:hAnsi="Times New Roman" w:cs="Times New Roman" w:hint="eastAsia"/>
        </w:rPr>
        <w:t>精神欠陥</w:t>
      </w:r>
      <w:r w:rsidR="006B0F35" w:rsidRPr="0048018A">
        <w:rPr>
          <w:rFonts w:ascii="Times New Roman" w:eastAsiaTheme="minorEastAsia" w:hAnsi="Times New Roman" w:cs="Times New Roman" w:hint="eastAsia"/>
        </w:rPr>
        <w:t>者</w:t>
      </w:r>
      <w:r w:rsidR="006F0C1C" w:rsidRPr="0048018A">
        <w:rPr>
          <w:rFonts w:ascii="Times New Roman" w:eastAsiaTheme="minorEastAsia" w:hAnsi="Times New Roman" w:cs="Times New Roman" w:hint="eastAsia"/>
        </w:rPr>
        <w:t>の移行</w:t>
      </w:r>
      <w:r w:rsidR="0031079A" w:rsidRPr="0048018A">
        <w:rPr>
          <w:rStyle w:val="aa"/>
          <w:rFonts w:ascii="Times New Roman" w:eastAsiaTheme="minorEastAsia" w:hAnsi="Times New Roman" w:cs="Times New Roman"/>
        </w:rPr>
        <w:footnoteReference w:id="552"/>
      </w:r>
      <w:r w:rsidR="006F0C1C" w:rsidRPr="0048018A">
        <w:rPr>
          <w:rFonts w:ascii="Times New Roman" w:eastAsiaTheme="minorEastAsia" w:hAnsi="Times New Roman" w:cs="Times New Roman" w:hint="eastAsia"/>
        </w:rPr>
        <w:t>が</w:t>
      </w:r>
      <w:r w:rsidR="006B0F35" w:rsidRPr="0048018A">
        <w:rPr>
          <w:rFonts w:ascii="Times New Roman" w:eastAsiaTheme="minorEastAsia" w:hAnsi="Times New Roman" w:cs="Times New Roman" w:hint="eastAsia"/>
        </w:rPr>
        <w:t>可能になる場合）</w:t>
      </w:r>
      <w:r w:rsidR="006F0C1C" w:rsidRPr="0048018A">
        <w:rPr>
          <w:rFonts w:ascii="Times New Roman" w:eastAsiaTheme="minorEastAsia" w:hAnsi="Times New Roman" w:cs="Times New Roman" w:hint="eastAsia"/>
        </w:rPr>
        <w:t>には、施設管理者は、社会大臣</w:t>
      </w:r>
      <w:r w:rsidR="0042474B" w:rsidRPr="0048018A">
        <w:rPr>
          <w:rFonts w:ascii="Times New Roman" w:eastAsiaTheme="minorEastAsia" w:hAnsi="Times New Roman" w:cs="Times New Roman" w:hint="eastAsia"/>
        </w:rPr>
        <w:t>が任命する委員会</w:t>
      </w:r>
      <w:r w:rsidR="005473CD" w:rsidRPr="0048018A">
        <w:rPr>
          <w:rFonts w:ascii="Times New Roman" w:eastAsiaTheme="minorEastAsia" w:hAnsi="Times New Roman" w:cs="Times New Roman" w:hint="eastAsia"/>
          <w:spacing w:val="-2"/>
        </w:rPr>
        <w:lastRenderedPageBreak/>
        <w:t>（精神科医等医療専門家を含む</w:t>
      </w:r>
      <w:r w:rsidR="00C07D34" w:rsidRPr="0048018A">
        <w:rPr>
          <w:rFonts w:ascii="Times New Roman" w:eastAsiaTheme="minorEastAsia" w:hAnsi="Times New Roman" w:cs="Times New Roman" w:hint="eastAsia"/>
          <w:spacing w:val="-2"/>
        </w:rPr>
        <w:t>。</w:t>
      </w:r>
      <w:r w:rsidR="005473CD" w:rsidRPr="0048018A">
        <w:rPr>
          <w:rFonts w:ascii="Times New Roman" w:eastAsiaTheme="minorEastAsia" w:hAnsi="Times New Roman" w:cs="Times New Roman" w:hint="eastAsia"/>
          <w:spacing w:val="-2"/>
        </w:rPr>
        <w:t>）</w:t>
      </w:r>
      <w:r w:rsidR="0042474B" w:rsidRPr="0048018A">
        <w:rPr>
          <w:rFonts w:ascii="Times New Roman" w:eastAsiaTheme="minorEastAsia" w:hAnsi="Times New Roman" w:cs="Times New Roman" w:hint="eastAsia"/>
          <w:spacing w:val="-2"/>
        </w:rPr>
        <w:t>に速やかに推挙しなければならないとされ（</w:t>
      </w:r>
      <w:r w:rsidR="00992AC8" w:rsidRPr="0048018A">
        <w:rPr>
          <w:rFonts w:ascii="Times New Roman" w:eastAsiaTheme="minorEastAsia" w:hAnsi="Times New Roman" w:cs="Times New Roman" w:hint="eastAsia"/>
          <w:spacing w:val="-2"/>
        </w:rPr>
        <w:t>第</w:t>
      </w:r>
      <w:r w:rsidR="00992AC8" w:rsidRPr="0048018A">
        <w:rPr>
          <w:rFonts w:ascii="Times New Roman" w:eastAsiaTheme="minorEastAsia" w:hAnsi="Times New Roman" w:cs="Times New Roman"/>
          <w:spacing w:val="-2"/>
        </w:rPr>
        <w:t>5</w:t>
      </w:r>
      <w:r w:rsidR="00992AC8" w:rsidRPr="0048018A">
        <w:rPr>
          <w:rFonts w:ascii="Times New Roman" w:eastAsiaTheme="minorEastAsia" w:hAnsi="Times New Roman" w:cs="Times New Roman" w:hint="eastAsia"/>
          <w:spacing w:val="-2"/>
        </w:rPr>
        <w:t>条</w:t>
      </w:r>
      <w:r w:rsidR="0042474B" w:rsidRPr="0048018A">
        <w:rPr>
          <w:rFonts w:ascii="Times New Roman" w:eastAsiaTheme="minorEastAsia" w:hAnsi="Times New Roman" w:cs="Times New Roman" w:hint="eastAsia"/>
          <w:spacing w:val="-2"/>
        </w:rPr>
        <w:t>）</w:t>
      </w:r>
      <w:r w:rsidR="0031079A" w:rsidRPr="0048018A">
        <w:rPr>
          <w:rFonts w:ascii="Times New Roman" w:eastAsiaTheme="minorEastAsia" w:hAnsi="Times New Roman" w:cs="Times New Roman" w:hint="eastAsia"/>
          <w:spacing w:val="-2"/>
        </w:rPr>
        <w:t>、断種に係る本人同意が不要になり</w:t>
      </w:r>
      <w:r w:rsidR="00563DFE" w:rsidRPr="0048018A">
        <w:rPr>
          <w:rFonts w:ascii="Times New Roman" w:eastAsiaTheme="minorEastAsia" w:hAnsi="Times New Roman" w:cs="Times New Roman" w:hint="eastAsia"/>
          <w:spacing w:val="-2"/>
        </w:rPr>
        <w:t>（</w:t>
      </w:r>
      <w:r w:rsidR="0074203B" w:rsidRPr="0048018A">
        <w:rPr>
          <w:rFonts w:ascii="Times New Roman" w:eastAsiaTheme="minorEastAsia" w:hAnsi="Times New Roman" w:cs="Times New Roman" w:hint="eastAsia"/>
          <w:spacing w:val="-2"/>
        </w:rPr>
        <w:t>後見人の同意は必要</w:t>
      </w:r>
      <w:r w:rsidR="00563DFE" w:rsidRPr="0048018A">
        <w:rPr>
          <w:rFonts w:ascii="Times New Roman" w:eastAsiaTheme="minorEastAsia" w:hAnsi="Times New Roman" w:cs="Times New Roman" w:hint="eastAsia"/>
          <w:spacing w:val="-2"/>
        </w:rPr>
        <w:t>）</w:t>
      </w:r>
      <w:r w:rsidR="00B97DD2" w:rsidRPr="0048018A">
        <w:rPr>
          <w:rStyle w:val="aa"/>
          <w:rFonts w:ascii="Times New Roman" w:eastAsiaTheme="minorEastAsia" w:hAnsi="Times New Roman" w:cs="Times New Roman"/>
          <w:spacing w:val="-2"/>
        </w:rPr>
        <w:footnoteReference w:id="553"/>
      </w:r>
      <w:r w:rsidR="0031079A" w:rsidRPr="0048018A">
        <w:rPr>
          <w:rFonts w:ascii="Times New Roman" w:eastAsiaTheme="minorEastAsia" w:hAnsi="Times New Roman" w:cs="Times New Roman" w:hint="eastAsia"/>
          <w:spacing w:val="-2"/>
        </w:rPr>
        <w:t>、施設収容者への限定もなくな</w:t>
      </w:r>
      <w:r w:rsidR="0068107F" w:rsidRPr="0048018A">
        <w:rPr>
          <w:rFonts w:ascii="Times New Roman" w:eastAsiaTheme="minorEastAsia" w:hAnsi="Times New Roman" w:cs="Times New Roman" w:hint="eastAsia"/>
          <w:spacing w:val="-2"/>
        </w:rPr>
        <w:t>り</w:t>
      </w:r>
      <w:r w:rsidR="00143B74" w:rsidRPr="0048018A">
        <w:rPr>
          <w:rStyle w:val="aa"/>
          <w:rFonts w:ascii="Times New Roman" w:eastAsiaTheme="minorEastAsia" w:hAnsi="Times New Roman" w:cs="Times New Roman"/>
          <w:spacing w:val="-2"/>
        </w:rPr>
        <w:footnoteReference w:id="554"/>
      </w:r>
      <w:r w:rsidR="0068107F" w:rsidRPr="0048018A">
        <w:rPr>
          <w:rFonts w:ascii="Times New Roman" w:eastAsiaTheme="minorEastAsia" w:hAnsi="Times New Roman" w:cs="Times New Roman" w:hint="eastAsia"/>
          <w:spacing w:val="-2"/>
        </w:rPr>
        <w:t>、未成年者への断種も可能とな</w:t>
      </w:r>
      <w:r w:rsidR="0031079A" w:rsidRPr="0048018A">
        <w:rPr>
          <w:rFonts w:ascii="Times New Roman" w:eastAsiaTheme="minorEastAsia" w:hAnsi="Times New Roman" w:cs="Times New Roman" w:hint="eastAsia"/>
          <w:spacing w:val="-2"/>
        </w:rPr>
        <w:t>った</w:t>
      </w:r>
      <w:r w:rsidR="0042474B" w:rsidRPr="0048018A">
        <w:rPr>
          <w:rFonts w:ascii="Times New Roman" w:eastAsiaTheme="minorEastAsia" w:hAnsi="Times New Roman" w:cs="Times New Roman" w:hint="eastAsia"/>
          <w:spacing w:val="-2"/>
        </w:rPr>
        <w:t>。</w:t>
      </w:r>
      <w:r w:rsidR="00BC0A1D" w:rsidRPr="0048018A">
        <w:rPr>
          <w:rFonts w:ascii="Times New Roman" w:eastAsiaTheme="minorEastAsia" w:hAnsi="Times New Roman" w:cs="Times New Roman" w:hint="eastAsia"/>
          <w:spacing w:val="-2"/>
        </w:rPr>
        <w:t>なお、</w:t>
      </w:r>
      <w:r w:rsidR="00BC0A1D" w:rsidRPr="0048018A">
        <w:rPr>
          <w:rFonts w:ascii="Times New Roman" w:eastAsiaTheme="minorEastAsia" w:hAnsi="Times New Roman" w:cs="Times New Roman"/>
          <w:spacing w:val="-2"/>
        </w:rPr>
        <w:t>1934</w:t>
      </w:r>
      <w:r w:rsidR="003B582E" w:rsidRPr="0048018A">
        <w:rPr>
          <w:rFonts w:ascii="Times New Roman" w:eastAsiaTheme="minorEastAsia" w:hAnsi="Times New Roman" w:cs="Times New Roman" w:hint="eastAsia"/>
          <w:spacing w:val="-2"/>
        </w:rPr>
        <w:t>年法において</w:t>
      </w:r>
      <w:r w:rsidR="00783F59" w:rsidRPr="0048018A">
        <w:rPr>
          <w:rFonts w:ascii="Times New Roman" w:eastAsiaTheme="minorEastAsia" w:hAnsi="Times New Roman" w:cs="Times New Roman" w:hint="eastAsia"/>
          <w:spacing w:val="-2"/>
        </w:rPr>
        <w:t>、</w:t>
      </w:r>
      <w:r w:rsidR="00A85589" w:rsidRPr="0048018A">
        <w:rPr>
          <w:rFonts w:ascii="Times New Roman" w:eastAsiaTheme="minorEastAsia" w:hAnsi="Times New Roman" w:cs="Times New Roman" w:hint="eastAsia"/>
          <w:spacing w:val="-2"/>
        </w:rPr>
        <w:t>精神欠陥</w:t>
      </w:r>
      <w:r w:rsidR="00783F59" w:rsidRPr="0048018A">
        <w:rPr>
          <w:rFonts w:ascii="Times New Roman" w:eastAsiaTheme="minorEastAsia" w:hAnsi="Times New Roman" w:cs="Times New Roman" w:hint="eastAsia"/>
          <w:spacing w:val="-2"/>
        </w:rPr>
        <w:t>の</w:t>
      </w:r>
      <w:r w:rsidR="003B7ABC" w:rsidRPr="0048018A">
        <w:rPr>
          <w:rFonts w:ascii="Times New Roman" w:eastAsiaTheme="minorEastAsia" w:hAnsi="Times New Roman" w:cs="Times New Roman" w:hint="eastAsia"/>
          <w:spacing w:val="-2"/>
        </w:rPr>
        <w:t>明確な</w:t>
      </w:r>
      <w:r w:rsidR="00783F59" w:rsidRPr="0048018A">
        <w:rPr>
          <w:rFonts w:ascii="Times New Roman" w:eastAsiaTheme="minorEastAsia" w:hAnsi="Times New Roman" w:cs="Times New Roman" w:hint="eastAsia"/>
          <w:spacing w:val="-2"/>
        </w:rPr>
        <w:t>定義は見られない</w:t>
      </w:r>
      <w:r w:rsidR="00D861E3" w:rsidRPr="0048018A">
        <w:rPr>
          <w:rStyle w:val="aa"/>
          <w:rFonts w:ascii="Times New Roman" w:eastAsiaTheme="minorEastAsia" w:hAnsi="Times New Roman" w:cs="Times New Roman"/>
          <w:spacing w:val="-2"/>
        </w:rPr>
        <w:footnoteReference w:id="555"/>
      </w:r>
      <w:r w:rsidR="00BC0A1D" w:rsidRPr="0048018A">
        <w:rPr>
          <w:rFonts w:ascii="Times New Roman" w:eastAsiaTheme="minorEastAsia" w:hAnsi="Times New Roman" w:cs="Times New Roman" w:hint="eastAsia"/>
          <w:spacing w:val="-2"/>
        </w:rPr>
        <w:t>。</w:t>
      </w:r>
    </w:p>
    <w:p w14:paraId="1D97411F" w14:textId="77777777" w:rsidR="00380859" w:rsidRPr="0048018A" w:rsidRDefault="00380859" w:rsidP="008E1187">
      <w:pPr>
        <w:pStyle w:val="af2"/>
        <w:rPr>
          <w:rFonts w:asciiTheme="majorEastAsia" w:eastAsiaTheme="majorEastAsia" w:hAnsiTheme="majorEastAsia"/>
        </w:rPr>
      </w:pPr>
    </w:p>
    <w:p w14:paraId="67E8C2B2" w14:textId="7A07E82A" w:rsidR="00915F69" w:rsidRPr="0048018A" w:rsidRDefault="00915F69" w:rsidP="00915F69">
      <w:pPr>
        <w:pStyle w:val="af2"/>
        <w:rPr>
          <w:rFonts w:asciiTheme="majorEastAsia" w:eastAsiaTheme="majorEastAsia" w:hAnsiTheme="majorEastAsia"/>
        </w:rPr>
      </w:pPr>
      <w:r w:rsidRPr="0048018A">
        <w:rPr>
          <w:rFonts w:asciiTheme="majorEastAsia" w:eastAsiaTheme="majorEastAsia" w:hAnsiTheme="majorEastAsia" w:hint="eastAsia"/>
        </w:rPr>
        <w:t>（</w:t>
      </w:r>
      <w:r w:rsidR="00E50112" w:rsidRPr="0048018A">
        <w:rPr>
          <w:rFonts w:asciiTheme="majorHAnsi" w:eastAsiaTheme="majorEastAsia" w:hAnsiTheme="majorHAnsi" w:cstheme="majorHAnsi"/>
        </w:rPr>
        <w:t>3</w:t>
      </w:r>
      <w:r w:rsidRPr="0048018A">
        <w:rPr>
          <w:rFonts w:asciiTheme="majorEastAsia" w:eastAsiaTheme="majorEastAsia" w:hAnsiTheme="majorEastAsia" w:hint="eastAsia"/>
        </w:rPr>
        <w:t>）</w:t>
      </w:r>
      <w:r w:rsidR="004237C8" w:rsidRPr="0048018A">
        <w:rPr>
          <w:rFonts w:asciiTheme="majorHAnsi" w:eastAsiaTheme="majorEastAsia" w:hAnsiTheme="majorHAnsi" w:cstheme="majorHAnsi"/>
        </w:rPr>
        <w:t>1935</w:t>
      </w:r>
      <w:r w:rsidRPr="0048018A">
        <w:rPr>
          <w:rFonts w:asciiTheme="majorEastAsia" w:eastAsiaTheme="majorEastAsia" w:hAnsiTheme="majorEastAsia" w:hint="eastAsia"/>
        </w:rPr>
        <w:t>年</w:t>
      </w:r>
      <w:r w:rsidR="004237C8" w:rsidRPr="0048018A">
        <w:rPr>
          <w:rFonts w:asciiTheme="majorEastAsia" w:eastAsiaTheme="majorEastAsia" w:hAnsiTheme="majorEastAsia" w:hint="eastAsia"/>
        </w:rPr>
        <w:t>断種及び去勢</w:t>
      </w:r>
      <w:r w:rsidRPr="0048018A">
        <w:rPr>
          <w:rFonts w:asciiTheme="majorEastAsia" w:eastAsiaTheme="majorEastAsia" w:hAnsiTheme="majorEastAsia" w:hint="eastAsia"/>
        </w:rPr>
        <w:t>に関する法</w:t>
      </w:r>
      <w:r w:rsidR="00C07D34" w:rsidRPr="0048018A">
        <w:rPr>
          <w:rFonts w:asciiTheme="majorEastAsia" w:eastAsiaTheme="majorEastAsia" w:hAnsiTheme="majorEastAsia" w:hint="eastAsia"/>
        </w:rPr>
        <w:t>律</w:t>
      </w:r>
    </w:p>
    <w:p w14:paraId="02F96C3D" w14:textId="1C6294F6" w:rsidR="000524DF" w:rsidRPr="0048018A" w:rsidRDefault="008B5381" w:rsidP="008E1187">
      <w:pPr>
        <w:pStyle w:val="af2"/>
        <w:rPr>
          <w:rFonts w:ascii="Times New Roman" w:eastAsiaTheme="minorEastAsia" w:hAnsi="Times New Roman" w:cs="Times New Roman"/>
        </w:rPr>
      </w:pPr>
      <w:r w:rsidRPr="0048018A">
        <w:rPr>
          <w:rFonts w:asciiTheme="majorEastAsia" w:eastAsiaTheme="majorEastAsia" w:hAnsiTheme="majorEastAsia" w:hint="eastAsia"/>
        </w:rPr>
        <w:t xml:space="preserve">　</w:t>
      </w:r>
      <w:r w:rsidR="001C3C21" w:rsidRPr="0048018A">
        <w:rPr>
          <w:rFonts w:ascii="Times New Roman" w:eastAsiaTheme="minorEastAsia" w:hAnsi="Times New Roman" w:cs="Times New Roman"/>
        </w:rPr>
        <w:t>1929</w:t>
      </w:r>
      <w:r w:rsidR="001C3C21" w:rsidRPr="0048018A">
        <w:rPr>
          <w:rFonts w:ascii="Times New Roman" w:eastAsiaTheme="minorEastAsia" w:hAnsi="Times New Roman" w:cs="Times New Roman"/>
        </w:rPr>
        <w:t>年法の</w:t>
      </w:r>
      <w:r w:rsidR="00E14B99" w:rsidRPr="0048018A">
        <w:rPr>
          <w:rFonts w:ascii="Times New Roman" w:eastAsiaTheme="minorEastAsia" w:hAnsi="Times New Roman" w:cs="Times New Roman" w:hint="eastAsia"/>
        </w:rPr>
        <w:t>予定されていた改正により、</w:t>
      </w:r>
      <w:r w:rsidR="00E14B99" w:rsidRPr="0048018A">
        <w:rPr>
          <w:rFonts w:ascii="Times New Roman" w:eastAsiaTheme="minorEastAsia" w:hAnsi="Times New Roman" w:cs="Times New Roman" w:hint="eastAsia"/>
        </w:rPr>
        <w:t>1935</w:t>
      </w:r>
      <w:r w:rsidR="00E14B99" w:rsidRPr="0048018A">
        <w:rPr>
          <w:rFonts w:ascii="Times New Roman" w:eastAsiaTheme="minorEastAsia" w:hAnsi="Times New Roman" w:cs="Times New Roman" w:hint="eastAsia"/>
        </w:rPr>
        <w:t>年断種及び去勢に関する法</w:t>
      </w:r>
      <w:r w:rsidR="00C07D34" w:rsidRPr="0048018A">
        <w:rPr>
          <w:rFonts w:ascii="Times New Roman" w:eastAsiaTheme="minorEastAsia" w:hAnsi="Times New Roman" w:cs="Times New Roman" w:hint="eastAsia"/>
        </w:rPr>
        <w:t>律</w:t>
      </w:r>
      <w:r w:rsidR="00156377" w:rsidRPr="0048018A">
        <w:rPr>
          <w:rStyle w:val="aa"/>
          <w:rFonts w:ascii="Times New Roman" w:eastAsiaTheme="minorEastAsia" w:hAnsi="Times New Roman" w:cs="Times New Roman"/>
        </w:rPr>
        <w:footnoteReference w:id="556"/>
      </w:r>
      <w:r w:rsidR="00E14B99" w:rsidRPr="0048018A">
        <w:rPr>
          <w:rFonts w:ascii="Times New Roman" w:eastAsiaTheme="minorEastAsia" w:hAnsi="Times New Roman" w:cs="Times New Roman" w:hint="eastAsia"/>
        </w:rPr>
        <w:t>（以下「</w:t>
      </w:r>
      <w:r w:rsidR="00E14B99" w:rsidRPr="0048018A">
        <w:rPr>
          <w:rFonts w:ascii="Times New Roman" w:eastAsiaTheme="minorEastAsia" w:hAnsi="Times New Roman" w:cs="Times New Roman" w:hint="eastAsia"/>
        </w:rPr>
        <w:t>1935</w:t>
      </w:r>
      <w:r w:rsidR="00E14B99" w:rsidRPr="0048018A">
        <w:rPr>
          <w:rFonts w:ascii="Times New Roman" w:eastAsiaTheme="minorEastAsia" w:hAnsi="Times New Roman" w:cs="Times New Roman" w:hint="eastAsia"/>
        </w:rPr>
        <w:t>年法」）が制定された。</w:t>
      </w:r>
      <w:r w:rsidR="00122976" w:rsidRPr="0048018A">
        <w:rPr>
          <w:rFonts w:ascii="Times New Roman" w:eastAsiaTheme="minorEastAsia" w:hAnsi="Times New Roman" w:cs="Times New Roman" w:hint="eastAsia"/>
        </w:rPr>
        <w:t>1929</w:t>
      </w:r>
      <w:r w:rsidR="00122976" w:rsidRPr="0048018A">
        <w:rPr>
          <w:rFonts w:ascii="Times New Roman" w:eastAsiaTheme="minorEastAsia" w:hAnsi="Times New Roman" w:cs="Times New Roman" w:hint="eastAsia"/>
        </w:rPr>
        <w:t>年法との</w:t>
      </w:r>
      <w:r w:rsidR="00653A18" w:rsidRPr="0048018A">
        <w:rPr>
          <w:rFonts w:ascii="Times New Roman" w:eastAsiaTheme="minorEastAsia" w:hAnsi="Times New Roman" w:cs="Times New Roman" w:hint="eastAsia"/>
        </w:rPr>
        <w:t>重要な</w:t>
      </w:r>
      <w:r w:rsidR="00122976" w:rsidRPr="0048018A">
        <w:rPr>
          <w:rFonts w:ascii="Times New Roman" w:eastAsiaTheme="minorEastAsia" w:hAnsi="Times New Roman" w:cs="Times New Roman" w:hint="eastAsia"/>
        </w:rPr>
        <w:t>相違は、</w:t>
      </w:r>
      <w:r w:rsidR="00A85589" w:rsidRPr="0048018A">
        <w:rPr>
          <w:rFonts w:ascii="Times New Roman" w:eastAsiaTheme="minorEastAsia" w:hAnsi="Times New Roman" w:cs="Times New Roman" w:hint="eastAsia"/>
        </w:rPr>
        <w:t>精神欠陥</w:t>
      </w:r>
      <w:r w:rsidR="00653A18" w:rsidRPr="0048018A">
        <w:rPr>
          <w:rFonts w:ascii="Times New Roman" w:eastAsiaTheme="minorEastAsia" w:hAnsi="Times New Roman" w:cs="Times New Roman" w:hint="eastAsia"/>
        </w:rPr>
        <w:t>者が</w:t>
      </w:r>
      <w:r w:rsidR="00653A18" w:rsidRPr="0048018A">
        <w:rPr>
          <w:rFonts w:ascii="Times New Roman" w:eastAsiaTheme="minorEastAsia" w:hAnsi="Times New Roman" w:cs="Times New Roman" w:hint="eastAsia"/>
        </w:rPr>
        <w:t>1934</w:t>
      </w:r>
      <w:r w:rsidR="00653A18" w:rsidRPr="0048018A">
        <w:rPr>
          <w:rFonts w:ascii="Times New Roman" w:eastAsiaTheme="minorEastAsia" w:hAnsi="Times New Roman" w:cs="Times New Roman" w:hint="eastAsia"/>
        </w:rPr>
        <w:t>年法の対象とされたことに加え、</w:t>
      </w:r>
      <w:r w:rsidR="00653A18" w:rsidRPr="0048018A">
        <w:rPr>
          <w:rFonts w:ascii="Times New Roman" w:eastAsiaTheme="minorEastAsia" w:hAnsi="Times New Roman" w:cs="Times New Roman" w:hint="eastAsia"/>
        </w:rPr>
        <w:t>1935</w:t>
      </w:r>
      <w:r w:rsidR="00653A18" w:rsidRPr="0048018A">
        <w:rPr>
          <w:rFonts w:ascii="Times New Roman" w:eastAsiaTheme="minorEastAsia" w:hAnsi="Times New Roman" w:cs="Times New Roman" w:hint="eastAsia"/>
        </w:rPr>
        <w:t>年法では、精神的に正常な者も、特に子孫への遺伝的負担の危険性がある場合には、本人の</w:t>
      </w:r>
      <w:r w:rsidR="00FB43BF" w:rsidRPr="0048018A">
        <w:rPr>
          <w:rFonts w:ascii="Times New Roman" w:eastAsiaTheme="minorEastAsia" w:hAnsi="Times New Roman" w:cs="Times New Roman" w:hint="eastAsia"/>
        </w:rPr>
        <w:t>求め</w:t>
      </w:r>
      <w:r w:rsidR="00653A18" w:rsidRPr="0048018A">
        <w:rPr>
          <w:rFonts w:ascii="Times New Roman" w:eastAsiaTheme="minorEastAsia" w:hAnsi="Times New Roman" w:cs="Times New Roman" w:hint="eastAsia"/>
        </w:rPr>
        <w:t>により</w:t>
      </w:r>
      <w:r w:rsidR="008762D0" w:rsidRPr="0048018A">
        <w:rPr>
          <w:rFonts w:ascii="Times New Roman" w:eastAsiaTheme="minorEastAsia" w:hAnsi="Times New Roman" w:cs="Times New Roman" w:hint="eastAsia"/>
        </w:rPr>
        <w:t>法務大臣が</w:t>
      </w:r>
      <w:r w:rsidR="00653A18" w:rsidRPr="0048018A">
        <w:rPr>
          <w:rFonts w:ascii="Times New Roman" w:eastAsiaTheme="minorEastAsia" w:hAnsi="Times New Roman" w:cs="Times New Roman" w:hint="eastAsia"/>
        </w:rPr>
        <w:t>断種を許可することができる（第</w:t>
      </w:r>
      <w:r w:rsidR="00653A18" w:rsidRPr="0048018A">
        <w:rPr>
          <w:rFonts w:ascii="Times New Roman" w:eastAsiaTheme="minorEastAsia" w:hAnsi="Times New Roman" w:cs="Times New Roman" w:hint="eastAsia"/>
        </w:rPr>
        <w:t>1</w:t>
      </w:r>
      <w:r w:rsidR="00653A18" w:rsidRPr="0048018A">
        <w:rPr>
          <w:rFonts w:ascii="Times New Roman" w:eastAsiaTheme="minorEastAsia" w:hAnsi="Times New Roman" w:cs="Times New Roman" w:hint="eastAsia"/>
        </w:rPr>
        <w:t>条）点であった。</w:t>
      </w:r>
      <w:r w:rsidR="000747F2" w:rsidRPr="0048018A">
        <w:rPr>
          <w:rFonts w:ascii="Times New Roman" w:eastAsiaTheme="minorEastAsia" w:hAnsi="Times New Roman" w:cs="Times New Roman" w:hint="eastAsia"/>
        </w:rPr>
        <w:t>条文上、優生学的</w:t>
      </w:r>
      <w:r w:rsidR="00B93BE5" w:rsidRPr="0048018A">
        <w:rPr>
          <w:rFonts w:ascii="Times New Roman" w:eastAsiaTheme="minorEastAsia" w:hAnsi="Times New Roman" w:cs="Times New Roman" w:hint="eastAsia"/>
        </w:rPr>
        <w:t>基準</w:t>
      </w:r>
      <w:r w:rsidR="000747F2" w:rsidRPr="0048018A">
        <w:rPr>
          <w:rFonts w:ascii="Times New Roman" w:eastAsiaTheme="minorEastAsia" w:hAnsi="Times New Roman" w:cs="Times New Roman" w:hint="eastAsia"/>
        </w:rPr>
        <w:t>が明確に示されたとされる</w:t>
      </w:r>
      <w:r w:rsidR="00B93BE5" w:rsidRPr="0048018A">
        <w:rPr>
          <w:rStyle w:val="aa"/>
          <w:rFonts w:ascii="Times New Roman" w:eastAsiaTheme="minorEastAsia" w:hAnsi="Times New Roman" w:cs="Times New Roman"/>
        </w:rPr>
        <w:footnoteReference w:id="557"/>
      </w:r>
      <w:r w:rsidR="000747F2" w:rsidRPr="0048018A">
        <w:rPr>
          <w:rFonts w:ascii="Times New Roman" w:eastAsiaTheme="minorEastAsia" w:hAnsi="Times New Roman" w:cs="Times New Roman" w:hint="eastAsia"/>
        </w:rPr>
        <w:t>。</w:t>
      </w:r>
      <w:r w:rsidR="00A85589" w:rsidRPr="0048018A">
        <w:rPr>
          <w:rFonts w:ascii="Times New Roman" w:eastAsiaTheme="minorEastAsia" w:hAnsi="Times New Roman" w:cs="Times New Roman" w:hint="eastAsia"/>
        </w:rPr>
        <w:t>精神欠陥</w:t>
      </w:r>
      <w:r w:rsidR="00E61DF4" w:rsidRPr="0048018A">
        <w:rPr>
          <w:rFonts w:ascii="Times New Roman" w:eastAsiaTheme="minorEastAsia" w:hAnsi="Times New Roman" w:cs="Times New Roman" w:hint="eastAsia"/>
        </w:rPr>
        <w:t>者でない精神異常者の場合は、</w:t>
      </w:r>
      <w:r w:rsidR="008762D0" w:rsidRPr="0048018A">
        <w:rPr>
          <w:rFonts w:ascii="Times New Roman" w:eastAsiaTheme="minorEastAsia" w:hAnsi="Times New Roman" w:cs="Times New Roman" w:hint="eastAsia"/>
        </w:rPr>
        <w:t>子孫を残せないようにすることが本人にとって有益であると考えられれば</w:t>
      </w:r>
      <w:r w:rsidR="00FD2C0E" w:rsidRPr="0048018A">
        <w:rPr>
          <w:rFonts w:ascii="Times New Roman" w:eastAsiaTheme="minorEastAsia" w:hAnsi="Times New Roman" w:cs="Times New Roman" w:hint="eastAsia"/>
        </w:rPr>
        <w:t>（遺伝的負担の危険性を必要とせず）</w:t>
      </w:r>
      <w:r w:rsidR="008762D0" w:rsidRPr="0048018A">
        <w:rPr>
          <w:rFonts w:ascii="Times New Roman" w:eastAsiaTheme="minorEastAsia" w:hAnsi="Times New Roman" w:cs="Times New Roman" w:hint="eastAsia"/>
        </w:rPr>
        <w:t>、本人の申立てにより</w:t>
      </w:r>
      <w:r w:rsidR="00FD2C0E" w:rsidRPr="0048018A">
        <w:rPr>
          <w:rFonts w:ascii="Times New Roman" w:eastAsiaTheme="minorEastAsia" w:hAnsi="Times New Roman" w:cs="Times New Roman" w:hint="eastAsia"/>
        </w:rPr>
        <w:t>許可できた（同条）。</w:t>
      </w:r>
      <w:r w:rsidR="00C26BC4" w:rsidRPr="0048018A">
        <w:rPr>
          <w:rFonts w:ascii="Times New Roman" w:eastAsiaTheme="minorEastAsia" w:hAnsi="Times New Roman" w:cs="Times New Roman" w:hint="eastAsia"/>
        </w:rPr>
        <w:t>去勢に関しては、</w:t>
      </w:r>
      <w:r w:rsidR="00C26BC4" w:rsidRPr="0048018A">
        <w:rPr>
          <w:rFonts w:ascii="Times New Roman" w:eastAsiaTheme="minorEastAsia" w:hAnsi="Times New Roman" w:cs="Times New Roman" w:hint="eastAsia"/>
        </w:rPr>
        <w:t>1929</w:t>
      </w:r>
      <w:r w:rsidR="00C26BC4" w:rsidRPr="0048018A">
        <w:rPr>
          <w:rFonts w:ascii="Times New Roman" w:eastAsiaTheme="minorEastAsia" w:hAnsi="Times New Roman" w:cs="Times New Roman" w:hint="eastAsia"/>
        </w:rPr>
        <w:t>年法にいう犯罪の可能性に加え、当該人に精神的苦痛又は社会的</w:t>
      </w:r>
      <w:r w:rsidR="00384F4D" w:rsidRPr="0048018A">
        <w:rPr>
          <w:rFonts w:ascii="Times New Roman" w:eastAsiaTheme="minorEastAsia" w:hAnsi="Times New Roman" w:cs="Times New Roman" w:hint="eastAsia"/>
        </w:rPr>
        <w:t>堕落</w:t>
      </w:r>
      <w:r w:rsidR="00C26BC4" w:rsidRPr="0048018A">
        <w:rPr>
          <w:rFonts w:ascii="Times New Roman" w:eastAsiaTheme="minorEastAsia" w:hAnsi="Times New Roman" w:cs="Times New Roman" w:hint="eastAsia"/>
        </w:rPr>
        <w:t>をもたらす場合にも可能となった</w:t>
      </w:r>
      <w:r w:rsidR="004F63B3" w:rsidRPr="0048018A">
        <w:rPr>
          <w:rFonts w:ascii="Times New Roman" w:eastAsiaTheme="minorEastAsia" w:hAnsi="Times New Roman" w:cs="Times New Roman" w:hint="eastAsia"/>
        </w:rPr>
        <w:t>（第</w:t>
      </w:r>
      <w:r w:rsidR="004F63B3" w:rsidRPr="0048018A">
        <w:rPr>
          <w:rFonts w:ascii="Times New Roman" w:eastAsiaTheme="minorEastAsia" w:hAnsi="Times New Roman" w:cs="Times New Roman" w:hint="eastAsia"/>
        </w:rPr>
        <w:t>2</w:t>
      </w:r>
      <w:r w:rsidR="004F63B3" w:rsidRPr="0048018A">
        <w:rPr>
          <w:rFonts w:ascii="Times New Roman" w:eastAsiaTheme="minorEastAsia" w:hAnsi="Times New Roman" w:cs="Times New Roman" w:hint="eastAsia"/>
        </w:rPr>
        <w:t>条）</w:t>
      </w:r>
      <w:r w:rsidR="00C26BC4" w:rsidRPr="0048018A">
        <w:rPr>
          <w:rFonts w:ascii="Times New Roman" w:eastAsiaTheme="minorEastAsia" w:hAnsi="Times New Roman" w:cs="Times New Roman" w:hint="eastAsia"/>
        </w:rPr>
        <w:t>。</w:t>
      </w:r>
      <w:r w:rsidR="00DE6936" w:rsidRPr="0048018A">
        <w:rPr>
          <w:rFonts w:ascii="Times New Roman" w:eastAsiaTheme="minorEastAsia" w:hAnsi="Times New Roman" w:cs="Times New Roman" w:hint="eastAsia"/>
        </w:rPr>
        <w:t>なお、</w:t>
      </w:r>
      <w:r w:rsidR="00A85589" w:rsidRPr="0048018A">
        <w:rPr>
          <w:rFonts w:ascii="Times New Roman" w:eastAsiaTheme="minorEastAsia" w:hAnsi="Times New Roman" w:cs="Times New Roman" w:hint="eastAsia"/>
        </w:rPr>
        <w:t>精神欠陥</w:t>
      </w:r>
      <w:r w:rsidR="00DE6936" w:rsidRPr="0048018A">
        <w:rPr>
          <w:rFonts w:ascii="Times New Roman" w:eastAsiaTheme="minorEastAsia" w:hAnsi="Times New Roman" w:cs="Times New Roman" w:hint="eastAsia"/>
        </w:rPr>
        <w:t>者の去勢に関して</w:t>
      </w:r>
      <w:r w:rsidR="005A589B" w:rsidRPr="0048018A">
        <w:rPr>
          <w:rFonts w:ascii="Times New Roman" w:eastAsiaTheme="minorEastAsia" w:hAnsi="Times New Roman" w:cs="Times New Roman" w:hint="eastAsia"/>
        </w:rPr>
        <w:t>も</w:t>
      </w:r>
      <w:r w:rsidR="00DE6936" w:rsidRPr="0048018A">
        <w:rPr>
          <w:rFonts w:ascii="Times New Roman" w:eastAsiaTheme="minorEastAsia" w:hAnsi="Times New Roman" w:cs="Times New Roman" w:hint="eastAsia"/>
        </w:rPr>
        <w:t>1935</w:t>
      </w:r>
      <w:r w:rsidR="00DE6936" w:rsidRPr="0048018A">
        <w:rPr>
          <w:rFonts w:ascii="Times New Roman" w:eastAsiaTheme="minorEastAsia" w:hAnsi="Times New Roman" w:cs="Times New Roman" w:hint="eastAsia"/>
        </w:rPr>
        <w:t>年法に</w:t>
      </w:r>
      <w:r w:rsidR="00C07D34" w:rsidRPr="0048018A">
        <w:rPr>
          <w:rFonts w:ascii="Times New Roman" w:eastAsiaTheme="minorEastAsia" w:hAnsi="Times New Roman" w:cs="Times New Roman" w:hint="eastAsia"/>
        </w:rPr>
        <w:t>おいて</w:t>
      </w:r>
      <w:r w:rsidR="00DE6936" w:rsidRPr="0048018A">
        <w:rPr>
          <w:rFonts w:ascii="Times New Roman" w:eastAsiaTheme="minorEastAsia" w:hAnsi="Times New Roman" w:cs="Times New Roman" w:hint="eastAsia"/>
        </w:rPr>
        <w:t>規定された（同条）。</w:t>
      </w:r>
      <w:r w:rsidR="0078114E" w:rsidRPr="0048018A">
        <w:rPr>
          <w:rFonts w:ascii="Times New Roman" w:eastAsiaTheme="minorEastAsia" w:hAnsi="Times New Roman" w:cs="Times New Roman" w:hint="eastAsia"/>
        </w:rPr>
        <w:t>また、</w:t>
      </w:r>
      <w:r w:rsidR="00D837C9" w:rsidRPr="0048018A">
        <w:rPr>
          <w:rFonts w:ascii="Times New Roman" w:eastAsiaTheme="minorEastAsia" w:hAnsi="Times New Roman" w:cs="Times New Roman" w:hint="eastAsia"/>
        </w:rPr>
        <w:t>強姦罪等特定の重度の性犯罪者を強制的に去勢することも定められた（第</w:t>
      </w:r>
      <w:r w:rsidR="00D837C9" w:rsidRPr="0048018A">
        <w:rPr>
          <w:rFonts w:ascii="Times New Roman" w:eastAsiaTheme="minorEastAsia" w:hAnsi="Times New Roman" w:cs="Times New Roman" w:hint="eastAsia"/>
        </w:rPr>
        <w:t>4</w:t>
      </w:r>
      <w:r w:rsidR="00D837C9" w:rsidRPr="0048018A">
        <w:rPr>
          <w:rFonts w:ascii="Times New Roman" w:eastAsiaTheme="minorEastAsia" w:hAnsi="Times New Roman" w:cs="Times New Roman" w:hint="eastAsia"/>
        </w:rPr>
        <w:t>条）。</w:t>
      </w:r>
    </w:p>
    <w:p w14:paraId="22133C2F" w14:textId="52F555D8" w:rsidR="008B5381" w:rsidRPr="0048018A" w:rsidRDefault="008B5381" w:rsidP="008E1187">
      <w:pPr>
        <w:pStyle w:val="af2"/>
        <w:rPr>
          <w:rFonts w:asciiTheme="majorEastAsia" w:eastAsiaTheme="majorEastAsia" w:hAnsiTheme="majorEastAsia"/>
        </w:rPr>
      </w:pPr>
    </w:p>
    <w:p w14:paraId="7ECE1158" w14:textId="56A59835" w:rsidR="002D72E2" w:rsidRPr="0048018A" w:rsidRDefault="002D72E2" w:rsidP="002D72E2">
      <w:pPr>
        <w:pStyle w:val="af2"/>
        <w:rPr>
          <w:rFonts w:asciiTheme="majorEastAsia" w:eastAsiaTheme="majorEastAsia" w:hAnsiTheme="majorEastAsia"/>
        </w:rPr>
      </w:pPr>
      <w:r w:rsidRPr="0048018A">
        <w:rPr>
          <w:rFonts w:asciiTheme="majorEastAsia" w:eastAsiaTheme="majorEastAsia" w:hAnsiTheme="majorEastAsia" w:hint="eastAsia"/>
        </w:rPr>
        <w:t>（</w:t>
      </w:r>
      <w:r w:rsidR="00230D9D" w:rsidRPr="0048018A">
        <w:rPr>
          <w:rFonts w:asciiTheme="majorHAnsi" w:eastAsiaTheme="majorEastAsia" w:hAnsiTheme="majorHAnsi" w:cstheme="majorHAnsi"/>
        </w:rPr>
        <w:t>4</w:t>
      </w:r>
      <w:r w:rsidRPr="0048018A">
        <w:rPr>
          <w:rFonts w:asciiTheme="majorEastAsia" w:eastAsiaTheme="majorEastAsia" w:hAnsiTheme="majorEastAsia" w:hint="eastAsia"/>
        </w:rPr>
        <w:t>）</w:t>
      </w:r>
      <w:r w:rsidR="00F61E61" w:rsidRPr="0048018A">
        <w:rPr>
          <w:rFonts w:asciiTheme="majorHAnsi" w:eastAsiaTheme="majorEastAsia" w:hAnsiTheme="majorHAnsi" w:cstheme="majorHAnsi"/>
        </w:rPr>
        <w:t>1937</w:t>
      </w:r>
      <w:r w:rsidR="00F61E61" w:rsidRPr="0048018A">
        <w:rPr>
          <w:rFonts w:asciiTheme="majorEastAsia" w:eastAsiaTheme="majorEastAsia" w:hAnsiTheme="majorEastAsia" w:hint="eastAsia"/>
        </w:rPr>
        <w:t>年妊娠</w:t>
      </w:r>
      <w:r w:rsidR="00CD2003" w:rsidRPr="0048018A">
        <w:rPr>
          <w:rFonts w:asciiTheme="majorEastAsia" w:eastAsiaTheme="majorEastAsia" w:hAnsiTheme="majorEastAsia" w:hint="eastAsia"/>
        </w:rPr>
        <w:t>等</w:t>
      </w:r>
      <w:r w:rsidR="00F61E61" w:rsidRPr="0048018A">
        <w:rPr>
          <w:rFonts w:asciiTheme="majorEastAsia" w:eastAsiaTheme="majorEastAsia" w:hAnsiTheme="majorEastAsia" w:hint="eastAsia"/>
        </w:rPr>
        <w:t>についての措置に関する法律（中絶法）</w:t>
      </w:r>
    </w:p>
    <w:p w14:paraId="024BEB51" w14:textId="12D5F2B5" w:rsidR="00EB6EE8" w:rsidRPr="0048018A" w:rsidRDefault="004A008D" w:rsidP="008E1187">
      <w:pPr>
        <w:pStyle w:val="af2"/>
        <w:rPr>
          <w:rFonts w:ascii="Times New Roman" w:eastAsiaTheme="minorEastAsia" w:hAnsi="Times New Roman" w:cs="Times New Roman"/>
        </w:rPr>
      </w:pPr>
      <w:r w:rsidRPr="0048018A">
        <w:rPr>
          <w:rFonts w:asciiTheme="majorEastAsia" w:eastAsiaTheme="majorEastAsia" w:hAnsiTheme="majorEastAsia" w:hint="eastAsia"/>
        </w:rPr>
        <w:t xml:space="preserve">　</w:t>
      </w:r>
      <w:r w:rsidR="00BD07F0" w:rsidRPr="0048018A">
        <w:rPr>
          <w:rFonts w:ascii="Times New Roman" w:eastAsiaTheme="minorEastAsia" w:hAnsi="Times New Roman" w:cs="Times New Roman"/>
        </w:rPr>
        <w:t>1937</w:t>
      </w:r>
      <w:r w:rsidR="00BD07F0" w:rsidRPr="0048018A">
        <w:rPr>
          <w:rFonts w:ascii="Times New Roman" w:eastAsiaTheme="minorEastAsia" w:hAnsi="Times New Roman" w:cs="Times New Roman"/>
        </w:rPr>
        <w:t>年</w:t>
      </w:r>
      <w:r w:rsidR="00BD07F0" w:rsidRPr="0048018A">
        <w:rPr>
          <w:rFonts w:ascii="Times New Roman" w:eastAsiaTheme="minorEastAsia" w:hAnsi="Times New Roman" w:cs="Times New Roman" w:hint="eastAsia"/>
        </w:rPr>
        <w:t>に、</w:t>
      </w:r>
      <w:r w:rsidR="00BD07F0" w:rsidRPr="0048018A">
        <w:rPr>
          <w:rFonts w:ascii="Times New Roman" w:eastAsiaTheme="minorEastAsia" w:hAnsi="Times New Roman" w:cs="Times New Roman"/>
        </w:rPr>
        <w:t>妊娠</w:t>
      </w:r>
      <w:r w:rsidR="00CD2003" w:rsidRPr="0048018A">
        <w:rPr>
          <w:rFonts w:ascii="Times New Roman" w:eastAsiaTheme="minorEastAsia" w:hAnsi="Times New Roman" w:cs="Times New Roman" w:hint="eastAsia"/>
        </w:rPr>
        <w:t>等</w:t>
      </w:r>
      <w:r w:rsidR="00BD07F0" w:rsidRPr="0048018A">
        <w:rPr>
          <w:rFonts w:ascii="Times New Roman" w:eastAsiaTheme="minorEastAsia" w:hAnsi="Times New Roman" w:cs="Times New Roman"/>
        </w:rPr>
        <w:t>についての措置に関する法律</w:t>
      </w:r>
      <w:r w:rsidR="00FF2383" w:rsidRPr="0048018A">
        <w:rPr>
          <w:rStyle w:val="aa"/>
          <w:rFonts w:ascii="Times New Roman" w:eastAsiaTheme="minorEastAsia" w:hAnsi="Times New Roman" w:cs="Times New Roman"/>
        </w:rPr>
        <w:footnoteReference w:id="558"/>
      </w:r>
      <w:r w:rsidR="00BD07F0" w:rsidRPr="0048018A">
        <w:rPr>
          <w:rFonts w:ascii="Times New Roman" w:eastAsiaTheme="minorEastAsia" w:hAnsi="Times New Roman" w:cs="Times New Roman"/>
        </w:rPr>
        <w:t>（</w:t>
      </w:r>
      <w:r w:rsidR="00BD07F0" w:rsidRPr="0048018A">
        <w:rPr>
          <w:rFonts w:ascii="Times New Roman" w:eastAsiaTheme="minorEastAsia" w:hAnsi="Times New Roman" w:cs="Times New Roman" w:hint="eastAsia"/>
        </w:rPr>
        <w:t>以下「</w:t>
      </w:r>
      <w:r w:rsidR="00BD07F0" w:rsidRPr="0048018A">
        <w:rPr>
          <w:rFonts w:ascii="Times New Roman" w:eastAsiaTheme="minorEastAsia" w:hAnsi="Times New Roman" w:cs="Times New Roman" w:hint="eastAsia"/>
        </w:rPr>
        <w:t>1937</w:t>
      </w:r>
      <w:r w:rsidR="00BD07F0" w:rsidRPr="0048018A">
        <w:rPr>
          <w:rFonts w:ascii="Times New Roman" w:eastAsiaTheme="minorEastAsia" w:hAnsi="Times New Roman" w:cs="Times New Roman" w:hint="eastAsia"/>
        </w:rPr>
        <w:t>年</w:t>
      </w:r>
      <w:r w:rsidR="00BD07F0" w:rsidRPr="0048018A">
        <w:rPr>
          <w:rFonts w:ascii="Times New Roman" w:eastAsiaTheme="minorEastAsia" w:hAnsi="Times New Roman" w:cs="Times New Roman"/>
        </w:rPr>
        <w:t>中絶法</w:t>
      </w:r>
      <w:r w:rsidR="00BD07F0" w:rsidRPr="0048018A">
        <w:rPr>
          <w:rFonts w:ascii="Times New Roman" w:eastAsiaTheme="minorEastAsia" w:hAnsi="Times New Roman" w:cs="Times New Roman" w:hint="eastAsia"/>
        </w:rPr>
        <w:t>」</w:t>
      </w:r>
      <w:r w:rsidR="00BD07F0" w:rsidRPr="0048018A">
        <w:rPr>
          <w:rFonts w:ascii="Times New Roman" w:eastAsiaTheme="minorEastAsia" w:hAnsi="Times New Roman" w:cs="Times New Roman"/>
        </w:rPr>
        <w:t>）</w:t>
      </w:r>
      <w:r w:rsidR="00BD07F0" w:rsidRPr="0048018A">
        <w:rPr>
          <w:rFonts w:ascii="Times New Roman" w:eastAsiaTheme="minorEastAsia" w:hAnsi="Times New Roman" w:cs="Times New Roman" w:hint="eastAsia"/>
        </w:rPr>
        <w:t>が制定され、</w:t>
      </w:r>
      <w:r w:rsidR="00623F76" w:rsidRPr="0048018A">
        <w:rPr>
          <w:rFonts w:ascii="Times New Roman" w:eastAsiaTheme="minorEastAsia" w:hAnsi="Times New Roman" w:cs="Times New Roman" w:hint="eastAsia"/>
        </w:rPr>
        <w:t>遺伝性の素因により、子供が精神</w:t>
      </w:r>
      <w:r w:rsidR="009E5615" w:rsidRPr="0048018A">
        <w:rPr>
          <w:rFonts w:ascii="Times New Roman" w:eastAsiaTheme="minorEastAsia" w:hAnsi="Times New Roman" w:cs="Times New Roman" w:hint="eastAsia"/>
        </w:rPr>
        <w:t>異常</w:t>
      </w:r>
      <w:r w:rsidR="00623F76" w:rsidRPr="0048018A">
        <w:rPr>
          <w:rFonts w:ascii="Times New Roman" w:eastAsiaTheme="minorEastAsia" w:hAnsi="Times New Roman" w:cs="Times New Roman" w:hint="eastAsia"/>
        </w:rPr>
        <w:t>、</w:t>
      </w:r>
      <w:r w:rsidR="00A85589" w:rsidRPr="0048018A">
        <w:rPr>
          <w:rFonts w:ascii="Times New Roman" w:eastAsiaTheme="minorEastAsia" w:hAnsi="Times New Roman" w:cs="Times New Roman" w:hint="eastAsia"/>
        </w:rPr>
        <w:t>精神欠陥</w:t>
      </w:r>
      <w:r w:rsidR="00623F76" w:rsidRPr="0048018A">
        <w:rPr>
          <w:rFonts w:ascii="Times New Roman" w:eastAsiaTheme="minorEastAsia" w:hAnsi="Times New Roman" w:cs="Times New Roman" w:hint="eastAsia"/>
        </w:rPr>
        <w:t>、</w:t>
      </w:r>
      <w:r w:rsidR="00F5202F" w:rsidRPr="0048018A">
        <w:rPr>
          <w:rFonts w:ascii="Times New Roman" w:eastAsiaTheme="minorEastAsia" w:hAnsi="Times New Roman" w:cs="Times New Roman" w:hint="eastAsia"/>
        </w:rPr>
        <w:t>その他重度の</w:t>
      </w:r>
      <w:r w:rsidR="000936AF" w:rsidRPr="0048018A">
        <w:rPr>
          <w:rFonts w:ascii="Times New Roman" w:eastAsiaTheme="minorEastAsia" w:hAnsi="Times New Roman" w:cs="Times New Roman" w:hint="eastAsia"/>
        </w:rPr>
        <w:t>精神</w:t>
      </w:r>
      <w:r w:rsidR="00024A04" w:rsidRPr="0048018A">
        <w:rPr>
          <w:rFonts w:ascii="Times New Roman" w:eastAsiaTheme="minorEastAsia" w:hAnsi="Times New Roman" w:cs="Times New Roman" w:hint="eastAsia"/>
        </w:rPr>
        <w:t>障害</w:t>
      </w:r>
      <w:r w:rsidR="00A61AB3" w:rsidRPr="0048018A">
        <w:rPr>
          <w:rFonts w:ascii="Times New Roman" w:eastAsiaTheme="minorEastAsia" w:hAnsi="Times New Roman" w:cs="Times New Roman" w:hint="eastAsia"/>
        </w:rPr>
        <w:t>、</w:t>
      </w:r>
      <w:r w:rsidR="005776CF" w:rsidRPr="0048018A">
        <w:rPr>
          <w:rFonts w:ascii="Times New Roman" w:eastAsiaTheme="minorEastAsia" w:hAnsi="Times New Roman" w:cs="Times New Roman" w:hint="eastAsia"/>
        </w:rPr>
        <w:t>てんかん</w:t>
      </w:r>
      <w:r w:rsidR="00623F76" w:rsidRPr="0048018A">
        <w:rPr>
          <w:rFonts w:ascii="Times New Roman" w:eastAsiaTheme="minorEastAsia" w:hAnsi="Times New Roman" w:cs="Times New Roman" w:hint="eastAsia"/>
        </w:rPr>
        <w:t>又は重篤で不治の身体的疾患に苦しむ差し迫った危険がある場合に妊娠の終了</w:t>
      </w:r>
      <w:r w:rsidR="0087536D" w:rsidRPr="0048018A">
        <w:rPr>
          <w:rFonts w:ascii="Times New Roman" w:eastAsiaTheme="minorEastAsia" w:hAnsi="Times New Roman" w:cs="Times New Roman" w:hint="eastAsia"/>
        </w:rPr>
        <w:t>（中絶）</w:t>
      </w:r>
      <w:r w:rsidR="00623F76" w:rsidRPr="0048018A">
        <w:rPr>
          <w:rFonts w:ascii="Times New Roman" w:eastAsiaTheme="minorEastAsia" w:hAnsi="Times New Roman" w:cs="Times New Roman" w:hint="eastAsia"/>
        </w:rPr>
        <w:t>が認められた（第</w:t>
      </w:r>
      <w:r w:rsidR="00623F76" w:rsidRPr="0048018A">
        <w:rPr>
          <w:rFonts w:ascii="Times New Roman" w:eastAsiaTheme="minorEastAsia" w:hAnsi="Times New Roman" w:cs="Times New Roman" w:hint="eastAsia"/>
        </w:rPr>
        <w:t>1</w:t>
      </w:r>
      <w:r w:rsidR="00623F76" w:rsidRPr="0048018A">
        <w:rPr>
          <w:rFonts w:ascii="Times New Roman" w:eastAsiaTheme="minorEastAsia" w:hAnsi="Times New Roman" w:cs="Times New Roman" w:hint="eastAsia"/>
        </w:rPr>
        <w:t>条</w:t>
      </w:r>
      <w:r w:rsidR="008B753A" w:rsidRPr="0048018A">
        <w:rPr>
          <w:rFonts w:ascii="Times New Roman" w:eastAsiaTheme="minorEastAsia" w:hAnsi="Times New Roman" w:cs="Times New Roman" w:hint="eastAsia"/>
        </w:rPr>
        <w:t>第</w:t>
      </w:r>
      <w:r w:rsidR="008B753A" w:rsidRPr="0048018A">
        <w:rPr>
          <w:rFonts w:ascii="Times New Roman" w:eastAsiaTheme="minorEastAsia" w:hAnsi="Times New Roman" w:cs="Times New Roman" w:hint="eastAsia"/>
        </w:rPr>
        <w:t>1</w:t>
      </w:r>
      <w:r w:rsidR="008B753A" w:rsidRPr="0048018A">
        <w:rPr>
          <w:rFonts w:ascii="Times New Roman" w:eastAsiaTheme="minorEastAsia" w:hAnsi="Times New Roman" w:cs="Times New Roman" w:hint="eastAsia"/>
        </w:rPr>
        <w:t>項第</w:t>
      </w:r>
      <w:r w:rsidR="008B753A" w:rsidRPr="0048018A">
        <w:rPr>
          <w:rFonts w:ascii="Times New Roman" w:eastAsiaTheme="minorEastAsia" w:hAnsi="Times New Roman" w:cs="Times New Roman" w:hint="eastAsia"/>
        </w:rPr>
        <w:t>3</w:t>
      </w:r>
      <w:r w:rsidR="008B753A" w:rsidRPr="0048018A">
        <w:rPr>
          <w:rFonts w:ascii="Times New Roman" w:eastAsiaTheme="minorEastAsia" w:hAnsi="Times New Roman" w:cs="Times New Roman" w:hint="eastAsia"/>
        </w:rPr>
        <w:t>号</w:t>
      </w:r>
      <w:r w:rsidR="00623F76" w:rsidRPr="0048018A">
        <w:rPr>
          <w:rFonts w:ascii="Times New Roman" w:eastAsiaTheme="minorEastAsia" w:hAnsi="Times New Roman" w:cs="Times New Roman" w:hint="eastAsia"/>
        </w:rPr>
        <w:t>）。</w:t>
      </w:r>
      <w:r w:rsidR="000839DB" w:rsidRPr="0048018A">
        <w:rPr>
          <w:rFonts w:ascii="Times New Roman" w:eastAsiaTheme="minorEastAsia" w:hAnsi="Times New Roman" w:cs="Times New Roman" w:hint="eastAsia"/>
        </w:rPr>
        <w:t>1937</w:t>
      </w:r>
      <w:r w:rsidR="000839DB" w:rsidRPr="0048018A">
        <w:rPr>
          <w:rFonts w:ascii="Times New Roman" w:eastAsiaTheme="minorEastAsia" w:hAnsi="Times New Roman" w:cs="Times New Roman" w:hint="eastAsia"/>
        </w:rPr>
        <w:t>年中絶法は、デンマークにおける最初の人工妊娠中絶法とされる</w:t>
      </w:r>
      <w:r w:rsidR="000839DB" w:rsidRPr="0048018A">
        <w:rPr>
          <w:rStyle w:val="aa"/>
          <w:rFonts w:ascii="Times New Roman" w:eastAsiaTheme="minorEastAsia" w:hAnsi="Times New Roman" w:cs="Times New Roman"/>
        </w:rPr>
        <w:footnoteReference w:id="559"/>
      </w:r>
      <w:r w:rsidR="000839DB" w:rsidRPr="0048018A">
        <w:rPr>
          <w:rFonts w:ascii="Times New Roman" w:eastAsiaTheme="minorEastAsia" w:hAnsi="Times New Roman" w:cs="Times New Roman" w:hint="eastAsia"/>
        </w:rPr>
        <w:t>。</w:t>
      </w:r>
      <w:r w:rsidR="00FF2383" w:rsidRPr="0048018A">
        <w:rPr>
          <w:rFonts w:ascii="Times New Roman" w:eastAsiaTheme="minorEastAsia" w:hAnsi="Times New Roman" w:cs="Times New Roman" w:hint="eastAsia"/>
        </w:rPr>
        <w:t>また、</w:t>
      </w:r>
      <w:r w:rsidR="00FF2383" w:rsidRPr="0048018A">
        <w:rPr>
          <w:rFonts w:ascii="Times New Roman" w:eastAsiaTheme="minorEastAsia" w:hAnsi="Times New Roman" w:cs="Times New Roman" w:hint="eastAsia"/>
        </w:rPr>
        <w:t>1956</w:t>
      </w:r>
      <w:r w:rsidR="00445945" w:rsidRPr="0048018A">
        <w:rPr>
          <w:rFonts w:ascii="Times New Roman" w:eastAsiaTheme="minorEastAsia" w:hAnsi="Times New Roman" w:cs="Times New Roman" w:hint="eastAsia"/>
        </w:rPr>
        <w:t>年の</w:t>
      </w:r>
      <w:r w:rsidR="00232CC9" w:rsidRPr="0048018A">
        <w:rPr>
          <w:rFonts w:ascii="Times New Roman" w:eastAsiaTheme="minorEastAsia" w:hAnsi="Times New Roman" w:cs="Times New Roman" w:hint="eastAsia"/>
        </w:rPr>
        <w:t>新</w:t>
      </w:r>
      <w:r w:rsidR="00445945" w:rsidRPr="0048018A">
        <w:rPr>
          <w:rFonts w:ascii="Times New Roman" w:eastAsiaTheme="minorEastAsia" w:hAnsi="Times New Roman" w:cs="Times New Roman" w:hint="eastAsia"/>
        </w:rPr>
        <w:t>法</w:t>
      </w:r>
      <w:r w:rsidR="008B3B87" w:rsidRPr="0048018A">
        <w:rPr>
          <w:rStyle w:val="aa"/>
          <w:rFonts w:ascii="Times New Roman" w:eastAsiaTheme="minorEastAsia" w:hAnsi="Times New Roman" w:cs="Times New Roman"/>
        </w:rPr>
        <w:footnoteReference w:id="560"/>
      </w:r>
      <w:r w:rsidR="00FF2383" w:rsidRPr="0048018A">
        <w:rPr>
          <w:rFonts w:ascii="Times New Roman" w:eastAsiaTheme="minorEastAsia" w:hAnsi="Times New Roman" w:cs="Times New Roman" w:hint="eastAsia"/>
        </w:rPr>
        <w:t>により、</w:t>
      </w:r>
      <w:r w:rsidR="008B3B87" w:rsidRPr="0048018A">
        <w:rPr>
          <w:rFonts w:ascii="Times New Roman" w:eastAsiaTheme="minorEastAsia" w:hAnsi="Times New Roman" w:cs="Times New Roman" w:hint="eastAsia"/>
        </w:rPr>
        <w:t>中絶が遺伝的素因によって</w:t>
      </w:r>
      <w:r w:rsidR="0087536D" w:rsidRPr="0048018A">
        <w:rPr>
          <w:rFonts w:ascii="Times New Roman" w:eastAsiaTheme="minorEastAsia" w:hAnsi="Times New Roman" w:cs="Times New Roman" w:hint="eastAsia"/>
        </w:rPr>
        <w:t>行われる場合、本人の同意があるならば特別な許可なく、女性の断種が可能となった（</w:t>
      </w:r>
      <w:r w:rsidR="005155D9" w:rsidRPr="0048018A">
        <w:rPr>
          <w:rFonts w:ascii="Times New Roman" w:eastAsiaTheme="minorEastAsia" w:hAnsi="Times New Roman" w:cs="Times New Roman" w:hint="eastAsia"/>
        </w:rPr>
        <w:t>第</w:t>
      </w:r>
      <w:r w:rsidR="005155D9" w:rsidRPr="0048018A">
        <w:rPr>
          <w:rFonts w:ascii="Times New Roman" w:eastAsiaTheme="minorEastAsia" w:hAnsi="Times New Roman" w:cs="Times New Roman" w:hint="eastAsia"/>
        </w:rPr>
        <w:t>1</w:t>
      </w:r>
      <w:r w:rsidR="005155D9" w:rsidRPr="0048018A">
        <w:rPr>
          <w:rFonts w:ascii="Times New Roman" w:eastAsiaTheme="minorEastAsia" w:hAnsi="Times New Roman" w:cs="Times New Roman" w:hint="eastAsia"/>
        </w:rPr>
        <w:t>条第</w:t>
      </w:r>
      <w:r w:rsidR="005155D9" w:rsidRPr="0048018A">
        <w:rPr>
          <w:rFonts w:ascii="Times New Roman" w:eastAsiaTheme="minorEastAsia" w:hAnsi="Times New Roman" w:cs="Times New Roman" w:hint="eastAsia"/>
        </w:rPr>
        <w:t>4</w:t>
      </w:r>
      <w:r w:rsidR="005155D9" w:rsidRPr="0048018A">
        <w:rPr>
          <w:rFonts w:ascii="Times New Roman" w:eastAsiaTheme="minorEastAsia" w:hAnsi="Times New Roman" w:cs="Times New Roman" w:hint="eastAsia"/>
        </w:rPr>
        <w:t>項</w:t>
      </w:r>
      <w:r w:rsidR="0087536D" w:rsidRPr="0048018A">
        <w:rPr>
          <w:rFonts w:ascii="Times New Roman" w:eastAsiaTheme="minorEastAsia" w:hAnsi="Times New Roman" w:cs="Times New Roman" w:hint="eastAsia"/>
        </w:rPr>
        <w:t>）。</w:t>
      </w:r>
    </w:p>
    <w:p w14:paraId="509B8FA8" w14:textId="77777777" w:rsidR="00862432" w:rsidRDefault="00862432" w:rsidP="009B490C">
      <w:pPr>
        <w:pStyle w:val="af2"/>
        <w:rPr>
          <w:rFonts w:ascii="Times New Roman" w:eastAsiaTheme="minorEastAsia" w:hAnsi="Times New Roman" w:cs="Times New Roman"/>
        </w:rPr>
      </w:pPr>
    </w:p>
    <w:p w14:paraId="30F7E604" w14:textId="1AEB5153" w:rsidR="00862432" w:rsidRDefault="00BE133C" w:rsidP="009B490C">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225727" w:rsidRPr="0048018A">
        <w:rPr>
          <w:rFonts w:ascii="Times New Roman" w:eastAsiaTheme="minorEastAsia" w:hAnsi="Times New Roman" w:cs="Times New Roman" w:hint="eastAsia"/>
        </w:rPr>
        <w:t>1934</w:t>
      </w:r>
      <w:r w:rsidR="00225727" w:rsidRPr="0048018A">
        <w:rPr>
          <w:rFonts w:ascii="Times New Roman" w:eastAsiaTheme="minorEastAsia" w:hAnsi="Times New Roman" w:cs="Times New Roman" w:hint="eastAsia"/>
        </w:rPr>
        <w:t>年法の施行後</w:t>
      </w:r>
      <w:r w:rsidR="00BB0024" w:rsidRPr="0048018A">
        <w:rPr>
          <w:rFonts w:ascii="Times New Roman" w:eastAsiaTheme="minorEastAsia" w:hAnsi="Times New Roman" w:cs="Times New Roman" w:hint="eastAsia"/>
        </w:rPr>
        <w:t>、</w:t>
      </w:r>
      <w:r w:rsidR="00BB0024" w:rsidRPr="0048018A">
        <w:rPr>
          <w:rFonts w:ascii="Times New Roman" w:eastAsiaTheme="minorEastAsia" w:hAnsi="Times New Roman" w:cs="Times New Roman" w:hint="eastAsia"/>
        </w:rPr>
        <w:t>1935</w:t>
      </w:r>
      <w:r w:rsidR="00BB0024" w:rsidRPr="0048018A">
        <w:rPr>
          <w:rFonts w:ascii="Times New Roman" w:eastAsiaTheme="minorEastAsia" w:hAnsi="Times New Roman" w:cs="Times New Roman" w:hint="eastAsia"/>
        </w:rPr>
        <w:t>年から</w:t>
      </w:r>
      <w:r w:rsidR="003D62B6" w:rsidRPr="0048018A">
        <w:rPr>
          <w:rFonts w:ascii="Times New Roman" w:eastAsiaTheme="minorEastAsia" w:hAnsi="Times New Roman" w:cs="Times New Roman" w:hint="eastAsia"/>
        </w:rPr>
        <w:t>1950</w:t>
      </w:r>
      <w:r w:rsidR="003D62B6" w:rsidRPr="0048018A">
        <w:rPr>
          <w:rFonts w:ascii="Times New Roman" w:eastAsiaTheme="minorEastAsia" w:hAnsi="Times New Roman" w:cs="Times New Roman" w:hint="eastAsia"/>
        </w:rPr>
        <w:t>年までの間</w:t>
      </w:r>
      <w:r w:rsidR="0040504A" w:rsidRPr="0048018A">
        <w:rPr>
          <w:rFonts w:ascii="Times New Roman" w:eastAsiaTheme="minorEastAsia" w:hAnsi="Times New Roman" w:cs="Times New Roman" w:hint="eastAsia"/>
        </w:rPr>
        <w:t>は</w:t>
      </w:r>
      <w:r w:rsidR="003D62B6" w:rsidRPr="0048018A">
        <w:rPr>
          <w:rFonts w:ascii="Times New Roman" w:eastAsiaTheme="minorEastAsia" w:hAnsi="Times New Roman" w:cs="Times New Roman" w:hint="eastAsia"/>
        </w:rPr>
        <w:t>、年</w:t>
      </w:r>
      <w:r w:rsidR="00D44844" w:rsidRPr="0048018A">
        <w:rPr>
          <w:rFonts w:ascii="Times New Roman" w:eastAsiaTheme="minorEastAsia" w:hAnsi="Times New Roman" w:cs="Times New Roman" w:hint="eastAsia"/>
        </w:rPr>
        <w:t>当たり</w:t>
      </w:r>
      <w:r w:rsidR="003D62B6" w:rsidRPr="0048018A">
        <w:rPr>
          <w:rFonts w:ascii="Times New Roman" w:eastAsiaTheme="minorEastAsia" w:hAnsi="Times New Roman" w:cs="Times New Roman" w:hint="eastAsia"/>
        </w:rPr>
        <w:t>平均約</w:t>
      </w:r>
      <w:r w:rsidR="003D62B6" w:rsidRPr="0048018A">
        <w:rPr>
          <w:rFonts w:ascii="Times New Roman" w:eastAsiaTheme="minorEastAsia" w:hAnsi="Times New Roman" w:cs="Times New Roman" w:hint="eastAsia"/>
        </w:rPr>
        <w:t>250</w:t>
      </w:r>
      <w:r w:rsidR="003D62B6" w:rsidRPr="0048018A">
        <w:rPr>
          <w:rFonts w:ascii="Times New Roman" w:eastAsiaTheme="minorEastAsia" w:hAnsi="Times New Roman" w:cs="Times New Roman" w:hint="eastAsia"/>
        </w:rPr>
        <w:t>人の</w:t>
      </w:r>
      <w:r w:rsidR="00D44844" w:rsidRPr="0048018A">
        <w:rPr>
          <w:rFonts w:ascii="Times New Roman" w:eastAsiaTheme="minorEastAsia" w:hAnsi="Times New Roman" w:cs="Times New Roman" w:hint="eastAsia"/>
        </w:rPr>
        <w:t>精神欠陥者に断種が行われていたが、</w:t>
      </w:r>
      <w:r w:rsidR="002A31FA" w:rsidRPr="0048018A">
        <w:rPr>
          <w:rFonts w:ascii="Times New Roman" w:eastAsiaTheme="minorEastAsia" w:hAnsi="Times New Roman" w:cs="Times New Roman" w:hint="eastAsia"/>
        </w:rPr>
        <w:t>1</w:t>
      </w:r>
      <w:r w:rsidR="002A31FA" w:rsidRPr="0048018A">
        <w:rPr>
          <w:rFonts w:ascii="Times New Roman" w:eastAsiaTheme="minorEastAsia" w:hAnsi="Times New Roman" w:cs="Times New Roman"/>
        </w:rPr>
        <w:t>955</w:t>
      </w:r>
      <w:r w:rsidR="00C3486D" w:rsidRPr="0048018A">
        <w:rPr>
          <w:rFonts w:ascii="Times New Roman" w:eastAsiaTheme="minorEastAsia" w:hAnsi="Times New Roman" w:cs="Times New Roman" w:hint="eastAsia"/>
        </w:rPr>
        <w:t>年</w:t>
      </w:r>
      <w:r w:rsidR="002A31FA" w:rsidRPr="0048018A">
        <w:rPr>
          <w:rFonts w:ascii="Times New Roman" w:eastAsiaTheme="minorEastAsia" w:hAnsi="Times New Roman" w:cs="Times New Roman" w:hint="eastAsia"/>
        </w:rPr>
        <w:t>以降の</w:t>
      </w:r>
      <w:r w:rsidR="002A31FA" w:rsidRPr="0048018A">
        <w:rPr>
          <w:rFonts w:ascii="Times New Roman" w:eastAsiaTheme="minorEastAsia" w:hAnsi="Times New Roman" w:cs="Times New Roman" w:hint="eastAsia"/>
        </w:rPr>
        <w:t>10</w:t>
      </w:r>
      <w:r w:rsidR="002A31FA" w:rsidRPr="0048018A">
        <w:rPr>
          <w:rFonts w:ascii="Times New Roman" w:eastAsiaTheme="minorEastAsia" w:hAnsi="Times New Roman" w:cs="Times New Roman" w:hint="eastAsia"/>
        </w:rPr>
        <w:t>年間では年当たり</w:t>
      </w:r>
      <w:r w:rsidR="002A31FA" w:rsidRPr="0048018A">
        <w:rPr>
          <w:rFonts w:ascii="Times New Roman" w:eastAsiaTheme="minorEastAsia" w:hAnsi="Times New Roman" w:cs="Times New Roman" w:hint="eastAsia"/>
        </w:rPr>
        <w:t>90</w:t>
      </w:r>
      <w:r w:rsidR="002A31FA" w:rsidRPr="0048018A">
        <w:rPr>
          <w:rFonts w:ascii="Times New Roman" w:eastAsiaTheme="minorEastAsia" w:hAnsi="Times New Roman" w:cs="Times New Roman" w:hint="eastAsia"/>
        </w:rPr>
        <w:t>人程度にまで減少し、</w:t>
      </w:r>
      <w:r w:rsidR="009E2146" w:rsidRPr="0048018A">
        <w:rPr>
          <w:rFonts w:ascii="Times New Roman" w:eastAsiaTheme="minorEastAsia" w:hAnsi="Times New Roman" w:cs="Times New Roman" w:hint="eastAsia"/>
        </w:rPr>
        <w:t>1934</w:t>
      </w:r>
      <w:r w:rsidR="009E2146" w:rsidRPr="0048018A">
        <w:rPr>
          <w:rFonts w:ascii="Times New Roman" w:eastAsiaTheme="minorEastAsia" w:hAnsi="Times New Roman" w:cs="Times New Roman" w:hint="eastAsia"/>
        </w:rPr>
        <w:t>年</w:t>
      </w:r>
    </w:p>
    <w:p w14:paraId="2EA7CE99" w14:textId="2CD363BB" w:rsidR="00001157" w:rsidRPr="0048018A" w:rsidRDefault="00001157" w:rsidP="00001157">
      <w:pPr>
        <w:pStyle w:val="af4"/>
      </w:pPr>
      <w:r w:rsidRPr="0048018A">
        <w:rPr>
          <w:rFonts w:hint="eastAsia"/>
        </w:rPr>
        <w:lastRenderedPageBreak/>
        <w:t>表</w:t>
      </w:r>
      <w:r w:rsidR="00AD4FEA" w:rsidRPr="0048018A">
        <w:rPr>
          <w:rFonts w:hint="eastAsia"/>
        </w:rPr>
        <w:t>４</w:t>
      </w:r>
      <w:r w:rsidRPr="0048018A">
        <w:rPr>
          <w:rFonts w:hint="eastAsia"/>
        </w:rPr>
        <w:t xml:space="preserve">　デンマークにおける断種実施件数の経年推移（</w:t>
      </w:r>
      <w:r w:rsidRPr="0048018A">
        <w:rPr>
          <w:rFonts w:hint="eastAsia"/>
        </w:rPr>
        <w:t>1930</w:t>
      </w:r>
      <w:r w:rsidRPr="0048018A">
        <w:rPr>
          <w:rFonts w:hint="eastAsia"/>
        </w:rPr>
        <w:t>～</w:t>
      </w:r>
      <w:r w:rsidRPr="0048018A">
        <w:rPr>
          <w:rFonts w:hint="eastAsia"/>
        </w:rPr>
        <w:t>19</w:t>
      </w:r>
      <w:r w:rsidRPr="0048018A">
        <w:t>68</w:t>
      </w:r>
      <w:r w:rsidRPr="0048018A">
        <w:rPr>
          <w:rFonts w:hint="eastAsia"/>
        </w:rPr>
        <w:t>年）</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1474"/>
        <w:gridCol w:w="1503"/>
        <w:gridCol w:w="1134"/>
        <w:gridCol w:w="1418"/>
        <w:gridCol w:w="1559"/>
        <w:gridCol w:w="1134"/>
      </w:tblGrid>
      <w:tr w:rsidR="00001157" w:rsidRPr="0048018A" w14:paraId="512EB9B3" w14:textId="77777777" w:rsidTr="007905D0">
        <w:trPr>
          <w:trHeight w:hRule="exact" w:val="234"/>
        </w:trPr>
        <w:tc>
          <w:tcPr>
            <w:tcW w:w="709" w:type="dxa"/>
            <w:vMerge w:val="restart"/>
            <w:tcBorders>
              <w:top w:val="single" w:sz="4" w:space="0" w:color="auto"/>
            </w:tcBorders>
            <w:shd w:val="pct12" w:color="auto" w:fill="auto"/>
            <w:noWrap/>
            <w:vAlign w:val="center"/>
          </w:tcPr>
          <w:p w14:paraId="76AD8E82" w14:textId="77777777" w:rsidR="00001157" w:rsidRPr="0048018A" w:rsidRDefault="00001157" w:rsidP="007905D0">
            <w:pPr>
              <w:pStyle w:val="af8"/>
              <w:spacing w:line="220" w:lineRule="exact"/>
              <w:jc w:val="center"/>
              <w:rPr>
                <w:rFonts w:cs="Times New Roman"/>
              </w:rPr>
            </w:pPr>
            <w:r w:rsidRPr="0048018A">
              <w:rPr>
                <w:rFonts w:cs="Times New Roman" w:hint="eastAsia"/>
              </w:rPr>
              <w:t>年</w:t>
            </w:r>
          </w:p>
        </w:tc>
        <w:tc>
          <w:tcPr>
            <w:tcW w:w="2977" w:type="dxa"/>
            <w:gridSpan w:val="2"/>
            <w:tcBorders>
              <w:top w:val="single" w:sz="4" w:space="0" w:color="auto"/>
              <w:bottom w:val="single" w:sz="4" w:space="0" w:color="auto"/>
              <w:right w:val="single" w:sz="4" w:space="0" w:color="auto"/>
            </w:tcBorders>
            <w:shd w:val="pct12" w:color="auto" w:fill="auto"/>
            <w:vAlign w:val="center"/>
          </w:tcPr>
          <w:p w14:paraId="7B4103A4" w14:textId="77777777" w:rsidR="00001157" w:rsidRPr="0048018A" w:rsidRDefault="00001157" w:rsidP="007905D0">
            <w:pPr>
              <w:pStyle w:val="af8"/>
              <w:spacing w:line="220" w:lineRule="exact"/>
              <w:jc w:val="center"/>
              <w:rPr>
                <w:rFonts w:cs="Times New Roman"/>
              </w:rPr>
            </w:pPr>
            <w:r w:rsidRPr="0048018A">
              <w:rPr>
                <w:rFonts w:cs="Times New Roman" w:hint="eastAsia"/>
              </w:rPr>
              <w:t>1934</w:t>
            </w:r>
            <w:r w:rsidRPr="0048018A">
              <w:rPr>
                <w:rFonts w:cs="Times New Roman" w:hint="eastAsia"/>
              </w:rPr>
              <w:t>年法</w:t>
            </w:r>
          </w:p>
        </w:tc>
        <w:tc>
          <w:tcPr>
            <w:tcW w:w="1134" w:type="dxa"/>
            <w:vMerge w:val="restart"/>
            <w:tcBorders>
              <w:top w:val="single" w:sz="4" w:space="0" w:color="auto"/>
            </w:tcBorders>
            <w:shd w:val="pct12" w:color="auto" w:fill="auto"/>
            <w:vAlign w:val="center"/>
          </w:tcPr>
          <w:p w14:paraId="08359282" w14:textId="34A53B1A" w:rsidR="00001157" w:rsidRPr="0048018A" w:rsidRDefault="00001157" w:rsidP="007905D0">
            <w:pPr>
              <w:pStyle w:val="af8"/>
              <w:spacing w:line="220" w:lineRule="exact"/>
              <w:jc w:val="center"/>
              <w:rPr>
                <w:rFonts w:cs="Times New Roman"/>
              </w:rPr>
            </w:pPr>
            <w:r w:rsidRPr="0048018A">
              <w:rPr>
                <w:rFonts w:cs="Times New Roman" w:hint="eastAsia"/>
              </w:rPr>
              <w:t>計</w:t>
            </w:r>
          </w:p>
        </w:tc>
        <w:tc>
          <w:tcPr>
            <w:tcW w:w="2977" w:type="dxa"/>
            <w:gridSpan w:val="2"/>
            <w:tcBorders>
              <w:top w:val="single" w:sz="4" w:space="0" w:color="auto"/>
              <w:bottom w:val="single" w:sz="4" w:space="0" w:color="auto"/>
              <w:right w:val="single" w:sz="4" w:space="0" w:color="auto"/>
            </w:tcBorders>
            <w:shd w:val="pct12" w:color="auto" w:fill="auto"/>
            <w:vAlign w:val="center"/>
          </w:tcPr>
          <w:p w14:paraId="0A42364F" w14:textId="77777777" w:rsidR="00001157" w:rsidRPr="0048018A" w:rsidRDefault="00001157" w:rsidP="007905D0">
            <w:pPr>
              <w:pStyle w:val="af8"/>
              <w:spacing w:line="220" w:lineRule="exact"/>
              <w:jc w:val="center"/>
              <w:rPr>
                <w:rFonts w:cs="Times New Roman"/>
              </w:rPr>
            </w:pPr>
            <w:r w:rsidRPr="0048018A">
              <w:rPr>
                <w:rFonts w:cs="Times New Roman" w:hint="eastAsia"/>
              </w:rPr>
              <w:t>1</w:t>
            </w:r>
            <w:r w:rsidRPr="0048018A">
              <w:rPr>
                <w:rFonts w:cs="Times New Roman"/>
              </w:rPr>
              <w:t>929</w:t>
            </w:r>
            <w:r w:rsidRPr="0048018A">
              <w:rPr>
                <w:rFonts w:cs="Times New Roman" w:hint="eastAsia"/>
              </w:rPr>
              <w:t>年法・</w:t>
            </w:r>
            <w:r w:rsidRPr="0048018A">
              <w:rPr>
                <w:rFonts w:cs="Times New Roman" w:hint="eastAsia"/>
              </w:rPr>
              <w:t>1</w:t>
            </w:r>
            <w:r w:rsidRPr="0048018A">
              <w:rPr>
                <w:rFonts w:cs="Times New Roman"/>
              </w:rPr>
              <w:t>935</w:t>
            </w:r>
            <w:r w:rsidRPr="0048018A">
              <w:rPr>
                <w:rFonts w:cs="Times New Roman" w:hint="eastAsia"/>
              </w:rPr>
              <w:t>年法</w:t>
            </w:r>
          </w:p>
        </w:tc>
        <w:tc>
          <w:tcPr>
            <w:tcW w:w="1134" w:type="dxa"/>
            <w:vMerge w:val="restart"/>
            <w:tcBorders>
              <w:top w:val="single" w:sz="4" w:space="0" w:color="auto"/>
              <w:right w:val="single" w:sz="4" w:space="0" w:color="auto"/>
            </w:tcBorders>
            <w:shd w:val="pct12" w:color="auto" w:fill="auto"/>
            <w:vAlign w:val="center"/>
          </w:tcPr>
          <w:p w14:paraId="292A2734" w14:textId="41D91901" w:rsidR="00001157" w:rsidRPr="0048018A" w:rsidRDefault="00001157" w:rsidP="007905D0">
            <w:pPr>
              <w:pStyle w:val="af8"/>
              <w:spacing w:line="220" w:lineRule="exact"/>
              <w:jc w:val="center"/>
              <w:rPr>
                <w:rFonts w:cs="Times New Roman"/>
              </w:rPr>
            </w:pPr>
            <w:r w:rsidRPr="0048018A">
              <w:rPr>
                <w:rFonts w:cs="Times New Roman" w:hint="eastAsia"/>
              </w:rPr>
              <w:t>計</w:t>
            </w:r>
          </w:p>
        </w:tc>
      </w:tr>
      <w:tr w:rsidR="00001157" w:rsidRPr="0048018A" w14:paraId="5E172856" w14:textId="77777777" w:rsidTr="007905D0">
        <w:trPr>
          <w:trHeight w:hRule="exact" w:val="282"/>
        </w:trPr>
        <w:tc>
          <w:tcPr>
            <w:tcW w:w="709" w:type="dxa"/>
            <w:vMerge/>
            <w:tcBorders>
              <w:bottom w:val="single" w:sz="4" w:space="0" w:color="auto"/>
            </w:tcBorders>
            <w:shd w:val="pct12" w:color="auto" w:fill="auto"/>
            <w:noWrap/>
            <w:vAlign w:val="center"/>
          </w:tcPr>
          <w:p w14:paraId="0896F0A2" w14:textId="77777777" w:rsidR="00001157" w:rsidRPr="0048018A" w:rsidRDefault="00001157" w:rsidP="007905D0">
            <w:pPr>
              <w:pStyle w:val="af8"/>
              <w:spacing w:line="220" w:lineRule="exact"/>
              <w:jc w:val="center"/>
              <w:rPr>
                <w:rFonts w:cs="Times New Roman"/>
              </w:rPr>
            </w:pPr>
          </w:p>
        </w:tc>
        <w:tc>
          <w:tcPr>
            <w:tcW w:w="1474" w:type="dxa"/>
            <w:tcBorders>
              <w:top w:val="single" w:sz="4" w:space="0" w:color="auto"/>
              <w:bottom w:val="single" w:sz="4" w:space="0" w:color="auto"/>
            </w:tcBorders>
            <w:shd w:val="pct12" w:color="auto" w:fill="auto"/>
            <w:vAlign w:val="center"/>
          </w:tcPr>
          <w:p w14:paraId="219A19D8" w14:textId="77777777" w:rsidR="00001157" w:rsidRPr="0048018A" w:rsidRDefault="00001157" w:rsidP="007905D0">
            <w:pPr>
              <w:pStyle w:val="af8"/>
              <w:spacing w:line="220" w:lineRule="exact"/>
              <w:jc w:val="center"/>
              <w:rPr>
                <w:rFonts w:cs="Times New Roman"/>
              </w:rPr>
            </w:pPr>
            <w:r w:rsidRPr="0048018A">
              <w:rPr>
                <w:rFonts w:cs="Times New Roman" w:hint="eastAsia"/>
              </w:rPr>
              <w:t>優生学的適応</w:t>
            </w:r>
          </w:p>
        </w:tc>
        <w:tc>
          <w:tcPr>
            <w:tcW w:w="1503" w:type="dxa"/>
            <w:tcBorders>
              <w:top w:val="single" w:sz="4" w:space="0" w:color="auto"/>
              <w:bottom w:val="single" w:sz="4" w:space="0" w:color="auto"/>
              <w:right w:val="single" w:sz="4" w:space="0" w:color="auto"/>
            </w:tcBorders>
            <w:shd w:val="pct12" w:color="auto" w:fill="auto"/>
            <w:vAlign w:val="center"/>
          </w:tcPr>
          <w:p w14:paraId="2FDE46A4" w14:textId="77777777" w:rsidR="00001157" w:rsidRPr="0048018A" w:rsidRDefault="00001157" w:rsidP="007905D0">
            <w:pPr>
              <w:pStyle w:val="af8"/>
              <w:spacing w:line="220" w:lineRule="exact"/>
              <w:jc w:val="center"/>
              <w:rPr>
                <w:rFonts w:cs="Times New Roman"/>
              </w:rPr>
            </w:pPr>
            <w:r w:rsidRPr="0048018A">
              <w:rPr>
                <w:rFonts w:cs="Times New Roman" w:hint="eastAsia"/>
              </w:rPr>
              <w:t>非優生学的適応</w:t>
            </w:r>
          </w:p>
        </w:tc>
        <w:tc>
          <w:tcPr>
            <w:tcW w:w="1134" w:type="dxa"/>
            <w:vMerge/>
            <w:tcBorders>
              <w:bottom w:val="single" w:sz="4" w:space="0" w:color="auto"/>
            </w:tcBorders>
            <w:shd w:val="pct12" w:color="auto" w:fill="auto"/>
          </w:tcPr>
          <w:p w14:paraId="7D48CCE1" w14:textId="77777777" w:rsidR="00001157" w:rsidRPr="0048018A" w:rsidRDefault="00001157" w:rsidP="007905D0">
            <w:pPr>
              <w:pStyle w:val="af8"/>
              <w:spacing w:line="220" w:lineRule="exact"/>
              <w:jc w:val="center"/>
              <w:rPr>
                <w:rFonts w:cs="Times New Roman"/>
              </w:rPr>
            </w:pPr>
          </w:p>
        </w:tc>
        <w:tc>
          <w:tcPr>
            <w:tcW w:w="1418" w:type="dxa"/>
            <w:tcBorders>
              <w:top w:val="single" w:sz="4" w:space="0" w:color="auto"/>
              <w:bottom w:val="single" w:sz="4" w:space="0" w:color="auto"/>
              <w:right w:val="single" w:sz="4" w:space="0" w:color="auto"/>
            </w:tcBorders>
            <w:shd w:val="pct12" w:color="auto" w:fill="auto"/>
            <w:vAlign w:val="center"/>
          </w:tcPr>
          <w:p w14:paraId="6CE8C2A1" w14:textId="77777777" w:rsidR="00001157" w:rsidRPr="0048018A" w:rsidRDefault="00001157" w:rsidP="007905D0">
            <w:pPr>
              <w:pStyle w:val="af8"/>
              <w:spacing w:line="220" w:lineRule="exact"/>
              <w:jc w:val="center"/>
              <w:rPr>
                <w:rFonts w:cs="Times New Roman"/>
              </w:rPr>
            </w:pPr>
            <w:r w:rsidRPr="0048018A">
              <w:rPr>
                <w:rFonts w:cs="Times New Roman" w:hint="eastAsia"/>
              </w:rPr>
              <w:t>優生学的適応</w:t>
            </w:r>
          </w:p>
        </w:tc>
        <w:tc>
          <w:tcPr>
            <w:tcW w:w="1559" w:type="dxa"/>
            <w:tcBorders>
              <w:top w:val="single" w:sz="4" w:space="0" w:color="auto"/>
              <w:bottom w:val="single" w:sz="4" w:space="0" w:color="auto"/>
              <w:right w:val="single" w:sz="4" w:space="0" w:color="auto"/>
            </w:tcBorders>
            <w:shd w:val="pct12" w:color="auto" w:fill="auto"/>
            <w:vAlign w:val="center"/>
          </w:tcPr>
          <w:p w14:paraId="387F9419" w14:textId="77777777" w:rsidR="00001157" w:rsidRPr="0048018A" w:rsidRDefault="00001157" w:rsidP="007905D0">
            <w:pPr>
              <w:pStyle w:val="af8"/>
              <w:spacing w:line="220" w:lineRule="exact"/>
              <w:jc w:val="center"/>
              <w:rPr>
                <w:rFonts w:cs="Times New Roman"/>
              </w:rPr>
            </w:pPr>
            <w:r w:rsidRPr="0048018A">
              <w:rPr>
                <w:rFonts w:cs="Times New Roman" w:hint="eastAsia"/>
              </w:rPr>
              <w:t>非優生学的適応</w:t>
            </w:r>
          </w:p>
        </w:tc>
        <w:tc>
          <w:tcPr>
            <w:tcW w:w="1134" w:type="dxa"/>
            <w:vMerge/>
            <w:tcBorders>
              <w:bottom w:val="single" w:sz="4" w:space="0" w:color="auto"/>
              <w:right w:val="single" w:sz="4" w:space="0" w:color="auto"/>
            </w:tcBorders>
            <w:shd w:val="pct12" w:color="auto" w:fill="auto"/>
            <w:vAlign w:val="center"/>
          </w:tcPr>
          <w:p w14:paraId="1161556E" w14:textId="77777777" w:rsidR="00001157" w:rsidRPr="0048018A" w:rsidRDefault="00001157" w:rsidP="007905D0">
            <w:pPr>
              <w:pStyle w:val="af8"/>
              <w:spacing w:line="220" w:lineRule="exact"/>
              <w:jc w:val="center"/>
              <w:rPr>
                <w:rFonts w:cs="Times New Roman"/>
              </w:rPr>
            </w:pPr>
          </w:p>
        </w:tc>
      </w:tr>
      <w:tr w:rsidR="00001157" w:rsidRPr="0048018A" w14:paraId="331CF45F" w14:textId="77777777" w:rsidTr="007905D0">
        <w:trPr>
          <w:trHeight w:hRule="exact" w:val="255"/>
        </w:trPr>
        <w:tc>
          <w:tcPr>
            <w:tcW w:w="709" w:type="dxa"/>
            <w:tcBorders>
              <w:top w:val="single" w:sz="4" w:space="0" w:color="auto"/>
              <w:bottom w:val="dotted" w:sz="4" w:space="0" w:color="auto"/>
              <w:right w:val="single" w:sz="4" w:space="0" w:color="auto"/>
            </w:tcBorders>
            <w:shd w:val="clear" w:color="auto" w:fill="auto"/>
            <w:noWrap/>
            <w:vAlign w:val="center"/>
          </w:tcPr>
          <w:p w14:paraId="3973611B"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930</w:t>
            </w:r>
          </w:p>
        </w:tc>
        <w:tc>
          <w:tcPr>
            <w:tcW w:w="1474" w:type="dxa"/>
            <w:tcBorders>
              <w:top w:val="single" w:sz="4" w:space="0" w:color="auto"/>
              <w:bottom w:val="dotted" w:sz="4" w:space="0" w:color="auto"/>
              <w:right w:val="single" w:sz="4" w:space="0" w:color="auto"/>
            </w:tcBorders>
          </w:tcPr>
          <w:p w14:paraId="1A6117EF"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503" w:type="dxa"/>
            <w:tcBorders>
              <w:top w:val="single" w:sz="4" w:space="0" w:color="auto"/>
              <w:left w:val="single" w:sz="4" w:space="0" w:color="auto"/>
              <w:bottom w:val="dotted" w:sz="4" w:space="0" w:color="auto"/>
              <w:right w:val="single" w:sz="4" w:space="0" w:color="auto"/>
            </w:tcBorders>
          </w:tcPr>
          <w:p w14:paraId="19DFFE79"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134" w:type="dxa"/>
            <w:tcBorders>
              <w:top w:val="single" w:sz="4" w:space="0" w:color="auto"/>
              <w:left w:val="single" w:sz="4" w:space="0" w:color="auto"/>
              <w:bottom w:val="dotted" w:sz="4" w:space="0" w:color="auto"/>
              <w:right w:val="single" w:sz="4" w:space="0" w:color="auto"/>
            </w:tcBorders>
          </w:tcPr>
          <w:p w14:paraId="413228D8"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418" w:type="dxa"/>
            <w:tcBorders>
              <w:top w:val="single" w:sz="4" w:space="0" w:color="auto"/>
              <w:left w:val="single" w:sz="4" w:space="0" w:color="auto"/>
              <w:bottom w:val="dotted" w:sz="4" w:space="0" w:color="auto"/>
              <w:right w:val="single" w:sz="4" w:space="0" w:color="auto"/>
            </w:tcBorders>
            <w:vAlign w:val="center"/>
          </w:tcPr>
          <w:p w14:paraId="3C55CBD9" w14:textId="77777777" w:rsidR="00001157" w:rsidRPr="0048018A" w:rsidRDefault="00001157" w:rsidP="007905D0">
            <w:pPr>
              <w:pStyle w:val="af8"/>
              <w:spacing w:line="220" w:lineRule="exact"/>
              <w:jc w:val="right"/>
              <w:rPr>
                <w:rFonts w:cs="Times New Roman"/>
              </w:rPr>
            </w:pPr>
            <w:r w:rsidRPr="0048018A">
              <w:rPr>
                <w:rFonts w:cs="Times New Roman" w:hint="eastAsia"/>
              </w:rPr>
              <w:t>4</w:t>
            </w:r>
          </w:p>
        </w:tc>
        <w:tc>
          <w:tcPr>
            <w:tcW w:w="1559" w:type="dxa"/>
            <w:tcBorders>
              <w:top w:val="single" w:sz="4" w:space="0" w:color="auto"/>
              <w:left w:val="single" w:sz="4" w:space="0" w:color="auto"/>
              <w:bottom w:val="dotted" w:sz="4" w:space="0" w:color="auto"/>
              <w:right w:val="single" w:sz="4" w:space="0" w:color="auto"/>
            </w:tcBorders>
            <w:vAlign w:val="center"/>
          </w:tcPr>
          <w:p w14:paraId="427A1474" w14:textId="77777777" w:rsidR="00001157" w:rsidRPr="0048018A" w:rsidRDefault="00001157" w:rsidP="007905D0">
            <w:pPr>
              <w:pStyle w:val="af8"/>
              <w:spacing w:line="220" w:lineRule="exact"/>
              <w:jc w:val="right"/>
              <w:rPr>
                <w:rFonts w:cs="Times New Roman"/>
              </w:rPr>
            </w:pPr>
            <w:r w:rsidRPr="0048018A">
              <w:rPr>
                <w:rFonts w:cs="Times New Roman" w:hint="eastAsia"/>
              </w:rPr>
              <w:t>2</w:t>
            </w:r>
          </w:p>
        </w:tc>
        <w:tc>
          <w:tcPr>
            <w:tcW w:w="1134" w:type="dxa"/>
            <w:tcBorders>
              <w:top w:val="single" w:sz="4" w:space="0" w:color="auto"/>
              <w:left w:val="single" w:sz="4" w:space="0" w:color="auto"/>
              <w:bottom w:val="dotted" w:sz="4" w:space="0" w:color="auto"/>
              <w:right w:val="single" w:sz="4" w:space="0" w:color="auto"/>
            </w:tcBorders>
            <w:vAlign w:val="center"/>
          </w:tcPr>
          <w:p w14:paraId="606F9110" w14:textId="77777777" w:rsidR="00001157" w:rsidRPr="0048018A" w:rsidRDefault="00001157" w:rsidP="007905D0">
            <w:pPr>
              <w:pStyle w:val="af8"/>
              <w:spacing w:line="220" w:lineRule="exact"/>
              <w:jc w:val="right"/>
              <w:rPr>
                <w:rFonts w:cs="Times New Roman"/>
              </w:rPr>
            </w:pPr>
            <w:r w:rsidRPr="0048018A">
              <w:rPr>
                <w:rFonts w:cs="Times New Roman" w:hint="eastAsia"/>
              </w:rPr>
              <w:t>6</w:t>
            </w:r>
          </w:p>
        </w:tc>
      </w:tr>
      <w:tr w:rsidR="00001157" w:rsidRPr="0048018A" w14:paraId="4757F6A1"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78D7A704"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931</w:t>
            </w:r>
          </w:p>
        </w:tc>
        <w:tc>
          <w:tcPr>
            <w:tcW w:w="1474" w:type="dxa"/>
            <w:tcBorders>
              <w:top w:val="dotted" w:sz="4" w:space="0" w:color="auto"/>
              <w:bottom w:val="dotted" w:sz="4" w:space="0" w:color="auto"/>
              <w:right w:val="single" w:sz="4" w:space="0" w:color="auto"/>
            </w:tcBorders>
          </w:tcPr>
          <w:p w14:paraId="042F41BD"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503" w:type="dxa"/>
            <w:tcBorders>
              <w:top w:val="dotted" w:sz="4" w:space="0" w:color="auto"/>
              <w:left w:val="single" w:sz="4" w:space="0" w:color="auto"/>
              <w:bottom w:val="dotted" w:sz="4" w:space="0" w:color="auto"/>
              <w:right w:val="single" w:sz="4" w:space="0" w:color="auto"/>
            </w:tcBorders>
          </w:tcPr>
          <w:p w14:paraId="23F997C0"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134" w:type="dxa"/>
            <w:tcBorders>
              <w:top w:val="dotted" w:sz="4" w:space="0" w:color="auto"/>
              <w:left w:val="single" w:sz="4" w:space="0" w:color="auto"/>
              <w:bottom w:val="dotted" w:sz="4" w:space="0" w:color="auto"/>
              <w:right w:val="single" w:sz="4" w:space="0" w:color="auto"/>
            </w:tcBorders>
          </w:tcPr>
          <w:p w14:paraId="393F5B0C"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418" w:type="dxa"/>
            <w:tcBorders>
              <w:top w:val="dotted" w:sz="4" w:space="0" w:color="auto"/>
              <w:left w:val="single" w:sz="4" w:space="0" w:color="auto"/>
              <w:bottom w:val="dotted" w:sz="4" w:space="0" w:color="auto"/>
              <w:right w:val="single" w:sz="4" w:space="0" w:color="auto"/>
            </w:tcBorders>
            <w:vAlign w:val="center"/>
          </w:tcPr>
          <w:p w14:paraId="4E949AF9" w14:textId="77777777" w:rsidR="00001157" w:rsidRPr="0048018A" w:rsidRDefault="00001157" w:rsidP="007905D0">
            <w:pPr>
              <w:pStyle w:val="af8"/>
              <w:spacing w:line="220" w:lineRule="exact"/>
              <w:jc w:val="right"/>
              <w:rPr>
                <w:rFonts w:cs="Times New Roman"/>
              </w:rPr>
            </w:pPr>
            <w:r w:rsidRPr="0048018A">
              <w:rPr>
                <w:rFonts w:cs="Times New Roman" w:hint="eastAsia"/>
              </w:rPr>
              <w:t>8</w:t>
            </w:r>
          </w:p>
        </w:tc>
        <w:tc>
          <w:tcPr>
            <w:tcW w:w="1559" w:type="dxa"/>
            <w:tcBorders>
              <w:top w:val="dotted" w:sz="4" w:space="0" w:color="auto"/>
              <w:left w:val="single" w:sz="4" w:space="0" w:color="auto"/>
              <w:bottom w:val="dotted" w:sz="4" w:space="0" w:color="auto"/>
              <w:right w:val="single" w:sz="4" w:space="0" w:color="auto"/>
            </w:tcBorders>
            <w:vAlign w:val="center"/>
          </w:tcPr>
          <w:p w14:paraId="360A2477" w14:textId="77777777" w:rsidR="00001157" w:rsidRPr="0048018A" w:rsidRDefault="00001157" w:rsidP="007905D0">
            <w:pPr>
              <w:pStyle w:val="af8"/>
              <w:spacing w:line="220" w:lineRule="exact"/>
              <w:jc w:val="right"/>
              <w:rPr>
                <w:rFonts w:cs="Times New Roman"/>
              </w:rPr>
            </w:pPr>
            <w:r w:rsidRPr="0048018A">
              <w:rPr>
                <w:rFonts w:cs="Times New Roman" w:hint="eastAsia"/>
              </w:rPr>
              <w:t>1</w:t>
            </w:r>
          </w:p>
        </w:tc>
        <w:tc>
          <w:tcPr>
            <w:tcW w:w="1134" w:type="dxa"/>
            <w:tcBorders>
              <w:top w:val="dotted" w:sz="4" w:space="0" w:color="auto"/>
              <w:left w:val="single" w:sz="4" w:space="0" w:color="auto"/>
              <w:bottom w:val="dotted" w:sz="4" w:space="0" w:color="auto"/>
              <w:right w:val="single" w:sz="4" w:space="0" w:color="auto"/>
            </w:tcBorders>
            <w:vAlign w:val="center"/>
          </w:tcPr>
          <w:p w14:paraId="3E25B32F" w14:textId="77777777" w:rsidR="00001157" w:rsidRPr="0048018A" w:rsidRDefault="00001157" w:rsidP="007905D0">
            <w:pPr>
              <w:pStyle w:val="af8"/>
              <w:spacing w:line="220" w:lineRule="exact"/>
              <w:jc w:val="right"/>
              <w:rPr>
                <w:rFonts w:cs="Times New Roman"/>
              </w:rPr>
            </w:pPr>
            <w:r w:rsidRPr="0048018A">
              <w:rPr>
                <w:rFonts w:cs="Times New Roman" w:hint="eastAsia"/>
              </w:rPr>
              <w:t>9</w:t>
            </w:r>
          </w:p>
        </w:tc>
      </w:tr>
      <w:tr w:rsidR="00001157" w:rsidRPr="0048018A" w14:paraId="7842C70B"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149D4F30"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932</w:t>
            </w:r>
          </w:p>
        </w:tc>
        <w:tc>
          <w:tcPr>
            <w:tcW w:w="1474" w:type="dxa"/>
            <w:tcBorders>
              <w:top w:val="dotted" w:sz="4" w:space="0" w:color="auto"/>
              <w:bottom w:val="dotted" w:sz="4" w:space="0" w:color="auto"/>
              <w:right w:val="single" w:sz="4" w:space="0" w:color="auto"/>
            </w:tcBorders>
          </w:tcPr>
          <w:p w14:paraId="71F3AFF6"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503" w:type="dxa"/>
            <w:tcBorders>
              <w:top w:val="dotted" w:sz="4" w:space="0" w:color="auto"/>
              <w:left w:val="single" w:sz="4" w:space="0" w:color="auto"/>
              <w:bottom w:val="dotted" w:sz="4" w:space="0" w:color="auto"/>
              <w:right w:val="single" w:sz="4" w:space="0" w:color="auto"/>
            </w:tcBorders>
          </w:tcPr>
          <w:p w14:paraId="2CB2742B"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134" w:type="dxa"/>
            <w:tcBorders>
              <w:top w:val="dotted" w:sz="4" w:space="0" w:color="auto"/>
              <w:left w:val="single" w:sz="4" w:space="0" w:color="auto"/>
              <w:bottom w:val="dotted" w:sz="4" w:space="0" w:color="auto"/>
              <w:right w:val="single" w:sz="4" w:space="0" w:color="auto"/>
            </w:tcBorders>
          </w:tcPr>
          <w:p w14:paraId="551F5C94"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418" w:type="dxa"/>
            <w:tcBorders>
              <w:top w:val="dotted" w:sz="4" w:space="0" w:color="auto"/>
              <w:left w:val="single" w:sz="4" w:space="0" w:color="auto"/>
              <w:bottom w:val="dotted" w:sz="4" w:space="0" w:color="auto"/>
              <w:right w:val="single" w:sz="4" w:space="0" w:color="auto"/>
            </w:tcBorders>
            <w:vAlign w:val="center"/>
          </w:tcPr>
          <w:p w14:paraId="2F2F7421"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3</w:t>
            </w:r>
          </w:p>
        </w:tc>
        <w:tc>
          <w:tcPr>
            <w:tcW w:w="1559" w:type="dxa"/>
            <w:tcBorders>
              <w:top w:val="dotted" w:sz="4" w:space="0" w:color="auto"/>
              <w:left w:val="single" w:sz="4" w:space="0" w:color="auto"/>
              <w:bottom w:val="dotted" w:sz="4" w:space="0" w:color="auto"/>
              <w:right w:val="single" w:sz="4" w:space="0" w:color="auto"/>
            </w:tcBorders>
            <w:vAlign w:val="center"/>
          </w:tcPr>
          <w:p w14:paraId="4A86F213" w14:textId="77777777" w:rsidR="00001157" w:rsidRPr="0048018A" w:rsidRDefault="00001157" w:rsidP="007905D0">
            <w:pPr>
              <w:pStyle w:val="af8"/>
              <w:spacing w:line="220" w:lineRule="exact"/>
              <w:jc w:val="right"/>
              <w:rPr>
                <w:rFonts w:cs="Times New Roman"/>
              </w:rPr>
            </w:pPr>
            <w:r w:rsidRPr="0048018A">
              <w:rPr>
                <w:rFonts w:cs="Times New Roman" w:hint="eastAsia"/>
              </w:rPr>
              <w:t>2</w:t>
            </w:r>
          </w:p>
        </w:tc>
        <w:tc>
          <w:tcPr>
            <w:tcW w:w="1134" w:type="dxa"/>
            <w:tcBorders>
              <w:top w:val="dotted" w:sz="4" w:space="0" w:color="auto"/>
              <w:left w:val="single" w:sz="4" w:space="0" w:color="auto"/>
              <w:bottom w:val="dotted" w:sz="4" w:space="0" w:color="auto"/>
              <w:right w:val="single" w:sz="4" w:space="0" w:color="auto"/>
            </w:tcBorders>
            <w:vAlign w:val="center"/>
          </w:tcPr>
          <w:p w14:paraId="3601A5CF"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5</w:t>
            </w:r>
          </w:p>
        </w:tc>
      </w:tr>
      <w:tr w:rsidR="00001157" w:rsidRPr="0048018A" w14:paraId="03AFD349"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34DAF0D3"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933</w:t>
            </w:r>
          </w:p>
        </w:tc>
        <w:tc>
          <w:tcPr>
            <w:tcW w:w="1474" w:type="dxa"/>
            <w:tcBorders>
              <w:top w:val="dotted" w:sz="4" w:space="0" w:color="auto"/>
              <w:bottom w:val="dotted" w:sz="4" w:space="0" w:color="auto"/>
              <w:right w:val="single" w:sz="4" w:space="0" w:color="auto"/>
            </w:tcBorders>
          </w:tcPr>
          <w:p w14:paraId="4E55A3FF"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503" w:type="dxa"/>
            <w:tcBorders>
              <w:top w:val="dotted" w:sz="4" w:space="0" w:color="auto"/>
              <w:left w:val="single" w:sz="4" w:space="0" w:color="auto"/>
              <w:bottom w:val="dotted" w:sz="4" w:space="0" w:color="auto"/>
              <w:right w:val="single" w:sz="4" w:space="0" w:color="auto"/>
            </w:tcBorders>
          </w:tcPr>
          <w:p w14:paraId="46814334"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134" w:type="dxa"/>
            <w:tcBorders>
              <w:top w:val="dotted" w:sz="4" w:space="0" w:color="auto"/>
              <w:left w:val="single" w:sz="4" w:space="0" w:color="auto"/>
              <w:bottom w:val="dotted" w:sz="4" w:space="0" w:color="auto"/>
              <w:right w:val="single" w:sz="4" w:space="0" w:color="auto"/>
            </w:tcBorders>
          </w:tcPr>
          <w:p w14:paraId="67FC0C5D"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418" w:type="dxa"/>
            <w:tcBorders>
              <w:top w:val="dotted" w:sz="4" w:space="0" w:color="auto"/>
              <w:left w:val="single" w:sz="4" w:space="0" w:color="auto"/>
              <w:bottom w:val="dotted" w:sz="4" w:space="0" w:color="auto"/>
              <w:right w:val="single" w:sz="4" w:space="0" w:color="auto"/>
            </w:tcBorders>
            <w:vAlign w:val="center"/>
          </w:tcPr>
          <w:p w14:paraId="4B7329E5"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9</w:t>
            </w:r>
          </w:p>
        </w:tc>
        <w:tc>
          <w:tcPr>
            <w:tcW w:w="1559" w:type="dxa"/>
            <w:tcBorders>
              <w:top w:val="dotted" w:sz="4" w:space="0" w:color="auto"/>
              <w:left w:val="single" w:sz="4" w:space="0" w:color="auto"/>
              <w:bottom w:val="dotted" w:sz="4" w:space="0" w:color="auto"/>
              <w:right w:val="single" w:sz="4" w:space="0" w:color="auto"/>
            </w:tcBorders>
            <w:vAlign w:val="center"/>
          </w:tcPr>
          <w:p w14:paraId="1C1B156E" w14:textId="77777777" w:rsidR="00001157" w:rsidRPr="0048018A" w:rsidRDefault="00001157" w:rsidP="007905D0">
            <w:pPr>
              <w:pStyle w:val="af8"/>
              <w:spacing w:line="220" w:lineRule="exact"/>
              <w:jc w:val="right"/>
              <w:rPr>
                <w:rFonts w:cs="Times New Roman"/>
              </w:rPr>
            </w:pPr>
            <w:r w:rsidRPr="0048018A">
              <w:rPr>
                <w:rFonts w:cs="Times New Roman" w:hint="eastAsia"/>
              </w:rPr>
              <w:t>2</w:t>
            </w:r>
            <w:r w:rsidRPr="0048018A">
              <w:rPr>
                <w:rFonts w:cs="Times New Roman"/>
              </w:rPr>
              <w:t>7</w:t>
            </w:r>
          </w:p>
        </w:tc>
        <w:tc>
          <w:tcPr>
            <w:tcW w:w="1134" w:type="dxa"/>
            <w:tcBorders>
              <w:top w:val="dotted" w:sz="4" w:space="0" w:color="auto"/>
              <w:left w:val="single" w:sz="4" w:space="0" w:color="auto"/>
              <w:bottom w:val="dotted" w:sz="4" w:space="0" w:color="auto"/>
              <w:right w:val="single" w:sz="4" w:space="0" w:color="auto"/>
            </w:tcBorders>
            <w:vAlign w:val="center"/>
          </w:tcPr>
          <w:p w14:paraId="5611CB44" w14:textId="77777777" w:rsidR="00001157" w:rsidRPr="0048018A" w:rsidRDefault="00001157" w:rsidP="007905D0">
            <w:pPr>
              <w:pStyle w:val="af8"/>
              <w:spacing w:line="220" w:lineRule="exact"/>
              <w:jc w:val="right"/>
              <w:rPr>
                <w:rFonts w:cs="Times New Roman"/>
              </w:rPr>
            </w:pPr>
            <w:r w:rsidRPr="0048018A">
              <w:rPr>
                <w:rFonts w:cs="Times New Roman" w:hint="eastAsia"/>
              </w:rPr>
              <w:t>4</w:t>
            </w:r>
            <w:r w:rsidRPr="0048018A">
              <w:rPr>
                <w:rFonts w:cs="Times New Roman"/>
              </w:rPr>
              <w:t>6</w:t>
            </w:r>
          </w:p>
        </w:tc>
      </w:tr>
      <w:tr w:rsidR="00001157" w:rsidRPr="0048018A" w14:paraId="57257E8F"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0B495A5C" w14:textId="77777777" w:rsidR="00001157" w:rsidRPr="0048018A" w:rsidRDefault="00001157" w:rsidP="007905D0">
            <w:pPr>
              <w:pStyle w:val="af8"/>
              <w:spacing w:line="220" w:lineRule="exact"/>
              <w:jc w:val="left"/>
              <w:rPr>
                <w:rFonts w:cs="Times New Roman"/>
              </w:rPr>
            </w:pPr>
            <w:r w:rsidRPr="0048018A">
              <w:rPr>
                <w:rFonts w:cs="Times New Roman" w:hint="eastAsia"/>
              </w:rPr>
              <w:t>1934</w:t>
            </w:r>
          </w:p>
        </w:tc>
        <w:tc>
          <w:tcPr>
            <w:tcW w:w="1474" w:type="dxa"/>
            <w:tcBorders>
              <w:top w:val="dotted" w:sz="4" w:space="0" w:color="auto"/>
              <w:bottom w:val="dotted" w:sz="4" w:space="0" w:color="auto"/>
              <w:right w:val="single" w:sz="4" w:space="0" w:color="auto"/>
            </w:tcBorders>
            <w:vAlign w:val="center"/>
          </w:tcPr>
          <w:p w14:paraId="181C2FCD"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1</w:t>
            </w:r>
          </w:p>
        </w:tc>
        <w:tc>
          <w:tcPr>
            <w:tcW w:w="1503" w:type="dxa"/>
            <w:tcBorders>
              <w:top w:val="dotted" w:sz="4" w:space="0" w:color="auto"/>
              <w:left w:val="single" w:sz="4" w:space="0" w:color="auto"/>
              <w:bottom w:val="dotted" w:sz="4" w:space="0" w:color="auto"/>
              <w:right w:val="single" w:sz="4" w:space="0" w:color="auto"/>
            </w:tcBorders>
            <w:vAlign w:val="center"/>
          </w:tcPr>
          <w:p w14:paraId="0C627DAE" w14:textId="77777777" w:rsidR="00001157" w:rsidRPr="0048018A" w:rsidRDefault="00001157" w:rsidP="007905D0">
            <w:pPr>
              <w:pStyle w:val="af8"/>
              <w:spacing w:line="220" w:lineRule="exact"/>
              <w:jc w:val="right"/>
              <w:rPr>
                <w:rFonts w:cs="Times New Roman"/>
              </w:rPr>
            </w:pPr>
            <w:r w:rsidRPr="0048018A">
              <w:rPr>
                <w:rFonts w:cs="Times New Roman" w:hint="eastAsia"/>
              </w:rPr>
              <w:t>2</w:t>
            </w:r>
            <w:r w:rsidRPr="0048018A">
              <w:rPr>
                <w:rFonts w:cs="Times New Roman"/>
              </w:rPr>
              <w:t>1</w:t>
            </w:r>
          </w:p>
        </w:tc>
        <w:tc>
          <w:tcPr>
            <w:tcW w:w="1134" w:type="dxa"/>
            <w:tcBorders>
              <w:top w:val="dotted" w:sz="4" w:space="0" w:color="auto"/>
              <w:left w:val="single" w:sz="4" w:space="0" w:color="auto"/>
              <w:bottom w:val="dotted" w:sz="4" w:space="0" w:color="auto"/>
              <w:right w:val="single" w:sz="4" w:space="0" w:color="auto"/>
            </w:tcBorders>
          </w:tcPr>
          <w:p w14:paraId="397C2426" w14:textId="77777777" w:rsidR="00001157" w:rsidRPr="0048018A" w:rsidRDefault="00001157" w:rsidP="007905D0">
            <w:pPr>
              <w:pStyle w:val="af8"/>
              <w:spacing w:line="220" w:lineRule="exact"/>
              <w:jc w:val="right"/>
              <w:rPr>
                <w:rFonts w:cs="Times New Roman"/>
              </w:rPr>
            </w:pPr>
            <w:r w:rsidRPr="0048018A">
              <w:rPr>
                <w:rFonts w:cs="Times New Roman" w:hint="eastAsia"/>
              </w:rPr>
              <w:t>3</w:t>
            </w:r>
            <w:r w:rsidRPr="0048018A">
              <w:rPr>
                <w:rFonts w:cs="Times New Roman"/>
              </w:rPr>
              <w:t>2</w:t>
            </w:r>
          </w:p>
        </w:tc>
        <w:tc>
          <w:tcPr>
            <w:tcW w:w="1418" w:type="dxa"/>
            <w:tcBorders>
              <w:top w:val="dotted" w:sz="4" w:space="0" w:color="auto"/>
              <w:left w:val="single" w:sz="4" w:space="0" w:color="auto"/>
              <w:bottom w:val="dotted" w:sz="4" w:space="0" w:color="auto"/>
              <w:right w:val="single" w:sz="4" w:space="0" w:color="auto"/>
            </w:tcBorders>
            <w:vAlign w:val="center"/>
          </w:tcPr>
          <w:p w14:paraId="6A839886" w14:textId="77777777" w:rsidR="00001157" w:rsidRPr="0048018A" w:rsidRDefault="00001157" w:rsidP="007905D0">
            <w:pPr>
              <w:pStyle w:val="af8"/>
              <w:spacing w:line="220" w:lineRule="exact"/>
              <w:jc w:val="right"/>
              <w:rPr>
                <w:rFonts w:cs="Times New Roman"/>
              </w:rPr>
            </w:pPr>
            <w:r w:rsidRPr="0048018A">
              <w:rPr>
                <w:rFonts w:cs="Times New Roman" w:hint="eastAsia"/>
              </w:rPr>
              <w:t>2</w:t>
            </w:r>
            <w:r w:rsidRPr="0048018A">
              <w:rPr>
                <w:rFonts w:cs="Times New Roman"/>
              </w:rPr>
              <w:t>0</w:t>
            </w:r>
          </w:p>
        </w:tc>
        <w:tc>
          <w:tcPr>
            <w:tcW w:w="1559" w:type="dxa"/>
            <w:tcBorders>
              <w:top w:val="dotted" w:sz="4" w:space="0" w:color="auto"/>
              <w:left w:val="single" w:sz="4" w:space="0" w:color="auto"/>
              <w:bottom w:val="dotted" w:sz="4" w:space="0" w:color="auto"/>
              <w:right w:val="single" w:sz="4" w:space="0" w:color="auto"/>
            </w:tcBorders>
            <w:vAlign w:val="center"/>
          </w:tcPr>
          <w:p w14:paraId="557F3AE6" w14:textId="77777777" w:rsidR="00001157" w:rsidRPr="0048018A" w:rsidRDefault="00001157" w:rsidP="007905D0">
            <w:pPr>
              <w:pStyle w:val="af8"/>
              <w:spacing w:line="220" w:lineRule="exact"/>
              <w:jc w:val="right"/>
              <w:rPr>
                <w:rFonts w:cs="Times New Roman"/>
              </w:rPr>
            </w:pPr>
            <w:r w:rsidRPr="0048018A">
              <w:rPr>
                <w:rFonts w:cs="Times New Roman"/>
              </w:rPr>
              <w:t>11</w:t>
            </w:r>
          </w:p>
        </w:tc>
        <w:tc>
          <w:tcPr>
            <w:tcW w:w="1134" w:type="dxa"/>
            <w:tcBorders>
              <w:top w:val="dotted" w:sz="4" w:space="0" w:color="auto"/>
              <w:left w:val="single" w:sz="4" w:space="0" w:color="auto"/>
              <w:bottom w:val="dotted" w:sz="4" w:space="0" w:color="auto"/>
              <w:right w:val="single" w:sz="4" w:space="0" w:color="auto"/>
            </w:tcBorders>
            <w:vAlign w:val="center"/>
          </w:tcPr>
          <w:p w14:paraId="0D036AD1" w14:textId="77777777" w:rsidR="00001157" w:rsidRPr="0048018A" w:rsidRDefault="00001157" w:rsidP="007905D0">
            <w:pPr>
              <w:pStyle w:val="af8"/>
              <w:spacing w:line="220" w:lineRule="exact"/>
              <w:jc w:val="right"/>
              <w:rPr>
                <w:rFonts w:cs="Times New Roman"/>
              </w:rPr>
            </w:pPr>
            <w:r w:rsidRPr="0048018A">
              <w:rPr>
                <w:rFonts w:cs="Times New Roman" w:hint="eastAsia"/>
              </w:rPr>
              <w:t>3</w:t>
            </w:r>
            <w:r w:rsidRPr="0048018A">
              <w:rPr>
                <w:rFonts w:cs="Times New Roman"/>
              </w:rPr>
              <w:t>1</w:t>
            </w:r>
          </w:p>
        </w:tc>
      </w:tr>
      <w:tr w:rsidR="00001157" w:rsidRPr="0048018A" w14:paraId="37E0E80F" w14:textId="77777777" w:rsidTr="007905D0">
        <w:trPr>
          <w:trHeight w:val="255"/>
        </w:trPr>
        <w:tc>
          <w:tcPr>
            <w:tcW w:w="709" w:type="dxa"/>
            <w:vMerge w:val="restart"/>
            <w:tcBorders>
              <w:top w:val="dotted" w:sz="4" w:space="0" w:color="auto"/>
              <w:right w:val="single" w:sz="4" w:space="0" w:color="auto"/>
            </w:tcBorders>
            <w:shd w:val="clear" w:color="auto" w:fill="auto"/>
            <w:noWrap/>
            <w:vAlign w:val="center"/>
          </w:tcPr>
          <w:p w14:paraId="54751B59"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935</w:t>
            </w:r>
          </w:p>
        </w:tc>
        <w:tc>
          <w:tcPr>
            <w:tcW w:w="1474" w:type="dxa"/>
            <w:vMerge w:val="restart"/>
            <w:tcBorders>
              <w:top w:val="dotted" w:sz="4" w:space="0" w:color="auto"/>
              <w:right w:val="single" w:sz="4" w:space="0" w:color="auto"/>
            </w:tcBorders>
            <w:vAlign w:val="center"/>
          </w:tcPr>
          <w:p w14:paraId="2BA718A6" w14:textId="77777777" w:rsidR="00001157" w:rsidRPr="0048018A" w:rsidRDefault="00001157" w:rsidP="007905D0">
            <w:pPr>
              <w:pStyle w:val="af8"/>
              <w:spacing w:line="220" w:lineRule="exact"/>
              <w:jc w:val="right"/>
              <w:rPr>
                <w:rFonts w:cs="Times New Roman"/>
              </w:rPr>
            </w:pPr>
            <w:r w:rsidRPr="0048018A">
              <w:rPr>
                <w:rFonts w:cs="Times New Roman" w:hint="eastAsia"/>
              </w:rPr>
              <w:t>6</w:t>
            </w:r>
            <w:r w:rsidRPr="0048018A">
              <w:rPr>
                <w:rFonts w:cs="Times New Roman"/>
              </w:rPr>
              <w:t>5</w:t>
            </w:r>
          </w:p>
        </w:tc>
        <w:tc>
          <w:tcPr>
            <w:tcW w:w="1503" w:type="dxa"/>
            <w:vMerge w:val="restart"/>
            <w:tcBorders>
              <w:top w:val="dotted" w:sz="4" w:space="0" w:color="auto"/>
              <w:left w:val="single" w:sz="4" w:space="0" w:color="auto"/>
              <w:right w:val="single" w:sz="4" w:space="0" w:color="auto"/>
            </w:tcBorders>
            <w:vAlign w:val="center"/>
          </w:tcPr>
          <w:p w14:paraId="446960AF"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01</w:t>
            </w:r>
          </w:p>
        </w:tc>
        <w:tc>
          <w:tcPr>
            <w:tcW w:w="1134" w:type="dxa"/>
            <w:vMerge w:val="restart"/>
            <w:tcBorders>
              <w:top w:val="dotted" w:sz="4" w:space="0" w:color="auto"/>
              <w:left w:val="single" w:sz="4" w:space="0" w:color="auto"/>
              <w:right w:val="single" w:sz="4" w:space="0" w:color="auto"/>
            </w:tcBorders>
            <w:vAlign w:val="center"/>
          </w:tcPr>
          <w:p w14:paraId="19AF0540"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67</w:t>
            </w:r>
          </w:p>
        </w:tc>
        <w:tc>
          <w:tcPr>
            <w:tcW w:w="1418" w:type="dxa"/>
            <w:tcBorders>
              <w:top w:val="dotted" w:sz="4" w:space="0" w:color="auto"/>
              <w:left w:val="single" w:sz="4" w:space="0" w:color="auto"/>
              <w:bottom w:val="dotted" w:sz="4" w:space="0" w:color="auto"/>
              <w:right w:val="single" w:sz="4" w:space="0" w:color="auto"/>
            </w:tcBorders>
            <w:vAlign w:val="center"/>
          </w:tcPr>
          <w:p w14:paraId="6A691C66" w14:textId="77777777" w:rsidR="00001157" w:rsidRPr="0048018A" w:rsidRDefault="00001157" w:rsidP="007905D0">
            <w:pPr>
              <w:pStyle w:val="af8"/>
              <w:spacing w:line="220" w:lineRule="exact"/>
              <w:jc w:val="right"/>
              <w:rPr>
                <w:rFonts w:cs="Times New Roman"/>
              </w:rPr>
            </w:pPr>
            <w:r w:rsidRPr="0048018A">
              <w:rPr>
                <w:rFonts w:cs="Times New Roman" w:hint="eastAsia"/>
              </w:rPr>
              <w:t>3</w:t>
            </w:r>
            <w:r w:rsidRPr="0048018A">
              <w:rPr>
                <w:rFonts w:cs="Times New Roman" w:hint="eastAsia"/>
                <w:vertAlign w:val="superscript"/>
              </w:rPr>
              <w:t>（注</w:t>
            </w:r>
            <w:r w:rsidRPr="0048018A">
              <w:rPr>
                <w:rFonts w:cs="Times New Roman" w:hint="eastAsia"/>
                <w:vertAlign w:val="superscript"/>
              </w:rPr>
              <w:t>1</w:t>
            </w:r>
            <w:r w:rsidRPr="0048018A">
              <w:rPr>
                <w:rFonts w:cs="Times New Roman" w:hint="eastAsia"/>
                <w:vertAlign w:val="superscript"/>
              </w:rPr>
              <w:t>）</w:t>
            </w:r>
          </w:p>
        </w:tc>
        <w:tc>
          <w:tcPr>
            <w:tcW w:w="1559" w:type="dxa"/>
            <w:tcBorders>
              <w:top w:val="dotted" w:sz="4" w:space="0" w:color="auto"/>
              <w:left w:val="single" w:sz="4" w:space="0" w:color="auto"/>
              <w:bottom w:val="dotted" w:sz="4" w:space="0" w:color="auto"/>
              <w:right w:val="single" w:sz="4" w:space="0" w:color="auto"/>
            </w:tcBorders>
            <w:vAlign w:val="center"/>
          </w:tcPr>
          <w:p w14:paraId="5D735F14" w14:textId="77777777" w:rsidR="00001157" w:rsidRPr="0048018A" w:rsidRDefault="00001157" w:rsidP="007905D0">
            <w:pPr>
              <w:pStyle w:val="af8"/>
              <w:spacing w:line="220" w:lineRule="exact"/>
              <w:jc w:val="right"/>
              <w:rPr>
                <w:rFonts w:cs="Times New Roman"/>
              </w:rPr>
            </w:pPr>
            <w:r w:rsidRPr="0048018A">
              <w:rPr>
                <w:rFonts w:cs="Times New Roman"/>
              </w:rPr>
              <w:t>7</w:t>
            </w:r>
          </w:p>
        </w:tc>
        <w:tc>
          <w:tcPr>
            <w:tcW w:w="1134" w:type="dxa"/>
            <w:tcBorders>
              <w:top w:val="dotted" w:sz="4" w:space="0" w:color="auto"/>
              <w:left w:val="single" w:sz="4" w:space="0" w:color="auto"/>
              <w:bottom w:val="dotted" w:sz="4" w:space="0" w:color="auto"/>
              <w:right w:val="single" w:sz="4" w:space="0" w:color="auto"/>
            </w:tcBorders>
            <w:vAlign w:val="center"/>
          </w:tcPr>
          <w:p w14:paraId="2E135CEE"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0</w:t>
            </w:r>
          </w:p>
        </w:tc>
      </w:tr>
      <w:tr w:rsidR="00001157" w:rsidRPr="0048018A" w14:paraId="431D1F17" w14:textId="77777777" w:rsidTr="007905D0">
        <w:trPr>
          <w:trHeight w:hRule="exact" w:val="255"/>
        </w:trPr>
        <w:tc>
          <w:tcPr>
            <w:tcW w:w="709" w:type="dxa"/>
            <w:vMerge/>
            <w:tcBorders>
              <w:bottom w:val="dotted" w:sz="4" w:space="0" w:color="auto"/>
              <w:right w:val="single" w:sz="4" w:space="0" w:color="auto"/>
            </w:tcBorders>
            <w:shd w:val="clear" w:color="auto" w:fill="auto"/>
            <w:noWrap/>
            <w:vAlign w:val="center"/>
          </w:tcPr>
          <w:p w14:paraId="4A3359DF" w14:textId="77777777" w:rsidR="00001157" w:rsidRPr="0048018A" w:rsidRDefault="00001157" w:rsidP="007905D0">
            <w:pPr>
              <w:pStyle w:val="af8"/>
              <w:spacing w:line="220" w:lineRule="exact"/>
              <w:jc w:val="left"/>
              <w:rPr>
                <w:rFonts w:cs="Times New Roman"/>
              </w:rPr>
            </w:pPr>
          </w:p>
        </w:tc>
        <w:tc>
          <w:tcPr>
            <w:tcW w:w="1474" w:type="dxa"/>
            <w:vMerge/>
            <w:tcBorders>
              <w:bottom w:val="dotted" w:sz="4" w:space="0" w:color="auto"/>
              <w:right w:val="single" w:sz="4" w:space="0" w:color="auto"/>
            </w:tcBorders>
            <w:vAlign w:val="center"/>
          </w:tcPr>
          <w:p w14:paraId="2F0B925C" w14:textId="77777777" w:rsidR="00001157" w:rsidRPr="0048018A" w:rsidRDefault="00001157" w:rsidP="007905D0">
            <w:pPr>
              <w:pStyle w:val="af8"/>
              <w:spacing w:line="220" w:lineRule="exact"/>
              <w:jc w:val="right"/>
              <w:rPr>
                <w:rFonts w:cs="Times New Roman"/>
              </w:rPr>
            </w:pPr>
          </w:p>
        </w:tc>
        <w:tc>
          <w:tcPr>
            <w:tcW w:w="1503" w:type="dxa"/>
            <w:vMerge/>
            <w:tcBorders>
              <w:left w:val="single" w:sz="4" w:space="0" w:color="auto"/>
              <w:bottom w:val="dotted" w:sz="4" w:space="0" w:color="auto"/>
              <w:right w:val="single" w:sz="4" w:space="0" w:color="auto"/>
            </w:tcBorders>
            <w:vAlign w:val="center"/>
          </w:tcPr>
          <w:p w14:paraId="69FA9ECC" w14:textId="77777777" w:rsidR="00001157" w:rsidRPr="0048018A" w:rsidRDefault="00001157" w:rsidP="007905D0">
            <w:pPr>
              <w:pStyle w:val="af8"/>
              <w:spacing w:line="220" w:lineRule="exact"/>
              <w:jc w:val="right"/>
              <w:rPr>
                <w:rFonts w:cs="Times New Roman"/>
              </w:rPr>
            </w:pPr>
          </w:p>
        </w:tc>
        <w:tc>
          <w:tcPr>
            <w:tcW w:w="1134" w:type="dxa"/>
            <w:vMerge/>
            <w:tcBorders>
              <w:left w:val="single" w:sz="4" w:space="0" w:color="auto"/>
              <w:bottom w:val="dotted" w:sz="4" w:space="0" w:color="auto"/>
              <w:right w:val="single" w:sz="4" w:space="0" w:color="auto"/>
            </w:tcBorders>
          </w:tcPr>
          <w:p w14:paraId="4EAAEDF9" w14:textId="77777777" w:rsidR="00001157" w:rsidRPr="0048018A" w:rsidRDefault="00001157" w:rsidP="007905D0">
            <w:pPr>
              <w:pStyle w:val="af8"/>
              <w:spacing w:line="220" w:lineRule="exact"/>
              <w:jc w:val="right"/>
              <w:rPr>
                <w:rFonts w:cs="Times New Roman"/>
              </w:rPr>
            </w:pPr>
          </w:p>
        </w:tc>
        <w:tc>
          <w:tcPr>
            <w:tcW w:w="1418" w:type="dxa"/>
            <w:tcBorders>
              <w:top w:val="dotted" w:sz="4" w:space="0" w:color="auto"/>
              <w:left w:val="single" w:sz="4" w:space="0" w:color="auto"/>
              <w:bottom w:val="dotted" w:sz="4" w:space="0" w:color="auto"/>
              <w:right w:val="single" w:sz="4" w:space="0" w:color="auto"/>
            </w:tcBorders>
            <w:vAlign w:val="center"/>
          </w:tcPr>
          <w:p w14:paraId="0E783896" w14:textId="77777777" w:rsidR="00001157" w:rsidRPr="0048018A" w:rsidRDefault="00001157" w:rsidP="007905D0">
            <w:pPr>
              <w:pStyle w:val="af8"/>
              <w:spacing w:line="220" w:lineRule="exact"/>
              <w:jc w:val="right"/>
              <w:rPr>
                <w:rFonts w:cs="Times New Roman"/>
              </w:rPr>
            </w:pPr>
            <w:r w:rsidRPr="0048018A">
              <w:rPr>
                <w:rFonts w:cs="Times New Roman" w:hint="eastAsia"/>
              </w:rPr>
              <w:t>―</w:t>
            </w:r>
          </w:p>
        </w:tc>
        <w:tc>
          <w:tcPr>
            <w:tcW w:w="1559" w:type="dxa"/>
            <w:tcBorders>
              <w:top w:val="dotted" w:sz="4" w:space="0" w:color="auto"/>
              <w:left w:val="single" w:sz="4" w:space="0" w:color="auto"/>
              <w:bottom w:val="dotted" w:sz="4" w:space="0" w:color="auto"/>
              <w:right w:val="single" w:sz="4" w:space="0" w:color="auto"/>
            </w:tcBorders>
            <w:vAlign w:val="center"/>
          </w:tcPr>
          <w:p w14:paraId="351F7EC7" w14:textId="77777777" w:rsidR="00001157" w:rsidRPr="0048018A" w:rsidRDefault="00001157" w:rsidP="007905D0">
            <w:pPr>
              <w:pStyle w:val="af8"/>
              <w:spacing w:line="220" w:lineRule="exact"/>
              <w:jc w:val="right"/>
              <w:rPr>
                <w:rFonts w:cs="Times New Roman"/>
              </w:rPr>
            </w:pPr>
            <w:r w:rsidRPr="0048018A">
              <w:rPr>
                <w:rFonts w:cs="Times New Roman" w:hint="eastAsia"/>
              </w:rPr>
              <w:t>―</w:t>
            </w:r>
          </w:p>
        </w:tc>
        <w:tc>
          <w:tcPr>
            <w:tcW w:w="1134" w:type="dxa"/>
            <w:tcBorders>
              <w:top w:val="dotted" w:sz="4" w:space="0" w:color="auto"/>
              <w:left w:val="single" w:sz="4" w:space="0" w:color="auto"/>
              <w:bottom w:val="dotted" w:sz="4" w:space="0" w:color="auto"/>
              <w:right w:val="single" w:sz="4" w:space="0" w:color="auto"/>
            </w:tcBorders>
            <w:vAlign w:val="center"/>
          </w:tcPr>
          <w:p w14:paraId="144F592F" w14:textId="77777777" w:rsidR="00001157" w:rsidRPr="0048018A" w:rsidRDefault="00001157" w:rsidP="007905D0">
            <w:pPr>
              <w:pStyle w:val="af8"/>
              <w:spacing w:line="220" w:lineRule="exact"/>
              <w:jc w:val="right"/>
              <w:rPr>
                <w:rFonts w:cs="Times New Roman"/>
              </w:rPr>
            </w:pPr>
            <w:r w:rsidRPr="0048018A">
              <w:rPr>
                <w:rFonts w:cs="Times New Roman" w:hint="eastAsia"/>
              </w:rPr>
              <w:t>14</w:t>
            </w:r>
          </w:p>
        </w:tc>
      </w:tr>
      <w:tr w:rsidR="00001157" w:rsidRPr="0048018A" w14:paraId="32BD24D6"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4F3E85FA"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936</w:t>
            </w:r>
          </w:p>
        </w:tc>
        <w:tc>
          <w:tcPr>
            <w:tcW w:w="1474" w:type="dxa"/>
            <w:tcBorders>
              <w:top w:val="dotted" w:sz="4" w:space="0" w:color="auto"/>
              <w:bottom w:val="dotted" w:sz="4" w:space="0" w:color="auto"/>
              <w:right w:val="single" w:sz="4" w:space="0" w:color="auto"/>
            </w:tcBorders>
            <w:vAlign w:val="center"/>
          </w:tcPr>
          <w:p w14:paraId="2CA6B2BF" w14:textId="77777777" w:rsidR="00001157" w:rsidRPr="0048018A" w:rsidRDefault="00001157" w:rsidP="007905D0">
            <w:pPr>
              <w:pStyle w:val="af8"/>
              <w:spacing w:line="220" w:lineRule="exact"/>
              <w:jc w:val="right"/>
              <w:rPr>
                <w:rFonts w:cs="Times New Roman"/>
              </w:rPr>
            </w:pPr>
            <w:r w:rsidRPr="0048018A">
              <w:rPr>
                <w:rFonts w:cs="Times New Roman" w:hint="eastAsia"/>
              </w:rPr>
              <w:t>8</w:t>
            </w:r>
            <w:r w:rsidRPr="0048018A">
              <w:rPr>
                <w:rFonts w:cs="Times New Roman"/>
              </w:rPr>
              <w:t>3</w:t>
            </w:r>
          </w:p>
        </w:tc>
        <w:tc>
          <w:tcPr>
            <w:tcW w:w="1503" w:type="dxa"/>
            <w:tcBorders>
              <w:top w:val="dotted" w:sz="4" w:space="0" w:color="auto"/>
              <w:left w:val="single" w:sz="4" w:space="0" w:color="auto"/>
              <w:bottom w:val="dotted" w:sz="4" w:space="0" w:color="auto"/>
              <w:right w:val="single" w:sz="4" w:space="0" w:color="auto"/>
            </w:tcBorders>
            <w:vAlign w:val="center"/>
          </w:tcPr>
          <w:p w14:paraId="12240495"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12</w:t>
            </w:r>
          </w:p>
        </w:tc>
        <w:tc>
          <w:tcPr>
            <w:tcW w:w="1134" w:type="dxa"/>
            <w:tcBorders>
              <w:top w:val="dotted" w:sz="4" w:space="0" w:color="auto"/>
              <w:left w:val="single" w:sz="4" w:space="0" w:color="auto"/>
              <w:bottom w:val="dotted" w:sz="4" w:space="0" w:color="auto"/>
              <w:right w:val="single" w:sz="4" w:space="0" w:color="auto"/>
            </w:tcBorders>
          </w:tcPr>
          <w:p w14:paraId="0AD08EA4"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95</w:t>
            </w:r>
          </w:p>
        </w:tc>
        <w:tc>
          <w:tcPr>
            <w:tcW w:w="1418" w:type="dxa"/>
            <w:tcBorders>
              <w:top w:val="dotted" w:sz="4" w:space="0" w:color="auto"/>
              <w:left w:val="single" w:sz="4" w:space="0" w:color="auto"/>
              <w:bottom w:val="dotted" w:sz="4" w:space="0" w:color="auto"/>
              <w:right w:val="single" w:sz="4" w:space="0" w:color="auto"/>
            </w:tcBorders>
            <w:vAlign w:val="center"/>
          </w:tcPr>
          <w:p w14:paraId="7DFCDA21"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9</w:t>
            </w:r>
            <w:r w:rsidRPr="0048018A">
              <w:rPr>
                <w:rFonts w:cs="Times New Roman" w:hint="eastAsia"/>
                <w:vertAlign w:val="superscript"/>
              </w:rPr>
              <w:t>（注</w:t>
            </w:r>
            <w:r w:rsidRPr="0048018A">
              <w:rPr>
                <w:rFonts w:cs="Times New Roman" w:hint="eastAsia"/>
                <w:vertAlign w:val="superscript"/>
              </w:rPr>
              <w:t>2</w:t>
            </w:r>
            <w:r w:rsidRPr="0048018A">
              <w:rPr>
                <w:rFonts w:cs="Times New Roman" w:hint="eastAsia"/>
                <w:vertAlign w:val="superscript"/>
              </w:rPr>
              <w:t>）</w:t>
            </w:r>
          </w:p>
        </w:tc>
        <w:tc>
          <w:tcPr>
            <w:tcW w:w="1559" w:type="dxa"/>
            <w:tcBorders>
              <w:top w:val="dotted" w:sz="4" w:space="0" w:color="auto"/>
              <w:left w:val="single" w:sz="4" w:space="0" w:color="auto"/>
              <w:bottom w:val="dotted" w:sz="4" w:space="0" w:color="auto"/>
              <w:right w:val="single" w:sz="4" w:space="0" w:color="auto"/>
            </w:tcBorders>
            <w:vAlign w:val="center"/>
          </w:tcPr>
          <w:p w14:paraId="684918CD" w14:textId="77777777" w:rsidR="00001157" w:rsidRPr="0048018A" w:rsidRDefault="00001157" w:rsidP="007905D0">
            <w:pPr>
              <w:pStyle w:val="af8"/>
              <w:spacing w:line="220" w:lineRule="exact"/>
              <w:jc w:val="right"/>
              <w:rPr>
                <w:rFonts w:cs="Times New Roman"/>
              </w:rPr>
            </w:pPr>
            <w:r w:rsidRPr="0048018A">
              <w:rPr>
                <w:rFonts w:cs="Times New Roman" w:hint="eastAsia"/>
              </w:rPr>
              <w:t>7</w:t>
            </w:r>
          </w:p>
        </w:tc>
        <w:tc>
          <w:tcPr>
            <w:tcW w:w="1134" w:type="dxa"/>
            <w:tcBorders>
              <w:top w:val="dotted" w:sz="4" w:space="0" w:color="auto"/>
              <w:left w:val="single" w:sz="4" w:space="0" w:color="auto"/>
              <w:bottom w:val="dotted" w:sz="4" w:space="0" w:color="auto"/>
              <w:right w:val="single" w:sz="4" w:space="0" w:color="auto"/>
            </w:tcBorders>
            <w:vAlign w:val="center"/>
          </w:tcPr>
          <w:p w14:paraId="57495134" w14:textId="77777777" w:rsidR="00001157" w:rsidRPr="0048018A" w:rsidRDefault="00001157" w:rsidP="007905D0">
            <w:pPr>
              <w:pStyle w:val="af8"/>
              <w:spacing w:line="220" w:lineRule="exact"/>
              <w:jc w:val="right"/>
              <w:rPr>
                <w:rFonts w:cs="Times New Roman"/>
              </w:rPr>
            </w:pPr>
            <w:r w:rsidRPr="0048018A">
              <w:rPr>
                <w:rFonts w:cs="Times New Roman" w:hint="eastAsia"/>
              </w:rPr>
              <w:t>2</w:t>
            </w:r>
            <w:r w:rsidRPr="0048018A">
              <w:rPr>
                <w:rFonts w:cs="Times New Roman"/>
              </w:rPr>
              <w:t>7</w:t>
            </w:r>
          </w:p>
        </w:tc>
      </w:tr>
      <w:tr w:rsidR="00001157" w:rsidRPr="0048018A" w14:paraId="781570D8"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1D3B03A1"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937</w:t>
            </w:r>
          </w:p>
        </w:tc>
        <w:tc>
          <w:tcPr>
            <w:tcW w:w="1474" w:type="dxa"/>
            <w:tcBorders>
              <w:top w:val="dotted" w:sz="4" w:space="0" w:color="auto"/>
              <w:bottom w:val="dotted" w:sz="4" w:space="0" w:color="auto"/>
              <w:right w:val="single" w:sz="4" w:space="0" w:color="auto"/>
            </w:tcBorders>
            <w:vAlign w:val="center"/>
          </w:tcPr>
          <w:p w14:paraId="7C0701D0" w14:textId="77777777" w:rsidR="00001157" w:rsidRPr="0048018A" w:rsidRDefault="00001157" w:rsidP="007905D0">
            <w:pPr>
              <w:pStyle w:val="af8"/>
              <w:spacing w:line="220" w:lineRule="exact"/>
              <w:jc w:val="right"/>
              <w:rPr>
                <w:rFonts w:cs="Times New Roman"/>
              </w:rPr>
            </w:pPr>
            <w:r w:rsidRPr="0048018A">
              <w:rPr>
                <w:rFonts w:cs="Times New Roman" w:hint="eastAsia"/>
              </w:rPr>
              <w:t>9</w:t>
            </w:r>
            <w:r w:rsidRPr="0048018A">
              <w:rPr>
                <w:rFonts w:cs="Times New Roman"/>
              </w:rPr>
              <w:t>5</w:t>
            </w:r>
          </w:p>
        </w:tc>
        <w:tc>
          <w:tcPr>
            <w:tcW w:w="1503" w:type="dxa"/>
            <w:tcBorders>
              <w:top w:val="dotted" w:sz="4" w:space="0" w:color="auto"/>
              <w:left w:val="single" w:sz="4" w:space="0" w:color="auto"/>
              <w:bottom w:val="dotted" w:sz="4" w:space="0" w:color="auto"/>
              <w:right w:val="single" w:sz="4" w:space="0" w:color="auto"/>
            </w:tcBorders>
            <w:vAlign w:val="center"/>
          </w:tcPr>
          <w:p w14:paraId="33DD8FF6"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55</w:t>
            </w:r>
          </w:p>
        </w:tc>
        <w:tc>
          <w:tcPr>
            <w:tcW w:w="1134" w:type="dxa"/>
            <w:tcBorders>
              <w:top w:val="dotted" w:sz="4" w:space="0" w:color="auto"/>
              <w:left w:val="single" w:sz="4" w:space="0" w:color="auto"/>
              <w:bottom w:val="dotted" w:sz="4" w:space="0" w:color="auto"/>
              <w:right w:val="single" w:sz="4" w:space="0" w:color="auto"/>
            </w:tcBorders>
          </w:tcPr>
          <w:p w14:paraId="55E88C89" w14:textId="77777777" w:rsidR="00001157" w:rsidRPr="0048018A" w:rsidRDefault="00001157" w:rsidP="007905D0">
            <w:pPr>
              <w:pStyle w:val="af8"/>
              <w:spacing w:line="220" w:lineRule="exact"/>
              <w:jc w:val="right"/>
              <w:rPr>
                <w:rFonts w:cs="Times New Roman"/>
              </w:rPr>
            </w:pPr>
            <w:r w:rsidRPr="0048018A">
              <w:rPr>
                <w:rFonts w:cs="Times New Roman" w:hint="eastAsia"/>
              </w:rPr>
              <w:t>2</w:t>
            </w:r>
            <w:r w:rsidRPr="0048018A">
              <w:rPr>
                <w:rFonts w:cs="Times New Roman"/>
              </w:rPr>
              <w:t>51</w:t>
            </w:r>
          </w:p>
        </w:tc>
        <w:tc>
          <w:tcPr>
            <w:tcW w:w="1418" w:type="dxa"/>
            <w:tcBorders>
              <w:top w:val="dotted" w:sz="4" w:space="0" w:color="auto"/>
              <w:left w:val="single" w:sz="4" w:space="0" w:color="auto"/>
              <w:bottom w:val="dotted" w:sz="4" w:space="0" w:color="auto"/>
              <w:right w:val="single" w:sz="4" w:space="0" w:color="auto"/>
            </w:tcBorders>
            <w:vAlign w:val="center"/>
          </w:tcPr>
          <w:p w14:paraId="55643823" w14:textId="77777777" w:rsidR="00001157" w:rsidRPr="0048018A" w:rsidRDefault="00001157" w:rsidP="007905D0">
            <w:pPr>
              <w:pStyle w:val="af8"/>
              <w:spacing w:line="220" w:lineRule="exact"/>
              <w:jc w:val="right"/>
              <w:rPr>
                <w:rFonts w:cs="Times New Roman"/>
              </w:rPr>
            </w:pPr>
            <w:r w:rsidRPr="0048018A">
              <w:rPr>
                <w:rFonts w:cs="Times New Roman" w:hint="eastAsia"/>
              </w:rPr>
              <w:t>―</w:t>
            </w:r>
          </w:p>
        </w:tc>
        <w:tc>
          <w:tcPr>
            <w:tcW w:w="1559" w:type="dxa"/>
            <w:tcBorders>
              <w:top w:val="dotted" w:sz="4" w:space="0" w:color="auto"/>
              <w:left w:val="single" w:sz="4" w:space="0" w:color="auto"/>
              <w:bottom w:val="dotted" w:sz="4" w:space="0" w:color="auto"/>
              <w:right w:val="single" w:sz="4" w:space="0" w:color="auto"/>
            </w:tcBorders>
            <w:vAlign w:val="center"/>
          </w:tcPr>
          <w:p w14:paraId="00CA84CA" w14:textId="77777777" w:rsidR="00001157" w:rsidRPr="0048018A" w:rsidRDefault="00001157" w:rsidP="007905D0">
            <w:pPr>
              <w:pStyle w:val="af8"/>
              <w:spacing w:line="220" w:lineRule="exact"/>
              <w:jc w:val="right"/>
              <w:rPr>
                <w:rFonts w:cs="Times New Roman"/>
              </w:rPr>
            </w:pPr>
            <w:r w:rsidRPr="0048018A">
              <w:rPr>
                <w:rFonts w:cs="Times New Roman" w:hint="eastAsia"/>
              </w:rPr>
              <w:t>―</w:t>
            </w:r>
          </w:p>
        </w:tc>
        <w:tc>
          <w:tcPr>
            <w:tcW w:w="1134" w:type="dxa"/>
            <w:tcBorders>
              <w:top w:val="dotted" w:sz="4" w:space="0" w:color="auto"/>
              <w:left w:val="single" w:sz="4" w:space="0" w:color="auto"/>
              <w:bottom w:val="dotted" w:sz="4" w:space="0" w:color="auto"/>
              <w:right w:val="single" w:sz="4" w:space="0" w:color="auto"/>
            </w:tcBorders>
            <w:vAlign w:val="center"/>
          </w:tcPr>
          <w:p w14:paraId="7454E656" w14:textId="77777777" w:rsidR="00001157" w:rsidRPr="0048018A" w:rsidRDefault="00001157" w:rsidP="007905D0">
            <w:pPr>
              <w:pStyle w:val="af8"/>
              <w:spacing w:line="220" w:lineRule="exact"/>
              <w:jc w:val="right"/>
              <w:rPr>
                <w:rFonts w:cs="Times New Roman"/>
              </w:rPr>
            </w:pPr>
            <w:r w:rsidRPr="0048018A">
              <w:rPr>
                <w:rFonts w:cs="Times New Roman" w:hint="eastAsia"/>
              </w:rPr>
              <w:t>3</w:t>
            </w:r>
            <w:r w:rsidRPr="0048018A">
              <w:rPr>
                <w:rFonts w:cs="Times New Roman"/>
              </w:rPr>
              <w:t>1</w:t>
            </w:r>
          </w:p>
        </w:tc>
      </w:tr>
      <w:tr w:rsidR="00001157" w:rsidRPr="0048018A" w14:paraId="77D8E22C"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699700BB"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938</w:t>
            </w:r>
          </w:p>
        </w:tc>
        <w:tc>
          <w:tcPr>
            <w:tcW w:w="1474" w:type="dxa"/>
            <w:tcBorders>
              <w:top w:val="dotted" w:sz="4" w:space="0" w:color="auto"/>
              <w:bottom w:val="dotted" w:sz="4" w:space="0" w:color="auto"/>
              <w:right w:val="single" w:sz="4" w:space="0" w:color="auto"/>
            </w:tcBorders>
            <w:vAlign w:val="center"/>
          </w:tcPr>
          <w:p w14:paraId="61040649"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09</w:t>
            </w:r>
          </w:p>
        </w:tc>
        <w:tc>
          <w:tcPr>
            <w:tcW w:w="1503" w:type="dxa"/>
            <w:tcBorders>
              <w:top w:val="dotted" w:sz="4" w:space="0" w:color="auto"/>
              <w:left w:val="single" w:sz="4" w:space="0" w:color="auto"/>
              <w:bottom w:val="dotted" w:sz="4" w:space="0" w:color="auto"/>
              <w:right w:val="single" w:sz="4" w:space="0" w:color="auto"/>
            </w:tcBorders>
            <w:vAlign w:val="center"/>
          </w:tcPr>
          <w:p w14:paraId="7271FE20"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83</w:t>
            </w:r>
          </w:p>
        </w:tc>
        <w:tc>
          <w:tcPr>
            <w:tcW w:w="1134" w:type="dxa"/>
            <w:tcBorders>
              <w:top w:val="dotted" w:sz="4" w:space="0" w:color="auto"/>
              <w:left w:val="single" w:sz="4" w:space="0" w:color="auto"/>
              <w:bottom w:val="dotted" w:sz="4" w:space="0" w:color="auto"/>
              <w:right w:val="single" w:sz="4" w:space="0" w:color="auto"/>
            </w:tcBorders>
          </w:tcPr>
          <w:p w14:paraId="1A2F0923" w14:textId="77777777" w:rsidR="00001157" w:rsidRPr="0048018A" w:rsidRDefault="00001157" w:rsidP="007905D0">
            <w:pPr>
              <w:pStyle w:val="af8"/>
              <w:spacing w:line="220" w:lineRule="exact"/>
              <w:jc w:val="right"/>
              <w:rPr>
                <w:rFonts w:cs="Times New Roman"/>
              </w:rPr>
            </w:pPr>
            <w:r w:rsidRPr="0048018A">
              <w:rPr>
                <w:rFonts w:cs="Times New Roman" w:hint="eastAsia"/>
              </w:rPr>
              <w:t>2</w:t>
            </w:r>
            <w:r w:rsidRPr="0048018A">
              <w:rPr>
                <w:rFonts w:cs="Times New Roman"/>
              </w:rPr>
              <w:t>92</w:t>
            </w:r>
          </w:p>
        </w:tc>
        <w:tc>
          <w:tcPr>
            <w:tcW w:w="1418" w:type="dxa"/>
            <w:tcBorders>
              <w:top w:val="dotted" w:sz="4" w:space="0" w:color="auto"/>
              <w:left w:val="single" w:sz="4" w:space="0" w:color="auto"/>
              <w:bottom w:val="dotted" w:sz="4" w:space="0" w:color="auto"/>
              <w:right w:val="single" w:sz="4" w:space="0" w:color="auto"/>
            </w:tcBorders>
          </w:tcPr>
          <w:p w14:paraId="197E52C4"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559" w:type="dxa"/>
            <w:tcBorders>
              <w:top w:val="dotted" w:sz="4" w:space="0" w:color="auto"/>
              <w:left w:val="single" w:sz="4" w:space="0" w:color="auto"/>
              <w:bottom w:val="dotted" w:sz="4" w:space="0" w:color="auto"/>
              <w:right w:val="single" w:sz="4" w:space="0" w:color="auto"/>
            </w:tcBorders>
          </w:tcPr>
          <w:p w14:paraId="1E39F4E2"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134" w:type="dxa"/>
            <w:tcBorders>
              <w:top w:val="dotted" w:sz="4" w:space="0" w:color="auto"/>
              <w:left w:val="single" w:sz="4" w:space="0" w:color="auto"/>
              <w:bottom w:val="dotted" w:sz="4" w:space="0" w:color="auto"/>
              <w:right w:val="single" w:sz="4" w:space="0" w:color="auto"/>
            </w:tcBorders>
            <w:vAlign w:val="center"/>
          </w:tcPr>
          <w:p w14:paraId="3074471D" w14:textId="77777777" w:rsidR="00001157" w:rsidRPr="0048018A" w:rsidRDefault="00001157" w:rsidP="007905D0">
            <w:pPr>
              <w:pStyle w:val="af8"/>
              <w:spacing w:line="220" w:lineRule="exact"/>
              <w:jc w:val="right"/>
              <w:rPr>
                <w:rFonts w:cs="Times New Roman"/>
              </w:rPr>
            </w:pPr>
            <w:r w:rsidRPr="0048018A">
              <w:rPr>
                <w:rFonts w:cs="Times New Roman" w:hint="eastAsia"/>
              </w:rPr>
              <w:t>3</w:t>
            </w:r>
            <w:r w:rsidRPr="0048018A">
              <w:rPr>
                <w:rFonts w:cs="Times New Roman"/>
              </w:rPr>
              <w:t>6</w:t>
            </w:r>
          </w:p>
        </w:tc>
      </w:tr>
      <w:tr w:rsidR="00001157" w:rsidRPr="0048018A" w14:paraId="09060558"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5669AC7E"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939</w:t>
            </w:r>
          </w:p>
        </w:tc>
        <w:tc>
          <w:tcPr>
            <w:tcW w:w="1474" w:type="dxa"/>
            <w:tcBorders>
              <w:top w:val="dotted" w:sz="4" w:space="0" w:color="auto"/>
              <w:bottom w:val="dotted" w:sz="4" w:space="0" w:color="auto"/>
              <w:right w:val="single" w:sz="4" w:space="0" w:color="auto"/>
            </w:tcBorders>
            <w:vAlign w:val="center"/>
          </w:tcPr>
          <w:p w14:paraId="2F0B3704" w14:textId="77777777" w:rsidR="00001157" w:rsidRPr="0048018A" w:rsidRDefault="00001157" w:rsidP="007905D0">
            <w:pPr>
              <w:pStyle w:val="af8"/>
              <w:spacing w:line="220" w:lineRule="exact"/>
              <w:jc w:val="right"/>
              <w:rPr>
                <w:rFonts w:cs="Times New Roman"/>
              </w:rPr>
            </w:pPr>
            <w:r w:rsidRPr="0048018A">
              <w:rPr>
                <w:rFonts w:cs="Times New Roman" w:hint="eastAsia"/>
              </w:rPr>
              <w:t>6</w:t>
            </w:r>
            <w:r w:rsidRPr="0048018A">
              <w:rPr>
                <w:rFonts w:cs="Times New Roman"/>
              </w:rPr>
              <w:t>1</w:t>
            </w:r>
          </w:p>
        </w:tc>
        <w:tc>
          <w:tcPr>
            <w:tcW w:w="1503" w:type="dxa"/>
            <w:tcBorders>
              <w:top w:val="dotted" w:sz="4" w:space="0" w:color="auto"/>
              <w:left w:val="single" w:sz="4" w:space="0" w:color="auto"/>
              <w:bottom w:val="dotted" w:sz="4" w:space="0" w:color="auto"/>
              <w:right w:val="single" w:sz="4" w:space="0" w:color="auto"/>
            </w:tcBorders>
            <w:vAlign w:val="center"/>
          </w:tcPr>
          <w:p w14:paraId="5C4A54BD"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85</w:t>
            </w:r>
          </w:p>
        </w:tc>
        <w:tc>
          <w:tcPr>
            <w:tcW w:w="1134" w:type="dxa"/>
            <w:tcBorders>
              <w:top w:val="dotted" w:sz="4" w:space="0" w:color="auto"/>
              <w:left w:val="single" w:sz="4" w:space="0" w:color="auto"/>
              <w:bottom w:val="dotted" w:sz="4" w:space="0" w:color="auto"/>
              <w:right w:val="single" w:sz="4" w:space="0" w:color="auto"/>
            </w:tcBorders>
          </w:tcPr>
          <w:p w14:paraId="2AA1D105" w14:textId="77777777" w:rsidR="00001157" w:rsidRPr="0048018A" w:rsidRDefault="00001157" w:rsidP="007905D0">
            <w:pPr>
              <w:pStyle w:val="af8"/>
              <w:spacing w:line="220" w:lineRule="exact"/>
              <w:jc w:val="right"/>
              <w:rPr>
                <w:rFonts w:cs="Times New Roman"/>
              </w:rPr>
            </w:pPr>
            <w:r w:rsidRPr="0048018A">
              <w:rPr>
                <w:rFonts w:cs="Times New Roman" w:hint="eastAsia"/>
              </w:rPr>
              <w:t>2</w:t>
            </w:r>
            <w:r w:rsidRPr="0048018A">
              <w:rPr>
                <w:rFonts w:cs="Times New Roman"/>
              </w:rPr>
              <w:t>54</w:t>
            </w:r>
          </w:p>
        </w:tc>
        <w:tc>
          <w:tcPr>
            <w:tcW w:w="1418" w:type="dxa"/>
            <w:tcBorders>
              <w:top w:val="dotted" w:sz="4" w:space="0" w:color="auto"/>
              <w:left w:val="single" w:sz="4" w:space="0" w:color="auto"/>
              <w:bottom w:val="dotted" w:sz="4" w:space="0" w:color="auto"/>
              <w:right w:val="single" w:sz="4" w:space="0" w:color="auto"/>
            </w:tcBorders>
          </w:tcPr>
          <w:p w14:paraId="1CDC780C"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559" w:type="dxa"/>
            <w:tcBorders>
              <w:top w:val="dotted" w:sz="4" w:space="0" w:color="auto"/>
              <w:left w:val="single" w:sz="4" w:space="0" w:color="auto"/>
              <w:bottom w:val="dotted" w:sz="4" w:space="0" w:color="auto"/>
              <w:right w:val="single" w:sz="4" w:space="0" w:color="auto"/>
            </w:tcBorders>
          </w:tcPr>
          <w:p w14:paraId="50F625EC"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134" w:type="dxa"/>
            <w:tcBorders>
              <w:top w:val="dotted" w:sz="4" w:space="0" w:color="auto"/>
              <w:left w:val="single" w:sz="4" w:space="0" w:color="auto"/>
              <w:bottom w:val="dotted" w:sz="4" w:space="0" w:color="auto"/>
              <w:right w:val="single" w:sz="4" w:space="0" w:color="auto"/>
            </w:tcBorders>
            <w:vAlign w:val="center"/>
          </w:tcPr>
          <w:p w14:paraId="0E19A61B" w14:textId="77777777" w:rsidR="00001157" w:rsidRPr="0048018A" w:rsidRDefault="00001157" w:rsidP="007905D0">
            <w:pPr>
              <w:pStyle w:val="af8"/>
              <w:spacing w:line="220" w:lineRule="exact"/>
              <w:jc w:val="right"/>
              <w:rPr>
                <w:rFonts w:cs="Times New Roman"/>
              </w:rPr>
            </w:pPr>
            <w:r w:rsidRPr="0048018A">
              <w:rPr>
                <w:rFonts w:cs="Times New Roman" w:hint="eastAsia"/>
              </w:rPr>
              <w:t>3</w:t>
            </w:r>
            <w:r w:rsidRPr="0048018A">
              <w:rPr>
                <w:rFonts w:cs="Times New Roman"/>
              </w:rPr>
              <w:t>5</w:t>
            </w:r>
          </w:p>
        </w:tc>
      </w:tr>
      <w:tr w:rsidR="00001157" w:rsidRPr="0048018A" w14:paraId="14F890C4"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4707C8E6"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940</w:t>
            </w:r>
          </w:p>
        </w:tc>
        <w:tc>
          <w:tcPr>
            <w:tcW w:w="1474" w:type="dxa"/>
            <w:tcBorders>
              <w:top w:val="dotted" w:sz="4" w:space="0" w:color="auto"/>
              <w:bottom w:val="dotted" w:sz="4" w:space="0" w:color="auto"/>
              <w:right w:val="single" w:sz="4" w:space="0" w:color="auto"/>
            </w:tcBorders>
            <w:vAlign w:val="center"/>
          </w:tcPr>
          <w:p w14:paraId="10B307C8" w14:textId="77777777" w:rsidR="00001157" w:rsidRPr="0048018A" w:rsidRDefault="00001157" w:rsidP="007905D0">
            <w:pPr>
              <w:pStyle w:val="af8"/>
              <w:spacing w:line="220" w:lineRule="exact"/>
              <w:jc w:val="right"/>
              <w:rPr>
                <w:rFonts w:cs="Times New Roman"/>
              </w:rPr>
            </w:pPr>
            <w:r w:rsidRPr="0048018A">
              <w:rPr>
                <w:rFonts w:cs="Times New Roman" w:hint="eastAsia"/>
              </w:rPr>
              <w:t>4</w:t>
            </w:r>
            <w:r w:rsidRPr="0048018A">
              <w:rPr>
                <w:rFonts w:cs="Times New Roman"/>
              </w:rPr>
              <w:t>8</w:t>
            </w:r>
          </w:p>
        </w:tc>
        <w:tc>
          <w:tcPr>
            <w:tcW w:w="1503" w:type="dxa"/>
            <w:tcBorders>
              <w:top w:val="dotted" w:sz="4" w:space="0" w:color="auto"/>
              <w:left w:val="single" w:sz="4" w:space="0" w:color="auto"/>
              <w:bottom w:val="dotted" w:sz="4" w:space="0" w:color="auto"/>
              <w:right w:val="single" w:sz="4" w:space="0" w:color="auto"/>
            </w:tcBorders>
            <w:vAlign w:val="center"/>
          </w:tcPr>
          <w:p w14:paraId="3F3E5088"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51</w:t>
            </w:r>
          </w:p>
        </w:tc>
        <w:tc>
          <w:tcPr>
            <w:tcW w:w="1134" w:type="dxa"/>
            <w:tcBorders>
              <w:top w:val="dotted" w:sz="4" w:space="0" w:color="auto"/>
              <w:left w:val="single" w:sz="4" w:space="0" w:color="auto"/>
              <w:bottom w:val="dotted" w:sz="4" w:space="0" w:color="auto"/>
              <w:right w:val="single" w:sz="4" w:space="0" w:color="auto"/>
            </w:tcBorders>
          </w:tcPr>
          <w:p w14:paraId="54A4592E"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99</w:t>
            </w:r>
          </w:p>
        </w:tc>
        <w:tc>
          <w:tcPr>
            <w:tcW w:w="1418" w:type="dxa"/>
            <w:tcBorders>
              <w:top w:val="dotted" w:sz="4" w:space="0" w:color="auto"/>
              <w:left w:val="single" w:sz="4" w:space="0" w:color="auto"/>
              <w:bottom w:val="dotted" w:sz="4" w:space="0" w:color="auto"/>
              <w:right w:val="single" w:sz="4" w:space="0" w:color="auto"/>
            </w:tcBorders>
          </w:tcPr>
          <w:p w14:paraId="3FFE2981"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559" w:type="dxa"/>
            <w:tcBorders>
              <w:top w:val="dotted" w:sz="4" w:space="0" w:color="auto"/>
              <w:left w:val="single" w:sz="4" w:space="0" w:color="auto"/>
              <w:bottom w:val="dotted" w:sz="4" w:space="0" w:color="auto"/>
              <w:right w:val="single" w:sz="4" w:space="0" w:color="auto"/>
            </w:tcBorders>
          </w:tcPr>
          <w:p w14:paraId="148B1401"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134" w:type="dxa"/>
            <w:tcBorders>
              <w:top w:val="dotted" w:sz="4" w:space="0" w:color="auto"/>
              <w:left w:val="single" w:sz="4" w:space="0" w:color="auto"/>
              <w:bottom w:val="dotted" w:sz="4" w:space="0" w:color="auto"/>
              <w:right w:val="single" w:sz="4" w:space="0" w:color="auto"/>
            </w:tcBorders>
            <w:vAlign w:val="center"/>
          </w:tcPr>
          <w:p w14:paraId="368B318C" w14:textId="77777777" w:rsidR="00001157" w:rsidRPr="0048018A" w:rsidRDefault="00001157" w:rsidP="007905D0">
            <w:pPr>
              <w:pStyle w:val="af8"/>
              <w:spacing w:line="220" w:lineRule="exact"/>
              <w:jc w:val="right"/>
              <w:rPr>
                <w:rFonts w:cs="Times New Roman"/>
              </w:rPr>
            </w:pPr>
            <w:r w:rsidRPr="0048018A">
              <w:rPr>
                <w:rFonts w:cs="Times New Roman" w:hint="eastAsia"/>
              </w:rPr>
              <w:t>3</w:t>
            </w:r>
            <w:r w:rsidRPr="0048018A">
              <w:rPr>
                <w:rFonts w:cs="Times New Roman"/>
              </w:rPr>
              <w:t>6</w:t>
            </w:r>
          </w:p>
        </w:tc>
      </w:tr>
      <w:tr w:rsidR="00001157" w:rsidRPr="0048018A" w14:paraId="490F9FB0"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1ED67EEE"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941</w:t>
            </w:r>
          </w:p>
        </w:tc>
        <w:tc>
          <w:tcPr>
            <w:tcW w:w="1474" w:type="dxa"/>
            <w:tcBorders>
              <w:top w:val="dotted" w:sz="4" w:space="0" w:color="auto"/>
              <w:bottom w:val="dotted" w:sz="4" w:space="0" w:color="auto"/>
              <w:right w:val="single" w:sz="4" w:space="0" w:color="auto"/>
            </w:tcBorders>
            <w:vAlign w:val="center"/>
          </w:tcPr>
          <w:p w14:paraId="25D02E21" w14:textId="77777777" w:rsidR="00001157" w:rsidRPr="0048018A" w:rsidRDefault="00001157" w:rsidP="007905D0">
            <w:pPr>
              <w:pStyle w:val="af8"/>
              <w:spacing w:line="220" w:lineRule="exact"/>
              <w:jc w:val="right"/>
              <w:rPr>
                <w:rFonts w:cs="Times New Roman"/>
              </w:rPr>
            </w:pPr>
            <w:r w:rsidRPr="0048018A">
              <w:rPr>
                <w:rFonts w:cs="Times New Roman" w:hint="eastAsia"/>
              </w:rPr>
              <w:t>6</w:t>
            </w:r>
            <w:r w:rsidRPr="0048018A">
              <w:rPr>
                <w:rFonts w:cs="Times New Roman"/>
              </w:rPr>
              <w:t>5</w:t>
            </w:r>
          </w:p>
        </w:tc>
        <w:tc>
          <w:tcPr>
            <w:tcW w:w="1503" w:type="dxa"/>
            <w:tcBorders>
              <w:top w:val="dotted" w:sz="4" w:space="0" w:color="auto"/>
              <w:left w:val="single" w:sz="4" w:space="0" w:color="auto"/>
              <w:bottom w:val="dotted" w:sz="4" w:space="0" w:color="auto"/>
              <w:right w:val="single" w:sz="4" w:space="0" w:color="auto"/>
            </w:tcBorders>
            <w:vAlign w:val="center"/>
          </w:tcPr>
          <w:p w14:paraId="3E866E45"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16</w:t>
            </w:r>
          </w:p>
        </w:tc>
        <w:tc>
          <w:tcPr>
            <w:tcW w:w="1134" w:type="dxa"/>
            <w:tcBorders>
              <w:top w:val="dotted" w:sz="4" w:space="0" w:color="auto"/>
              <w:left w:val="single" w:sz="4" w:space="0" w:color="auto"/>
              <w:bottom w:val="dotted" w:sz="4" w:space="0" w:color="auto"/>
              <w:right w:val="single" w:sz="4" w:space="0" w:color="auto"/>
            </w:tcBorders>
          </w:tcPr>
          <w:p w14:paraId="46413571"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83</w:t>
            </w:r>
          </w:p>
        </w:tc>
        <w:tc>
          <w:tcPr>
            <w:tcW w:w="1418" w:type="dxa"/>
            <w:tcBorders>
              <w:top w:val="dotted" w:sz="4" w:space="0" w:color="auto"/>
              <w:left w:val="single" w:sz="4" w:space="0" w:color="auto"/>
              <w:bottom w:val="dotted" w:sz="4" w:space="0" w:color="auto"/>
              <w:right w:val="single" w:sz="4" w:space="0" w:color="auto"/>
            </w:tcBorders>
            <w:vAlign w:val="center"/>
          </w:tcPr>
          <w:p w14:paraId="4EAC0ADD" w14:textId="77777777" w:rsidR="00001157" w:rsidRPr="0048018A" w:rsidRDefault="00001157" w:rsidP="007905D0">
            <w:pPr>
              <w:pStyle w:val="af8"/>
              <w:spacing w:line="220" w:lineRule="exact"/>
              <w:jc w:val="right"/>
              <w:rPr>
                <w:rFonts w:cs="Times New Roman"/>
              </w:rPr>
            </w:pPr>
            <w:r w:rsidRPr="0048018A">
              <w:rPr>
                <w:rFonts w:cs="Times New Roman" w:hint="eastAsia"/>
              </w:rPr>
              <w:t>60</w:t>
            </w:r>
          </w:p>
        </w:tc>
        <w:tc>
          <w:tcPr>
            <w:tcW w:w="1559" w:type="dxa"/>
            <w:tcBorders>
              <w:top w:val="dotted" w:sz="4" w:space="0" w:color="auto"/>
              <w:left w:val="single" w:sz="4" w:space="0" w:color="auto"/>
              <w:bottom w:val="dotted" w:sz="4" w:space="0" w:color="auto"/>
              <w:right w:val="single" w:sz="4" w:space="0" w:color="auto"/>
            </w:tcBorders>
            <w:vAlign w:val="center"/>
          </w:tcPr>
          <w:p w14:paraId="39299FD2" w14:textId="77777777" w:rsidR="00001157" w:rsidRPr="0048018A" w:rsidRDefault="00001157" w:rsidP="007905D0">
            <w:pPr>
              <w:pStyle w:val="af8"/>
              <w:spacing w:line="220" w:lineRule="exact"/>
              <w:jc w:val="right"/>
              <w:rPr>
                <w:rFonts w:cs="Times New Roman"/>
              </w:rPr>
            </w:pPr>
            <w:r w:rsidRPr="0048018A">
              <w:rPr>
                <w:rFonts w:cs="Times New Roman" w:hint="eastAsia"/>
              </w:rPr>
              <w:t>11</w:t>
            </w:r>
          </w:p>
        </w:tc>
        <w:tc>
          <w:tcPr>
            <w:tcW w:w="1134" w:type="dxa"/>
            <w:tcBorders>
              <w:top w:val="dotted" w:sz="4" w:space="0" w:color="auto"/>
              <w:left w:val="single" w:sz="4" w:space="0" w:color="auto"/>
              <w:bottom w:val="dotted" w:sz="4" w:space="0" w:color="auto"/>
              <w:right w:val="single" w:sz="4" w:space="0" w:color="auto"/>
            </w:tcBorders>
            <w:vAlign w:val="center"/>
          </w:tcPr>
          <w:p w14:paraId="0CE50579" w14:textId="77777777" w:rsidR="00001157" w:rsidRPr="0048018A" w:rsidRDefault="00001157" w:rsidP="007905D0">
            <w:pPr>
              <w:pStyle w:val="af8"/>
              <w:spacing w:line="220" w:lineRule="exact"/>
              <w:jc w:val="right"/>
              <w:rPr>
                <w:rFonts w:cs="Times New Roman"/>
              </w:rPr>
            </w:pPr>
            <w:r w:rsidRPr="0048018A">
              <w:rPr>
                <w:rFonts w:cs="Times New Roman" w:hint="eastAsia"/>
              </w:rPr>
              <w:t>7</w:t>
            </w:r>
            <w:r w:rsidRPr="0048018A">
              <w:rPr>
                <w:rFonts w:cs="Times New Roman"/>
              </w:rPr>
              <w:t>2</w:t>
            </w:r>
          </w:p>
        </w:tc>
      </w:tr>
      <w:tr w:rsidR="00001157" w:rsidRPr="0048018A" w14:paraId="1AA49156"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776E0DA2"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942</w:t>
            </w:r>
          </w:p>
        </w:tc>
        <w:tc>
          <w:tcPr>
            <w:tcW w:w="1474" w:type="dxa"/>
            <w:tcBorders>
              <w:top w:val="dotted" w:sz="4" w:space="0" w:color="auto"/>
              <w:bottom w:val="dotted" w:sz="4" w:space="0" w:color="auto"/>
              <w:right w:val="single" w:sz="4" w:space="0" w:color="auto"/>
            </w:tcBorders>
            <w:vAlign w:val="center"/>
          </w:tcPr>
          <w:p w14:paraId="540DF2DE"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08</w:t>
            </w:r>
          </w:p>
        </w:tc>
        <w:tc>
          <w:tcPr>
            <w:tcW w:w="1503" w:type="dxa"/>
            <w:tcBorders>
              <w:top w:val="dotted" w:sz="4" w:space="0" w:color="auto"/>
              <w:left w:val="single" w:sz="4" w:space="0" w:color="auto"/>
              <w:bottom w:val="dotted" w:sz="4" w:space="0" w:color="auto"/>
              <w:right w:val="single" w:sz="4" w:space="0" w:color="auto"/>
            </w:tcBorders>
            <w:vAlign w:val="center"/>
          </w:tcPr>
          <w:p w14:paraId="362B0198"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96</w:t>
            </w:r>
          </w:p>
        </w:tc>
        <w:tc>
          <w:tcPr>
            <w:tcW w:w="1134" w:type="dxa"/>
            <w:tcBorders>
              <w:top w:val="dotted" w:sz="4" w:space="0" w:color="auto"/>
              <w:left w:val="single" w:sz="4" w:space="0" w:color="auto"/>
              <w:bottom w:val="dotted" w:sz="4" w:space="0" w:color="auto"/>
              <w:right w:val="single" w:sz="4" w:space="0" w:color="auto"/>
            </w:tcBorders>
          </w:tcPr>
          <w:p w14:paraId="2AE900FB" w14:textId="77777777" w:rsidR="00001157" w:rsidRPr="0048018A" w:rsidRDefault="00001157" w:rsidP="007905D0">
            <w:pPr>
              <w:pStyle w:val="af8"/>
              <w:spacing w:line="220" w:lineRule="exact"/>
              <w:jc w:val="right"/>
              <w:rPr>
                <w:rFonts w:cs="Times New Roman"/>
              </w:rPr>
            </w:pPr>
            <w:r w:rsidRPr="0048018A">
              <w:rPr>
                <w:rFonts w:cs="Times New Roman" w:hint="eastAsia"/>
              </w:rPr>
              <w:t>3</w:t>
            </w:r>
            <w:r w:rsidRPr="0048018A">
              <w:rPr>
                <w:rFonts w:cs="Times New Roman"/>
              </w:rPr>
              <w:t>17</w:t>
            </w:r>
          </w:p>
        </w:tc>
        <w:tc>
          <w:tcPr>
            <w:tcW w:w="1418" w:type="dxa"/>
            <w:tcBorders>
              <w:top w:val="dotted" w:sz="4" w:space="0" w:color="auto"/>
              <w:left w:val="single" w:sz="4" w:space="0" w:color="auto"/>
              <w:bottom w:val="dotted" w:sz="4" w:space="0" w:color="auto"/>
              <w:right w:val="single" w:sz="4" w:space="0" w:color="auto"/>
            </w:tcBorders>
          </w:tcPr>
          <w:p w14:paraId="47D77214"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559" w:type="dxa"/>
            <w:tcBorders>
              <w:top w:val="dotted" w:sz="4" w:space="0" w:color="auto"/>
              <w:left w:val="single" w:sz="4" w:space="0" w:color="auto"/>
              <w:bottom w:val="dotted" w:sz="4" w:space="0" w:color="auto"/>
              <w:right w:val="single" w:sz="4" w:space="0" w:color="auto"/>
            </w:tcBorders>
          </w:tcPr>
          <w:p w14:paraId="2F403B63"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134" w:type="dxa"/>
            <w:tcBorders>
              <w:top w:val="dotted" w:sz="4" w:space="0" w:color="auto"/>
              <w:left w:val="single" w:sz="4" w:space="0" w:color="auto"/>
              <w:bottom w:val="dotted" w:sz="4" w:space="0" w:color="auto"/>
              <w:right w:val="single" w:sz="4" w:space="0" w:color="auto"/>
            </w:tcBorders>
            <w:vAlign w:val="center"/>
          </w:tcPr>
          <w:p w14:paraId="4E3321CD"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10</w:t>
            </w:r>
          </w:p>
        </w:tc>
      </w:tr>
      <w:tr w:rsidR="00001157" w:rsidRPr="0048018A" w14:paraId="1D10A248"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36685E3E"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943</w:t>
            </w:r>
          </w:p>
        </w:tc>
        <w:tc>
          <w:tcPr>
            <w:tcW w:w="1474" w:type="dxa"/>
            <w:tcBorders>
              <w:top w:val="dotted" w:sz="4" w:space="0" w:color="auto"/>
              <w:bottom w:val="dotted" w:sz="4" w:space="0" w:color="auto"/>
              <w:right w:val="single" w:sz="4" w:space="0" w:color="auto"/>
            </w:tcBorders>
            <w:vAlign w:val="center"/>
          </w:tcPr>
          <w:p w14:paraId="5CF44DBC"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14</w:t>
            </w:r>
          </w:p>
        </w:tc>
        <w:tc>
          <w:tcPr>
            <w:tcW w:w="1503" w:type="dxa"/>
            <w:tcBorders>
              <w:top w:val="dotted" w:sz="4" w:space="0" w:color="auto"/>
              <w:left w:val="single" w:sz="4" w:space="0" w:color="auto"/>
              <w:bottom w:val="dotted" w:sz="4" w:space="0" w:color="auto"/>
              <w:right w:val="single" w:sz="4" w:space="0" w:color="auto"/>
            </w:tcBorders>
            <w:vAlign w:val="center"/>
          </w:tcPr>
          <w:p w14:paraId="2356FDA4" w14:textId="77777777" w:rsidR="00001157" w:rsidRPr="0048018A" w:rsidRDefault="00001157" w:rsidP="007905D0">
            <w:pPr>
              <w:pStyle w:val="af8"/>
              <w:spacing w:line="220" w:lineRule="exact"/>
              <w:jc w:val="right"/>
              <w:rPr>
                <w:rFonts w:cs="Times New Roman"/>
              </w:rPr>
            </w:pPr>
            <w:r w:rsidRPr="0048018A">
              <w:rPr>
                <w:rFonts w:cs="Times New Roman" w:hint="eastAsia"/>
              </w:rPr>
              <w:t>2</w:t>
            </w:r>
            <w:r w:rsidRPr="0048018A">
              <w:rPr>
                <w:rFonts w:cs="Times New Roman"/>
              </w:rPr>
              <w:t>05</w:t>
            </w:r>
          </w:p>
        </w:tc>
        <w:tc>
          <w:tcPr>
            <w:tcW w:w="1134" w:type="dxa"/>
            <w:tcBorders>
              <w:top w:val="dotted" w:sz="4" w:space="0" w:color="auto"/>
              <w:left w:val="single" w:sz="4" w:space="0" w:color="auto"/>
              <w:bottom w:val="dotted" w:sz="4" w:space="0" w:color="auto"/>
              <w:right w:val="single" w:sz="4" w:space="0" w:color="auto"/>
            </w:tcBorders>
          </w:tcPr>
          <w:p w14:paraId="5B4D35F9" w14:textId="77777777" w:rsidR="00001157" w:rsidRPr="0048018A" w:rsidRDefault="00001157" w:rsidP="007905D0">
            <w:pPr>
              <w:pStyle w:val="af8"/>
              <w:spacing w:line="220" w:lineRule="exact"/>
              <w:jc w:val="right"/>
              <w:rPr>
                <w:rFonts w:cs="Times New Roman"/>
              </w:rPr>
            </w:pPr>
            <w:r w:rsidRPr="0048018A">
              <w:rPr>
                <w:rFonts w:cs="Times New Roman" w:hint="eastAsia"/>
              </w:rPr>
              <w:t>3</w:t>
            </w:r>
            <w:r w:rsidRPr="0048018A">
              <w:rPr>
                <w:rFonts w:cs="Times New Roman"/>
              </w:rPr>
              <w:t>20</w:t>
            </w:r>
          </w:p>
        </w:tc>
        <w:tc>
          <w:tcPr>
            <w:tcW w:w="1418" w:type="dxa"/>
            <w:tcBorders>
              <w:top w:val="dotted" w:sz="4" w:space="0" w:color="auto"/>
              <w:left w:val="single" w:sz="4" w:space="0" w:color="auto"/>
              <w:bottom w:val="dotted" w:sz="4" w:space="0" w:color="auto"/>
              <w:right w:val="single" w:sz="4" w:space="0" w:color="auto"/>
            </w:tcBorders>
          </w:tcPr>
          <w:p w14:paraId="3C1C708B"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559" w:type="dxa"/>
            <w:tcBorders>
              <w:top w:val="dotted" w:sz="4" w:space="0" w:color="auto"/>
              <w:left w:val="single" w:sz="4" w:space="0" w:color="auto"/>
              <w:bottom w:val="dotted" w:sz="4" w:space="0" w:color="auto"/>
              <w:right w:val="single" w:sz="4" w:space="0" w:color="auto"/>
            </w:tcBorders>
          </w:tcPr>
          <w:p w14:paraId="2A164B3B"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134" w:type="dxa"/>
            <w:tcBorders>
              <w:top w:val="dotted" w:sz="4" w:space="0" w:color="auto"/>
              <w:left w:val="single" w:sz="4" w:space="0" w:color="auto"/>
              <w:bottom w:val="dotted" w:sz="4" w:space="0" w:color="auto"/>
              <w:right w:val="single" w:sz="4" w:space="0" w:color="auto"/>
            </w:tcBorders>
            <w:vAlign w:val="center"/>
          </w:tcPr>
          <w:p w14:paraId="3450DBE5"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25</w:t>
            </w:r>
          </w:p>
        </w:tc>
      </w:tr>
      <w:tr w:rsidR="00001157" w:rsidRPr="0048018A" w14:paraId="4C45F58B"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222E5F94"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944</w:t>
            </w:r>
          </w:p>
        </w:tc>
        <w:tc>
          <w:tcPr>
            <w:tcW w:w="1474" w:type="dxa"/>
            <w:tcBorders>
              <w:top w:val="dotted" w:sz="4" w:space="0" w:color="auto"/>
              <w:bottom w:val="dotted" w:sz="4" w:space="0" w:color="auto"/>
              <w:right w:val="single" w:sz="4" w:space="0" w:color="auto"/>
            </w:tcBorders>
            <w:vAlign w:val="center"/>
          </w:tcPr>
          <w:p w14:paraId="681565D0" w14:textId="77777777" w:rsidR="00001157" w:rsidRPr="0048018A" w:rsidRDefault="00001157" w:rsidP="007905D0">
            <w:pPr>
              <w:pStyle w:val="af8"/>
              <w:spacing w:line="220" w:lineRule="exact"/>
              <w:jc w:val="right"/>
              <w:rPr>
                <w:rFonts w:cs="Times New Roman"/>
              </w:rPr>
            </w:pPr>
            <w:r w:rsidRPr="0048018A">
              <w:rPr>
                <w:rFonts w:cs="Times New Roman" w:hint="eastAsia"/>
              </w:rPr>
              <w:t>9</w:t>
            </w:r>
            <w:r w:rsidRPr="0048018A">
              <w:rPr>
                <w:rFonts w:cs="Times New Roman"/>
              </w:rPr>
              <w:t>2</w:t>
            </w:r>
          </w:p>
        </w:tc>
        <w:tc>
          <w:tcPr>
            <w:tcW w:w="1503" w:type="dxa"/>
            <w:tcBorders>
              <w:top w:val="dotted" w:sz="4" w:space="0" w:color="auto"/>
              <w:left w:val="single" w:sz="4" w:space="0" w:color="auto"/>
              <w:bottom w:val="dotted" w:sz="4" w:space="0" w:color="auto"/>
              <w:right w:val="single" w:sz="4" w:space="0" w:color="auto"/>
            </w:tcBorders>
            <w:vAlign w:val="center"/>
          </w:tcPr>
          <w:p w14:paraId="17EFCD7B"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32</w:t>
            </w:r>
          </w:p>
        </w:tc>
        <w:tc>
          <w:tcPr>
            <w:tcW w:w="1134" w:type="dxa"/>
            <w:tcBorders>
              <w:top w:val="dotted" w:sz="4" w:space="0" w:color="auto"/>
              <w:left w:val="single" w:sz="4" w:space="0" w:color="auto"/>
              <w:bottom w:val="dotted" w:sz="4" w:space="0" w:color="auto"/>
              <w:right w:val="single" w:sz="4" w:space="0" w:color="auto"/>
            </w:tcBorders>
          </w:tcPr>
          <w:p w14:paraId="65AAB741" w14:textId="77777777" w:rsidR="00001157" w:rsidRPr="0048018A" w:rsidRDefault="00001157" w:rsidP="007905D0">
            <w:pPr>
              <w:pStyle w:val="af8"/>
              <w:spacing w:line="220" w:lineRule="exact"/>
              <w:jc w:val="right"/>
              <w:rPr>
                <w:rFonts w:cs="Times New Roman"/>
              </w:rPr>
            </w:pPr>
            <w:r w:rsidRPr="0048018A">
              <w:rPr>
                <w:rFonts w:cs="Times New Roman" w:hint="eastAsia"/>
              </w:rPr>
              <w:t>2</w:t>
            </w:r>
            <w:r w:rsidRPr="0048018A">
              <w:rPr>
                <w:rFonts w:cs="Times New Roman"/>
              </w:rPr>
              <w:t>24</w:t>
            </w:r>
          </w:p>
        </w:tc>
        <w:tc>
          <w:tcPr>
            <w:tcW w:w="1418" w:type="dxa"/>
            <w:tcBorders>
              <w:top w:val="dotted" w:sz="4" w:space="0" w:color="auto"/>
              <w:left w:val="single" w:sz="4" w:space="0" w:color="auto"/>
              <w:bottom w:val="dotted" w:sz="4" w:space="0" w:color="auto"/>
              <w:right w:val="single" w:sz="4" w:space="0" w:color="auto"/>
            </w:tcBorders>
          </w:tcPr>
          <w:p w14:paraId="61453511"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559" w:type="dxa"/>
            <w:tcBorders>
              <w:top w:val="dotted" w:sz="4" w:space="0" w:color="auto"/>
              <w:left w:val="single" w:sz="4" w:space="0" w:color="auto"/>
              <w:bottom w:val="dotted" w:sz="4" w:space="0" w:color="auto"/>
              <w:right w:val="single" w:sz="4" w:space="0" w:color="auto"/>
            </w:tcBorders>
          </w:tcPr>
          <w:p w14:paraId="3711C211"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134" w:type="dxa"/>
            <w:tcBorders>
              <w:top w:val="dotted" w:sz="4" w:space="0" w:color="auto"/>
              <w:left w:val="single" w:sz="4" w:space="0" w:color="auto"/>
              <w:bottom w:val="dotted" w:sz="4" w:space="0" w:color="auto"/>
              <w:right w:val="single" w:sz="4" w:space="0" w:color="auto"/>
            </w:tcBorders>
            <w:vAlign w:val="center"/>
          </w:tcPr>
          <w:p w14:paraId="3F4EC770"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26</w:t>
            </w:r>
          </w:p>
        </w:tc>
      </w:tr>
      <w:tr w:rsidR="00001157" w:rsidRPr="0048018A" w14:paraId="08CABB1B"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32E9B7E1"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945</w:t>
            </w:r>
          </w:p>
        </w:tc>
        <w:tc>
          <w:tcPr>
            <w:tcW w:w="1474" w:type="dxa"/>
            <w:tcBorders>
              <w:top w:val="dotted" w:sz="4" w:space="0" w:color="auto"/>
              <w:bottom w:val="dotted" w:sz="4" w:space="0" w:color="auto"/>
              <w:right w:val="single" w:sz="4" w:space="0" w:color="auto"/>
            </w:tcBorders>
            <w:vAlign w:val="center"/>
          </w:tcPr>
          <w:p w14:paraId="4B3FF92C"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16</w:t>
            </w:r>
          </w:p>
        </w:tc>
        <w:tc>
          <w:tcPr>
            <w:tcW w:w="1503" w:type="dxa"/>
            <w:tcBorders>
              <w:top w:val="dotted" w:sz="4" w:space="0" w:color="auto"/>
              <w:left w:val="single" w:sz="4" w:space="0" w:color="auto"/>
              <w:bottom w:val="dotted" w:sz="4" w:space="0" w:color="auto"/>
              <w:right w:val="single" w:sz="4" w:space="0" w:color="auto"/>
            </w:tcBorders>
            <w:vAlign w:val="center"/>
          </w:tcPr>
          <w:p w14:paraId="7046DCEE"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19</w:t>
            </w:r>
          </w:p>
        </w:tc>
        <w:tc>
          <w:tcPr>
            <w:tcW w:w="1134" w:type="dxa"/>
            <w:tcBorders>
              <w:top w:val="dotted" w:sz="4" w:space="0" w:color="auto"/>
              <w:left w:val="single" w:sz="4" w:space="0" w:color="auto"/>
              <w:bottom w:val="dotted" w:sz="4" w:space="0" w:color="auto"/>
              <w:right w:val="single" w:sz="4" w:space="0" w:color="auto"/>
            </w:tcBorders>
          </w:tcPr>
          <w:p w14:paraId="69968F65" w14:textId="77777777" w:rsidR="00001157" w:rsidRPr="0048018A" w:rsidRDefault="00001157" w:rsidP="007905D0">
            <w:pPr>
              <w:pStyle w:val="af8"/>
              <w:spacing w:line="220" w:lineRule="exact"/>
              <w:jc w:val="right"/>
              <w:rPr>
                <w:rFonts w:cs="Times New Roman"/>
              </w:rPr>
            </w:pPr>
            <w:r w:rsidRPr="0048018A">
              <w:rPr>
                <w:rFonts w:cs="Times New Roman" w:hint="eastAsia"/>
              </w:rPr>
              <w:t>2</w:t>
            </w:r>
            <w:r w:rsidRPr="0048018A">
              <w:rPr>
                <w:rFonts w:cs="Times New Roman"/>
              </w:rPr>
              <w:t>35</w:t>
            </w:r>
          </w:p>
        </w:tc>
        <w:tc>
          <w:tcPr>
            <w:tcW w:w="1418" w:type="dxa"/>
            <w:tcBorders>
              <w:top w:val="dotted" w:sz="4" w:space="0" w:color="auto"/>
              <w:left w:val="single" w:sz="4" w:space="0" w:color="auto"/>
              <w:bottom w:val="dotted" w:sz="4" w:space="0" w:color="auto"/>
              <w:right w:val="single" w:sz="4" w:space="0" w:color="auto"/>
            </w:tcBorders>
          </w:tcPr>
          <w:p w14:paraId="5007F620"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559" w:type="dxa"/>
            <w:tcBorders>
              <w:top w:val="dotted" w:sz="4" w:space="0" w:color="auto"/>
              <w:left w:val="single" w:sz="4" w:space="0" w:color="auto"/>
              <w:bottom w:val="dotted" w:sz="4" w:space="0" w:color="auto"/>
              <w:right w:val="single" w:sz="4" w:space="0" w:color="auto"/>
            </w:tcBorders>
          </w:tcPr>
          <w:p w14:paraId="5C79FAB2"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134" w:type="dxa"/>
            <w:tcBorders>
              <w:top w:val="dotted" w:sz="4" w:space="0" w:color="auto"/>
              <w:left w:val="single" w:sz="4" w:space="0" w:color="auto"/>
              <w:bottom w:val="dotted" w:sz="4" w:space="0" w:color="auto"/>
              <w:right w:val="single" w:sz="4" w:space="0" w:color="auto"/>
            </w:tcBorders>
            <w:vAlign w:val="center"/>
          </w:tcPr>
          <w:p w14:paraId="4E936D08"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18</w:t>
            </w:r>
          </w:p>
        </w:tc>
      </w:tr>
      <w:tr w:rsidR="00001157" w:rsidRPr="0048018A" w14:paraId="45AD2C2D"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64789D33" w14:textId="77777777" w:rsidR="00001157" w:rsidRPr="0048018A" w:rsidRDefault="00001157" w:rsidP="007905D0">
            <w:pPr>
              <w:pStyle w:val="af8"/>
              <w:spacing w:line="220" w:lineRule="exact"/>
              <w:jc w:val="left"/>
              <w:rPr>
                <w:rFonts w:cs="Times New Roman"/>
              </w:rPr>
            </w:pPr>
            <w:r w:rsidRPr="0048018A">
              <w:rPr>
                <w:rFonts w:cs="Times New Roman" w:hint="eastAsia"/>
              </w:rPr>
              <w:t>1946</w:t>
            </w:r>
          </w:p>
        </w:tc>
        <w:tc>
          <w:tcPr>
            <w:tcW w:w="1474" w:type="dxa"/>
            <w:tcBorders>
              <w:top w:val="dotted" w:sz="4" w:space="0" w:color="auto"/>
              <w:bottom w:val="dotted" w:sz="4" w:space="0" w:color="auto"/>
              <w:right w:val="single" w:sz="4" w:space="0" w:color="auto"/>
            </w:tcBorders>
            <w:vAlign w:val="center"/>
          </w:tcPr>
          <w:p w14:paraId="023395AF"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54</w:t>
            </w:r>
          </w:p>
        </w:tc>
        <w:tc>
          <w:tcPr>
            <w:tcW w:w="1503" w:type="dxa"/>
            <w:tcBorders>
              <w:top w:val="dotted" w:sz="4" w:space="0" w:color="auto"/>
              <w:left w:val="single" w:sz="4" w:space="0" w:color="auto"/>
              <w:bottom w:val="dotted" w:sz="4" w:space="0" w:color="auto"/>
              <w:right w:val="single" w:sz="4" w:space="0" w:color="auto"/>
            </w:tcBorders>
            <w:vAlign w:val="center"/>
          </w:tcPr>
          <w:p w14:paraId="1001FA1F"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38</w:t>
            </w:r>
          </w:p>
        </w:tc>
        <w:tc>
          <w:tcPr>
            <w:tcW w:w="1134" w:type="dxa"/>
            <w:tcBorders>
              <w:top w:val="dotted" w:sz="4" w:space="0" w:color="auto"/>
              <w:left w:val="single" w:sz="4" w:space="0" w:color="auto"/>
              <w:bottom w:val="dotted" w:sz="4" w:space="0" w:color="auto"/>
              <w:right w:val="single" w:sz="4" w:space="0" w:color="auto"/>
            </w:tcBorders>
          </w:tcPr>
          <w:p w14:paraId="36E53CCC" w14:textId="77777777" w:rsidR="00001157" w:rsidRPr="0048018A" w:rsidRDefault="00001157" w:rsidP="007905D0">
            <w:pPr>
              <w:pStyle w:val="af8"/>
              <w:spacing w:line="220" w:lineRule="exact"/>
              <w:jc w:val="right"/>
              <w:rPr>
                <w:rFonts w:cs="Times New Roman"/>
              </w:rPr>
            </w:pPr>
            <w:r w:rsidRPr="0048018A">
              <w:rPr>
                <w:rFonts w:cs="Times New Roman" w:hint="eastAsia"/>
              </w:rPr>
              <w:t>2</w:t>
            </w:r>
            <w:r w:rsidRPr="0048018A">
              <w:rPr>
                <w:rFonts w:cs="Times New Roman"/>
              </w:rPr>
              <w:t>94</w:t>
            </w:r>
          </w:p>
        </w:tc>
        <w:tc>
          <w:tcPr>
            <w:tcW w:w="1418" w:type="dxa"/>
            <w:tcBorders>
              <w:top w:val="dotted" w:sz="4" w:space="0" w:color="auto"/>
              <w:left w:val="single" w:sz="4" w:space="0" w:color="auto"/>
              <w:bottom w:val="dotted" w:sz="4" w:space="0" w:color="auto"/>
              <w:right w:val="single" w:sz="4" w:space="0" w:color="auto"/>
            </w:tcBorders>
            <w:vAlign w:val="center"/>
          </w:tcPr>
          <w:p w14:paraId="135A3E2C" w14:textId="77777777" w:rsidR="00001157" w:rsidRPr="0048018A" w:rsidRDefault="00001157" w:rsidP="007905D0">
            <w:pPr>
              <w:pStyle w:val="af8"/>
              <w:spacing w:line="220" w:lineRule="exact"/>
              <w:jc w:val="right"/>
              <w:rPr>
                <w:rFonts w:cs="Times New Roman"/>
              </w:rPr>
            </w:pPr>
            <w:r w:rsidRPr="0048018A">
              <w:rPr>
                <w:rFonts w:cs="Times New Roman" w:hint="eastAsia"/>
              </w:rPr>
              <w:t>8</w:t>
            </w:r>
            <w:r w:rsidRPr="0048018A">
              <w:rPr>
                <w:rFonts w:cs="Times New Roman"/>
              </w:rPr>
              <w:t>8</w:t>
            </w:r>
          </w:p>
        </w:tc>
        <w:tc>
          <w:tcPr>
            <w:tcW w:w="1559" w:type="dxa"/>
            <w:tcBorders>
              <w:top w:val="dotted" w:sz="4" w:space="0" w:color="auto"/>
              <w:left w:val="single" w:sz="4" w:space="0" w:color="auto"/>
              <w:bottom w:val="dotted" w:sz="4" w:space="0" w:color="auto"/>
              <w:right w:val="single" w:sz="4" w:space="0" w:color="auto"/>
            </w:tcBorders>
            <w:vAlign w:val="center"/>
          </w:tcPr>
          <w:p w14:paraId="080FCC38" w14:textId="77777777" w:rsidR="00001157" w:rsidRPr="0048018A" w:rsidRDefault="00001157" w:rsidP="007905D0">
            <w:pPr>
              <w:pStyle w:val="af8"/>
              <w:spacing w:line="220" w:lineRule="exact"/>
              <w:jc w:val="right"/>
              <w:rPr>
                <w:rFonts w:cs="Times New Roman"/>
              </w:rPr>
            </w:pPr>
            <w:r w:rsidRPr="0048018A">
              <w:rPr>
                <w:rFonts w:cs="Times New Roman" w:hint="eastAsia"/>
              </w:rPr>
              <w:t>3</w:t>
            </w:r>
            <w:r w:rsidRPr="0048018A">
              <w:rPr>
                <w:rFonts w:cs="Times New Roman"/>
              </w:rPr>
              <w:t>9</w:t>
            </w:r>
          </w:p>
        </w:tc>
        <w:tc>
          <w:tcPr>
            <w:tcW w:w="1134" w:type="dxa"/>
            <w:tcBorders>
              <w:top w:val="dotted" w:sz="4" w:space="0" w:color="auto"/>
              <w:left w:val="single" w:sz="4" w:space="0" w:color="auto"/>
              <w:bottom w:val="dotted" w:sz="4" w:space="0" w:color="auto"/>
              <w:right w:val="single" w:sz="4" w:space="0" w:color="auto"/>
            </w:tcBorders>
            <w:vAlign w:val="center"/>
          </w:tcPr>
          <w:p w14:paraId="611A3697"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28</w:t>
            </w:r>
          </w:p>
        </w:tc>
      </w:tr>
      <w:tr w:rsidR="00001157" w:rsidRPr="0048018A" w14:paraId="35BA882D"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1F8494B7"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947</w:t>
            </w:r>
          </w:p>
        </w:tc>
        <w:tc>
          <w:tcPr>
            <w:tcW w:w="1474" w:type="dxa"/>
            <w:tcBorders>
              <w:top w:val="dotted" w:sz="4" w:space="0" w:color="auto"/>
              <w:bottom w:val="dotted" w:sz="4" w:space="0" w:color="auto"/>
              <w:right w:val="single" w:sz="4" w:space="0" w:color="auto"/>
            </w:tcBorders>
            <w:vAlign w:val="center"/>
          </w:tcPr>
          <w:p w14:paraId="3C49E634"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41</w:t>
            </w:r>
          </w:p>
        </w:tc>
        <w:tc>
          <w:tcPr>
            <w:tcW w:w="1503" w:type="dxa"/>
            <w:tcBorders>
              <w:top w:val="dotted" w:sz="4" w:space="0" w:color="auto"/>
              <w:left w:val="single" w:sz="4" w:space="0" w:color="auto"/>
              <w:bottom w:val="dotted" w:sz="4" w:space="0" w:color="auto"/>
              <w:right w:val="single" w:sz="4" w:space="0" w:color="auto"/>
            </w:tcBorders>
            <w:vAlign w:val="center"/>
          </w:tcPr>
          <w:p w14:paraId="7A113BCB"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26</w:t>
            </w:r>
          </w:p>
        </w:tc>
        <w:tc>
          <w:tcPr>
            <w:tcW w:w="1134" w:type="dxa"/>
            <w:tcBorders>
              <w:top w:val="dotted" w:sz="4" w:space="0" w:color="auto"/>
              <w:left w:val="single" w:sz="4" w:space="0" w:color="auto"/>
              <w:bottom w:val="dotted" w:sz="4" w:space="0" w:color="auto"/>
              <w:right w:val="single" w:sz="4" w:space="0" w:color="auto"/>
            </w:tcBorders>
          </w:tcPr>
          <w:p w14:paraId="022FD1F6" w14:textId="77777777" w:rsidR="00001157" w:rsidRPr="0048018A" w:rsidRDefault="00001157" w:rsidP="007905D0">
            <w:pPr>
              <w:pStyle w:val="af8"/>
              <w:spacing w:line="220" w:lineRule="exact"/>
              <w:jc w:val="right"/>
              <w:rPr>
                <w:rFonts w:cs="Times New Roman"/>
              </w:rPr>
            </w:pPr>
            <w:r w:rsidRPr="0048018A">
              <w:rPr>
                <w:rFonts w:cs="Times New Roman" w:hint="eastAsia"/>
              </w:rPr>
              <w:t>2</w:t>
            </w:r>
            <w:r w:rsidRPr="0048018A">
              <w:rPr>
                <w:rFonts w:cs="Times New Roman"/>
              </w:rPr>
              <w:t>73</w:t>
            </w:r>
          </w:p>
        </w:tc>
        <w:tc>
          <w:tcPr>
            <w:tcW w:w="1418" w:type="dxa"/>
            <w:tcBorders>
              <w:top w:val="dotted" w:sz="4" w:space="0" w:color="auto"/>
              <w:left w:val="single" w:sz="4" w:space="0" w:color="auto"/>
              <w:bottom w:val="dotted" w:sz="4" w:space="0" w:color="auto"/>
              <w:right w:val="single" w:sz="4" w:space="0" w:color="auto"/>
            </w:tcBorders>
          </w:tcPr>
          <w:p w14:paraId="7F967D8A"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559" w:type="dxa"/>
            <w:tcBorders>
              <w:top w:val="dotted" w:sz="4" w:space="0" w:color="auto"/>
              <w:left w:val="single" w:sz="4" w:space="0" w:color="auto"/>
              <w:bottom w:val="dotted" w:sz="4" w:space="0" w:color="auto"/>
              <w:right w:val="single" w:sz="4" w:space="0" w:color="auto"/>
            </w:tcBorders>
          </w:tcPr>
          <w:p w14:paraId="4B5B19A9"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134" w:type="dxa"/>
            <w:tcBorders>
              <w:top w:val="dotted" w:sz="4" w:space="0" w:color="auto"/>
              <w:left w:val="single" w:sz="4" w:space="0" w:color="auto"/>
              <w:bottom w:val="dotted" w:sz="4" w:space="0" w:color="auto"/>
              <w:right w:val="single" w:sz="4" w:space="0" w:color="auto"/>
            </w:tcBorders>
            <w:vAlign w:val="center"/>
          </w:tcPr>
          <w:p w14:paraId="00F442FD"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83</w:t>
            </w:r>
          </w:p>
        </w:tc>
      </w:tr>
      <w:tr w:rsidR="00001157" w:rsidRPr="0048018A" w14:paraId="079370A4"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5006FCE4"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948</w:t>
            </w:r>
          </w:p>
        </w:tc>
        <w:tc>
          <w:tcPr>
            <w:tcW w:w="1474" w:type="dxa"/>
            <w:tcBorders>
              <w:top w:val="dotted" w:sz="4" w:space="0" w:color="auto"/>
              <w:bottom w:val="dotted" w:sz="4" w:space="0" w:color="auto"/>
              <w:right w:val="single" w:sz="4" w:space="0" w:color="auto"/>
            </w:tcBorders>
            <w:vAlign w:val="center"/>
          </w:tcPr>
          <w:p w14:paraId="37209444"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30</w:t>
            </w:r>
          </w:p>
        </w:tc>
        <w:tc>
          <w:tcPr>
            <w:tcW w:w="1503" w:type="dxa"/>
            <w:tcBorders>
              <w:top w:val="dotted" w:sz="4" w:space="0" w:color="auto"/>
              <w:left w:val="single" w:sz="4" w:space="0" w:color="auto"/>
              <w:bottom w:val="dotted" w:sz="4" w:space="0" w:color="auto"/>
              <w:right w:val="single" w:sz="4" w:space="0" w:color="auto"/>
            </w:tcBorders>
            <w:vAlign w:val="center"/>
          </w:tcPr>
          <w:p w14:paraId="77E4BB95"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17</w:t>
            </w:r>
          </w:p>
        </w:tc>
        <w:tc>
          <w:tcPr>
            <w:tcW w:w="1134" w:type="dxa"/>
            <w:tcBorders>
              <w:top w:val="dotted" w:sz="4" w:space="0" w:color="auto"/>
              <w:left w:val="single" w:sz="4" w:space="0" w:color="auto"/>
              <w:bottom w:val="dotted" w:sz="4" w:space="0" w:color="auto"/>
              <w:right w:val="single" w:sz="4" w:space="0" w:color="auto"/>
            </w:tcBorders>
          </w:tcPr>
          <w:p w14:paraId="1CFD3CE4" w14:textId="77777777" w:rsidR="00001157" w:rsidRPr="0048018A" w:rsidRDefault="00001157" w:rsidP="007905D0">
            <w:pPr>
              <w:pStyle w:val="af8"/>
              <w:spacing w:line="220" w:lineRule="exact"/>
              <w:jc w:val="right"/>
              <w:rPr>
                <w:rFonts w:cs="Times New Roman"/>
              </w:rPr>
            </w:pPr>
            <w:r w:rsidRPr="0048018A">
              <w:rPr>
                <w:rFonts w:cs="Times New Roman" w:hint="eastAsia"/>
              </w:rPr>
              <w:t>2</w:t>
            </w:r>
            <w:r w:rsidRPr="0048018A">
              <w:rPr>
                <w:rFonts w:cs="Times New Roman"/>
              </w:rPr>
              <w:t>48</w:t>
            </w:r>
          </w:p>
        </w:tc>
        <w:tc>
          <w:tcPr>
            <w:tcW w:w="1418" w:type="dxa"/>
            <w:tcBorders>
              <w:top w:val="dotted" w:sz="4" w:space="0" w:color="auto"/>
              <w:left w:val="single" w:sz="4" w:space="0" w:color="auto"/>
              <w:bottom w:val="dotted" w:sz="4" w:space="0" w:color="auto"/>
              <w:right w:val="single" w:sz="4" w:space="0" w:color="auto"/>
            </w:tcBorders>
          </w:tcPr>
          <w:p w14:paraId="3A15B0C0"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559" w:type="dxa"/>
            <w:tcBorders>
              <w:top w:val="dotted" w:sz="4" w:space="0" w:color="auto"/>
              <w:left w:val="single" w:sz="4" w:space="0" w:color="auto"/>
              <w:bottom w:val="dotted" w:sz="4" w:space="0" w:color="auto"/>
              <w:right w:val="single" w:sz="4" w:space="0" w:color="auto"/>
            </w:tcBorders>
          </w:tcPr>
          <w:p w14:paraId="6D2A78E2"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134" w:type="dxa"/>
            <w:tcBorders>
              <w:top w:val="dotted" w:sz="4" w:space="0" w:color="auto"/>
              <w:left w:val="single" w:sz="4" w:space="0" w:color="auto"/>
              <w:bottom w:val="dotted" w:sz="4" w:space="0" w:color="auto"/>
              <w:right w:val="single" w:sz="4" w:space="0" w:color="auto"/>
            </w:tcBorders>
            <w:vAlign w:val="center"/>
          </w:tcPr>
          <w:p w14:paraId="116C6CB7"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77</w:t>
            </w:r>
          </w:p>
        </w:tc>
      </w:tr>
      <w:tr w:rsidR="00001157" w:rsidRPr="0048018A" w14:paraId="71EF61E8"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3E54F3FB"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949</w:t>
            </w:r>
          </w:p>
        </w:tc>
        <w:tc>
          <w:tcPr>
            <w:tcW w:w="1474" w:type="dxa"/>
            <w:tcBorders>
              <w:top w:val="dotted" w:sz="4" w:space="0" w:color="auto"/>
              <w:bottom w:val="dotted" w:sz="4" w:space="0" w:color="auto"/>
              <w:right w:val="single" w:sz="4" w:space="0" w:color="auto"/>
            </w:tcBorders>
            <w:vAlign w:val="center"/>
          </w:tcPr>
          <w:p w14:paraId="5C20CB0F"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16</w:t>
            </w:r>
          </w:p>
        </w:tc>
        <w:tc>
          <w:tcPr>
            <w:tcW w:w="1503" w:type="dxa"/>
            <w:tcBorders>
              <w:top w:val="dotted" w:sz="4" w:space="0" w:color="auto"/>
              <w:left w:val="single" w:sz="4" w:space="0" w:color="auto"/>
              <w:bottom w:val="dotted" w:sz="4" w:space="0" w:color="auto"/>
              <w:right w:val="single" w:sz="4" w:space="0" w:color="auto"/>
            </w:tcBorders>
            <w:vAlign w:val="center"/>
          </w:tcPr>
          <w:p w14:paraId="711AE759"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38</w:t>
            </w:r>
          </w:p>
        </w:tc>
        <w:tc>
          <w:tcPr>
            <w:tcW w:w="1134" w:type="dxa"/>
            <w:tcBorders>
              <w:top w:val="dotted" w:sz="4" w:space="0" w:color="auto"/>
              <w:left w:val="single" w:sz="4" w:space="0" w:color="auto"/>
              <w:bottom w:val="dotted" w:sz="4" w:space="0" w:color="auto"/>
              <w:right w:val="single" w:sz="4" w:space="0" w:color="auto"/>
            </w:tcBorders>
          </w:tcPr>
          <w:p w14:paraId="302A2690" w14:textId="77777777" w:rsidR="00001157" w:rsidRPr="0048018A" w:rsidRDefault="00001157" w:rsidP="007905D0">
            <w:pPr>
              <w:pStyle w:val="af8"/>
              <w:spacing w:line="220" w:lineRule="exact"/>
              <w:jc w:val="right"/>
              <w:rPr>
                <w:rFonts w:cs="Times New Roman"/>
              </w:rPr>
            </w:pPr>
            <w:r w:rsidRPr="0048018A">
              <w:rPr>
                <w:rFonts w:cs="Times New Roman" w:hint="eastAsia"/>
              </w:rPr>
              <w:t>2</w:t>
            </w:r>
            <w:r w:rsidRPr="0048018A">
              <w:rPr>
                <w:rFonts w:cs="Times New Roman"/>
              </w:rPr>
              <w:t>54</w:t>
            </w:r>
          </w:p>
        </w:tc>
        <w:tc>
          <w:tcPr>
            <w:tcW w:w="1418" w:type="dxa"/>
            <w:tcBorders>
              <w:top w:val="dotted" w:sz="4" w:space="0" w:color="auto"/>
              <w:left w:val="single" w:sz="4" w:space="0" w:color="auto"/>
              <w:bottom w:val="dotted" w:sz="4" w:space="0" w:color="auto"/>
              <w:right w:val="single" w:sz="4" w:space="0" w:color="auto"/>
            </w:tcBorders>
          </w:tcPr>
          <w:p w14:paraId="5C162512"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559" w:type="dxa"/>
            <w:tcBorders>
              <w:top w:val="dotted" w:sz="4" w:space="0" w:color="auto"/>
              <w:left w:val="single" w:sz="4" w:space="0" w:color="auto"/>
              <w:bottom w:val="dotted" w:sz="4" w:space="0" w:color="auto"/>
              <w:right w:val="single" w:sz="4" w:space="0" w:color="auto"/>
            </w:tcBorders>
          </w:tcPr>
          <w:p w14:paraId="58991DAC"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134" w:type="dxa"/>
            <w:tcBorders>
              <w:top w:val="dotted" w:sz="4" w:space="0" w:color="auto"/>
              <w:left w:val="single" w:sz="4" w:space="0" w:color="auto"/>
              <w:bottom w:val="dotted" w:sz="4" w:space="0" w:color="auto"/>
              <w:right w:val="single" w:sz="4" w:space="0" w:color="auto"/>
            </w:tcBorders>
            <w:vAlign w:val="center"/>
          </w:tcPr>
          <w:p w14:paraId="05142C2D" w14:textId="77777777" w:rsidR="00001157" w:rsidRPr="0048018A" w:rsidRDefault="00001157" w:rsidP="007905D0">
            <w:pPr>
              <w:pStyle w:val="af8"/>
              <w:spacing w:line="220" w:lineRule="exact"/>
              <w:jc w:val="right"/>
              <w:rPr>
                <w:rFonts w:cs="Times New Roman"/>
              </w:rPr>
            </w:pPr>
            <w:r w:rsidRPr="0048018A">
              <w:rPr>
                <w:rFonts w:cs="Times New Roman" w:hint="eastAsia"/>
              </w:rPr>
              <w:t>2</w:t>
            </w:r>
            <w:r w:rsidRPr="0048018A">
              <w:rPr>
                <w:rFonts w:cs="Times New Roman"/>
              </w:rPr>
              <w:t>38</w:t>
            </w:r>
          </w:p>
        </w:tc>
      </w:tr>
      <w:tr w:rsidR="00001157" w:rsidRPr="0048018A" w14:paraId="325234A1"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078BFDE4"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950</w:t>
            </w:r>
          </w:p>
        </w:tc>
        <w:tc>
          <w:tcPr>
            <w:tcW w:w="1474" w:type="dxa"/>
            <w:tcBorders>
              <w:top w:val="dotted" w:sz="4" w:space="0" w:color="auto"/>
              <w:bottom w:val="dotted" w:sz="4" w:space="0" w:color="auto"/>
              <w:right w:val="single" w:sz="4" w:space="0" w:color="auto"/>
            </w:tcBorders>
            <w:vAlign w:val="center"/>
          </w:tcPr>
          <w:p w14:paraId="2097CA01"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71</w:t>
            </w:r>
          </w:p>
        </w:tc>
        <w:tc>
          <w:tcPr>
            <w:tcW w:w="1503" w:type="dxa"/>
            <w:tcBorders>
              <w:top w:val="dotted" w:sz="4" w:space="0" w:color="auto"/>
              <w:left w:val="single" w:sz="4" w:space="0" w:color="auto"/>
              <w:bottom w:val="dotted" w:sz="4" w:space="0" w:color="auto"/>
              <w:right w:val="single" w:sz="4" w:space="0" w:color="auto"/>
            </w:tcBorders>
            <w:vAlign w:val="center"/>
          </w:tcPr>
          <w:p w14:paraId="7A2D4859"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30</w:t>
            </w:r>
          </w:p>
        </w:tc>
        <w:tc>
          <w:tcPr>
            <w:tcW w:w="1134" w:type="dxa"/>
            <w:tcBorders>
              <w:top w:val="dotted" w:sz="4" w:space="0" w:color="auto"/>
              <w:left w:val="single" w:sz="4" w:space="0" w:color="auto"/>
              <w:bottom w:val="dotted" w:sz="4" w:space="0" w:color="auto"/>
              <w:right w:val="single" w:sz="4" w:space="0" w:color="auto"/>
            </w:tcBorders>
          </w:tcPr>
          <w:p w14:paraId="363D832E" w14:textId="77777777" w:rsidR="00001157" w:rsidRPr="0048018A" w:rsidRDefault="00001157" w:rsidP="007905D0">
            <w:pPr>
              <w:pStyle w:val="af8"/>
              <w:spacing w:line="220" w:lineRule="exact"/>
              <w:jc w:val="right"/>
              <w:rPr>
                <w:rFonts w:cs="Times New Roman"/>
              </w:rPr>
            </w:pPr>
            <w:r w:rsidRPr="0048018A">
              <w:rPr>
                <w:rFonts w:cs="Times New Roman" w:hint="eastAsia"/>
              </w:rPr>
              <w:t>3</w:t>
            </w:r>
            <w:r w:rsidRPr="0048018A">
              <w:rPr>
                <w:rFonts w:cs="Times New Roman"/>
              </w:rPr>
              <w:t>02</w:t>
            </w:r>
          </w:p>
        </w:tc>
        <w:tc>
          <w:tcPr>
            <w:tcW w:w="1418" w:type="dxa"/>
            <w:tcBorders>
              <w:top w:val="dotted" w:sz="4" w:space="0" w:color="auto"/>
              <w:left w:val="single" w:sz="4" w:space="0" w:color="auto"/>
              <w:bottom w:val="dotted" w:sz="4" w:space="0" w:color="auto"/>
              <w:right w:val="single" w:sz="4" w:space="0" w:color="auto"/>
            </w:tcBorders>
          </w:tcPr>
          <w:p w14:paraId="70DE577F"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559" w:type="dxa"/>
            <w:tcBorders>
              <w:top w:val="dotted" w:sz="4" w:space="0" w:color="auto"/>
              <w:left w:val="single" w:sz="4" w:space="0" w:color="auto"/>
              <w:bottom w:val="dotted" w:sz="4" w:space="0" w:color="auto"/>
              <w:right w:val="single" w:sz="4" w:space="0" w:color="auto"/>
            </w:tcBorders>
          </w:tcPr>
          <w:p w14:paraId="1CCF9089"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134" w:type="dxa"/>
            <w:tcBorders>
              <w:top w:val="dotted" w:sz="4" w:space="0" w:color="auto"/>
              <w:left w:val="single" w:sz="4" w:space="0" w:color="auto"/>
              <w:bottom w:val="dotted" w:sz="4" w:space="0" w:color="auto"/>
              <w:right w:val="single" w:sz="4" w:space="0" w:color="auto"/>
            </w:tcBorders>
            <w:vAlign w:val="center"/>
          </w:tcPr>
          <w:p w14:paraId="61E892BD" w14:textId="77777777" w:rsidR="00001157" w:rsidRPr="0048018A" w:rsidRDefault="00001157" w:rsidP="007905D0">
            <w:pPr>
              <w:pStyle w:val="af8"/>
              <w:spacing w:line="220" w:lineRule="exact"/>
              <w:jc w:val="right"/>
              <w:rPr>
                <w:rFonts w:cs="Times New Roman"/>
              </w:rPr>
            </w:pPr>
            <w:r w:rsidRPr="0048018A">
              <w:rPr>
                <w:rFonts w:cs="Times New Roman" w:hint="eastAsia"/>
              </w:rPr>
              <w:t>3</w:t>
            </w:r>
            <w:r w:rsidRPr="0048018A">
              <w:rPr>
                <w:rFonts w:cs="Times New Roman"/>
              </w:rPr>
              <w:t>12</w:t>
            </w:r>
          </w:p>
        </w:tc>
      </w:tr>
      <w:tr w:rsidR="00001157" w:rsidRPr="0048018A" w14:paraId="09C9715A"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16B9C168"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951</w:t>
            </w:r>
          </w:p>
        </w:tc>
        <w:tc>
          <w:tcPr>
            <w:tcW w:w="1474" w:type="dxa"/>
            <w:tcBorders>
              <w:top w:val="dotted" w:sz="4" w:space="0" w:color="auto"/>
              <w:bottom w:val="dotted" w:sz="4" w:space="0" w:color="auto"/>
              <w:right w:val="single" w:sz="4" w:space="0" w:color="auto"/>
            </w:tcBorders>
            <w:vAlign w:val="center"/>
          </w:tcPr>
          <w:p w14:paraId="6F3D801B" w14:textId="77777777" w:rsidR="00001157" w:rsidRPr="0048018A" w:rsidRDefault="00001157" w:rsidP="007905D0">
            <w:pPr>
              <w:pStyle w:val="af8"/>
              <w:spacing w:line="220" w:lineRule="exact"/>
              <w:jc w:val="right"/>
              <w:rPr>
                <w:rFonts w:cs="Times New Roman"/>
              </w:rPr>
            </w:pPr>
            <w:r w:rsidRPr="0048018A">
              <w:rPr>
                <w:rFonts w:cs="Times New Roman" w:hint="eastAsia"/>
              </w:rPr>
              <w:t>9</w:t>
            </w:r>
            <w:r w:rsidRPr="0048018A">
              <w:rPr>
                <w:rFonts w:cs="Times New Roman"/>
              </w:rPr>
              <w:t>9</w:t>
            </w:r>
          </w:p>
        </w:tc>
        <w:tc>
          <w:tcPr>
            <w:tcW w:w="1503" w:type="dxa"/>
            <w:tcBorders>
              <w:top w:val="dotted" w:sz="4" w:space="0" w:color="auto"/>
              <w:left w:val="single" w:sz="4" w:space="0" w:color="auto"/>
              <w:bottom w:val="dotted" w:sz="4" w:space="0" w:color="auto"/>
              <w:right w:val="single" w:sz="4" w:space="0" w:color="auto"/>
            </w:tcBorders>
            <w:vAlign w:val="center"/>
          </w:tcPr>
          <w:p w14:paraId="25687708" w14:textId="77777777" w:rsidR="00001157" w:rsidRPr="0048018A" w:rsidRDefault="00001157" w:rsidP="007905D0">
            <w:pPr>
              <w:pStyle w:val="af8"/>
              <w:spacing w:line="220" w:lineRule="exact"/>
              <w:jc w:val="right"/>
              <w:rPr>
                <w:rFonts w:cs="Times New Roman"/>
              </w:rPr>
            </w:pPr>
            <w:r w:rsidRPr="0048018A">
              <w:rPr>
                <w:rFonts w:cs="Times New Roman" w:hint="eastAsia"/>
              </w:rPr>
              <w:t>9</w:t>
            </w:r>
            <w:r w:rsidRPr="0048018A">
              <w:rPr>
                <w:rFonts w:cs="Times New Roman"/>
              </w:rPr>
              <w:t>7</w:t>
            </w:r>
          </w:p>
        </w:tc>
        <w:tc>
          <w:tcPr>
            <w:tcW w:w="1134" w:type="dxa"/>
            <w:tcBorders>
              <w:top w:val="dotted" w:sz="4" w:space="0" w:color="auto"/>
              <w:left w:val="single" w:sz="4" w:space="0" w:color="auto"/>
              <w:bottom w:val="dotted" w:sz="4" w:space="0" w:color="auto"/>
              <w:right w:val="single" w:sz="4" w:space="0" w:color="auto"/>
            </w:tcBorders>
          </w:tcPr>
          <w:p w14:paraId="33AB450D" w14:textId="77777777" w:rsidR="00001157" w:rsidRPr="0048018A" w:rsidRDefault="00001157" w:rsidP="007905D0">
            <w:pPr>
              <w:pStyle w:val="af8"/>
              <w:spacing w:line="220" w:lineRule="exact"/>
              <w:jc w:val="right"/>
              <w:rPr>
                <w:rFonts w:cs="Times New Roman"/>
              </w:rPr>
            </w:pPr>
            <w:r w:rsidRPr="0048018A">
              <w:rPr>
                <w:rFonts w:cs="Times New Roman" w:hint="eastAsia"/>
              </w:rPr>
              <w:t>2</w:t>
            </w:r>
            <w:r w:rsidRPr="0048018A">
              <w:rPr>
                <w:rFonts w:cs="Times New Roman"/>
              </w:rPr>
              <w:t>02</w:t>
            </w:r>
          </w:p>
        </w:tc>
        <w:tc>
          <w:tcPr>
            <w:tcW w:w="1418" w:type="dxa"/>
            <w:tcBorders>
              <w:top w:val="dotted" w:sz="4" w:space="0" w:color="auto"/>
              <w:left w:val="single" w:sz="4" w:space="0" w:color="auto"/>
              <w:bottom w:val="dotted" w:sz="4" w:space="0" w:color="auto"/>
              <w:right w:val="single" w:sz="4" w:space="0" w:color="auto"/>
            </w:tcBorders>
            <w:vAlign w:val="center"/>
          </w:tcPr>
          <w:p w14:paraId="4C84C0B7"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20</w:t>
            </w:r>
          </w:p>
        </w:tc>
        <w:tc>
          <w:tcPr>
            <w:tcW w:w="1559" w:type="dxa"/>
            <w:tcBorders>
              <w:top w:val="dotted" w:sz="4" w:space="0" w:color="auto"/>
              <w:left w:val="single" w:sz="4" w:space="0" w:color="auto"/>
              <w:bottom w:val="dotted" w:sz="4" w:space="0" w:color="auto"/>
              <w:right w:val="single" w:sz="4" w:space="0" w:color="auto"/>
            </w:tcBorders>
            <w:vAlign w:val="center"/>
          </w:tcPr>
          <w:p w14:paraId="1BE200C7" w14:textId="77777777" w:rsidR="00001157" w:rsidRPr="0048018A" w:rsidRDefault="00001157" w:rsidP="007905D0">
            <w:pPr>
              <w:pStyle w:val="af8"/>
              <w:spacing w:line="220" w:lineRule="exact"/>
              <w:jc w:val="right"/>
              <w:rPr>
                <w:rFonts w:cs="Times New Roman"/>
              </w:rPr>
            </w:pPr>
            <w:r w:rsidRPr="0048018A">
              <w:rPr>
                <w:rFonts w:cs="Times New Roman" w:hint="eastAsia"/>
              </w:rPr>
              <w:t>2</w:t>
            </w:r>
            <w:r w:rsidRPr="0048018A">
              <w:rPr>
                <w:rFonts w:cs="Times New Roman"/>
              </w:rPr>
              <w:t>10</w:t>
            </w:r>
          </w:p>
        </w:tc>
        <w:tc>
          <w:tcPr>
            <w:tcW w:w="1134" w:type="dxa"/>
            <w:tcBorders>
              <w:top w:val="dotted" w:sz="4" w:space="0" w:color="auto"/>
              <w:left w:val="single" w:sz="4" w:space="0" w:color="auto"/>
              <w:bottom w:val="dotted" w:sz="4" w:space="0" w:color="auto"/>
              <w:right w:val="single" w:sz="4" w:space="0" w:color="auto"/>
            </w:tcBorders>
            <w:vAlign w:val="center"/>
          </w:tcPr>
          <w:p w14:paraId="48449308" w14:textId="77777777" w:rsidR="00001157" w:rsidRPr="0048018A" w:rsidRDefault="00001157" w:rsidP="007905D0">
            <w:pPr>
              <w:pStyle w:val="af8"/>
              <w:spacing w:line="220" w:lineRule="exact"/>
              <w:jc w:val="right"/>
              <w:rPr>
                <w:rFonts w:cs="Times New Roman"/>
              </w:rPr>
            </w:pPr>
            <w:r w:rsidRPr="0048018A">
              <w:rPr>
                <w:rFonts w:cs="Times New Roman" w:hint="eastAsia"/>
              </w:rPr>
              <w:t>3</w:t>
            </w:r>
            <w:r w:rsidRPr="0048018A">
              <w:rPr>
                <w:rFonts w:cs="Times New Roman"/>
              </w:rPr>
              <w:t>31</w:t>
            </w:r>
          </w:p>
        </w:tc>
      </w:tr>
      <w:tr w:rsidR="00001157" w:rsidRPr="0048018A" w14:paraId="6232DDE2"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100E3C33"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952</w:t>
            </w:r>
          </w:p>
        </w:tc>
        <w:tc>
          <w:tcPr>
            <w:tcW w:w="1474" w:type="dxa"/>
            <w:tcBorders>
              <w:top w:val="dotted" w:sz="4" w:space="0" w:color="auto"/>
              <w:bottom w:val="dotted" w:sz="4" w:space="0" w:color="auto"/>
              <w:right w:val="single" w:sz="4" w:space="0" w:color="auto"/>
            </w:tcBorders>
            <w:vAlign w:val="center"/>
          </w:tcPr>
          <w:p w14:paraId="0D283457" w14:textId="77777777" w:rsidR="00001157" w:rsidRPr="0048018A" w:rsidRDefault="00001157" w:rsidP="007905D0">
            <w:pPr>
              <w:pStyle w:val="af8"/>
              <w:spacing w:line="220" w:lineRule="exact"/>
              <w:jc w:val="right"/>
              <w:rPr>
                <w:rFonts w:cs="Times New Roman"/>
              </w:rPr>
            </w:pPr>
            <w:r w:rsidRPr="0048018A">
              <w:rPr>
                <w:rFonts w:cs="Times New Roman" w:hint="eastAsia"/>
              </w:rPr>
              <w:t>9</w:t>
            </w:r>
            <w:r w:rsidRPr="0048018A">
              <w:rPr>
                <w:rFonts w:cs="Times New Roman"/>
              </w:rPr>
              <w:t>9</w:t>
            </w:r>
          </w:p>
        </w:tc>
        <w:tc>
          <w:tcPr>
            <w:tcW w:w="1503" w:type="dxa"/>
            <w:tcBorders>
              <w:top w:val="dotted" w:sz="4" w:space="0" w:color="auto"/>
              <w:left w:val="single" w:sz="4" w:space="0" w:color="auto"/>
              <w:bottom w:val="dotted" w:sz="4" w:space="0" w:color="auto"/>
              <w:right w:val="single" w:sz="4" w:space="0" w:color="auto"/>
            </w:tcBorders>
            <w:vAlign w:val="center"/>
          </w:tcPr>
          <w:p w14:paraId="5A6CAFD7" w14:textId="77777777" w:rsidR="00001157" w:rsidRPr="0048018A" w:rsidRDefault="00001157" w:rsidP="007905D0">
            <w:pPr>
              <w:pStyle w:val="af8"/>
              <w:spacing w:line="220" w:lineRule="exact"/>
              <w:jc w:val="right"/>
              <w:rPr>
                <w:rFonts w:cs="Times New Roman"/>
              </w:rPr>
            </w:pPr>
            <w:r w:rsidRPr="0048018A">
              <w:rPr>
                <w:rFonts w:cs="Times New Roman" w:hint="eastAsia"/>
              </w:rPr>
              <w:t>6</w:t>
            </w:r>
            <w:r w:rsidRPr="0048018A">
              <w:rPr>
                <w:rFonts w:cs="Times New Roman"/>
              </w:rPr>
              <w:t>5</w:t>
            </w:r>
          </w:p>
        </w:tc>
        <w:tc>
          <w:tcPr>
            <w:tcW w:w="1134" w:type="dxa"/>
            <w:tcBorders>
              <w:top w:val="dotted" w:sz="4" w:space="0" w:color="auto"/>
              <w:left w:val="single" w:sz="4" w:space="0" w:color="auto"/>
              <w:bottom w:val="dotted" w:sz="4" w:space="0" w:color="auto"/>
              <w:right w:val="single" w:sz="4" w:space="0" w:color="auto"/>
            </w:tcBorders>
          </w:tcPr>
          <w:p w14:paraId="16A2BAD4"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64</w:t>
            </w:r>
          </w:p>
        </w:tc>
        <w:tc>
          <w:tcPr>
            <w:tcW w:w="1418" w:type="dxa"/>
            <w:tcBorders>
              <w:top w:val="dotted" w:sz="4" w:space="0" w:color="auto"/>
              <w:left w:val="single" w:sz="4" w:space="0" w:color="auto"/>
              <w:bottom w:val="dotted" w:sz="4" w:space="0" w:color="auto"/>
              <w:right w:val="single" w:sz="4" w:space="0" w:color="auto"/>
            </w:tcBorders>
          </w:tcPr>
          <w:p w14:paraId="7BE603D2"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559" w:type="dxa"/>
            <w:tcBorders>
              <w:top w:val="dotted" w:sz="4" w:space="0" w:color="auto"/>
              <w:left w:val="single" w:sz="4" w:space="0" w:color="auto"/>
              <w:bottom w:val="dotted" w:sz="4" w:space="0" w:color="auto"/>
              <w:right w:val="single" w:sz="4" w:space="0" w:color="auto"/>
            </w:tcBorders>
          </w:tcPr>
          <w:p w14:paraId="422D80F5"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134" w:type="dxa"/>
            <w:tcBorders>
              <w:top w:val="dotted" w:sz="4" w:space="0" w:color="auto"/>
              <w:bottom w:val="dotted" w:sz="4" w:space="0" w:color="auto"/>
              <w:right w:val="single" w:sz="4" w:space="0" w:color="auto"/>
            </w:tcBorders>
            <w:vAlign w:val="center"/>
          </w:tcPr>
          <w:p w14:paraId="66B8FF9B" w14:textId="77777777" w:rsidR="00001157" w:rsidRPr="0048018A" w:rsidRDefault="00001157" w:rsidP="007905D0">
            <w:pPr>
              <w:pStyle w:val="af8"/>
              <w:spacing w:line="220" w:lineRule="exact"/>
              <w:jc w:val="right"/>
              <w:rPr>
                <w:rFonts w:cs="Times New Roman"/>
              </w:rPr>
            </w:pPr>
            <w:r w:rsidRPr="0048018A">
              <w:rPr>
                <w:rFonts w:cs="Times New Roman" w:hint="eastAsia"/>
              </w:rPr>
              <w:t>3</w:t>
            </w:r>
            <w:r w:rsidRPr="0048018A">
              <w:rPr>
                <w:rFonts w:cs="Times New Roman"/>
              </w:rPr>
              <w:t>64</w:t>
            </w:r>
          </w:p>
        </w:tc>
      </w:tr>
      <w:tr w:rsidR="00001157" w:rsidRPr="0048018A" w14:paraId="7AEAF02A"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54771B9D"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953</w:t>
            </w:r>
          </w:p>
        </w:tc>
        <w:tc>
          <w:tcPr>
            <w:tcW w:w="1474" w:type="dxa"/>
            <w:tcBorders>
              <w:top w:val="dotted" w:sz="4" w:space="0" w:color="auto"/>
              <w:bottom w:val="dotted" w:sz="4" w:space="0" w:color="auto"/>
              <w:right w:val="single" w:sz="4" w:space="0" w:color="auto"/>
            </w:tcBorders>
            <w:vAlign w:val="center"/>
          </w:tcPr>
          <w:p w14:paraId="786B412E" w14:textId="77777777" w:rsidR="00001157" w:rsidRPr="0048018A" w:rsidRDefault="00001157" w:rsidP="007905D0">
            <w:pPr>
              <w:pStyle w:val="af8"/>
              <w:spacing w:line="220" w:lineRule="exact"/>
              <w:jc w:val="right"/>
              <w:rPr>
                <w:rFonts w:cs="Times New Roman"/>
              </w:rPr>
            </w:pPr>
            <w:r w:rsidRPr="0048018A">
              <w:rPr>
                <w:rFonts w:cs="Times New Roman" w:hint="eastAsia"/>
              </w:rPr>
              <w:t>6</w:t>
            </w:r>
            <w:r w:rsidRPr="0048018A">
              <w:rPr>
                <w:rFonts w:cs="Times New Roman"/>
              </w:rPr>
              <w:t>0</w:t>
            </w:r>
          </w:p>
        </w:tc>
        <w:tc>
          <w:tcPr>
            <w:tcW w:w="1503" w:type="dxa"/>
            <w:tcBorders>
              <w:top w:val="dotted" w:sz="4" w:space="0" w:color="auto"/>
              <w:left w:val="single" w:sz="4" w:space="0" w:color="auto"/>
              <w:bottom w:val="dotted" w:sz="4" w:space="0" w:color="auto"/>
              <w:right w:val="single" w:sz="4" w:space="0" w:color="auto"/>
            </w:tcBorders>
            <w:vAlign w:val="center"/>
          </w:tcPr>
          <w:p w14:paraId="45B0782C" w14:textId="77777777" w:rsidR="00001157" w:rsidRPr="0048018A" w:rsidRDefault="00001157" w:rsidP="007905D0">
            <w:pPr>
              <w:pStyle w:val="af8"/>
              <w:spacing w:line="220" w:lineRule="exact"/>
              <w:jc w:val="right"/>
              <w:rPr>
                <w:rFonts w:cs="Times New Roman"/>
              </w:rPr>
            </w:pPr>
            <w:r w:rsidRPr="0048018A">
              <w:rPr>
                <w:rFonts w:cs="Times New Roman" w:hint="eastAsia"/>
              </w:rPr>
              <w:t>8</w:t>
            </w:r>
            <w:r w:rsidRPr="0048018A">
              <w:rPr>
                <w:rFonts w:cs="Times New Roman"/>
              </w:rPr>
              <w:t>3</w:t>
            </w:r>
          </w:p>
        </w:tc>
        <w:tc>
          <w:tcPr>
            <w:tcW w:w="1134" w:type="dxa"/>
            <w:tcBorders>
              <w:top w:val="dotted" w:sz="4" w:space="0" w:color="auto"/>
              <w:left w:val="single" w:sz="4" w:space="0" w:color="auto"/>
              <w:bottom w:val="dotted" w:sz="4" w:space="0" w:color="auto"/>
              <w:right w:val="single" w:sz="4" w:space="0" w:color="auto"/>
            </w:tcBorders>
          </w:tcPr>
          <w:p w14:paraId="1DFF1092"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43</w:t>
            </w:r>
          </w:p>
        </w:tc>
        <w:tc>
          <w:tcPr>
            <w:tcW w:w="1418" w:type="dxa"/>
            <w:tcBorders>
              <w:top w:val="dotted" w:sz="4" w:space="0" w:color="auto"/>
              <w:left w:val="single" w:sz="4" w:space="0" w:color="auto"/>
              <w:bottom w:val="dotted" w:sz="4" w:space="0" w:color="auto"/>
              <w:right w:val="single" w:sz="4" w:space="0" w:color="auto"/>
            </w:tcBorders>
          </w:tcPr>
          <w:p w14:paraId="5D2B69AF"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559" w:type="dxa"/>
            <w:tcBorders>
              <w:top w:val="dotted" w:sz="4" w:space="0" w:color="auto"/>
              <w:left w:val="single" w:sz="4" w:space="0" w:color="auto"/>
              <w:bottom w:val="dotted" w:sz="4" w:space="0" w:color="auto"/>
              <w:right w:val="single" w:sz="4" w:space="0" w:color="auto"/>
            </w:tcBorders>
          </w:tcPr>
          <w:p w14:paraId="658244B3"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134" w:type="dxa"/>
            <w:tcBorders>
              <w:top w:val="dotted" w:sz="4" w:space="0" w:color="auto"/>
              <w:bottom w:val="dotted" w:sz="4" w:space="0" w:color="auto"/>
              <w:right w:val="single" w:sz="4" w:space="0" w:color="auto"/>
            </w:tcBorders>
            <w:vAlign w:val="center"/>
          </w:tcPr>
          <w:p w14:paraId="519276F8" w14:textId="77777777" w:rsidR="00001157" w:rsidRPr="0048018A" w:rsidRDefault="00001157" w:rsidP="007905D0">
            <w:pPr>
              <w:pStyle w:val="af8"/>
              <w:spacing w:line="220" w:lineRule="exact"/>
              <w:jc w:val="right"/>
              <w:rPr>
                <w:rFonts w:cs="Times New Roman"/>
              </w:rPr>
            </w:pPr>
            <w:r w:rsidRPr="0048018A">
              <w:rPr>
                <w:rFonts w:cs="Times New Roman" w:hint="eastAsia"/>
              </w:rPr>
              <w:t>3</w:t>
            </w:r>
            <w:r w:rsidRPr="0048018A">
              <w:rPr>
                <w:rFonts w:cs="Times New Roman"/>
              </w:rPr>
              <w:t>71</w:t>
            </w:r>
          </w:p>
        </w:tc>
      </w:tr>
      <w:tr w:rsidR="00001157" w:rsidRPr="0048018A" w14:paraId="7C6E1151"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220C86ED"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954</w:t>
            </w:r>
          </w:p>
        </w:tc>
        <w:tc>
          <w:tcPr>
            <w:tcW w:w="1474" w:type="dxa"/>
            <w:tcBorders>
              <w:top w:val="dotted" w:sz="4" w:space="0" w:color="auto"/>
              <w:bottom w:val="dotted" w:sz="4" w:space="0" w:color="auto"/>
              <w:right w:val="single" w:sz="4" w:space="0" w:color="auto"/>
            </w:tcBorders>
            <w:vAlign w:val="center"/>
          </w:tcPr>
          <w:p w14:paraId="55A0FBC0" w14:textId="77777777" w:rsidR="00001157" w:rsidRPr="0048018A" w:rsidRDefault="00001157" w:rsidP="007905D0">
            <w:pPr>
              <w:pStyle w:val="af8"/>
              <w:spacing w:line="220" w:lineRule="exact"/>
              <w:jc w:val="right"/>
              <w:rPr>
                <w:rFonts w:cs="Times New Roman"/>
              </w:rPr>
            </w:pPr>
            <w:r w:rsidRPr="0048018A">
              <w:rPr>
                <w:rFonts w:cs="Times New Roman" w:hint="eastAsia"/>
              </w:rPr>
              <w:t>8</w:t>
            </w:r>
            <w:r w:rsidRPr="0048018A">
              <w:rPr>
                <w:rFonts w:cs="Times New Roman"/>
              </w:rPr>
              <w:t>6</w:t>
            </w:r>
          </w:p>
        </w:tc>
        <w:tc>
          <w:tcPr>
            <w:tcW w:w="1503" w:type="dxa"/>
            <w:tcBorders>
              <w:top w:val="dotted" w:sz="4" w:space="0" w:color="auto"/>
              <w:left w:val="single" w:sz="4" w:space="0" w:color="auto"/>
              <w:bottom w:val="dotted" w:sz="4" w:space="0" w:color="auto"/>
              <w:right w:val="single" w:sz="4" w:space="0" w:color="auto"/>
            </w:tcBorders>
            <w:vAlign w:val="center"/>
          </w:tcPr>
          <w:p w14:paraId="1BE6E3CC" w14:textId="77777777" w:rsidR="00001157" w:rsidRPr="0048018A" w:rsidRDefault="00001157" w:rsidP="007905D0">
            <w:pPr>
              <w:pStyle w:val="af8"/>
              <w:spacing w:line="220" w:lineRule="exact"/>
              <w:jc w:val="right"/>
              <w:rPr>
                <w:rFonts w:cs="Times New Roman"/>
              </w:rPr>
            </w:pPr>
            <w:r w:rsidRPr="0048018A">
              <w:rPr>
                <w:rFonts w:cs="Times New Roman" w:hint="eastAsia"/>
              </w:rPr>
              <w:t>6</w:t>
            </w:r>
            <w:r w:rsidRPr="0048018A">
              <w:rPr>
                <w:rFonts w:cs="Times New Roman"/>
              </w:rPr>
              <w:t>8</w:t>
            </w:r>
          </w:p>
        </w:tc>
        <w:tc>
          <w:tcPr>
            <w:tcW w:w="1134" w:type="dxa"/>
            <w:tcBorders>
              <w:top w:val="dotted" w:sz="4" w:space="0" w:color="auto"/>
              <w:left w:val="single" w:sz="4" w:space="0" w:color="auto"/>
              <w:bottom w:val="dotted" w:sz="4" w:space="0" w:color="auto"/>
              <w:right w:val="single" w:sz="4" w:space="0" w:color="auto"/>
            </w:tcBorders>
          </w:tcPr>
          <w:p w14:paraId="03BDC3EF"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54</w:t>
            </w:r>
          </w:p>
        </w:tc>
        <w:tc>
          <w:tcPr>
            <w:tcW w:w="1418" w:type="dxa"/>
            <w:tcBorders>
              <w:top w:val="dotted" w:sz="4" w:space="0" w:color="auto"/>
              <w:left w:val="single" w:sz="4" w:space="0" w:color="auto"/>
              <w:bottom w:val="dotted" w:sz="4" w:space="0" w:color="auto"/>
              <w:right w:val="single" w:sz="4" w:space="0" w:color="auto"/>
            </w:tcBorders>
          </w:tcPr>
          <w:p w14:paraId="22124B7E"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559" w:type="dxa"/>
            <w:tcBorders>
              <w:top w:val="dotted" w:sz="4" w:space="0" w:color="auto"/>
              <w:left w:val="single" w:sz="4" w:space="0" w:color="auto"/>
              <w:bottom w:val="dotted" w:sz="4" w:space="0" w:color="auto"/>
              <w:right w:val="single" w:sz="4" w:space="0" w:color="auto"/>
            </w:tcBorders>
          </w:tcPr>
          <w:p w14:paraId="32E6E5EF"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134" w:type="dxa"/>
            <w:tcBorders>
              <w:top w:val="dotted" w:sz="4" w:space="0" w:color="auto"/>
              <w:bottom w:val="dotted" w:sz="4" w:space="0" w:color="auto"/>
              <w:right w:val="single" w:sz="4" w:space="0" w:color="auto"/>
            </w:tcBorders>
            <w:vAlign w:val="center"/>
          </w:tcPr>
          <w:p w14:paraId="5F0FCE66" w14:textId="77777777" w:rsidR="00001157" w:rsidRPr="0048018A" w:rsidRDefault="00001157" w:rsidP="007905D0">
            <w:pPr>
              <w:pStyle w:val="af8"/>
              <w:spacing w:line="220" w:lineRule="exact"/>
              <w:jc w:val="right"/>
              <w:rPr>
                <w:rFonts w:cs="Times New Roman"/>
              </w:rPr>
            </w:pPr>
            <w:r w:rsidRPr="0048018A">
              <w:rPr>
                <w:rFonts w:cs="Times New Roman" w:hint="eastAsia"/>
              </w:rPr>
              <w:t>3</w:t>
            </w:r>
            <w:r w:rsidRPr="0048018A">
              <w:rPr>
                <w:rFonts w:cs="Times New Roman"/>
              </w:rPr>
              <w:t>46</w:t>
            </w:r>
          </w:p>
        </w:tc>
      </w:tr>
      <w:tr w:rsidR="00001157" w:rsidRPr="0048018A" w14:paraId="421F2689"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259B50B4"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955</w:t>
            </w:r>
          </w:p>
        </w:tc>
        <w:tc>
          <w:tcPr>
            <w:tcW w:w="1474" w:type="dxa"/>
            <w:tcBorders>
              <w:top w:val="dotted" w:sz="4" w:space="0" w:color="auto"/>
              <w:bottom w:val="dotted" w:sz="4" w:space="0" w:color="auto"/>
              <w:right w:val="single" w:sz="4" w:space="0" w:color="auto"/>
            </w:tcBorders>
            <w:vAlign w:val="center"/>
          </w:tcPr>
          <w:p w14:paraId="5273E208" w14:textId="77777777" w:rsidR="00001157" w:rsidRPr="0048018A" w:rsidRDefault="00001157" w:rsidP="007905D0">
            <w:pPr>
              <w:pStyle w:val="af8"/>
              <w:spacing w:line="220" w:lineRule="exact"/>
              <w:jc w:val="right"/>
              <w:rPr>
                <w:rFonts w:cs="Times New Roman"/>
              </w:rPr>
            </w:pPr>
            <w:r w:rsidRPr="0048018A">
              <w:rPr>
                <w:rFonts w:cs="Times New Roman" w:hint="eastAsia"/>
              </w:rPr>
              <w:t>6</w:t>
            </w:r>
            <w:r w:rsidRPr="0048018A">
              <w:rPr>
                <w:rFonts w:cs="Times New Roman"/>
              </w:rPr>
              <w:t>1</w:t>
            </w:r>
          </w:p>
        </w:tc>
        <w:tc>
          <w:tcPr>
            <w:tcW w:w="1503" w:type="dxa"/>
            <w:tcBorders>
              <w:top w:val="dotted" w:sz="4" w:space="0" w:color="auto"/>
              <w:left w:val="single" w:sz="4" w:space="0" w:color="auto"/>
              <w:bottom w:val="dotted" w:sz="4" w:space="0" w:color="auto"/>
              <w:right w:val="single" w:sz="4" w:space="0" w:color="auto"/>
            </w:tcBorders>
            <w:vAlign w:val="center"/>
          </w:tcPr>
          <w:p w14:paraId="42B3222D" w14:textId="77777777" w:rsidR="00001157" w:rsidRPr="0048018A" w:rsidRDefault="00001157" w:rsidP="007905D0">
            <w:pPr>
              <w:pStyle w:val="af8"/>
              <w:spacing w:line="220" w:lineRule="exact"/>
              <w:jc w:val="right"/>
              <w:rPr>
                <w:rFonts w:cs="Times New Roman"/>
              </w:rPr>
            </w:pPr>
            <w:r w:rsidRPr="0048018A">
              <w:rPr>
                <w:rFonts w:cs="Times New Roman" w:hint="eastAsia"/>
              </w:rPr>
              <w:t>5</w:t>
            </w:r>
            <w:r w:rsidRPr="0048018A">
              <w:rPr>
                <w:rFonts w:cs="Times New Roman"/>
              </w:rPr>
              <w:t>3</w:t>
            </w:r>
          </w:p>
        </w:tc>
        <w:tc>
          <w:tcPr>
            <w:tcW w:w="1134" w:type="dxa"/>
            <w:tcBorders>
              <w:top w:val="dotted" w:sz="4" w:space="0" w:color="auto"/>
              <w:left w:val="single" w:sz="4" w:space="0" w:color="auto"/>
              <w:bottom w:val="dotted" w:sz="4" w:space="0" w:color="auto"/>
              <w:right w:val="single" w:sz="4" w:space="0" w:color="auto"/>
            </w:tcBorders>
          </w:tcPr>
          <w:p w14:paraId="6D32E6F2"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15</w:t>
            </w:r>
          </w:p>
        </w:tc>
        <w:tc>
          <w:tcPr>
            <w:tcW w:w="1418" w:type="dxa"/>
            <w:tcBorders>
              <w:top w:val="dotted" w:sz="4" w:space="0" w:color="auto"/>
              <w:left w:val="single" w:sz="4" w:space="0" w:color="auto"/>
              <w:bottom w:val="dotted" w:sz="4" w:space="0" w:color="auto"/>
              <w:right w:val="single" w:sz="4" w:space="0" w:color="auto"/>
            </w:tcBorders>
          </w:tcPr>
          <w:p w14:paraId="54D2C082"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559" w:type="dxa"/>
            <w:tcBorders>
              <w:top w:val="dotted" w:sz="4" w:space="0" w:color="auto"/>
              <w:left w:val="single" w:sz="4" w:space="0" w:color="auto"/>
              <w:bottom w:val="dotted" w:sz="4" w:space="0" w:color="auto"/>
              <w:right w:val="single" w:sz="4" w:space="0" w:color="auto"/>
            </w:tcBorders>
          </w:tcPr>
          <w:p w14:paraId="343018F7"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134" w:type="dxa"/>
            <w:tcBorders>
              <w:top w:val="dotted" w:sz="4" w:space="0" w:color="auto"/>
              <w:bottom w:val="dotted" w:sz="4" w:space="0" w:color="auto"/>
              <w:right w:val="single" w:sz="4" w:space="0" w:color="auto"/>
            </w:tcBorders>
            <w:vAlign w:val="center"/>
          </w:tcPr>
          <w:p w14:paraId="343A7820" w14:textId="77777777" w:rsidR="00001157" w:rsidRPr="0048018A" w:rsidRDefault="00001157" w:rsidP="007905D0">
            <w:pPr>
              <w:pStyle w:val="af8"/>
              <w:spacing w:line="220" w:lineRule="exact"/>
              <w:jc w:val="right"/>
              <w:rPr>
                <w:rFonts w:cs="Times New Roman"/>
              </w:rPr>
            </w:pPr>
            <w:r w:rsidRPr="0048018A">
              <w:rPr>
                <w:rFonts w:cs="Times New Roman" w:hint="eastAsia"/>
              </w:rPr>
              <w:t>3</w:t>
            </w:r>
            <w:r w:rsidRPr="0048018A">
              <w:rPr>
                <w:rFonts w:cs="Times New Roman"/>
              </w:rPr>
              <w:t>97</w:t>
            </w:r>
          </w:p>
        </w:tc>
      </w:tr>
      <w:tr w:rsidR="00001157" w:rsidRPr="0048018A" w14:paraId="07E40601"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4016377A"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956</w:t>
            </w:r>
          </w:p>
        </w:tc>
        <w:tc>
          <w:tcPr>
            <w:tcW w:w="1474" w:type="dxa"/>
            <w:tcBorders>
              <w:top w:val="dotted" w:sz="4" w:space="0" w:color="auto"/>
              <w:bottom w:val="dotted" w:sz="4" w:space="0" w:color="auto"/>
              <w:right w:val="single" w:sz="4" w:space="0" w:color="auto"/>
            </w:tcBorders>
            <w:vAlign w:val="center"/>
          </w:tcPr>
          <w:p w14:paraId="2F5B17C4" w14:textId="77777777" w:rsidR="00001157" w:rsidRPr="0048018A" w:rsidRDefault="00001157" w:rsidP="007905D0">
            <w:pPr>
              <w:pStyle w:val="af8"/>
              <w:spacing w:line="220" w:lineRule="exact"/>
              <w:jc w:val="right"/>
              <w:rPr>
                <w:rFonts w:cs="Times New Roman"/>
              </w:rPr>
            </w:pPr>
            <w:r w:rsidRPr="0048018A">
              <w:rPr>
                <w:rFonts w:cs="Times New Roman" w:hint="eastAsia"/>
              </w:rPr>
              <w:t>5</w:t>
            </w:r>
            <w:r w:rsidRPr="0048018A">
              <w:rPr>
                <w:rFonts w:cs="Times New Roman"/>
              </w:rPr>
              <w:t>9</w:t>
            </w:r>
          </w:p>
        </w:tc>
        <w:tc>
          <w:tcPr>
            <w:tcW w:w="1503" w:type="dxa"/>
            <w:tcBorders>
              <w:top w:val="dotted" w:sz="4" w:space="0" w:color="auto"/>
              <w:left w:val="single" w:sz="4" w:space="0" w:color="auto"/>
              <w:bottom w:val="dotted" w:sz="4" w:space="0" w:color="auto"/>
              <w:right w:val="single" w:sz="4" w:space="0" w:color="auto"/>
            </w:tcBorders>
            <w:vAlign w:val="center"/>
          </w:tcPr>
          <w:p w14:paraId="54AB88E0" w14:textId="77777777" w:rsidR="00001157" w:rsidRPr="0048018A" w:rsidRDefault="00001157" w:rsidP="007905D0">
            <w:pPr>
              <w:pStyle w:val="af8"/>
              <w:spacing w:line="220" w:lineRule="exact"/>
              <w:jc w:val="right"/>
              <w:rPr>
                <w:rFonts w:cs="Times New Roman"/>
              </w:rPr>
            </w:pPr>
            <w:r w:rsidRPr="0048018A">
              <w:rPr>
                <w:rFonts w:cs="Times New Roman" w:hint="eastAsia"/>
              </w:rPr>
              <w:t>4</w:t>
            </w:r>
            <w:r w:rsidRPr="0048018A">
              <w:rPr>
                <w:rFonts w:cs="Times New Roman"/>
              </w:rPr>
              <w:t>2</w:t>
            </w:r>
          </w:p>
        </w:tc>
        <w:tc>
          <w:tcPr>
            <w:tcW w:w="1134" w:type="dxa"/>
            <w:tcBorders>
              <w:top w:val="dotted" w:sz="4" w:space="0" w:color="auto"/>
              <w:left w:val="single" w:sz="4" w:space="0" w:color="auto"/>
              <w:bottom w:val="dotted" w:sz="4" w:space="0" w:color="auto"/>
              <w:right w:val="single" w:sz="4" w:space="0" w:color="auto"/>
            </w:tcBorders>
          </w:tcPr>
          <w:p w14:paraId="53AEEEF0"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01</w:t>
            </w:r>
          </w:p>
        </w:tc>
        <w:tc>
          <w:tcPr>
            <w:tcW w:w="1418" w:type="dxa"/>
            <w:tcBorders>
              <w:top w:val="dotted" w:sz="4" w:space="0" w:color="auto"/>
              <w:left w:val="single" w:sz="4" w:space="0" w:color="auto"/>
              <w:bottom w:val="dotted" w:sz="4" w:space="0" w:color="auto"/>
              <w:right w:val="single" w:sz="4" w:space="0" w:color="auto"/>
            </w:tcBorders>
            <w:vAlign w:val="center"/>
          </w:tcPr>
          <w:p w14:paraId="791146CC"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16</w:t>
            </w:r>
          </w:p>
        </w:tc>
        <w:tc>
          <w:tcPr>
            <w:tcW w:w="1559" w:type="dxa"/>
            <w:tcBorders>
              <w:top w:val="dotted" w:sz="4" w:space="0" w:color="auto"/>
              <w:left w:val="single" w:sz="4" w:space="0" w:color="auto"/>
              <w:bottom w:val="dotted" w:sz="4" w:space="0" w:color="auto"/>
              <w:right w:val="single" w:sz="4" w:space="0" w:color="auto"/>
            </w:tcBorders>
            <w:vAlign w:val="center"/>
          </w:tcPr>
          <w:p w14:paraId="26D6099B" w14:textId="77777777" w:rsidR="00001157" w:rsidRPr="0048018A" w:rsidRDefault="00001157" w:rsidP="007905D0">
            <w:pPr>
              <w:pStyle w:val="af8"/>
              <w:spacing w:line="220" w:lineRule="exact"/>
              <w:jc w:val="right"/>
              <w:rPr>
                <w:rFonts w:cs="Times New Roman"/>
              </w:rPr>
            </w:pPr>
            <w:r w:rsidRPr="0048018A">
              <w:rPr>
                <w:rFonts w:cs="Times New Roman" w:hint="eastAsia"/>
              </w:rPr>
              <w:t>2</w:t>
            </w:r>
            <w:r w:rsidRPr="0048018A">
              <w:rPr>
                <w:rFonts w:cs="Times New Roman"/>
              </w:rPr>
              <w:t>49</w:t>
            </w:r>
          </w:p>
        </w:tc>
        <w:tc>
          <w:tcPr>
            <w:tcW w:w="1134" w:type="dxa"/>
            <w:tcBorders>
              <w:top w:val="dotted" w:sz="4" w:space="0" w:color="auto"/>
              <w:bottom w:val="dotted" w:sz="4" w:space="0" w:color="auto"/>
              <w:right w:val="single" w:sz="4" w:space="0" w:color="auto"/>
            </w:tcBorders>
            <w:vAlign w:val="center"/>
          </w:tcPr>
          <w:p w14:paraId="7C3B3EC5" w14:textId="77777777" w:rsidR="00001157" w:rsidRPr="0048018A" w:rsidRDefault="00001157" w:rsidP="007905D0">
            <w:pPr>
              <w:pStyle w:val="af8"/>
              <w:spacing w:line="220" w:lineRule="exact"/>
              <w:jc w:val="right"/>
              <w:rPr>
                <w:rFonts w:cs="Times New Roman"/>
              </w:rPr>
            </w:pPr>
            <w:r w:rsidRPr="0048018A">
              <w:rPr>
                <w:rFonts w:cs="Times New Roman" w:hint="eastAsia"/>
              </w:rPr>
              <w:t>3</w:t>
            </w:r>
            <w:r w:rsidRPr="0048018A">
              <w:rPr>
                <w:rFonts w:cs="Times New Roman"/>
              </w:rPr>
              <w:t>66</w:t>
            </w:r>
          </w:p>
        </w:tc>
      </w:tr>
      <w:tr w:rsidR="00001157" w:rsidRPr="0048018A" w14:paraId="03155E7A"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51C70058"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957</w:t>
            </w:r>
          </w:p>
        </w:tc>
        <w:tc>
          <w:tcPr>
            <w:tcW w:w="1474" w:type="dxa"/>
            <w:tcBorders>
              <w:top w:val="dotted" w:sz="4" w:space="0" w:color="auto"/>
              <w:bottom w:val="dotted" w:sz="4" w:space="0" w:color="auto"/>
              <w:right w:val="single" w:sz="4" w:space="0" w:color="auto"/>
            </w:tcBorders>
            <w:vAlign w:val="center"/>
          </w:tcPr>
          <w:p w14:paraId="5A6521B5" w14:textId="77777777" w:rsidR="00001157" w:rsidRPr="0048018A" w:rsidRDefault="00001157" w:rsidP="007905D0">
            <w:pPr>
              <w:pStyle w:val="af8"/>
              <w:spacing w:line="220" w:lineRule="exact"/>
              <w:jc w:val="right"/>
              <w:rPr>
                <w:rFonts w:cs="Times New Roman"/>
              </w:rPr>
            </w:pPr>
            <w:r w:rsidRPr="0048018A">
              <w:rPr>
                <w:rFonts w:cs="Times New Roman" w:hint="eastAsia"/>
              </w:rPr>
              <w:t>4</w:t>
            </w:r>
            <w:r w:rsidRPr="0048018A">
              <w:rPr>
                <w:rFonts w:cs="Times New Roman"/>
              </w:rPr>
              <w:t>7</w:t>
            </w:r>
          </w:p>
        </w:tc>
        <w:tc>
          <w:tcPr>
            <w:tcW w:w="1503" w:type="dxa"/>
            <w:tcBorders>
              <w:top w:val="dotted" w:sz="4" w:space="0" w:color="auto"/>
              <w:left w:val="single" w:sz="4" w:space="0" w:color="auto"/>
              <w:bottom w:val="dotted" w:sz="4" w:space="0" w:color="auto"/>
              <w:right w:val="single" w:sz="4" w:space="0" w:color="auto"/>
            </w:tcBorders>
            <w:vAlign w:val="center"/>
          </w:tcPr>
          <w:p w14:paraId="74CB129D" w14:textId="77777777" w:rsidR="00001157" w:rsidRPr="0048018A" w:rsidRDefault="00001157" w:rsidP="007905D0">
            <w:pPr>
              <w:pStyle w:val="af8"/>
              <w:spacing w:line="220" w:lineRule="exact"/>
              <w:jc w:val="right"/>
              <w:rPr>
                <w:rFonts w:cs="Times New Roman"/>
              </w:rPr>
            </w:pPr>
            <w:r w:rsidRPr="0048018A">
              <w:rPr>
                <w:rFonts w:cs="Times New Roman" w:hint="eastAsia"/>
              </w:rPr>
              <w:t>5</w:t>
            </w:r>
            <w:r w:rsidRPr="0048018A">
              <w:rPr>
                <w:rFonts w:cs="Times New Roman"/>
              </w:rPr>
              <w:t>6</w:t>
            </w:r>
          </w:p>
        </w:tc>
        <w:tc>
          <w:tcPr>
            <w:tcW w:w="1134" w:type="dxa"/>
            <w:tcBorders>
              <w:top w:val="dotted" w:sz="4" w:space="0" w:color="auto"/>
              <w:left w:val="single" w:sz="4" w:space="0" w:color="auto"/>
              <w:bottom w:val="dotted" w:sz="4" w:space="0" w:color="auto"/>
              <w:right w:val="single" w:sz="4" w:space="0" w:color="auto"/>
            </w:tcBorders>
          </w:tcPr>
          <w:p w14:paraId="2D960686"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03</w:t>
            </w:r>
          </w:p>
        </w:tc>
        <w:tc>
          <w:tcPr>
            <w:tcW w:w="1418" w:type="dxa"/>
            <w:tcBorders>
              <w:top w:val="dotted" w:sz="4" w:space="0" w:color="auto"/>
              <w:left w:val="single" w:sz="4" w:space="0" w:color="auto"/>
              <w:bottom w:val="dotted" w:sz="4" w:space="0" w:color="auto"/>
              <w:right w:val="single" w:sz="4" w:space="0" w:color="auto"/>
            </w:tcBorders>
          </w:tcPr>
          <w:p w14:paraId="6F851553"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559" w:type="dxa"/>
            <w:tcBorders>
              <w:top w:val="dotted" w:sz="4" w:space="0" w:color="auto"/>
              <w:left w:val="single" w:sz="4" w:space="0" w:color="auto"/>
              <w:bottom w:val="dotted" w:sz="4" w:space="0" w:color="auto"/>
              <w:right w:val="single" w:sz="4" w:space="0" w:color="auto"/>
            </w:tcBorders>
          </w:tcPr>
          <w:p w14:paraId="5F8FF867"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134" w:type="dxa"/>
            <w:tcBorders>
              <w:top w:val="dotted" w:sz="4" w:space="0" w:color="auto"/>
              <w:bottom w:val="dotted" w:sz="4" w:space="0" w:color="auto"/>
              <w:right w:val="single" w:sz="4" w:space="0" w:color="auto"/>
            </w:tcBorders>
            <w:vAlign w:val="center"/>
          </w:tcPr>
          <w:p w14:paraId="31396CF2" w14:textId="77777777" w:rsidR="00001157" w:rsidRPr="0048018A" w:rsidRDefault="00001157" w:rsidP="007905D0">
            <w:pPr>
              <w:pStyle w:val="af8"/>
              <w:spacing w:line="220" w:lineRule="exact"/>
              <w:jc w:val="right"/>
              <w:rPr>
                <w:rFonts w:cs="Times New Roman"/>
              </w:rPr>
            </w:pPr>
            <w:r w:rsidRPr="0048018A">
              <w:rPr>
                <w:rFonts w:cs="Times New Roman" w:hint="eastAsia"/>
              </w:rPr>
              <w:t>4</w:t>
            </w:r>
            <w:r w:rsidRPr="0048018A">
              <w:rPr>
                <w:rFonts w:cs="Times New Roman"/>
              </w:rPr>
              <w:t>11</w:t>
            </w:r>
          </w:p>
        </w:tc>
      </w:tr>
      <w:tr w:rsidR="00001157" w:rsidRPr="0048018A" w14:paraId="46CDB84A"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65D62AA3"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958</w:t>
            </w:r>
          </w:p>
        </w:tc>
        <w:tc>
          <w:tcPr>
            <w:tcW w:w="1474" w:type="dxa"/>
            <w:tcBorders>
              <w:top w:val="dotted" w:sz="4" w:space="0" w:color="auto"/>
              <w:bottom w:val="dotted" w:sz="4" w:space="0" w:color="auto"/>
              <w:right w:val="single" w:sz="4" w:space="0" w:color="auto"/>
            </w:tcBorders>
            <w:vAlign w:val="center"/>
          </w:tcPr>
          <w:p w14:paraId="642E9185" w14:textId="77777777" w:rsidR="00001157" w:rsidRPr="0048018A" w:rsidRDefault="00001157" w:rsidP="007905D0">
            <w:pPr>
              <w:pStyle w:val="af8"/>
              <w:spacing w:line="220" w:lineRule="exact"/>
              <w:jc w:val="right"/>
              <w:rPr>
                <w:rFonts w:cs="Times New Roman"/>
              </w:rPr>
            </w:pPr>
            <w:r w:rsidRPr="0048018A">
              <w:rPr>
                <w:rFonts w:cs="Times New Roman" w:hint="eastAsia"/>
              </w:rPr>
              <w:t>4</w:t>
            </w:r>
            <w:r w:rsidRPr="0048018A">
              <w:rPr>
                <w:rFonts w:cs="Times New Roman"/>
              </w:rPr>
              <w:t>8</w:t>
            </w:r>
          </w:p>
        </w:tc>
        <w:tc>
          <w:tcPr>
            <w:tcW w:w="1503" w:type="dxa"/>
            <w:tcBorders>
              <w:top w:val="dotted" w:sz="4" w:space="0" w:color="auto"/>
              <w:left w:val="single" w:sz="4" w:space="0" w:color="auto"/>
              <w:bottom w:val="dotted" w:sz="4" w:space="0" w:color="auto"/>
              <w:right w:val="single" w:sz="4" w:space="0" w:color="auto"/>
            </w:tcBorders>
            <w:vAlign w:val="center"/>
          </w:tcPr>
          <w:p w14:paraId="69919825" w14:textId="77777777" w:rsidR="00001157" w:rsidRPr="0048018A" w:rsidRDefault="00001157" w:rsidP="007905D0">
            <w:pPr>
              <w:pStyle w:val="af8"/>
              <w:spacing w:line="220" w:lineRule="exact"/>
              <w:jc w:val="right"/>
              <w:rPr>
                <w:rFonts w:cs="Times New Roman"/>
              </w:rPr>
            </w:pPr>
            <w:r w:rsidRPr="0048018A">
              <w:rPr>
                <w:rFonts w:cs="Times New Roman" w:hint="eastAsia"/>
              </w:rPr>
              <w:t>5</w:t>
            </w:r>
            <w:r w:rsidRPr="0048018A">
              <w:rPr>
                <w:rFonts w:cs="Times New Roman"/>
              </w:rPr>
              <w:t>3</w:t>
            </w:r>
          </w:p>
        </w:tc>
        <w:tc>
          <w:tcPr>
            <w:tcW w:w="1134" w:type="dxa"/>
            <w:tcBorders>
              <w:top w:val="dotted" w:sz="4" w:space="0" w:color="auto"/>
              <w:left w:val="single" w:sz="4" w:space="0" w:color="auto"/>
              <w:bottom w:val="dotted" w:sz="4" w:space="0" w:color="auto"/>
              <w:right w:val="single" w:sz="4" w:space="0" w:color="auto"/>
            </w:tcBorders>
          </w:tcPr>
          <w:p w14:paraId="1186B4D0"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01</w:t>
            </w:r>
          </w:p>
        </w:tc>
        <w:tc>
          <w:tcPr>
            <w:tcW w:w="1418" w:type="dxa"/>
            <w:tcBorders>
              <w:top w:val="dotted" w:sz="4" w:space="0" w:color="auto"/>
              <w:left w:val="single" w:sz="4" w:space="0" w:color="auto"/>
              <w:bottom w:val="dotted" w:sz="4" w:space="0" w:color="auto"/>
              <w:right w:val="single" w:sz="4" w:space="0" w:color="auto"/>
            </w:tcBorders>
          </w:tcPr>
          <w:p w14:paraId="77D33C37"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559" w:type="dxa"/>
            <w:tcBorders>
              <w:top w:val="dotted" w:sz="4" w:space="0" w:color="auto"/>
              <w:left w:val="single" w:sz="4" w:space="0" w:color="auto"/>
              <w:bottom w:val="dotted" w:sz="4" w:space="0" w:color="auto"/>
              <w:right w:val="single" w:sz="4" w:space="0" w:color="auto"/>
            </w:tcBorders>
          </w:tcPr>
          <w:p w14:paraId="7DBA1412"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134" w:type="dxa"/>
            <w:tcBorders>
              <w:top w:val="dotted" w:sz="4" w:space="0" w:color="auto"/>
              <w:bottom w:val="dotted" w:sz="4" w:space="0" w:color="auto"/>
              <w:right w:val="single" w:sz="4" w:space="0" w:color="auto"/>
            </w:tcBorders>
            <w:vAlign w:val="center"/>
          </w:tcPr>
          <w:p w14:paraId="66A0EDBF" w14:textId="77777777" w:rsidR="00001157" w:rsidRPr="0048018A" w:rsidRDefault="00001157" w:rsidP="007905D0">
            <w:pPr>
              <w:pStyle w:val="af8"/>
              <w:spacing w:line="220" w:lineRule="exact"/>
              <w:jc w:val="right"/>
              <w:rPr>
                <w:rFonts w:cs="Times New Roman"/>
              </w:rPr>
            </w:pPr>
            <w:r w:rsidRPr="0048018A">
              <w:rPr>
                <w:rFonts w:cs="Times New Roman" w:hint="eastAsia"/>
              </w:rPr>
              <w:t>3</w:t>
            </w:r>
            <w:r w:rsidRPr="0048018A">
              <w:rPr>
                <w:rFonts w:cs="Times New Roman"/>
              </w:rPr>
              <w:t>77</w:t>
            </w:r>
          </w:p>
        </w:tc>
      </w:tr>
      <w:tr w:rsidR="00001157" w:rsidRPr="0048018A" w14:paraId="1D36AC33"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5D23CB0B"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959</w:t>
            </w:r>
          </w:p>
        </w:tc>
        <w:tc>
          <w:tcPr>
            <w:tcW w:w="1474" w:type="dxa"/>
            <w:tcBorders>
              <w:top w:val="dotted" w:sz="4" w:space="0" w:color="auto"/>
              <w:bottom w:val="dotted" w:sz="4" w:space="0" w:color="auto"/>
              <w:right w:val="single" w:sz="4" w:space="0" w:color="auto"/>
            </w:tcBorders>
            <w:vAlign w:val="center"/>
          </w:tcPr>
          <w:p w14:paraId="41314EDF" w14:textId="77777777" w:rsidR="00001157" w:rsidRPr="0048018A" w:rsidRDefault="00001157" w:rsidP="007905D0">
            <w:pPr>
              <w:pStyle w:val="af8"/>
              <w:spacing w:line="220" w:lineRule="exact"/>
              <w:jc w:val="right"/>
              <w:rPr>
                <w:rFonts w:cs="Times New Roman"/>
              </w:rPr>
            </w:pPr>
            <w:r w:rsidRPr="0048018A">
              <w:rPr>
                <w:rFonts w:cs="Times New Roman" w:hint="eastAsia"/>
              </w:rPr>
              <w:t>5</w:t>
            </w:r>
            <w:r w:rsidRPr="0048018A">
              <w:rPr>
                <w:rFonts w:cs="Times New Roman"/>
              </w:rPr>
              <w:t>2</w:t>
            </w:r>
          </w:p>
        </w:tc>
        <w:tc>
          <w:tcPr>
            <w:tcW w:w="1503" w:type="dxa"/>
            <w:tcBorders>
              <w:top w:val="dotted" w:sz="4" w:space="0" w:color="auto"/>
              <w:left w:val="single" w:sz="4" w:space="0" w:color="auto"/>
              <w:bottom w:val="dotted" w:sz="4" w:space="0" w:color="auto"/>
              <w:right w:val="single" w:sz="4" w:space="0" w:color="auto"/>
            </w:tcBorders>
            <w:vAlign w:val="center"/>
          </w:tcPr>
          <w:p w14:paraId="1BAB8DBE" w14:textId="77777777" w:rsidR="00001157" w:rsidRPr="0048018A" w:rsidRDefault="00001157" w:rsidP="007905D0">
            <w:pPr>
              <w:pStyle w:val="af8"/>
              <w:spacing w:line="220" w:lineRule="exact"/>
              <w:jc w:val="right"/>
              <w:rPr>
                <w:rFonts w:cs="Times New Roman"/>
              </w:rPr>
            </w:pPr>
            <w:r w:rsidRPr="0048018A">
              <w:rPr>
                <w:rFonts w:cs="Times New Roman" w:hint="eastAsia"/>
              </w:rPr>
              <w:t>4</w:t>
            </w:r>
            <w:r w:rsidRPr="0048018A">
              <w:rPr>
                <w:rFonts w:cs="Times New Roman"/>
              </w:rPr>
              <w:t>9</w:t>
            </w:r>
          </w:p>
        </w:tc>
        <w:tc>
          <w:tcPr>
            <w:tcW w:w="1134" w:type="dxa"/>
            <w:tcBorders>
              <w:top w:val="dotted" w:sz="4" w:space="0" w:color="auto"/>
              <w:left w:val="single" w:sz="4" w:space="0" w:color="auto"/>
              <w:bottom w:val="dotted" w:sz="4" w:space="0" w:color="auto"/>
              <w:right w:val="single" w:sz="4" w:space="0" w:color="auto"/>
            </w:tcBorders>
          </w:tcPr>
          <w:p w14:paraId="1F696580"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02</w:t>
            </w:r>
          </w:p>
        </w:tc>
        <w:tc>
          <w:tcPr>
            <w:tcW w:w="1418" w:type="dxa"/>
            <w:tcBorders>
              <w:top w:val="dotted" w:sz="4" w:space="0" w:color="auto"/>
              <w:left w:val="single" w:sz="4" w:space="0" w:color="auto"/>
              <w:bottom w:val="dotted" w:sz="4" w:space="0" w:color="auto"/>
              <w:right w:val="single" w:sz="4" w:space="0" w:color="auto"/>
            </w:tcBorders>
          </w:tcPr>
          <w:p w14:paraId="2967B12C"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559" w:type="dxa"/>
            <w:tcBorders>
              <w:top w:val="dotted" w:sz="4" w:space="0" w:color="auto"/>
              <w:left w:val="single" w:sz="4" w:space="0" w:color="auto"/>
              <w:bottom w:val="dotted" w:sz="4" w:space="0" w:color="auto"/>
              <w:right w:val="single" w:sz="4" w:space="0" w:color="auto"/>
            </w:tcBorders>
          </w:tcPr>
          <w:p w14:paraId="0A04BE61"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134" w:type="dxa"/>
            <w:tcBorders>
              <w:top w:val="dotted" w:sz="4" w:space="0" w:color="auto"/>
              <w:bottom w:val="dotted" w:sz="4" w:space="0" w:color="auto"/>
              <w:right w:val="single" w:sz="4" w:space="0" w:color="auto"/>
            </w:tcBorders>
            <w:vAlign w:val="center"/>
          </w:tcPr>
          <w:p w14:paraId="73083719" w14:textId="77777777" w:rsidR="00001157" w:rsidRPr="0048018A" w:rsidRDefault="00001157" w:rsidP="007905D0">
            <w:pPr>
              <w:pStyle w:val="af8"/>
              <w:spacing w:line="220" w:lineRule="exact"/>
              <w:jc w:val="right"/>
              <w:rPr>
                <w:rFonts w:cs="Times New Roman"/>
              </w:rPr>
            </w:pPr>
            <w:r w:rsidRPr="0048018A">
              <w:rPr>
                <w:rFonts w:cs="Times New Roman" w:hint="eastAsia"/>
              </w:rPr>
              <w:t>3</w:t>
            </w:r>
            <w:r w:rsidRPr="0048018A">
              <w:rPr>
                <w:rFonts w:cs="Times New Roman"/>
              </w:rPr>
              <w:t>43</w:t>
            </w:r>
          </w:p>
        </w:tc>
      </w:tr>
      <w:tr w:rsidR="00001157" w:rsidRPr="0048018A" w14:paraId="7BDB6F43"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5578EC94"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960</w:t>
            </w:r>
          </w:p>
        </w:tc>
        <w:tc>
          <w:tcPr>
            <w:tcW w:w="1474" w:type="dxa"/>
            <w:tcBorders>
              <w:top w:val="dotted" w:sz="4" w:space="0" w:color="auto"/>
              <w:bottom w:val="dotted" w:sz="4" w:space="0" w:color="auto"/>
              <w:right w:val="single" w:sz="4" w:space="0" w:color="auto"/>
            </w:tcBorders>
            <w:vAlign w:val="center"/>
          </w:tcPr>
          <w:p w14:paraId="1B18D19E" w14:textId="77777777" w:rsidR="00001157" w:rsidRPr="0048018A" w:rsidRDefault="00001157" w:rsidP="007905D0">
            <w:pPr>
              <w:pStyle w:val="af8"/>
              <w:spacing w:line="220" w:lineRule="exact"/>
              <w:jc w:val="right"/>
              <w:rPr>
                <w:rFonts w:cs="Times New Roman"/>
              </w:rPr>
            </w:pPr>
            <w:r w:rsidRPr="0048018A">
              <w:rPr>
                <w:rFonts w:cs="Times New Roman" w:hint="eastAsia"/>
              </w:rPr>
              <w:t>5</w:t>
            </w:r>
            <w:r w:rsidRPr="0048018A">
              <w:rPr>
                <w:rFonts w:cs="Times New Roman"/>
              </w:rPr>
              <w:t>2</w:t>
            </w:r>
          </w:p>
        </w:tc>
        <w:tc>
          <w:tcPr>
            <w:tcW w:w="1503" w:type="dxa"/>
            <w:tcBorders>
              <w:top w:val="dotted" w:sz="4" w:space="0" w:color="auto"/>
              <w:left w:val="single" w:sz="4" w:space="0" w:color="auto"/>
              <w:bottom w:val="dotted" w:sz="4" w:space="0" w:color="auto"/>
              <w:right w:val="single" w:sz="4" w:space="0" w:color="auto"/>
            </w:tcBorders>
            <w:vAlign w:val="center"/>
          </w:tcPr>
          <w:p w14:paraId="222E6ACC" w14:textId="77777777" w:rsidR="00001157" w:rsidRPr="0048018A" w:rsidRDefault="00001157" w:rsidP="007905D0">
            <w:pPr>
              <w:pStyle w:val="af8"/>
              <w:spacing w:line="220" w:lineRule="exact"/>
              <w:jc w:val="right"/>
              <w:rPr>
                <w:rFonts w:cs="Times New Roman"/>
              </w:rPr>
            </w:pPr>
            <w:r w:rsidRPr="0048018A">
              <w:rPr>
                <w:rFonts w:cs="Times New Roman" w:hint="eastAsia"/>
              </w:rPr>
              <w:t>4</w:t>
            </w:r>
            <w:r w:rsidRPr="0048018A">
              <w:rPr>
                <w:rFonts w:cs="Times New Roman"/>
              </w:rPr>
              <w:t>3</w:t>
            </w:r>
          </w:p>
        </w:tc>
        <w:tc>
          <w:tcPr>
            <w:tcW w:w="1134" w:type="dxa"/>
            <w:tcBorders>
              <w:top w:val="dotted" w:sz="4" w:space="0" w:color="auto"/>
              <w:left w:val="single" w:sz="4" w:space="0" w:color="auto"/>
              <w:bottom w:val="dotted" w:sz="4" w:space="0" w:color="auto"/>
              <w:right w:val="single" w:sz="4" w:space="0" w:color="auto"/>
            </w:tcBorders>
          </w:tcPr>
          <w:p w14:paraId="69C3EA20" w14:textId="77777777" w:rsidR="00001157" w:rsidRPr="0048018A" w:rsidRDefault="00001157" w:rsidP="007905D0">
            <w:pPr>
              <w:pStyle w:val="af8"/>
              <w:spacing w:line="220" w:lineRule="exact"/>
              <w:jc w:val="right"/>
              <w:rPr>
                <w:rFonts w:cs="Times New Roman"/>
              </w:rPr>
            </w:pPr>
            <w:r w:rsidRPr="0048018A">
              <w:rPr>
                <w:rFonts w:cs="Times New Roman" w:hint="eastAsia"/>
              </w:rPr>
              <w:t>9</w:t>
            </w:r>
            <w:r w:rsidRPr="0048018A">
              <w:rPr>
                <w:rFonts w:cs="Times New Roman"/>
              </w:rPr>
              <w:t>5</w:t>
            </w:r>
          </w:p>
        </w:tc>
        <w:tc>
          <w:tcPr>
            <w:tcW w:w="1418" w:type="dxa"/>
            <w:tcBorders>
              <w:top w:val="dotted" w:sz="4" w:space="0" w:color="auto"/>
              <w:left w:val="single" w:sz="4" w:space="0" w:color="auto"/>
              <w:bottom w:val="dotted" w:sz="4" w:space="0" w:color="auto"/>
              <w:right w:val="single" w:sz="4" w:space="0" w:color="auto"/>
            </w:tcBorders>
          </w:tcPr>
          <w:p w14:paraId="1BF9BB8C"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559" w:type="dxa"/>
            <w:tcBorders>
              <w:top w:val="dotted" w:sz="4" w:space="0" w:color="auto"/>
              <w:left w:val="single" w:sz="4" w:space="0" w:color="auto"/>
              <w:bottom w:val="dotted" w:sz="4" w:space="0" w:color="auto"/>
              <w:right w:val="single" w:sz="4" w:space="0" w:color="auto"/>
            </w:tcBorders>
          </w:tcPr>
          <w:p w14:paraId="569CAF3E"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134" w:type="dxa"/>
            <w:tcBorders>
              <w:top w:val="dotted" w:sz="4" w:space="0" w:color="auto"/>
              <w:bottom w:val="dotted" w:sz="4" w:space="0" w:color="auto"/>
              <w:right w:val="single" w:sz="4" w:space="0" w:color="auto"/>
            </w:tcBorders>
            <w:vAlign w:val="center"/>
          </w:tcPr>
          <w:p w14:paraId="53FBBF01" w14:textId="77777777" w:rsidR="00001157" w:rsidRPr="0048018A" w:rsidRDefault="00001157" w:rsidP="007905D0">
            <w:pPr>
              <w:pStyle w:val="af8"/>
              <w:spacing w:line="220" w:lineRule="exact"/>
              <w:jc w:val="right"/>
              <w:rPr>
                <w:rFonts w:cs="Times New Roman"/>
              </w:rPr>
            </w:pPr>
            <w:r w:rsidRPr="0048018A">
              <w:rPr>
                <w:rFonts w:cs="Times New Roman" w:hint="eastAsia"/>
              </w:rPr>
              <w:t>2</w:t>
            </w:r>
            <w:r w:rsidRPr="0048018A">
              <w:rPr>
                <w:rFonts w:cs="Times New Roman"/>
              </w:rPr>
              <w:t>64</w:t>
            </w:r>
          </w:p>
        </w:tc>
      </w:tr>
      <w:tr w:rsidR="00001157" w:rsidRPr="0048018A" w14:paraId="0421B691"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2C485EBE"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961</w:t>
            </w:r>
          </w:p>
        </w:tc>
        <w:tc>
          <w:tcPr>
            <w:tcW w:w="1474" w:type="dxa"/>
            <w:tcBorders>
              <w:top w:val="dotted" w:sz="4" w:space="0" w:color="auto"/>
              <w:bottom w:val="dotted" w:sz="4" w:space="0" w:color="auto"/>
              <w:right w:val="single" w:sz="4" w:space="0" w:color="auto"/>
            </w:tcBorders>
            <w:vAlign w:val="center"/>
          </w:tcPr>
          <w:p w14:paraId="6F676D2C" w14:textId="77777777" w:rsidR="00001157" w:rsidRPr="0048018A" w:rsidRDefault="00001157" w:rsidP="007905D0">
            <w:pPr>
              <w:pStyle w:val="af8"/>
              <w:spacing w:line="220" w:lineRule="exact"/>
              <w:jc w:val="right"/>
              <w:rPr>
                <w:rFonts w:cs="Times New Roman"/>
              </w:rPr>
            </w:pPr>
            <w:r w:rsidRPr="0048018A">
              <w:rPr>
                <w:rFonts w:cs="Times New Roman" w:hint="eastAsia"/>
              </w:rPr>
              <w:t>4</w:t>
            </w:r>
            <w:r w:rsidRPr="0048018A">
              <w:rPr>
                <w:rFonts w:cs="Times New Roman"/>
              </w:rPr>
              <w:t>4</w:t>
            </w:r>
          </w:p>
        </w:tc>
        <w:tc>
          <w:tcPr>
            <w:tcW w:w="1503" w:type="dxa"/>
            <w:tcBorders>
              <w:top w:val="dotted" w:sz="4" w:space="0" w:color="auto"/>
              <w:left w:val="single" w:sz="4" w:space="0" w:color="auto"/>
              <w:bottom w:val="dotted" w:sz="4" w:space="0" w:color="auto"/>
              <w:right w:val="single" w:sz="4" w:space="0" w:color="auto"/>
            </w:tcBorders>
            <w:vAlign w:val="center"/>
          </w:tcPr>
          <w:p w14:paraId="6DD41C21" w14:textId="77777777" w:rsidR="00001157" w:rsidRPr="0048018A" w:rsidRDefault="00001157" w:rsidP="007905D0">
            <w:pPr>
              <w:pStyle w:val="af8"/>
              <w:spacing w:line="220" w:lineRule="exact"/>
              <w:jc w:val="right"/>
              <w:rPr>
                <w:rFonts w:cs="Times New Roman"/>
              </w:rPr>
            </w:pPr>
            <w:r w:rsidRPr="0048018A">
              <w:rPr>
                <w:rFonts w:cs="Times New Roman" w:hint="eastAsia"/>
              </w:rPr>
              <w:t>4</w:t>
            </w:r>
            <w:r w:rsidRPr="0048018A">
              <w:rPr>
                <w:rFonts w:cs="Times New Roman"/>
              </w:rPr>
              <w:t>0</w:t>
            </w:r>
          </w:p>
        </w:tc>
        <w:tc>
          <w:tcPr>
            <w:tcW w:w="1134" w:type="dxa"/>
            <w:tcBorders>
              <w:top w:val="dotted" w:sz="4" w:space="0" w:color="auto"/>
              <w:left w:val="single" w:sz="4" w:space="0" w:color="auto"/>
              <w:bottom w:val="dotted" w:sz="4" w:space="0" w:color="auto"/>
              <w:right w:val="single" w:sz="4" w:space="0" w:color="auto"/>
            </w:tcBorders>
          </w:tcPr>
          <w:p w14:paraId="7D481499" w14:textId="77777777" w:rsidR="00001157" w:rsidRPr="0048018A" w:rsidRDefault="00001157" w:rsidP="007905D0">
            <w:pPr>
              <w:pStyle w:val="af8"/>
              <w:spacing w:line="220" w:lineRule="exact"/>
              <w:jc w:val="right"/>
              <w:rPr>
                <w:rFonts w:cs="Times New Roman"/>
              </w:rPr>
            </w:pPr>
            <w:r w:rsidRPr="0048018A">
              <w:rPr>
                <w:rFonts w:cs="Times New Roman" w:hint="eastAsia"/>
              </w:rPr>
              <w:t>8</w:t>
            </w:r>
            <w:r w:rsidRPr="0048018A">
              <w:rPr>
                <w:rFonts w:cs="Times New Roman"/>
              </w:rPr>
              <w:t>4</w:t>
            </w:r>
          </w:p>
        </w:tc>
        <w:tc>
          <w:tcPr>
            <w:tcW w:w="1418" w:type="dxa"/>
            <w:tcBorders>
              <w:top w:val="dotted" w:sz="4" w:space="0" w:color="auto"/>
              <w:left w:val="single" w:sz="4" w:space="0" w:color="auto"/>
              <w:bottom w:val="dotted" w:sz="4" w:space="0" w:color="auto"/>
              <w:right w:val="single" w:sz="4" w:space="0" w:color="auto"/>
            </w:tcBorders>
            <w:vAlign w:val="center"/>
          </w:tcPr>
          <w:p w14:paraId="514B201A" w14:textId="77777777" w:rsidR="00001157" w:rsidRPr="0048018A" w:rsidRDefault="00001157" w:rsidP="007905D0">
            <w:pPr>
              <w:pStyle w:val="af8"/>
              <w:spacing w:line="220" w:lineRule="exact"/>
              <w:jc w:val="right"/>
              <w:rPr>
                <w:rFonts w:cs="Times New Roman"/>
              </w:rPr>
            </w:pPr>
            <w:r w:rsidRPr="0048018A">
              <w:rPr>
                <w:rFonts w:cs="Times New Roman" w:hint="eastAsia"/>
              </w:rPr>
              <w:t>4</w:t>
            </w:r>
            <w:r w:rsidRPr="0048018A">
              <w:rPr>
                <w:rFonts w:cs="Times New Roman"/>
              </w:rPr>
              <w:t>8</w:t>
            </w:r>
          </w:p>
        </w:tc>
        <w:tc>
          <w:tcPr>
            <w:tcW w:w="1559" w:type="dxa"/>
            <w:tcBorders>
              <w:top w:val="dotted" w:sz="4" w:space="0" w:color="auto"/>
              <w:left w:val="single" w:sz="4" w:space="0" w:color="auto"/>
              <w:bottom w:val="dotted" w:sz="4" w:space="0" w:color="auto"/>
              <w:right w:val="single" w:sz="4" w:space="0" w:color="auto"/>
            </w:tcBorders>
            <w:vAlign w:val="center"/>
          </w:tcPr>
          <w:p w14:paraId="4A1B5C49" w14:textId="77777777" w:rsidR="00001157" w:rsidRPr="0048018A" w:rsidRDefault="00001157" w:rsidP="007905D0">
            <w:pPr>
              <w:pStyle w:val="af8"/>
              <w:spacing w:line="220" w:lineRule="exact"/>
              <w:jc w:val="right"/>
              <w:rPr>
                <w:rFonts w:cs="Times New Roman"/>
              </w:rPr>
            </w:pPr>
            <w:r w:rsidRPr="0048018A">
              <w:rPr>
                <w:rFonts w:cs="Times New Roman" w:hint="eastAsia"/>
              </w:rPr>
              <w:t>3</w:t>
            </w:r>
            <w:r w:rsidRPr="0048018A">
              <w:rPr>
                <w:rFonts w:cs="Times New Roman"/>
              </w:rPr>
              <w:t>01</w:t>
            </w:r>
          </w:p>
        </w:tc>
        <w:tc>
          <w:tcPr>
            <w:tcW w:w="1134" w:type="dxa"/>
            <w:tcBorders>
              <w:top w:val="dotted" w:sz="4" w:space="0" w:color="auto"/>
              <w:bottom w:val="dotted" w:sz="4" w:space="0" w:color="auto"/>
              <w:right w:val="single" w:sz="4" w:space="0" w:color="auto"/>
            </w:tcBorders>
            <w:vAlign w:val="center"/>
          </w:tcPr>
          <w:p w14:paraId="16B04A5E" w14:textId="77777777" w:rsidR="00001157" w:rsidRPr="0048018A" w:rsidRDefault="00001157" w:rsidP="007905D0">
            <w:pPr>
              <w:pStyle w:val="af8"/>
              <w:spacing w:line="220" w:lineRule="exact"/>
              <w:jc w:val="right"/>
              <w:rPr>
                <w:rFonts w:cs="Times New Roman"/>
              </w:rPr>
            </w:pPr>
            <w:r w:rsidRPr="0048018A">
              <w:rPr>
                <w:rFonts w:cs="Times New Roman" w:hint="eastAsia"/>
              </w:rPr>
              <w:t>3</w:t>
            </w:r>
            <w:r w:rsidRPr="0048018A">
              <w:rPr>
                <w:rFonts w:cs="Times New Roman"/>
              </w:rPr>
              <w:t>51</w:t>
            </w:r>
          </w:p>
        </w:tc>
      </w:tr>
      <w:tr w:rsidR="00001157" w:rsidRPr="0048018A" w14:paraId="19E82977"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1C6597EB"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962</w:t>
            </w:r>
          </w:p>
        </w:tc>
        <w:tc>
          <w:tcPr>
            <w:tcW w:w="1474" w:type="dxa"/>
            <w:tcBorders>
              <w:top w:val="dotted" w:sz="4" w:space="0" w:color="auto"/>
              <w:bottom w:val="dotted" w:sz="4" w:space="0" w:color="auto"/>
              <w:right w:val="single" w:sz="4" w:space="0" w:color="auto"/>
            </w:tcBorders>
            <w:vAlign w:val="center"/>
          </w:tcPr>
          <w:p w14:paraId="0081D18A" w14:textId="77777777" w:rsidR="00001157" w:rsidRPr="0048018A" w:rsidRDefault="00001157" w:rsidP="007905D0">
            <w:pPr>
              <w:pStyle w:val="af8"/>
              <w:spacing w:line="220" w:lineRule="exact"/>
              <w:jc w:val="right"/>
              <w:rPr>
                <w:rFonts w:cs="Times New Roman"/>
              </w:rPr>
            </w:pPr>
            <w:r w:rsidRPr="0048018A">
              <w:rPr>
                <w:rFonts w:cs="Times New Roman" w:hint="eastAsia"/>
              </w:rPr>
              <w:t>3</w:t>
            </w:r>
            <w:r w:rsidRPr="0048018A">
              <w:rPr>
                <w:rFonts w:cs="Times New Roman"/>
              </w:rPr>
              <w:t>1</w:t>
            </w:r>
          </w:p>
        </w:tc>
        <w:tc>
          <w:tcPr>
            <w:tcW w:w="1503" w:type="dxa"/>
            <w:tcBorders>
              <w:top w:val="dotted" w:sz="4" w:space="0" w:color="auto"/>
              <w:left w:val="single" w:sz="4" w:space="0" w:color="auto"/>
              <w:bottom w:val="dotted" w:sz="4" w:space="0" w:color="auto"/>
              <w:right w:val="single" w:sz="4" w:space="0" w:color="auto"/>
            </w:tcBorders>
            <w:vAlign w:val="center"/>
          </w:tcPr>
          <w:p w14:paraId="0F505355" w14:textId="77777777" w:rsidR="00001157" w:rsidRPr="0048018A" w:rsidRDefault="00001157" w:rsidP="007905D0">
            <w:pPr>
              <w:pStyle w:val="af8"/>
              <w:spacing w:line="220" w:lineRule="exact"/>
              <w:jc w:val="right"/>
              <w:rPr>
                <w:rFonts w:cs="Times New Roman"/>
              </w:rPr>
            </w:pPr>
            <w:r w:rsidRPr="0048018A">
              <w:rPr>
                <w:rFonts w:cs="Times New Roman" w:hint="eastAsia"/>
              </w:rPr>
              <w:t>5</w:t>
            </w:r>
            <w:r w:rsidRPr="0048018A">
              <w:rPr>
                <w:rFonts w:cs="Times New Roman"/>
              </w:rPr>
              <w:t>0</w:t>
            </w:r>
          </w:p>
        </w:tc>
        <w:tc>
          <w:tcPr>
            <w:tcW w:w="1134" w:type="dxa"/>
            <w:tcBorders>
              <w:top w:val="dotted" w:sz="4" w:space="0" w:color="auto"/>
              <w:left w:val="single" w:sz="4" w:space="0" w:color="auto"/>
              <w:bottom w:val="dotted" w:sz="4" w:space="0" w:color="auto"/>
              <w:right w:val="single" w:sz="4" w:space="0" w:color="auto"/>
            </w:tcBorders>
          </w:tcPr>
          <w:p w14:paraId="1799A033" w14:textId="77777777" w:rsidR="00001157" w:rsidRPr="0048018A" w:rsidRDefault="00001157" w:rsidP="007905D0">
            <w:pPr>
              <w:pStyle w:val="af8"/>
              <w:spacing w:line="220" w:lineRule="exact"/>
              <w:jc w:val="right"/>
              <w:rPr>
                <w:rFonts w:cs="Times New Roman"/>
              </w:rPr>
            </w:pPr>
            <w:r w:rsidRPr="0048018A">
              <w:rPr>
                <w:rFonts w:cs="Times New Roman" w:hint="eastAsia"/>
              </w:rPr>
              <w:t>8</w:t>
            </w:r>
            <w:r w:rsidRPr="0048018A">
              <w:rPr>
                <w:rFonts w:cs="Times New Roman"/>
              </w:rPr>
              <w:t>1</w:t>
            </w:r>
          </w:p>
        </w:tc>
        <w:tc>
          <w:tcPr>
            <w:tcW w:w="1418" w:type="dxa"/>
            <w:tcBorders>
              <w:top w:val="dotted" w:sz="4" w:space="0" w:color="auto"/>
              <w:left w:val="single" w:sz="4" w:space="0" w:color="auto"/>
              <w:bottom w:val="dotted" w:sz="4" w:space="0" w:color="auto"/>
              <w:right w:val="single" w:sz="4" w:space="0" w:color="auto"/>
            </w:tcBorders>
          </w:tcPr>
          <w:p w14:paraId="7BA38BF8"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559" w:type="dxa"/>
            <w:tcBorders>
              <w:top w:val="dotted" w:sz="4" w:space="0" w:color="auto"/>
              <w:left w:val="single" w:sz="4" w:space="0" w:color="auto"/>
              <w:bottom w:val="dotted" w:sz="4" w:space="0" w:color="auto"/>
              <w:right w:val="single" w:sz="4" w:space="0" w:color="auto"/>
            </w:tcBorders>
          </w:tcPr>
          <w:p w14:paraId="4C3D9D92"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134" w:type="dxa"/>
            <w:tcBorders>
              <w:top w:val="dotted" w:sz="4" w:space="0" w:color="auto"/>
              <w:bottom w:val="dotted" w:sz="4" w:space="0" w:color="auto"/>
              <w:right w:val="single" w:sz="4" w:space="0" w:color="auto"/>
            </w:tcBorders>
            <w:vAlign w:val="center"/>
          </w:tcPr>
          <w:p w14:paraId="72D2BEA1" w14:textId="77777777" w:rsidR="00001157" w:rsidRPr="0048018A" w:rsidRDefault="00001157" w:rsidP="007905D0">
            <w:pPr>
              <w:pStyle w:val="af8"/>
              <w:spacing w:line="220" w:lineRule="exact"/>
              <w:jc w:val="right"/>
              <w:rPr>
                <w:rFonts w:cs="Times New Roman"/>
              </w:rPr>
            </w:pPr>
            <w:r w:rsidRPr="0048018A">
              <w:rPr>
                <w:rFonts w:cs="Times New Roman" w:hint="eastAsia"/>
              </w:rPr>
              <w:t>2</w:t>
            </w:r>
            <w:r w:rsidRPr="0048018A">
              <w:rPr>
                <w:rFonts w:cs="Times New Roman"/>
              </w:rPr>
              <w:t>45</w:t>
            </w:r>
          </w:p>
        </w:tc>
      </w:tr>
      <w:tr w:rsidR="00001157" w:rsidRPr="0048018A" w14:paraId="12732E14"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7A8B812F"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963</w:t>
            </w:r>
          </w:p>
        </w:tc>
        <w:tc>
          <w:tcPr>
            <w:tcW w:w="1474" w:type="dxa"/>
            <w:tcBorders>
              <w:top w:val="dotted" w:sz="4" w:space="0" w:color="auto"/>
              <w:bottom w:val="dotted" w:sz="4" w:space="0" w:color="auto"/>
              <w:right w:val="single" w:sz="4" w:space="0" w:color="auto"/>
            </w:tcBorders>
            <w:vAlign w:val="center"/>
          </w:tcPr>
          <w:p w14:paraId="54E7E8CD"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4</w:t>
            </w:r>
          </w:p>
        </w:tc>
        <w:tc>
          <w:tcPr>
            <w:tcW w:w="1503" w:type="dxa"/>
            <w:tcBorders>
              <w:top w:val="dotted" w:sz="4" w:space="0" w:color="auto"/>
              <w:left w:val="single" w:sz="4" w:space="0" w:color="auto"/>
              <w:bottom w:val="dotted" w:sz="4" w:space="0" w:color="auto"/>
              <w:right w:val="single" w:sz="4" w:space="0" w:color="auto"/>
            </w:tcBorders>
            <w:vAlign w:val="center"/>
          </w:tcPr>
          <w:p w14:paraId="5FDADCB5" w14:textId="77777777" w:rsidR="00001157" w:rsidRPr="0048018A" w:rsidRDefault="00001157" w:rsidP="007905D0">
            <w:pPr>
              <w:pStyle w:val="af8"/>
              <w:spacing w:line="220" w:lineRule="exact"/>
              <w:jc w:val="right"/>
              <w:rPr>
                <w:rFonts w:cs="Times New Roman"/>
              </w:rPr>
            </w:pPr>
            <w:r w:rsidRPr="0048018A">
              <w:rPr>
                <w:rFonts w:cs="Times New Roman" w:hint="eastAsia"/>
              </w:rPr>
              <w:t>6</w:t>
            </w:r>
            <w:r w:rsidRPr="0048018A">
              <w:rPr>
                <w:rFonts w:cs="Times New Roman"/>
              </w:rPr>
              <w:t>5</w:t>
            </w:r>
          </w:p>
        </w:tc>
        <w:tc>
          <w:tcPr>
            <w:tcW w:w="1134" w:type="dxa"/>
            <w:tcBorders>
              <w:top w:val="dotted" w:sz="4" w:space="0" w:color="auto"/>
              <w:left w:val="single" w:sz="4" w:space="0" w:color="auto"/>
              <w:bottom w:val="dotted" w:sz="4" w:space="0" w:color="auto"/>
              <w:right w:val="single" w:sz="4" w:space="0" w:color="auto"/>
            </w:tcBorders>
          </w:tcPr>
          <w:p w14:paraId="6A51FC98" w14:textId="77777777" w:rsidR="00001157" w:rsidRPr="0048018A" w:rsidRDefault="00001157" w:rsidP="007905D0">
            <w:pPr>
              <w:pStyle w:val="af8"/>
              <w:spacing w:line="220" w:lineRule="exact"/>
              <w:jc w:val="right"/>
              <w:rPr>
                <w:rFonts w:cs="Times New Roman"/>
              </w:rPr>
            </w:pPr>
            <w:r w:rsidRPr="0048018A">
              <w:rPr>
                <w:rFonts w:cs="Times New Roman" w:hint="eastAsia"/>
              </w:rPr>
              <w:t>8</w:t>
            </w:r>
            <w:r w:rsidRPr="0048018A">
              <w:rPr>
                <w:rFonts w:cs="Times New Roman"/>
              </w:rPr>
              <w:t>0</w:t>
            </w:r>
          </w:p>
        </w:tc>
        <w:tc>
          <w:tcPr>
            <w:tcW w:w="1418" w:type="dxa"/>
            <w:tcBorders>
              <w:top w:val="dotted" w:sz="4" w:space="0" w:color="auto"/>
              <w:left w:val="single" w:sz="4" w:space="0" w:color="auto"/>
              <w:bottom w:val="dotted" w:sz="4" w:space="0" w:color="auto"/>
              <w:right w:val="single" w:sz="4" w:space="0" w:color="auto"/>
            </w:tcBorders>
          </w:tcPr>
          <w:p w14:paraId="6654422F"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559" w:type="dxa"/>
            <w:tcBorders>
              <w:top w:val="dotted" w:sz="4" w:space="0" w:color="auto"/>
              <w:left w:val="single" w:sz="4" w:space="0" w:color="auto"/>
              <w:bottom w:val="dotted" w:sz="4" w:space="0" w:color="auto"/>
              <w:right w:val="single" w:sz="4" w:space="0" w:color="auto"/>
            </w:tcBorders>
          </w:tcPr>
          <w:p w14:paraId="497C05A7"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134" w:type="dxa"/>
            <w:tcBorders>
              <w:top w:val="dotted" w:sz="4" w:space="0" w:color="auto"/>
              <w:bottom w:val="dotted" w:sz="4" w:space="0" w:color="auto"/>
              <w:right w:val="single" w:sz="4" w:space="0" w:color="auto"/>
            </w:tcBorders>
            <w:vAlign w:val="center"/>
          </w:tcPr>
          <w:p w14:paraId="35F1A5D2" w14:textId="77777777" w:rsidR="00001157" w:rsidRPr="0048018A" w:rsidRDefault="00001157" w:rsidP="007905D0">
            <w:pPr>
              <w:pStyle w:val="af8"/>
              <w:spacing w:line="220" w:lineRule="exact"/>
              <w:jc w:val="right"/>
              <w:rPr>
                <w:rFonts w:cs="Times New Roman"/>
              </w:rPr>
            </w:pPr>
            <w:r w:rsidRPr="0048018A">
              <w:rPr>
                <w:rFonts w:cs="Times New Roman" w:hint="eastAsia"/>
              </w:rPr>
              <w:t>3</w:t>
            </w:r>
            <w:r w:rsidRPr="0048018A">
              <w:rPr>
                <w:rFonts w:cs="Times New Roman"/>
              </w:rPr>
              <w:t>08</w:t>
            </w:r>
          </w:p>
        </w:tc>
      </w:tr>
      <w:tr w:rsidR="00001157" w:rsidRPr="0048018A" w14:paraId="157C0200"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67BB5F00"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964</w:t>
            </w:r>
          </w:p>
        </w:tc>
        <w:tc>
          <w:tcPr>
            <w:tcW w:w="1474" w:type="dxa"/>
            <w:tcBorders>
              <w:top w:val="dotted" w:sz="4" w:space="0" w:color="auto"/>
              <w:bottom w:val="dotted" w:sz="4" w:space="0" w:color="auto"/>
              <w:right w:val="single" w:sz="4" w:space="0" w:color="auto"/>
            </w:tcBorders>
            <w:vAlign w:val="center"/>
          </w:tcPr>
          <w:p w14:paraId="1A386383"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9</w:t>
            </w:r>
          </w:p>
        </w:tc>
        <w:tc>
          <w:tcPr>
            <w:tcW w:w="1503" w:type="dxa"/>
            <w:tcBorders>
              <w:top w:val="dotted" w:sz="4" w:space="0" w:color="auto"/>
              <w:left w:val="single" w:sz="4" w:space="0" w:color="auto"/>
              <w:bottom w:val="dotted" w:sz="4" w:space="0" w:color="auto"/>
              <w:right w:val="single" w:sz="4" w:space="0" w:color="auto"/>
            </w:tcBorders>
            <w:vAlign w:val="center"/>
          </w:tcPr>
          <w:p w14:paraId="004E4A46" w14:textId="77777777" w:rsidR="00001157" w:rsidRPr="0048018A" w:rsidRDefault="00001157" w:rsidP="007905D0">
            <w:pPr>
              <w:pStyle w:val="af8"/>
              <w:spacing w:line="220" w:lineRule="exact"/>
              <w:jc w:val="right"/>
              <w:rPr>
                <w:rFonts w:cs="Times New Roman"/>
              </w:rPr>
            </w:pPr>
            <w:r w:rsidRPr="0048018A">
              <w:rPr>
                <w:rFonts w:cs="Times New Roman" w:hint="eastAsia"/>
              </w:rPr>
              <w:t>3</w:t>
            </w:r>
            <w:r w:rsidRPr="0048018A">
              <w:rPr>
                <w:rFonts w:cs="Times New Roman"/>
              </w:rPr>
              <w:t>9</w:t>
            </w:r>
          </w:p>
        </w:tc>
        <w:tc>
          <w:tcPr>
            <w:tcW w:w="1134" w:type="dxa"/>
            <w:tcBorders>
              <w:top w:val="dotted" w:sz="4" w:space="0" w:color="auto"/>
              <w:left w:val="single" w:sz="4" w:space="0" w:color="auto"/>
              <w:bottom w:val="dotted" w:sz="4" w:space="0" w:color="auto"/>
              <w:right w:val="single" w:sz="4" w:space="0" w:color="auto"/>
            </w:tcBorders>
          </w:tcPr>
          <w:p w14:paraId="5683FCF3" w14:textId="77777777" w:rsidR="00001157" w:rsidRPr="0048018A" w:rsidRDefault="00001157" w:rsidP="007905D0">
            <w:pPr>
              <w:pStyle w:val="af8"/>
              <w:spacing w:line="220" w:lineRule="exact"/>
              <w:jc w:val="right"/>
              <w:rPr>
                <w:rFonts w:cs="Times New Roman"/>
              </w:rPr>
            </w:pPr>
            <w:r w:rsidRPr="0048018A">
              <w:rPr>
                <w:rFonts w:cs="Times New Roman" w:hint="eastAsia"/>
              </w:rPr>
              <w:t>5</w:t>
            </w:r>
            <w:r w:rsidRPr="0048018A">
              <w:rPr>
                <w:rFonts w:cs="Times New Roman"/>
              </w:rPr>
              <w:t>8</w:t>
            </w:r>
          </w:p>
        </w:tc>
        <w:tc>
          <w:tcPr>
            <w:tcW w:w="1418" w:type="dxa"/>
            <w:tcBorders>
              <w:top w:val="dotted" w:sz="4" w:space="0" w:color="auto"/>
              <w:left w:val="single" w:sz="4" w:space="0" w:color="auto"/>
              <w:bottom w:val="dotted" w:sz="4" w:space="0" w:color="auto"/>
              <w:right w:val="single" w:sz="4" w:space="0" w:color="auto"/>
            </w:tcBorders>
          </w:tcPr>
          <w:p w14:paraId="208BE5D9"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559" w:type="dxa"/>
            <w:tcBorders>
              <w:top w:val="dotted" w:sz="4" w:space="0" w:color="auto"/>
              <w:left w:val="single" w:sz="4" w:space="0" w:color="auto"/>
              <w:bottom w:val="dotted" w:sz="4" w:space="0" w:color="auto"/>
              <w:right w:val="single" w:sz="4" w:space="0" w:color="auto"/>
            </w:tcBorders>
          </w:tcPr>
          <w:p w14:paraId="31FD8974"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134" w:type="dxa"/>
            <w:tcBorders>
              <w:top w:val="dotted" w:sz="4" w:space="0" w:color="auto"/>
              <w:bottom w:val="dotted" w:sz="4" w:space="0" w:color="auto"/>
              <w:right w:val="single" w:sz="4" w:space="0" w:color="auto"/>
            </w:tcBorders>
            <w:vAlign w:val="center"/>
          </w:tcPr>
          <w:p w14:paraId="668EF5E3" w14:textId="77777777" w:rsidR="00001157" w:rsidRPr="0048018A" w:rsidRDefault="00001157" w:rsidP="007905D0">
            <w:pPr>
              <w:pStyle w:val="af8"/>
              <w:spacing w:line="220" w:lineRule="exact"/>
              <w:jc w:val="right"/>
              <w:rPr>
                <w:rFonts w:cs="Times New Roman"/>
              </w:rPr>
            </w:pPr>
            <w:r w:rsidRPr="0048018A">
              <w:rPr>
                <w:rFonts w:cs="Times New Roman" w:hint="eastAsia"/>
              </w:rPr>
              <w:t>2</w:t>
            </w:r>
            <w:r w:rsidRPr="0048018A">
              <w:rPr>
                <w:rFonts w:cs="Times New Roman"/>
              </w:rPr>
              <w:t>25</w:t>
            </w:r>
          </w:p>
        </w:tc>
      </w:tr>
      <w:tr w:rsidR="00001157" w:rsidRPr="0048018A" w14:paraId="197DA0E0"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51656921"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965</w:t>
            </w:r>
          </w:p>
        </w:tc>
        <w:tc>
          <w:tcPr>
            <w:tcW w:w="1474" w:type="dxa"/>
            <w:tcBorders>
              <w:top w:val="dotted" w:sz="4" w:space="0" w:color="auto"/>
              <w:bottom w:val="dotted" w:sz="4" w:space="0" w:color="auto"/>
              <w:right w:val="single" w:sz="4" w:space="0" w:color="auto"/>
            </w:tcBorders>
            <w:vAlign w:val="center"/>
          </w:tcPr>
          <w:p w14:paraId="3A7EFA7E"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4</w:t>
            </w:r>
          </w:p>
        </w:tc>
        <w:tc>
          <w:tcPr>
            <w:tcW w:w="1503" w:type="dxa"/>
            <w:tcBorders>
              <w:top w:val="dotted" w:sz="4" w:space="0" w:color="auto"/>
              <w:left w:val="single" w:sz="4" w:space="0" w:color="auto"/>
              <w:bottom w:val="dotted" w:sz="4" w:space="0" w:color="auto"/>
              <w:right w:val="single" w:sz="4" w:space="0" w:color="auto"/>
            </w:tcBorders>
            <w:vAlign w:val="center"/>
          </w:tcPr>
          <w:p w14:paraId="345C9601" w14:textId="77777777" w:rsidR="00001157" w:rsidRPr="0048018A" w:rsidRDefault="00001157" w:rsidP="007905D0">
            <w:pPr>
              <w:pStyle w:val="af8"/>
              <w:spacing w:line="220" w:lineRule="exact"/>
              <w:jc w:val="right"/>
              <w:rPr>
                <w:rFonts w:cs="Times New Roman"/>
              </w:rPr>
            </w:pPr>
            <w:r w:rsidRPr="0048018A">
              <w:rPr>
                <w:rFonts w:cs="Times New Roman" w:hint="eastAsia"/>
              </w:rPr>
              <w:t>4</w:t>
            </w:r>
            <w:r w:rsidRPr="0048018A">
              <w:rPr>
                <w:rFonts w:cs="Times New Roman"/>
              </w:rPr>
              <w:t>1</w:t>
            </w:r>
          </w:p>
        </w:tc>
        <w:tc>
          <w:tcPr>
            <w:tcW w:w="1134" w:type="dxa"/>
            <w:tcBorders>
              <w:top w:val="dotted" w:sz="4" w:space="0" w:color="auto"/>
              <w:left w:val="single" w:sz="4" w:space="0" w:color="auto"/>
              <w:bottom w:val="dotted" w:sz="4" w:space="0" w:color="auto"/>
              <w:right w:val="single" w:sz="4" w:space="0" w:color="auto"/>
            </w:tcBorders>
          </w:tcPr>
          <w:p w14:paraId="5EF38339" w14:textId="77777777" w:rsidR="00001157" w:rsidRPr="0048018A" w:rsidRDefault="00001157" w:rsidP="007905D0">
            <w:pPr>
              <w:pStyle w:val="af8"/>
              <w:spacing w:line="220" w:lineRule="exact"/>
              <w:jc w:val="right"/>
              <w:rPr>
                <w:rFonts w:cs="Times New Roman"/>
              </w:rPr>
            </w:pPr>
            <w:r w:rsidRPr="0048018A">
              <w:rPr>
                <w:rFonts w:cs="Times New Roman" w:hint="eastAsia"/>
              </w:rPr>
              <w:t>5</w:t>
            </w:r>
            <w:r w:rsidRPr="0048018A">
              <w:rPr>
                <w:rFonts w:cs="Times New Roman"/>
              </w:rPr>
              <w:t>5</w:t>
            </w:r>
          </w:p>
        </w:tc>
        <w:tc>
          <w:tcPr>
            <w:tcW w:w="1418" w:type="dxa"/>
            <w:tcBorders>
              <w:top w:val="dotted" w:sz="4" w:space="0" w:color="auto"/>
              <w:left w:val="single" w:sz="4" w:space="0" w:color="auto"/>
              <w:bottom w:val="dotted" w:sz="4" w:space="0" w:color="auto"/>
              <w:right w:val="single" w:sz="4" w:space="0" w:color="auto"/>
            </w:tcBorders>
          </w:tcPr>
          <w:p w14:paraId="3EFDF9E6"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559" w:type="dxa"/>
            <w:tcBorders>
              <w:top w:val="dotted" w:sz="4" w:space="0" w:color="auto"/>
              <w:left w:val="single" w:sz="4" w:space="0" w:color="auto"/>
              <w:bottom w:val="dotted" w:sz="4" w:space="0" w:color="auto"/>
              <w:right w:val="single" w:sz="4" w:space="0" w:color="auto"/>
            </w:tcBorders>
          </w:tcPr>
          <w:p w14:paraId="3068BE61"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134" w:type="dxa"/>
            <w:tcBorders>
              <w:top w:val="dotted" w:sz="4" w:space="0" w:color="auto"/>
              <w:bottom w:val="dotted" w:sz="4" w:space="0" w:color="auto"/>
              <w:right w:val="single" w:sz="4" w:space="0" w:color="auto"/>
            </w:tcBorders>
            <w:vAlign w:val="center"/>
          </w:tcPr>
          <w:p w14:paraId="3D5C5034"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78</w:t>
            </w:r>
          </w:p>
        </w:tc>
      </w:tr>
      <w:tr w:rsidR="00001157" w:rsidRPr="0048018A" w14:paraId="4F112CF9"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03917DE1"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966</w:t>
            </w:r>
          </w:p>
        </w:tc>
        <w:tc>
          <w:tcPr>
            <w:tcW w:w="1474" w:type="dxa"/>
            <w:tcBorders>
              <w:top w:val="dotted" w:sz="4" w:space="0" w:color="auto"/>
              <w:bottom w:val="dotted" w:sz="4" w:space="0" w:color="auto"/>
              <w:right w:val="single" w:sz="4" w:space="0" w:color="auto"/>
            </w:tcBorders>
            <w:vAlign w:val="center"/>
          </w:tcPr>
          <w:p w14:paraId="7F96E5AB"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6</w:t>
            </w:r>
          </w:p>
        </w:tc>
        <w:tc>
          <w:tcPr>
            <w:tcW w:w="1503" w:type="dxa"/>
            <w:tcBorders>
              <w:top w:val="dotted" w:sz="4" w:space="0" w:color="auto"/>
              <w:left w:val="single" w:sz="4" w:space="0" w:color="auto"/>
              <w:bottom w:val="dotted" w:sz="4" w:space="0" w:color="auto"/>
              <w:right w:val="single" w:sz="4" w:space="0" w:color="auto"/>
            </w:tcBorders>
            <w:vAlign w:val="center"/>
          </w:tcPr>
          <w:p w14:paraId="5AF5D585" w14:textId="77777777" w:rsidR="00001157" w:rsidRPr="0048018A" w:rsidRDefault="00001157" w:rsidP="007905D0">
            <w:pPr>
              <w:pStyle w:val="af8"/>
              <w:spacing w:line="220" w:lineRule="exact"/>
              <w:jc w:val="right"/>
              <w:rPr>
                <w:rFonts w:cs="Times New Roman"/>
              </w:rPr>
            </w:pPr>
            <w:r w:rsidRPr="0048018A">
              <w:rPr>
                <w:rFonts w:cs="Times New Roman" w:hint="eastAsia"/>
              </w:rPr>
              <w:t>3</w:t>
            </w:r>
            <w:r w:rsidRPr="0048018A">
              <w:rPr>
                <w:rFonts w:cs="Times New Roman"/>
              </w:rPr>
              <w:t>0</w:t>
            </w:r>
          </w:p>
        </w:tc>
        <w:tc>
          <w:tcPr>
            <w:tcW w:w="1134" w:type="dxa"/>
            <w:tcBorders>
              <w:top w:val="dotted" w:sz="4" w:space="0" w:color="auto"/>
              <w:left w:val="single" w:sz="4" w:space="0" w:color="auto"/>
              <w:bottom w:val="dotted" w:sz="4" w:space="0" w:color="auto"/>
              <w:right w:val="single" w:sz="4" w:space="0" w:color="auto"/>
            </w:tcBorders>
          </w:tcPr>
          <w:p w14:paraId="240D27A9" w14:textId="77777777" w:rsidR="00001157" w:rsidRPr="0048018A" w:rsidRDefault="00001157" w:rsidP="007905D0">
            <w:pPr>
              <w:pStyle w:val="af8"/>
              <w:spacing w:line="220" w:lineRule="exact"/>
              <w:jc w:val="right"/>
              <w:rPr>
                <w:rFonts w:cs="Times New Roman"/>
              </w:rPr>
            </w:pPr>
            <w:r w:rsidRPr="0048018A">
              <w:rPr>
                <w:rFonts w:cs="Times New Roman" w:hint="eastAsia"/>
              </w:rPr>
              <w:t>4</w:t>
            </w:r>
            <w:r w:rsidRPr="0048018A">
              <w:rPr>
                <w:rFonts w:cs="Times New Roman"/>
              </w:rPr>
              <w:t>6</w:t>
            </w:r>
          </w:p>
        </w:tc>
        <w:tc>
          <w:tcPr>
            <w:tcW w:w="1418" w:type="dxa"/>
            <w:tcBorders>
              <w:top w:val="dotted" w:sz="4" w:space="0" w:color="auto"/>
              <w:left w:val="single" w:sz="4" w:space="0" w:color="auto"/>
              <w:bottom w:val="dotted" w:sz="4" w:space="0" w:color="auto"/>
              <w:right w:val="single" w:sz="4" w:space="0" w:color="auto"/>
            </w:tcBorders>
            <w:vAlign w:val="center"/>
          </w:tcPr>
          <w:p w14:paraId="27B737CB"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4</w:t>
            </w:r>
          </w:p>
        </w:tc>
        <w:tc>
          <w:tcPr>
            <w:tcW w:w="1559" w:type="dxa"/>
            <w:tcBorders>
              <w:top w:val="dotted" w:sz="4" w:space="0" w:color="auto"/>
              <w:left w:val="single" w:sz="4" w:space="0" w:color="auto"/>
              <w:bottom w:val="dotted" w:sz="4" w:space="0" w:color="auto"/>
              <w:right w:val="single" w:sz="4" w:space="0" w:color="auto"/>
            </w:tcBorders>
            <w:vAlign w:val="center"/>
          </w:tcPr>
          <w:p w14:paraId="3AE41F78" w14:textId="77777777" w:rsidR="00001157" w:rsidRPr="0048018A" w:rsidRDefault="00001157" w:rsidP="007905D0">
            <w:pPr>
              <w:pStyle w:val="af8"/>
              <w:spacing w:line="220" w:lineRule="exact"/>
              <w:jc w:val="right"/>
              <w:rPr>
                <w:rFonts w:cs="Times New Roman"/>
              </w:rPr>
            </w:pPr>
            <w:r w:rsidRPr="0048018A">
              <w:rPr>
                <w:rFonts w:cs="Times New Roman" w:hint="eastAsia"/>
              </w:rPr>
              <w:t>68</w:t>
            </w:r>
          </w:p>
        </w:tc>
        <w:tc>
          <w:tcPr>
            <w:tcW w:w="1134" w:type="dxa"/>
            <w:tcBorders>
              <w:top w:val="dotted" w:sz="4" w:space="0" w:color="auto"/>
              <w:bottom w:val="dotted" w:sz="4" w:space="0" w:color="auto"/>
              <w:right w:val="single" w:sz="4" w:space="0" w:color="auto"/>
            </w:tcBorders>
            <w:vAlign w:val="center"/>
          </w:tcPr>
          <w:p w14:paraId="5C980553" w14:textId="77777777" w:rsidR="00001157" w:rsidRPr="0048018A" w:rsidRDefault="00001157" w:rsidP="007905D0">
            <w:pPr>
              <w:pStyle w:val="af8"/>
              <w:spacing w:line="220" w:lineRule="exact"/>
              <w:jc w:val="right"/>
              <w:rPr>
                <w:rFonts w:cs="Times New Roman"/>
              </w:rPr>
            </w:pPr>
            <w:r w:rsidRPr="0048018A">
              <w:rPr>
                <w:rFonts w:cs="Times New Roman" w:hint="eastAsia"/>
              </w:rPr>
              <w:t>8</w:t>
            </w:r>
            <w:r w:rsidRPr="0048018A">
              <w:rPr>
                <w:rFonts w:cs="Times New Roman"/>
              </w:rPr>
              <w:t>3</w:t>
            </w:r>
          </w:p>
        </w:tc>
      </w:tr>
      <w:tr w:rsidR="00001157" w:rsidRPr="0048018A" w14:paraId="038B37BE"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60F734E8"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967</w:t>
            </w:r>
          </w:p>
        </w:tc>
        <w:tc>
          <w:tcPr>
            <w:tcW w:w="1474" w:type="dxa"/>
            <w:tcBorders>
              <w:top w:val="dotted" w:sz="4" w:space="0" w:color="auto"/>
              <w:bottom w:val="dotted" w:sz="4" w:space="0" w:color="auto"/>
              <w:right w:val="single" w:sz="4" w:space="0" w:color="auto"/>
            </w:tcBorders>
            <w:vAlign w:val="center"/>
          </w:tcPr>
          <w:p w14:paraId="06B58A11" w14:textId="77777777" w:rsidR="00001157" w:rsidRPr="0048018A" w:rsidRDefault="00001157" w:rsidP="007905D0">
            <w:pPr>
              <w:pStyle w:val="af8"/>
              <w:spacing w:line="220" w:lineRule="exact"/>
              <w:jc w:val="right"/>
              <w:rPr>
                <w:rFonts w:cs="Times New Roman"/>
              </w:rPr>
            </w:pPr>
            <w:r w:rsidRPr="0048018A">
              <w:rPr>
                <w:rFonts w:cs="Times New Roman" w:hint="eastAsia"/>
              </w:rPr>
              <w:t>9</w:t>
            </w:r>
          </w:p>
        </w:tc>
        <w:tc>
          <w:tcPr>
            <w:tcW w:w="1503" w:type="dxa"/>
            <w:tcBorders>
              <w:top w:val="dotted" w:sz="4" w:space="0" w:color="auto"/>
              <w:left w:val="single" w:sz="4" w:space="0" w:color="auto"/>
              <w:bottom w:val="dotted" w:sz="4" w:space="0" w:color="auto"/>
              <w:right w:val="single" w:sz="4" w:space="0" w:color="auto"/>
            </w:tcBorders>
            <w:vAlign w:val="center"/>
          </w:tcPr>
          <w:p w14:paraId="7D7E6339" w14:textId="77777777" w:rsidR="00001157" w:rsidRPr="0048018A" w:rsidRDefault="00001157" w:rsidP="007905D0">
            <w:pPr>
              <w:pStyle w:val="af8"/>
              <w:spacing w:line="220" w:lineRule="exact"/>
              <w:jc w:val="right"/>
              <w:rPr>
                <w:rFonts w:cs="Times New Roman"/>
              </w:rPr>
            </w:pPr>
            <w:r w:rsidRPr="0048018A">
              <w:rPr>
                <w:rFonts w:cs="Times New Roman" w:hint="eastAsia"/>
              </w:rPr>
              <w:t>2</w:t>
            </w:r>
            <w:r w:rsidRPr="0048018A">
              <w:rPr>
                <w:rFonts w:cs="Times New Roman"/>
              </w:rPr>
              <w:t>8</w:t>
            </w:r>
          </w:p>
        </w:tc>
        <w:tc>
          <w:tcPr>
            <w:tcW w:w="1134" w:type="dxa"/>
            <w:tcBorders>
              <w:top w:val="dotted" w:sz="4" w:space="0" w:color="auto"/>
              <w:left w:val="single" w:sz="4" w:space="0" w:color="auto"/>
              <w:bottom w:val="dotted" w:sz="4" w:space="0" w:color="auto"/>
              <w:right w:val="single" w:sz="4" w:space="0" w:color="auto"/>
            </w:tcBorders>
          </w:tcPr>
          <w:p w14:paraId="74B1729F" w14:textId="77777777" w:rsidR="00001157" w:rsidRPr="0048018A" w:rsidRDefault="00001157" w:rsidP="007905D0">
            <w:pPr>
              <w:pStyle w:val="af8"/>
              <w:spacing w:line="220" w:lineRule="exact"/>
              <w:jc w:val="right"/>
              <w:rPr>
                <w:rFonts w:cs="Times New Roman"/>
              </w:rPr>
            </w:pPr>
            <w:r w:rsidRPr="0048018A">
              <w:rPr>
                <w:rFonts w:cs="Times New Roman" w:hint="eastAsia"/>
              </w:rPr>
              <w:t>3</w:t>
            </w:r>
            <w:r w:rsidRPr="0048018A">
              <w:rPr>
                <w:rFonts w:cs="Times New Roman"/>
              </w:rPr>
              <w:t>7</w:t>
            </w:r>
          </w:p>
        </w:tc>
        <w:tc>
          <w:tcPr>
            <w:tcW w:w="1418" w:type="dxa"/>
            <w:tcBorders>
              <w:top w:val="dotted" w:sz="4" w:space="0" w:color="auto"/>
              <w:left w:val="single" w:sz="4" w:space="0" w:color="auto"/>
              <w:bottom w:val="dotted" w:sz="4" w:space="0" w:color="auto"/>
              <w:right w:val="single" w:sz="4" w:space="0" w:color="auto"/>
            </w:tcBorders>
          </w:tcPr>
          <w:p w14:paraId="568733C6"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559" w:type="dxa"/>
            <w:tcBorders>
              <w:top w:val="dotted" w:sz="4" w:space="0" w:color="auto"/>
              <w:left w:val="single" w:sz="4" w:space="0" w:color="auto"/>
              <w:bottom w:val="dotted" w:sz="4" w:space="0" w:color="auto"/>
              <w:right w:val="single" w:sz="4" w:space="0" w:color="auto"/>
            </w:tcBorders>
          </w:tcPr>
          <w:p w14:paraId="1BDA1011"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134" w:type="dxa"/>
            <w:tcBorders>
              <w:top w:val="dotted" w:sz="4" w:space="0" w:color="auto"/>
              <w:bottom w:val="dotted" w:sz="4" w:space="0" w:color="auto"/>
              <w:right w:val="single" w:sz="4" w:space="0" w:color="auto"/>
            </w:tcBorders>
            <w:vAlign w:val="center"/>
          </w:tcPr>
          <w:p w14:paraId="17A72D8D" w14:textId="77777777" w:rsidR="00001157" w:rsidRPr="0048018A" w:rsidRDefault="00001157" w:rsidP="007905D0">
            <w:pPr>
              <w:pStyle w:val="af8"/>
              <w:spacing w:line="220" w:lineRule="exact"/>
              <w:jc w:val="right"/>
              <w:rPr>
                <w:rFonts w:cs="Times New Roman"/>
              </w:rPr>
            </w:pPr>
            <w:r w:rsidRPr="0048018A">
              <w:rPr>
                <w:rFonts w:cs="Times New Roman" w:hint="eastAsia"/>
              </w:rPr>
              <w:t>9</w:t>
            </w:r>
            <w:r w:rsidRPr="0048018A">
              <w:rPr>
                <w:rFonts w:cs="Times New Roman"/>
              </w:rPr>
              <w:t>2</w:t>
            </w:r>
          </w:p>
        </w:tc>
      </w:tr>
      <w:tr w:rsidR="00001157" w:rsidRPr="0048018A" w14:paraId="6B49231C" w14:textId="77777777" w:rsidTr="007905D0">
        <w:trPr>
          <w:trHeight w:hRule="exact" w:val="255"/>
        </w:trPr>
        <w:tc>
          <w:tcPr>
            <w:tcW w:w="709" w:type="dxa"/>
            <w:tcBorders>
              <w:top w:val="dotted" w:sz="4" w:space="0" w:color="auto"/>
              <w:bottom w:val="dotted" w:sz="4" w:space="0" w:color="auto"/>
              <w:right w:val="single" w:sz="4" w:space="0" w:color="auto"/>
            </w:tcBorders>
            <w:shd w:val="clear" w:color="auto" w:fill="auto"/>
            <w:noWrap/>
            <w:vAlign w:val="center"/>
          </w:tcPr>
          <w:p w14:paraId="0EE62C5F" w14:textId="77777777" w:rsidR="00001157" w:rsidRPr="0048018A" w:rsidRDefault="00001157" w:rsidP="007905D0">
            <w:pPr>
              <w:pStyle w:val="af8"/>
              <w:spacing w:line="220" w:lineRule="exact"/>
              <w:jc w:val="left"/>
              <w:rPr>
                <w:rFonts w:cs="Times New Roman"/>
              </w:rPr>
            </w:pPr>
            <w:r w:rsidRPr="0048018A">
              <w:rPr>
                <w:rFonts w:cs="Times New Roman" w:hint="eastAsia"/>
              </w:rPr>
              <w:t>1</w:t>
            </w:r>
            <w:r w:rsidRPr="0048018A">
              <w:rPr>
                <w:rFonts w:cs="Times New Roman"/>
              </w:rPr>
              <w:t>968</w:t>
            </w:r>
          </w:p>
        </w:tc>
        <w:tc>
          <w:tcPr>
            <w:tcW w:w="1474" w:type="dxa"/>
            <w:tcBorders>
              <w:top w:val="dotted" w:sz="4" w:space="0" w:color="auto"/>
              <w:bottom w:val="dotted" w:sz="4" w:space="0" w:color="auto"/>
              <w:right w:val="single" w:sz="4" w:space="0" w:color="auto"/>
            </w:tcBorders>
            <w:vAlign w:val="center"/>
          </w:tcPr>
          <w:p w14:paraId="2F4102C4" w14:textId="77777777" w:rsidR="00001157" w:rsidRPr="0048018A" w:rsidRDefault="00001157" w:rsidP="007905D0">
            <w:pPr>
              <w:pStyle w:val="af8"/>
              <w:spacing w:line="220" w:lineRule="exact"/>
              <w:jc w:val="right"/>
              <w:rPr>
                <w:rFonts w:cs="Times New Roman"/>
              </w:rPr>
            </w:pPr>
            <w:r w:rsidRPr="0048018A">
              <w:rPr>
                <w:rFonts w:cs="Times New Roman" w:hint="eastAsia"/>
              </w:rPr>
              <w:t>1</w:t>
            </w:r>
          </w:p>
        </w:tc>
        <w:tc>
          <w:tcPr>
            <w:tcW w:w="1503" w:type="dxa"/>
            <w:tcBorders>
              <w:top w:val="dotted" w:sz="4" w:space="0" w:color="auto"/>
              <w:left w:val="single" w:sz="4" w:space="0" w:color="auto"/>
              <w:bottom w:val="dotted" w:sz="4" w:space="0" w:color="auto"/>
              <w:right w:val="single" w:sz="4" w:space="0" w:color="auto"/>
            </w:tcBorders>
            <w:vAlign w:val="center"/>
          </w:tcPr>
          <w:p w14:paraId="6C13F344"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7</w:t>
            </w:r>
          </w:p>
        </w:tc>
        <w:tc>
          <w:tcPr>
            <w:tcW w:w="1134" w:type="dxa"/>
            <w:tcBorders>
              <w:top w:val="dotted" w:sz="4" w:space="0" w:color="auto"/>
              <w:left w:val="single" w:sz="4" w:space="0" w:color="auto"/>
              <w:bottom w:val="dotted" w:sz="4" w:space="0" w:color="auto"/>
              <w:right w:val="single" w:sz="4" w:space="0" w:color="auto"/>
            </w:tcBorders>
          </w:tcPr>
          <w:p w14:paraId="54685E47"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8</w:t>
            </w:r>
          </w:p>
        </w:tc>
        <w:tc>
          <w:tcPr>
            <w:tcW w:w="1418" w:type="dxa"/>
            <w:tcBorders>
              <w:top w:val="dotted" w:sz="4" w:space="0" w:color="auto"/>
              <w:left w:val="single" w:sz="4" w:space="0" w:color="auto"/>
              <w:bottom w:val="dotted" w:sz="4" w:space="0" w:color="auto"/>
              <w:right w:val="single" w:sz="4" w:space="0" w:color="auto"/>
            </w:tcBorders>
          </w:tcPr>
          <w:p w14:paraId="42F5BD42"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559" w:type="dxa"/>
            <w:tcBorders>
              <w:top w:val="dotted" w:sz="4" w:space="0" w:color="auto"/>
              <w:left w:val="single" w:sz="4" w:space="0" w:color="auto"/>
              <w:bottom w:val="dotted" w:sz="4" w:space="0" w:color="auto"/>
              <w:right w:val="single" w:sz="4" w:space="0" w:color="auto"/>
            </w:tcBorders>
          </w:tcPr>
          <w:p w14:paraId="686A634B" w14:textId="77777777" w:rsidR="00001157" w:rsidRPr="0048018A" w:rsidRDefault="00001157" w:rsidP="007905D0">
            <w:pPr>
              <w:pStyle w:val="af8"/>
              <w:spacing w:line="220" w:lineRule="exact"/>
              <w:jc w:val="right"/>
              <w:rPr>
                <w:rFonts w:cs="Times New Roman"/>
              </w:rPr>
            </w:pPr>
            <w:r w:rsidRPr="0048018A">
              <w:rPr>
                <w:rFonts w:hint="eastAsia"/>
              </w:rPr>
              <w:t>―</w:t>
            </w:r>
          </w:p>
        </w:tc>
        <w:tc>
          <w:tcPr>
            <w:tcW w:w="1134" w:type="dxa"/>
            <w:tcBorders>
              <w:top w:val="dotted" w:sz="4" w:space="0" w:color="auto"/>
              <w:bottom w:val="dotted" w:sz="4" w:space="0" w:color="auto"/>
              <w:right w:val="single" w:sz="4" w:space="0" w:color="auto"/>
            </w:tcBorders>
            <w:vAlign w:val="center"/>
          </w:tcPr>
          <w:p w14:paraId="547017AD" w14:textId="77777777" w:rsidR="00001157" w:rsidRPr="0048018A" w:rsidRDefault="00001157" w:rsidP="007905D0">
            <w:pPr>
              <w:pStyle w:val="af8"/>
              <w:spacing w:line="220" w:lineRule="exact"/>
              <w:jc w:val="right"/>
              <w:rPr>
                <w:rFonts w:cs="Times New Roman"/>
              </w:rPr>
            </w:pPr>
            <w:r w:rsidRPr="0048018A">
              <w:rPr>
                <w:rFonts w:cs="Times New Roman" w:hint="eastAsia"/>
              </w:rPr>
              <w:t>1</w:t>
            </w:r>
            <w:r w:rsidRPr="0048018A">
              <w:rPr>
                <w:rFonts w:cs="Times New Roman"/>
              </w:rPr>
              <w:t>9</w:t>
            </w:r>
          </w:p>
        </w:tc>
      </w:tr>
      <w:tr w:rsidR="00001157" w:rsidRPr="0048018A" w14:paraId="52DBC198" w14:textId="77777777" w:rsidTr="007905D0">
        <w:trPr>
          <w:trHeight w:hRule="exact" w:val="556"/>
        </w:trPr>
        <w:tc>
          <w:tcPr>
            <w:tcW w:w="709" w:type="dxa"/>
            <w:tcBorders>
              <w:top w:val="dotted" w:sz="4" w:space="0" w:color="auto"/>
              <w:bottom w:val="single" w:sz="4" w:space="0" w:color="auto"/>
              <w:right w:val="single" w:sz="4" w:space="0" w:color="auto"/>
            </w:tcBorders>
            <w:shd w:val="clear" w:color="auto" w:fill="auto"/>
            <w:noWrap/>
            <w:vAlign w:val="center"/>
          </w:tcPr>
          <w:p w14:paraId="6FD4CC26" w14:textId="40A11CEC" w:rsidR="00001157" w:rsidRPr="0048018A" w:rsidRDefault="00001157" w:rsidP="007905D0">
            <w:pPr>
              <w:pStyle w:val="af8"/>
              <w:spacing w:line="220" w:lineRule="exact"/>
              <w:jc w:val="left"/>
              <w:rPr>
                <w:rFonts w:cs="Times New Roman"/>
              </w:rPr>
            </w:pPr>
            <w:r w:rsidRPr="0048018A">
              <w:rPr>
                <w:rFonts w:cs="Times New Roman" w:hint="eastAsia"/>
              </w:rPr>
              <w:t>計</w:t>
            </w:r>
          </w:p>
        </w:tc>
        <w:tc>
          <w:tcPr>
            <w:tcW w:w="1474" w:type="dxa"/>
            <w:tcBorders>
              <w:top w:val="dotted" w:sz="4" w:space="0" w:color="auto"/>
              <w:bottom w:val="single" w:sz="4" w:space="0" w:color="auto"/>
              <w:right w:val="single" w:sz="4" w:space="0" w:color="auto"/>
            </w:tcBorders>
            <w:vAlign w:val="center"/>
          </w:tcPr>
          <w:p w14:paraId="51A8CC0F" w14:textId="0CC8B914" w:rsidR="00001157" w:rsidRPr="0048018A" w:rsidRDefault="00001157" w:rsidP="007905D0">
            <w:pPr>
              <w:pStyle w:val="af8"/>
              <w:spacing w:line="220" w:lineRule="exact"/>
              <w:jc w:val="right"/>
              <w:rPr>
                <w:rFonts w:cs="Times New Roman"/>
              </w:rPr>
            </w:pPr>
            <w:r w:rsidRPr="0048018A">
              <w:rPr>
                <w:rFonts w:cs="Times New Roman" w:hint="eastAsia"/>
              </w:rPr>
              <w:t>2</w:t>
            </w:r>
            <w:r w:rsidR="003832BE" w:rsidRPr="0048018A">
              <w:rPr>
                <w:rFonts w:cs="Times New Roman"/>
              </w:rPr>
              <w:t>,</w:t>
            </w:r>
            <w:r w:rsidRPr="0048018A">
              <w:rPr>
                <w:rFonts w:cs="Times New Roman"/>
              </w:rPr>
              <w:t>490</w:t>
            </w:r>
          </w:p>
        </w:tc>
        <w:tc>
          <w:tcPr>
            <w:tcW w:w="1503" w:type="dxa"/>
            <w:tcBorders>
              <w:top w:val="dotted" w:sz="4" w:space="0" w:color="auto"/>
              <w:left w:val="single" w:sz="4" w:space="0" w:color="auto"/>
              <w:bottom w:val="single" w:sz="4" w:space="0" w:color="auto"/>
              <w:right w:val="single" w:sz="4" w:space="0" w:color="auto"/>
            </w:tcBorders>
            <w:vAlign w:val="center"/>
          </w:tcPr>
          <w:p w14:paraId="53A937D6" w14:textId="0A58A159" w:rsidR="00001157" w:rsidRPr="0048018A" w:rsidRDefault="00001157" w:rsidP="007905D0">
            <w:pPr>
              <w:pStyle w:val="af8"/>
              <w:spacing w:line="220" w:lineRule="exact"/>
              <w:jc w:val="right"/>
              <w:rPr>
                <w:rFonts w:cs="Times New Roman"/>
              </w:rPr>
            </w:pPr>
            <w:r w:rsidRPr="0048018A">
              <w:rPr>
                <w:rFonts w:cs="Times New Roman" w:hint="eastAsia"/>
              </w:rPr>
              <w:t>3</w:t>
            </w:r>
            <w:r w:rsidR="003832BE" w:rsidRPr="0048018A">
              <w:rPr>
                <w:rFonts w:cs="Times New Roman"/>
              </w:rPr>
              <w:t>,</w:t>
            </w:r>
            <w:r w:rsidRPr="0048018A">
              <w:rPr>
                <w:rFonts w:cs="Times New Roman"/>
              </w:rPr>
              <w:t>244</w:t>
            </w:r>
          </w:p>
        </w:tc>
        <w:tc>
          <w:tcPr>
            <w:tcW w:w="1134" w:type="dxa"/>
            <w:tcBorders>
              <w:top w:val="dotted" w:sz="4" w:space="0" w:color="auto"/>
              <w:left w:val="single" w:sz="4" w:space="0" w:color="auto"/>
              <w:bottom w:val="single" w:sz="4" w:space="0" w:color="auto"/>
              <w:right w:val="single" w:sz="4" w:space="0" w:color="auto"/>
            </w:tcBorders>
            <w:vAlign w:val="center"/>
          </w:tcPr>
          <w:p w14:paraId="1DCFE529" w14:textId="0CC7B65C" w:rsidR="00001157" w:rsidRPr="0048018A" w:rsidRDefault="00001157" w:rsidP="007905D0">
            <w:pPr>
              <w:pStyle w:val="af8"/>
              <w:spacing w:line="220" w:lineRule="exact"/>
              <w:jc w:val="right"/>
              <w:rPr>
                <w:rFonts w:cs="Times New Roman"/>
              </w:rPr>
            </w:pPr>
            <w:r w:rsidRPr="0048018A">
              <w:rPr>
                <w:rFonts w:cs="Times New Roman" w:hint="cs"/>
              </w:rPr>
              <w:t>5</w:t>
            </w:r>
            <w:r w:rsidR="003832BE" w:rsidRPr="0048018A">
              <w:rPr>
                <w:rFonts w:cs="Times New Roman"/>
              </w:rPr>
              <w:t>,</w:t>
            </w:r>
            <w:r w:rsidRPr="0048018A">
              <w:rPr>
                <w:rFonts w:cs="Times New Roman"/>
              </w:rPr>
              <w:t>779</w:t>
            </w:r>
          </w:p>
        </w:tc>
        <w:tc>
          <w:tcPr>
            <w:tcW w:w="1418" w:type="dxa"/>
            <w:tcBorders>
              <w:top w:val="dotted" w:sz="4" w:space="0" w:color="auto"/>
              <w:left w:val="single" w:sz="4" w:space="0" w:color="auto"/>
              <w:bottom w:val="single" w:sz="4" w:space="0" w:color="auto"/>
              <w:right w:val="single" w:sz="4" w:space="0" w:color="auto"/>
            </w:tcBorders>
            <w:vAlign w:val="center"/>
          </w:tcPr>
          <w:p w14:paraId="4B971642" w14:textId="77777777" w:rsidR="00001157" w:rsidRPr="0048018A" w:rsidRDefault="00001157" w:rsidP="007905D0">
            <w:pPr>
              <w:pStyle w:val="af8"/>
              <w:spacing w:line="220" w:lineRule="exact"/>
              <w:jc w:val="right"/>
              <w:rPr>
                <w:rFonts w:cs="Times New Roman"/>
              </w:rPr>
            </w:pPr>
            <w:r w:rsidRPr="0048018A">
              <w:rPr>
                <w:rFonts w:cs="Times New Roman" w:hint="eastAsia"/>
              </w:rPr>
              <w:t>―</w:t>
            </w:r>
          </w:p>
        </w:tc>
        <w:tc>
          <w:tcPr>
            <w:tcW w:w="1559" w:type="dxa"/>
            <w:tcBorders>
              <w:top w:val="dotted" w:sz="4" w:space="0" w:color="auto"/>
              <w:left w:val="single" w:sz="4" w:space="0" w:color="auto"/>
              <w:bottom w:val="single" w:sz="4" w:space="0" w:color="auto"/>
              <w:right w:val="single" w:sz="4" w:space="0" w:color="auto"/>
            </w:tcBorders>
            <w:vAlign w:val="center"/>
          </w:tcPr>
          <w:p w14:paraId="7E3DBCF0" w14:textId="77777777" w:rsidR="00001157" w:rsidRPr="0048018A" w:rsidRDefault="00001157" w:rsidP="007905D0">
            <w:pPr>
              <w:pStyle w:val="af8"/>
              <w:spacing w:line="220" w:lineRule="exact"/>
              <w:jc w:val="right"/>
              <w:rPr>
                <w:rFonts w:cs="Times New Roman"/>
              </w:rPr>
            </w:pPr>
            <w:r w:rsidRPr="0048018A">
              <w:rPr>
                <w:rFonts w:cs="Times New Roman" w:hint="eastAsia"/>
              </w:rPr>
              <w:t>―</w:t>
            </w:r>
          </w:p>
        </w:tc>
        <w:tc>
          <w:tcPr>
            <w:tcW w:w="1134" w:type="dxa"/>
            <w:tcBorders>
              <w:top w:val="dotted" w:sz="4" w:space="0" w:color="auto"/>
              <w:bottom w:val="single" w:sz="4" w:space="0" w:color="auto"/>
              <w:right w:val="single" w:sz="4" w:space="0" w:color="auto"/>
            </w:tcBorders>
            <w:vAlign w:val="center"/>
          </w:tcPr>
          <w:p w14:paraId="218630A9" w14:textId="5CA2C2E4" w:rsidR="00001157" w:rsidRPr="0048018A" w:rsidRDefault="00001157" w:rsidP="007905D0">
            <w:pPr>
              <w:pStyle w:val="af8"/>
              <w:spacing w:line="220" w:lineRule="exact"/>
              <w:jc w:val="right"/>
              <w:rPr>
                <w:rFonts w:cs="Times New Roman"/>
              </w:rPr>
            </w:pPr>
            <w:r w:rsidRPr="0048018A">
              <w:rPr>
                <w:rFonts w:cs="Times New Roman" w:hint="eastAsia"/>
              </w:rPr>
              <w:t>6</w:t>
            </w:r>
            <w:r w:rsidR="003832BE" w:rsidRPr="0048018A">
              <w:rPr>
                <w:rFonts w:cs="Times New Roman"/>
              </w:rPr>
              <w:t>,</w:t>
            </w:r>
            <w:r w:rsidRPr="0048018A">
              <w:rPr>
                <w:rFonts w:cs="Times New Roman" w:hint="eastAsia"/>
              </w:rPr>
              <w:t>956</w:t>
            </w:r>
          </w:p>
          <w:p w14:paraId="34058568" w14:textId="4AF1B827" w:rsidR="00001157" w:rsidRPr="0048018A" w:rsidRDefault="00AB53D1" w:rsidP="007905D0">
            <w:pPr>
              <w:pStyle w:val="af8"/>
              <w:spacing w:line="220" w:lineRule="exact"/>
              <w:jc w:val="right"/>
              <w:rPr>
                <w:rFonts w:cs="Times New Roman"/>
              </w:rPr>
            </w:pPr>
            <w:r>
              <w:rPr>
                <w:rFonts w:cs="Times New Roman" w:hint="eastAsia"/>
              </w:rPr>
              <w:t>(</w:t>
            </w:r>
            <w:r w:rsidR="00001157" w:rsidRPr="0048018A">
              <w:rPr>
                <w:rFonts w:cs="Times New Roman"/>
              </w:rPr>
              <w:t>117)</w:t>
            </w:r>
            <w:r w:rsidR="00001157" w:rsidRPr="0048018A">
              <w:rPr>
                <w:rFonts w:cs="Times New Roman" w:hint="eastAsia"/>
                <w:vertAlign w:val="superscript"/>
              </w:rPr>
              <w:t xml:space="preserve"> </w:t>
            </w:r>
            <w:r w:rsidR="00001157" w:rsidRPr="0048018A">
              <w:rPr>
                <w:rFonts w:cs="Times New Roman" w:hint="eastAsia"/>
                <w:vertAlign w:val="superscript"/>
              </w:rPr>
              <w:t>（注</w:t>
            </w:r>
            <w:r w:rsidR="00001157" w:rsidRPr="0048018A">
              <w:rPr>
                <w:rFonts w:cs="Times New Roman"/>
                <w:vertAlign w:val="superscript"/>
              </w:rPr>
              <w:t>3</w:t>
            </w:r>
            <w:r w:rsidR="00001157" w:rsidRPr="0048018A">
              <w:rPr>
                <w:rFonts w:cs="Times New Roman" w:hint="eastAsia"/>
                <w:vertAlign w:val="superscript"/>
              </w:rPr>
              <w:t>）</w:t>
            </w:r>
          </w:p>
        </w:tc>
      </w:tr>
    </w:tbl>
    <w:p w14:paraId="539EC3C0" w14:textId="77777777" w:rsidR="00001157" w:rsidRPr="0048018A" w:rsidRDefault="00001157" w:rsidP="00001157">
      <w:pPr>
        <w:pStyle w:val="af7"/>
        <w:spacing w:line="220" w:lineRule="exact"/>
        <w:ind w:leftChars="1" w:left="143" w:hangingChars="80" w:hanging="141"/>
        <w:rPr>
          <w:rStyle w:val="MS9pt0"/>
        </w:rPr>
      </w:pPr>
      <w:r w:rsidRPr="0048018A">
        <w:rPr>
          <w:rStyle w:val="MS9pt0"/>
          <w:rFonts w:hint="eastAsia"/>
        </w:rPr>
        <w:t>（注）データが得られなかったなどの理由で、優生学的適応と非優生学的適応の合計値が総計値と一致していない場合がある。</w:t>
      </w:r>
    </w:p>
    <w:p w14:paraId="0CC88D4C" w14:textId="77777777" w:rsidR="00001157" w:rsidRPr="0048018A" w:rsidRDefault="00001157" w:rsidP="00001157">
      <w:pPr>
        <w:pStyle w:val="af7"/>
        <w:spacing w:line="220" w:lineRule="exact"/>
        <w:ind w:leftChars="1" w:left="143" w:hangingChars="80" w:hanging="141"/>
        <w:rPr>
          <w:rStyle w:val="MS9pt0"/>
        </w:rPr>
      </w:pPr>
      <w:r w:rsidRPr="0048018A">
        <w:rPr>
          <w:rStyle w:val="MS9pt0"/>
          <w:rFonts w:hint="eastAsia"/>
        </w:rPr>
        <w:t>（注</w:t>
      </w:r>
      <w:r w:rsidRPr="0048018A">
        <w:rPr>
          <w:rStyle w:val="MS9pt0"/>
          <w:rFonts w:hint="eastAsia"/>
        </w:rPr>
        <w:t>1</w:t>
      </w:r>
      <w:r w:rsidRPr="0048018A">
        <w:rPr>
          <w:rStyle w:val="MS9pt0"/>
          <w:rFonts w:hint="eastAsia"/>
        </w:rPr>
        <w:t>）</w:t>
      </w:r>
      <w:r w:rsidRPr="0048018A">
        <w:rPr>
          <w:rStyle w:val="MS9pt0"/>
          <w:rFonts w:hint="eastAsia"/>
        </w:rPr>
        <w:t>1935</w:t>
      </w:r>
      <w:r w:rsidRPr="0048018A">
        <w:rPr>
          <w:rStyle w:val="MS9pt0"/>
          <w:rFonts w:hint="eastAsia"/>
        </w:rPr>
        <w:t>年上段までが</w:t>
      </w:r>
      <w:r w:rsidRPr="0048018A">
        <w:rPr>
          <w:rStyle w:val="MS9pt0"/>
          <w:rFonts w:hint="eastAsia"/>
        </w:rPr>
        <w:t>1</w:t>
      </w:r>
      <w:r w:rsidRPr="0048018A">
        <w:rPr>
          <w:rStyle w:val="MS9pt0"/>
        </w:rPr>
        <w:t>929</w:t>
      </w:r>
      <w:r w:rsidRPr="0048018A">
        <w:rPr>
          <w:rStyle w:val="MS9pt0"/>
          <w:rFonts w:hint="eastAsia"/>
        </w:rPr>
        <w:t>年法に基づく数値であり、</w:t>
      </w:r>
      <w:r w:rsidRPr="0048018A">
        <w:rPr>
          <w:rStyle w:val="MS9pt0"/>
          <w:rFonts w:hint="eastAsia"/>
        </w:rPr>
        <w:t>1</w:t>
      </w:r>
      <w:r w:rsidRPr="0048018A">
        <w:rPr>
          <w:rStyle w:val="MS9pt0"/>
        </w:rPr>
        <w:t>935</w:t>
      </w:r>
      <w:r w:rsidRPr="0048018A">
        <w:rPr>
          <w:rStyle w:val="MS9pt0"/>
          <w:rFonts w:hint="eastAsia"/>
        </w:rPr>
        <w:t>年下段以下が、</w:t>
      </w:r>
      <w:r w:rsidRPr="0048018A">
        <w:rPr>
          <w:rStyle w:val="MS9pt0"/>
          <w:rFonts w:hint="eastAsia"/>
        </w:rPr>
        <w:t>1</w:t>
      </w:r>
      <w:r w:rsidRPr="0048018A">
        <w:rPr>
          <w:rStyle w:val="MS9pt0"/>
        </w:rPr>
        <w:t>935</w:t>
      </w:r>
      <w:r w:rsidRPr="0048018A">
        <w:rPr>
          <w:rStyle w:val="MS9pt0"/>
          <w:rFonts w:hint="eastAsia"/>
        </w:rPr>
        <w:t>年法に基づく数値である。</w:t>
      </w:r>
    </w:p>
    <w:p w14:paraId="04E14958" w14:textId="77777777" w:rsidR="00001157" w:rsidRPr="0048018A" w:rsidRDefault="00001157" w:rsidP="00291362">
      <w:pPr>
        <w:pStyle w:val="af7"/>
        <w:spacing w:line="220" w:lineRule="exact"/>
        <w:ind w:leftChars="1" w:left="143" w:hangingChars="80" w:hanging="141"/>
        <w:rPr>
          <w:rStyle w:val="MS9pt0"/>
          <w:szCs w:val="18"/>
        </w:rPr>
      </w:pPr>
      <w:r w:rsidRPr="0048018A">
        <w:rPr>
          <w:rStyle w:val="MS9pt0"/>
          <w:rFonts w:hint="eastAsia"/>
        </w:rPr>
        <w:t>（注</w:t>
      </w:r>
      <w:r w:rsidRPr="0048018A">
        <w:rPr>
          <w:rStyle w:val="MS9pt0"/>
          <w:rFonts w:hint="eastAsia"/>
        </w:rPr>
        <w:t>2</w:t>
      </w:r>
      <w:r w:rsidRPr="0048018A">
        <w:rPr>
          <w:rStyle w:val="MS9pt0"/>
          <w:rFonts w:hint="eastAsia"/>
        </w:rPr>
        <w:t>）</w:t>
      </w:r>
      <w:r w:rsidRPr="0048018A">
        <w:rPr>
          <w:rStyle w:val="MS9pt0"/>
          <w:rFonts w:hint="eastAsia"/>
        </w:rPr>
        <w:t>1</w:t>
      </w:r>
      <w:r w:rsidRPr="0048018A">
        <w:rPr>
          <w:rStyle w:val="MS9pt0"/>
        </w:rPr>
        <w:t>935</w:t>
      </w:r>
      <w:r w:rsidRPr="0048018A">
        <w:rPr>
          <w:rStyle w:val="MS9pt0"/>
          <w:rFonts w:hint="eastAsia"/>
        </w:rPr>
        <w:t>年法に基づく優生学的適応（部分的な適応を含む）・非優生学的適応のデータは、出典において</w:t>
      </w:r>
      <w:r w:rsidRPr="0048018A">
        <w:rPr>
          <w:rStyle w:val="MS9pt0"/>
          <w:rFonts w:hint="eastAsia"/>
        </w:rPr>
        <w:t>1</w:t>
      </w:r>
      <w:r w:rsidRPr="0048018A">
        <w:rPr>
          <w:rStyle w:val="MS9pt0"/>
        </w:rPr>
        <w:t>936</w:t>
      </w:r>
      <w:r w:rsidRPr="0048018A">
        <w:rPr>
          <w:rStyle w:val="MS9pt0"/>
          <w:rFonts w:hint="eastAsia"/>
        </w:rPr>
        <w:t>年</w:t>
      </w:r>
      <w:r w:rsidRPr="0048018A">
        <w:rPr>
          <w:rStyle w:val="MS9pt0"/>
          <w:szCs w:val="18"/>
        </w:rPr>
        <w:t>以降、</w:t>
      </w:r>
      <w:r w:rsidRPr="0048018A">
        <w:rPr>
          <w:rStyle w:val="MS9pt0"/>
          <w:szCs w:val="18"/>
        </w:rPr>
        <w:t>5</w:t>
      </w:r>
      <w:r w:rsidRPr="0048018A">
        <w:rPr>
          <w:rStyle w:val="MS9pt0"/>
          <w:szCs w:val="18"/>
        </w:rPr>
        <w:t>年ごとのみ示されている。</w:t>
      </w:r>
    </w:p>
    <w:p w14:paraId="51C7794D" w14:textId="4FF5C5E0" w:rsidR="00001157" w:rsidRPr="0048018A" w:rsidRDefault="00001157" w:rsidP="00291362">
      <w:pPr>
        <w:pStyle w:val="af7"/>
        <w:spacing w:line="220" w:lineRule="exact"/>
        <w:ind w:leftChars="1" w:left="143" w:hangingChars="80" w:hanging="141"/>
        <w:rPr>
          <w:rStyle w:val="MS9pt0"/>
          <w:szCs w:val="18"/>
        </w:rPr>
      </w:pPr>
      <w:r w:rsidRPr="0048018A">
        <w:rPr>
          <w:rStyle w:val="MS9pt0"/>
          <w:szCs w:val="18"/>
        </w:rPr>
        <w:t>（注</w:t>
      </w:r>
      <w:r w:rsidRPr="0048018A">
        <w:rPr>
          <w:rStyle w:val="MS9pt0"/>
          <w:szCs w:val="18"/>
        </w:rPr>
        <w:t>3</w:t>
      </w:r>
      <w:r w:rsidRPr="0048018A">
        <w:rPr>
          <w:rStyle w:val="MS9pt0"/>
          <w:szCs w:val="18"/>
        </w:rPr>
        <w:t>）</w:t>
      </w:r>
      <w:r w:rsidRPr="0048018A">
        <w:rPr>
          <w:rStyle w:val="MS9pt0"/>
          <w:szCs w:val="18"/>
        </w:rPr>
        <w:t>(</w:t>
      </w:r>
      <w:r w:rsidR="008614EF" w:rsidRPr="0048018A">
        <w:rPr>
          <w:rStyle w:val="MS9pt0"/>
          <w:szCs w:val="18"/>
        </w:rPr>
        <w:t xml:space="preserve"> </w:t>
      </w:r>
      <w:r w:rsidRPr="0048018A">
        <w:rPr>
          <w:rStyle w:val="MS9pt0"/>
          <w:szCs w:val="18"/>
        </w:rPr>
        <w:t>)</w:t>
      </w:r>
      <w:r w:rsidR="008614EF" w:rsidRPr="0048018A">
        <w:rPr>
          <w:rStyle w:val="MS9pt0"/>
          <w:szCs w:val="18"/>
        </w:rPr>
        <w:t xml:space="preserve"> </w:t>
      </w:r>
      <w:r w:rsidRPr="0048018A">
        <w:rPr>
          <w:rStyle w:val="MS9pt0"/>
          <w:szCs w:val="18"/>
        </w:rPr>
        <w:t>内は、</w:t>
      </w:r>
      <w:r w:rsidRPr="0048018A">
        <w:rPr>
          <w:rStyle w:val="MS9pt0"/>
          <w:szCs w:val="18"/>
        </w:rPr>
        <w:t>1929</w:t>
      </w:r>
      <w:r w:rsidRPr="0048018A">
        <w:rPr>
          <w:rStyle w:val="MS9pt0"/>
          <w:szCs w:val="18"/>
        </w:rPr>
        <w:t>年法に基づく総計値（内数）。</w:t>
      </w:r>
    </w:p>
    <w:p w14:paraId="11B26C77" w14:textId="45A7F915" w:rsidR="00BE133C" w:rsidRDefault="00001157" w:rsidP="004C0A3C">
      <w:pPr>
        <w:pStyle w:val="af2"/>
        <w:spacing w:line="220" w:lineRule="exact"/>
        <w:ind w:left="141" w:hangingChars="80" w:hanging="141"/>
        <w:rPr>
          <w:rFonts w:ascii="ＭＳ 明朝" w:eastAsia="ＭＳ 明朝" w:hAnsi="ＭＳ 明朝" w:cs="Times New Roman"/>
          <w:spacing w:val="-4"/>
          <w:sz w:val="18"/>
          <w:szCs w:val="18"/>
        </w:rPr>
      </w:pPr>
      <w:r w:rsidRPr="0048018A">
        <w:rPr>
          <w:rStyle w:val="MS9pt0"/>
          <w:rFonts w:ascii="ＭＳ 明朝" w:eastAsia="ＭＳ 明朝" w:hAnsi="ＭＳ 明朝" w:cs="Times New Roman"/>
          <w:szCs w:val="18"/>
        </w:rPr>
        <w:t>（出典）</w:t>
      </w:r>
      <w:proofErr w:type="spellStart"/>
      <w:r w:rsidRPr="0048018A">
        <w:rPr>
          <w:rFonts w:ascii="Times New Roman" w:hAnsi="Times New Roman" w:cs="Times New Roman"/>
          <w:spacing w:val="-4"/>
          <w:sz w:val="18"/>
          <w:szCs w:val="18"/>
        </w:rPr>
        <w:t>Lene</w:t>
      </w:r>
      <w:proofErr w:type="spellEnd"/>
      <w:r w:rsidRPr="0048018A">
        <w:rPr>
          <w:rFonts w:ascii="Times New Roman" w:hAnsi="Times New Roman" w:cs="Times New Roman"/>
          <w:spacing w:val="-4"/>
          <w:sz w:val="18"/>
          <w:szCs w:val="18"/>
        </w:rPr>
        <w:t xml:space="preserve"> Koch,</w:t>
      </w:r>
      <w:r w:rsidRPr="0048018A">
        <w:rPr>
          <w:rFonts w:ascii="Times New Roman" w:hAnsi="Times New Roman" w:cs="Times New Roman"/>
          <w:i/>
          <w:iCs/>
          <w:spacing w:val="-4"/>
          <w:sz w:val="18"/>
          <w:szCs w:val="18"/>
        </w:rPr>
        <w:t xml:space="preserve"> </w:t>
      </w:r>
      <w:proofErr w:type="spellStart"/>
      <w:r w:rsidRPr="0048018A">
        <w:rPr>
          <w:rFonts w:ascii="Times New Roman" w:hAnsi="Times New Roman" w:cs="Times New Roman"/>
          <w:i/>
          <w:iCs/>
          <w:spacing w:val="-4"/>
          <w:sz w:val="18"/>
          <w:szCs w:val="18"/>
        </w:rPr>
        <w:t>Tvangssterilisation</w:t>
      </w:r>
      <w:proofErr w:type="spellEnd"/>
      <w:r w:rsidRPr="0048018A">
        <w:rPr>
          <w:rFonts w:ascii="Times New Roman" w:hAnsi="Times New Roman" w:cs="Times New Roman"/>
          <w:i/>
          <w:iCs/>
          <w:spacing w:val="-4"/>
          <w:sz w:val="18"/>
          <w:szCs w:val="18"/>
        </w:rPr>
        <w:t xml:space="preserve"> </w:t>
      </w:r>
      <w:proofErr w:type="spellStart"/>
      <w:r w:rsidRPr="0048018A">
        <w:rPr>
          <w:rFonts w:ascii="Times New Roman" w:hAnsi="Times New Roman" w:cs="Times New Roman"/>
          <w:i/>
          <w:iCs/>
          <w:spacing w:val="-4"/>
          <w:sz w:val="18"/>
          <w:szCs w:val="18"/>
        </w:rPr>
        <w:t>i</w:t>
      </w:r>
      <w:proofErr w:type="spellEnd"/>
      <w:r w:rsidRPr="0048018A">
        <w:rPr>
          <w:rFonts w:ascii="Times New Roman" w:hAnsi="Times New Roman" w:cs="Times New Roman"/>
          <w:i/>
          <w:iCs/>
          <w:spacing w:val="-4"/>
          <w:sz w:val="18"/>
          <w:szCs w:val="18"/>
        </w:rPr>
        <w:t xml:space="preserve"> </w:t>
      </w:r>
      <w:proofErr w:type="spellStart"/>
      <w:r w:rsidRPr="0048018A">
        <w:rPr>
          <w:rFonts w:ascii="Times New Roman" w:hAnsi="Times New Roman" w:cs="Times New Roman"/>
          <w:i/>
          <w:iCs/>
          <w:spacing w:val="-4"/>
          <w:sz w:val="18"/>
          <w:szCs w:val="18"/>
        </w:rPr>
        <w:t>Danmark</w:t>
      </w:r>
      <w:proofErr w:type="spellEnd"/>
      <w:r w:rsidRPr="0048018A">
        <w:rPr>
          <w:rFonts w:ascii="Times New Roman" w:hAnsi="Times New Roman" w:cs="Times New Roman"/>
          <w:i/>
          <w:iCs/>
          <w:spacing w:val="-4"/>
          <w:sz w:val="18"/>
          <w:szCs w:val="18"/>
        </w:rPr>
        <w:t xml:space="preserve"> 1929-67</w:t>
      </w:r>
      <w:r w:rsidRPr="0048018A">
        <w:rPr>
          <w:rFonts w:ascii="Times New Roman" w:hAnsi="Times New Roman" w:cs="Times New Roman"/>
          <w:spacing w:val="-4"/>
          <w:sz w:val="18"/>
          <w:szCs w:val="18"/>
        </w:rPr>
        <w:t xml:space="preserve">, </w:t>
      </w:r>
      <w:proofErr w:type="spellStart"/>
      <w:r w:rsidRPr="0048018A">
        <w:rPr>
          <w:rFonts w:ascii="Times New Roman" w:hAnsi="Times New Roman" w:cs="Times New Roman"/>
          <w:spacing w:val="-4"/>
          <w:sz w:val="18"/>
          <w:szCs w:val="18"/>
        </w:rPr>
        <w:t>København</w:t>
      </w:r>
      <w:proofErr w:type="spellEnd"/>
      <w:r w:rsidR="009C7D6B" w:rsidRPr="0048018A">
        <w:rPr>
          <w:rFonts w:ascii="Times New Roman" w:hAnsi="Times New Roman" w:cs="Times New Roman"/>
          <w:spacing w:val="-4"/>
          <w:sz w:val="18"/>
          <w:szCs w:val="18"/>
        </w:rPr>
        <w:t>:</w:t>
      </w:r>
      <w:r w:rsidRPr="0048018A">
        <w:rPr>
          <w:rFonts w:ascii="Times New Roman" w:hAnsi="Times New Roman" w:cs="Times New Roman"/>
          <w:spacing w:val="-4"/>
          <w:sz w:val="18"/>
          <w:szCs w:val="18"/>
        </w:rPr>
        <w:t xml:space="preserve"> Gyldendal, 2000, pp.372, 374, 381, 384</w:t>
      </w:r>
      <w:r w:rsidRPr="0048018A">
        <w:rPr>
          <w:rFonts w:ascii="ＭＳ 明朝" w:eastAsia="ＭＳ 明朝" w:hAnsi="ＭＳ 明朝" w:cs="Times New Roman"/>
          <w:spacing w:val="-4"/>
          <w:sz w:val="18"/>
          <w:szCs w:val="18"/>
        </w:rPr>
        <w:t>を基に作成。</w:t>
      </w:r>
    </w:p>
    <w:p w14:paraId="580B6D0D" w14:textId="6B83085C" w:rsidR="00862432" w:rsidRDefault="00862432" w:rsidP="004C0A3C">
      <w:pPr>
        <w:pStyle w:val="af2"/>
        <w:spacing w:line="220" w:lineRule="exact"/>
        <w:ind w:left="134" w:hangingChars="80" w:hanging="134"/>
        <w:rPr>
          <w:rFonts w:ascii="ＭＳ 明朝" w:eastAsia="ＭＳ 明朝" w:hAnsi="ＭＳ 明朝" w:cs="Times New Roman"/>
          <w:spacing w:val="-4"/>
          <w:sz w:val="18"/>
          <w:szCs w:val="18"/>
        </w:rPr>
      </w:pPr>
    </w:p>
    <w:p w14:paraId="1CE498AD" w14:textId="77777777" w:rsidR="00862432" w:rsidRPr="0048018A" w:rsidRDefault="00862432" w:rsidP="004C0A3C">
      <w:pPr>
        <w:pStyle w:val="af2"/>
        <w:spacing w:line="220" w:lineRule="exact"/>
        <w:ind w:left="141" w:hangingChars="80" w:hanging="141"/>
        <w:rPr>
          <w:rFonts w:ascii="Times New Roman" w:hAnsi="Times New Roman" w:cs="Times New Roman"/>
          <w:sz w:val="18"/>
          <w:szCs w:val="18"/>
        </w:rPr>
      </w:pPr>
    </w:p>
    <w:p w14:paraId="77EDDB62" w14:textId="4B185241" w:rsidR="00862432" w:rsidRPr="0048018A" w:rsidRDefault="00862432" w:rsidP="00862432">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lastRenderedPageBreak/>
        <w:t>から</w:t>
      </w:r>
      <w:r w:rsidRPr="0048018A">
        <w:rPr>
          <w:rFonts w:ascii="Times New Roman" w:eastAsiaTheme="minorEastAsia" w:hAnsi="Times New Roman" w:cs="Times New Roman" w:hint="eastAsia"/>
        </w:rPr>
        <w:t>1968</w:t>
      </w:r>
      <w:r w:rsidRPr="0048018A">
        <w:rPr>
          <w:rFonts w:ascii="Times New Roman" w:eastAsiaTheme="minorEastAsia" w:hAnsi="Times New Roman" w:cs="Times New Roman" w:hint="eastAsia"/>
        </w:rPr>
        <w:t>年までに</w:t>
      </w:r>
      <w:r w:rsidRPr="0048018A">
        <w:rPr>
          <w:rFonts w:ascii="Times New Roman" w:eastAsiaTheme="minorEastAsia" w:hAnsi="Times New Roman" w:cs="Times New Roman" w:hint="eastAsia"/>
        </w:rPr>
        <w:t>5</w:t>
      </w:r>
      <w:r w:rsidRPr="0048018A">
        <w:rPr>
          <w:rFonts w:ascii="Times New Roman" w:eastAsiaTheme="minorEastAsia" w:hAnsi="Times New Roman" w:cs="Times New Roman"/>
        </w:rPr>
        <w:t>,779</w:t>
      </w:r>
      <w:r w:rsidRPr="0048018A">
        <w:rPr>
          <w:rFonts w:ascii="Times New Roman" w:eastAsiaTheme="minorEastAsia" w:hAnsi="Times New Roman" w:cs="Times New Roman" w:hint="eastAsia"/>
        </w:rPr>
        <w:t>人の精神欠陥者に対し断種が行われたとされる（表</w:t>
      </w:r>
      <w:r w:rsidRPr="0048018A">
        <w:rPr>
          <w:rFonts w:ascii="Times New Roman" w:eastAsiaTheme="minorEastAsia" w:hAnsi="Times New Roman" w:cs="Times New Roman" w:hint="eastAsia"/>
        </w:rPr>
        <w:t>4</w:t>
      </w:r>
      <w:r w:rsidRPr="0048018A">
        <w:rPr>
          <w:rFonts w:ascii="Times New Roman" w:eastAsiaTheme="minorEastAsia" w:hAnsi="Times New Roman" w:cs="Times New Roman" w:hint="eastAsia"/>
        </w:rPr>
        <w:t>）</w:t>
      </w:r>
      <w:r w:rsidRPr="0048018A">
        <w:rPr>
          <w:rStyle w:val="aa"/>
          <w:rFonts w:ascii="Times New Roman" w:eastAsiaTheme="minorEastAsia" w:hAnsi="Times New Roman" w:cs="Times New Roman"/>
        </w:rPr>
        <w:footnoteReference w:id="561"/>
      </w:r>
      <w:r w:rsidRPr="0048018A">
        <w:rPr>
          <w:rFonts w:ascii="Times New Roman" w:eastAsiaTheme="minorEastAsia" w:hAnsi="Times New Roman" w:cs="Times New Roman" w:hint="eastAsia"/>
        </w:rPr>
        <w:t>。断種の理</w:t>
      </w:r>
      <w:r w:rsidRPr="0048018A">
        <w:rPr>
          <w:rFonts w:ascii="Times New Roman" w:eastAsiaTheme="minorEastAsia" w:hAnsi="Times New Roman" w:cs="Times New Roman" w:hint="eastAsia"/>
          <w:spacing w:val="2"/>
        </w:rPr>
        <w:t>由別には、非優生学的適応が優生学的適応よりも多くなっている（同表）。男女別では、女性</w:t>
      </w:r>
    </w:p>
    <w:p w14:paraId="7AC07631" w14:textId="7B0629AC" w:rsidR="0037253B" w:rsidRPr="0048018A" w:rsidRDefault="0037253B" w:rsidP="0037253B">
      <w:pPr>
        <w:pStyle w:val="af2"/>
        <w:rPr>
          <w:rFonts w:ascii="Times New Roman" w:eastAsiaTheme="minorEastAsia" w:hAnsi="Times New Roman" w:cs="Times New Roman"/>
        </w:rPr>
      </w:pPr>
      <w:r w:rsidRPr="0048018A">
        <w:rPr>
          <w:rFonts w:ascii="Times New Roman" w:eastAsiaTheme="minorEastAsia" w:hAnsi="Times New Roman" w:cs="Times New Roman"/>
          <w:spacing w:val="2"/>
        </w:rPr>
        <w:t>3,</w:t>
      </w:r>
      <w:r w:rsidRPr="0048018A">
        <w:rPr>
          <w:rFonts w:ascii="Times New Roman" w:eastAsiaTheme="minorEastAsia" w:hAnsi="Times New Roman" w:cs="Times New Roman"/>
        </w:rPr>
        <w:t>970</w:t>
      </w:r>
      <w:r w:rsidRPr="0048018A">
        <w:rPr>
          <w:rFonts w:ascii="Times New Roman" w:eastAsiaTheme="minorEastAsia" w:hAnsi="Times New Roman" w:cs="Times New Roman" w:hint="eastAsia"/>
        </w:rPr>
        <w:t>人（</w:t>
      </w:r>
      <w:r w:rsidRPr="0048018A">
        <w:rPr>
          <w:rFonts w:ascii="Times New Roman" w:eastAsiaTheme="minorEastAsia" w:hAnsi="Times New Roman" w:cs="Times New Roman" w:hint="eastAsia"/>
        </w:rPr>
        <w:t>6</w:t>
      </w:r>
      <w:r w:rsidRPr="0048018A">
        <w:rPr>
          <w:rFonts w:ascii="Times New Roman" w:eastAsiaTheme="minorEastAsia" w:hAnsi="Times New Roman" w:cs="Times New Roman"/>
        </w:rPr>
        <w:t>8.7%</w:t>
      </w:r>
      <w:r w:rsidRPr="0048018A">
        <w:rPr>
          <w:rFonts w:ascii="Times New Roman" w:eastAsiaTheme="minorEastAsia" w:hAnsi="Times New Roman" w:cs="Times New Roman" w:hint="eastAsia"/>
        </w:rPr>
        <w:t>）に対し、男性</w:t>
      </w:r>
      <w:r w:rsidRPr="0048018A">
        <w:rPr>
          <w:rFonts w:ascii="Times New Roman" w:eastAsiaTheme="minorEastAsia" w:hAnsi="Times New Roman" w:cs="Times New Roman" w:hint="eastAsia"/>
        </w:rPr>
        <w:t>1</w:t>
      </w:r>
      <w:r w:rsidRPr="0048018A">
        <w:rPr>
          <w:rFonts w:ascii="Times New Roman" w:eastAsiaTheme="minorEastAsia" w:hAnsi="Times New Roman" w:cs="Times New Roman"/>
        </w:rPr>
        <w:t>,809</w:t>
      </w:r>
      <w:r w:rsidRPr="0048018A">
        <w:rPr>
          <w:rFonts w:ascii="Times New Roman" w:eastAsiaTheme="minorEastAsia" w:hAnsi="Times New Roman" w:cs="Times New Roman" w:hint="eastAsia"/>
        </w:rPr>
        <w:t>人（</w:t>
      </w:r>
      <w:r w:rsidRPr="0048018A">
        <w:rPr>
          <w:rFonts w:ascii="Times New Roman" w:eastAsiaTheme="minorEastAsia" w:hAnsi="Times New Roman" w:cs="Times New Roman" w:hint="eastAsia"/>
        </w:rPr>
        <w:t>3</w:t>
      </w:r>
      <w:r w:rsidRPr="0048018A">
        <w:rPr>
          <w:rFonts w:ascii="Times New Roman" w:eastAsiaTheme="minorEastAsia" w:hAnsi="Times New Roman" w:cs="Times New Roman"/>
        </w:rPr>
        <w:t>1.3%</w:t>
      </w:r>
      <w:r w:rsidRPr="0048018A">
        <w:rPr>
          <w:rFonts w:ascii="Times New Roman" w:eastAsiaTheme="minorEastAsia" w:hAnsi="Times New Roman" w:cs="Times New Roman" w:hint="eastAsia"/>
        </w:rPr>
        <w:t>）と女性の比率が高い</w:t>
      </w:r>
      <w:r w:rsidRPr="0048018A">
        <w:rPr>
          <w:rStyle w:val="aa"/>
          <w:rFonts w:ascii="Times New Roman" w:eastAsiaTheme="minorEastAsia" w:hAnsi="Times New Roman" w:cs="Times New Roman"/>
        </w:rPr>
        <w:footnoteReference w:id="562"/>
      </w:r>
      <w:r w:rsidRPr="0048018A">
        <w:rPr>
          <w:rFonts w:ascii="Times New Roman" w:eastAsiaTheme="minorEastAsia" w:hAnsi="Times New Roman" w:cs="Times New Roman" w:hint="eastAsia"/>
        </w:rPr>
        <w:t>。</w:t>
      </w:r>
    </w:p>
    <w:p w14:paraId="44833E2C" w14:textId="77777777" w:rsidR="0037253B" w:rsidRPr="0048018A" w:rsidRDefault="0037253B" w:rsidP="0037253B">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Pr="0048018A">
        <w:rPr>
          <w:rFonts w:ascii="Times New Roman" w:eastAsiaTheme="minorEastAsia" w:hAnsi="Times New Roman" w:cs="Times New Roman" w:hint="eastAsia"/>
        </w:rPr>
        <w:t>1</w:t>
      </w:r>
      <w:r w:rsidRPr="0048018A">
        <w:rPr>
          <w:rFonts w:ascii="Times New Roman" w:eastAsiaTheme="minorEastAsia" w:hAnsi="Times New Roman" w:cs="Times New Roman"/>
        </w:rPr>
        <w:t>929</w:t>
      </w:r>
      <w:r w:rsidRPr="0048018A">
        <w:rPr>
          <w:rFonts w:ascii="Times New Roman" w:eastAsiaTheme="minorEastAsia" w:hAnsi="Times New Roman" w:cs="Times New Roman" w:hint="eastAsia"/>
        </w:rPr>
        <w:t>年法に基づく断種者数は、総計</w:t>
      </w:r>
      <w:r w:rsidRPr="0048018A">
        <w:rPr>
          <w:rFonts w:ascii="Times New Roman" w:eastAsiaTheme="minorEastAsia" w:hAnsi="Times New Roman" w:cs="Times New Roman" w:hint="eastAsia"/>
        </w:rPr>
        <w:t>117</w:t>
      </w:r>
      <w:r w:rsidRPr="0048018A">
        <w:rPr>
          <w:rFonts w:ascii="Times New Roman" w:eastAsiaTheme="minorEastAsia" w:hAnsi="Times New Roman" w:cs="Times New Roman" w:hint="eastAsia"/>
        </w:rPr>
        <w:t>人であり、優生学的適応（</w:t>
      </w:r>
      <w:r w:rsidRPr="0048018A">
        <w:rPr>
          <w:rFonts w:ascii="Times New Roman" w:eastAsiaTheme="minorEastAsia" w:hAnsi="Times New Roman" w:cs="Times New Roman"/>
        </w:rPr>
        <w:t>67</w:t>
      </w:r>
      <w:r w:rsidRPr="0048018A">
        <w:rPr>
          <w:rFonts w:ascii="Times New Roman" w:eastAsiaTheme="minorEastAsia" w:hAnsi="Times New Roman" w:cs="Times New Roman" w:hint="eastAsia"/>
        </w:rPr>
        <w:t>人）が非優生学的適応（</w:t>
      </w:r>
      <w:r w:rsidRPr="0048018A">
        <w:rPr>
          <w:rFonts w:ascii="Times New Roman" w:eastAsiaTheme="minorEastAsia" w:hAnsi="Times New Roman" w:cs="Times New Roman" w:hint="eastAsia"/>
        </w:rPr>
        <w:t>50</w:t>
      </w:r>
      <w:r w:rsidRPr="0048018A">
        <w:rPr>
          <w:rFonts w:ascii="Times New Roman" w:eastAsiaTheme="minorEastAsia" w:hAnsi="Times New Roman" w:cs="Times New Roman" w:hint="eastAsia"/>
        </w:rPr>
        <w:t>人）に比し若干多い（同表）。</w:t>
      </w:r>
      <w:r w:rsidRPr="0048018A">
        <w:rPr>
          <w:rFonts w:ascii="Times New Roman" w:eastAsiaTheme="minorEastAsia" w:hAnsi="Times New Roman" w:cs="Times New Roman" w:hint="eastAsia"/>
        </w:rPr>
        <w:t>1935</w:t>
      </w:r>
      <w:r w:rsidRPr="0048018A">
        <w:rPr>
          <w:rFonts w:ascii="Times New Roman" w:eastAsiaTheme="minorEastAsia" w:hAnsi="Times New Roman" w:cs="Times New Roman" w:hint="eastAsia"/>
        </w:rPr>
        <w:t>年法に基づく断種者数は、施行後から増加傾向を示し、</w:t>
      </w:r>
      <w:r w:rsidRPr="0048018A">
        <w:rPr>
          <w:rFonts w:ascii="Times New Roman" w:eastAsiaTheme="minorEastAsia" w:hAnsi="Times New Roman" w:cs="Times New Roman" w:hint="eastAsia"/>
        </w:rPr>
        <w:t>1957</w:t>
      </w:r>
      <w:r w:rsidRPr="0048018A">
        <w:rPr>
          <w:rFonts w:ascii="Times New Roman" w:eastAsiaTheme="minorEastAsia" w:hAnsi="Times New Roman" w:cs="Times New Roman" w:hint="eastAsia"/>
        </w:rPr>
        <w:t>年にピークを迎え、その後は減少傾向に転じている。その総計は</w:t>
      </w:r>
      <w:r w:rsidRPr="0048018A">
        <w:rPr>
          <w:rFonts w:ascii="Times New Roman" w:eastAsiaTheme="minorEastAsia" w:hAnsi="Times New Roman" w:cs="Times New Roman" w:hint="eastAsia"/>
        </w:rPr>
        <w:t>6</w:t>
      </w:r>
      <w:r w:rsidRPr="0048018A">
        <w:rPr>
          <w:rFonts w:ascii="Times New Roman" w:eastAsiaTheme="minorEastAsia" w:hAnsi="Times New Roman" w:cs="Times New Roman"/>
        </w:rPr>
        <w:t>,</w:t>
      </w:r>
      <w:r w:rsidRPr="0048018A">
        <w:rPr>
          <w:rFonts w:ascii="Times New Roman" w:eastAsiaTheme="minorEastAsia" w:hAnsi="Times New Roman" w:cs="Times New Roman" w:hint="eastAsia"/>
        </w:rPr>
        <w:t>839</w:t>
      </w:r>
      <w:r w:rsidRPr="0048018A">
        <w:rPr>
          <w:rFonts w:ascii="Times New Roman" w:eastAsiaTheme="minorEastAsia" w:hAnsi="Times New Roman" w:cs="Times New Roman" w:hint="eastAsia"/>
        </w:rPr>
        <w:t>人であり、男女別では、女性</w:t>
      </w:r>
      <w:r w:rsidRPr="0048018A">
        <w:rPr>
          <w:rFonts w:ascii="Times New Roman" w:eastAsiaTheme="minorEastAsia" w:hAnsi="Times New Roman" w:cs="Times New Roman"/>
        </w:rPr>
        <w:t>5,917</w:t>
      </w:r>
      <w:r w:rsidRPr="0048018A">
        <w:rPr>
          <w:rFonts w:ascii="Times New Roman" w:eastAsiaTheme="minorEastAsia" w:hAnsi="Times New Roman" w:cs="Times New Roman" w:hint="eastAsia"/>
        </w:rPr>
        <w:t>人（</w:t>
      </w:r>
      <w:r w:rsidRPr="0048018A">
        <w:rPr>
          <w:rFonts w:ascii="Times New Roman" w:eastAsiaTheme="minorEastAsia" w:hAnsi="Times New Roman" w:cs="Times New Roman" w:hint="eastAsia"/>
        </w:rPr>
        <w:t>8</w:t>
      </w:r>
      <w:r w:rsidRPr="0048018A">
        <w:rPr>
          <w:rFonts w:ascii="Times New Roman" w:eastAsiaTheme="minorEastAsia" w:hAnsi="Times New Roman" w:cs="Times New Roman"/>
        </w:rPr>
        <w:t>6.5%</w:t>
      </w:r>
      <w:r w:rsidRPr="0048018A">
        <w:rPr>
          <w:rFonts w:ascii="Times New Roman" w:eastAsiaTheme="minorEastAsia" w:hAnsi="Times New Roman" w:cs="Times New Roman" w:hint="eastAsia"/>
        </w:rPr>
        <w:t>）に対し、男性</w:t>
      </w:r>
      <w:r w:rsidRPr="0048018A">
        <w:rPr>
          <w:rFonts w:ascii="Times New Roman" w:eastAsiaTheme="minorEastAsia" w:hAnsi="Times New Roman" w:cs="Times New Roman"/>
        </w:rPr>
        <w:t>920</w:t>
      </w:r>
      <w:r w:rsidRPr="0048018A">
        <w:rPr>
          <w:rFonts w:ascii="Times New Roman" w:eastAsiaTheme="minorEastAsia" w:hAnsi="Times New Roman" w:cs="Times New Roman" w:hint="eastAsia"/>
        </w:rPr>
        <w:t>人（</w:t>
      </w:r>
      <w:r w:rsidRPr="0048018A">
        <w:rPr>
          <w:rFonts w:ascii="Times New Roman" w:eastAsiaTheme="minorEastAsia" w:hAnsi="Times New Roman" w:cs="Times New Roman" w:hint="eastAsia"/>
        </w:rPr>
        <w:t>1</w:t>
      </w:r>
      <w:r w:rsidRPr="0048018A">
        <w:rPr>
          <w:rFonts w:ascii="Times New Roman" w:eastAsiaTheme="minorEastAsia" w:hAnsi="Times New Roman" w:cs="Times New Roman"/>
        </w:rPr>
        <w:t>3.5%</w:t>
      </w:r>
      <w:r w:rsidRPr="0048018A">
        <w:rPr>
          <w:rFonts w:ascii="Times New Roman" w:eastAsiaTheme="minorEastAsia" w:hAnsi="Times New Roman" w:cs="Times New Roman" w:hint="eastAsia"/>
        </w:rPr>
        <w:t>）と女性の比率が相当高くなっている</w:t>
      </w:r>
      <w:r w:rsidRPr="0048018A">
        <w:rPr>
          <w:rStyle w:val="aa"/>
          <w:rFonts w:ascii="Times New Roman" w:eastAsiaTheme="minorEastAsia" w:hAnsi="Times New Roman" w:cs="Times New Roman"/>
        </w:rPr>
        <w:footnoteReference w:id="563"/>
      </w:r>
      <w:r w:rsidRPr="0048018A">
        <w:rPr>
          <w:rFonts w:ascii="Times New Roman" w:eastAsiaTheme="minorEastAsia" w:hAnsi="Times New Roman" w:cs="Times New Roman" w:hint="eastAsia"/>
        </w:rPr>
        <w:t>。また、データ採取年は限定されているが、断種の理由としては、非優生学的適応が全体の</w:t>
      </w:r>
      <w:r w:rsidRPr="0048018A">
        <w:rPr>
          <w:rFonts w:ascii="Times New Roman" w:eastAsiaTheme="minorEastAsia" w:hAnsi="Times New Roman" w:cs="Times New Roman"/>
        </w:rPr>
        <w:t>65%</w:t>
      </w:r>
      <w:r w:rsidRPr="0048018A">
        <w:rPr>
          <w:rFonts w:ascii="Times New Roman" w:eastAsiaTheme="minorEastAsia" w:hAnsi="Times New Roman" w:cs="Times New Roman" w:hint="eastAsia"/>
        </w:rPr>
        <w:t>を占めている</w:t>
      </w:r>
      <w:r w:rsidRPr="0048018A">
        <w:rPr>
          <w:rStyle w:val="aa"/>
          <w:rFonts w:ascii="Times New Roman" w:eastAsiaTheme="minorEastAsia" w:hAnsi="Times New Roman" w:cs="Times New Roman"/>
        </w:rPr>
        <w:footnoteReference w:id="564"/>
      </w:r>
      <w:r w:rsidRPr="0048018A">
        <w:rPr>
          <w:rFonts w:ascii="Times New Roman" w:eastAsiaTheme="minorEastAsia" w:hAnsi="Times New Roman" w:cs="Times New Roman" w:hint="eastAsia"/>
        </w:rPr>
        <w:t>。</w:t>
      </w:r>
    </w:p>
    <w:p w14:paraId="79F4E7EF" w14:textId="77777777" w:rsidR="0037253B" w:rsidRPr="0048018A" w:rsidRDefault="0037253B" w:rsidP="0037253B">
      <w:pPr>
        <w:pStyle w:val="af2"/>
        <w:ind w:firstLineChars="100" w:firstLine="216"/>
        <w:rPr>
          <w:rFonts w:ascii="Times New Roman" w:eastAsiaTheme="minorEastAsia" w:hAnsi="Times New Roman" w:cs="Times New Roman"/>
        </w:rPr>
      </w:pPr>
      <w:r w:rsidRPr="0048018A">
        <w:rPr>
          <w:rFonts w:ascii="Times New Roman" w:eastAsiaTheme="minorEastAsia" w:hAnsi="Times New Roman" w:cs="Times New Roman" w:hint="eastAsia"/>
        </w:rPr>
        <w:t>1959</w:t>
      </w:r>
      <w:r w:rsidRPr="0048018A">
        <w:rPr>
          <w:rFonts w:ascii="Times New Roman" w:eastAsiaTheme="minorEastAsia" w:hAnsi="Times New Roman" w:cs="Times New Roman" w:hint="eastAsia"/>
        </w:rPr>
        <w:t>年には、精神欠陥者が原則として他の市民と同じ権利を持ち、可能な限り正常に近い生活を送るべきという意図の下に、精神欠陥者及びその他特に知的に制限される者のケアに関する法律</w:t>
      </w:r>
      <w:r w:rsidRPr="0048018A">
        <w:rPr>
          <w:rStyle w:val="aa"/>
          <w:rFonts w:ascii="Times New Roman" w:eastAsiaTheme="minorEastAsia" w:hAnsi="Times New Roman" w:cs="Times New Roman"/>
        </w:rPr>
        <w:footnoteReference w:id="565"/>
      </w:r>
      <w:r w:rsidRPr="0048018A">
        <w:rPr>
          <w:rFonts w:ascii="Times New Roman" w:eastAsiaTheme="minorEastAsia" w:hAnsi="Times New Roman" w:cs="Times New Roman" w:hint="eastAsia"/>
        </w:rPr>
        <w:t>が制定される</w:t>
      </w:r>
      <w:r w:rsidRPr="0048018A">
        <w:rPr>
          <w:rStyle w:val="aa"/>
          <w:rFonts w:ascii="Times New Roman" w:eastAsiaTheme="minorEastAsia" w:hAnsi="Times New Roman" w:cs="Times New Roman"/>
        </w:rPr>
        <w:footnoteReference w:id="566"/>
      </w:r>
      <w:r w:rsidRPr="0048018A">
        <w:rPr>
          <w:rFonts w:ascii="Times New Roman" w:eastAsiaTheme="minorEastAsia" w:hAnsi="Times New Roman" w:cs="Times New Roman" w:hint="eastAsia"/>
        </w:rPr>
        <w:t>など、この時期には精神欠陥者に対する一般的な態度の変化があり、</w:t>
      </w:r>
      <w:r w:rsidRPr="0048018A">
        <w:rPr>
          <w:rFonts w:ascii="Times New Roman" w:eastAsiaTheme="minorEastAsia" w:hAnsi="Times New Roman" w:cs="Times New Roman" w:hint="eastAsia"/>
        </w:rPr>
        <w:t>196</w:t>
      </w:r>
      <w:r w:rsidRPr="0048018A">
        <w:rPr>
          <w:rFonts w:ascii="Times New Roman" w:eastAsiaTheme="minorEastAsia" w:hAnsi="Times New Roman" w:cs="Times New Roman"/>
        </w:rPr>
        <w:t>6</w:t>
      </w:r>
      <w:r w:rsidRPr="0048018A">
        <w:rPr>
          <w:rFonts w:ascii="Times New Roman" w:eastAsiaTheme="minorEastAsia" w:hAnsi="Times New Roman" w:cs="Times New Roman" w:hint="eastAsia"/>
        </w:rPr>
        <w:t>年、断種と去勢に関する新法が提案される</w:t>
      </w:r>
      <w:r w:rsidRPr="0048018A">
        <w:rPr>
          <w:rStyle w:val="aa"/>
          <w:rFonts w:ascii="Times New Roman" w:eastAsiaTheme="minorEastAsia" w:hAnsi="Times New Roman" w:cs="Times New Roman"/>
        </w:rPr>
        <w:footnoteReference w:id="567"/>
      </w:r>
      <w:r w:rsidRPr="0048018A">
        <w:rPr>
          <w:rFonts w:ascii="Times New Roman" w:eastAsiaTheme="minorEastAsia" w:hAnsi="Times New Roman" w:cs="Times New Roman" w:hint="eastAsia"/>
        </w:rPr>
        <w:t>。</w:t>
      </w:r>
      <w:r w:rsidRPr="0048018A">
        <w:rPr>
          <w:rFonts w:ascii="Times New Roman" w:eastAsiaTheme="minorEastAsia" w:hAnsi="Times New Roman" w:cs="Times New Roman" w:hint="eastAsia"/>
        </w:rPr>
        <w:t>1967</w:t>
      </w:r>
      <w:r w:rsidRPr="0048018A">
        <w:rPr>
          <w:rFonts w:ascii="Times New Roman" w:eastAsiaTheme="minorEastAsia" w:hAnsi="Times New Roman" w:cs="Times New Roman" w:hint="eastAsia"/>
        </w:rPr>
        <w:t>年に成立した断種及び去勢に関する法律</w:t>
      </w:r>
      <w:r w:rsidRPr="0048018A">
        <w:rPr>
          <w:rStyle w:val="aa"/>
          <w:rFonts w:ascii="Times New Roman" w:eastAsiaTheme="minorEastAsia" w:hAnsi="Times New Roman" w:cs="Times New Roman"/>
        </w:rPr>
        <w:footnoteReference w:id="568"/>
      </w:r>
      <w:r w:rsidRPr="0048018A">
        <w:rPr>
          <w:rFonts w:ascii="Times New Roman" w:eastAsiaTheme="minorEastAsia" w:hAnsi="Times New Roman" w:cs="Times New Roman" w:hint="eastAsia"/>
        </w:rPr>
        <w:t>（以下「</w:t>
      </w:r>
      <w:r w:rsidRPr="0048018A">
        <w:rPr>
          <w:rFonts w:ascii="Times New Roman" w:eastAsiaTheme="minorEastAsia" w:hAnsi="Times New Roman" w:cs="Times New Roman" w:hint="eastAsia"/>
        </w:rPr>
        <w:t>1967</w:t>
      </w:r>
      <w:r w:rsidRPr="0048018A">
        <w:rPr>
          <w:rFonts w:ascii="Times New Roman" w:eastAsiaTheme="minorEastAsia" w:hAnsi="Times New Roman" w:cs="Times New Roman" w:hint="eastAsia"/>
        </w:rPr>
        <w:t>年法」）では、</w:t>
      </w:r>
      <w:r w:rsidRPr="0048018A">
        <w:rPr>
          <w:rFonts w:ascii="Times New Roman" w:eastAsiaTheme="minorEastAsia" w:hAnsi="Times New Roman" w:cs="Times New Roman" w:hint="eastAsia"/>
        </w:rPr>
        <w:t>1935</w:t>
      </w:r>
      <w:r w:rsidRPr="0048018A">
        <w:rPr>
          <w:rFonts w:ascii="Times New Roman" w:eastAsiaTheme="minorEastAsia" w:hAnsi="Times New Roman" w:cs="Times New Roman" w:hint="eastAsia"/>
        </w:rPr>
        <w:t>年法等が廃止され、全ての断種が</w:t>
      </w:r>
      <w:r w:rsidRPr="0048018A">
        <w:rPr>
          <w:rFonts w:ascii="Times New Roman" w:eastAsiaTheme="minorEastAsia" w:hAnsi="Times New Roman" w:cs="Times New Roman" w:hint="eastAsia"/>
        </w:rPr>
        <w:t>1967</w:t>
      </w:r>
      <w:r w:rsidRPr="0048018A">
        <w:rPr>
          <w:rFonts w:ascii="Times New Roman" w:eastAsiaTheme="minorEastAsia" w:hAnsi="Times New Roman" w:cs="Times New Roman" w:hint="eastAsia"/>
        </w:rPr>
        <w:t>年法の下に置かれ、また、断種と去勢に係る強制性が排除されたが、遺伝や養育の不能を理由とした任意断種の規定（第</w:t>
      </w:r>
      <w:r w:rsidRPr="0048018A">
        <w:rPr>
          <w:rFonts w:ascii="Times New Roman" w:eastAsiaTheme="minorEastAsia" w:hAnsi="Times New Roman" w:cs="Times New Roman" w:hint="eastAsia"/>
        </w:rPr>
        <w:t>4</w:t>
      </w:r>
      <w:r w:rsidRPr="0048018A">
        <w:rPr>
          <w:rFonts w:ascii="Times New Roman" w:eastAsiaTheme="minorEastAsia" w:hAnsi="Times New Roman" w:cs="Times New Roman" w:hint="eastAsia"/>
        </w:rPr>
        <w:t>条）は残っていた</w:t>
      </w:r>
      <w:r w:rsidRPr="0048018A">
        <w:rPr>
          <w:rStyle w:val="aa"/>
          <w:rFonts w:ascii="Times New Roman" w:eastAsiaTheme="minorEastAsia" w:hAnsi="Times New Roman" w:cs="Times New Roman"/>
        </w:rPr>
        <w:footnoteReference w:id="569"/>
      </w:r>
      <w:r w:rsidRPr="0048018A">
        <w:rPr>
          <w:rFonts w:ascii="Times New Roman" w:eastAsiaTheme="minorEastAsia" w:hAnsi="Times New Roman" w:cs="Times New Roman" w:hint="eastAsia"/>
        </w:rPr>
        <w:t>。</w:t>
      </w:r>
      <w:r w:rsidRPr="0048018A">
        <w:rPr>
          <w:rFonts w:ascii="Times New Roman" w:eastAsiaTheme="minorEastAsia" w:hAnsi="Times New Roman" w:cs="Times New Roman" w:hint="eastAsia"/>
        </w:rPr>
        <w:t>1973</w:t>
      </w:r>
      <w:r w:rsidRPr="0048018A">
        <w:rPr>
          <w:rFonts w:ascii="Times New Roman" w:eastAsiaTheme="minorEastAsia" w:hAnsi="Times New Roman" w:cs="Times New Roman" w:hint="eastAsia"/>
        </w:rPr>
        <w:t>年には、自由な断種（不妊手術）と中絶が合法化され、優生政策が行われる可能性が低減されたとの指摘が見られる</w:t>
      </w:r>
      <w:r w:rsidRPr="0048018A">
        <w:rPr>
          <w:rStyle w:val="aa"/>
          <w:rFonts w:ascii="Times New Roman" w:eastAsiaTheme="minorEastAsia" w:hAnsi="Times New Roman" w:cs="Times New Roman"/>
        </w:rPr>
        <w:footnoteReference w:id="570"/>
      </w:r>
      <w:r w:rsidRPr="0048018A">
        <w:rPr>
          <w:rFonts w:ascii="Times New Roman" w:eastAsiaTheme="minorEastAsia" w:hAnsi="Times New Roman" w:cs="Times New Roman" w:hint="eastAsia"/>
        </w:rPr>
        <w:t>。</w:t>
      </w:r>
    </w:p>
    <w:p w14:paraId="40B78818" w14:textId="77777777" w:rsidR="0037253B" w:rsidRPr="0048018A" w:rsidRDefault="0037253B" w:rsidP="00001157">
      <w:pPr>
        <w:pStyle w:val="af2"/>
        <w:rPr>
          <w:rFonts w:ascii="Times New Roman" w:eastAsiaTheme="minorEastAsia" w:hAnsi="Times New Roman" w:cs="Times New Roman"/>
        </w:rPr>
      </w:pPr>
    </w:p>
    <w:p w14:paraId="4481822E" w14:textId="77777777" w:rsidR="00E51656" w:rsidRPr="0048018A" w:rsidRDefault="00E51656" w:rsidP="00E51656">
      <w:pPr>
        <w:pStyle w:val="af4"/>
        <w:rPr>
          <w:rFonts w:ascii="Times New Roman" w:hAnsi="Times New Roman" w:cs="Times New Roman"/>
          <w:sz w:val="22"/>
          <w:szCs w:val="22"/>
        </w:rPr>
      </w:pPr>
      <w:r w:rsidRPr="0048018A">
        <w:rPr>
          <w:rFonts w:hint="eastAsia"/>
          <w:sz w:val="22"/>
          <w:szCs w:val="22"/>
        </w:rPr>
        <w:t xml:space="preserve">２　</w:t>
      </w:r>
      <w:r w:rsidRPr="0048018A">
        <w:rPr>
          <w:rFonts w:asciiTheme="majorEastAsia" w:eastAsiaTheme="majorEastAsia" w:hAnsiTheme="majorEastAsia" w:hint="eastAsia"/>
          <w:sz w:val="22"/>
          <w:szCs w:val="22"/>
        </w:rPr>
        <w:t>ノルウェー</w:t>
      </w:r>
    </w:p>
    <w:p w14:paraId="376BE4D8" w14:textId="77777777" w:rsidR="00E51656" w:rsidRPr="0048018A" w:rsidRDefault="00E51656" w:rsidP="00E51656">
      <w:pPr>
        <w:pStyle w:val="af2"/>
        <w:ind w:firstLineChars="100" w:firstLine="216"/>
        <w:rPr>
          <w:rFonts w:ascii="Times New Roman" w:eastAsiaTheme="minorEastAsia" w:hAnsi="Times New Roman" w:cs="Times New Roman"/>
        </w:rPr>
      </w:pPr>
      <w:r w:rsidRPr="0048018A">
        <w:rPr>
          <w:rFonts w:ascii="Times New Roman" w:eastAsiaTheme="minorEastAsia" w:hAnsi="Times New Roman" w:cs="Times New Roman"/>
        </w:rPr>
        <w:t>20</w:t>
      </w:r>
      <w:r w:rsidRPr="0048018A">
        <w:rPr>
          <w:rFonts w:ascii="Times New Roman" w:eastAsiaTheme="minorEastAsia" w:hAnsi="Times New Roman" w:cs="Times New Roman"/>
        </w:rPr>
        <w:t>世紀初頭、ノルウェーにおいて</w:t>
      </w:r>
      <w:r w:rsidRPr="0048018A">
        <w:rPr>
          <w:rFonts w:ascii="Times New Roman" w:eastAsiaTheme="minorEastAsia" w:hAnsi="Times New Roman" w:cs="Times New Roman" w:hint="eastAsia"/>
        </w:rPr>
        <w:t>人種衛生（優生学）の普及活動を代表する人物の一人が、薬剤師・化学者であったミョーン（</w:t>
      </w:r>
      <w:r w:rsidRPr="0048018A">
        <w:rPr>
          <w:rFonts w:ascii="Times New Roman" w:eastAsiaTheme="minorEastAsia" w:hAnsi="Times New Roman" w:cs="Times New Roman"/>
        </w:rPr>
        <w:t xml:space="preserve">Jon Alfred </w:t>
      </w:r>
      <w:proofErr w:type="spellStart"/>
      <w:r w:rsidRPr="0048018A">
        <w:rPr>
          <w:rFonts w:ascii="Times New Roman" w:eastAsiaTheme="minorEastAsia" w:hAnsi="Times New Roman" w:cs="Times New Roman"/>
        </w:rPr>
        <w:t>Mjøen</w:t>
      </w:r>
      <w:proofErr w:type="spellEnd"/>
      <w:r w:rsidRPr="0048018A">
        <w:rPr>
          <w:rFonts w:ascii="Times New Roman" w:eastAsiaTheme="minorEastAsia" w:hAnsi="Times New Roman" w:cs="Times New Roman" w:hint="eastAsia"/>
        </w:rPr>
        <w:t>）である。ミョーンは、価値の低い人種的要素（有害な遺伝的要因）の集団に高い出生率が見られ、これは社会政策上の措置（福祉保護）</w:t>
      </w:r>
    </w:p>
    <w:p w14:paraId="45DC8A61" w14:textId="0E087E0F" w:rsidR="0044547B" w:rsidRPr="0048018A" w:rsidRDefault="008B3E62"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が重要な原因であるとし、その変更を求めていた</w:t>
      </w:r>
      <w:r w:rsidRPr="0048018A">
        <w:rPr>
          <w:rStyle w:val="aa"/>
          <w:rFonts w:ascii="Times New Roman" w:eastAsiaTheme="minorEastAsia" w:hAnsi="Times New Roman" w:cs="Times New Roman"/>
        </w:rPr>
        <w:footnoteReference w:id="571"/>
      </w:r>
      <w:r w:rsidRPr="0048018A">
        <w:rPr>
          <w:rFonts w:ascii="Times New Roman" w:eastAsiaTheme="minorEastAsia" w:hAnsi="Times New Roman" w:cs="Times New Roman" w:hint="eastAsia"/>
        </w:rPr>
        <w:t>。また、ミョーンはラップ人（</w:t>
      </w:r>
      <w:r w:rsidRPr="0048018A">
        <w:rPr>
          <w:rFonts w:ascii="Times New Roman" w:eastAsiaTheme="minorEastAsia" w:hAnsi="Times New Roman" w:cs="Times New Roman" w:hint="eastAsia"/>
        </w:rPr>
        <w:t>Lapp</w:t>
      </w:r>
      <w:r w:rsidRPr="0048018A">
        <w:rPr>
          <w:rFonts w:ascii="Times New Roman" w:eastAsiaTheme="minorEastAsia" w:hAnsi="Times New Roman" w:cs="Times New Roman" w:hint="eastAsia"/>
        </w:rPr>
        <w:t>）</w:t>
      </w:r>
      <w:r w:rsidRPr="0048018A">
        <w:rPr>
          <w:rStyle w:val="aa"/>
          <w:rFonts w:ascii="Times New Roman" w:eastAsiaTheme="minorEastAsia" w:hAnsi="Times New Roman" w:cs="Times New Roman"/>
        </w:rPr>
        <w:footnoteReference w:id="572"/>
      </w:r>
      <w:r w:rsidRPr="0048018A">
        <w:rPr>
          <w:rFonts w:ascii="Times New Roman" w:eastAsiaTheme="minorEastAsia" w:hAnsi="Times New Roman" w:cs="Times New Roman" w:hint="eastAsia"/>
        </w:rPr>
        <w:t>と</w:t>
      </w:r>
      <w:r w:rsidR="004E5C2C" w:rsidRPr="0048018A">
        <w:rPr>
          <w:rFonts w:ascii="Times New Roman" w:eastAsiaTheme="minorEastAsia" w:hAnsi="Times New Roman" w:cs="Times New Roman" w:hint="eastAsia"/>
        </w:rPr>
        <w:t>ノルウェー人</w:t>
      </w:r>
      <w:r w:rsidR="0067102C" w:rsidRPr="0048018A">
        <w:rPr>
          <w:rFonts w:ascii="Times New Roman" w:eastAsiaTheme="minorEastAsia" w:hAnsi="Times New Roman" w:cs="Times New Roman" w:hint="eastAsia"/>
        </w:rPr>
        <w:t>等人種の交配が有害であり、</w:t>
      </w:r>
      <w:r w:rsidR="009A5883" w:rsidRPr="0048018A">
        <w:rPr>
          <w:rFonts w:ascii="Times New Roman" w:eastAsiaTheme="minorEastAsia" w:hAnsi="Times New Roman" w:cs="Times New Roman" w:hint="eastAsia"/>
        </w:rPr>
        <w:t>糖尿病の多発、バランス感覚の喪失、結核に対する抵抗力の低下、精神的な不調和</w:t>
      </w:r>
      <w:r w:rsidR="00C878FB" w:rsidRPr="0048018A">
        <w:rPr>
          <w:rFonts w:ascii="Times New Roman" w:eastAsiaTheme="minorEastAsia" w:hAnsi="Times New Roman" w:cs="Times New Roman" w:hint="eastAsia"/>
        </w:rPr>
        <w:t>等</w:t>
      </w:r>
      <w:r w:rsidR="009A5883" w:rsidRPr="0048018A">
        <w:rPr>
          <w:rFonts w:ascii="Times New Roman" w:eastAsiaTheme="minorEastAsia" w:hAnsi="Times New Roman" w:cs="Times New Roman" w:hint="eastAsia"/>
        </w:rPr>
        <w:t>をもたらし、</w:t>
      </w:r>
      <w:r w:rsidR="00EA15BB" w:rsidRPr="0048018A">
        <w:rPr>
          <w:rFonts w:ascii="Times New Roman" w:eastAsiaTheme="minorEastAsia" w:hAnsi="Times New Roman" w:cs="Times New Roman" w:hint="eastAsia"/>
        </w:rPr>
        <w:t>刑務所や精神病院の収容者の多くは、世界の相互交流が盛んになっているために数が増え続けている</w:t>
      </w:r>
      <w:r w:rsidR="00293123" w:rsidRPr="0048018A">
        <w:rPr>
          <w:rFonts w:ascii="Times New Roman" w:eastAsiaTheme="minorEastAsia" w:hAnsi="Times New Roman" w:cs="Times New Roman" w:hint="eastAsia"/>
        </w:rPr>
        <w:t>混血</w:t>
      </w:r>
      <w:r w:rsidR="00EA15BB" w:rsidRPr="0048018A">
        <w:rPr>
          <w:rFonts w:ascii="Times New Roman" w:eastAsiaTheme="minorEastAsia" w:hAnsi="Times New Roman" w:cs="Times New Roman" w:hint="eastAsia"/>
        </w:rPr>
        <w:t>から成るなどと主張した</w:t>
      </w:r>
      <w:r w:rsidR="00C878FB" w:rsidRPr="0048018A">
        <w:rPr>
          <w:rStyle w:val="aa"/>
          <w:rFonts w:ascii="Times New Roman" w:eastAsiaTheme="minorEastAsia" w:hAnsi="Times New Roman" w:cs="Times New Roman"/>
        </w:rPr>
        <w:footnoteReference w:id="573"/>
      </w:r>
      <w:r w:rsidR="00EA15BB" w:rsidRPr="0048018A">
        <w:rPr>
          <w:rFonts w:ascii="Times New Roman" w:eastAsiaTheme="minorEastAsia" w:hAnsi="Times New Roman" w:cs="Times New Roman" w:hint="eastAsia"/>
        </w:rPr>
        <w:t>。</w:t>
      </w:r>
      <w:r w:rsidR="00DD7026" w:rsidRPr="0048018A">
        <w:rPr>
          <w:rFonts w:ascii="Times New Roman" w:eastAsiaTheme="minorEastAsia" w:hAnsi="Times New Roman" w:cs="Times New Roman" w:hint="eastAsia"/>
        </w:rPr>
        <w:t>ミョー</w:t>
      </w:r>
      <w:r w:rsidR="00DD7026" w:rsidRPr="0048018A">
        <w:rPr>
          <w:rFonts w:ascii="Times New Roman" w:eastAsiaTheme="minorEastAsia" w:hAnsi="Times New Roman" w:cs="Times New Roman" w:hint="eastAsia"/>
        </w:rPr>
        <w:lastRenderedPageBreak/>
        <w:t>ン</w:t>
      </w:r>
      <w:r w:rsidR="00C878FB" w:rsidRPr="0048018A">
        <w:rPr>
          <w:rFonts w:ascii="Times New Roman" w:eastAsiaTheme="minorEastAsia" w:hAnsi="Times New Roman" w:cs="Times New Roman" w:hint="eastAsia"/>
        </w:rPr>
        <w:t>は国際優生学会議に参加するなど知名度は高く、</w:t>
      </w:r>
      <w:r w:rsidR="009267F6" w:rsidRPr="0048018A">
        <w:rPr>
          <w:rFonts w:ascii="Times New Roman" w:eastAsiaTheme="minorEastAsia" w:hAnsi="Times New Roman" w:cs="Times New Roman" w:hint="eastAsia"/>
        </w:rPr>
        <w:t>人種衛生に関する団体の設立も行ったが、</w:t>
      </w:r>
      <w:r w:rsidR="009A4132" w:rsidRPr="0048018A">
        <w:rPr>
          <w:rFonts w:ascii="Times New Roman" w:eastAsiaTheme="minorEastAsia" w:hAnsi="Times New Roman" w:cs="Times New Roman" w:hint="eastAsia"/>
        </w:rPr>
        <w:t>科学的なディレッタンティズムだとの批判を受け</w:t>
      </w:r>
      <w:r w:rsidR="0002178A" w:rsidRPr="0048018A">
        <w:rPr>
          <w:rFonts w:ascii="Times New Roman" w:eastAsiaTheme="minorEastAsia" w:hAnsi="Times New Roman" w:cs="Times New Roman" w:hint="eastAsia"/>
        </w:rPr>
        <w:t>ていた</w:t>
      </w:r>
      <w:r w:rsidR="006F3571" w:rsidRPr="0048018A">
        <w:rPr>
          <w:rStyle w:val="aa"/>
          <w:rFonts w:ascii="Times New Roman" w:eastAsiaTheme="minorEastAsia" w:hAnsi="Times New Roman" w:cs="Times New Roman"/>
        </w:rPr>
        <w:footnoteReference w:id="574"/>
      </w:r>
      <w:r w:rsidR="0002178A" w:rsidRPr="0048018A">
        <w:rPr>
          <w:rFonts w:ascii="Times New Roman" w:eastAsiaTheme="minorEastAsia" w:hAnsi="Times New Roman" w:cs="Times New Roman" w:hint="eastAsia"/>
        </w:rPr>
        <w:t>。</w:t>
      </w:r>
      <w:r w:rsidR="009C2DF1" w:rsidRPr="0048018A">
        <w:rPr>
          <w:rFonts w:ascii="Times New Roman" w:eastAsiaTheme="minorEastAsia" w:hAnsi="Times New Roman" w:cs="Times New Roman" w:hint="eastAsia"/>
        </w:rPr>
        <w:t>議会は</w:t>
      </w:r>
      <w:r w:rsidR="00FB5C17" w:rsidRPr="0048018A">
        <w:rPr>
          <w:rFonts w:ascii="Times New Roman" w:eastAsiaTheme="minorEastAsia" w:hAnsi="Times New Roman" w:cs="Times New Roman" w:hint="eastAsia"/>
        </w:rPr>
        <w:t>1916</w:t>
      </w:r>
      <w:r w:rsidR="00FB5C17" w:rsidRPr="0048018A">
        <w:rPr>
          <w:rFonts w:ascii="Times New Roman" w:eastAsiaTheme="minorEastAsia" w:hAnsi="Times New Roman" w:cs="Times New Roman" w:hint="eastAsia"/>
        </w:rPr>
        <w:t>年、</w:t>
      </w:r>
      <w:r w:rsidR="009C2DF1" w:rsidRPr="0048018A">
        <w:rPr>
          <w:rFonts w:ascii="Times New Roman" w:eastAsiaTheme="minorEastAsia" w:hAnsi="Times New Roman" w:cs="Times New Roman" w:hint="eastAsia"/>
        </w:rPr>
        <w:t>ディレッタンティズムを排し、優生学を論点とする遺伝学の研究所の設立を決定し</w:t>
      </w:r>
      <w:r w:rsidR="00190352" w:rsidRPr="0048018A">
        <w:rPr>
          <w:rFonts w:ascii="Times New Roman" w:eastAsiaTheme="minorEastAsia" w:hAnsi="Times New Roman" w:cs="Times New Roman" w:hint="eastAsia"/>
        </w:rPr>
        <w:t>ている</w:t>
      </w:r>
      <w:r w:rsidR="00A244BE" w:rsidRPr="0048018A">
        <w:rPr>
          <w:rStyle w:val="aa"/>
          <w:rFonts w:ascii="Times New Roman" w:eastAsiaTheme="minorEastAsia" w:hAnsi="Times New Roman" w:cs="Times New Roman"/>
        </w:rPr>
        <w:footnoteReference w:id="575"/>
      </w:r>
      <w:r w:rsidR="008254A4" w:rsidRPr="0048018A">
        <w:rPr>
          <w:rFonts w:ascii="Times New Roman" w:eastAsiaTheme="minorEastAsia" w:hAnsi="Times New Roman" w:cs="Times New Roman" w:hint="eastAsia"/>
        </w:rPr>
        <w:t>。一方、</w:t>
      </w:r>
      <w:r w:rsidR="00F24D07" w:rsidRPr="0048018A">
        <w:rPr>
          <w:rFonts w:ascii="Times New Roman" w:eastAsiaTheme="minorEastAsia" w:hAnsi="Times New Roman" w:cs="Times New Roman" w:hint="eastAsia"/>
        </w:rPr>
        <w:t>ノルウェー</w:t>
      </w:r>
      <w:r w:rsidR="00191582" w:rsidRPr="0048018A">
        <w:rPr>
          <w:rFonts w:ascii="Times New Roman" w:eastAsiaTheme="minorEastAsia" w:hAnsi="Times New Roman" w:cs="Times New Roman" w:hint="eastAsia"/>
        </w:rPr>
        <w:t>遺伝学協会に</w:t>
      </w:r>
      <w:r w:rsidR="00025307" w:rsidRPr="0048018A">
        <w:rPr>
          <w:rFonts w:ascii="Times New Roman" w:eastAsiaTheme="minorEastAsia" w:hAnsi="Times New Roman" w:cs="Times New Roman" w:hint="eastAsia"/>
        </w:rPr>
        <w:t>は</w:t>
      </w:r>
      <w:r w:rsidR="00DD7026" w:rsidRPr="0048018A">
        <w:rPr>
          <w:rFonts w:ascii="Times New Roman" w:eastAsiaTheme="minorEastAsia" w:hAnsi="Times New Roman" w:cs="Times New Roman" w:hint="eastAsia"/>
        </w:rPr>
        <w:t>ミョーン</w:t>
      </w:r>
      <w:r w:rsidR="0031782F" w:rsidRPr="0048018A">
        <w:rPr>
          <w:rFonts w:ascii="Times New Roman" w:eastAsiaTheme="minorEastAsia" w:hAnsi="Times New Roman" w:cs="Times New Roman" w:hint="eastAsia"/>
        </w:rPr>
        <w:t>に対して批判的な専門家が結集したが、</w:t>
      </w:r>
      <w:r w:rsidR="0055107A" w:rsidRPr="0048018A">
        <w:rPr>
          <w:rFonts w:ascii="Times New Roman" w:eastAsiaTheme="minorEastAsia" w:hAnsi="Times New Roman" w:cs="Times New Roman" w:hint="eastAsia"/>
        </w:rPr>
        <w:t>その多くは</w:t>
      </w:r>
      <w:r w:rsidR="00BD0FE9" w:rsidRPr="0048018A">
        <w:rPr>
          <w:rFonts w:ascii="Times New Roman" w:eastAsiaTheme="minorEastAsia" w:hAnsi="Times New Roman" w:cs="Times New Roman" w:hint="eastAsia"/>
        </w:rPr>
        <w:t>必ずしも</w:t>
      </w:r>
      <w:r w:rsidR="0055107A" w:rsidRPr="0048018A">
        <w:rPr>
          <w:rFonts w:ascii="Times New Roman" w:eastAsiaTheme="minorEastAsia" w:hAnsi="Times New Roman" w:cs="Times New Roman" w:hint="eastAsia"/>
        </w:rPr>
        <w:t>優生学の原理そのものを否定したわけではな</w:t>
      </w:r>
      <w:r w:rsidR="00363CC5" w:rsidRPr="0048018A">
        <w:rPr>
          <w:rFonts w:ascii="Times New Roman" w:eastAsiaTheme="minorEastAsia" w:hAnsi="Times New Roman" w:cs="Times New Roman" w:hint="eastAsia"/>
        </w:rPr>
        <w:t>かった</w:t>
      </w:r>
      <w:r w:rsidR="0055107A" w:rsidRPr="0048018A">
        <w:rPr>
          <w:rFonts w:ascii="Times New Roman" w:eastAsiaTheme="minorEastAsia" w:hAnsi="Times New Roman" w:cs="Times New Roman" w:hint="eastAsia"/>
        </w:rPr>
        <w:t>。</w:t>
      </w:r>
      <w:r w:rsidR="004B4DB3" w:rsidRPr="0048018A">
        <w:rPr>
          <w:rFonts w:ascii="Times New Roman" w:eastAsiaTheme="minorEastAsia" w:hAnsi="Times New Roman" w:cs="Times New Roman" w:hint="eastAsia"/>
        </w:rPr>
        <w:t>例えば</w:t>
      </w:r>
      <w:r w:rsidR="00BA473F" w:rsidRPr="0048018A">
        <w:rPr>
          <w:rFonts w:ascii="Times New Roman" w:eastAsiaTheme="minorEastAsia" w:hAnsi="Times New Roman" w:cs="Times New Roman" w:hint="eastAsia"/>
        </w:rPr>
        <w:t>ノルウェーにおける近代精神医学の創始者とされ</w:t>
      </w:r>
      <w:r w:rsidR="007D4C23" w:rsidRPr="0048018A">
        <w:rPr>
          <w:rFonts w:ascii="Times New Roman" w:eastAsiaTheme="minorEastAsia" w:hAnsi="Times New Roman" w:cs="Times New Roman" w:hint="eastAsia"/>
        </w:rPr>
        <w:t>、精神疾患は生物学的な遺伝によって強く決定されるという</w:t>
      </w:r>
      <w:r w:rsidR="00A244BE" w:rsidRPr="0048018A">
        <w:rPr>
          <w:rFonts w:ascii="Times New Roman" w:eastAsiaTheme="minorEastAsia" w:hAnsi="Times New Roman" w:cs="Times New Roman" w:hint="eastAsia"/>
        </w:rPr>
        <w:t>当時の</w:t>
      </w:r>
      <w:r w:rsidR="007D4C23" w:rsidRPr="0048018A">
        <w:rPr>
          <w:rFonts w:ascii="Times New Roman" w:eastAsiaTheme="minorEastAsia" w:hAnsi="Times New Roman" w:cs="Times New Roman" w:hint="eastAsia"/>
        </w:rPr>
        <w:t>思考を共有</w:t>
      </w:r>
      <w:r w:rsidR="00EB7F96" w:rsidRPr="0048018A">
        <w:rPr>
          <w:rFonts w:ascii="Times New Roman" w:eastAsiaTheme="minorEastAsia" w:hAnsi="Times New Roman" w:cs="Times New Roman" w:hint="eastAsia"/>
        </w:rPr>
        <w:t>していたと言わ</w:t>
      </w:r>
      <w:r w:rsidR="007D4C23" w:rsidRPr="0048018A">
        <w:rPr>
          <w:rFonts w:ascii="Times New Roman" w:eastAsiaTheme="minorEastAsia" w:hAnsi="Times New Roman" w:cs="Times New Roman" w:hint="eastAsia"/>
        </w:rPr>
        <w:t>れる</w:t>
      </w:r>
      <w:r w:rsidR="00D4083F" w:rsidRPr="0048018A">
        <w:rPr>
          <w:rFonts w:ascii="Times New Roman" w:eastAsiaTheme="minorEastAsia" w:hAnsi="Times New Roman" w:cs="Times New Roman" w:hint="eastAsia"/>
        </w:rPr>
        <w:t>フォークト（</w:t>
      </w:r>
      <w:r w:rsidR="006436BF" w:rsidRPr="0048018A">
        <w:rPr>
          <w:rFonts w:ascii="Times New Roman" w:eastAsiaTheme="minorEastAsia" w:hAnsi="Times New Roman" w:cs="Times New Roman"/>
        </w:rPr>
        <w:t>Ragnar Vogt</w:t>
      </w:r>
      <w:r w:rsidR="00D4083F" w:rsidRPr="0048018A">
        <w:rPr>
          <w:rFonts w:ascii="Times New Roman" w:eastAsiaTheme="minorEastAsia" w:hAnsi="Times New Roman" w:cs="Times New Roman" w:hint="eastAsia"/>
        </w:rPr>
        <w:t>）</w:t>
      </w:r>
      <w:r w:rsidR="004B4DB3" w:rsidRPr="0048018A">
        <w:rPr>
          <w:rFonts w:ascii="Times New Roman" w:eastAsiaTheme="minorEastAsia" w:hAnsi="Times New Roman" w:cs="Times New Roman" w:hint="eastAsia"/>
        </w:rPr>
        <w:t>は、</w:t>
      </w:r>
      <w:r w:rsidR="00CA7240" w:rsidRPr="0048018A">
        <w:rPr>
          <w:rFonts w:ascii="Times New Roman" w:eastAsiaTheme="minorEastAsia" w:hAnsi="Times New Roman" w:cs="Times New Roman" w:hint="eastAsia"/>
        </w:rPr>
        <w:t>劣性遺伝を</w:t>
      </w:r>
      <w:r w:rsidR="00A244BE" w:rsidRPr="0048018A">
        <w:rPr>
          <w:rFonts w:ascii="Times New Roman" w:eastAsiaTheme="minorEastAsia" w:hAnsi="Times New Roman" w:cs="Times New Roman" w:hint="eastAsia"/>
        </w:rPr>
        <w:t>原因とする疾患の断種による優生学的利益は小さいと指摘</w:t>
      </w:r>
      <w:r w:rsidR="00A76A36" w:rsidRPr="0048018A">
        <w:rPr>
          <w:rFonts w:ascii="Times New Roman" w:eastAsiaTheme="minorEastAsia" w:hAnsi="Times New Roman" w:cs="Times New Roman" w:hint="eastAsia"/>
        </w:rPr>
        <w:t>する一方、質の高い交配の促進と質の低い交配の防止という原則を否定</w:t>
      </w:r>
      <w:r w:rsidR="00ED72CD" w:rsidRPr="0048018A">
        <w:rPr>
          <w:rFonts w:ascii="Times New Roman" w:eastAsiaTheme="minorEastAsia" w:hAnsi="Times New Roman" w:cs="Times New Roman" w:hint="eastAsia"/>
        </w:rPr>
        <w:t>することはなく</w:t>
      </w:r>
      <w:r w:rsidR="00A76A36" w:rsidRPr="0048018A">
        <w:rPr>
          <w:rFonts w:ascii="Times New Roman" w:eastAsiaTheme="minorEastAsia" w:hAnsi="Times New Roman" w:cs="Times New Roman" w:hint="eastAsia"/>
        </w:rPr>
        <w:t>、</w:t>
      </w:r>
      <w:r w:rsidR="00ED72CD" w:rsidRPr="0048018A">
        <w:rPr>
          <w:rFonts w:ascii="Times New Roman" w:eastAsiaTheme="minorEastAsia" w:hAnsi="Times New Roman" w:cs="Times New Roman" w:hint="eastAsia"/>
        </w:rPr>
        <w:t>黒人に対する白人、特に北欧人種の生物学的優越を当然視していた</w:t>
      </w:r>
      <w:r w:rsidR="00ED72CD" w:rsidRPr="0048018A">
        <w:rPr>
          <w:rStyle w:val="aa"/>
          <w:rFonts w:ascii="Times New Roman" w:eastAsiaTheme="minorEastAsia" w:hAnsi="Times New Roman" w:cs="Times New Roman"/>
        </w:rPr>
        <w:footnoteReference w:id="576"/>
      </w:r>
      <w:r w:rsidR="00ED72CD" w:rsidRPr="0048018A">
        <w:rPr>
          <w:rFonts w:ascii="Times New Roman" w:eastAsiaTheme="minorEastAsia" w:hAnsi="Times New Roman" w:cs="Times New Roman" w:hint="eastAsia"/>
        </w:rPr>
        <w:t>。</w:t>
      </w:r>
      <w:r w:rsidR="006A094A" w:rsidRPr="0048018A">
        <w:rPr>
          <w:rFonts w:ascii="Times New Roman" w:eastAsiaTheme="minorEastAsia" w:hAnsi="Times New Roman" w:cs="Times New Roman" w:hint="eastAsia"/>
        </w:rPr>
        <w:t>やはり精神科医であったシャルフェンベルグ（</w:t>
      </w:r>
      <w:r w:rsidR="006A094A" w:rsidRPr="0048018A">
        <w:rPr>
          <w:rFonts w:ascii="Times New Roman" w:eastAsiaTheme="minorEastAsia" w:hAnsi="Times New Roman" w:cs="Times New Roman"/>
        </w:rPr>
        <w:t xml:space="preserve">Johan </w:t>
      </w:r>
      <w:proofErr w:type="spellStart"/>
      <w:r w:rsidR="006A094A" w:rsidRPr="0048018A">
        <w:rPr>
          <w:rFonts w:ascii="Times New Roman" w:eastAsiaTheme="minorEastAsia" w:hAnsi="Times New Roman" w:cs="Times New Roman"/>
        </w:rPr>
        <w:t>Scharffenberg</w:t>
      </w:r>
      <w:proofErr w:type="spellEnd"/>
      <w:r w:rsidR="006A094A" w:rsidRPr="0048018A">
        <w:rPr>
          <w:rFonts w:ascii="Times New Roman" w:eastAsiaTheme="minorEastAsia" w:hAnsi="Times New Roman" w:cs="Times New Roman" w:hint="eastAsia"/>
        </w:rPr>
        <w:t>）は、</w:t>
      </w:r>
      <w:r w:rsidR="00E50162" w:rsidRPr="0048018A">
        <w:rPr>
          <w:rFonts w:ascii="Times New Roman" w:eastAsiaTheme="minorEastAsia" w:hAnsi="Times New Roman" w:cs="Times New Roman" w:hint="eastAsia"/>
        </w:rPr>
        <w:t>当時の社会政策を逆</w:t>
      </w:r>
      <w:r w:rsidR="00D16AB3" w:rsidRPr="0048018A">
        <w:rPr>
          <w:rFonts w:ascii="Times New Roman" w:eastAsiaTheme="minorEastAsia" w:hAnsi="Times New Roman" w:cs="Times New Roman" w:hint="eastAsia"/>
        </w:rPr>
        <w:t>淘汰</w:t>
      </w:r>
      <w:r w:rsidR="006D4846" w:rsidRPr="0048018A">
        <w:rPr>
          <w:rFonts w:ascii="Times New Roman" w:eastAsiaTheme="minorEastAsia" w:hAnsi="Times New Roman" w:cs="Times New Roman" w:hint="eastAsia"/>
        </w:rPr>
        <w:t>的なメカニズムとして捉え</w:t>
      </w:r>
      <w:r w:rsidR="00421C4E" w:rsidRPr="0048018A">
        <w:rPr>
          <w:rStyle w:val="aa"/>
          <w:rFonts w:ascii="Times New Roman" w:eastAsiaTheme="minorEastAsia" w:hAnsi="Times New Roman" w:cs="Times New Roman"/>
        </w:rPr>
        <w:footnoteReference w:id="577"/>
      </w:r>
      <w:r w:rsidR="006D4846" w:rsidRPr="0048018A">
        <w:rPr>
          <w:rFonts w:ascii="Times New Roman" w:eastAsiaTheme="minorEastAsia" w:hAnsi="Times New Roman" w:cs="Times New Roman" w:hint="eastAsia"/>
        </w:rPr>
        <w:t>、</w:t>
      </w:r>
      <w:r w:rsidR="00DF36FB" w:rsidRPr="0048018A">
        <w:rPr>
          <w:rFonts w:ascii="Times New Roman" w:eastAsiaTheme="minorEastAsia" w:hAnsi="Times New Roman" w:cs="Times New Roman" w:hint="eastAsia"/>
        </w:rPr>
        <w:t>遺伝理論に基づく生殖の</w:t>
      </w:r>
      <w:r w:rsidR="006D4846" w:rsidRPr="0048018A">
        <w:rPr>
          <w:rFonts w:ascii="Times New Roman" w:eastAsiaTheme="minorEastAsia" w:hAnsi="Times New Roman" w:cs="Times New Roman" w:hint="eastAsia"/>
        </w:rPr>
        <w:t>衛生</w:t>
      </w:r>
      <w:r w:rsidR="006126FF" w:rsidRPr="0048018A">
        <w:rPr>
          <w:rFonts w:ascii="Times New Roman" w:eastAsiaTheme="minorEastAsia" w:hAnsi="Times New Roman" w:cs="Times New Roman" w:hint="eastAsia"/>
        </w:rPr>
        <w:t>によって</w:t>
      </w:r>
      <w:r w:rsidR="006D4846" w:rsidRPr="0048018A">
        <w:rPr>
          <w:rFonts w:ascii="Times New Roman" w:eastAsiaTheme="minorEastAsia" w:hAnsi="Times New Roman" w:cs="Times New Roman" w:hint="eastAsia"/>
        </w:rPr>
        <w:t>是正策を形成しなければならないとし、強制的な断種手術を強く支持した</w:t>
      </w:r>
      <w:r w:rsidR="00DF36FB" w:rsidRPr="0048018A">
        <w:rPr>
          <w:rStyle w:val="aa"/>
          <w:rFonts w:ascii="Times New Roman" w:eastAsiaTheme="minorEastAsia" w:hAnsi="Times New Roman" w:cs="Times New Roman"/>
        </w:rPr>
        <w:footnoteReference w:id="578"/>
      </w:r>
      <w:r w:rsidR="006D4846" w:rsidRPr="0048018A">
        <w:rPr>
          <w:rFonts w:ascii="Times New Roman" w:eastAsiaTheme="minorEastAsia" w:hAnsi="Times New Roman" w:cs="Times New Roman" w:hint="eastAsia"/>
        </w:rPr>
        <w:t>。</w:t>
      </w:r>
      <w:r w:rsidR="008D0A65" w:rsidRPr="0048018A">
        <w:rPr>
          <w:rFonts w:ascii="Times New Roman" w:eastAsiaTheme="minorEastAsia" w:hAnsi="Times New Roman" w:cs="Times New Roman" w:hint="eastAsia"/>
        </w:rPr>
        <w:t>また、</w:t>
      </w:r>
      <w:r w:rsidR="004E5863" w:rsidRPr="0048018A">
        <w:rPr>
          <w:rFonts w:ascii="Times New Roman" w:eastAsiaTheme="minorEastAsia" w:hAnsi="Times New Roman" w:cs="Times New Roman" w:hint="eastAsia"/>
        </w:rPr>
        <w:t>医学者であり、後にオスロ大学学長</w:t>
      </w:r>
      <w:r w:rsidR="00BC401B" w:rsidRPr="0048018A">
        <w:rPr>
          <w:rFonts w:ascii="Times New Roman" w:eastAsiaTheme="minorEastAsia" w:hAnsi="Times New Roman" w:cs="Times New Roman" w:hint="eastAsia"/>
        </w:rPr>
        <w:t>に就いた</w:t>
      </w:r>
      <w:r w:rsidR="00D34909" w:rsidRPr="0048018A">
        <w:rPr>
          <w:rFonts w:ascii="Times New Roman" w:eastAsiaTheme="minorEastAsia" w:hAnsi="Times New Roman" w:cs="Times New Roman" w:hint="eastAsia"/>
        </w:rPr>
        <w:t>モール（</w:t>
      </w:r>
      <w:r w:rsidR="000A73FC" w:rsidRPr="0048018A">
        <w:rPr>
          <w:rFonts w:ascii="Times New Roman" w:eastAsiaTheme="minorEastAsia" w:hAnsi="Times New Roman" w:cs="Times New Roman"/>
        </w:rPr>
        <w:t>Otto Lous Mohr</w:t>
      </w:r>
      <w:r w:rsidR="00D34909" w:rsidRPr="0048018A">
        <w:rPr>
          <w:rFonts w:ascii="Times New Roman" w:eastAsiaTheme="minorEastAsia" w:hAnsi="Times New Roman" w:cs="Times New Roman" w:hint="eastAsia"/>
        </w:rPr>
        <w:t>）</w:t>
      </w:r>
      <w:r w:rsidR="00F61839" w:rsidRPr="0048018A">
        <w:rPr>
          <w:rFonts w:ascii="Times New Roman" w:eastAsiaTheme="minorEastAsia" w:hAnsi="Times New Roman" w:cs="Times New Roman" w:hint="eastAsia"/>
        </w:rPr>
        <w:t>は、</w:t>
      </w:r>
      <w:r w:rsidR="00A15C33" w:rsidRPr="0048018A">
        <w:rPr>
          <w:rFonts w:ascii="Times New Roman" w:eastAsiaTheme="minorEastAsia" w:hAnsi="Times New Roman" w:cs="Times New Roman" w:hint="eastAsia"/>
        </w:rPr>
        <w:t>健康に係る遺伝的知識が不足する状況</w:t>
      </w:r>
      <w:r w:rsidR="008E594B" w:rsidRPr="0048018A">
        <w:rPr>
          <w:rFonts w:ascii="Times New Roman" w:eastAsiaTheme="minorEastAsia" w:hAnsi="Times New Roman" w:cs="Times New Roman" w:hint="eastAsia"/>
        </w:rPr>
        <w:t>の下にあっては</w:t>
      </w:r>
      <w:r w:rsidR="00A15C33" w:rsidRPr="0048018A">
        <w:rPr>
          <w:rFonts w:ascii="Times New Roman" w:eastAsiaTheme="minorEastAsia" w:hAnsi="Times New Roman" w:cs="Times New Roman" w:hint="eastAsia"/>
        </w:rPr>
        <w:t>、</w:t>
      </w:r>
      <w:r w:rsidR="00BC6A74" w:rsidRPr="0048018A">
        <w:rPr>
          <w:rFonts w:ascii="Times New Roman" w:eastAsiaTheme="minorEastAsia" w:hAnsi="Times New Roman" w:cs="Times New Roman" w:hint="eastAsia"/>
        </w:rPr>
        <w:t>実施可能な政策としての</w:t>
      </w:r>
      <w:r w:rsidR="00A15C33" w:rsidRPr="0048018A">
        <w:rPr>
          <w:rFonts w:ascii="Times New Roman" w:eastAsiaTheme="minorEastAsia" w:hAnsi="Times New Roman" w:cs="Times New Roman" w:hint="eastAsia"/>
        </w:rPr>
        <w:t>優生学は否定</w:t>
      </w:r>
      <w:r w:rsidR="008E594B" w:rsidRPr="0048018A">
        <w:rPr>
          <w:rFonts w:ascii="Times New Roman" w:eastAsiaTheme="minorEastAsia" w:hAnsi="Times New Roman" w:cs="Times New Roman" w:hint="eastAsia"/>
        </w:rPr>
        <w:t>され</w:t>
      </w:r>
      <w:r w:rsidR="00A15C33" w:rsidRPr="0048018A">
        <w:rPr>
          <w:rFonts w:ascii="Times New Roman" w:eastAsiaTheme="minorEastAsia" w:hAnsi="Times New Roman" w:cs="Times New Roman" w:hint="eastAsia"/>
        </w:rPr>
        <w:t>、</w:t>
      </w:r>
      <w:r w:rsidR="00437056" w:rsidRPr="0048018A">
        <w:rPr>
          <w:rFonts w:ascii="Times New Roman" w:eastAsiaTheme="minorEastAsia" w:hAnsi="Times New Roman" w:cs="Times New Roman" w:hint="eastAsia"/>
        </w:rPr>
        <w:t>環境</w:t>
      </w:r>
      <w:r w:rsidR="00261070" w:rsidRPr="0048018A">
        <w:rPr>
          <w:rFonts w:ascii="Times New Roman" w:eastAsiaTheme="minorEastAsia" w:hAnsi="Times New Roman" w:cs="Times New Roman" w:hint="eastAsia"/>
        </w:rPr>
        <w:t>要因（衛生、栄養、適切な運動などの生物学的な要素）</w:t>
      </w:r>
      <w:r w:rsidR="00437056" w:rsidRPr="0048018A">
        <w:rPr>
          <w:rFonts w:ascii="Times New Roman" w:eastAsiaTheme="minorEastAsia" w:hAnsi="Times New Roman" w:cs="Times New Roman" w:hint="eastAsia"/>
        </w:rPr>
        <w:t>の改善が圧倒的に重要な当面の課題であるとした</w:t>
      </w:r>
      <w:r w:rsidR="004630FE" w:rsidRPr="0048018A">
        <w:rPr>
          <w:rStyle w:val="aa"/>
          <w:rFonts w:ascii="Times New Roman" w:eastAsiaTheme="minorEastAsia" w:hAnsi="Times New Roman" w:cs="Times New Roman"/>
        </w:rPr>
        <w:footnoteReference w:id="579"/>
      </w:r>
      <w:r w:rsidR="00437056" w:rsidRPr="0048018A">
        <w:rPr>
          <w:rFonts w:ascii="Times New Roman" w:eastAsiaTheme="minorEastAsia" w:hAnsi="Times New Roman" w:cs="Times New Roman" w:hint="eastAsia"/>
        </w:rPr>
        <w:t>。</w:t>
      </w:r>
    </w:p>
    <w:p w14:paraId="243A9044" w14:textId="525F8177" w:rsidR="00D940B1" w:rsidRPr="0048018A" w:rsidRDefault="004966DB"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ノルウェーの優生学・優生運動は、例えばデンマークと比較すると、人種差別的要素が強く、この背景としては</w:t>
      </w:r>
      <w:r w:rsidR="00E61638" w:rsidRPr="0048018A">
        <w:rPr>
          <w:rFonts w:ascii="Times New Roman" w:eastAsiaTheme="minorEastAsia" w:hAnsi="Times New Roman" w:cs="Times New Roman" w:hint="eastAsia"/>
        </w:rPr>
        <w:t>ラップ人等</w:t>
      </w:r>
      <w:r w:rsidRPr="0048018A">
        <w:rPr>
          <w:rFonts w:ascii="Times New Roman" w:eastAsiaTheme="minorEastAsia" w:hAnsi="Times New Roman" w:cs="Times New Roman" w:hint="eastAsia"/>
        </w:rPr>
        <w:t>少数民族</w:t>
      </w:r>
      <w:r w:rsidR="00E61638" w:rsidRPr="0048018A">
        <w:rPr>
          <w:rFonts w:ascii="Times New Roman" w:eastAsiaTheme="minorEastAsia" w:hAnsi="Times New Roman" w:cs="Times New Roman" w:hint="eastAsia"/>
        </w:rPr>
        <w:t>が多かったこと、ノルウェーらしさを祖国の土と結び</w:t>
      </w:r>
      <w:r w:rsidR="003E6E03" w:rsidRPr="0048018A">
        <w:rPr>
          <w:rFonts w:ascii="Times New Roman" w:eastAsiaTheme="minorEastAsia" w:hAnsi="Times New Roman" w:cs="Times New Roman" w:hint="eastAsia"/>
        </w:rPr>
        <w:t>付</w:t>
      </w:r>
      <w:r w:rsidR="00E61638" w:rsidRPr="0048018A">
        <w:rPr>
          <w:rFonts w:ascii="Times New Roman" w:eastAsiaTheme="minorEastAsia" w:hAnsi="Times New Roman" w:cs="Times New Roman" w:hint="eastAsia"/>
        </w:rPr>
        <w:t>けて定義する攻撃的なナショナリズムが</w:t>
      </w:r>
      <w:r w:rsidR="00D940B1" w:rsidRPr="0048018A">
        <w:rPr>
          <w:rFonts w:ascii="Times New Roman" w:eastAsiaTheme="minorEastAsia" w:hAnsi="Times New Roman" w:cs="Times New Roman" w:hint="eastAsia"/>
        </w:rPr>
        <w:t>とりわけ</w:t>
      </w:r>
      <w:r w:rsidR="00E61638" w:rsidRPr="0048018A">
        <w:rPr>
          <w:rFonts w:ascii="Times New Roman" w:eastAsiaTheme="minorEastAsia" w:hAnsi="Times New Roman" w:cs="Times New Roman" w:hint="eastAsia"/>
        </w:rPr>
        <w:t>農村部において生まれていたこと</w:t>
      </w:r>
      <w:r w:rsidR="007908CB" w:rsidRPr="0048018A">
        <w:rPr>
          <w:rFonts w:ascii="Times New Roman" w:eastAsiaTheme="minorEastAsia" w:hAnsi="Times New Roman" w:cs="Times New Roman" w:hint="eastAsia"/>
        </w:rPr>
        <w:t>、</w:t>
      </w:r>
      <w:r w:rsidR="00E61638" w:rsidRPr="0048018A">
        <w:rPr>
          <w:rFonts w:ascii="Times New Roman" w:eastAsiaTheme="minorEastAsia" w:hAnsi="Times New Roman" w:cs="Times New Roman" w:hint="eastAsia"/>
        </w:rPr>
        <w:t>等の指摘も見られる。また、</w:t>
      </w:r>
      <w:r w:rsidR="000148FC" w:rsidRPr="0048018A">
        <w:rPr>
          <w:rFonts w:ascii="Times New Roman" w:eastAsiaTheme="minorEastAsia" w:hAnsi="Times New Roman" w:cs="Times New Roman" w:hint="eastAsia"/>
        </w:rPr>
        <w:t>戦間期</w:t>
      </w:r>
      <w:r w:rsidR="00D11E33" w:rsidRPr="0048018A">
        <w:rPr>
          <w:rFonts w:ascii="Times New Roman" w:eastAsiaTheme="minorEastAsia" w:hAnsi="Times New Roman" w:cs="Times New Roman" w:hint="eastAsia"/>
        </w:rPr>
        <w:t>のノルウェー</w:t>
      </w:r>
      <w:r w:rsidR="000148FC" w:rsidRPr="0048018A">
        <w:rPr>
          <w:rFonts w:ascii="Times New Roman" w:eastAsiaTheme="minorEastAsia" w:hAnsi="Times New Roman" w:cs="Times New Roman" w:hint="eastAsia"/>
        </w:rPr>
        <w:t>においては、</w:t>
      </w:r>
      <w:r w:rsidR="00D11E33" w:rsidRPr="0048018A">
        <w:rPr>
          <w:rFonts w:ascii="Times New Roman" w:eastAsiaTheme="minorEastAsia" w:hAnsi="Times New Roman" w:cs="Times New Roman" w:hint="eastAsia"/>
        </w:rPr>
        <w:t>移民が大きな問題となり、</w:t>
      </w:r>
      <w:r w:rsidR="00D940B1" w:rsidRPr="0048018A">
        <w:rPr>
          <w:rFonts w:ascii="Times New Roman" w:eastAsiaTheme="minorEastAsia" w:hAnsi="Times New Roman" w:cs="Times New Roman" w:hint="eastAsia"/>
        </w:rPr>
        <w:t>特に農業党が移民を敵視していたが、</w:t>
      </w:r>
      <w:r w:rsidR="001A4BAE" w:rsidRPr="0048018A">
        <w:rPr>
          <w:rFonts w:ascii="Times New Roman" w:eastAsiaTheme="minorEastAsia" w:hAnsi="Times New Roman" w:cs="Times New Roman" w:hint="eastAsia"/>
        </w:rPr>
        <w:t>移民は「クズ」や「ゴミ」と</w:t>
      </w:r>
      <w:r w:rsidR="00BF5CC7" w:rsidRPr="0048018A">
        <w:rPr>
          <w:rFonts w:ascii="Times New Roman" w:eastAsiaTheme="minorEastAsia" w:hAnsi="Times New Roman" w:cs="Times New Roman" w:hint="eastAsia"/>
        </w:rPr>
        <w:t>み</w:t>
      </w:r>
      <w:r w:rsidR="001A4BAE" w:rsidRPr="0048018A">
        <w:rPr>
          <w:rFonts w:ascii="Times New Roman" w:eastAsiaTheme="minorEastAsia" w:hAnsi="Times New Roman" w:cs="Times New Roman" w:hint="eastAsia"/>
        </w:rPr>
        <w:t>なされ、その「悪しき</w:t>
      </w:r>
      <w:r w:rsidR="00D940B1" w:rsidRPr="0048018A">
        <w:rPr>
          <w:rFonts w:ascii="Times New Roman" w:eastAsiaTheme="minorEastAsia" w:hAnsi="Times New Roman" w:cs="Times New Roman" w:hint="eastAsia"/>
        </w:rPr>
        <w:t>遺伝」が望ましい北欧の人種を薄めてしまう危険性があると考えられていたという</w:t>
      </w:r>
      <w:r w:rsidR="001C1DB7" w:rsidRPr="0048018A">
        <w:rPr>
          <w:rStyle w:val="aa"/>
          <w:rFonts w:ascii="Times New Roman" w:eastAsiaTheme="minorEastAsia" w:hAnsi="Times New Roman" w:cs="Times New Roman"/>
        </w:rPr>
        <w:footnoteReference w:id="580"/>
      </w:r>
      <w:r w:rsidR="00D940B1" w:rsidRPr="0048018A">
        <w:rPr>
          <w:rFonts w:ascii="Times New Roman" w:eastAsiaTheme="minorEastAsia" w:hAnsi="Times New Roman" w:cs="Times New Roman" w:hint="eastAsia"/>
        </w:rPr>
        <w:t>。</w:t>
      </w:r>
    </w:p>
    <w:p w14:paraId="67A74C90" w14:textId="06C0ED6E" w:rsidR="00AB4B95" w:rsidRPr="0048018A" w:rsidRDefault="00AB4B95" w:rsidP="008E1187">
      <w:pPr>
        <w:pStyle w:val="af2"/>
        <w:rPr>
          <w:rFonts w:ascii="Times New Roman" w:eastAsia="PMingLiU" w:hAnsi="Times New Roman" w:cs="Times New Roman"/>
        </w:rPr>
      </w:pPr>
      <w:r w:rsidRPr="0048018A">
        <w:rPr>
          <w:rFonts w:ascii="Times New Roman" w:eastAsiaTheme="minorEastAsia" w:hAnsi="Times New Roman" w:cs="Times New Roman" w:hint="eastAsia"/>
        </w:rPr>
        <w:t xml:space="preserve">　</w:t>
      </w:r>
      <w:r w:rsidR="00B623AB" w:rsidRPr="0048018A">
        <w:rPr>
          <w:rFonts w:ascii="Times New Roman" w:eastAsiaTheme="minorEastAsia" w:hAnsi="Times New Roman" w:cs="Times New Roman" w:hint="eastAsia"/>
        </w:rPr>
        <w:t>なお、</w:t>
      </w:r>
      <w:r w:rsidR="002F1729" w:rsidRPr="0048018A">
        <w:rPr>
          <w:rFonts w:ascii="Times New Roman" w:eastAsiaTheme="minorEastAsia" w:hAnsi="Times New Roman" w:cs="Times New Roman" w:hint="eastAsia"/>
        </w:rPr>
        <w:t>ノルウェーにおける優生運動を考察する上で、</w:t>
      </w:r>
      <w:r w:rsidR="00B4457F" w:rsidRPr="0048018A">
        <w:rPr>
          <w:rFonts w:ascii="Times New Roman" w:eastAsiaTheme="minorEastAsia" w:hAnsi="Times New Roman" w:cs="Times New Roman" w:hint="eastAsia"/>
        </w:rPr>
        <w:t>第二次</w:t>
      </w:r>
      <w:r w:rsidR="005B6C6C" w:rsidRPr="0048018A">
        <w:rPr>
          <w:rFonts w:ascii="Times New Roman" w:eastAsiaTheme="minorEastAsia" w:hAnsi="Times New Roman" w:cs="Times New Roman" w:hint="eastAsia"/>
        </w:rPr>
        <w:t>世界</w:t>
      </w:r>
      <w:r w:rsidR="00B4457F" w:rsidRPr="0048018A">
        <w:rPr>
          <w:rFonts w:ascii="Times New Roman" w:eastAsiaTheme="minorEastAsia" w:hAnsi="Times New Roman" w:cs="Times New Roman" w:hint="eastAsia"/>
        </w:rPr>
        <w:t>大戦前から</w:t>
      </w:r>
      <w:r w:rsidR="007D1ED1" w:rsidRPr="0048018A">
        <w:rPr>
          <w:rFonts w:ascii="Times New Roman" w:eastAsiaTheme="minorEastAsia" w:hAnsi="Times New Roman" w:cs="Times New Roman" w:hint="eastAsia"/>
        </w:rPr>
        <w:t>1972</w:t>
      </w:r>
      <w:r w:rsidR="007D1ED1" w:rsidRPr="0048018A">
        <w:rPr>
          <w:rFonts w:ascii="Times New Roman" w:eastAsiaTheme="minorEastAsia" w:hAnsi="Times New Roman" w:cs="Times New Roman" w:hint="eastAsia"/>
        </w:rPr>
        <w:t>年まで</w:t>
      </w:r>
      <w:r w:rsidR="006541C9" w:rsidRPr="0048018A">
        <w:rPr>
          <w:rFonts w:ascii="Times New Roman" w:eastAsiaTheme="minorEastAsia" w:hAnsi="Times New Roman" w:cs="Times New Roman" w:hint="eastAsia"/>
        </w:rPr>
        <w:t>ナチ</w:t>
      </w:r>
      <w:r w:rsidR="00752CBE" w:rsidRPr="0048018A">
        <w:rPr>
          <w:rFonts w:ascii="Times New Roman" w:eastAsiaTheme="minorEastAsia" w:hAnsi="Times New Roman" w:cs="Times New Roman" w:hint="eastAsia"/>
        </w:rPr>
        <w:t>占領期を除き、</w:t>
      </w:r>
      <w:r w:rsidR="004E536F" w:rsidRPr="0048018A">
        <w:rPr>
          <w:rFonts w:ascii="Times New Roman" w:eastAsiaTheme="minorEastAsia" w:hAnsi="Times New Roman" w:cs="Times New Roman" w:hint="eastAsia"/>
        </w:rPr>
        <w:t>長期にわたって</w:t>
      </w:r>
      <w:r w:rsidR="007D1ED1" w:rsidRPr="0048018A">
        <w:rPr>
          <w:rFonts w:ascii="Times New Roman" w:eastAsiaTheme="minorEastAsia" w:hAnsi="Times New Roman" w:cs="Times New Roman" w:hint="eastAsia"/>
        </w:rPr>
        <w:t>ノルウェー保健局長</w:t>
      </w:r>
      <w:r w:rsidR="009A0529" w:rsidRPr="0048018A">
        <w:rPr>
          <w:rFonts w:ascii="Times New Roman" w:eastAsiaTheme="minorEastAsia" w:hAnsi="Times New Roman" w:cs="Times New Roman" w:hint="eastAsia"/>
        </w:rPr>
        <w:t>の職にあった</w:t>
      </w:r>
      <w:r w:rsidR="002F1729" w:rsidRPr="0048018A">
        <w:rPr>
          <w:rFonts w:ascii="Times New Roman" w:eastAsiaTheme="minorEastAsia" w:hAnsi="Times New Roman" w:cs="Times New Roman" w:hint="eastAsia"/>
        </w:rPr>
        <w:t>エヴァング（</w:t>
      </w:r>
      <w:r w:rsidR="002262F3" w:rsidRPr="0048018A">
        <w:rPr>
          <w:rFonts w:ascii="Times New Roman" w:eastAsiaTheme="minorEastAsia" w:hAnsi="Times New Roman" w:cs="Times New Roman"/>
        </w:rPr>
        <w:t xml:space="preserve">Karl </w:t>
      </w:r>
      <w:proofErr w:type="spellStart"/>
      <w:r w:rsidR="002262F3" w:rsidRPr="0048018A">
        <w:rPr>
          <w:rFonts w:ascii="Times New Roman" w:eastAsiaTheme="minorEastAsia" w:hAnsi="Times New Roman" w:cs="Times New Roman"/>
        </w:rPr>
        <w:t>Evang</w:t>
      </w:r>
      <w:proofErr w:type="spellEnd"/>
      <w:r w:rsidR="002F1729" w:rsidRPr="0048018A">
        <w:rPr>
          <w:rFonts w:ascii="Times New Roman" w:eastAsiaTheme="minorEastAsia" w:hAnsi="Times New Roman" w:cs="Times New Roman" w:hint="eastAsia"/>
        </w:rPr>
        <w:t>）</w:t>
      </w:r>
      <w:r w:rsidR="002262F3" w:rsidRPr="0048018A">
        <w:rPr>
          <w:rFonts w:ascii="Times New Roman" w:eastAsiaTheme="minorEastAsia" w:hAnsi="Times New Roman" w:cs="Times New Roman" w:hint="eastAsia"/>
        </w:rPr>
        <w:t>は</w:t>
      </w:r>
      <w:r w:rsidR="00CD659B" w:rsidRPr="0048018A">
        <w:rPr>
          <w:rFonts w:ascii="Times New Roman" w:eastAsiaTheme="minorEastAsia" w:hAnsi="Times New Roman" w:cs="Times New Roman" w:hint="eastAsia"/>
        </w:rPr>
        <w:t>重要な</w:t>
      </w:r>
      <w:r w:rsidR="002262F3" w:rsidRPr="0048018A">
        <w:rPr>
          <w:rFonts w:ascii="Times New Roman" w:eastAsiaTheme="minorEastAsia" w:hAnsi="Times New Roman" w:cs="Times New Roman" w:hint="eastAsia"/>
        </w:rPr>
        <w:t>存在である。</w:t>
      </w:r>
      <w:r w:rsidR="009946ED" w:rsidRPr="0048018A">
        <w:rPr>
          <w:rFonts w:ascii="Times New Roman" w:eastAsiaTheme="minorEastAsia" w:hAnsi="Times New Roman" w:cs="Times New Roman" w:hint="eastAsia"/>
        </w:rPr>
        <w:t>エヴァングは、</w:t>
      </w:r>
      <w:r w:rsidR="00A862B4" w:rsidRPr="0048018A">
        <w:rPr>
          <w:rFonts w:ascii="Times New Roman" w:eastAsiaTheme="minorEastAsia" w:hAnsi="Times New Roman" w:cs="Times New Roman" w:hint="eastAsia"/>
        </w:rPr>
        <w:t>1934</w:t>
      </w:r>
      <w:r w:rsidR="00A862B4" w:rsidRPr="0048018A">
        <w:rPr>
          <w:rFonts w:ascii="Times New Roman" w:eastAsiaTheme="minorEastAsia" w:hAnsi="Times New Roman" w:cs="Times New Roman" w:hint="eastAsia"/>
        </w:rPr>
        <w:t>年、</w:t>
      </w:r>
      <w:r w:rsidR="00BF5CC7" w:rsidRPr="0048018A">
        <w:rPr>
          <w:rFonts w:ascii="Times New Roman" w:eastAsiaTheme="minorEastAsia" w:hAnsi="Times New Roman" w:cs="Times New Roman" w:hint="eastAsia"/>
        </w:rPr>
        <w:t>『</w:t>
      </w:r>
      <w:r w:rsidR="00A862B4" w:rsidRPr="0048018A">
        <w:rPr>
          <w:rFonts w:ascii="Times New Roman" w:eastAsiaTheme="minorEastAsia" w:hAnsi="Times New Roman" w:cs="Times New Roman" w:hint="eastAsia"/>
        </w:rPr>
        <w:t>人種の政治と反応（</w:t>
      </w:r>
      <w:proofErr w:type="spellStart"/>
      <w:r w:rsidR="00A862B4" w:rsidRPr="0048018A">
        <w:rPr>
          <w:rFonts w:ascii="Times New Roman" w:eastAsiaTheme="minorEastAsia" w:hAnsi="Times New Roman" w:cs="Times New Roman"/>
        </w:rPr>
        <w:t>Rasepolitikk</w:t>
      </w:r>
      <w:proofErr w:type="spellEnd"/>
      <w:r w:rsidR="00A862B4" w:rsidRPr="0048018A">
        <w:rPr>
          <w:rFonts w:ascii="Times New Roman" w:eastAsiaTheme="minorEastAsia" w:hAnsi="Times New Roman" w:cs="Times New Roman"/>
        </w:rPr>
        <w:t xml:space="preserve"> </w:t>
      </w:r>
      <w:proofErr w:type="spellStart"/>
      <w:r w:rsidR="00A862B4" w:rsidRPr="0048018A">
        <w:rPr>
          <w:rFonts w:ascii="Times New Roman" w:eastAsiaTheme="minorEastAsia" w:hAnsi="Times New Roman" w:cs="Times New Roman"/>
        </w:rPr>
        <w:t>og</w:t>
      </w:r>
      <w:proofErr w:type="spellEnd"/>
      <w:r w:rsidR="00A862B4" w:rsidRPr="0048018A">
        <w:rPr>
          <w:rFonts w:ascii="Times New Roman" w:eastAsiaTheme="minorEastAsia" w:hAnsi="Times New Roman" w:cs="Times New Roman"/>
        </w:rPr>
        <w:t xml:space="preserve"> </w:t>
      </w:r>
      <w:proofErr w:type="spellStart"/>
      <w:r w:rsidR="00A862B4" w:rsidRPr="0048018A">
        <w:rPr>
          <w:rFonts w:ascii="Times New Roman" w:eastAsiaTheme="minorEastAsia" w:hAnsi="Times New Roman" w:cs="Times New Roman"/>
        </w:rPr>
        <w:t>reaksjon</w:t>
      </w:r>
      <w:proofErr w:type="spellEnd"/>
      <w:r w:rsidR="00A862B4" w:rsidRPr="0048018A">
        <w:rPr>
          <w:rFonts w:ascii="Times New Roman" w:eastAsiaTheme="minorEastAsia" w:hAnsi="Times New Roman" w:cs="Times New Roman" w:hint="eastAsia"/>
        </w:rPr>
        <w:t>）</w:t>
      </w:r>
      <w:r w:rsidR="00BF5CC7" w:rsidRPr="0048018A">
        <w:rPr>
          <w:rFonts w:ascii="Times New Roman" w:eastAsiaTheme="minorEastAsia" w:hAnsi="Times New Roman" w:cs="Times New Roman" w:hint="eastAsia"/>
        </w:rPr>
        <w:t>』</w:t>
      </w:r>
      <w:r w:rsidR="00A862B4" w:rsidRPr="0048018A">
        <w:rPr>
          <w:rFonts w:ascii="Times New Roman" w:eastAsiaTheme="minorEastAsia" w:hAnsi="Times New Roman" w:cs="Times New Roman" w:hint="eastAsia"/>
        </w:rPr>
        <w:t>を著し、その中で</w:t>
      </w:r>
      <w:r w:rsidR="006541C9" w:rsidRPr="0048018A">
        <w:rPr>
          <w:rFonts w:ascii="Times New Roman" w:eastAsiaTheme="minorEastAsia" w:hAnsi="Times New Roman" w:cs="Times New Roman" w:hint="eastAsia"/>
        </w:rPr>
        <w:t>ナチ</w:t>
      </w:r>
      <w:r w:rsidR="004529D3" w:rsidRPr="0048018A">
        <w:rPr>
          <w:rFonts w:ascii="Times New Roman" w:eastAsiaTheme="minorEastAsia" w:hAnsi="Times New Roman" w:cs="Times New Roman" w:hint="eastAsia"/>
        </w:rPr>
        <w:t>の人種理論に反対を示したが、</w:t>
      </w:r>
      <w:r w:rsidR="0045012B" w:rsidRPr="0048018A">
        <w:rPr>
          <w:rFonts w:ascii="Times New Roman" w:eastAsiaTheme="minorEastAsia" w:hAnsi="Times New Roman" w:cs="Times New Roman" w:hint="eastAsia"/>
        </w:rPr>
        <w:t>同年に制定された</w:t>
      </w:r>
      <w:r w:rsidR="00B420D9" w:rsidRPr="0048018A">
        <w:rPr>
          <w:rFonts w:ascii="Times New Roman" w:eastAsiaTheme="minorEastAsia" w:hAnsi="Times New Roman" w:cs="Times New Roman" w:hint="eastAsia"/>
        </w:rPr>
        <w:t>ノルウェー断種法に関</w:t>
      </w:r>
      <w:r w:rsidR="004529D3" w:rsidRPr="0048018A">
        <w:rPr>
          <w:rFonts w:ascii="Times New Roman" w:eastAsiaTheme="minorEastAsia" w:hAnsi="Times New Roman" w:cs="Times New Roman" w:hint="eastAsia"/>
        </w:rPr>
        <w:t>し</w:t>
      </w:r>
      <w:r w:rsidR="00B420D9" w:rsidRPr="0048018A">
        <w:rPr>
          <w:rFonts w:ascii="Times New Roman" w:eastAsiaTheme="minorEastAsia" w:hAnsi="Times New Roman" w:cs="Times New Roman" w:hint="eastAsia"/>
        </w:rPr>
        <w:t>ては</w:t>
      </w:r>
      <w:r w:rsidR="004529D3" w:rsidRPr="0048018A">
        <w:rPr>
          <w:rFonts w:ascii="Times New Roman" w:eastAsiaTheme="minorEastAsia" w:hAnsi="Times New Roman" w:cs="Times New Roman" w:hint="eastAsia"/>
        </w:rPr>
        <w:t>、</w:t>
      </w:r>
      <w:r w:rsidR="000F7061" w:rsidRPr="0048018A">
        <w:rPr>
          <w:rFonts w:ascii="Times New Roman" w:eastAsiaTheme="minorEastAsia" w:hAnsi="Times New Roman" w:cs="Times New Roman" w:hint="eastAsia"/>
        </w:rPr>
        <w:t>人口における遺伝性疾患</w:t>
      </w:r>
      <w:r w:rsidR="001C3F2D" w:rsidRPr="0048018A">
        <w:rPr>
          <w:rFonts w:ascii="Times New Roman" w:eastAsiaTheme="minorEastAsia" w:hAnsi="Times New Roman" w:cs="Times New Roman" w:hint="eastAsia"/>
        </w:rPr>
        <w:t>（精神欠陥等）</w:t>
      </w:r>
      <w:r w:rsidR="000F7061" w:rsidRPr="0048018A">
        <w:rPr>
          <w:rFonts w:ascii="Times New Roman" w:eastAsiaTheme="minorEastAsia" w:hAnsi="Times New Roman" w:cs="Times New Roman" w:hint="eastAsia"/>
        </w:rPr>
        <w:t>の発生を減少させるのに有用である</w:t>
      </w:r>
      <w:r w:rsidR="000C27E0" w:rsidRPr="0048018A">
        <w:rPr>
          <w:rFonts w:ascii="Times New Roman" w:eastAsiaTheme="minorEastAsia" w:hAnsi="Times New Roman" w:cs="Times New Roman" w:hint="eastAsia"/>
        </w:rPr>
        <w:t>など</w:t>
      </w:r>
      <w:r w:rsidR="000F7061" w:rsidRPr="0048018A">
        <w:rPr>
          <w:rFonts w:ascii="Times New Roman" w:eastAsiaTheme="minorEastAsia" w:hAnsi="Times New Roman" w:cs="Times New Roman" w:hint="eastAsia"/>
        </w:rPr>
        <w:t>として基本的に支持して</w:t>
      </w:r>
      <w:r w:rsidR="004C57CE" w:rsidRPr="0048018A">
        <w:rPr>
          <w:rFonts w:ascii="Times New Roman" w:eastAsiaTheme="minorEastAsia" w:hAnsi="Times New Roman" w:cs="Times New Roman" w:hint="eastAsia"/>
        </w:rPr>
        <w:t>おり、</w:t>
      </w:r>
      <w:r w:rsidR="004C57CE" w:rsidRPr="0048018A">
        <w:rPr>
          <w:rFonts w:ascii="Times New Roman" w:eastAsiaTheme="minorEastAsia" w:hAnsi="Times New Roman" w:cs="Times New Roman" w:hint="eastAsia"/>
        </w:rPr>
        <w:t>1950</w:t>
      </w:r>
      <w:r w:rsidR="004C57CE" w:rsidRPr="0048018A">
        <w:rPr>
          <w:rFonts w:ascii="Times New Roman" w:eastAsiaTheme="minorEastAsia" w:hAnsi="Times New Roman" w:cs="Times New Roman" w:hint="eastAsia"/>
        </w:rPr>
        <w:t>年代においても精神欠陥者の断種手術の拡大を主張していた</w:t>
      </w:r>
      <w:r w:rsidR="000F7061" w:rsidRPr="0048018A">
        <w:rPr>
          <w:rFonts w:ascii="Times New Roman" w:eastAsiaTheme="minorEastAsia" w:hAnsi="Times New Roman" w:cs="Times New Roman" w:hint="eastAsia"/>
        </w:rPr>
        <w:t>。</w:t>
      </w:r>
      <w:r w:rsidR="008B4C1C" w:rsidRPr="0048018A">
        <w:rPr>
          <w:rFonts w:ascii="Times New Roman" w:eastAsiaTheme="minorEastAsia" w:hAnsi="Times New Roman" w:cs="Times New Roman" w:hint="eastAsia"/>
        </w:rPr>
        <w:t>社会主義者であった</w:t>
      </w:r>
      <w:r w:rsidR="00914FE3" w:rsidRPr="0048018A">
        <w:rPr>
          <w:rFonts w:ascii="Times New Roman" w:eastAsiaTheme="minorEastAsia" w:hAnsi="Times New Roman" w:cs="Times New Roman" w:hint="eastAsia"/>
        </w:rPr>
        <w:t>エヴァングは、科学的根拠に基づいて中央で計画された社会福祉国家の熱烈なスポークスマンであり、中絶の権利・性教育、働く女性の健康状態への取組、貧困者の栄養改善、国民皆保険等の領域での業績を高く評価される一方、</w:t>
      </w:r>
      <w:r w:rsidR="001C1DB7" w:rsidRPr="0048018A">
        <w:rPr>
          <w:rFonts w:ascii="Times New Roman" w:eastAsiaTheme="minorEastAsia" w:hAnsi="Times New Roman" w:cs="Times New Roman" w:hint="eastAsia"/>
        </w:rPr>
        <w:t>健全な科学に基づいている</w:t>
      </w:r>
      <w:r w:rsidR="00C13215" w:rsidRPr="0048018A">
        <w:rPr>
          <w:rFonts w:ascii="Times New Roman" w:eastAsiaTheme="minorEastAsia" w:hAnsi="Times New Roman" w:cs="Times New Roman" w:hint="eastAsia"/>
        </w:rPr>
        <w:t>とみなす</w:t>
      </w:r>
      <w:r w:rsidR="001C1DB7" w:rsidRPr="0048018A">
        <w:rPr>
          <w:rFonts w:ascii="Times New Roman" w:eastAsiaTheme="minorEastAsia" w:hAnsi="Times New Roman" w:cs="Times New Roman" w:hint="eastAsia"/>
        </w:rPr>
        <w:t>なら</w:t>
      </w:r>
      <w:r w:rsidR="00914FE3" w:rsidRPr="0048018A">
        <w:rPr>
          <w:rFonts w:ascii="Times New Roman" w:eastAsiaTheme="minorEastAsia" w:hAnsi="Times New Roman" w:cs="Times New Roman" w:hint="eastAsia"/>
        </w:rPr>
        <w:t>、社会主義の下での優生政策を支持していた</w:t>
      </w:r>
      <w:r w:rsidR="00714B2D" w:rsidRPr="0048018A">
        <w:rPr>
          <w:rFonts w:ascii="Times New Roman" w:eastAsiaTheme="minorEastAsia" w:hAnsi="Times New Roman" w:cs="Times New Roman" w:hint="eastAsia"/>
        </w:rPr>
        <w:t>とされる</w:t>
      </w:r>
      <w:r w:rsidR="00914FE3" w:rsidRPr="0048018A">
        <w:rPr>
          <w:rFonts w:ascii="Times New Roman" w:eastAsiaTheme="minorEastAsia" w:hAnsi="Times New Roman" w:cs="Times New Roman" w:hint="eastAsia"/>
        </w:rPr>
        <w:t>のである</w:t>
      </w:r>
      <w:r w:rsidR="00FB1EC4" w:rsidRPr="0048018A">
        <w:rPr>
          <w:rStyle w:val="aa"/>
          <w:rFonts w:ascii="Times New Roman" w:eastAsiaTheme="minorEastAsia" w:hAnsi="Times New Roman" w:cs="Times New Roman"/>
        </w:rPr>
        <w:footnoteReference w:id="581"/>
      </w:r>
      <w:r w:rsidR="00914FE3" w:rsidRPr="0048018A">
        <w:rPr>
          <w:rFonts w:ascii="Times New Roman" w:eastAsiaTheme="minorEastAsia" w:hAnsi="Times New Roman" w:cs="Times New Roman" w:hint="eastAsia"/>
        </w:rPr>
        <w:t>。</w:t>
      </w:r>
    </w:p>
    <w:p w14:paraId="210E933E" w14:textId="279BD117" w:rsidR="0044547B" w:rsidRPr="0048018A" w:rsidRDefault="00364BFF" w:rsidP="008E1187">
      <w:pPr>
        <w:pStyle w:val="af2"/>
        <w:rPr>
          <w:rFonts w:asciiTheme="minorEastAsia" w:eastAsiaTheme="minorEastAsia" w:hAnsiTheme="minorEastAsia" w:cs="Times New Roman"/>
        </w:rPr>
      </w:pPr>
      <w:r w:rsidRPr="0048018A">
        <w:rPr>
          <w:rFonts w:asciiTheme="minorEastAsia" w:eastAsiaTheme="minorEastAsia" w:hAnsiTheme="minorEastAsia" w:cs="Times New Roman" w:hint="eastAsia"/>
        </w:rPr>
        <w:t xml:space="preserve">　以下では、ノルウェーにおける優生学関連</w:t>
      </w:r>
      <w:r w:rsidR="00E65194" w:rsidRPr="0048018A">
        <w:rPr>
          <w:rFonts w:asciiTheme="minorEastAsia" w:eastAsiaTheme="minorEastAsia" w:hAnsiTheme="minorEastAsia" w:cs="Times New Roman" w:hint="eastAsia"/>
        </w:rPr>
        <w:t>法について確認する。</w:t>
      </w:r>
    </w:p>
    <w:p w14:paraId="0EE81371" w14:textId="7FDF503D" w:rsidR="000358E8" w:rsidRPr="0048018A" w:rsidRDefault="00457A51" w:rsidP="000358E8">
      <w:pPr>
        <w:pStyle w:val="af2"/>
        <w:rPr>
          <w:rFonts w:asciiTheme="majorEastAsia" w:eastAsiaTheme="majorEastAsia" w:hAnsiTheme="majorEastAsia"/>
        </w:rPr>
      </w:pPr>
      <w:r w:rsidRPr="0048018A">
        <w:rPr>
          <w:rFonts w:asciiTheme="majorEastAsia" w:eastAsiaTheme="majorEastAsia" w:hAnsiTheme="majorEastAsia" w:hint="eastAsia"/>
        </w:rPr>
        <w:lastRenderedPageBreak/>
        <w:t>（</w:t>
      </w:r>
      <w:r w:rsidR="00C47A42" w:rsidRPr="0048018A">
        <w:rPr>
          <w:rFonts w:asciiTheme="majorHAnsi" w:eastAsiaTheme="majorEastAsia" w:hAnsiTheme="majorHAnsi" w:cstheme="majorHAnsi"/>
        </w:rPr>
        <w:t>1</w:t>
      </w:r>
      <w:r w:rsidR="000358E8" w:rsidRPr="0048018A">
        <w:rPr>
          <w:rFonts w:asciiTheme="majorEastAsia" w:eastAsiaTheme="majorEastAsia" w:hAnsiTheme="majorEastAsia" w:hint="eastAsia"/>
        </w:rPr>
        <w:t>）</w:t>
      </w:r>
      <w:r w:rsidR="0051461C" w:rsidRPr="0048018A">
        <w:rPr>
          <w:rFonts w:asciiTheme="majorEastAsia" w:eastAsiaTheme="majorEastAsia" w:hAnsiTheme="majorEastAsia" w:hint="eastAsia"/>
        </w:rPr>
        <w:t>断種法への志向と刑法委員会</w:t>
      </w:r>
    </w:p>
    <w:p w14:paraId="07EB3309" w14:textId="35163171" w:rsidR="0044547B" w:rsidRPr="0048018A" w:rsidRDefault="00483A84" w:rsidP="000358E8">
      <w:pPr>
        <w:pStyle w:val="af2"/>
        <w:rPr>
          <w:rFonts w:asciiTheme="majorEastAsia" w:eastAsiaTheme="majorEastAsia" w:hAnsiTheme="majorEastAsia"/>
        </w:rPr>
      </w:pPr>
      <w:r w:rsidRPr="0048018A">
        <w:rPr>
          <w:rFonts w:asciiTheme="majorEastAsia" w:eastAsiaTheme="majorEastAsia" w:hAnsiTheme="majorEastAsia" w:hint="eastAsia"/>
        </w:rPr>
        <w:t>（</w:t>
      </w:r>
      <w:r w:rsidR="006D2DD9" w:rsidRPr="0048018A">
        <w:rPr>
          <w:rFonts w:asciiTheme="majorEastAsia" w:eastAsiaTheme="majorEastAsia" w:hAnsiTheme="majorEastAsia" w:hint="eastAsia"/>
        </w:rPr>
        <w:t>ⅰ</w:t>
      </w:r>
      <w:r w:rsidRPr="0048018A">
        <w:rPr>
          <w:rFonts w:asciiTheme="majorEastAsia" w:eastAsiaTheme="majorEastAsia" w:hAnsiTheme="majorEastAsia" w:hint="eastAsia"/>
        </w:rPr>
        <w:t>）シャルフェンベルグと</w:t>
      </w:r>
      <w:r w:rsidR="00DD7026" w:rsidRPr="0048018A">
        <w:rPr>
          <w:rFonts w:asciiTheme="majorEastAsia" w:eastAsiaTheme="majorEastAsia" w:hAnsiTheme="majorEastAsia" w:hint="eastAsia"/>
        </w:rPr>
        <w:t>ミョーン</w:t>
      </w:r>
      <w:r w:rsidR="000E7A28" w:rsidRPr="0048018A">
        <w:rPr>
          <w:rFonts w:asciiTheme="majorEastAsia" w:eastAsiaTheme="majorEastAsia" w:hAnsiTheme="majorEastAsia" w:hint="eastAsia"/>
        </w:rPr>
        <w:t>の提起</w:t>
      </w:r>
    </w:p>
    <w:p w14:paraId="6BE93F9B" w14:textId="00E60900" w:rsidR="0044547B" w:rsidRPr="0048018A" w:rsidRDefault="00483A84" w:rsidP="000358E8">
      <w:pPr>
        <w:pStyle w:val="af2"/>
        <w:rPr>
          <w:rFonts w:ascii="Times New Roman" w:eastAsiaTheme="minorEastAsia" w:hAnsi="Times New Roman" w:cs="Times New Roman"/>
        </w:rPr>
      </w:pPr>
      <w:r w:rsidRPr="0048018A">
        <w:rPr>
          <w:rFonts w:asciiTheme="minorEastAsia" w:eastAsiaTheme="minorEastAsia" w:hAnsiTheme="minorEastAsia" w:hint="eastAsia"/>
        </w:rPr>
        <w:t xml:space="preserve">　</w:t>
      </w:r>
      <w:r w:rsidRPr="0048018A">
        <w:rPr>
          <w:rFonts w:ascii="Times New Roman" w:eastAsiaTheme="minorEastAsia" w:hAnsi="Times New Roman" w:cs="Times New Roman"/>
        </w:rPr>
        <w:t>シャルフェンベルグ</w:t>
      </w:r>
      <w:r w:rsidR="00AB1844" w:rsidRPr="0048018A">
        <w:rPr>
          <w:rFonts w:ascii="Times New Roman" w:eastAsiaTheme="minorEastAsia" w:hAnsi="Times New Roman" w:cs="Times New Roman"/>
        </w:rPr>
        <w:t>は</w:t>
      </w:r>
      <w:r w:rsidR="00AB1844" w:rsidRPr="0048018A">
        <w:rPr>
          <w:rFonts w:ascii="Times New Roman" w:eastAsiaTheme="minorEastAsia" w:hAnsi="Times New Roman" w:cs="Times New Roman"/>
        </w:rPr>
        <w:t>1920</w:t>
      </w:r>
      <w:r w:rsidR="00AB1844" w:rsidRPr="0048018A">
        <w:rPr>
          <w:rFonts w:ascii="Times New Roman" w:eastAsiaTheme="minorEastAsia" w:hAnsi="Times New Roman" w:cs="Times New Roman"/>
        </w:rPr>
        <w:t>年代から断種法制定に向けたキャンペーンに参加していたが、</w:t>
      </w:r>
      <w:r w:rsidR="009A166B" w:rsidRPr="0048018A">
        <w:rPr>
          <w:rFonts w:ascii="Times New Roman" w:eastAsiaTheme="minorEastAsia" w:hAnsi="Times New Roman" w:cs="Times New Roman"/>
        </w:rPr>
        <w:t>精神欠陥等においては遺伝性・非遺伝性双方の場合があることを認識しており、</w:t>
      </w:r>
      <w:r w:rsidR="002F63F8" w:rsidRPr="0048018A">
        <w:rPr>
          <w:rFonts w:ascii="Times New Roman" w:eastAsiaTheme="minorEastAsia" w:hAnsi="Times New Roman" w:cs="Times New Roman"/>
        </w:rPr>
        <w:t>優生学以外の事由による断種も主張していた点が特徴である。</w:t>
      </w:r>
      <w:r w:rsidR="009A34B9" w:rsidRPr="0048018A">
        <w:rPr>
          <w:rFonts w:ascii="Times New Roman" w:eastAsiaTheme="minorEastAsia" w:hAnsi="Times New Roman" w:cs="Times New Roman"/>
        </w:rPr>
        <w:t>すなわち精神異常者・白痴・流浪者・常習犯</w:t>
      </w:r>
      <w:r w:rsidR="00C25045" w:rsidRPr="0048018A">
        <w:rPr>
          <w:rFonts w:ascii="Times New Roman" w:eastAsiaTheme="minorEastAsia" w:hAnsi="Times New Roman" w:cs="Times New Roman"/>
        </w:rPr>
        <w:t>等</w:t>
      </w:r>
      <w:r w:rsidR="009A34B9" w:rsidRPr="0048018A">
        <w:rPr>
          <w:rFonts w:ascii="Times New Roman" w:eastAsiaTheme="minorEastAsia" w:hAnsi="Times New Roman" w:cs="Times New Roman"/>
        </w:rPr>
        <w:t>は子供の養育が行えず、社会に</w:t>
      </w:r>
      <w:r w:rsidR="00D65A82" w:rsidRPr="0048018A">
        <w:rPr>
          <w:rFonts w:ascii="Times New Roman" w:eastAsiaTheme="minorEastAsia" w:hAnsi="Times New Roman" w:cs="Times New Roman"/>
        </w:rPr>
        <w:t>税を含む</w:t>
      </w:r>
      <w:r w:rsidR="009A34B9" w:rsidRPr="0048018A">
        <w:rPr>
          <w:rFonts w:ascii="Times New Roman" w:eastAsiaTheme="minorEastAsia" w:hAnsi="Times New Roman" w:cs="Times New Roman"/>
        </w:rPr>
        <w:t>負担をかけるような子供を産むことは自然な人権ではない</w:t>
      </w:r>
      <w:r w:rsidR="00D35150" w:rsidRPr="0048018A">
        <w:rPr>
          <w:rFonts w:ascii="Times New Roman" w:eastAsiaTheme="minorEastAsia" w:hAnsi="Times New Roman" w:cs="Times New Roman" w:hint="eastAsia"/>
        </w:rPr>
        <w:t>とする</w:t>
      </w:r>
      <w:r w:rsidR="00E448C3" w:rsidRPr="0048018A">
        <w:rPr>
          <w:rFonts w:ascii="Times New Roman" w:eastAsiaTheme="minorEastAsia" w:hAnsi="Times New Roman" w:cs="Times New Roman"/>
        </w:rPr>
        <w:t>など</w:t>
      </w:r>
      <w:r w:rsidR="00BF33CC" w:rsidRPr="0048018A">
        <w:rPr>
          <w:rFonts w:ascii="Times New Roman" w:eastAsiaTheme="minorEastAsia" w:hAnsi="Times New Roman" w:cs="Times New Roman"/>
        </w:rPr>
        <w:t>社会的・経済的な</w:t>
      </w:r>
      <w:r w:rsidR="00065516" w:rsidRPr="0048018A">
        <w:rPr>
          <w:rFonts w:ascii="Times New Roman" w:eastAsiaTheme="minorEastAsia" w:hAnsi="Times New Roman" w:cs="Times New Roman"/>
        </w:rPr>
        <w:t>観点での</w:t>
      </w:r>
      <w:r w:rsidR="00BF33CC" w:rsidRPr="0048018A">
        <w:rPr>
          <w:rFonts w:ascii="Times New Roman" w:eastAsiaTheme="minorEastAsia" w:hAnsi="Times New Roman" w:cs="Times New Roman"/>
        </w:rPr>
        <w:t>断種</w:t>
      </w:r>
      <w:r w:rsidR="00065516" w:rsidRPr="0048018A">
        <w:rPr>
          <w:rFonts w:ascii="Times New Roman" w:eastAsiaTheme="minorEastAsia" w:hAnsi="Times New Roman" w:cs="Times New Roman"/>
        </w:rPr>
        <w:t>も志向し、この点で、遺伝的・医学的な理由</w:t>
      </w:r>
      <w:r w:rsidR="00065516" w:rsidRPr="0048018A">
        <w:rPr>
          <w:rFonts w:ascii="Times New Roman" w:eastAsiaTheme="minorEastAsia" w:hAnsi="Times New Roman" w:cs="Times New Roman" w:hint="eastAsia"/>
          <w:spacing w:val="-4"/>
        </w:rPr>
        <w:t>による断種のみを認めていたドイツの</w:t>
      </w:r>
      <w:r w:rsidR="005D2F5C" w:rsidRPr="0048018A">
        <w:rPr>
          <w:rFonts w:ascii="Times New Roman" w:eastAsiaTheme="minorEastAsia" w:hAnsi="Times New Roman" w:cs="Times New Roman" w:hint="eastAsia"/>
          <w:spacing w:val="-4"/>
        </w:rPr>
        <w:t>遺伝病子孫予防法</w:t>
      </w:r>
      <w:r w:rsidR="00065516" w:rsidRPr="0048018A">
        <w:rPr>
          <w:rFonts w:ascii="Times New Roman" w:eastAsiaTheme="minorEastAsia" w:hAnsi="Times New Roman" w:cs="Times New Roman" w:hint="eastAsia"/>
          <w:spacing w:val="-4"/>
        </w:rPr>
        <w:t>に批判的であった</w:t>
      </w:r>
      <w:r w:rsidR="00BA4D09" w:rsidRPr="0048018A">
        <w:rPr>
          <w:rFonts w:ascii="Times New Roman" w:eastAsiaTheme="minorEastAsia" w:hAnsi="Times New Roman" w:cs="Times New Roman" w:hint="eastAsia"/>
          <w:spacing w:val="-4"/>
        </w:rPr>
        <w:t>とされる</w:t>
      </w:r>
      <w:r w:rsidR="00065516" w:rsidRPr="0048018A">
        <w:rPr>
          <w:rFonts w:ascii="Times New Roman" w:eastAsiaTheme="minorEastAsia" w:hAnsi="Times New Roman" w:cs="Times New Roman" w:hint="eastAsia"/>
          <w:spacing w:val="-4"/>
        </w:rPr>
        <w:t>。</w:t>
      </w:r>
      <w:r w:rsidR="003E789D" w:rsidRPr="0048018A">
        <w:rPr>
          <w:rFonts w:ascii="Times New Roman" w:eastAsiaTheme="minorEastAsia" w:hAnsi="Times New Roman" w:cs="Times New Roman" w:hint="eastAsia"/>
          <w:spacing w:val="-4"/>
        </w:rPr>
        <w:t>なお、シャルフェンベルグは強制規定なしに断種法が効果を発揮することはないとし</w:t>
      </w:r>
      <w:r w:rsidR="003A70D9" w:rsidRPr="0048018A">
        <w:rPr>
          <w:rFonts w:ascii="Times New Roman" w:eastAsiaTheme="minorEastAsia" w:hAnsi="Times New Roman" w:cs="Times New Roman" w:hint="eastAsia"/>
          <w:spacing w:val="-4"/>
        </w:rPr>
        <w:t>、タッタレ</w:t>
      </w:r>
      <w:r w:rsidR="00C66F14" w:rsidRPr="0048018A">
        <w:rPr>
          <w:rFonts w:ascii="Times New Roman" w:eastAsiaTheme="minorEastAsia" w:hAnsi="Times New Roman" w:cs="Times New Roman" w:hint="eastAsia"/>
          <w:spacing w:val="-4"/>
        </w:rPr>
        <w:t>（</w:t>
      </w:r>
      <w:proofErr w:type="spellStart"/>
      <w:r w:rsidR="00C66F14" w:rsidRPr="0048018A">
        <w:rPr>
          <w:rFonts w:ascii="Times New Roman" w:eastAsiaTheme="minorEastAsia" w:hAnsi="Times New Roman" w:cs="Times New Roman"/>
          <w:spacing w:val="-4"/>
        </w:rPr>
        <w:t>tatere</w:t>
      </w:r>
      <w:proofErr w:type="spellEnd"/>
      <w:r w:rsidR="00C66F14" w:rsidRPr="0048018A">
        <w:rPr>
          <w:rFonts w:ascii="Times New Roman" w:eastAsiaTheme="minorEastAsia" w:hAnsi="Times New Roman" w:cs="Times New Roman" w:hint="eastAsia"/>
          <w:spacing w:val="-4"/>
        </w:rPr>
        <w:t>）</w:t>
      </w:r>
      <w:r w:rsidR="003A70D9" w:rsidRPr="0048018A">
        <w:rPr>
          <w:rStyle w:val="aa"/>
          <w:rFonts w:ascii="Times New Roman" w:eastAsiaTheme="minorEastAsia" w:hAnsi="Times New Roman" w:cs="Times New Roman"/>
          <w:spacing w:val="-4"/>
        </w:rPr>
        <w:footnoteReference w:id="582"/>
      </w:r>
      <w:r w:rsidR="003A70D9" w:rsidRPr="0048018A">
        <w:rPr>
          <w:rFonts w:ascii="Times New Roman" w:eastAsiaTheme="minorEastAsia" w:hAnsi="Times New Roman" w:cs="Times New Roman"/>
        </w:rPr>
        <w:t>に対する強制断種も求めていた。</w:t>
      </w:r>
      <w:r w:rsidR="008F1261" w:rsidRPr="0048018A">
        <w:rPr>
          <w:rFonts w:ascii="Times New Roman" w:eastAsiaTheme="minorEastAsia" w:hAnsi="Times New Roman" w:cs="Times New Roman" w:hint="eastAsia"/>
        </w:rPr>
        <w:t>シャルフェンベルグは、</w:t>
      </w:r>
      <w:r w:rsidR="00CE2E0C" w:rsidRPr="0048018A">
        <w:rPr>
          <w:rFonts w:ascii="Times New Roman" w:eastAsiaTheme="minorEastAsia" w:hAnsi="Times New Roman" w:cs="Times New Roman" w:hint="eastAsia"/>
        </w:rPr>
        <w:t>1932</w:t>
      </w:r>
      <w:r w:rsidR="00CE2E0C" w:rsidRPr="0048018A">
        <w:rPr>
          <w:rFonts w:ascii="Times New Roman" w:eastAsiaTheme="minorEastAsia" w:hAnsi="Times New Roman" w:cs="Times New Roman" w:hint="eastAsia"/>
        </w:rPr>
        <w:t>年、労働党の日刊紙に強制的要素が強い独自の法案を発表している</w:t>
      </w:r>
      <w:r w:rsidR="00CE2E0C" w:rsidRPr="0048018A">
        <w:rPr>
          <w:rStyle w:val="aa"/>
          <w:rFonts w:ascii="Times New Roman" w:eastAsiaTheme="minorEastAsia" w:hAnsi="Times New Roman" w:cs="Times New Roman"/>
        </w:rPr>
        <w:footnoteReference w:id="583"/>
      </w:r>
      <w:r w:rsidR="00CE2E0C" w:rsidRPr="0048018A">
        <w:rPr>
          <w:rFonts w:ascii="Times New Roman" w:eastAsiaTheme="minorEastAsia" w:hAnsi="Times New Roman" w:cs="Times New Roman" w:hint="eastAsia"/>
        </w:rPr>
        <w:t>。</w:t>
      </w:r>
    </w:p>
    <w:p w14:paraId="229C3BCD" w14:textId="4992007E" w:rsidR="003A70D9" w:rsidRPr="0048018A" w:rsidRDefault="003A70D9" w:rsidP="000358E8">
      <w:pPr>
        <w:pStyle w:val="af2"/>
        <w:rPr>
          <w:rFonts w:ascii="Times New Roman" w:eastAsia="PMingLiU" w:hAnsi="Times New Roman" w:cs="Times New Roman"/>
        </w:rPr>
      </w:pPr>
      <w:r w:rsidRPr="0048018A">
        <w:rPr>
          <w:rFonts w:asciiTheme="minorEastAsia" w:eastAsiaTheme="minorEastAsia" w:hAnsiTheme="minorEastAsia" w:hint="eastAsia"/>
        </w:rPr>
        <w:t xml:space="preserve">　</w:t>
      </w:r>
      <w:r w:rsidRPr="0048018A">
        <w:rPr>
          <w:rFonts w:ascii="Times New Roman" w:eastAsiaTheme="minorEastAsia" w:hAnsi="Times New Roman" w:cs="Times New Roman"/>
        </w:rPr>
        <w:t>一方、</w:t>
      </w:r>
      <w:r w:rsidR="00DD7026" w:rsidRPr="0048018A">
        <w:rPr>
          <w:rFonts w:ascii="Times New Roman" w:eastAsiaTheme="minorEastAsia" w:hAnsi="Times New Roman" w:cs="Times New Roman"/>
        </w:rPr>
        <w:t>ミョーン</w:t>
      </w:r>
      <w:r w:rsidRPr="0048018A">
        <w:rPr>
          <w:rFonts w:ascii="Times New Roman" w:eastAsiaTheme="minorEastAsia" w:hAnsi="Times New Roman" w:cs="Times New Roman"/>
        </w:rPr>
        <w:t>は、</w:t>
      </w:r>
      <w:r w:rsidR="006D7394" w:rsidRPr="0048018A">
        <w:rPr>
          <w:rFonts w:ascii="Times New Roman" w:eastAsiaTheme="minorEastAsia" w:hAnsi="Times New Roman" w:cs="Times New Roman"/>
        </w:rPr>
        <w:t>1931</w:t>
      </w:r>
      <w:r w:rsidR="006D7394" w:rsidRPr="0048018A">
        <w:rPr>
          <w:rFonts w:ascii="Times New Roman" w:eastAsiaTheme="minorEastAsia" w:hAnsi="Times New Roman" w:cs="Times New Roman"/>
        </w:rPr>
        <w:t>年、</w:t>
      </w:r>
      <w:r w:rsidRPr="0048018A">
        <w:rPr>
          <w:rFonts w:ascii="Times New Roman" w:eastAsiaTheme="minorEastAsia" w:hAnsi="Times New Roman" w:cs="Times New Roman"/>
        </w:rPr>
        <w:t>その組織したノルウェー優生学評議会を</w:t>
      </w:r>
      <w:r w:rsidR="00054D82" w:rsidRPr="0048018A">
        <w:rPr>
          <w:rFonts w:ascii="Times New Roman" w:eastAsiaTheme="minorEastAsia" w:hAnsi="Times New Roman" w:cs="Times New Roman"/>
        </w:rPr>
        <w:t>通じて法務省に対し</w:t>
      </w:r>
      <w:r w:rsidR="006D7394" w:rsidRPr="0048018A">
        <w:rPr>
          <w:rFonts w:ascii="Times New Roman" w:eastAsiaTheme="minorEastAsia" w:hAnsi="Times New Roman" w:cs="Times New Roman"/>
        </w:rPr>
        <w:t>、精神異常者に対する強制隔離と自発的断種導入の提案を行っている。</w:t>
      </w:r>
      <w:r w:rsidR="0099542D" w:rsidRPr="0048018A">
        <w:rPr>
          <w:rFonts w:ascii="Times New Roman" w:eastAsiaTheme="minorEastAsia" w:hAnsi="Times New Roman" w:cs="Times New Roman"/>
        </w:rPr>
        <w:t>その特徴としては、不確実な知識と大きなリスクの可能性がある場合には、慎重に行動し、安全側に回るのが最善であるという、「予防原則」</w:t>
      </w:r>
      <w:r w:rsidR="00D037D9" w:rsidRPr="0048018A">
        <w:rPr>
          <w:rFonts w:ascii="Times New Roman" w:eastAsiaTheme="minorEastAsia" w:hAnsi="Times New Roman" w:cs="Times New Roman"/>
        </w:rPr>
        <w:t>を示した点が挙げられる</w:t>
      </w:r>
      <w:r w:rsidR="00BA4D09" w:rsidRPr="0048018A">
        <w:rPr>
          <w:rStyle w:val="aa"/>
          <w:rFonts w:ascii="Times New Roman" w:eastAsiaTheme="minorEastAsia" w:hAnsi="Times New Roman" w:cs="Times New Roman"/>
        </w:rPr>
        <w:footnoteReference w:id="584"/>
      </w:r>
      <w:r w:rsidR="00D037D9" w:rsidRPr="0048018A">
        <w:rPr>
          <w:rFonts w:ascii="Times New Roman" w:eastAsiaTheme="minorEastAsia" w:hAnsi="Times New Roman" w:cs="Times New Roman"/>
        </w:rPr>
        <w:t>。</w:t>
      </w:r>
    </w:p>
    <w:p w14:paraId="50FD79DA" w14:textId="63A9F3B4" w:rsidR="00483A84" w:rsidRPr="0048018A" w:rsidRDefault="00483A84" w:rsidP="000358E8">
      <w:pPr>
        <w:pStyle w:val="af2"/>
        <w:rPr>
          <w:rFonts w:eastAsiaTheme="minorEastAsia"/>
        </w:rPr>
      </w:pPr>
    </w:p>
    <w:p w14:paraId="09F73D4D" w14:textId="2F738A81" w:rsidR="00AA4A0F" w:rsidRPr="0048018A" w:rsidRDefault="004E1780" w:rsidP="000358E8">
      <w:pPr>
        <w:pStyle w:val="af2"/>
        <w:rPr>
          <w:rFonts w:asciiTheme="majorEastAsia" w:eastAsiaTheme="majorEastAsia" w:hAnsiTheme="majorEastAsia"/>
        </w:rPr>
      </w:pPr>
      <w:r w:rsidRPr="0048018A">
        <w:rPr>
          <w:rFonts w:asciiTheme="majorEastAsia" w:eastAsiaTheme="majorEastAsia" w:hAnsiTheme="majorEastAsia" w:hint="eastAsia"/>
        </w:rPr>
        <w:t>（</w:t>
      </w:r>
      <w:r w:rsidR="001E33A9" w:rsidRPr="0048018A">
        <w:rPr>
          <w:rFonts w:asciiTheme="majorEastAsia" w:eastAsiaTheme="majorEastAsia" w:hAnsiTheme="majorEastAsia" w:hint="eastAsia"/>
        </w:rPr>
        <w:t>ⅱ</w:t>
      </w:r>
      <w:r w:rsidRPr="0048018A">
        <w:rPr>
          <w:rFonts w:asciiTheme="majorEastAsia" w:eastAsiaTheme="majorEastAsia" w:hAnsiTheme="majorEastAsia" w:hint="eastAsia"/>
        </w:rPr>
        <w:t>）刑法委員会</w:t>
      </w:r>
    </w:p>
    <w:p w14:paraId="6E6683C8" w14:textId="5625AA4F" w:rsidR="00AA4A0F" w:rsidRPr="0048018A" w:rsidRDefault="003E189F" w:rsidP="000358E8">
      <w:pPr>
        <w:pStyle w:val="af2"/>
        <w:rPr>
          <w:rFonts w:ascii="Times New Roman" w:eastAsiaTheme="minorEastAsia" w:hAnsi="Times New Roman" w:cs="Times New Roman"/>
        </w:rPr>
      </w:pPr>
      <w:r w:rsidRPr="0048018A">
        <w:rPr>
          <w:rFonts w:eastAsiaTheme="minorEastAsia" w:hint="eastAsia"/>
        </w:rPr>
        <w:t xml:space="preserve">　</w:t>
      </w:r>
      <w:r w:rsidR="005E24AC" w:rsidRPr="0048018A">
        <w:rPr>
          <w:rFonts w:ascii="Times New Roman" w:eastAsiaTheme="minorEastAsia" w:hAnsi="Times New Roman" w:cs="Times New Roman"/>
          <w:spacing w:val="-2"/>
        </w:rPr>
        <w:t>1902</w:t>
      </w:r>
      <w:r w:rsidR="005E24AC" w:rsidRPr="0048018A">
        <w:rPr>
          <w:rFonts w:ascii="Times New Roman" w:eastAsiaTheme="minorEastAsia" w:hAnsi="Times New Roman" w:cs="Times New Roman" w:hint="eastAsia"/>
          <w:spacing w:val="-2"/>
        </w:rPr>
        <w:t>年の刑法</w:t>
      </w:r>
      <w:r w:rsidR="0019274C" w:rsidRPr="0048018A">
        <w:rPr>
          <w:rStyle w:val="aa"/>
          <w:rFonts w:ascii="Times New Roman" w:eastAsiaTheme="minorEastAsia" w:hAnsi="Times New Roman" w:cs="Times New Roman"/>
          <w:spacing w:val="-2"/>
        </w:rPr>
        <w:footnoteReference w:id="585"/>
      </w:r>
      <w:r w:rsidR="005E24AC" w:rsidRPr="0048018A">
        <w:rPr>
          <w:rFonts w:ascii="Times New Roman" w:eastAsiaTheme="minorEastAsia" w:hAnsi="Times New Roman" w:cs="Times New Roman" w:hint="eastAsia"/>
          <w:spacing w:val="-2"/>
        </w:rPr>
        <w:t>は、</w:t>
      </w:r>
      <w:r w:rsidR="009D4ACF" w:rsidRPr="0048018A">
        <w:rPr>
          <w:rFonts w:ascii="Times New Roman" w:eastAsiaTheme="minorEastAsia" w:hAnsi="Times New Roman" w:cs="Times New Roman" w:hint="eastAsia"/>
          <w:spacing w:val="-2"/>
        </w:rPr>
        <w:t>性犯罪には効果がないと早くから批判され、</w:t>
      </w:r>
      <w:r w:rsidR="00361E66" w:rsidRPr="0048018A">
        <w:rPr>
          <w:rFonts w:ascii="Times New Roman" w:eastAsiaTheme="minorEastAsia" w:hAnsi="Times New Roman" w:cs="Times New Roman" w:hint="eastAsia"/>
          <w:spacing w:val="-2"/>
        </w:rPr>
        <w:t>重い</w:t>
      </w:r>
      <w:r w:rsidR="009D4ACF" w:rsidRPr="0048018A">
        <w:rPr>
          <w:rFonts w:ascii="Times New Roman" w:eastAsiaTheme="minorEastAsia" w:hAnsi="Times New Roman" w:cs="Times New Roman" w:hint="eastAsia"/>
          <w:spacing w:val="-2"/>
        </w:rPr>
        <w:t>量刑を求める声が高まっ</w:t>
      </w:r>
      <w:r w:rsidR="009D4ACF" w:rsidRPr="0048018A">
        <w:rPr>
          <w:rFonts w:ascii="Times New Roman" w:eastAsiaTheme="minorEastAsia" w:hAnsi="Times New Roman" w:cs="Times New Roman"/>
        </w:rPr>
        <w:t>ていたことから、</w:t>
      </w:r>
      <w:r w:rsidR="005E24AC" w:rsidRPr="0048018A">
        <w:rPr>
          <w:rFonts w:ascii="Times New Roman" w:eastAsiaTheme="minorEastAsia" w:hAnsi="Times New Roman" w:cs="Times New Roman"/>
        </w:rPr>
        <w:t>1922</w:t>
      </w:r>
      <w:r w:rsidR="005E24AC" w:rsidRPr="0048018A">
        <w:rPr>
          <w:rFonts w:ascii="Times New Roman" w:eastAsiaTheme="minorEastAsia" w:hAnsi="Times New Roman" w:cs="Times New Roman"/>
        </w:rPr>
        <w:t>年</w:t>
      </w:r>
      <w:r w:rsidR="009D4ACF" w:rsidRPr="0048018A">
        <w:rPr>
          <w:rFonts w:ascii="Times New Roman" w:eastAsiaTheme="minorEastAsia" w:hAnsi="Times New Roman" w:cs="Times New Roman"/>
        </w:rPr>
        <w:t>、法務省は</w:t>
      </w:r>
      <w:r w:rsidR="005D4F99" w:rsidRPr="0048018A">
        <w:rPr>
          <w:rFonts w:ascii="Times New Roman" w:eastAsiaTheme="minorEastAsia" w:hAnsi="Times New Roman" w:cs="Times New Roman" w:hint="eastAsia"/>
        </w:rPr>
        <w:t>フォークトもメンバーとして加わる</w:t>
      </w:r>
      <w:r w:rsidR="00C22F4D" w:rsidRPr="0048018A">
        <w:rPr>
          <w:rFonts w:ascii="Times New Roman" w:eastAsiaTheme="minorEastAsia" w:hAnsi="Times New Roman" w:cs="Times New Roman" w:hint="eastAsia"/>
        </w:rPr>
        <w:t>、</w:t>
      </w:r>
      <w:r w:rsidR="009D4ACF" w:rsidRPr="0048018A">
        <w:rPr>
          <w:rFonts w:ascii="Times New Roman" w:eastAsiaTheme="minorEastAsia" w:hAnsi="Times New Roman" w:cs="Times New Roman"/>
        </w:rPr>
        <w:t>刑法改正</w:t>
      </w:r>
      <w:r w:rsidR="007B4825" w:rsidRPr="0048018A">
        <w:rPr>
          <w:rFonts w:ascii="Times New Roman" w:eastAsiaTheme="minorEastAsia" w:hAnsi="Times New Roman" w:cs="Times New Roman" w:hint="eastAsia"/>
        </w:rPr>
        <w:t>のための</w:t>
      </w:r>
      <w:r w:rsidR="005E24AC" w:rsidRPr="0048018A">
        <w:rPr>
          <w:rFonts w:ascii="Times New Roman" w:eastAsiaTheme="minorEastAsia" w:hAnsi="Times New Roman" w:cs="Times New Roman"/>
        </w:rPr>
        <w:t>委員会</w:t>
      </w:r>
      <w:r w:rsidR="009D4ACF" w:rsidRPr="0048018A">
        <w:rPr>
          <w:rFonts w:ascii="Times New Roman" w:eastAsiaTheme="minorEastAsia" w:hAnsi="Times New Roman" w:cs="Times New Roman"/>
        </w:rPr>
        <w:t>（以下「刑法委員会」）を設置する。</w:t>
      </w:r>
      <w:r w:rsidR="009C6337" w:rsidRPr="0048018A">
        <w:rPr>
          <w:rFonts w:ascii="Times New Roman" w:eastAsiaTheme="minorEastAsia" w:hAnsi="Times New Roman" w:cs="Times New Roman"/>
        </w:rPr>
        <w:t>刑法委員会はその後断種手術に関する法律案の策定を進めることになるが、その</w:t>
      </w:r>
      <w:r w:rsidR="00605D74" w:rsidRPr="0048018A">
        <w:rPr>
          <w:rFonts w:ascii="Times New Roman" w:eastAsiaTheme="minorEastAsia" w:hAnsi="Times New Roman" w:cs="Times New Roman"/>
        </w:rPr>
        <w:t>作業</w:t>
      </w:r>
      <w:r w:rsidR="009C6337" w:rsidRPr="0048018A">
        <w:rPr>
          <w:rFonts w:ascii="Times New Roman" w:eastAsiaTheme="minorEastAsia" w:hAnsi="Times New Roman" w:cs="Times New Roman"/>
        </w:rPr>
        <w:t>は、性犯罪者への措置の厳格化を求める世論の高まりを背景とし</w:t>
      </w:r>
      <w:r w:rsidR="00605D74" w:rsidRPr="0048018A">
        <w:rPr>
          <w:rFonts w:ascii="Times New Roman" w:eastAsiaTheme="minorEastAsia" w:hAnsi="Times New Roman" w:cs="Times New Roman"/>
        </w:rPr>
        <w:t>て提起された、</w:t>
      </w:r>
      <w:r w:rsidR="009C6337" w:rsidRPr="0048018A">
        <w:rPr>
          <w:rFonts w:ascii="Times New Roman" w:eastAsiaTheme="minorEastAsia" w:hAnsi="Times New Roman" w:cs="Times New Roman"/>
        </w:rPr>
        <w:t>去勢手術の</w:t>
      </w:r>
      <w:r w:rsidR="00E41E01" w:rsidRPr="0048018A">
        <w:rPr>
          <w:rFonts w:ascii="Times New Roman" w:eastAsiaTheme="minorEastAsia" w:hAnsi="Times New Roman" w:cs="Times New Roman"/>
        </w:rPr>
        <w:t>問題</w:t>
      </w:r>
      <w:r w:rsidR="00605D74" w:rsidRPr="0048018A">
        <w:rPr>
          <w:rFonts w:ascii="Times New Roman" w:eastAsiaTheme="minorEastAsia" w:hAnsi="Times New Roman" w:cs="Times New Roman"/>
        </w:rPr>
        <w:t>から</w:t>
      </w:r>
      <w:r w:rsidR="006E3B98" w:rsidRPr="0048018A">
        <w:rPr>
          <w:rFonts w:ascii="Times New Roman" w:eastAsiaTheme="minorEastAsia" w:hAnsi="Times New Roman" w:cs="Times New Roman"/>
        </w:rPr>
        <w:t>始まった</w:t>
      </w:r>
      <w:r w:rsidR="00A10E84" w:rsidRPr="0048018A">
        <w:rPr>
          <w:rFonts w:ascii="Times New Roman" w:eastAsiaTheme="minorEastAsia" w:hAnsi="Times New Roman" w:cs="Times New Roman"/>
        </w:rPr>
        <w:t>と</w:t>
      </w:r>
      <w:r w:rsidR="00601A06" w:rsidRPr="0048018A">
        <w:rPr>
          <w:rFonts w:ascii="Times New Roman" w:eastAsiaTheme="minorEastAsia" w:hAnsi="Times New Roman" w:cs="Times New Roman" w:hint="eastAsia"/>
        </w:rPr>
        <w:t>も</w:t>
      </w:r>
      <w:r w:rsidR="00A10E84" w:rsidRPr="0048018A">
        <w:rPr>
          <w:rFonts w:ascii="Times New Roman" w:eastAsiaTheme="minorEastAsia" w:hAnsi="Times New Roman" w:cs="Times New Roman"/>
        </w:rPr>
        <w:t>言われる</w:t>
      </w:r>
      <w:r w:rsidR="009C6337" w:rsidRPr="0048018A">
        <w:rPr>
          <w:rFonts w:ascii="Times New Roman" w:eastAsiaTheme="minorEastAsia" w:hAnsi="Times New Roman" w:cs="Times New Roman"/>
        </w:rPr>
        <w:t>。</w:t>
      </w:r>
      <w:r w:rsidR="00904922" w:rsidRPr="0048018A">
        <w:rPr>
          <w:rFonts w:ascii="Times New Roman" w:eastAsiaTheme="minorEastAsia" w:hAnsi="Times New Roman" w:cs="Times New Roman" w:hint="eastAsia"/>
        </w:rPr>
        <w:t>断種については、ノルウェーにおいても断種法施行以前から実際には行われていたとされるが、</w:t>
      </w:r>
      <w:r w:rsidR="00A059A3" w:rsidRPr="0048018A">
        <w:rPr>
          <w:rFonts w:ascii="Times New Roman" w:eastAsiaTheme="minorEastAsia" w:hAnsi="Times New Roman" w:cs="Times New Roman" w:hint="eastAsia"/>
        </w:rPr>
        <w:t>医学的な適応が認められる場合を除き</w:t>
      </w:r>
      <w:r w:rsidR="001B2725" w:rsidRPr="0048018A">
        <w:rPr>
          <w:rFonts w:ascii="Times New Roman" w:eastAsiaTheme="minorEastAsia" w:hAnsi="Times New Roman" w:cs="Times New Roman" w:hint="eastAsia"/>
        </w:rPr>
        <w:t>刑法の規定に抵触し、起訴され、民事上の損害賠償が請求されるリスク</w:t>
      </w:r>
      <w:r w:rsidR="00A4115B" w:rsidRPr="0048018A">
        <w:rPr>
          <w:rStyle w:val="aa"/>
          <w:rFonts w:ascii="Times New Roman" w:eastAsiaTheme="minorEastAsia" w:hAnsi="Times New Roman" w:cs="Times New Roman"/>
        </w:rPr>
        <w:footnoteReference w:id="586"/>
      </w:r>
      <w:r w:rsidR="001B2725" w:rsidRPr="0048018A">
        <w:rPr>
          <w:rFonts w:ascii="Times New Roman" w:eastAsiaTheme="minorEastAsia" w:hAnsi="Times New Roman" w:cs="Times New Roman" w:hint="eastAsia"/>
        </w:rPr>
        <w:t>があり、</w:t>
      </w:r>
      <w:r w:rsidR="00601A06" w:rsidRPr="0048018A">
        <w:rPr>
          <w:rFonts w:ascii="Times New Roman" w:eastAsiaTheme="minorEastAsia" w:hAnsi="Times New Roman" w:cs="Times New Roman" w:hint="eastAsia"/>
        </w:rPr>
        <w:t>厳密な医学的適応以外の理由で断種</w:t>
      </w:r>
      <w:r w:rsidR="00C72022" w:rsidRPr="0048018A">
        <w:rPr>
          <w:rFonts w:ascii="Times New Roman" w:eastAsiaTheme="minorEastAsia" w:hAnsi="Times New Roman" w:cs="Times New Roman" w:hint="eastAsia"/>
        </w:rPr>
        <w:t>手術を行った医師の法的な保護を可能にすることが、</w:t>
      </w:r>
      <w:r w:rsidR="00601A06" w:rsidRPr="0048018A">
        <w:rPr>
          <w:rFonts w:ascii="Times New Roman" w:eastAsiaTheme="minorEastAsia" w:hAnsi="Times New Roman" w:cs="Times New Roman" w:hint="eastAsia"/>
        </w:rPr>
        <w:t>刑法委員会が起草作業に着手した</w:t>
      </w:r>
      <w:r w:rsidR="00C72022" w:rsidRPr="0048018A">
        <w:rPr>
          <w:rFonts w:ascii="Times New Roman" w:eastAsiaTheme="minorEastAsia" w:hAnsi="Times New Roman" w:cs="Times New Roman" w:hint="eastAsia"/>
        </w:rPr>
        <w:t>理由</w:t>
      </w:r>
      <w:r w:rsidR="00A4115B" w:rsidRPr="0048018A">
        <w:rPr>
          <w:rFonts w:ascii="Times New Roman" w:eastAsiaTheme="minorEastAsia" w:hAnsi="Times New Roman" w:cs="Times New Roman" w:hint="eastAsia"/>
        </w:rPr>
        <w:t>である</w:t>
      </w:r>
      <w:r w:rsidR="00C72022" w:rsidRPr="0048018A">
        <w:rPr>
          <w:rFonts w:ascii="Times New Roman" w:eastAsiaTheme="minorEastAsia" w:hAnsi="Times New Roman" w:cs="Times New Roman" w:hint="eastAsia"/>
        </w:rPr>
        <w:t>との指摘も見られる</w:t>
      </w:r>
      <w:r w:rsidR="00057E71" w:rsidRPr="0048018A">
        <w:rPr>
          <w:rStyle w:val="aa"/>
          <w:rFonts w:ascii="Times New Roman" w:eastAsiaTheme="minorEastAsia" w:hAnsi="Times New Roman" w:cs="Times New Roman"/>
        </w:rPr>
        <w:footnoteReference w:id="587"/>
      </w:r>
      <w:r w:rsidR="00C72022" w:rsidRPr="0048018A">
        <w:rPr>
          <w:rFonts w:ascii="Times New Roman" w:eastAsiaTheme="minorEastAsia" w:hAnsi="Times New Roman" w:cs="Times New Roman" w:hint="eastAsia"/>
        </w:rPr>
        <w:t>。</w:t>
      </w:r>
      <w:r w:rsidR="00B21E92" w:rsidRPr="0048018A">
        <w:rPr>
          <w:rFonts w:ascii="Times New Roman" w:eastAsiaTheme="minorEastAsia" w:hAnsi="Times New Roman" w:cs="Times New Roman" w:hint="eastAsia"/>
        </w:rPr>
        <w:t>1932</w:t>
      </w:r>
      <w:r w:rsidR="00B21E92" w:rsidRPr="0048018A">
        <w:rPr>
          <w:rFonts w:ascii="Times New Roman" w:eastAsiaTheme="minorEastAsia" w:hAnsi="Times New Roman" w:cs="Times New Roman" w:hint="eastAsia"/>
        </w:rPr>
        <w:t>年に刑法委員会は断種手術に関する法律を提案する勧告を提出</w:t>
      </w:r>
      <w:r w:rsidR="00423FFB" w:rsidRPr="0048018A">
        <w:rPr>
          <w:rFonts w:ascii="Times New Roman" w:eastAsiaTheme="minorEastAsia" w:hAnsi="Times New Roman" w:cs="Times New Roman" w:hint="eastAsia"/>
        </w:rPr>
        <w:t>する。これを受け</w:t>
      </w:r>
      <w:r w:rsidR="00423FFB" w:rsidRPr="0048018A">
        <w:rPr>
          <w:rFonts w:ascii="Times New Roman" w:eastAsiaTheme="minorEastAsia" w:hAnsi="Times New Roman" w:cs="Times New Roman" w:hint="eastAsia"/>
        </w:rPr>
        <w:t>1934</w:t>
      </w:r>
      <w:r w:rsidR="00423FFB" w:rsidRPr="0048018A">
        <w:rPr>
          <w:rFonts w:ascii="Times New Roman" w:eastAsiaTheme="minorEastAsia" w:hAnsi="Times New Roman" w:cs="Times New Roman" w:hint="eastAsia"/>
        </w:rPr>
        <w:t>年、法務省はその立法案を提示し、</w:t>
      </w:r>
      <w:r w:rsidR="0015597F" w:rsidRPr="0048018A">
        <w:rPr>
          <w:rFonts w:ascii="Times New Roman" w:eastAsiaTheme="minorEastAsia" w:hAnsi="Times New Roman" w:cs="Times New Roman" w:hint="eastAsia"/>
        </w:rPr>
        <w:t>同年</w:t>
      </w:r>
      <w:r w:rsidR="0015597F" w:rsidRPr="0048018A">
        <w:rPr>
          <w:rFonts w:ascii="Times New Roman" w:eastAsiaTheme="minorEastAsia" w:hAnsi="Times New Roman" w:cs="Times New Roman" w:hint="eastAsia"/>
        </w:rPr>
        <w:t>5</w:t>
      </w:r>
      <w:r w:rsidR="0015597F" w:rsidRPr="0048018A">
        <w:rPr>
          <w:rFonts w:ascii="Times New Roman" w:eastAsiaTheme="minorEastAsia" w:hAnsi="Times New Roman" w:cs="Times New Roman" w:hint="eastAsia"/>
        </w:rPr>
        <w:t>月、下院部（</w:t>
      </w:r>
      <w:proofErr w:type="spellStart"/>
      <w:r w:rsidR="0015597F" w:rsidRPr="0048018A">
        <w:rPr>
          <w:rFonts w:ascii="Times New Roman" w:eastAsiaTheme="minorEastAsia" w:hAnsi="Times New Roman" w:cs="Times New Roman"/>
        </w:rPr>
        <w:t>Odelstinget</w:t>
      </w:r>
      <w:proofErr w:type="spellEnd"/>
      <w:r w:rsidR="0015597F" w:rsidRPr="0048018A">
        <w:rPr>
          <w:rFonts w:ascii="Times New Roman" w:eastAsiaTheme="minorEastAsia" w:hAnsi="Times New Roman" w:cs="Times New Roman" w:hint="eastAsia"/>
        </w:rPr>
        <w:t>）では</w:t>
      </w:r>
      <w:r w:rsidR="0015597F" w:rsidRPr="0048018A">
        <w:rPr>
          <w:rFonts w:ascii="Times New Roman" w:eastAsiaTheme="minorEastAsia" w:hAnsi="Times New Roman" w:cs="Times New Roman" w:hint="eastAsia"/>
        </w:rPr>
        <w:t>1</w:t>
      </w:r>
      <w:r w:rsidR="0015597F" w:rsidRPr="0048018A">
        <w:rPr>
          <w:rFonts w:ascii="Times New Roman" w:eastAsiaTheme="minorEastAsia" w:hAnsi="Times New Roman" w:cs="Times New Roman" w:hint="eastAsia"/>
        </w:rPr>
        <w:t>票のみの反対、上院部（</w:t>
      </w:r>
      <w:proofErr w:type="spellStart"/>
      <w:r w:rsidR="007E48BA" w:rsidRPr="0048018A">
        <w:rPr>
          <w:rFonts w:ascii="Times New Roman" w:eastAsiaTheme="minorEastAsia" w:hAnsi="Times New Roman" w:cs="Times New Roman"/>
        </w:rPr>
        <w:t>Lagtinget</w:t>
      </w:r>
      <w:proofErr w:type="spellEnd"/>
      <w:r w:rsidR="0015597F" w:rsidRPr="0048018A">
        <w:rPr>
          <w:rFonts w:ascii="Times New Roman" w:eastAsiaTheme="minorEastAsia" w:hAnsi="Times New Roman" w:cs="Times New Roman" w:hint="eastAsia"/>
        </w:rPr>
        <w:t>）</w:t>
      </w:r>
      <w:r w:rsidR="007E48BA" w:rsidRPr="0048018A">
        <w:rPr>
          <w:rFonts w:ascii="Times New Roman" w:eastAsiaTheme="minorEastAsia" w:hAnsi="Times New Roman" w:cs="Times New Roman" w:hint="eastAsia"/>
        </w:rPr>
        <w:t>では全会一致で採択され</w:t>
      </w:r>
      <w:r w:rsidR="007E48BA" w:rsidRPr="0048018A">
        <w:rPr>
          <w:rFonts w:ascii="Times New Roman" w:eastAsiaTheme="minorEastAsia" w:hAnsi="Times New Roman" w:cs="Times New Roman"/>
        </w:rPr>
        <w:t>た</w:t>
      </w:r>
      <w:r w:rsidR="007E48BA" w:rsidRPr="0048018A">
        <w:rPr>
          <w:rStyle w:val="aa"/>
          <w:rFonts w:ascii="Times New Roman" w:eastAsiaTheme="minorEastAsia" w:hAnsi="Times New Roman" w:cs="Times New Roman"/>
        </w:rPr>
        <w:footnoteReference w:id="588"/>
      </w:r>
      <w:r w:rsidR="007E48BA" w:rsidRPr="0048018A">
        <w:rPr>
          <w:rFonts w:ascii="Times New Roman" w:eastAsiaTheme="minorEastAsia" w:hAnsi="Times New Roman" w:cs="Times New Roman"/>
        </w:rPr>
        <w:t>。</w:t>
      </w:r>
      <w:r w:rsidR="004B110A" w:rsidRPr="0048018A">
        <w:rPr>
          <w:rFonts w:ascii="Times New Roman" w:eastAsiaTheme="minorEastAsia" w:hAnsi="Times New Roman" w:cs="Times New Roman"/>
        </w:rPr>
        <w:t>下院部で</w:t>
      </w:r>
      <w:r w:rsidR="00631309" w:rsidRPr="0048018A">
        <w:rPr>
          <w:rFonts w:ascii="Times New Roman" w:eastAsiaTheme="minorEastAsia" w:hAnsi="Times New Roman" w:cs="Times New Roman"/>
        </w:rPr>
        <w:t>は農民党</w:t>
      </w:r>
      <w:r w:rsidR="00FB0252" w:rsidRPr="0048018A">
        <w:rPr>
          <w:rFonts w:ascii="Times New Roman" w:eastAsiaTheme="minorEastAsia" w:hAnsi="Times New Roman" w:cs="Times New Roman"/>
        </w:rPr>
        <w:t>（</w:t>
      </w:r>
      <w:proofErr w:type="spellStart"/>
      <w:r w:rsidR="00FB0252" w:rsidRPr="0048018A">
        <w:rPr>
          <w:rFonts w:ascii="Times New Roman" w:eastAsiaTheme="minorEastAsia" w:hAnsi="Times New Roman" w:cs="Times New Roman"/>
        </w:rPr>
        <w:t>Bondepartiet</w:t>
      </w:r>
      <w:proofErr w:type="spellEnd"/>
      <w:r w:rsidR="00FB0252" w:rsidRPr="0048018A">
        <w:rPr>
          <w:rFonts w:ascii="Times New Roman" w:eastAsiaTheme="minorEastAsia" w:hAnsi="Times New Roman" w:cs="Times New Roman"/>
        </w:rPr>
        <w:t>）</w:t>
      </w:r>
      <w:r w:rsidR="000C284A" w:rsidRPr="0048018A">
        <w:rPr>
          <w:rFonts w:ascii="Times New Roman" w:eastAsiaTheme="minorEastAsia" w:hAnsi="Times New Roman" w:cs="Times New Roman"/>
        </w:rPr>
        <w:t>のビョルンソン（</w:t>
      </w:r>
      <w:proofErr w:type="spellStart"/>
      <w:r w:rsidR="000C284A" w:rsidRPr="0048018A">
        <w:rPr>
          <w:rFonts w:ascii="Times New Roman" w:eastAsiaTheme="minorEastAsia" w:hAnsi="Times New Roman" w:cs="Times New Roman"/>
        </w:rPr>
        <w:t>Erling</w:t>
      </w:r>
      <w:proofErr w:type="spellEnd"/>
      <w:r w:rsidR="000C284A" w:rsidRPr="0048018A">
        <w:rPr>
          <w:rFonts w:ascii="Times New Roman" w:eastAsiaTheme="minorEastAsia" w:hAnsi="Times New Roman" w:cs="Times New Roman"/>
        </w:rPr>
        <w:t xml:space="preserve"> </w:t>
      </w:r>
      <w:proofErr w:type="spellStart"/>
      <w:r w:rsidR="000C284A" w:rsidRPr="0048018A">
        <w:rPr>
          <w:rFonts w:ascii="Times New Roman" w:eastAsiaTheme="minorEastAsia" w:hAnsi="Times New Roman" w:cs="Times New Roman"/>
        </w:rPr>
        <w:t>Bjørnson</w:t>
      </w:r>
      <w:proofErr w:type="spellEnd"/>
      <w:r w:rsidR="000C284A" w:rsidRPr="0048018A">
        <w:rPr>
          <w:rFonts w:ascii="Times New Roman" w:eastAsiaTheme="minorEastAsia" w:hAnsi="Times New Roman" w:cs="Times New Roman"/>
        </w:rPr>
        <w:t>）から</w:t>
      </w:r>
      <w:r w:rsidR="00631309" w:rsidRPr="0048018A">
        <w:rPr>
          <w:rFonts w:ascii="Times New Roman" w:eastAsiaTheme="minorEastAsia" w:hAnsi="Times New Roman" w:cs="Times New Roman"/>
        </w:rPr>
        <w:t>法案の</w:t>
      </w:r>
      <w:r w:rsidR="00AA2B4F" w:rsidRPr="0048018A">
        <w:rPr>
          <w:rFonts w:ascii="Times New Roman" w:eastAsiaTheme="minorEastAsia" w:hAnsi="Times New Roman" w:cs="Times New Roman"/>
        </w:rPr>
        <w:t>説明</w:t>
      </w:r>
      <w:r w:rsidR="00AA2B4F" w:rsidRPr="0048018A">
        <w:rPr>
          <w:rFonts w:ascii="Times New Roman" w:eastAsiaTheme="minorEastAsia" w:hAnsi="Times New Roman" w:cs="Times New Roman"/>
        </w:rPr>
        <w:lastRenderedPageBreak/>
        <w:t>があり、ビョルンソンは、農業における衛生管理、つまり生産性の高い株を確保し、国に膨大なコストをもたらしている寄生虫や雑草を取り除く比喩から始め、社会保障に伴う負担が過重となる中、人種衛生</w:t>
      </w:r>
      <w:r w:rsidR="00BD7B8C" w:rsidRPr="0048018A">
        <w:rPr>
          <w:rFonts w:ascii="Times New Roman" w:eastAsiaTheme="minorEastAsia" w:hAnsi="Times New Roman" w:cs="Times New Roman" w:hint="eastAsia"/>
        </w:rPr>
        <w:t>を通じて</w:t>
      </w:r>
      <w:r w:rsidR="00AA2B4F" w:rsidRPr="0048018A">
        <w:rPr>
          <w:rFonts w:ascii="Times New Roman" w:eastAsiaTheme="minorEastAsia" w:hAnsi="Times New Roman" w:cs="Times New Roman"/>
        </w:rPr>
        <w:t>健常な部分が可能な限り強くなることが重要</w:t>
      </w:r>
      <w:r w:rsidR="00227784" w:rsidRPr="0048018A">
        <w:rPr>
          <w:rFonts w:ascii="Times New Roman" w:eastAsiaTheme="minorEastAsia" w:hAnsi="Times New Roman" w:cs="Times New Roman" w:hint="eastAsia"/>
        </w:rPr>
        <w:t>など</w:t>
      </w:r>
      <w:r w:rsidR="00AA2B4F" w:rsidRPr="0048018A">
        <w:rPr>
          <w:rFonts w:ascii="Times New Roman" w:eastAsiaTheme="minorEastAsia" w:hAnsi="Times New Roman" w:cs="Times New Roman"/>
        </w:rPr>
        <w:t>とした。</w:t>
      </w:r>
      <w:r w:rsidR="0044169F" w:rsidRPr="0048018A">
        <w:rPr>
          <w:rFonts w:ascii="Times New Roman" w:eastAsiaTheme="minorEastAsia" w:hAnsi="Times New Roman" w:cs="Times New Roman"/>
        </w:rPr>
        <w:t>反対した社会党（</w:t>
      </w:r>
      <w:proofErr w:type="spellStart"/>
      <w:r w:rsidR="0044169F" w:rsidRPr="0048018A">
        <w:rPr>
          <w:rFonts w:ascii="Times New Roman" w:eastAsiaTheme="minorEastAsia" w:hAnsi="Times New Roman" w:cs="Times New Roman"/>
        </w:rPr>
        <w:t>Samfundspartie</w:t>
      </w:r>
      <w:r w:rsidR="00BF5CC7" w:rsidRPr="0048018A">
        <w:rPr>
          <w:rFonts w:ascii="Times New Roman" w:eastAsiaTheme="minorEastAsia" w:hAnsi="Times New Roman" w:cs="Times New Roman" w:hint="eastAsia"/>
        </w:rPr>
        <w:t>t</w:t>
      </w:r>
      <w:proofErr w:type="spellEnd"/>
      <w:r w:rsidR="0044169F" w:rsidRPr="0048018A">
        <w:rPr>
          <w:rFonts w:ascii="Times New Roman" w:eastAsiaTheme="minorEastAsia" w:hAnsi="Times New Roman" w:cs="Times New Roman"/>
        </w:rPr>
        <w:t>）のボンデ</w:t>
      </w:r>
      <w:r w:rsidR="00296860" w:rsidRPr="0048018A">
        <w:rPr>
          <w:rFonts w:ascii="Times New Roman" w:eastAsiaTheme="minorEastAsia" w:hAnsi="Times New Roman" w:cs="Times New Roman"/>
        </w:rPr>
        <w:t>（</w:t>
      </w:r>
      <w:proofErr w:type="spellStart"/>
      <w:r w:rsidR="00296860" w:rsidRPr="0048018A">
        <w:rPr>
          <w:rFonts w:ascii="Times New Roman" w:eastAsiaTheme="minorEastAsia" w:hAnsi="Times New Roman" w:cs="Times New Roman"/>
        </w:rPr>
        <w:t>Gjert</w:t>
      </w:r>
      <w:proofErr w:type="spellEnd"/>
      <w:r w:rsidR="00296860" w:rsidRPr="0048018A">
        <w:rPr>
          <w:rFonts w:ascii="Times New Roman" w:eastAsiaTheme="minorEastAsia" w:hAnsi="Times New Roman" w:cs="Times New Roman"/>
        </w:rPr>
        <w:t xml:space="preserve"> E. </w:t>
      </w:r>
      <w:proofErr w:type="spellStart"/>
      <w:r w:rsidR="00296860" w:rsidRPr="0048018A">
        <w:rPr>
          <w:rFonts w:ascii="Times New Roman" w:eastAsiaTheme="minorEastAsia" w:hAnsi="Times New Roman" w:cs="Times New Roman"/>
        </w:rPr>
        <w:t>Bonde</w:t>
      </w:r>
      <w:proofErr w:type="spellEnd"/>
      <w:r w:rsidR="00296860" w:rsidRPr="0048018A">
        <w:rPr>
          <w:rFonts w:ascii="Times New Roman" w:eastAsiaTheme="minorEastAsia" w:hAnsi="Times New Roman" w:cs="Times New Roman"/>
        </w:rPr>
        <w:t>）</w:t>
      </w:r>
      <w:r w:rsidR="0016740E" w:rsidRPr="0048018A">
        <w:rPr>
          <w:rFonts w:ascii="Times New Roman" w:eastAsiaTheme="minorEastAsia" w:hAnsi="Times New Roman" w:cs="Times New Roman"/>
        </w:rPr>
        <w:t>は、</w:t>
      </w:r>
      <w:r w:rsidR="00636FBB" w:rsidRPr="0048018A">
        <w:rPr>
          <w:rFonts w:ascii="Times New Roman" w:eastAsiaTheme="minorEastAsia" w:hAnsi="Times New Roman" w:cs="Times New Roman"/>
        </w:rPr>
        <w:t>法案を個人に対する攻撃とし、犯罪者を生み出している社会環境の改善</w:t>
      </w:r>
      <w:r w:rsidR="006A44F1" w:rsidRPr="0048018A">
        <w:rPr>
          <w:rFonts w:ascii="Times New Roman" w:eastAsiaTheme="minorEastAsia" w:hAnsi="Times New Roman" w:cs="Times New Roman"/>
        </w:rPr>
        <w:t>を</w:t>
      </w:r>
      <w:r w:rsidR="00057E71" w:rsidRPr="0048018A">
        <w:rPr>
          <w:rFonts w:ascii="Times New Roman" w:eastAsiaTheme="minorEastAsia" w:hAnsi="Times New Roman" w:cs="Times New Roman"/>
        </w:rPr>
        <w:t>むしろ</w:t>
      </w:r>
      <w:r w:rsidR="006A44F1" w:rsidRPr="0048018A">
        <w:rPr>
          <w:rFonts w:ascii="Times New Roman" w:eastAsiaTheme="minorEastAsia" w:hAnsi="Times New Roman" w:cs="Times New Roman"/>
        </w:rPr>
        <w:t>求めた</w:t>
      </w:r>
      <w:r w:rsidR="00147D3B" w:rsidRPr="0048018A">
        <w:rPr>
          <w:rStyle w:val="aa"/>
          <w:rFonts w:ascii="Times New Roman" w:eastAsiaTheme="minorEastAsia" w:hAnsi="Times New Roman" w:cs="Times New Roman"/>
        </w:rPr>
        <w:footnoteReference w:id="589"/>
      </w:r>
      <w:r w:rsidR="006A44F1" w:rsidRPr="0048018A">
        <w:rPr>
          <w:rFonts w:ascii="Times New Roman" w:eastAsiaTheme="minorEastAsia" w:hAnsi="Times New Roman" w:cs="Times New Roman"/>
        </w:rPr>
        <w:t>。</w:t>
      </w:r>
      <w:r w:rsidR="005A70DF" w:rsidRPr="0048018A">
        <w:rPr>
          <w:rFonts w:ascii="Times New Roman" w:eastAsiaTheme="minorEastAsia" w:hAnsi="Times New Roman" w:cs="Times New Roman"/>
        </w:rPr>
        <w:t>なお、</w:t>
      </w:r>
      <w:r w:rsidR="009D4631" w:rsidRPr="0048018A">
        <w:rPr>
          <w:rFonts w:ascii="Times New Roman" w:eastAsiaTheme="minorEastAsia" w:hAnsi="Times New Roman" w:cs="Times New Roman"/>
        </w:rPr>
        <w:t>労働者階級の女性たちは、自らと</w:t>
      </w:r>
      <w:r w:rsidR="008254F9" w:rsidRPr="0048018A">
        <w:rPr>
          <w:rFonts w:ascii="Times New Roman" w:eastAsiaTheme="minorEastAsia" w:hAnsi="Times New Roman" w:cs="Times New Roman"/>
        </w:rPr>
        <w:t>子供</w:t>
      </w:r>
      <w:r w:rsidR="009D4631" w:rsidRPr="0048018A">
        <w:rPr>
          <w:rFonts w:ascii="Times New Roman" w:eastAsiaTheme="minorEastAsia" w:hAnsi="Times New Roman" w:cs="Times New Roman"/>
        </w:rPr>
        <w:t>が特に性犯罪の危険にさらされていると考えており、階級立法とも</w:t>
      </w:r>
      <w:r w:rsidR="00BF5CC7" w:rsidRPr="0048018A">
        <w:rPr>
          <w:rFonts w:ascii="Times New Roman" w:eastAsiaTheme="minorEastAsia" w:hAnsi="Times New Roman" w:cs="Times New Roman" w:hint="eastAsia"/>
        </w:rPr>
        <w:t>み</w:t>
      </w:r>
      <w:r w:rsidR="009D4631" w:rsidRPr="0048018A">
        <w:rPr>
          <w:rFonts w:ascii="Times New Roman" w:eastAsiaTheme="minorEastAsia" w:hAnsi="Times New Roman" w:cs="Times New Roman"/>
        </w:rPr>
        <w:t>なし得る法案について、労働党（</w:t>
      </w:r>
      <w:proofErr w:type="spellStart"/>
      <w:r w:rsidR="009D4631" w:rsidRPr="0048018A">
        <w:rPr>
          <w:rFonts w:ascii="Times New Roman" w:eastAsiaTheme="minorEastAsia" w:hAnsi="Times New Roman" w:cs="Times New Roman"/>
        </w:rPr>
        <w:t>Arbeiderpartiet</w:t>
      </w:r>
      <w:proofErr w:type="spellEnd"/>
      <w:r w:rsidR="009D4631" w:rsidRPr="0048018A">
        <w:rPr>
          <w:rFonts w:ascii="Times New Roman" w:eastAsiaTheme="minorEastAsia" w:hAnsi="Times New Roman" w:cs="Times New Roman"/>
        </w:rPr>
        <w:t>）から反対が出なかった</w:t>
      </w:r>
      <w:r w:rsidR="00642732" w:rsidRPr="0048018A">
        <w:rPr>
          <w:rFonts w:ascii="Times New Roman" w:eastAsiaTheme="minorEastAsia" w:hAnsi="Times New Roman" w:cs="Times New Roman"/>
        </w:rPr>
        <w:t>点</w:t>
      </w:r>
      <w:r w:rsidR="00AA6902" w:rsidRPr="0048018A">
        <w:rPr>
          <w:rFonts w:ascii="Times New Roman" w:eastAsiaTheme="minorEastAsia" w:hAnsi="Times New Roman" w:cs="Times New Roman"/>
        </w:rPr>
        <w:t>は</w:t>
      </w:r>
      <w:r w:rsidR="009D4631" w:rsidRPr="0048018A">
        <w:rPr>
          <w:rFonts w:ascii="Times New Roman" w:eastAsiaTheme="minorEastAsia" w:hAnsi="Times New Roman" w:cs="Times New Roman"/>
        </w:rPr>
        <w:t>当然とも</w:t>
      </w:r>
      <w:r w:rsidR="00273651" w:rsidRPr="0048018A">
        <w:rPr>
          <w:rFonts w:ascii="Times New Roman" w:eastAsiaTheme="minorEastAsia" w:hAnsi="Times New Roman" w:cs="Times New Roman"/>
        </w:rPr>
        <w:t>さ</w:t>
      </w:r>
      <w:r w:rsidR="007A762B" w:rsidRPr="0048018A">
        <w:rPr>
          <w:rFonts w:ascii="Times New Roman" w:eastAsiaTheme="minorEastAsia" w:hAnsi="Times New Roman" w:cs="Times New Roman"/>
        </w:rPr>
        <w:t>れる</w:t>
      </w:r>
      <w:r w:rsidR="00FB0252" w:rsidRPr="0048018A">
        <w:rPr>
          <w:rStyle w:val="aa"/>
          <w:rFonts w:ascii="Times New Roman" w:eastAsiaTheme="minorEastAsia" w:hAnsi="Times New Roman" w:cs="Times New Roman"/>
        </w:rPr>
        <w:footnoteReference w:id="590"/>
      </w:r>
      <w:r w:rsidR="007A762B" w:rsidRPr="0048018A">
        <w:rPr>
          <w:rFonts w:ascii="Times New Roman" w:eastAsiaTheme="minorEastAsia" w:hAnsi="Times New Roman" w:cs="Times New Roman"/>
        </w:rPr>
        <w:t>。</w:t>
      </w:r>
      <w:r w:rsidR="00D64436" w:rsidRPr="0048018A">
        <w:rPr>
          <w:rFonts w:ascii="Times New Roman" w:eastAsiaTheme="minorEastAsia" w:hAnsi="Times New Roman" w:cs="Times New Roman"/>
        </w:rPr>
        <w:t>また、</w:t>
      </w:r>
      <w:r w:rsidR="00974B5B" w:rsidRPr="0048018A">
        <w:rPr>
          <w:rFonts w:ascii="Times New Roman" w:eastAsiaTheme="minorEastAsia" w:hAnsi="Times New Roman" w:cs="Times New Roman"/>
        </w:rPr>
        <w:t>穏健な法であるとして、</w:t>
      </w:r>
      <w:r w:rsidR="00D64436" w:rsidRPr="0048018A">
        <w:rPr>
          <w:rFonts w:ascii="Times New Roman" w:eastAsiaTheme="minorEastAsia" w:hAnsi="Times New Roman" w:cs="Times New Roman"/>
        </w:rPr>
        <w:t>教会からの批判もほとんどなかったという</w:t>
      </w:r>
      <w:r w:rsidR="00974B5B" w:rsidRPr="0048018A">
        <w:rPr>
          <w:rStyle w:val="aa"/>
          <w:rFonts w:ascii="Times New Roman" w:eastAsiaTheme="minorEastAsia" w:hAnsi="Times New Roman" w:cs="Times New Roman"/>
        </w:rPr>
        <w:footnoteReference w:id="591"/>
      </w:r>
      <w:r w:rsidR="00D64436" w:rsidRPr="0048018A">
        <w:rPr>
          <w:rFonts w:ascii="Times New Roman" w:eastAsiaTheme="minorEastAsia" w:hAnsi="Times New Roman" w:cs="Times New Roman"/>
        </w:rPr>
        <w:t>。</w:t>
      </w:r>
    </w:p>
    <w:p w14:paraId="715B8454" w14:textId="77777777" w:rsidR="003E189F" w:rsidRPr="0048018A" w:rsidRDefault="003E189F" w:rsidP="000358E8">
      <w:pPr>
        <w:pStyle w:val="af2"/>
        <w:rPr>
          <w:rFonts w:ascii="Times New Roman" w:eastAsiaTheme="minorEastAsia" w:hAnsi="Times New Roman" w:cs="Times New Roman"/>
        </w:rPr>
      </w:pPr>
    </w:p>
    <w:p w14:paraId="620D4391" w14:textId="41E4DD51" w:rsidR="0051461C" w:rsidRPr="0048018A" w:rsidRDefault="00457A51" w:rsidP="000358E8">
      <w:pPr>
        <w:pStyle w:val="af2"/>
        <w:rPr>
          <w:rFonts w:asciiTheme="majorEastAsia" w:eastAsiaTheme="majorEastAsia" w:hAnsiTheme="majorEastAsia"/>
        </w:rPr>
      </w:pPr>
      <w:r w:rsidRPr="0048018A">
        <w:rPr>
          <w:rFonts w:asciiTheme="majorEastAsia" w:eastAsiaTheme="majorEastAsia" w:hAnsiTheme="majorEastAsia" w:hint="eastAsia"/>
        </w:rPr>
        <w:t>（</w:t>
      </w:r>
      <w:r w:rsidR="00493F67" w:rsidRPr="0048018A">
        <w:rPr>
          <w:rFonts w:asciiTheme="majorHAnsi" w:eastAsiaTheme="majorEastAsia" w:hAnsiTheme="majorHAnsi" w:cstheme="majorHAnsi"/>
        </w:rPr>
        <w:t>2</w:t>
      </w:r>
      <w:r w:rsidR="000358E8" w:rsidRPr="0048018A">
        <w:rPr>
          <w:rFonts w:asciiTheme="majorEastAsia" w:eastAsiaTheme="majorEastAsia" w:hAnsiTheme="majorEastAsia" w:hint="eastAsia"/>
        </w:rPr>
        <w:t>）</w:t>
      </w:r>
      <w:r w:rsidR="0051461C" w:rsidRPr="0048018A">
        <w:rPr>
          <w:rFonts w:asciiTheme="majorHAnsi" w:eastAsiaTheme="majorEastAsia" w:hAnsiTheme="majorHAnsi" w:cstheme="majorHAnsi"/>
        </w:rPr>
        <w:t>1934</w:t>
      </w:r>
      <w:r w:rsidR="0051461C" w:rsidRPr="0048018A">
        <w:rPr>
          <w:rFonts w:asciiTheme="majorEastAsia" w:eastAsiaTheme="majorEastAsia" w:hAnsiTheme="majorEastAsia" w:hint="eastAsia"/>
        </w:rPr>
        <w:t>年断種法</w:t>
      </w:r>
    </w:p>
    <w:p w14:paraId="38120674" w14:textId="394D7F0C" w:rsidR="0051461C" w:rsidRPr="0048018A" w:rsidRDefault="009476E5" w:rsidP="000358E8">
      <w:pPr>
        <w:pStyle w:val="af2"/>
        <w:rPr>
          <w:rFonts w:ascii="Times New Roman" w:eastAsiaTheme="minorEastAsia" w:hAnsi="Times New Roman" w:cs="Times New Roman"/>
        </w:rPr>
      </w:pPr>
      <w:r w:rsidRPr="0048018A">
        <w:rPr>
          <w:rFonts w:asciiTheme="majorEastAsia" w:eastAsiaTheme="majorEastAsia" w:hAnsiTheme="majorEastAsia" w:hint="eastAsia"/>
        </w:rPr>
        <w:t xml:space="preserve">　</w:t>
      </w:r>
      <w:r w:rsidRPr="0048018A">
        <w:rPr>
          <w:rFonts w:ascii="Times New Roman" w:eastAsiaTheme="minorEastAsia" w:hAnsi="Times New Roman" w:cs="Times New Roman"/>
        </w:rPr>
        <w:t>1934</w:t>
      </w:r>
      <w:r w:rsidRPr="0048018A">
        <w:rPr>
          <w:rFonts w:ascii="Times New Roman" w:eastAsiaTheme="minorEastAsia" w:hAnsi="Times New Roman" w:cs="Times New Roman"/>
        </w:rPr>
        <w:t>年の</w:t>
      </w:r>
      <w:r w:rsidRPr="0048018A">
        <w:rPr>
          <w:rFonts w:ascii="Times New Roman" w:eastAsiaTheme="minorEastAsia" w:hAnsi="Times New Roman" w:cs="Times New Roman" w:hint="eastAsia"/>
        </w:rPr>
        <w:t>断種等に関する法律</w:t>
      </w:r>
      <w:r w:rsidRPr="0048018A">
        <w:rPr>
          <w:rStyle w:val="aa"/>
          <w:rFonts w:ascii="Times New Roman" w:eastAsiaTheme="minorEastAsia" w:hAnsi="Times New Roman" w:cs="Times New Roman"/>
        </w:rPr>
        <w:footnoteReference w:id="592"/>
      </w:r>
      <w:r w:rsidRPr="0048018A">
        <w:rPr>
          <w:rFonts w:ascii="Times New Roman" w:eastAsiaTheme="minorEastAsia" w:hAnsi="Times New Roman" w:cs="Times New Roman" w:hint="eastAsia"/>
        </w:rPr>
        <w:t>（以下「</w:t>
      </w:r>
      <w:r w:rsidRPr="0048018A">
        <w:rPr>
          <w:rFonts w:ascii="Times New Roman" w:eastAsiaTheme="minorEastAsia" w:hAnsi="Times New Roman" w:cs="Times New Roman" w:hint="eastAsia"/>
        </w:rPr>
        <w:t>1934</w:t>
      </w:r>
      <w:r w:rsidRPr="0048018A">
        <w:rPr>
          <w:rFonts w:ascii="Times New Roman" w:eastAsiaTheme="minorEastAsia" w:hAnsi="Times New Roman" w:cs="Times New Roman" w:hint="eastAsia"/>
        </w:rPr>
        <w:t>年断種法」）</w:t>
      </w:r>
      <w:r w:rsidR="006A748B" w:rsidRPr="0048018A">
        <w:rPr>
          <w:rFonts w:ascii="Times New Roman" w:eastAsiaTheme="minorEastAsia" w:hAnsi="Times New Roman" w:cs="Times New Roman" w:hint="eastAsia"/>
        </w:rPr>
        <w:t>で</w:t>
      </w:r>
      <w:r w:rsidRPr="0048018A">
        <w:rPr>
          <w:rFonts w:ascii="Times New Roman" w:eastAsiaTheme="minorEastAsia" w:hAnsi="Times New Roman" w:cs="Times New Roman" w:hint="eastAsia"/>
        </w:rPr>
        <w:t>は、</w:t>
      </w:r>
      <w:r w:rsidR="006A748B" w:rsidRPr="0048018A">
        <w:rPr>
          <w:rFonts w:ascii="Times New Roman" w:eastAsiaTheme="minorEastAsia" w:hAnsi="Times New Roman" w:cs="Times New Roman" w:hint="eastAsia"/>
        </w:rPr>
        <w:t>「</w:t>
      </w:r>
      <w:r w:rsidR="00632E05" w:rsidRPr="0048018A">
        <w:rPr>
          <w:rFonts w:ascii="Times New Roman" w:eastAsiaTheme="minorEastAsia" w:hAnsi="Times New Roman" w:cs="Times New Roman" w:hint="eastAsia"/>
        </w:rPr>
        <w:t>人の生殖能力や性欲を抑制することを目的とした手術やその他の治療（性的介入</w:t>
      </w:r>
      <w:r w:rsidR="006A748B" w:rsidRPr="0048018A">
        <w:rPr>
          <w:rFonts w:ascii="Times New Roman" w:eastAsiaTheme="minorEastAsia" w:hAnsi="Times New Roman" w:cs="Times New Roman" w:hint="eastAsia"/>
        </w:rPr>
        <w:t>）」（第</w:t>
      </w:r>
      <w:r w:rsidR="006A748B" w:rsidRPr="0048018A">
        <w:rPr>
          <w:rFonts w:ascii="Times New Roman" w:eastAsiaTheme="minorEastAsia" w:hAnsi="Times New Roman" w:cs="Times New Roman" w:hint="eastAsia"/>
        </w:rPr>
        <w:t>1</w:t>
      </w:r>
      <w:r w:rsidR="006A748B" w:rsidRPr="0048018A">
        <w:rPr>
          <w:rFonts w:ascii="Times New Roman" w:eastAsiaTheme="minorEastAsia" w:hAnsi="Times New Roman" w:cs="Times New Roman" w:hint="eastAsia"/>
        </w:rPr>
        <w:t>条）を許可する要件を定めている。</w:t>
      </w:r>
      <w:r w:rsidR="00573D7C" w:rsidRPr="0048018A">
        <w:rPr>
          <w:rFonts w:ascii="Times New Roman" w:eastAsiaTheme="minorEastAsia" w:hAnsi="Times New Roman" w:cs="Times New Roman" w:hint="eastAsia"/>
        </w:rPr>
        <w:t>ここで性的介入</w:t>
      </w:r>
      <w:r w:rsidR="00F251D8" w:rsidRPr="0048018A">
        <w:rPr>
          <w:rFonts w:ascii="Times New Roman" w:eastAsiaTheme="minorEastAsia" w:hAnsi="Times New Roman" w:cs="Times New Roman" w:hint="eastAsia"/>
        </w:rPr>
        <w:t>には断種と去勢の双方が含まれるが、法文上は両者を区別していない。</w:t>
      </w:r>
      <w:r w:rsidR="007B170B" w:rsidRPr="0048018A">
        <w:rPr>
          <w:rFonts w:ascii="Times New Roman" w:eastAsiaTheme="minorEastAsia" w:hAnsi="Times New Roman" w:cs="Times New Roman" w:hint="eastAsia"/>
        </w:rPr>
        <w:t>また、医療その他の理由による介入が正当化される場合は、許可は不要とされた（</w:t>
      </w:r>
      <w:r w:rsidR="00B56F02" w:rsidRPr="0048018A">
        <w:rPr>
          <w:rFonts w:ascii="Times New Roman" w:eastAsiaTheme="minorEastAsia" w:hAnsi="Times New Roman" w:cs="Times New Roman" w:hint="eastAsia"/>
        </w:rPr>
        <w:t>同</w:t>
      </w:r>
      <w:r w:rsidR="007B170B" w:rsidRPr="0048018A">
        <w:rPr>
          <w:rFonts w:ascii="Times New Roman" w:eastAsiaTheme="minorEastAsia" w:hAnsi="Times New Roman" w:cs="Times New Roman" w:hint="eastAsia"/>
        </w:rPr>
        <w:t>条）。</w:t>
      </w:r>
      <w:r w:rsidR="001C3AE0" w:rsidRPr="0048018A">
        <w:rPr>
          <w:rFonts w:ascii="Times New Roman" w:eastAsiaTheme="minorEastAsia" w:hAnsi="Times New Roman" w:cs="Times New Roman" w:hint="eastAsia"/>
        </w:rPr>
        <w:t>許可は</w:t>
      </w:r>
      <w:r w:rsidR="00E54254" w:rsidRPr="0048018A">
        <w:rPr>
          <w:rFonts w:ascii="Times New Roman" w:eastAsiaTheme="minorEastAsia" w:hAnsi="Times New Roman" w:cs="Times New Roman" w:hint="eastAsia"/>
        </w:rPr>
        <w:t>医務</w:t>
      </w:r>
      <w:r w:rsidR="001C3AE0" w:rsidRPr="0048018A">
        <w:rPr>
          <w:rFonts w:ascii="Times New Roman" w:eastAsiaTheme="minorEastAsia" w:hAnsi="Times New Roman" w:cs="Times New Roman" w:hint="eastAsia"/>
        </w:rPr>
        <w:t>局長</w:t>
      </w:r>
      <w:r w:rsidR="00DB32D4" w:rsidRPr="0048018A">
        <w:rPr>
          <w:rFonts w:ascii="Times New Roman" w:eastAsiaTheme="minorEastAsia" w:hAnsi="Times New Roman" w:cs="Times New Roman" w:hint="eastAsia"/>
        </w:rPr>
        <w:t>（</w:t>
      </w:r>
      <w:proofErr w:type="spellStart"/>
      <w:r w:rsidR="00394682" w:rsidRPr="0048018A">
        <w:rPr>
          <w:rFonts w:ascii="Times New Roman" w:eastAsiaTheme="minorEastAsia" w:hAnsi="Times New Roman" w:cs="Times New Roman"/>
        </w:rPr>
        <w:t>medisinaldirektør</w:t>
      </w:r>
      <w:proofErr w:type="spellEnd"/>
      <w:r w:rsidR="00BB09EA" w:rsidRPr="0048018A">
        <w:rPr>
          <w:rStyle w:val="aa"/>
          <w:rFonts w:ascii="Times New Roman" w:eastAsiaTheme="minorEastAsia" w:hAnsi="Times New Roman" w:cs="Times New Roman"/>
        </w:rPr>
        <w:footnoteReference w:id="593"/>
      </w:r>
      <w:r w:rsidR="00DB32D4" w:rsidRPr="0048018A">
        <w:rPr>
          <w:rFonts w:ascii="Times New Roman" w:eastAsiaTheme="minorEastAsia" w:hAnsi="Times New Roman" w:cs="Times New Roman" w:hint="eastAsia"/>
        </w:rPr>
        <w:t>）</w:t>
      </w:r>
      <w:r w:rsidR="00BB09EA" w:rsidRPr="0048018A">
        <w:rPr>
          <w:rFonts w:ascii="Times New Roman" w:eastAsiaTheme="minorEastAsia" w:hAnsi="Times New Roman" w:cs="Times New Roman" w:hint="eastAsia"/>
        </w:rPr>
        <w:t>が行い、性的介入が</w:t>
      </w:r>
      <w:r w:rsidR="00485634" w:rsidRPr="0048018A">
        <w:rPr>
          <w:rFonts w:ascii="Times New Roman" w:eastAsiaTheme="minorEastAsia" w:hAnsi="Times New Roman" w:cs="Times New Roman" w:hint="eastAsia"/>
        </w:rPr>
        <w:t>未成年者、精神疾患者、精神能力の</w:t>
      </w:r>
      <w:r w:rsidR="00B56F02" w:rsidRPr="0048018A">
        <w:rPr>
          <w:rFonts w:ascii="Times New Roman" w:eastAsiaTheme="minorEastAsia" w:hAnsi="Times New Roman" w:cs="Times New Roman" w:hint="eastAsia"/>
        </w:rPr>
        <w:t>発達</w:t>
      </w:r>
      <w:r w:rsidR="00485634" w:rsidRPr="0048018A">
        <w:rPr>
          <w:rFonts w:ascii="Times New Roman" w:eastAsiaTheme="minorEastAsia" w:hAnsi="Times New Roman" w:cs="Times New Roman" w:hint="eastAsia"/>
        </w:rPr>
        <w:t>に欠陥のある</w:t>
      </w:r>
      <w:r w:rsidR="00B56F02" w:rsidRPr="0048018A">
        <w:rPr>
          <w:rFonts w:ascii="Times New Roman" w:eastAsiaTheme="minorEastAsia" w:hAnsi="Times New Roman" w:cs="Times New Roman" w:hint="eastAsia"/>
        </w:rPr>
        <w:t>者を対象と</w:t>
      </w:r>
      <w:r w:rsidR="00D9339E" w:rsidRPr="0048018A">
        <w:rPr>
          <w:rFonts w:ascii="Times New Roman" w:eastAsiaTheme="minorEastAsia" w:hAnsi="Times New Roman" w:cs="Times New Roman" w:hint="eastAsia"/>
        </w:rPr>
        <w:t>する</w:t>
      </w:r>
      <w:r w:rsidR="00B56F02" w:rsidRPr="0048018A">
        <w:rPr>
          <w:rFonts w:ascii="Times New Roman" w:eastAsiaTheme="minorEastAsia" w:hAnsi="Times New Roman" w:cs="Times New Roman" w:hint="eastAsia"/>
        </w:rPr>
        <w:t>場合は、</w:t>
      </w:r>
      <w:r w:rsidR="00C72FD7" w:rsidRPr="0048018A">
        <w:rPr>
          <w:rFonts w:ascii="Times New Roman" w:eastAsiaTheme="minorEastAsia" w:hAnsi="Times New Roman" w:cs="Times New Roman" w:hint="eastAsia"/>
        </w:rPr>
        <w:t>医務</w:t>
      </w:r>
      <w:r w:rsidR="00C30075" w:rsidRPr="0048018A">
        <w:rPr>
          <w:rFonts w:ascii="Times New Roman" w:eastAsiaTheme="minorEastAsia" w:hAnsi="Times New Roman" w:cs="Times New Roman" w:hint="eastAsia"/>
        </w:rPr>
        <w:t>局長が議長を務める専門家会議</w:t>
      </w:r>
      <w:r w:rsidR="004E5232" w:rsidRPr="0048018A">
        <w:rPr>
          <w:rStyle w:val="aa"/>
          <w:rFonts w:ascii="Times New Roman" w:eastAsiaTheme="minorEastAsia" w:hAnsi="Times New Roman" w:cs="Times New Roman"/>
        </w:rPr>
        <w:footnoteReference w:id="594"/>
      </w:r>
      <w:r w:rsidR="00C30075" w:rsidRPr="0048018A">
        <w:rPr>
          <w:rFonts w:ascii="Times New Roman" w:eastAsiaTheme="minorEastAsia" w:hAnsi="Times New Roman" w:cs="Times New Roman" w:hint="eastAsia"/>
        </w:rPr>
        <w:t>による承認が必要とされた（</w:t>
      </w:r>
      <w:r w:rsidR="008B7766" w:rsidRPr="0048018A">
        <w:rPr>
          <w:rFonts w:ascii="Times New Roman" w:eastAsiaTheme="minorEastAsia" w:hAnsi="Times New Roman" w:cs="Times New Roman" w:hint="eastAsia"/>
        </w:rPr>
        <w:t>第</w:t>
      </w:r>
      <w:r w:rsidR="008B7766" w:rsidRPr="0048018A">
        <w:rPr>
          <w:rFonts w:ascii="Times New Roman" w:eastAsiaTheme="minorEastAsia" w:hAnsi="Times New Roman" w:cs="Times New Roman" w:hint="eastAsia"/>
        </w:rPr>
        <w:t>2</w:t>
      </w:r>
      <w:r w:rsidR="008B7766" w:rsidRPr="0048018A">
        <w:rPr>
          <w:rFonts w:ascii="Times New Roman" w:eastAsiaTheme="minorEastAsia" w:hAnsi="Times New Roman" w:cs="Times New Roman" w:hint="eastAsia"/>
        </w:rPr>
        <w:t>条</w:t>
      </w:r>
      <w:r w:rsidR="00C30075" w:rsidRPr="0048018A">
        <w:rPr>
          <w:rFonts w:ascii="Times New Roman" w:eastAsiaTheme="minorEastAsia" w:hAnsi="Times New Roman" w:cs="Times New Roman" w:hint="eastAsia"/>
        </w:rPr>
        <w:t>）</w:t>
      </w:r>
      <w:r w:rsidR="00965ADE" w:rsidRPr="0048018A">
        <w:rPr>
          <w:rFonts w:ascii="Times New Roman" w:eastAsiaTheme="minorEastAsia" w:hAnsi="Times New Roman" w:cs="Times New Roman" w:hint="eastAsia"/>
        </w:rPr>
        <w:t>。</w:t>
      </w:r>
      <w:r w:rsidR="00116E63" w:rsidRPr="0048018A">
        <w:rPr>
          <w:rFonts w:ascii="Times New Roman" w:eastAsiaTheme="minorEastAsia" w:hAnsi="Times New Roman" w:cs="Times New Roman" w:hint="eastAsia"/>
        </w:rPr>
        <w:t>性的介入</w:t>
      </w:r>
      <w:r w:rsidR="008C3724" w:rsidRPr="0048018A">
        <w:rPr>
          <w:rFonts w:ascii="Times New Roman" w:eastAsiaTheme="minorEastAsia" w:hAnsi="Times New Roman" w:cs="Times New Roman" w:hint="eastAsia"/>
        </w:rPr>
        <w:t>は次の</w:t>
      </w:r>
      <w:r w:rsidR="008C3724" w:rsidRPr="0048018A">
        <w:rPr>
          <w:rFonts w:ascii="Times New Roman" w:eastAsiaTheme="minorEastAsia" w:hAnsi="Times New Roman" w:cs="Times New Roman" w:hint="eastAsia"/>
        </w:rPr>
        <w:t>3</w:t>
      </w:r>
      <w:r w:rsidR="008C3724" w:rsidRPr="0048018A">
        <w:rPr>
          <w:rFonts w:ascii="Times New Roman" w:eastAsiaTheme="minorEastAsia" w:hAnsi="Times New Roman" w:cs="Times New Roman" w:hint="eastAsia"/>
        </w:rPr>
        <w:t>つのカテゴリーに分けられていた。</w:t>
      </w:r>
      <w:r w:rsidR="00116E63" w:rsidRPr="0048018A">
        <w:rPr>
          <w:rFonts w:ascii="Times New Roman" w:eastAsiaTheme="minorEastAsia" w:hAnsi="Times New Roman" w:cs="Times New Roman" w:hint="eastAsia"/>
        </w:rPr>
        <w:t>（</w:t>
      </w:r>
      <w:r w:rsidR="00116E63" w:rsidRPr="0048018A">
        <w:rPr>
          <w:rFonts w:ascii="Times New Roman" w:eastAsiaTheme="minorEastAsia" w:hAnsi="Times New Roman" w:cs="Times New Roman" w:hint="eastAsia"/>
        </w:rPr>
        <w:t>a</w:t>
      </w:r>
      <w:r w:rsidR="00116E63" w:rsidRPr="0048018A">
        <w:rPr>
          <w:rFonts w:ascii="Times New Roman" w:eastAsiaTheme="minorEastAsia" w:hAnsi="Times New Roman" w:cs="Times New Roman" w:hint="eastAsia"/>
        </w:rPr>
        <w:t>）</w:t>
      </w:r>
      <w:r w:rsidR="008C3724" w:rsidRPr="0048018A">
        <w:rPr>
          <w:rFonts w:ascii="Times New Roman" w:eastAsiaTheme="minorEastAsia" w:hAnsi="Times New Roman" w:cs="Times New Roman" w:hint="eastAsia"/>
        </w:rPr>
        <w:t>完全な法的権利を持つ</w:t>
      </w:r>
      <w:r w:rsidR="00116E63" w:rsidRPr="0048018A">
        <w:rPr>
          <w:rFonts w:ascii="Times New Roman" w:eastAsiaTheme="minorEastAsia" w:hAnsi="Times New Roman" w:cs="Times New Roman" w:hint="eastAsia"/>
        </w:rPr>
        <w:t>本人が申請する場合（</w:t>
      </w:r>
      <w:r w:rsidR="008C3724" w:rsidRPr="0048018A">
        <w:rPr>
          <w:rFonts w:ascii="Times New Roman" w:eastAsiaTheme="minorEastAsia" w:hAnsi="Times New Roman" w:cs="Times New Roman" w:hint="eastAsia"/>
        </w:rPr>
        <w:t>第</w:t>
      </w:r>
      <w:r w:rsidR="008C3724" w:rsidRPr="0048018A">
        <w:rPr>
          <w:rFonts w:ascii="Times New Roman" w:eastAsiaTheme="minorEastAsia" w:hAnsi="Times New Roman" w:cs="Times New Roman" w:hint="eastAsia"/>
        </w:rPr>
        <w:t>3</w:t>
      </w:r>
      <w:r w:rsidR="008C3724" w:rsidRPr="0048018A">
        <w:rPr>
          <w:rFonts w:ascii="Times New Roman" w:eastAsiaTheme="minorEastAsia" w:hAnsi="Times New Roman" w:cs="Times New Roman" w:hint="eastAsia"/>
        </w:rPr>
        <w:t>条</w:t>
      </w:r>
      <w:r w:rsidR="00F755D8" w:rsidRPr="0048018A">
        <w:rPr>
          <w:rFonts w:ascii="Times New Roman" w:eastAsiaTheme="minorEastAsia" w:hAnsi="Times New Roman" w:cs="Times New Roman" w:hint="eastAsia"/>
        </w:rPr>
        <w:t>前段</w:t>
      </w:r>
      <w:r w:rsidR="00CF7A50" w:rsidRPr="0048018A">
        <w:rPr>
          <w:rFonts w:ascii="Times New Roman" w:eastAsiaTheme="minorEastAsia" w:hAnsi="Times New Roman" w:cs="Times New Roman" w:hint="eastAsia"/>
        </w:rPr>
        <w:t>）</w:t>
      </w:r>
      <w:r w:rsidR="00116E63" w:rsidRPr="0048018A">
        <w:rPr>
          <w:rFonts w:ascii="Times New Roman" w:eastAsiaTheme="minorEastAsia" w:hAnsi="Times New Roman" w:cs="Times New Roman" w:hint="eastAsia"/>
        </w:rPr>
        <w:t>、（</w:t>
      </w:r>
      <w:r w:rsidR="00116E63" w:rsidRPr="0048018A">
        <w:rPr>
          <w:rFonts w:ascii="Times New Roman" w:eastAsiaTheme="minorEastAsia" w:hAnsi="Times New Roman" w:cs="Times New Roman" w:hint="eastAsia"/>
        </w:rPr>
        <w:t>b</w:t>
      </w:r>
      <w:r w:rsidR="00116E63" w:rsidRPr="0048018A">
        <w:rPr>
          <w:rFonts w:ascii="Times New Roman" w:eastAsiaTheme="minorEastAsia" w:hAnsi="Times New Roman" w:cs="Times New Roman" w:hint="eastAsia"/>
        </w:rPr>
        <w:t>）後見人等の同意を得て本人が申請する場合</w:t>
      </w:r>
      <w:r w:rsidR="008C3724" w:rsidRPr="0048018A">
        <w:rPr>
          <w:rFonts w:ascii="Times New Roman" w:eastAsiaTheme="minorEastAsia" w:hAnsi="Times New Roman" w:cs="Times New Roman" w:hint="eastAsia"/>
        </w:rPr>
        <w:t>（第</w:t>
      </w:r>
      <w:r w:rsidR="008C3724" w:rsidRPr="0048018A">
        <w:rPr>
          <w:rFonts w:ascii="Times New Roman" w:eastAsiaTheme="minorEastAsia" w:hAnsi="Times New Roman" w:cs="Times New Roman" w:hint="eastAsia"/>
        </w:rPr>
        <w:t>3</w:t>
      </w:r>
      <w:r w:rsidR="008C3724" w:rsidRPr="0048018A">
        <w:rPr>
          <w:rFonts w:ascii="Times New Roman" w:eastAsiaTheme="minorEastAsia" w:hAnsi="Times New Roman" w:cs="Times New Roman" w:hint="eastAsia"/>
        </w:rPr>
        <w:t>条</w:t>
      </w:r>
      <w:r w:rsidR="00D202D1" w:rsidRPr="0048018A">
        <w:rPr>
          <w:rFonts w:ascii="Times New Roman" w:eastAsiaTheme="minorEastAsia" w:hAnsi="Times New Roman" w:cs="Times New Roman" w:hint="eastAsia"/>
        </w:rPr>
        <w:t>後段</w:t>
      </w:r>
      <w:r w:rsidR="008C3724" w:rsidRPr="0048018A">
        <w:rPr>
          <w:rFonts w:ascii="Times New Roman" w:eastAsiaTheme="minorEastAsia" w:hAnsi="Times New Roman" w:cs="Times New Roman" w:hint="eastAsia"/>
        </w:rPr>
        <w:t>）</w:t>
      </w:r>
      <w:r w:rsidR="00116E63" w:rsidRPr="0048018A">
        <w:rPr>
          <w:rFonts w:ascii="Times New Roman" w:eastAsiaTheme="minorEastAsia" w:hAnsi="Times New Roman" w:cs="Times New Roman" w:hint="eastAsia"/>
        </w:rPr>
        <w:t>、（</w:t>
      </w:r>
      <w:r w:rsidR="00116E63" w:rsidRPr="0048018A">
        <w:rPr>
          <w:rFonts w:ascii="Times New Roman" w:eastAsiaTheme="minorEastAsia" w:hAnsi="Times New Roman" w:cs="Times New Roman" w:hint="eastAsia"/>
        </w:rPr>
        <w:t>c</w:t>
      </w:r>
      <w:r w:rsidR="00116E63" w:rsidRPr="0048018A">
        <w:rPr>
          <w:rFonts w:ascii="Times New Roman" w:eastAsiaTheme="minorEastAsia" w:hAnsi="Times New Roman" w:cs="Times New Roman" w:hint="eastAsia"/>
        </w:rPr>
        <w:t>）</w:t>
      </w:r>
      <w:r w:rsidR="008C3724" w:rsidRPr="0048018A">
        <w:rPr>
          <w:rFonts w:ascii="Times New Roman" w:eastAsiaTheme="minorEastAsia" w:hAnsi="Times New Roman" w:cs="Times New Roman" w:hint="eastAsia"/>
        </w:rPr>
        <w:t>本人が</w:t>
      </w:r>
      <w:r w:rsidR="00EF34A2" w:rsidRPr="0048018A">
        <w:rPr>
          <w:rFonts w:ascii="Times New Roman" w:eastAsiaTheme="minorEastAsia" w:hAnsi="Times New Roman" w:cs="Times New Roman" w:hint="eastAsia"/>
        </w:rPr>
        <w:t>申請</w:t>
      </w:r>
      <w:r w:rsidR="00116E63" w:rsidRPr="0048018A">
        <w:rPr>
          <w:rFonts w:ascii="Times New Roman" w:eastAsiaTheme="minorEastAsia" w:hAnsi="Times New Roman" w:cs="Times New Roman" w:hint="eastAsia"/>
        </w:rPr>
        <w:t>能力を</w:t>
      </w:r>
      <w:r w:rsidR="008C3724" w:rsidRPr="0048018A">
        <w:rPr>
          <w:rFonts w:ascii="Times New Roman" w:eastAsiaTheme="minorEastAsia" w:hAnsi="Times New Roman" w:cs="Times New Roman" w:hint="eastAsia"/>
        </w:rPr>
        <w:t>欠くことから、権限を有する者が申請する場合（第</w:t>
      </w:r>
      <w:r w:rsidR="008C3724" w:rsidRPr="0048018A">
        <w:rPr>
          <w:rFonts w:ascii="Times New Roman" w:eastAsiaTheme="minorEastAsia" w:hAnsi="Times New Roman" w:cs="Times New Roman" w:hint="eastAsia"/>
        </w:rPr>
        <w:t>4</w:t>
      </w:r>
      <w:r w:rsidR="008C3724" w:rsidRPr="0048018A">
        <w:rPr>
          <w:rFonts w:ascii="Times New Roman" w:eastAsiaTheme="minorEastAsia" w:hAnsi="Times New Roman" w:cs="Times New Roman" w:hint="eastAsia"/>
        </w:rPr>
        <w:t>条）。以下では、各々のカテゴリーについてその実施状況</w:t>
      </w:r>
      <w:r w:rsidR="007303ED" w:rsidRPr="0048018A">
        <w:rPr>
          <w:rFonts w:ascii="Times New Roman" w:eastAsiaTheme="minorEastAsia" w:hAnsi="Times New Roman" w:cs="Times New Roman" w:hint="eastAsia"/>
        </w:rPr>
        <w:t>等を</w:t>
      </w:r>
      <w:r w:rsidR="008C3724" w:rsidRPr="0048018A">
        <w:rPr>
          <w:rFonts w:ascii="Times New Roman" w:eastAsiaTheme="minorEastAsia" w:hAnsi="Times New Roman" w:cs="Times New Roman" w:hint="eastAsia"/>
        </w:rPr>
        <w:t>確認する。</w:t>
      </w:r>
    </w:p>
    <w:p w14:paraId="1A1599C5" w14:textId="77777777" w:rsidR="00B51915" w:rsidRPr="0048018A" w:rsidRDefault="00B51915" w:rsidP="000358E8">
      <w:pPr>
        <w:pStyle w:val="af2"/>
        <w:rPr>
          <w:rFonts w:ascii="Times New Roman" w:eastAsiaTheme="minorEastAsia" w:hAnsi="Times New Roman" w:cs="Times New Roman"/>
        </w:rPr>
      </w:pPr>
    </w:p>
    <w:p w14:paraId="6752A1BD" w14:textId="63F7D931" w:rsidR="008C3724" w:rsidRPr="0048018A" w:rsidRDefault="00EE47B6" w:rsidP="000358E8">
      <w:pPr>
        <w:pStyle w:val="af2"/>
        <w:rPr>
          <w:rFonts w:asciiTheme="majorEastAsia" w:eastAsiaTheme="majorEastAsia" w:hAnsiTheme="majorEastAsia" w:cs="Times New Roman"/>
        </w:rPr>
      </w:pPr>
      <w:r w:rsidRPr="0048018A">
        <w:rPr>
          <w:rFonts w:asciiTheme="majorEastAsia" w:eastAsiaTheme="majorEastAsia" w:hAnsiTheme="majorEastAsia" w:cs="Times New Roman" w:hint="eastAsia"/>
        </w:rPr>
        <w:t>（</w:t>
      </w:r>
      <w:r w:rsidR="009E0280" w:rsidRPr="0048018A">
        <w:rPr>
          <w:rFonts w:asciiTheme="majorEastAsia" w:eastAsiaTheme="majorEastAsia" w:hAnsiTheme="majorEastAsia" w:cs="Times New Roman" w:hint="eastAsia"/>
        </w:rPr>
        <w:t>ⅰ</w:t>
      </w:r>
      <w:r w:rsidRPr="0048018A">
        <w:rPr>
          <w:rFonts w:asciiTheme="majorEastAsia" w:eastAsiaTheme="majorEastAsia" w:hAnsiTheme="majorEastAsia" w:cs="Times New Roman" w:hint="eastAsia"/>
        </w:rPr>
        <w:t>）本人が申請する場合（第</w:t>
      </w:r>
      <w:r w:rsidRPr="0048018A">
        <w:rPr>
          <w:rFonts w:asciiTheme="majorHAnsi" w:eastAsiaTheme="majorEastAsia" w:hAnsiTheme="majorHAnsi" w:cstheme="majorHAnsi"/>
        </w:rPr>
        <w:t>3</w:t>
      </w:r>
      <w:r w:rsidRPr="0048018A">
        <w:rPr>
          <w:rFonts w:asciiTheme="majorHAnsi" w:eastAsiaTheme="majorEastAsia" w:hAnsiTheme="majorHAnsi" w:cstheme="majorHAnsi"/>
        </w:rPr>
        <w:t>条</w:t>
      </w:r>
      <w:r w:rsidR="008B784C" w:rsidRPr="0048018A">
        <w:rPr>
          <w:rFonts w:asciiTheme="majorHAnsi" w:eastAsiaTheme="majorEastAsia" w:hAnsiTheme="majorHAnsi" w:cstheme="majorHAnsi" w:hint="eastAsia"/>
        </w:rPr>
        <w:t>前段</w:t>
      </w:r>
      <w:r w:rsidRPr="0048018A">
        <w:rPr>
          <w:rFonts w:asciiTheme="majorEastAsia" w:eastAsiaTheme="majorEastAsia" w:hAnsiTheme="majorEastAsia" w:cs="Times New Roman" w:hint="eastAsia"/>
        </w:rPr>
        <w:t>）</w:t>
      </w:r>
    </w:p>
    <w:p w14:paraId="5357E466" w14:textId="3159FD95" w:rsidR="0051461C" w:rsidRPr="0048018A" w:rsidRDefault="00101199" w:rsidP="000358E8">
      <w:pPr>
        <w:pStyle w:val="af2"/>
        <w:rPr>
          <w:rFonts w:ascii="Times New Roman" w:eastAsiaTheme="minorEastAsia" w:hAnsi="Times New Roman" w:cs="Times New Roman"/>
        </w:rPr>
      </w:pPr>
      <w:r w:rsidRPr="0048018A">
        <w:rPr>
          <w:rFonts w:ascii="Times New Roman" w:eastAsiaTheme="minorEastAsia" w:hAnsi="Times New Roman" w:cs="Times New Roman" w:hint="eastAsia"/>
          <w:spacing w:val="-2"/>
        </w:rPr>
        <w:t xml:space="preserve">　</w:t>
      </w:r>
      <w:r w:rsidR="0054171E" w:rsidRPr="0048018A">
        <w:rPr>
          <w:rFonts w:ascii="Times New Roman" w:eastAsiaTheme="minorEastAsia" w:hAnsi="Times New Roman" w:cs="Times New Roman" w:hint="eastAsia"/>
          <w:spacing w:val="-2"/>
        </w:rPr>
        <w:t>正当な根拠</w:t>
      </w:r>
      <w:r w:rsidR="002E284F" w:rsidRPr="0048018A">
        <w:rPr>
          <w:rStyle w:val="aa"/>
          <w:rFonts w:ascii="Times New Roman" w:eastAsiaTheme="minorEastAsia" w:hAnsi="Times New Roman" w:cs="Times New Roman"/>
          <w:spacing w:val="-2"/>
        </w:rPr>
        <w:footnoteReference w:id="595"/>
      </w:r>
      <w:r w:rsidR="0054171E" w:rsidRPr="0048018A">
        <w:rPr>
          <w:rFonts w:ascii="Times New Roman" w:eastAsiaTheme="minorEastAsia" w:hAnsi="Times New Roman" w:cs="Times New Roman" w:hint="eastAsia"/>
          <w:spacing w:val="-2"/>
        </w:rPr>
        <w:t>があるならば性的介入が認められ</w:t>
      </w:r>
      <w:r w:rsidR="009305DF" w:rsidRPr="0048018A">
        <w:rPr>
          <w:rFonts w:ascii="Times New Roman" w:eastAsiaTheme="minorEastAsia" w:hAnsi="Times New Roman" w:cs="Times New Roman" w:hint="eastAsia"/>
          <w:spacing w:val="-2"/>
        </w:rPr>
        <w:t>得る</w:t>
      </w:r>
      <w:r w:rsidR="00513FDF" w:rsidRPr="0048018A">
        <w:rPr>
          <w:rFonts w:ascii="Times New Roman" w:eastAsiaTheme="minorEastAsia" w:hAnsi="Times New Roman" w:cs="Times New Roman" w:hint="eastAsia"/>
          <w:spacing w:val="-2"/>
        </w:rPr>
        <w:t>（成年で精神が正常な者</w:t>
      </w:r>
      <w:r w:rsidR="00513FDF" w:rsidRPr="0048018A">
        <w:rPr>
          <w:rStyle w:val="aa"/>
          <w:rFonts w:ascii="Times New Roman" w:eastAsiaTheme="minorEastAsia" w:hAnsi="Times New Roman" w:cs="Times New Roman"/>
          <w:spacing w:val="-2"/>
        </w:rPr>
        <w:footnoteReference w:id="596"/>
      </w:r>
      <w:r w:rsidR="00513FDF" w:rsidRPr="0048018A">
        <w:rPr>
          <w:rFonts w:ascii="Times New Roman" w:eastAsiaTheme="minorEastAsia" w:hAnsi="Times New Roman" w:cs="Times New Roman" w:hint="eastAsia"/>
          <w:spacing w:val="-2"/>
        </w:rPr>
        <w:t>の場合）</w:t>
      </w:r>
      <w:r w:rsidR="0054171E" w:rsidRPr="0048018A">
        <w:rPr>
          <w:rFonts w:ascii="Times New Roman" w:eastAsiaTheme="minorEastAsia" w:hAnsi="Times New Roman" w:cs="Times New Roman" w:hint="eastAsia"/>
          <w:spacing w:val="-2"/>
        </w:rPr>
        <w:t>。</w:t>
      </w:r>
      <w:r w:rsidR="00060837" w:rsidRPr="0048018A">
        <w:rPr>
          <w:rFonts w:ascii="Times New Roman" w:eastAsiaTheme="minorEastAsia" w:hAnsi="Times New Roman" w:cs="Times New Roman"/>
          <w:spacing w:val="-2"/>
        </w:rPr>
        <w:t>1934</w:t>
      </w:r>
      <w:r w:rsidR="00060837" w:rsidRPr="0048018A">
        <w:rPr>
          <w:rFonts w:ascii="Times New Roman" w:eastAsiaTheme="minorEastAsia" w:hAnsi="Times New Roman" w:cs="Times New Roman" w:hint="eastAsia"/>
          <w:spacing w:val="-4"/>
        </w:rPr>
        <w:t>年断種法の施行期間（</w:t>
      </w:r>
      <w:r w:rsidR="00060837" w:rsidRPr="0048018A">
        <w:rPr>
          <w:rFonts w:ascii="Times New Roman" w:eastAsiaTheme="minorEastAsia" w:hAnsi="Times New Roman" w:cs="Times New Roman"/>
          <w:spacing w:val="-4"/>
        </w:rPr>
        <w:t>1934</w:t>
      </w:r>
      <w:r w:rsidR="003C02E0" w:rsidRPr="0048018A">
        <w:rPr>
          <w:rFonts w:ascii="Times New Roman" w:eastAsiaTheme="minorEastAsia" w:hAnsi="Times New Roman" w:cs="Times New Roman" w:hint="eastAsia"/>
          <w:spacing w:val="-4"/>
        </w:rPr>
        <w:t>～</w:t>
      </w:r>
      <w:r w:rsidR="00060837" w:rsidRPr="0048018A">
        <w:rPr>
          <w:rFonts w:ascii="Times New Roman" w:eastAsiaTheme="minorEastAsia" w:hAnsi="Times New Roman" w:cs="Times New Roman"/>
          <w:spacing w:val="-4"/>
        </w:rPr>
        <w:t>1977</w:t>
      </w:r>
      <w:r w:rsidR="003C02E0" w:rsidRPr="0048018A">
        <w:rPr>
          <w:rFonts w:ascii="Times New Roman" w:eastAsiaTheme="minorEastAsia" w:hAnsi="Times New Roman" w:cs="Times New Roman" w:hint="eastAsia"/>
          <w:spacing w:val="-4"/>
        </w:rPr>
        <w:t>年</w:t>
      </w:r>
      <w:r w:rsidR="00060837" w:rsidRPr="0048018A">
        <w:rPr>
          <w:rFonts w:ascii="Times New Roman" w:eastAsiaTheme="minorEastAsia" w:hAnsi="Times New Roman" w:cs="Times New Roman" w:hint="eastAsia"/>
          <w:spacing w:val="-4"/>
        </w:rPr>
        <w:t>）において、</w:t>
      </w:r>
      <w:r w:rsidR="00755D93" w:rsidRPr="0048018A">
        <w:rPr>
          <w:rFonts w:ascii="Times New Roman" w:eastAsiaTheme="minorEastAsia" w:hAnsi="Times New Roman" w:cs="Times New Roman" w:hint="eastAsia"/>
          <w:spacing w:val="-4"/>
        </w:rPr>
        <w:t>第</w:t>
      </w:r>
      <w:r w:rsidR="00755D93" w:rsidRPr="0048018A">
        <w:rPr>
          <w:rFonts w:ascii="Times New Roman" w:eastAsiaTheme="minorEastAsia" w:hAnsi="Times New Roman" w:cs="Times New Roman"/>
          <w:spacing w:val="-4"/>
        </w:rPr>
        <w:t>3</w:t>
      </w:r>
      <w:r w:rsidR="00755D93" w:rsidRPr="0048018A">
        <w:rPr>
          <w:rFonts w:ascii="Times New Roman" w:eastAsiaTheme="minorEastAsia" w:hAnsi="Times New Roman" w:cs="Times New Roman" w:hint="eastAsia"/>
          <w:spacing w:val="-4"/>
        </w:rPr>
        <w:t>条</w:t>
      </w:r>
      <w:r w:rsidR="002A3952" w:rsidRPr="0048018A">
        <w:rPr>
          <w:rFonts w:ascii="Times New Roman" w:eastAsiaTheme="minorEastAsia" w:hAnsi="Times New Roman" w:cs="Times New Roman" w:hint="eastAsia"/>
          <w:spacing w:val="-4"/>
        </w:rPr>
        <w:t>前段</w:t>
      </w:r>
      <w:r w:rsidR="00EA13D7" w:rsidRPr="0048018A">
        <w:rPr>
          <w:rFonts w:ascii="Times New Roman" w:eastAsiaTheme="minorEastAsia" w:hAnsi="Times New Roman" w:cs="Times New Roman" w:hint="eastAsia"/>
          <w:spacing w:val="-4"/>
        </w:rPr>
        <w:t>に基づく</w:t>
      </w:r>
      <w:r w:rsidR="00CD3F5B" w:rsidRPr="0048018A">
        <w:rPr>
          <w:rFonts w:ascii="Times New Roman" w:eastAsiaTheme="minorEastAsia" w:hAnsi="Times New Roman" w:cs="Times New Roman" w:hint="eastAsia"/>
          <w:spacing w:val="-4"/>
        </w:rPr>
        <w:t>断種申請件数は</w:t>
      </w:r>
      <w:r w:rsidR="007C1BC9" w:rsidRPr="0048018A">
        <w:rPr>
          <w:rFonts w:ascii="Times New Roman" w:eastAsiaTheme="minorEastAsia" w:hAnsi="Times New Roman" w:cs="Times New Roman" w:hint="eastAsia"/>
          <w:spacing w:val="-4"/>
        </w:rPr>
        <w:t>女性</w:t>
      </w:r>
      <w:r w:rsidR="00CD3F5B" w:rsidRPr="0048018A">
        <w:rPr>
          <w:rFonts w:ascii="Times New Roman" w:eastAsiaTheme="minorEastAsia" w:hAnsi="Times New Roman" w:cs="Times New Roman"/>
          <w:spacing w:val="-4"/>
        </w:rPr>
        <w:t>30</w:t>
      </w:r>
      <w:r w:rsidR="00DA1F26" w:rsidRPr="0048018A">
        <w:rPr>
          <w:rFonts w:ascii="Times New Roman" w:eastAsiaTheme="minorEastAsia" w:hAnsi="Times New Roman" w:cs="Times New Roman"/>
          <w:spacing w:val="-4"/>
        </w:rPr>
        <w:t>,</w:t>
      </w:r>
      <w:r w:rsidR="00CD3F5B" w:rsidRPr="0048018A">
        <w:rPr>
          <w:rFonts w:ascii="Times New Roman" w:eastAsiaTheme="minorEastAsia" w:hAnsi="Times New Roman" w:cs="Times New Roman"/>
          <w:spacing w:val="-4"/>
        </w:rPr>
        <w:t>321</w:t>
      </w:r>
      <w:r w:rsidR="00CD3F5B" w:rsidRPr="0048018A">
        <w:rPr>
          <w:rFonts w:ascii="Times New Roman" w:eastAsiaTheme="minorEastAsia" w:hAnsi="Times New Roman" w:cs="Times New Roman" w:hint="eastAsia"/>
          <w:spacing w:val="-4"/>
        </w:rPr>
        <w:t>、</w:t>
      </w:r>
      <w:r w:rsidR="007C1BC9" w:rsidRPr="0048018A">
        <w:rPr>
          <w:rFonts w:ascii="Times New Roman" w:eastAsiaTheme="minorEastAsia" w:hAnsi="Times New Roman" w:cs="Times New Roman" w:hint="eastAsia"/>
        </w:rPr>
        <w:t>男性</w:t>
      </w:r>
      <w:r w:rsidR="007C1BC9" w:rsidRPr="0048018A">
        <w:rPr>
          <w:rFonts w:ascii="Times New Roman" w:eastAsiaTheme="minorEastAsia" w:hAnsi="Times New Roman" w:cs="Times New Roman" w:hint="eastAsia"/>
        </w:rPr>
        <w:t>13</w:t>
      </w:r>
      <w:r w:rsidR="003C02E0" w:rsidRPr="0048018A">
        <w:rPr>
          <w:rFonts w:ascii="Times New Roman" w:eastAsiaTheme="minorEastAsia" w:hAnsi="Times New Roman" w:cs="Times New Roman"/>
        </w:rPr>
        <w:t>,</w:t>
      </w:r>
      <w:r w:rsidR="007C1BC9" w:rsidRPr="0048018A">
        <w:rPr>
          <w:rFonts w:ascii="Times New Roman" w:eastAsiaTheme="minorEastAsia" w:hAnsi="Times New Roman" w:cs="Times New Roman" w:hint="eastAsia"/>
        </w:rPr>
        <w:t>785</w:t>
      </w:r>
      <w:r w:rsidR="007C1BC9" w:rsidRPr="0048018A">
        <w:rPr>
          <w:rFonts w:ascii="Times New Roman" w:eastAsiaTheme="minorEastAsia" w:hAnsi="Times New Roman" w:cs="Times New Roman" w:hint="eastAsia"/>
        </w:rPr>
        <w:t>、</w:t>
      </w:r>
      <w:r w:rsidR="00CD3F5B" w:rsidRPr="0048018A">
        <w:rPr>
          <w:rFonts w:ascii="Times New Roman" w:eastAsiaTheme="minorEastAsia" w:hAnsi="Times New Roman" w:cs="Times New Roman" w:hint="eastAsia"/>
        </w:rPr>
        <w:t>実施件数</w:t>
      </w:r>
      <w:r w:rsidR="007C1BC9" w:rsidRPr="0048018A">
        <w:rPr>
          <w:rFonts w:ascii="Times New Roman" w:eastAsiaTheme="minorEastAsia" w:hAnsi="Times New Roman" w:cs="Times New Roman" w:hint="eastAsia"/>
        </w:rPr>
        <w:t>は女性</w:t>
      </w:r>
      <w:r w:rsidR="00CD3F5B" w:rsidRPr="0048018A">
        <w:rPr>
          <w:rFonts w:ascii="Times New Roman" w:eastAsiaTheme="minorEastAsia" w:hAnsi="Times New Roman" w:cs="Times New Roman" w:hint="eastAsia"/>
        </w:rPr>
        <w:t>27</w:t>
      </w:r>
      <w:r w:rsidR="003C02E0" w:rsidRPr="0048018A">
        <w:rPr>
          <w:rFonts w:ascii="Times New Roman" w:eastAsiaTheme="minorEastAsia" w:hAnsi="Times New Roman" w:cs="Times New Roman"/>
        </w:rPr>
        <w:t>,</w:t>
      </w:r>
      <w:r w:rsidR="00CD3F5B" w:rsidRPr="0048018A">
        <w:rPr>
          <w:rFonts w:ascii="Times New Roman" w:eastAsiaTheme="minorEastAsia" w:hAnsi="Times New Roman" w:cs="Times New Roman" w:hint="eastAsia"/>
        </w:rPr>
        <w:t>946</w:t>
      </w:r>
      <w:r w:rsidR="007C1BC9" w:rsidRPr="0048018A">
        <w:rPr>
          <w:rFonts w:ascii="Times New Roman" w:eastAsiaTheme="minorEastAsia" w:hAnsi="Times New Roman" w:cs="Times New Roman" w:hint="eastAsia"/>
        </w:rPr>
        <w:t>（</w:t>
      </w:r>
      <w:r w:rsidR="007C1BC9" w:rsidRPr="0048018A">
        <w:rPr>
          <w:rFonts w:ascii="Times New Roman" w:eastAsiaTheme="minorEastAsia" w:hAnsi="Times New Roman" w:cs="Times New Roman" w:hint="eastAsia"/>
        </w:rPr>
        <w:t>92.2%</w:t>
      </w:r>
      <w:r w:rsidR="007C1BC9" w:rsidRPr="0048018A">
        <w:rPr>
          <w:rFonts w:ascii="Times New Roman" w:eastAsiaTheme="minorEastAsia" w:hAnsi="Times New Roman" w:cs="Times New Roman" w:hint="eastAsia"/>
        </w:rPr>
        <w:t>）</w:t>
      </w:r>
      <w:r w:rsidR="00CD3F5B" w:rsidRPr="0048018A">
        <w:rPr>
          <w:rFonts w:ascii="Times New Roman" w:eastAsiaTheme="minorEastAsia" w:hAnsi="Times New Roman" w:cs="Times New Roman" w:hint="eastAsia"/>
        </w:rPr>
        <w:t>、男性</w:t>
      </w:r>
      <w:r w:rsidR="007C1BC9" w:rsidRPr="0048018A">
        <w:rPr>
          <w:rFonts w:ascii="Times New Roman" w:eastAsiaTheme="minorEastAsia" w:hAnsi="Times New Roman" w:cs="Times New Roman" w:hint="eastAsia"/>
        </w:rPr>
        <w:t>13</w:t>
      </w:r>
      <w:r w:rsidR="003C02E0" w:rsidRPr="0048018A">
        <w:rPr>
          <w:rFonts w:ascii="Times New Roman" w:eastAsiaTheme="minorEastAsia" w:hAnsi="Times New Roman" w:cs="Times New Roman"/>
        </w:rPr>
        <w:t>,</w:t>
      </w:r>
      <w:r w:rsidR="007C1BC9" w:rsidRPr="0048018A">
        <w:rPr>
          <w:rFonts w:ascii="Times New Roman" w:eastAsiaTheme="minorEastAsia" w:hAnsi="Times New Roman" w:cs="Times New Roman" w:hint="eastAsia"/>
        </w:rPr>
        <w:t>622</w:t>
      </w:r>
      <w:r w:rsidR="007C1BC9" w:rsidRPr="0048018A">
        <w:rPr>
          <w:rFonts w:ascii="Times New Roman" w:eastAsiaTheme="minorEastAsia" w:hAnsi="Times New Roman" w:cs="Times New Roman" w:hint="eastAsia"/>
        </w:rPr>
        <w:t>（</w:t>
      </w:r>
      <w:r w:rsidR="007C1BC9" w:rsidRPr="0048018A">
        <w:rPr>
          <w:rFonts w:ascii="Times New Roman" w:eastAsiaTheme="minorEastAsia" w:hAnsi="Times New Roman" w:cs="Times New Roman" w:hint="eastAsia"/>
        </w:rPr>
        <w:t>99.1%</w:t>
      </w:r>
      <w:r w:rsidR="007C1BC9" w:rsidRPr="0048018A">
        <w:rPr>
          <w:rFonts w:ascii="Times New Roman" w:eastAsiaTheme="minorEastAsia" w:hAnsi="Times New Roman" w:cs="Times New Roman" w:hint="eastAsia"/>
        </w:rPr>
        <w:t>）であった（表</w:t>
      </w:r>
      <w:r w:rsidR="00563DE7" w:rsidRPr="0048018A">
        <w:rPr>
          <w:rFonts w:ascii="Times New Roman" w:eastAsiaTheme="minorEastAsia" w:hAnsi="Times New Roman" w:cs="Times New Roman"/>
        </w:rPr>
        <w:t>5</w:t>
      </w:r>
      <w:r w:rsidR="007C1BC9" w:rsidRPr="0048018A">
        <w:rPr>
          <w:rFonts w:ascii="Times New Roman" w:eastAsiaTheme="minorEastAsia" w:hAnsi="Times New Roman" w:cs="Times New Roman" w:hint="eastAsia"/>
        </w:rPr>
        <w:t>）。去勢は</w:t>
      </w:r>
      <w:r w:rsidR="007C1BC9" w:rsidRPr="0048018A">
        <w:rPr>
          <w:rFonts w:ascii="Times New Roman" w:eastAsiaTheme="minorEastAsia" w:hAnsi="Times New Roman" w:cs="Times New Roman" w:hint="eastAsia"/>
          <w:spacing w:val="-6"/>
        </w:rPr>
        <w:t>少なく、申請件数は、女性</w:t>
      </w:r>
      <w:r w:rsidR="007C1BC9" w:rsidRPr="0048018A">
        <w:rPr>
          <w:rFonts w:ascii="Times New Roman" w:eastAsiaTheme="minorEastAsia" w:hAnsi="Times New Roman" w:cs="Times New Roman"/>
          <w:spacing w:val="-6"/>
        </w:rPr>
        <w:t>4</w:t>
      </w:r>
      <w:r w:rsidR="007C1BC9" w:rsidRPr="0048018A">
        <w:rPr>
          <w:rFonts w:ascii="Times New Roman" w:eastAsiaTheme="minorEastAsia" w:hAnsi="Times New Roman" w:cs="Times New Roman" w:hint="eastAsia"/>
          <w:spacing w:val="-6"/>
        </w:rPr>
        <w:t>、男性</w:t>
      </w:r>
      <w:r w:rsidR="007C1BC9" w:rsidRPr="0048018A">
        <w:rPr>
          <w:rFonts w:ascii="Times New Roman" w:eastAsiaTheme="minorEastAsia" w:hAnsi="Times New Roman" w:cs="Times New Roman"/>
          <w:spacing w:val="-6"/>
        </w:rPr>
        <w:t>23</w:t>
      </w:r>
      <w:r w:rsidR="007C1BC9" w:rsidRPr="0048018A">
        <w:rPr>
          <w:rFonts w:ascii="Times New Roman" w:eastAsiaTheme="minorEastAsia" w:hAnsi="Times New Roman" w:cs="Times New Roman" w:hint="eastAsia"/>
          <w:spacing w:val="-6"/>
        </w:rPr>
        <w:t>、実施件数は女性</w:t>
      </w:r>
      <w:r w:rsidR="007C1BC9" w:rsidRPr="0048018A">
        <w:rPr>
          <w:rFonts w:ascii="Times New Roman" w:eastAsiaTheme="minorEastAsia" w:hAnsi="Times New Roman" w:cs="Times New Roman"/>
          <w:spacing w:val="-6"/>
        </w:rPr>
        <w:t>4</w:t>
      </w:r>
      <w:r w:rsidR="007C1BC9" w:rsidRPr="0048018A">
        <w:rPr>
          <w:rFonts w:ascii="Times New Roman" w:eastAsiaTheme="minorEastAsia" w:hAnsi="Times New Roman" w:cs="Times New Roman" w:hint="eastAsia"/>
          <w:spacing w:val="-6"/>
        </w:rPr>
        <w:t>（</w:t>
      </w:r>
      <w:r w:rsidR="007C1BC9" w:rsidRPr="0048018A">
        <w:rPr>
          <w:rFonts w:ascii="Times New Roman" w:eastAsiaTheme="minorEastAsia" w:hAnsi="Times New Roman" w:cs="Times New Roman"/>
          <w:spacing w:val="-6"/>
        </w:rPr>
        <w:t>100%</w:t>
      </w:r>
      <w:r w:rsidR="007C1BC9" w:rsidRPr="0048018A">
        <w:rPr>
          <w:rFonts w:ascii="Times New Roman" w:eastAsiaTheme="minorEastAsia" w:hAnsi="Times New Roman" w:cs="Times New Roman" w:hint="eastAsia"/>
          <w:spacing w:val="-6"/>
        </w:rPr>
        <w:t>）、男性</w:t>
      </w:r>
      <w:r w:rsidR="007C1BC9" w:rsidRPr="0048018A">
        <w:rPr>
          <w:rFonts w:ascii="Times New Roman" w:eastAsiaTheme="minorEastAsia" w:hAnsi="Times New Roman" w:cs="Times New Roman"/>
          <w:spacing w:val="-6"/>
        </w:rPr>
        <w:t>22</w:t>
      </w:r>
      <w:r w:rsidR="007C1BC9" w:rsidRPr="0048018A">
        <w:rPr>
          <w:rFonts w:ascii="Times New Roman" w:eastAsiaTheme="minorEastAsia" w:hAnsi="Times New Roman" w:cs="Times New Roman" w:hint="eastAsia"/>
          <w:spacing w:val="-6"/>
        </w:rPr>
        <w:t>（</w:t>
      </w:r>
      <w:r w:rsidR="007C1BC9" w:rsidRPr="0048018A">
        <w:rPr>
          <w:rFonts w:ascii="Times New Roman" w:eastAsiaTheme="minorEastAsia" w:hAnsi="Times New Roman" w:cs="Times New Roman"/>
          <w:spacing w:val="-6"/>
        </w:rPr>
        <w:t>95.7%</w:t>
      </w:r>
      <w:r w:rsidR="007C1BC9" w:rsidRPr="0048018A">
        <w:rPr>
          <w:rFonts w:ascii="Times New Roman" w:eastAsiaTheme="minorEastAsia" w:hAnsi="Times New Roman" w:cs="Times New Roman" w:hint="eastAsia"/>
          <w:spacing w:val="-6"/>
        </w:rPr>
        <w:t>）であ</w:t>
      </w:r>
      <w:r w:rsidR="00125A47" w:rsidRPr="0048018A">
        <w:rPr>
          <w:rFonts w:ascii="Times New Roman" w:eastAsiaTheme="minorEastAsia" w:hAnsi="Times New Roman" w:cs="Times New Roman" w:hint="eastAsia"/>
          <w:spacing w:val="-6"/>
        </w:rPr>
        <w:t>る</w:t>
      </w:r>
      <w:r w:rsidR="003B572E" w:rsidRPr="0048018A">
        <w:rPr>
          <w:rFonts w:ascii="Times New Roman" w:eastAsiaTheme="minorEastAsia" w:hAnsi="Times New Roman" w:cs="Times New Roman" w:hint="eastAsia"/>
          <w:spacing w:val="-6"/>
        </w:rPr>
        <w:t>（表</w:t>
      </w:r>
      <w:r w:rsidR="00F41921" w:rsidRPr="0048018A">
        <w:rPr>
          <w:rFonts w:ascii="Times New Roman" w:eastAsiaTheme="minorEastAsia" w:hAnsi="Times New Roman" w:cs="Times New Roman"/>
          <w:spacing w:val="-6"/>
        </w:rPr>
        <w:t>6</w:t>
      </w:r>
      <w:r w:rsidR="003B572E" w:rsidRPr="0048018A">
        <w:rPr>
          <w:rFonts w:ascii="Times New Roman" w:eastAsiaTheme="minorEastAsia" w:hAnsi="Times New Roman" w:cs="Times New Roman" w:hint="eastAsia"/>
          <w:spacing w:val="-6"/>
        </w:rPr>
        <w:t>）</w:t>
      </w:r>
      <w:r w:rsidR="00125A47" w:rsidRPr="0048018A">
        <w:rPr>
          <w:rFonts w:ascii="Times New Roman" w:eastAsiaTheme="minorEastAsia" w:hAnsi="Times New Roman" w:cs="Times New Roman" w:hint="eastAsia"/>
          <w:spacing w:val="-6"/>
        </w:rPr>
        <w:t>。</w:t>
      </w:r>
      <w:r w:rsidR="00120848" w:rsidRPr="0048018A">
        <w:rPr>
          <w:rFonts w:ascii="Times New Roman" w:eastAsiaTheme="minorEastAsia" w:hAnsi="Times New Roman" w:cs="Times New Roman" w:hint="eastAsia"/>
        </w:rPr>
        <w:lastRenderedPageBreak/>
        <w:t>経年的には、第二次</w:t>
      </w:r>
      <w:r w:rsidR="00C85D95" w:rsidRPr="0048018A">
        <w:rPr>
          <w:rFonts w:ascii="Times New Roman" w:eastAsiaTheme="minorEastAsia" w:hAnsi="Times New Roman" w:cs="Times New Roman" w:hint="eastAsia"/>
        </w:rPr>
        <w:t>世界</w:t>
      </w:r>
      <w:r w:rsidR="00120848" w:rsidRPr="0048018A">
        <w:rPr>
          <w:rFonts w:ascii="Times New Roman" w:eastAsiaTheme="minorEastAsia" w:hAnsi="Times New Roman" w:cs="Times New Roman" w:hint="eastAsia"/>
        </w:rPr>
        <w:t>大戦前において、このカテゴリ</w:t>
      </w:r>
      <w:r w:rsidR="00FF5400" w:rsidRPr="0048018A">
        <w:rPr>
          <w:rFonts w:ascii="Times New Roman" w:eastAsiaTheme="minorEastAsia" w:hAnsi="Times New Roman" w:cs="Times New Roman" w:hint="eastAsia"/>
        </w:rPr>
        <w:t>ー</w:t>
      </w:r>
      <w:r w:rsidR="00120848" w:rsidRPr="0048018A">
        <w:rPr>
          <w:rFonts w:ascii="Times New Roman" w:eastAsiaTheme="minorEastAsia" w:hAnsi="Times New Roman" w:cs="Times New Roman" w:hint="eastAsia"/>
        </w:rPr>
        <w:t>の断種は相対的に少なかったが、戦後は大幅に増加し、</w:t>
      </w:r>
      <w:r w:rsidR="00120848" w:rsidRPr="0048018A">
        <w:rPr>
          <w:rFonts w:ascii="Times New Roman" w:eastAsiaTheme="minorEastAsia" w:hAnsi="Times New Roman" w:cs="Times New Roman" w:hint="eastAsia"/>
        </w:rPr>
        <w:t>1950</w:t>
      </w:r>
      <w:r w:rsidR="00120848" w:rsidRPr="0048018A">
        <w:rPr>
          <w:rFonts w:ascii="Times New Roman" w:eastAsiaTheme="minorEastAsia" w:hAnsi="Times New Roman" w:cs="Times New Roman" w:hint="eastAsia"/>
        </w:rPr>
        <w:t>年代後半以降は</w:t>
      </w:r>
      <w:r w:rsidR="00120848" w:rsidRPr="0048018A">
        <w:rPr>
          <w:rFonts w:ascii="Times New Roman" w:eastAsiaTheme="minorEastAsia" w:hAnsi="Times New Roman" w:cs="Times New Roman" w:hint="eastAsia"/>
        </w:rPr>
        <w:t>90</w:t>
      </w:r>
      <w:r w:rsidR="00120848" w:rsidRPr="0048018A">
        <w:rPr>
          <w:rFonts w:ascii="Times New Roman" w:eastAsiaTheme="minorEastAsia" w:hAnsi="Times New Roman" w:cs="Times New Roman"/>
        </w:rPr>
        <w:t>%</w:t>
      </w:r>
      <w:r w:rsidR="00120848" w:rsidRPr="0048018A">
        <w:rPr>
          <w:rFonts w:ascii="Times New Roman" w:eastAsiaTheme="minorEastAsia" w:hAnsi="Times New Roman" w:cs="Times New Roman" w:hint="eastAsia"/>
        </w:rPr>
        <w:t>以上を占めるようになった</w:t>
      </w:r>
      <w:r w:rsidR="00FF5400" w:rsidRPr="0048018A">
        <w:rPr>
          <w:rStyle w:val="aa"/>
          <w:rFonts w:ascii="Times New Roman" w:eastAsiaTheme="minorEastAsia" w:hAnsi="Times New Roman" w:cs="Times New Roman"/>
        </w:rPr>
        <w:footnoteReference w:id="597"/>
      </w:r>
      <w:r w:rsidR="00120848" w:rsidRPr="0048018A">
        <w:rPr>
          <w:rFonts w:ascii="Times New Roman" w:eastAsiaTheme="minorEastAsia" w:hAnsi="Times New Roman" w:cs="Times New Roman" w:hint="eastAsia"/>
        </w:rPr>
        <w:t>。</w:t>
      </w:r>
      <w:r w:rsidR="00656346" w:rsidRPr="0048018A">
        <w:rPr>
          <w:rFonts w:ascii="Times New Roman" w:eastAsiaTheme="minorEastAsia" w:hAnsi="Times New Roman" w:cs="Times New Roman" w:hint="eastAsia"/>
        </w:rPr>
        <w:t>絶対数で見ると、</w:t>
      </w:r>
      <w:r w:rsidR="00656346" w:rsidRPr="0048018A">
        <w:rPr>
          <w:rFonts w:ascii="Times New Roman" w:eastAsiaTheme="minorEastAsia" w:hAnsi="Times New Roman" w:cs="Times New Roman" w:hint="eastAsia"/>
        </w:rPr>
        <w:t>1960</w:t>
      </w:r>
      <w:r w:rsidR="00656346" w:rsidRPr="0048018A">
        <w:rPr>
          <w:rFonts w:ascii="Times New Roman" w:eastAsiaTheme="minorEastAsia" w:hAnsi="Times New Roman" w:cs="Times New Roman" w:hint="eastAsia"/>
        </w:rPr>
        <w:t>年代後半から大幅な伸びを示し、特に男性の増加が顕著となっている</w:t>
      </w:r>
      <w:r w:rsidR="002B001D" w:rsidRPr="0048018A">
        <w:rPr>
          <w:rStyle w:val="aa"/>
          <w:rFonts w:ascii="Times New Roman" w:eastAsiaTheme="minorEastAsia" w:hAnsi="Times New Roman" w:cs="Times New Roman"/>
        </w:rPr>
        <w:footnoteReference w:id="598"/>
      </w:r>
      <w:r w:rsidR="00656346" w:rsidRPr="0048018A">
        <w:rPr>
          <w:rFonts w:ascii="Times New Roman" w:eastAsiaTheme="minorEastAsia" w:hAnsi="Times New Roman" w:cs="Times New Roman" w:hint="eastAsia"/>
        </w:rPr>
        <w:t>。</w:t>
      </w:r>
      <w:r w:rsidR="002B001D" w:rsidRPr="0048018A">
        <w:rPr>
          <w:rFonts w:ascii="Times New Roman" w:eastAsiaTheme="minorEastAsia" w:hAnsi="Times New Roman" w:cs="Times New Roman" w:hint="eastAsia"/>
        </w:rPr>
        <w:t>その</w:t>
      </w:r>
      <w:r w:rsidR="00041FD0" w:rsidRPr="0048018A">
        <w:rPr>
          <w:rFonts w:ascii="Times New Roman" w:eastAsiaTheme="minorEastAsia" w:hAnsi="Times New Roman" w:cs="Times New Roman"/>
        </w:rPr>
        <w:t>1</w:t>
      </w:r>
      <w:r w:rsidR="002B001D" w:rsidRPr="0048018A">
        <w:rPr>
          <w:rFonts w:ascii="Times New Roman" w:eastAsiaTheme="minorEastAsia" w:hAnsi="Times New Roman" w:cs="Times New Roman" w:hint="eastAsia"/>
        </w:rPr>
        <w:t>つの理由としては、断種手術が</w:t>
      </w:r>
      <w:r w:rsidR="00677815" w:rsidRPr="0048018A">
        <w:rPr>
          <w:rFonts w:ascii="Times New Roman" w:eastAsiaTheme="minorEastAsia" w:hAnsi="Times New Roman" w:cs="Times New Roman" w:hint="eastAsia"/>
        </w:rPr>
        <w:t>意図的な</w:t>
      </w:r>
      <w:r w:rsidR="002B001D" w:rsidRPr="0048018A">
        <w:rPr>
          <w:rFonts w:ascii="Times New Roman" w:eastAsiaTheme="minorEastAsia" w:hAnsi="Times New Roman" w:cs="Times New Roman" w:hint="eastAsia"/>
        </w:rPr>
        <w:t>家族計画の中で</w:t>
      </w:r>
      <w:r w:rsidR="00677815" w:rsidRPr="0048018A">
        <w:rPr>
          <w:rFonts w:ascii="Times New Roman" w:eastAsiaTheme="minorEastAsia" w:hAnsi="Times New Roman" w:cs="Times New Roman" w:hint="eastAsia"/>
        </w:rPr>
        <w:t>避妊</w:t>
      </w:r>
      <w:r w:rsidR="002B001D" w:rsidRPr="0048018A">
        <w:rPr>
          <w:rFonts w:ascii="Times New Roman" w:eastAsiaTheme="minorEastAsia" w:hAnsi="Times New Roman" w:cs="Times New Roman" w:hint="eastAsia"/>
        </w:rPr>
        <w:t>の手段と</w:t>
      </w:r>
      <w:r w:rsidR="003C02E0" w:rsidRPr="0048018A">
        <w:rPr>
          <w:rFonts w:ascii="Times New Roman" w:eastAsiaTheme="minorEastAsia" w:hAnsi="Times New Roman" w:cs="Times New Roman" w:hint="eastAsia"/>
        </w:rPr>
        <w:t>み</w:t>
      </w:r>
      <w:r w:rsidR="002B001D" w:rsidRPr="0048018A">
        <w:rPr>
          <w:rFonts w:ascii="Times New Roman" w:eastAsiaTheme="minorEastAsia" w:hAnsi="Times New Roman" w:cs="Times New Roman" w:hint="eastAsia"/>
        </w:rPr>
        <w:t>なされるようになったことが挙げられ</w:t>
      </w:r>
      <w:r w:rsidR="006001CC" w:rsidRPr="0048018A">
        <w:rPr>
          <w:rFonts w:ascii="Times New Roman" w:eastAsiaTheme="minorEastAsia" w:hAnsi="Times New Roman" w:cs="Times New Roman" w:hint="eastAsia"/>
        </w:rPr>
        <w:t>てい</w:t>
      </w:r>
      <w:r w:rsidR="002B001D" w:rsidRPr="0048018A">
        <w:rPr>
          <w:rFonts w:ascii="Times New Roman" w:eastAsiaTheme="minorEastAsia" w:hAnsi="Times New Roman" w:cs="Times New Roman" w:hint="eastAsia"/>
        </w:rPr>
        <w:t>る</w:t>
      </w:r>
      <w:r w:rsidR="006001CC" w:rsidRPr="0048018A">
        <w:rPr>
          <w:rStyle w:val="aa"/>
          <w:rFonts w:ascii="Times New Roman" w:eastAsiaTheme="minorEastAsia" w:hAnsi="Times New Roman" w:cs="Times New Roman"/>
        </w:rPr>
        <w:footnoteReference w:id="599"/>
      </w:r>
      <w:r w:rsidR="002B001D" w:rsidRPr="0048018A">
        <w:rPr>
          <w:rFonts w:ascii="Times New Roman" w:eastAsiaTheme="minorEastAsia" w:hAnsi="Times New Roman" w:cs="Times New Roman" w:hint="eastAsia"/>
        </w:rPr>
        <w:t>。</w:t>
      </w:r>
    </w:p>
    <w:p w14:paraId="3E6E8A76" w14:textId="77777777" w:rsidR="005A4EEA" w:rsidRPr="0048018A" w:rsidRDefault="005A4EEA" w:rsidP="000358E8">
      <w:pPr>
        <w:pStyle w:val="af2"/>
        <w:rPr>
          <w:rFonts w:ascii="Times New Roman" w:eastAsiaTheme="minorEastAsia" w:hAnsi="Times New Roman" w:cs="Times New Roman"/>
        </w:rPr>
      </w:pPr>
    </w:p>
    <w:p w14:paraId="6C47FB95" w14:textId="2851B4F6" w:rsidR="007C5CF5" w:rsidRPr="0048018A" w:rsidRDefault="007C5CF5" w:rsidP="007C5CF5">
      <w:pPr>
        <w:pStyle w:val="af4"/>
      </w:pPr>
      <w:r w:rsidRPr="0048018A">
        <w:rPr>
          <w:rFonts w:hint="eastAsia"/>
        </w:rPr>
        <w:t>表</w:t>
      </w:r>
      <w:r w:rsidR="00192CFF" w:rsidRPr="0048018A">
        <w:rPr>
          <w:rFonts w:hint="eastAsia"/>
        </w:rPr>
        <w:t>５</w:t>
      </w:r>
      <w:r w:rsidRPr="0048018A">
        <w:rPr>
          <w:rFonts w:hint="eastAsia"/>
        </w:rPr>
        <w:t xml:space="preserve">　</w:t>
      </w:r>
      <w:r w:rsidRPr="0048018A">
        <w:rPr>
          <w:rFonts w:hint="eastAsia"/>
        </w:rPr>
        <w:t>1934</w:t>
      </w:r>
      <w:r w:rsidRPr="0048018A">
        <w:rPr>
          <w:rFonts w:hint="eastAsia"/>
        </w:rPr>
        <w:t>年断種法及び</w:t>
      </w:r>
      <w:r w:rsidRPr="0048018A">
        <w:rPr>
          <w:rFonts w:hint="eastAsia"/>
        </w:rPr>
        <w:t>1942</w:t>
      </w:r>
      <w:r w:rsidRPr="0048018A">
        <w:rPr>
          <w:rFonts w:hint="eastAsia"/>
        </w:rPr>
        <w:t>年人種保護法に基づく断種件数</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709"/>
        <w:gridCol w:w="708"/>
        <w:gridCol w:w="709"/>
        <w:gridCol w:w="851"/>
        <w:gridCol w:w="708"/>
        <w:gridCol w:w="709"/>
        <w:gridCol w:w="709"/>
        <w:gridCol w:w="850"/>
        <w:gridCol w:w="1560"/>
      </w:tblGrid>
      <w:tr w:rsidR="007C5CF5" w:rsidRPr="0048018A" w14:paraId="2A557A7B" w14:textId="77777777" w:rsidTr="006E764D">
        <w:trPr>
          <w:trHeight w:val="270"/>
        </w:trPr>
        <w:tc>
          <w:tcPr>
            <w:tcW w:w="1418" w:type="dxa"/>
            <w:shd w:val="pct15" w:color="auto" w:fill="auto"/>
          </w:tcPr>
          <w:p w14:paraId="208B7014" w14:textId="77777777" w:rsidR="007C5CF5" w:rsidRPr="0048018A" w:rsidRDefault="007C5CF5" w:rsidP="006E764D">
            <w:pPr>
              <w:pStyle w:val="af8"/>
              <w:spacing w:line="220" w:lineRule="exact"/>
              <w:jc w:val="center"/>
            </w:pPr>
          </w:p>
        </w:tc>
        <w:tc>
          <w:tcPr>
            <w:tcW w:w="2977" w:type="dxa"/>
            <w:gridSpan w:val="4"/>
            <w:shd w:val="pct15" w:color="auto" w:fill="auto"/>
          </w:tcPr>
          <w:p w14:paraId="205766F1" w14:textId="77777777" w:rsidR="007C5CF5" w:rsidRPr="0048018A" w:rsidRDefault="007C5CF5" w:rsidP="006E764D">
            <w:pPr>
              <w:pStyle w:val="af8"/>
              <w:spacing w:line="220" w:lineRule="exact"/>
              <w:jc w:val="center"/>
            </w:pPr>
            <w:r w:rsidRPr="0048018A">
              <w:rPr>
                <w:rFonts w:hint="eastAsia"/>
              </w:rPr>
              <w:t>女　　　性</w:t>
            </w:r>
          </w:p>
        </w:tc>
        <w:tc>
          <w:tcPr>
            <w:tcW w:w="2976" w:type="dxa"/>
            <w:gridSpan w:val="4"/>
            <w:shd w:val="pct15" w:color="auto" w:fill="auto"/>
          </w:tcPr>
          <w:p w14:paraId="5414DD74" w14:textId="77777777" w:rsidR="007C5CF5" w:rsidRPr="0048018A" w:rsidRDefault="007C5CF5" w:rsidP="006E764D">
            <w:pPr>
              <w:pStyle w:val="af8"/>
              <w:spacing w:line="220" w:lineRule="exact"/>
              <w:jc w:val="center"/>
            </w:pPr>
            <w:r w:rsidRPr="0048018A">
              <w:rPr>
                <w:rFonts w:hint="eastAsia"/>
              </w:rPr>
              <w:t>男　　　性</w:t>
            </w:r>
          </w:p>
        </w:tc>
        <w:tc>
          <w:tcPr>
            <w:tcW w:w="1560" w:type="dxa"/>
            <w:vMerge w:val="restart"/>
            <w:shd w:val="pct15" w:color="auto" w:fill="auto"/>
            <w:vAlign w:val="center"/>
          </w:tcPr>
          <w:p w14:paraId="3F8083EE" w14:textId="77777777" w:rsidR="007C5CF5" w:rsidRPr="0048018A" w:rsidRDefault="007C5CF5" w:rsidP="006E764D">
            <w:pPr>
              <w:pStyle w:val="af8"/>
              <w:spacing w:line="220" w:lineRule="exact"/>
              <w:jc w:val="center"/>
              <w:rPr>
                <w:lang w:eastAsia="zh-CN"/>
              </w:rPr>
            </w:pPr>
            <w:r w:rsidRPr="0048018A">
              <w:rPr>
                <w:rFonts w:hint="eastAsia"/>
              </w:rPr>
              <w:t>男女計</w:t>
            </w:r>
            <w:r w:rsidRPr="0048018A">
              <w:rPr>
                <w:rFonts w:hint="eastAsia"/>
                <w:lang w:eastAsia="zh-CN"/>
              </w:rPr>
              <w:t>実施件数</w:t>
            </w:r>
          </w:p>
          <w:p w14:paraId="405224AB" w14:textId="77777777" w:rsidR="007C5CF5" w:rsidRPr="0048018A" w:rsidRDefault="007C5CF5" w:rsidP="006E764D">
            <w:pPr>
              <w:pStyle w:val="af8"/>
              <w:spacing w:line="220" w:lineRule="exact"/>
              <w:jc w:val="center"/>
              <w:rPr>
                <w:lang w:eastAsia="zh-CN"/>
              </w:rPr>
            </w:pPr>
            <w:r w:rsidRPr="0048018A">
              <w:rPr>
                <w:rFonts w:hint="eastAsia"/>
              </w:rPr>
              <w:t>（</w:t>
            </w:r>
            <w:r w:rsidRPr="0048018A">
              <w:rPr>
                <w:rFonts w:hint="eastAsia"/>
                <w:lang w:eastAsia="zh-CN"/>
              </w:rPr>
              <w:t>割合（</w:t>
            </w:r>
            <w:r w:rsidRPr="0048018A">
              <w:rPr>
                <w:rFonts w:hint="eastAsia"/>
                <w:lang w:eastAsia="zh-CN"/>
              </w:rPr>
              <w:t>%</w:t>
            </w:r>
            <w:r w:rsidRPr="0048018A">
              <w:rPr>
                <w:rFonts w:hint="eastAsia"/>
                <w:lang w:eastAsia="zh-CN"/>
              </w:rPr>
              <w:t>）</w:t>
            </w:r>
            <w:r w:rsidRPr="0048018A">
              <w:rPr>
                <w:rFonts w:hint="eastAsia"/>
                <w:vertAlign w:val="superscript"/>
                <w:lang w:eastAsia="zh-CN"/>
              </w:rPr>
              <w:t>注</w:t>
            </w:r>
            <w:r w:rsidRPr="0048018A">
              <w:rPr>
                <w:rFonts w:hint="eastAsia"/>
                <w:vertAlign w:val="superscript"/>
                <w:lang w:eastAsia="zh-CN"/>
              </w:rPr>
              <w:t>1</w:t>
            </w:r>
            <w:r w:rsidRPr="0048018A">
              <w:rPr>
                <w:rFonts w:hint="eastAsia"/>
              </w:rPr>
              <w:t>）</w:t>
            </w:r>
          </w:p>
        </w:tc>
      </w:tr>
      <w:tr w:rsidR="007C5CF5" w:rsidRPr="0048018A" w14:paraId="0686A36B" w14:textId="77777777" w:rsidTr="006E764D">
        <w:trPr>
          <w:trHeight w:val="488"/>
        </w:trPr>
        <w:tc>
          <w:tcPr>
            <w:tcW w:w="1418" w:type="dxa"/>
            <w:shd w:val="pct15" w:color="auto" w:fill="auto"/>
            <w:noWrap/>
            <w:vAlign w:val="center"/>
          </w:tcPr>
          <w:p w14:paraId="2C4889AA" w14:textId="77777777" w:rsidR="007C5CF5" w:rsidRPr="0048018A" w:rsidRDefault="007C5CF5" w:rsidP="006E764D">
            <w:pPr>
              <w:pStyle w:val="af8"/>
              <w:spacing w:line="220" w:lineRule="exact"/>
              <w:jc w:val="center"/>
            </w:pPr>
            <w:r w:rsidRPr="0048018A">
              <w:rPr>
                <w:rFonts w:hint="eastAsia"/>
              </w:rPr>
              <w:t>根拠規定</w:t>
            </w:r>
          </w:p>
        </w:tc>
        <w:tc>
          <w:tcPr>
            <w:tcW w:w="709" w:type="dxa"/>
            <w:shd w:val="pct15" w:color="auto" w:fill="auto"/>
            <w:noWrap/>
            <w:vAlign w:val="center"/>
          </w:tcPr>
          <w:p w14:paraId="75D61572" w14:textId="77777777" w:rsidR="007C5CF5" w:rsidRPr="0048018A" w:rsidRDefault="007C5CF5" w:rsidP="006E764D">
            <w:pPr>
              <w:pStyle w:val="af8"/>
              <w:spacing w:line="220" w:lineRule="exact"/>
              <w:jc w:val="center"/>
            </w:pPr>
            <w:r w:rsidRPr="0048018A">
              <w:rPr>
                <w:rFonts w:hint="eastAsia"/>
              </w:rPr>
              <w:t>申請件数</w:t>
            </w:r>
          </w:p>
        </w:tc>
        <w:tc>
          <w:tcPr>
            <w:tcW w:w="708" w:type="dxa"/>
            <w:shd w:val="pct15" w:color="auto" w:fill="auto"/>
            <w:vAlign w:val="center"/>
          </w:tcPr>
          <w:p w14:paraId="3101BCB0" w14:textId="77777777" w:rsidR="007C5CF5" w:rsidRPr="0048018A" w:rsidRDefault="007C5CF5" w:rsidP="006E764D">
            <w:pPr>
              <w:pStyle w:val="af8"/>
              <w:spacing w:line="220" w:lineRule="exact"/>
              <w:jc w:val="center"/>
            </w:pPr>
            <w:r w:rsidRPr="0048018A">
              <w:rPr>
                <w:rFonts w:hint="eastAsia"/>
              </w:rPr>
              <w:t>許可件数</w:t>
            </w:r>
          </w:p>
        </w:tc>
        <w:tc>
          <w:tcPr>
            <w:tcW w:w="709" w:type="dxa"/>
            <w:shd w:val="pct15" w:color="auto" w:fill="auto"/>
            <w:vAlign w:val="center"/>
          </w:tcPr>
          <w:p w14:paraId="2AB07299" w14:textId="77777777" w:rsidR="007C5CF5" w:rsidRPr="0048018A" w:rsidRDefault="007C5CF5" w:rsidP="006E764D">
            <w:pPr>
              <w:pStyle w:val="af8"/>
              <w:spacing w:line="220" w:lineRule="exact"/>
              <w:jc w:val="center"/>
            </w:pPr>
            <w:r w:rsidRPr="0048018A">
              <w:rPr>
                <w:rFonts w:hint="eastAsia"/>
              </w:rPr>
              <w:t>実施件数</w:t>
            </w:r>
          </w:p>
        </w:tc>
        <w:tc>
          <w:tcPr>
            <w:tcW w:w="851" w:type="dxa"/>
            <w:shd w:val="pct15" w:color="auto" w:fill="auto"/>
            <w:vAlign w:val="center"/>
          </w:tcPr>
          <w:p w14:paraId="4E291612" w14:textId="77777777" w:rsidR="007C5CF5" w:rsidRPr="0048018A" w:rsidRDefault="007C5CF5" w:rsidP="006E764D">
            <w:pPr>
              <w:pStyle w:val="af8"/>
              <w:spacing w:line="220" w:lineRule="exact"/>
              <w:jc w:val="center"/>
            </w:pPr>
            <w:r w:rsidRPr="0048018A">
              <w:rPr>
                <w:rFonts w:hint="eastAsia"/>
              </w:rPr>
              <w:t>割合（</w:t>
            </w:r>
            <w:r w:rsidRPr="0048018A">
              <w:t>%</w:t>
            </w:r>
            <w:r w:rsidRPr="0048018A">
              <w:rPr>
                <w:rFonts w:hint="eastAsia"/>
              </w:rPr>
              <w:t>）</w:t>
            </w:r>
            <w:r w:rsidRPr="0048018A">
              <w:rPr>
                <w:rFonts w:hint="eastAsia"/>
                <w:vertAlign w:val="superscript"/>
              </w:rPr>
              <w:t>注</w:t>
            </w:r>
            <w:r w:rsidRPr="0048018A">
              <w:rPr>
                <w:rFonts w:hint="eastAsia"/>
                <w:vertAlign w:val="superscript"/>
              </w:rPr>
              <w:t>1</w:t>
            </w:r>
          </w:p>
        </w:tc>
        <w:tc>
          <w:tcPr>
            <w:tcW w:w="708" w:type="dxa"/>
            <w:shd w:val="pct15" w:color="auto" w:fill="auto"/>
            <w:vAlign w:val="center"/>
          </w:tcPr>
          <w:p w14:paraId="19409D1D" w14:textId="77777777" w:rsidR="007C5CF5" w:rsidRPr="0048018A" w:rsidRDefault="007C5CF5" w:rsidP="006E764D">
            <w:pPr>
              <w:pStyle w:val="af8"/>
              <w:spacing w:line="220" w:lineRule="exact"/>
              <w:jc w:val="center"/>
            </w:pPr>
            <w:r w:rsidRPr="0048018A">
              <w:rPr>
                <w:rFonts w:hint="eastAsia"/>
              </w:rPr>
              <w:t>申請件数</w:t>
            </w:r>
          </w:p>
        </w:tc>
        <w:tc>
          <w:tcPr>
            <w:tcW w:w="709" w:type="dxa"/>
            <w:shd w:val="pct15" w:color="auto" w:fill="auto"/>
            <w:vAlign w:val="center"/>
          </w:tcPr>
          <w:p w14:paraId="5ED81C94" w14:textId="77777777" w:rsidR="007C5CF5" w:rsidRPr="0048018A" w:rsidRDefault="007C5CF5" w:rsidP="006E764D">
            <w:pPr>
              <w:pStyle w:val="af8"/>
              <w:spacing w:line="220" w:lineRule="exact"/>
              <w:jc w:val="center"/>
            </w:pPr>
            <w:r w:rsidRPr="0048018A">
              <w:rPr>
                <w:rFonts w:hint="eastAsia"/>
              </w:rPr>
              <w:t>許可件数</w:t>
            </w:r>
          </w:p>
        </w:tc>
        <w:tc>
          <w:tcPr>
            <w:tcW w:w="709" w:type="dxa"/>
            <w:shd w:val="pct15" w:color="auto" w:fill="auto"/>
            <w:vAlign w:val="center"/>
          </w:tcPr>
          <w:p w14:paraId="23CD38B4" w14:textId="77777777" w:rsidR="007C5CF5" w:rsidRPr="0048018A" w:rsidRDefault="007C5CF5" w:rsidP="006E764D">
            <w:pPr>
              <w:pStyle w:val="af8"/>
              <w:spacing w:line="220" w:lineRule="exact"/>
              <w:jc w:val="center"/>
            </w:pPr>
            <w:r w:rsidRPr="0048018A">
              <w:rPr>
                <w:rFonts w:hint="eastAsia"/>
              </w:rPr>
              <w:t>実施件数</w:t>
            </w:r>
          </w:p>
        </w:tc>
        <w:tc>
          <w:tcPr>
            <w:tcW w:w="850" w:type="dxa"/>
            <w:shd w:val="pct15" w:color="auto" w:fill="auto"/>
            <w:vAlign w:val="center"/>
          </w:tcPr>
          <w:p w14:paraId="13050A30" w14:textId="77777777" w:rsidR="007C5CF5" w:rsidRPr="0048018A" w:rsidRDefault="007C5CF5" w:rsidP="006E764D">
            <w:pPr>
              <w:pStyle w:val="af8"/>
              <w:spacing w:line="220" w:lineRule="exact"/>
              <w:jc w:val="center"/>
            </w:pPr>
            <w:r w:rsidRPr="0048018A">
              <w:rPr>
                <w:rFonts w:hint="eastAsia"/>
              </w:rPr>
              <w:t>割合（</w:t>
            </w:r>
            <w:r w:rsidRPr="0048018A">
              <w:rPr>
                <w:rFonts w:hint="eastAsia"/>
              </w:rPr>
              <w:t>%</w:t>
            </w:r>
            <w:r w:rsidRPr="0048018A">
              <w:rPr>
                <w:rFonts w:hint="eastAsia"/>
              </w:rPr>
              <w:t>）</w:t>
            </w:r>
            <w:r w:rsidRPr="0048018A">
              <w:rPr>
                <w:rFonts w:hint="eastAsia"/>
                <w:vertAlign w:val="superscript"/>
              </w:rPr>
              <w:t>注</w:t>
            </w:r>
            <w:r w:rsidRPr="0048018A">
              <w:rPr>
                <w:rFonts w:hint="eastAsia"/>
                <w:vertAlign w:val="superscript"/>
              </w:rPr>
              <w:t>1</w:t>
            </w:r>
          </w:p>
        </w:tc>
        <w:tc>
          <w:tcPr>
            <w:tcW w:w="1560" w:type="dxa"/>
            <w:vMerge/>
            <w:shd w:val="pct15" w:color="auto" w:fill="auto"/>
            <w:vAlign w:val="center"/>
          </w:tcPr>
          <w:p w14:paraId="4364A123" w14:textId="77777777" w:rsidR="007C5CF5" w:rsidRPr="0048018A" w:rsidRDefault="007C5CF5" w:rsidP="006E764D">
            <w:pPr>
              <w:pStyle w:val="af8"/>
              <w:spacing w:line="220" w:lineRule="exact"/>
              <w:jc w:val="center"/>
            </w:pPr>
          </w:p>
        </w:tc>
      </w:tr>
      <w:tr w:rsidR="007C5CF5" w:rsidRPr="0048018A" w14:paraId="1F4BD5EC" w14:textId="77777777" w:rsidTr="00D15577">
        <w:trPr>
          <w:trHeight w:hRule="exact" w:val="454"/>
        </w:trPr>
        <w:tc>
          <w:tcPr>
            <w:tcW w:w="1418" w:type="dxa"/>
            <w:shd w:val="clear" w:color="auto" w:fill="auto"/>
            <w:noWrap/>
            <w:vAlign w:val="center"/>
          </w:tcPr>
          <w:p w14:paraId="35A24427" w14:textId="77777777" w:rsidR="00BF3702" w:rsidRPr="0048018A" w:rsidRDefault="00C0490C" w:rsidP="006E764D">
            <w:pPr>
              <w:pStyle w:val="af8"/>
              <w:spacing w:line="220" w:lineRule="exact"/>
              <w:rPr>
                <w:rFonts w:cs="Times New Roman"/>
              </w:rPr>
            </w:pPr>
            <w:r w:rsidRPr="0048018A">
              <w:rPr>
                <w:rFonts w:cs="Times New Roman"/>
              </w:rPr>
              <w:t>(a)</w:t>
            </w:r>
            <w:r w:rsidR="007C5CF5" w:rsidRPr="0048018A">
              <w:rPr>
                <w:rFonts w:cs="Times New Roman" w:hint="eastAsia"/>
              </w:rPr>
              <w:t>1934</w:t>
            </w:r>
            <w:r w:rsidR="007C5CF5" w:rsidRPr="0048018A">
              <w:rPr>
                <w:rFonts w:cs="Times New Roman" w:hint="eastAsia"/>
              </w:rPr>
              <w:t>年法</w:t>
            </w:r>
          </w:p>
          <w:p w14:paraId="5DBE5523" w14:textId="04C5DC54" w:rsidR="007C5CF5" w:rsidRPr="0048018A" w:rsidRDefault="007C5CF5" w:rsidP="00D15577">
            <w:pPr>
              <w:pStyle w:val="af8"/>
              <w:spacing w:line="220" w:lineRule="exact"/>
              <w:ind w:firstLineChars="100" w:firstLine="176"/>
              <w:rPr>
                <w:rFonts w:cs="Times New Roman"/>
              </w:rPr>
            </w:pPr>
            <w:r w:rsidRPr="0048018A">
              <w:rPr>
                <w:rFonts w:cs="Times New Roman" w:hint="eastAsia"/>
              </w:rPr>
              <w:t>第</w:t>
            </w:r>
            <w:r w:rsidRPr="0048018A">
              <w:rPr>
                <w:rFonts w:cs="Times New Roman" w:hint="eastAsia"/>
              </w:rPr>
              <w:t>3</w:t>
            </w:r>
            <w:r w:rsidRPr="0048018A">
              <w:rPr>
                <w:rFonts w:cs="Times New Roman" w:hint="eastAsia"/>
              </w:rPr>
              <w:t>条</w:t>
            </w:r>
            <w:r w:rsidR="00616F75" w:rsidRPr="0048018A">
              <w:rPr>
                <w:rFonts w:cs="Times New Roman" w:hint="eastAsia"/>
              </w:rPr>
              <w:t>前段</w:t>
            </w:r>
          </w:p>
        </w:tc>
        <w:tc>
          <w:tcPr>
            <w:tcW w:w="709" w:type="dxa"/>
            <w:shd w:val="clear" w:color="auto" w:fill="auto"/>
            <w:noWrap/>
            <w:vAlign w:val="center"/>
          </w:tcPr>
          <w:p w14:paraId="69D50D08" w14:textId="77777777" w:rsidR="007C5CF5" w:rsidRPr="0048018A" w:rsidRDefault="007C5CF5" w:rsidP="006E764D">
            <w:pPr>
              <w:pStyle w:val="af8"/>
              <w:spacing w:line="220" w:lineRule="exact"/>
              <w:jc w:val="center"/>
              <w:rPr>
                <w:rFonts w:cs="Times New Roman"/>
              </w:rPr>
            </w:pPr>
            <w:r w:rsidRPr="0048018A">
              <w:rPr>
                <w:rFonts w:cs="Times New Roman" w:hint="eastAsia"/>
              </w:rPr>
              <w:t>30</w:t>
            </w:r>
            <w:r w:rsidRPr="0048018A">
              <w:rPr>
                <w:rFonts w:cs="Times New Roman"/>
              </w:rPr>
              <w:t>,</w:t>
            </w:r>
            <w:r w:rsidRPr="0048018A">
              <w:rPr>
                <w:rFonts w:cs="Times New Roman" w:hint="eastAsia"/>
              </w:rPr>
              <w:t>321</w:t>
            </w:r>
          </w:p>
        </w:tc>
        <w:tc>
          <w:tcPr>
            <w:tcW w:w="708" w:type="dxa"/>
            <w:vAlign w:val="center"/>
          </w:tcPr>
          <w:p w14:paraId="2D61ECA2" w14:textId="77777777" w:rsidR="007C5CF5" w:rsidRPr="0048018A" w:rsidRDefault="007C5CF5" w:rsidP="006E764D">
            <w:pPr>
              <w:pStyle w:val="af8"/>
              <w:spacing w:line="220" w:lineRule="exact"/>
              <w:jc w:val="center"/>
              <w:rPr>
                <w:rFonts w:cs="Times New Roman"/>
              </w:rPr>
            </w:pPr>
            <w:r w:rsidRPr="0048018A">
              <w:rPr>
                <w:rFonts w:cs="Times New Roman" w:hint="eastAsia"/>
              </w:rPr>
              <w:t>29</w:t>
            </w:r>
            <w:r w:rsidRPr="0048018A">
              <w:rPr>
                <w:rFonts w:cs="Times New Roman"/>
              </w:rPr>
              <w:t>,</w:t>
            </w:r>
            <w:r w:rsidRPr="0048018A">
              <w:rPr>
                <w:rFonts w:cs="Times New Roman" w:hint="eastAsia"/>
              </w:rPr>
              <w:t>354</w:t>
            </w:r>
          </w:p>
        </w:tc>
        <w:tc>
          <w:tcPr>
            <w:tcW w:w="709" w:type="dxa"/>
            <w:vAlign w:val="center"/>
          </w:tcPr>
          <w:p w14:paraId="20BFDEF1" w14:textId="77777777" w:rsidR="007C5CF5" w:rsidRPr="0048018A" w:rsidRDefault="007C5CF5" w:rsidP="006E764D">
            <w:pPr>
              <w:pStyle w:val="af8"/>
              <w:spacing w:line="220" w:lineRule="exact"/>
              <w:jc w:val="center"/>
              <w:rPr>
                <w:rFonts w:cs="Times New Roman"/>
              </w:rPr>
            </w:pPr>
            <w:r w:rsidRPr="0048018A">
              <w:rPr>
                <w:rFonts w:cs="Times New Roman" w:hint="eastAsia"/>
              </w:rPr>
              <w:t>27</w:t>
            </w:r>
            <w:r w:rsidRPr="0048018A">
              <w:rPr>
                <w:rFonts w:cs="Times New Roman"/>
              </w:rPr>
              <w:t>,</w:t>
            </w:r>
            <w:r w:rsidRPr="0048018A">
              <w:rPr>
                <w:rFonts w:cs="Times New Roman" w:hint="eastAsia"/>
              </w:rPr>
              <w:t>946</w:t>
            </w:r>
          </w:p>
        </w:tc>
        <w:tc>
          <w:tcPr>
            <w:tcW w:w="851" w:type="dxa"/>
            <w:vAlign w:val="center"/>
          </w:tcPr>
          <w:p w14:paraId="7BD88017" w14:textId="77777777" w:rsidR="007C5CF5" w:rsidRPr="0048018A" w:rsidRDefault="007C5CF5" w:rsidP="006E764D">
            <w:pPr>
              <w:pStyle w:val="af8"/>
              <w:spacing w:line="220" w:lineRule="exact"/>
              <w:jc w:val="center"/>
              <w:rPr>
                <w:rFonts w:cs="Times New Roman"/>
              </w:rPr>
            </w:pPr>
            <w:r w:rsidRPr="0048018A">
              <w:rPr>
                <w:rFonts w:cs="Times New Roman" w:hint="eastAsia"/>
              </w:rPr>
              <w:t>92.2</w:t>
            </w:r>
          </w:p>
        </w:tc>
        <w:tc>
          <w:tcPr>
            <w:tcW w:w="708" w:type="dxa"/>
            <w:vAlign w:val="center"/>
          </w:tcPr>
          <w:p w14:paraId="3BB6E991" w14:textId="77777777" w:rsidR="007C5CF5" w:rsidRPr="0048018A" w:rsidRDefault="007C5CF5" w:rsidP="006E764D">
            <w:pPr>
              <w:pStyle w:val="af8"/>
              <w:spacing w:line="220" w:lineRule="exact"/>
              <w:jc w:val="center"/>
              <w:rPr>
                <w:rFonts w:cs="Times New Roman"/>
              </w:rPr>
            </w:pPr>
            <w:r w:rsidRPr="0048018A">
              <w:rPr>
                <w:rFonts w:cs="Times New Roman" w:hint="eastAsia"/>
              </w:rPr>
              <w:t>13</w:t>
            </w:r>
            <w:r w:rsidRPr="0048018A">
              <w:rPr>
                <w:rFonts w:cs="Times New Roman"/>
              </w:rPr>
              <w:t>,</w:t>
            </w:r>
            <w:r w:rsidRPr="0048018A">
              <w:rPr>
                <w:rFonts w:cs="Times New Roman" w:hint="eastAsia"/>
              </w:rPr>
              <w:t>785</w:t>
            </w:r>
          </w:p>
        </w:tc>
        <w:tc>
          <w:tcPr>
            <w:tcW w:w="709" w:type="dxa"/>
            <w:vAlign w:val="center"/>
          </w:tcPr>
          <w:p w14:paraId="732B3936" w14:textId="77777777" w:rsidR="007C5CF5" w:rsidRPr="0048018A" w:rsidRDefault="007C5CF5" w:rsidP="006E764D">
            <w:pPr>
              <w:pStyle w:val="af8"/>
              <w:spacing w:line="220" w:lineRule="exact"/>
              <w:jc w:val="center"/>
              <w:rPr>
                <w:rFonts w:cs="Times New Roman"/>
              </w:rPr>
            </w:pPr>
            <w:r w:rsidRPr="0048018A">
              <w:rPr>
                <w:rFonts w:cs="Times New Roman" w:hint="eastAsia"/>
              </w:rPr>
              <w:t>13</w:t>
            </w:r>
            <w:r w:rsidRPr="0048018A">
              <w:rPr>
                <w:rFonts w:cs="Times New Roman"/>
              </w:rPr>
              <w:t>,</w:t>
            </w:r>
            <w:r w:rsidRPr="0048018A">
              <w:rPr>
                <w:rFonts w:cs="Times New Roman" w:hint="eastAsia"/>
              </w:rPr>
              <w:t>722</w:t>
            </w:r>
          </w:p>
        </w:tc>
        <w:tc>
          <w:tcPr>
            <w:tcW w:w="709" w:type="dxa"/>
            <w:vAlign w:val="center"/>
          </w:tcPr>
          <w:p w14:paraId="5C3ECF24" w14:textId="77777777" w:rsidR="007C5CF5" w:rsidRPr="0048018A" w:rsidRDefault="007C5CF5" w:rsidP="006E764D">
            <w:pPr>
              <w:pStyle w:val="af8"/>
              <w:spacing w:line="220" w:lineRule="exact"/>
              <w:jc w:val="center"/>
              <w:rPr>
                <w:rFonts w:cs="Times New Roman"/>
              </w:rPr>
            </w:pPr>
            <w:r w:rsidRPr="0048018A">
              <w:rPr>
                <w:rFonts w:cs="Times New Roman" w:hint="eastAsia"/>
              </w:rPr>
              <w:t>13</w:t>
            </w:r>
            <w:r w:rsidRPr="0048018A">
              <w:rPr>
                <w:rFonts w:cs="Times New Roman"/>
              </w:rPr>
              <w:t>,</w:t>
            </w:r>
            <w:r w:rsidRPr="0048018A">
              <w:rPr>
                <w:rFonts w:cs="Times New Roman" w:hint="eastAsia"/>
              </w:rPr>
              <w:t>662</w:t>
            </w:r>
          </w:p>
        </w:tc>
        <w:tc>
          <w:tcPr>
            <w:tcW w:w="850" w:type="dxa"/>
            <w:vAlign w:val="center"/>
          </w:tcPr>
          <w:p w14:paraId="709D8219" w14:textId="77777777" w:rsidR="007C5CF5" w:rsidRPr="0048018A" w:rsidRDefault="007C5CF5" w:rsidP="006E764D">
            <w:pPr>
              <w:pStyle w:val="af8"/>
              <w:spacing w:line="220" w:lineRule="exact"/>
              <w:jc w:val="center"/>
              <w:rPr>
                <w:rFonts w:cs="Times New Roman"/>
              </w:rPr>
            </w:pPr>
            <w:r w:rsidRPr="0048018A">
              <w:rPr>
                <w:rFonts w:cs="Times New Roman" w:hint="eastAsia"/>
              </w:rPr>
              <w:t>99.1</w:t>
            </w:r>
          </w:p>
        </w:tc>
        <w:tc>
          <w:tcPr>
            <w:tcW w:w="1560" w:type="dxa"/>
            <w:vAlign w:val="center"/>
          </w:tcPr>
          <w:p w14:paraId="6594FA1B" w14:textId="77777777" w:rsidR="007C5CF5" w:rsidRPr="0048018A" w:rsidRDefault="007C5CF5" w:rsidP="006E764D">
            <w:pPr>
              <w:pStyle w:val="af8"/>
              <w:spacing w:line="220" w:lineRule="exact"/>
              <w:jc w:val="center"/>
              <w:rPr>
                <w:rFonts w:cs="Times New Roman"/>
              </w:rPr>
            </w:pPr>
            <w:r w:rsidRPr="0048018A">
              <w:rPr>
                <w:rFonts w:cs="Times New Roman" w:hint="eastAsia"/>
              </w:rPr>
              <w:t>41,608</w:t>
            </w:r>
            <w:r w:rsidRPr="0048018A">
              <w:rPr>
                <w:rFonts w:cs="Times New Roman" w:hint="eastAsia"/>
              </w:rPr>
              <w:t>（</w:t>
            </w:r>
            <w:r w:rsidRPr="0048018A">
              <w:rPr>
                <w:rFonts w:cs="Times New Roman" w:hint="eastAsia"/>
              </w:rPr>
              <w:t>94.3</w:t>
            </w:r>
            <w:r w:rsidRPr="0048018A">
              <w:rPr>
                <w:rFonts w:cs="Times New Roman" w:hint="eastAsia"/>
              </w:rPr>
              <w:t>）</w:t>
            </w:r>
          </w:p>
        </w:tc>
      </w:tr>
      <w:tr w:rsidR="007C5CF5" w:rsidRPr="0048018A" w14:paraId="65E0C6FC" w14:textId="77777777" w:rsidTr="00D15577">
        <w:trPr>
          <w:trHeight w:hRule="exact" w:val="454"/>
        </w:trPr>
        <w:tc>
          <w:tcPr>
            <w:tcW w:w="1418" w:type="dxa"/>
            <w:shd w:val="clear" w:color="auto" w:fill="auto"/>
            <w:noWrap/>
            <w:vAlign w:val="center"/>
          </w:tcPr>
          <w:p w14:paraId="41322FBA" w14:textId="77777777" w:rsidR="00BF3702" w:rsidRPr="0048018A" w:rsidRDefault="00C0490C" w:rsidP="006E764D">
            <w:pPr>
              <w:pStyle w:val="af8"/>
              <w:spacing w:line="220" w:lineRule="exact"/>
              <w:rPr>
                <w:rFonts w:cs="Times New Roman"/>
              </w:rPr>
            </w:pPr>
            <w:r w:rsidRPr="0048018A">
              <w:rPr>
                <w:rFonts w:cs="Times New Roman"/>
              </w:rPr>
              <w:t>(b)</w:t>
            </w:r>
            <w:r w:rsidR="007C5CF5" w:rsidRPr="0048018A">
              <w:rPr>
                <w:rFonts w:cs="Times New Roman" w:hint="eastAsia"/>
              </w:rPr>
              <w:t>1934</w:t>
            </w:r>
            <w:r w:rsidR="007C5CF5" w:rsidRPr="0048018A">
              <w:rPr>
                <w:rFonts w:cs="Times New Roman" w:hint="eastAsia"/>
              </w:rPr>
              <w:t>年法</w:t>
            </w:r>
          </w:p>
          <w:p w14:paraId="18D6680A" w14:textId="32069295" w:rsidR="007C5CF5" w:rsidRPr="0048018A" w:rsidRDefault="007C5CF5" w:rsidP="00D15577">
            <w:pPr>
              <w:pStyle w:val="af8"/>
              <w:spacing w:line="220" w:lineRule="exact"/>
              <w:ind w:firstLineChars="100" w:firstLine="176"/>
              <w:rPr>
                <w:rFonts w:cs="Times New Roman"/>
              </w:rPr>
            </w:pPr>
            <w:r w:rsidRPr="0048018A">
              <w:rPr>
                <w:rFonts w:cs="Times New Roman" w:hint="eastAsia"/>
              </w:rPr>
              <w:t>第</w:t>
            </w:r>
            <w:r w:rsidRPr="0048018A">
              <w:rPr>
                <w:rFonts w:cs="Times New Roman" w:hint="eastAsia"/>
              </w:rPr>
              <w:t>3</w:t>
            </w:r>
            <w:r w:rsidRPr="0048018A">
              <w:rPr>
                <w:rFonts w:cs="Times New Roman" w:hint="eastAsia"/>
              </w:rPr>
              <w:t>条</w:t>
            </w:r>
            <w:r w:rsidR="008E00E0" w:rsidRPr="0048018A">
              <w:rPr>
                <w:rFonts w:cs="Times New Roman" w:hint="eastAsia"/>
              </w:rPr>
              <w:t>後段</w:t>
            </w:r>
          </w:p>
        </w:tc>
        <w:tc>
          <w:tcPr>
            <w:tcW w:w="709" w:type="dxa"/>
            <w:shd w:val="clear" w:color="auto" w:fill="auto"/>
            <w:noWrap/>
            <w:vAlign w:val="center"/>
          </w:tcPr>
          <w:p w14:paraId="746213C2" w14:textId="77777777" w:rsidR="007C5CF5" w:rsidRPr="0048018A" w:rsidRDefault="007C5CF5" w:rsidP="006E764D">
            <w:pPr>
              <w:pStyle w:val="af8"/>
              <w:spacing w:line="220" w:lineRule="exact"/>
              <w:jc w:val="center"/>
              <w:rPr>
                <w:rFonts w:cs="Times New Roman"/>
              </w:rPr>
            </w:pPr>
            <w:r w:rsidRPr="0048018A">
              <w:rPr>
                <w:rFonts w:cs="Times New Roman" w:hint="eastAsia"/>
              </w:rPr>
              <w:t>1,245</w:t>
            </w:r>
          </w:p>
        </w:tc>
        <w:tc>
          <w:tcPr>
            <w:tcW w:w="708" w:type="dxa"/>
            <w:vAlign w:val="center"/>
          </w:tcPr>
          <w:p w14:paraId="719CE84B" w14:textId="77777777" w:rsidR="007C5CF5" w:rsidRPr="0048018A" w:rsidRDefault="007C5CF5" w:rsidP="006E764D">
            <w:pPr>
              <w:pStyle w:val="af8"/>
              <w:spacing w:line="220" w:lineRule="exact"/>
              <w:jc w:val="center"/>
              <w:rPr>
                <w:rFonts w:cs="Times New Roman"/>
              </w:rPr>
            </w:pPr>
            <w:r w:rsidRPr="0048018A">
              <w:rPr>
                <w:rFonts w:cs="Times New Roman" w:hint="eastAsia"/>
              </w:rPr>
              <w:t>1,157</w:t>
            </w:r>
          </w:p>
        </w:tc>
        <w:tc>
          <w:tcPr>
            <w:tcW w:w="709" w:type="dxa"/>
            <w:vAlign w:val="center"/>
          </w:tcPr>
          <w:p w14:paraId="2B8877F6" w14:textId="77777777" w:rsidR="007C5CF5" w:rsidRPr="0048018A" w:rsidRDefault="007C5CF5" w:rsidP="006E764D">
            <w:pPr>
              <w:pStyle w:val="af8"/>
              <w:spacing w:line="220" w:lineRule="exact"/>
              <w:jc w:val="center"/>
              <w:rPr>
                <w:rFonts w:cs="Times New Roman"/>
              </w:rPr>
            </w:pPr>
            <w:r w:rsidRPr="0048018A">
              <w:rPr>
                <w:rFonts w:cs="Times New Roman" w:hint="eastAsia"/>
              </w:rPr>
              <w:t>1,087</w:t>
            </w:r>
          </w:p>
        </w:tc>
        <w:tc>
          <w:tcPr>
            <w:tcW w:w="851" w:type="dxa"/>
            <w:vAlign w:val="center"/>
          </w:tcPr>
          <w:p w14:paraId="2D6EF5CE" w14:textId="77777777" w:rsidR="007C5CF5" w:rsidRPr="0048018A" w:rsidRDefault="007C5CF5" w:rsidP="006E764D">
            <w:pPr>
              <w:pStyle w:val="af8"/>
              <w:spacing w:line="220" w:lineRule="exact"/>
              <w:jc w:val="center"/>
              <w:rPr>
                <w:rFonts w:cs="Times New Roman"/>
              </w:rPr>
            </w:pPr>
            <w:r w:rsidRPr="0048018A">
              <w:rPr>
                <w:rFonts w:cs="Times New Roman" w:hint="eastAsia"/>
              </w:rPr>
              <w:t>87.3</w:t>
            </w:r>
          </w:p>
        </w:tc>
        <w:tc>
          <w:tcPr>
            <w:tcW w:w="708" w:type="dxa"/>
            <w:vAlign w:val="center"/>
          </w:tcPr>
          <w:p w14:paraId="14D8A6B9" w14:textId="77777777" w:rsidR="007C5CF5" w:rsidRPr="0048018A" w:rsidRDefault="007C5CF5" w:rsidP="006E764D">
            <w:pPr>
              <w:pStyle w:val="af8"/>
              <w:spacing w:line="220" w:lineRule="exact"/>
              <w:jc w:val="center"/>
              <w:rPr>
                <w:rFonts w:cs="Times New Roman"/>
              </w:rPr>
            </w:pPr>
            <w:r w:rsidRPr="0048018A">
              <w:rPr>
                <w:rFonts w:cs="Times New Roman" w:hint="eastAsia"/>
              </w:rPr>
              <w:t>130</w:t>
            </w:r>
          </w:p>
        </w:tc>
        <w:tc>
          <w:tcPr>
            <w:tcW w:w="709" w:type="dxa"/>
            <w:vAlign w:val="center"/>
          </w:tcPr>
          <w:p w14:paraId="5680B43D" w14:textId="77777777" w:rsidR="007C5CF5" w:rsidRPr="0048018A" w:rsidRDefault="007C5CF5" w:rsidP="006E764D">
            <w:pPr>
              <w:pStyle w:val="af8"/>
              <w:spacing w:line="220" w:lineRule="exact"/>
              <w:jc w:val="center"/>
              <w:rPr>
                <w:rFonts w:cs="Times New Roman"/>
              </w:rPr>
            </w:pPr>
            <w:r w:rsidRPr="0048018A">
              <w:rPr>
                <w:rFonts w:cs="Times New Roman" w:hint="eastAsia"/>
              </w:rPr>
              <w:t>124</w:t>
            </w:r>
          </w:p>
        </w:tc>
        <w:tc>
          <w:tcPr>
            <w:tcW w:w="709" w:type="dxa"/>
            <w:vAlign w:val="center"/>
          </w:tcPr>
          <w:p w14:paraId="228F685F" w14:textId="77777777" w:rsidR="007C5CF5" w:rsidRPr="0048018A" w:rsidRDefault="007C5CF5" w:rsidP="006E764D">
            <w:pPr>
              <w:pStyle w:val="af8"/>
              <w:spacing w:line="220" w:lineRule="exact"/>
              <w:jc w:val="center"/>
              <w:rPr>
                <w:rFonts w:cs="Times New Roman"/>
              </w:rPr>
            </w:pPr>
            <w:r w:rsidRPr="0048018A">
              <w:rPr>
                <w:rFonts w:cs="Times New Roman" w:hint="eastAsia"/>
              </w:rPr>
              <w:t>114</w:t>
            </w:r>
          </w:p>
        </w:tc>
        <w:tc>
          <w:tcPr>
            <w:tcW w:w="850" w:type="dxa"/>
            <w:vAlign w:val="center"/>
          </w:tcPr>
          <w:p w14:paraId="72A3C0AD" w14:textId="77777777" w:rsidR="007C5CF5" w:rsidRPr="0048018A" w:rsidRDefault="007C5CF5" w:rsidP="006E764D">
            <w:pPr>
              <w:pStyle w:val="af8"/>
              <w:spacing w:line="220" w:lineRule="exact"/>
              <w:jc w:val="center"/>
              <w:rPr>
                <w:rFonts w:cs="Times New Roman"/>
              </w:rPr>
            </w:pPr>
            <w:r w:rsidRPr="0048018A">
              <w:rPr>
                <w:rFonts w:cs="Times New Roman" w:hint="eastAsia"/>
              </w:rPr>
              <w:t>87.7</w:t>
            </w:r>
          </w:p>
        </w:tc>
        <w:tc>
          <w:tcPr>
            <w:tcW w:w="1560" w:type="dxa"/>
            <w:vAlign w:val="center"/>
          </w:tcPr>
          <w:p w14:paraId="0F23A795" w14:textId="77777777" w:rsidR="007C5CF5" w:rsidRPr="0048018A" w:rsidRDefault="007C5CF5" w:rsidP="006E764D">
            <w:pPr>
              <w:pStyle w:val="af8"/>
              <w:spacing w:line="220" w:lineRule="exact"/>
              <w:jc w:val="center"/>
              <w:rPr>
                <w:rFonts w:cs="Times New Roman"/>
              </w:rPr>
            </w:pPr>
            <w:r w:rsidRPr="0048018A">
              <w:rPr>
                <w:rFonts w:cs="Times New Roman" w:hint="eastAsia"/>
              </w:rPr>
              <w:t>1,201</w:t>
            </w:r>
            <w:r w:rsidRPr="0048018A">
              <w:rPr>
                <w:rFonts w:cs="Times New Roman" w:hint="eastAsia"/>
              </w:rPr>
              <w:t>（</w:t>
            </w:r>
            <w:r w:rsidRPr="0048018A">
              <w:rPr>
                <w:rFonts w:cs="Times New Roman"/>
              </w:rPr>
              <w:t>87.3</w:t>
            </w:r>
            <w:r w:rsidRPr="0048018A">
              <w:rPr>
                <w:rFonts w:cs="Times New Roman" w:hint="eastAsia"/>
              </w:rPr>
              <w:t>）</w:t>
            </w:r>
          </w:p>
        </w:tc>
      </w:tr>
      <w:tr w:rsidR="007C5CF5" w:rsidRPr="0048018A" w14:paraId="1099C0DA" w14:textId="77777777" w:rsidTr="00D15577">
        <w:trPr>
          <w:trHeight w:hRule="exact" w:val="454"/>
        </w:trPr>
        <w:tc>
          <w:tcPr>
            <w:tcW w:w="1418" w:type="dxa"/>
            <w:tcBorders>
              <w:bottom w:val="double" w:sz="4" w:space="0" w:color="auto"/>
            </w:tcBorders>
            <w:shd w:val="clear" w:color="auto" w:fill="auto"/>
            <w:noWrap/>
            <w:vAlign w:val="center"/>
          </w:tcPr>
          <w:p w14:paraId="55AE8BDE" w14:textId="77777777" w:rsidR="00BF3702" w:rsidRPr="0048018A" w:rsidRDefault="00C0490C" w:rsidP="006E764D">
            <w:pPr>
              <w:pStyle w:val="af8"/>
              <w:spacing w:line="220" w:lineRule="exact"/>
              <w:rPr>
                <w:rFonts w:cs="Times New Roman"/>
              </w:rPr>
            </w:pPr>
            <w:r w:rsidRPr="0048018A">
              <w:rPr>
                <w:rFonts w:cs="Times New Roman"/>
              </w:rPr>
              <w:t>(c)</w:t>
            </w:r>
            <w:r w:rsidR="007C5CF5" w:rsidRPr="0048018A">
              <w:rPr>
                <w:rFonts w:cs="Times New Roman" w:hint="eastAsia"/>
              </w:rPr>
              <w:t>1934</w:t>
            </w:r>
            <w:r w:rsidR="007C5CF5" w:rsidRPr="0048018A">
              <w:rPr>
                <w:rFonts w:cs="Times New Roman" w:hint="eastAsia"/>
              </w:rPr>
              <w:t>年法</w:t>
            </w:r>
          </w:p>
          <w:p w14:paraId="7B3E92CD" w14:textId="60AC8671" w:rsidR="007C5CF5" w:rsidRPr="0048018A" w:rsidRDefault="007C5CF5" w:rsidP="00D15577">
            <w:pPr>
              <w:pStyle w:val="af8"/>
              <w:spacing w:line="220" w:lineRule="exact"/>
              <w:ind w:firstLineChars="100" w:firstLine="176"/>
              <w:rPr>
                <w:rFonts w:cs="Times New Roman"/>
              </w:rPr>
            </w:pPr>
            <w:r w:rsidRPr="0048018A">
              <w:rPr>
                <w:rFonts w:cs="Times New Roman" w:hint="eastAsia"/>
              </w:rPr>
              <w:t>第</w:t>
            </w:r>
            <w:r w:rsidRPr="0048018A">
              <w:rPr>
                <w:rFonts w:cs="Times New Roman" w:hint="eastAsia"/>
              </w:rPr>
              <w:t>4</w:t>
            </w:r>
            <w:r w:rsidRPr="0048018A">
              <w:rPr>
                <w:rFonts w:cs="Times New Roman" w:hint="eastAsia"/>
              </w:rPr>
              <w:t>条</w:t>
            </w:r>
          </w:p>
        </w:tc>
        <w:tc>
          <w:tcPr>
            <w:tcW w:w="709" w:type="dxa"/>
            <w:tcBorders>
              <w:bottom w:val="double" w:sz="4" w:space="0" w:color="auto"/>
            </w:tcBorders>
            <w:shd w:val="clear" w:color="auto" w:fill="auto"/>
            <w:noWrap/>
            <w:vAlign w:val="center"/>
          </w:tcPr>
          <w:p w14:paraId="2A92B9D6" w14:textId="77777777" w:rsidR="007C5CF5" w:rsidRPr="0048018A" w:rsidRDefault="007C5CF5" w:rsidP="006E764D">
            <w:pPr>
              <w:pStyle w:val="af8"/>
              <w:spacing w:line="220" w:lineRule="exact"/>
              <w:jc w:val="center"/>
              <w:rPr>
                <w:rFonts w:cs="Times New Roman"/>
              </w:rPr>
            </w:pPr>
            <w:r w:rsidRPr="0048018A">
              <w:rPr>
                <w:rFonts w:cs="Times New Roman" w:hint="eastAsia"/>
              </w:rPr>
              <w:t>975</w:t>
            </w:r>
          </w:p>
        </w:tc>
        <w:tc>
          <w:tcPr>
            <w:tcW w:w="708" w:type="dxa"/>
            <w:tcBorders>
              <w:bottom w:val="double" w:sz="4" w:space="0" w:color="auto"/>
            </w:tcBorders>
            <w:vAlign w:val="center"/>
          </w:tcPr>
          <w:p w14:paraId="59F007DB" w14:textId="77777777" w:rsidR="007C5CF5" w:rsidRPr="0048018A" w:rsidRDefault="007C5CF5" w:rsidP="006E764D">
            <w:pPr>
              <w:pStyle w:val="af8"/>
              <w:spacing w:line="220" w:lineRule="exact"/>
              <w:jc w:val="center"/>
              <w:rPr>
                <w:rFonts w:cs="Times New Roman"/>
              </w:rPr>
            </w:pPr>
            <w:r w:rsidRPr="0048018A">
              <w:rPr>
                <w:rFonts w:cs="Times New Roman" w:hint="eastAsia"/>
              </w:rPr>
              <w:t>852</w:t>
            </w:r>
          </w:p>
        </w:tc>
        <w:tc>
          <w:tcPr>
            <w:tcW w:w="709" w:type="dxa"/>
            <w:tcBorders>
              <w:bottom w:val="double" w:sz="4" w:space="0" w:color="auto"/>
            </w:tcBorders>
            <w:vAlign w:val="center"/>
          </w:tcPr>
          <w:p w14:paraId="686A307A" w14:textId="77777777" w:rsidR="007C5CF5" w:rsidRPr="0048018A" w:rsidRDefault="007C5CF5" w:rsidP="006E764D">
            <w:pPr>
              <w:pStyle w:val="af8"/>
              <w:spacing w:line="220" w:lineRule="exact"/>
              <w:jc w:val="center"/>
              <w:rPr>
                <w:rFonts w:cs="Times New Roman"/>
              </w:rPr>
            </w:pPr>
            <w:r w:rsidRPr="0048018A">
              <w:rPr>
                <w:rFonts w:cs="Times New Roman" w:hint="eastAsia"/>
              </w:rPr>
              <w:t>813</w:t>
            </w:r>
          </w:p>
        </w:tc>
        <w:tc>
          <w:tcPr>
            <w:tcW w:w="851" w:type="dxa"/>
            <w:tcBorders>
              <w:bottom w:val="double" w:sz="4" w:space="0" w:color="auto"/>
            </w:tcBorders>
            <w:vAlign w:val="center"/>
          </w:tcPr>
          <w:p w14:paraId="4CD2A2F1" w14:textId="77777777" w:rsidR="007C5CF5" w:rsidRPr="0048018A" w:rsidRDefault="007C5CF5" w:rsidP="006E764D">
            <w:pPr>
              <w:pStyle w:val="af8"/>
              <w:spacing w:line="220" w:lineRule="exact"/>
              <w:jc w:val="center"/>
              <w:rPr>
                <w:rFonts w:cs="Times New Roman"/>
              </w:rPr>
            </w:pPr>
            <w:r w:rsidRPr="0048018A">
              <w:rPr>
                <w:rFonts w:cs="Times New Roman" w:hint="eastAsia"/>
              </w:rPr>
              <w:t>83.4</w:t>
            </w:r>
          </w:p>
        </w:tc>
        <w:tc>
          <w:tcPr>
            <w:tcW w:w="708" w:type="dxa"/>
            <w:tcBorders>
              <w:bottom w:val="double" w:sz="4" w:space="0" w:color="auto"/>
            </w:tcBorders>
            <w:vAlign w:val="center"/>
          </w:tcPr>
          <w:p w14:paraId="47C1E399" w14:textId="77777777" w:rsidR="007C5CF5" w:rsidRPr="0048018A" w:rsidRDefault="007C5CF5" w:rsidP="006E764D">
            <w:pPr>
              <w:pStyle w:val="af8"/>
              <w:spacing w:line="220" w:lineRule="exact"/>
              <w:jc w:val="center"/>
              <w:rPr>
                <w:rFonts w:cs="Times New Roman"/>
              </w:rPr>
            </w:pPr>
            <w:r w:rsidRPr="0048018A">
              <w:rPr>
                <w:rFonts w:cs="Times New Roman" w:hint="eastAsia"/>
              </w:rPr>
              <w:t>140</w:t>
            </w:r>
          </w:p>
        </w:tc>
        <w:tc>
          <w:tcPr>
            <w:tcW w:w="709" w:type="dxa"/>
            <w:tcBorders>
              <w:bottom w:val="double" w:sz="4" w:space="0" w:color="auto"/>
            </w:tcBorders>
            <w:vAlign w:val="center"/>
          </w:tcPr>
          <w:p w14:paraId="74453B92" w14:textId="77777777" w:rsidR="007C5CF5" w:rsidRPr="0048018A" w:rsidRDefault="007C5CF5" w:rsidP="006E764D">
            <w:pPr>
              <w:pStyle w:val="af8"/>
              <w:spacing w:line="220" w:lineRule="exact"/>
              <w:jc w:val="center"/>
              <w:rPr>
                <w:rFonts w:cs="Times New Roman"/>
              </w:rPr>
            </w:pPr>
            <w:r w:rsidRPr="0048018A">
              <w:rPr>
                <w:rFonts w:cs="Times New Roman" w:hint="eastAsia"/>
              </w:rPr>
              <w:t>119</w:t>
            </w:r>
          </w:p>
        </w:tc>
        <w:tc>
          <w:tcPr>
            <w:tcW w:w="709" w:type="dxa"/>
            <w:tcBorders>
              <w:bottom w:val="double" w:sz="4" w:space="0" w:color="auto"/>
            </w:tcBorders>
            <w:vAlign w:val="center"/>
          </w:tcPr>
          <w:p w14:paraId="1F0B4BD3" w14:textId="77777777" w:rsidR="007C5CF5" w:rsidRPr="0048018A" w:rsidRDefault="007C5CF5" w:rsidP="006E764D">
            <w:pPr>
              <w:pStyle w:val="af8"/>
              <w:spacing w:line="220" w:lineRule="exact"/>
              <w:jc w:val="center"/>
              <w:rPr>
                <w:rFonts w:cs="Times New Roman"/>
              </w:rPr>
            </w:pPr>
            <w:r w:rsidRPr="0048018A">
              <w:rPr>
                <w:rFonts w:cs="Times New Roman" w:hint="eastAsia"/>
              </w:rPr>
              <w:t>109</w:t>
            </w:r>
          </w:p>
        </w:tc>
        <w:tc>
          <w:tcPr>
            <w:tcW w:w="850" w:type="dxa"/>
            <w:tcBorders>
              <w:bottom w:val="double" w:sz="4" w:space="0" w:color="auto"/>
            </w:tcBorders>
            <w:vAlign w:val="center"/>
          </w:tcPr>
          <w:p w14:paraId="0F6893D4" w14:textId="77777777" w:rsidR="007C5CF5" w:rsidRPr="0048018A" w:rsidRDefault="007C5CF5" w:rsidP="006E764D">
            <w:pPr>
              <w:pStyle w:val="af8"/>
              <w:spacing w:line="220" w:lineRule="exact"/>
              <w:jc w:val="center"/>
              <w:rPr>
                <w:rFonts w:cs="Times New Roman"/>
              </w:rPr>
            </w:pPr>
            <w:r w:rsidRPr="0048018A">
              <w:rPr>
                <w:rFonts w:cs="Times New Roman" w:hint="eastAsia"/>
              </w:rPr>
              <w:t>77.9</w:t>
            </w:r>
          </w:p>
        </w:tc>
        <w:tc>
          <w:tcPr>
            <w:tcW w:w="1560" w:type="dxa"/>
            <w:tcBorders>
              <w:bottom w:val="double" w:sz="4" w:space="0" w:color="auto"/>
            </w:tcBorders>
            <w:vAlign w:val="center"/>
          </w:tcPr>
          <w:p w14:paraId="39FBEC01" w14:textId="77777777" w:rsidR="007C5CF5" w:rsidRPr="0048018A" w:rsidRDefault="007C5CF5" w:rsidP="006E764D">
            <w:pPr>
              <w:pStyle w:val="af8"/>
              <w:spacing w:line="220" w:lineRule="exact"/>
              <w:jc w:val="center"/>
              <w:rPr>
                <w:rFonts w:cs="Times New Roman"/>
              </w:rPr>
            </w:pPr>
            <w:r w:rsidRPr="0048018A">
              <w:rPr>
                <w:rFonts w:cs="Times New Roman" w:hint="eastAsia"/>
              </w:rPr>
              <w:t>922</w:t>
            </w:r>
            <w:r w:rsidRPr="0048018A">
              <w:rPr>
                <w:rFonts w:cs="Times New Roman" w:hint="eastAsia"/>
              </w:rPr>
              <w:t>（</w:t>
            </w:r>
            <w:r w:rsidRPr="0048018A">
              <w:rPr>
                <w:rFonts w:cs="Times New Roman" w:hint="eastAsia"/>
              </w:rPr>
              <w:t>82.7</w:t>
            </w:r>
            <w:r w:rsidRPr="0048018A">
              <w:rPr>
                <w:rFonts w:cs="Times New Roman" w:hint="eastAsia"/>
              </w:rPr>
              <w:t>）</w:t>
            </w:r>
          </w:p>
        </w:tc>
      </w:tr>
      <w:tr w:rsidR="007C5CF5" w:rsidRPr="0048018A" w14:paraId="76F829D3" w14:textId="77777777" w:rsidTr="006E764D">
        <w:trPr>
          <w:trHeight w:hRule="exact" w:val="422"/>
        </w:trPr>
        <w:tc>
          <w:tcPr>
            <w:tcW w:w="1418" w:type="dxa"/>
            <w:tcBorders>
              <w:top w:val="double" w:sz="4" w:space="0" w:color="auto"/>
              <w:bottom w:val="double" w:sz="4" w:space="0" w:color="auto"/>
            </w:tcBorders>
            <w:shd w:val="clear" w:color="auto" w:fill="auto"/>
            <w:noWrap/>
            <w:vAlign w:val="center"/>
          </w:tcPr>
          <w:p w14:paraId="7588208B" w14:textId="77777777" w:rsidR="007C5CF5" w:rsidRPr="0048018A" w:rsidRDefault="007C5CF5" w:rsidP="006E764D">
            <w:pPr>
              <w:pStyle w:val="af8"/>
              <w:spacing w:line="220" w:lineRule="exact"/>
              <w:rPr>
                <w:rFonts w:cs="Times New Roman"/>
              </w:rPr>
            </w:pPr>
            <w:r w:rsidRPr="0048018A">
              <w:rPr>
                <w:rFonts w:cs="Times New Roman" w:hint="eastAsia"/>
              </w:rPr>
              <w:t>合計</w:t>
            </w:r>
          </w:p>
        </w:tc>
        <w:tc>
          <w:tcPr>
            <w:tcW w:w="709" w:type="dxa"/>
            <w:tcBorders>
              <w:top w:val="double" w:sz="4" w:space="0" w:color="auto"/>
              <w:bottom w:val="double" w:sz="4" w:space="0" w:color="auto"/>
            </w:tcBorders>
            <w:shd w:val="clear" w:color="auto" w:fill="auto"/>
            <w:noWrap/>
            <w:vAlign w:val="center"/>
          </w:tcPr>
          <w:p w14:paraId="02555AED" w14:textId="77777777" w:rsidR="007C5CF5" w:rsidRPr="0048018A" w:rsidRDefault="007C5CF5" w:rsidP="006E764D">
            <w:pPr>
              <w:pStyle w:val="af8"/>
              <w:jc w:val="center"/>
            </w:pPr>
            <w:r w:rsidRPr="0048018A">
              <w:rPr>
                <w:rFonts w:hint="eastAsia"/>
              </w:rPr>
              <w:t>32</w:t>
            </w:r>
            <w:r w:rsidRPr="0048018A">
              <w:t>,</w:t>
            </w:r>
            <w:r w:rsidRPr="0048018A">
              <w:rPr>
                <w:rFonts w:hint="eastAsia"/>
              </w:rPr>
              <w:t>541</w:t>
            </w:r>
          </w:p>
        </w:tc>
        <w:tc>
          <w:tcPr>
            <w:tcW w:w="708" w:type="dxa"/>
            <w:tcBorders>
              <w:top w:val="double" w:sz="4" w:space="0" w:color="auto"/>
              <w:bottom w:val="double" w:sz="4" w:space="0" w:color="auto"/>
            </w:tcBorders>
            <w:vAlign w:val="center"/>
          </w:tcPr>
          <w:p w14:paraId="1F8DF544" w14:textId="77777777" w:rsidR="007C5CF5" w:rsidRPr="0048018A" w:rsidRDefault="007C5CF5" w:rsidP="006E764D">
            <w:pPr>
              <w:jc w:val="center"/>
              <w:rPr>
                <w:sz w:val="18"/>
                <w:szCs w:val="18"/>
              </w:rPr>
            </w:pPr>
            <w:r w:rsidRPr="0048018A">
              <w:rPr>
                <w:rFonts w:hint="eastAsia"/>
                <w:sz w:val="18"/>
                <w:szCs w:val="18"/>
              </w:rPr>
              <w:t>31,363</w:t>
            </w:r>
          </w:p>
        </w:tc>
        <w:tc>
          <w:tcPr>
            <w:tcW w:w="709" w:type="dxa"/>
            <w:tcBorders>
              <w:top w:val="double" w:sz="4" w:space="0" w:color="auto"/>
              <w:bottom w:val="double" w:sz="4" w:space="0" w:color="auto"/>
            </w:tcBorders>
            <w:vAlign w:val="center"/>
          </w:tcPr>
          <w:p w14:paraId="2406E9E7" w14:textId="77777777" w:rsidR="007C5CF5" w:rsidRPr="0048018A" w:rsidRDefault="007C5CF5" w:rsidP="006E764D">
            <w:pPr>
              <w:jc w:val="center"/>
              <w:rPr>
                <w:sz w:val="18"/>
                <w:szCs w:val="18"/>
              </w:rPr>
            </w:pPr>
            <w:r w:rsidRPr="0048018A">
              <w:rPr>
                <w:rFonts w:hint="eastAsia"/>
                <w:sz w:val="18"/>
                <w:szCs w:val="18"/>
              </w:rPr>
              <w:t>29,846</w:t>
            </w:r>
          </w:p>
        </w:tc>
        <w:tc>
          <w:tcPr>
            <w:tcW w:w="851" w:type="dxa"/>
            <w:tcBorders>
              <w:top w:val="double" w:sz="4" w:space="0" w:color="auto"/>
              <w:bottom w:val="double" w:sz="4" w:space="0" w:color="auto"/>
            </w:tcBorders>
            <w:vAlign w:val="center"/>
          </w:tcPr>
          <w:p w14:paraId="3848163D" w14:textId="77777777" w:rsidR="007C5CF5" w:rsidRPr="0048018A" w:rsidRDefault="007C5CF5" w:rsidP="006E764D">
            <w:pPr>
              <w:jc w:val="center"/>
              <w:rPr>
                <w:sz w:val="18"/>
                <w:szCs w:val="18"/>
              </w:rPr>
            </w:pPr>
            <w:r w:rsidRPr="0048018A">
              <w:rPr>
                <w:rFonts w:hint="eastAsia"/>
                <w:sz w:val="18"/>
                <w:szCs w:val="18"/>
              </w:rPr>
              <w:t>91.7</w:t>
            </w:r>
          </w:p>
        </w:tc>
        <w:tc>
          <w:tcPr>
            <w:tcW w:w="708" w:type="dxa"/>
            <w:tcBorders>
              <w:top w:val="double" w:sz="4" w:space="0" w:color="auto"/>
              <w:bottom w:val="double" w:sz="4" w:space="0" w:color="auto"/>
            </w:tcBorders>
            <w:vAlign w:val="center"/>
          </w:tcPr>
          <w:p w14:paraId="4089FB66" w14:textId="77777777" w:rsidR="007C5CF5" w:rsidRPr="0048018A" w:rsidRDefault="007C5CF5" w:rsidP="006E764D">
            <w:pPr>
              <w:pStyle w:val="af8"/>
              <w:jc w:val="center"/>
            </w:pPr>
            <w:r w:rsidRPr="0048018A">
              <w:rPr>
                <w:rFonts w:hint="eastAsia"/>
              </w:rPr>
              <w:t>14,055</w:t>
            </w:r>
          </w:p>
        </w:tc>
        <w:tc>
          <w:tcPr>
            <w:tcW w:w="709" w:type="dxa"/>
            <w:tcBorders>
              <w:top w:val="double" w:sz="4" w:space="0" w:color="auto"/>
              <w:bottom w:val="double" w:sz="4" w:space="0" w:color="auto"/>
            </w:tcBorders>
            <w:vAlign w:val="center"/>
          </w:tcPr>
          <w:p w14:paraId="087E5EB6" w14:textId="77777777" w:rsidR="007C5CF5" w:rsidRPr="0048018A" w:rsidRDefault="007C5CF5" w:rsidP="006E764D">
            <w:pPr>
              <w:pStyle w:val="af8"/>
              <w:jc w:val="center"/>
            </w:pPr>
            <w:r w:rsidRPr="0048018A">
              <w:rPr>
                <w:rFonts w:hint="eastAsia"/>
              </w:rPr>
              <w:t>13,965</w:t>
            </w:r>
          </w:p>
        </w:tc>
        <w:tc>
          <w:tcPr>
            <w:tcW w:w="709" w:type="dxa"/>
            <w:tcBorders>
              <w:top w:val="double" w:sz="4" w:space="0" w:color="auto"/>
              <w:bottom w:val="double" w:sz="4" w:space="0" w:color="auto"/>
            </w:tcBorders>
            <w:vAlign w:val="center"/>
          </w:tcPr>
          <w:p w14:paraId="730419BF" w14:textId="77777777" w:rsidR="007C5CF5" w:rsidRPr="0048018A" w:rsidRDefault="007C5CF5" w:rsidP="006E764D">
            <w:pPr>
              <w:pStyle w:val="af8"/>
              <w:jc w:val="center"/>
            </w:pPr>
            <w:r w:rsidRPr="0048018A">
              <w:rPr>
                <w:rFonts w:hint="eastAsia"/>
              </w:rPr>
              <w:t>13,885</w:t>
            </w:r>
          </w:p>
        </w:tc>
        <w:tc>
          <w:tcPr>
            <w:tcW w:w="850" w:type="dxa"/>
            <w:tcBorders>
              <w:top w:val="double" w:sz="4" w:space="0" w:color="auto"/>
              <w:bottom w:val="double" w:sz="4" w:space="0" w:color="auto"/>
            </w:tcBorders>
            <w:vAlign w:val="center"/>
          </w:tcPr>
          <w:p w14:paraId="7F5CA5F9" w14:textId="77777777" w:rsidR="007C5CF5" w:rsidRPr="0048018A" w:rsidRDefault="007C5CF5" w:rsidP="006E764D">
            <w:pPr>
              <w:pStyle w:val="af8"/>
              <w:jc w:val="center"/>
            </w:pPr>
            <w:r w:rsidRPr="0048018A">
              <w:rPr>
                <w:rFonts w:hint="eastAsia"/>
              </w:rPr>
              <w:t>98.8</w:t>
            </w:r>
          </w:p>
        </w:tc>
        <w:tc>
          <w:tcPr>
            <w:tcW w:w="1560" w:type="dxa"/>
            <w:tcBorders>
              <w:top w:val="double" w:sz="4" w:space="0" w:color="auto"/>
              <w:bottom w:val="double" w:sz="4" w:space="0" w:color="auto"/>
            </w:tcBorders>
            <w:vAlign w:val="center"/>
          </w:tcPr>
          <w:p w14:paraId="20584FC0" w14:textId="77777777" w:rsidR="007C5CF5" w:rsidRPr="0048018A" w:rsidRDefault="007C5CF5" w:rsidP="006E764D">
            <w:pPr>
              <w:pStyle w:val="af8"/>
              <w:jc w:val="center"/>
            </w:pPr>
            <w:r w:rsidRPr="0048018A">
              <w:rPr>
                <w:rFonts w:hint="eastAsia"/>
              </w:rPr>
              <w:t>43,731</w:t>
            </w:r>
            <w:r w:rsidRPr="0048018A">
              <w:rPr>
                <w:rFonts w:cs="Times New Roman" w:hint="eastAsia"/>
              </w:rPr>
              <w:t>（</w:t>
            </w:r>
            <w:r w:rsidRPr="0048018A">
              <w:rPr>
                <w:rFonts w:cs="Times New Roman" w:hint="eastAsia"/>
              </w:rPr>
              <w:t>93.9</w:t>
            </w:r>
            <w:r w:rsidRPr="0048018A">
              <w:rPr>
                <w:rFonts w:cs="Times New Roman" w:hint="eastAsia"/>
              </w:rPr>
              <w:t>）</w:t>
            </w:r>
          </w:p>
        </w:tc>
      </w:tr>
      <w:tr w:rsidR="007C5CF5" w:rsidRPr="0048018A" w14:paraId="22375489" w14:textId="77777777" w:rsidTr="006E764D">
        <w:trPr>
          <w:trHeight w:hRule="exact" w:val="428"/>
        </w:trPr>
        <w:tc>
          <w:tcPr>
            <w:tcW w:w="1418" w:type="dxa"/>
            <w:tcBorders>
              <w:top w:val="double" w:sz="4" w:space="0" w:color="auto"/>
            </w:tcBorders>
            <w:shd w:val="clear" w:color="auto" w:fill="auto"/>
            <w:noWrap/>
            <w:vAlign w:val="center"/>
          </w:tcPr>
          <w:p w14:paraId="296982E2" w14:textId="77777777" w:rsidR="007C5CF5" w:rsidRPr="0048018A" w:rsidRDefault="007C5CF5" w:rsidP="006E764D">
            <w:pPr>
              <w:pStyle w:val="af8"/>
              <w:spacing w:line="220" w:lineRule="exact"/>
              <w:rPr>
                <w:rFonts w:cs="Times New Roman"/>
              </w:rPr>
            </w:pPr>
            <w:r w:rsidRPr="0048018A">
              <w:rPr>
                <w:rFonts w:cs="Times New Roman" w:hint="eastAsia"/>
              </w:rPr>
              <w:t>1942</w:t>
            </w:r>
            <w:r w:rsidRPr="0048018A">
              <w:rPr>
                <w:rFonts w:cs="Times New Roman" w:hint="eastAsia"/>
              </w:rPr>
              <w:t>年法</w:t>
            </w:r>
          </w:p>
        </w:tc>
        <w:tc>
          <w:tcPr>
            <w:tcW w:w="709" w:type="dxa"/>
            <w:tcBorders>
              <w:top w:val="double" w:sz="4" w:space="0" w:color="auto"/>
            </w:tcBorders>
            <w:shd w:val="clear" w:color="auto" w:fill="auto"/>
            <w:noWrap/>
            <w:vAlign w:val="center"/>
          </w:tcPr>
          <w:p w14:paraId="4FCEDC10" w14:textId="77777777" w:rsidR="007C5CF5" w:rsidRPr="0048018A" w:rsidRDefault="007C5CF5" w:rsidP="006E764D">
            <w:pPr>
              <w:jc w:val="center"/>
              <w:rPr>
                <w:sz w:val="18"/>
                <w:szCs w:val="18"/>
              </w:rPr>
            </w:pPr>
            <w:r w:rsidRPr="0048018A">
              <w:rPr>
                <w:rFonts w:hint="eastAsia"/>
                <w:sz w:val="18"/>
                <w:szCs w:val="18"/>
              </w:rPr>
              <w:t>459</w:t>
            </w:r>
          </w:p>
        </w:tc>
        <w:tc>
          <w:tcPr>
            <w:tcW w:w="708" w:type="dxa"/>
            <w:tcBorders>
              <w:top w:val="double" w:sz="4" w:space="0" w:color="auto"/>
            </w:tcBorders>
            <w:vAlign w:val="center"/>
          </w:tcPr>
          <w:p w14:paraId="4DDD21FC" w14:textId="77777777" w:rsidR="007C5CF5" w:rsidRPr="0048018A" w:rsidRDefault="007C5CF5" w:rsidP="006E764D">
            <w:pPr>
              <w:jc w:val="center"/>
              <w:rPr>
                <w:sz w:val="18"/>
                <w:szCs w:val="18"/>
              </w:rPr>
            </w:pPr>
            <w:r w:rsidRPr="0048018A">
              <w:rPr>
                <w:rFonts w:hint="eastAsia"/>
                <w:sz w:val="18"/>
                <w:szCs w:val="18"/>
              </w:rPr>
              <w:t>440</w:t>
            </w:r>
          </w:p>
        </w:tc>
        <w:tc>
          <w:tcPr>
            <w:tcW w:w="709" w:type="dxa"/>
            <w:tcBorders>
              <w:top w:val="double" w:sz="4" w:space="0" w:color="auto"/>
            </w:tcBorders>
            <w:vAlign w:val="center"/>
          </w:tcPr>
          <w:p w14:paraId="376DA806" w14:textId="77777777" w:rsidR="007C5CF5" w:rsidRPr="0048018A" w:rsidRDefault="007C5CF5" w:rsidP="006E764D">
            <w:pPr>
              <w:jc w:val="center"/>
              <w:rPr>
                <w:sz w:val="18"/>
                <w:szCs w:val="18"/>
              </w:rPr>
            </w:pPr>
            <w:r w:rsidRPr="0048018A">
              <w:rPr>
                <w:rFonts w:hint="eastAsia"/>
                <w:sz w:val="18"/>
                <w:szCs w:val="18"/>
              </w:rPr>
              <w:t>419</w:t>
            </w:r>
          </w:p>
        </w:tc>
        <w:tc>
          <w:tcPr>
            <w:tcW w:w="851" w:type="dxa"/>
            <w:tcBorders>
              <w:top w:val="double" w:sz="4" w:space="0" w:color="auto"/>
            </w:tcBorders>
            <w:vAlign w:val="center"/>
          </w:tcPr>
          <w:p w14:paraId="04D3C21A" w14:textId="77777777" w:rsidR="007C5CF5" w:rsidRPr="0048018A" w:rsidRDefault="007C5CF5" w:rsidP="006E764D">
            <w:pPr>
              <w:jc w:val="center"/>
              <w:rPr>
                <w:sz w:val="18"/>
                <w:szCs w:val="18"/>
              </w:rPr>
            </w:pPr>
            <w:r w:rsidRPr="0048018A">
              <w:rPr>
                <w:rFonts w:hint="eastAsia"/>
                <w:sz w:val="18"/>
                <w:szCs w:val="18"/>
              </w:rPr>
              <w:t>91.3</w:t>
            </w:r>
          </w:p>
        </w:tc>
        <w:tc>
          <w:tcPr>
            <w:tcW w:w="708" w:type="dxa"/>
            <w:tcBorders>
              <w:top w:val="double" w:sz="4" w:space="0" w:color="auto"/>
            </w:tcBorders>
            <w:vAlign w:val="center"/>
          </w:tcPr>
          <w:p w14:paraId="4ACA23B4" w14:textId="77777777" w:rsidR="007C5CF5" w:rsidRPr="0048018A" w:rsidRDefault="007C5CF5" w:rsidP="006E764D">
            <w:pPr>
              <w:jc w:val="center"/>
              <w:rPr>
                <w:sz w:val="18"/>
                <w:szCs w:val="18"/>
              </w:rPr>
            </w:pPr>
            <w:r w:rsidRPr="0048018A">
              <w:rPr>
                <w:rFonts w:hint="eastAsia"/>
                <w:sz w:val="18"/>
                <w:szCs w:val="18"/>
              </w:rPr>
              <w:t>111</w:t>
            </w:r>
          </w:p>
        </w:tc>
        <w:tc>
          <w:tcPr>
            <w:tcW w:w="709" w:type="dxa"/>
            <w:tcBorders>
              <w:top w:val="double" w:sz="4" w:space="0" w:color="auto"/>
            </w:tcBorders>
            <w:vAlign w:val="center"/>
          </w:tcPr>
          <w:p w14:paraId="47C89C70" w14:textId="77777777" w:rsidR="007C5CF5" w:rsidRPr="0048018A" w:rsidRDefault="007C5CF5" w:rsidP="006E764D">
            <w:pPr>
              <w:pStyle w:val="af8"/>
              <w:spacing w:line="220" w:lineRule="exact"/>
              <w:jc w:val="center"/>
              <w:rPr>
                <w:rFonts w:cs="Times New Roman"/>
              </w:rPr>
            </w:pPr>
            <w:r w:rsidRPr="0048018A">
              <w:rPr>
                <w:rFonts w:cs="Times New Roman" w:hint="eastAsia"/>
              </w:rPr>
              <w:t>100</w:t>
            </w:r>
          </w:p>
        </w:tc>
        <w:tc>
          <w:tcPr>
            <w:tcW w:w="709" w:type="dxa"/>
            <w:tcBorders>
              <w:top w:val="double" w:sz="4" w:space="0" w:color="auto"/>
            </w:tcBorders>
            <w:vAlign w:val="center"/>
          </w:tcPr>
          <w:p w14:paraId="76264BAD" w14:textId="77777777" w:rsidR="007C5CF5" w:rsidRPr="0048018A" w:rsidRDefault="007C5CF5" w:rsidP="006E764D">
            <w:pPr>
              <w:pStyle w:val="af8"/>
              <w:spacing w:line="220" w:lineRule="exact"/>
              <w:jc w:val="center"/>
              <w:rPr>
                <w:rFonts w:cs="Times New Roman"/>
              </w:rPr>
            </w:pPr>
            <w:r w:rsidRPr="0048018A">
              <w:rPr>
                <w:rFonts w:cs="Times New Roman" w:hint="eastAsia"/>
              </w:rPr>
              <w:t>83</w:t>
            </w:r>
          </w:p>
        </w:tc>
        <w:tc>
          <w:tcPr>
            <w:tcW w:w="850" w:type="dxa"/>
            <w:tcBorders>
              <w:top w:val="double" w:sz="4" w:space="0" w:color="auto"/>
            </w:tcBorders>
            <w:vAlign w:val="center"/>
          </w:tcPr>
          <w:p w14:paraId="363227A1" w14:textId="77777777" w:rsidR="007C5CF5" w:rsidRPr="0048018A" w:rsidRDefault="007C5CF5" w:rsidP="006E764D">
            <w:pPr>
              <w:pStyle w:val="af8"/>
              <w:spacing w:line="220" w:lineRule="exact"/>
              <w:jc w:val="center"/>
              <w:rPr>
                <w:rFonts w:cs="Times New Roman"/>
              </w:rPr>
            </w:pPr>
            <w:r w:rsidRPr="0048018A">
              <w:rPr>
                <w:rFonts w:cs="Times New Roman" w:hint="eastAsia"/>
              </w:rPr>
              <w:t>74.8</w:t>
            </w:r>
          </w:p>
        </w:tc>
        <w:tc>
          <w:tcPr>
            <w:tcW w:w="1560" w:type="dxa"/>
            <w:tcBorders>
              <w:top w:val="double" w:sz="4" w:space="0" w:color="auto"/>
            </w:tcBorders>
            <w:vAlign w:val="center"/>
          </w:tcPr>
          <w:p w14:paraId="3D272806" w14:textId="77777777" w:rsidR="007C5CF5" w:rsidRPr="0048018A" w:rsidRDefault="007C5CF5" w:rsidP="006E764D">
            <w:pPr>
              <w:pStyle w:val="af8"/>
              <w:spacing w:line="220" w:lineRule="exact"/>
              <w:jc w:val="center"/>
              <w:rPr>
                <w:rFonts w:cs="Times New Roman"/>
              </w:rPr>
            </w:pPr>
            <w:r w:rsidRPr="0048018A">
              <w:rPr>
                <w:rFonts w:cs="Times New Roman" w:hint="eastAsia"/>
              </w:rPr>
              <w:t>502</w:t>
            </w:r>
            <w:r w:rsidRPr="0048018A">
              <w:rPr>
                <w:rFonts w:cs="Times New Roman" w:hint="eastAsia"/>
              </w:rPr>
              <w:t>（</w:t>
            </w:r>
            <w:r w:rsidRPr="0048018A">
              <w:rPr>
                <w:rFonts w:cs="Times New Roman" w:hint="eastAsia"/>
              </w:rPr>
              <w:t>88.1</w:t>
            </w:r>
            <w:r w:rsidRPr="0048018A">
              <w:rPr>
                <w:rFonts w:cs="Times New Roman" w:hint="eastAsia"/>
              </w:rPr>
              <w:t>）</w:t>
            </w:r>
          </w:p>
        </w:tc>
      </w:tr>
    </w:tbl>
    <w:p w14:paraId="3FB2C3E4" w14:textId="3C0F4BD6" w:rsidR="007C5CF5" w:rsidRPr="0048018A" w:rsidRDefault="007C5CF5" w:rsidP="00AD65CD">
      <w:pPr>
        <w:pStyle w:val="af7"/>
        <w:spacing w:line="220" w:lineRule="exact"/>
        <w:ind w:leftChars="1" w:left="143" w:hangingChars="80" w:hanging="141"/>
        <w:rPr>
          <w:rStyle w:val="MS9pt0"/>
        </w:rPr>
      </w:pPr>
      <w:r w:rsidRPr="0048018A">
        <w:rPr>
          <w:rStyle w:val="MS9pt0"/>
          <w:rFonts w:hint="eastAsia"/>
        </w:rPr>
        <w:t>（注）</w:t>
      </w:r>
      <w:r w:rsidRPr="0048018A">
        <w:rPr>
          <w:rStyle w:val="MS9pt0"/>
          <w:rFonts w:hint="eastAsia"/>
        </w:rPr>
        <w:t>1934</w:t>
      </w:r>
      <w:r w:rsidRPr="0048018A">
        <w:rPr>
          <w:rStyle w:val="MS9pt0"/>
          <w:rFonts w:hint="eastAsia"/>
        </w:rPr>
        <w:t>年断種法に係る数値は、</w:t>
      </w:r>
      <w:r w:rsidRPr="0048018A">
        <w:rPr>
          <w:rStyle w:val="MS9pt0"/>
          <w:rFonts w:hint="eastAsia"/>
        </w:rPr>
        <w:t>1942</w:t>
      </w:r>
      <w:r w:rsidRPr="0048018A">
        <w:rPr>
          <w:rStyle w:val="MS9pt0"/>
          <w:rFonts w:hint="eastAsia"/>
        </w:rPr>
        <w:t>年人種保護法の施行期間（</w:t>
      </w:r>
      <w:r w:rsidRPr="0048018A">
        <w:rPr>
          <w:rStyle w:val="MS9pt0"/>
          <w:rFonts w:hint="eastAsia"/>
        </w:rPr>
        <w:t>1942.12.29-1945.5.8</w:t>
      </w:r>
      <w:r w:rsidRPr="0048018A">
        <w:rPr>
          <w:rStyle w:val="MS9pt0"/>
          <w:rFonts w:hint="eastAsia"/>
        </w:rPr>
        <w:t>）を除く、</w:t>
      </w:r>
      <w:r w:rsidRPr="0048018A">
        <w:rPr>
          <w:rStyle w:val="MS9pt0"/>
          <w:rFonts w:hint="eastAsia"/>
        </w:rPr>
        <w:t>1934.6.1</w:t>
      </w:r>
      <w:r w:rsidRPr="0048018A">
        <w:rPr>
          <w:rStyle w:val="MS9pt0"/>
          <w:rFonts w:hint="eastAsia"/>
        </w:rPr>
        <w:t>から</w:t>
      </w:r>
      <w:r w:rsidRPr="0048018A">
        <w:rPr>
          <w:rStyle w:val="MS9pt0"/>
          <w:rFonts w:hint="eastAsia"/>
        </w:rPr>
        <w:t>1977.12.31</w:t>
      </w:r>
      <w:r w:rsidRPr="0048018A">
        <w:rPr>
          <w:rStyle w:val="MS9pt0"/>
          <w:rFonts w:hint="eastAsia"/>
        </w:rPr>
        <w:t>の期間におけるもの。なお、表に記載した以外に、ナチ占領期間において医務局長は</w:t>
      </w:r>
      <w:r w:rsidRPr="0048018A">
        <w:rPr>
          <w:rStyle w:val="MS9pt0"/>
          <w:rFonts w:hint="eastAsia"/>
        </w:rPr>
        <w:t>1942</w:t>
      </w:r>
      <w:r w:rsidRPr="0048018A">
        <w:rPr>
          <w:rStyle w:val="MS9pt0"/>
          <w:rFonts w:hint="eastAsia"/>
        </w:rPr>
        <w:t>年法に該当しない</w:t>
      </w:r>
      <w:r w:rsidRPr="0048018A">
        <w:rPr>
          <w:rStyle w:val="MS9pt0"/>
          <w:rFonts w:hint="eastAsia"/>
        </w:rPr>
        <w:t>282</w:t>
      </w:r>
      <w:r w:rsidRPr="0048018A">
        <w:rPr>
          <w:rStyle w:val="MS9pt0"/>
          <w:rFonts w:hint="eastAsia"/>
        </w:rPr>
        <w:t>件（女性</w:t>
      </w:r>
      <w:r w:rsidRPr="0048018A">
        <w:rPr>
          <w:rStyle w:val="MS9pt0"/>
          <w:rFonts w:hint="eastAsia"/>
        </w:rPr>
        <w:t>281</w:t>
      </w:r>
      <w:r w:rsidRPr="0048018A">
        <w:rPr>
          <w:rStyle w:val="MS9pt0"/>
          <w:rFonts w:hint="eastAsia"/>
        </w:rPr>
        <w:t>件）の申請を処理し、うち</w:t>
      </w:r>
      <w:r w:rsidRPr="0048018A">
        <w:rPr>
          <w:rStyle w:val="MS9pt0"/>
          <w:rFonts w:hint="eastAsia"/>
        </w:rPr>
        <w:t>2</w:t>
      </w:r>
      <w:r w:rsidRPr="0048018A">
        <w:rPr>
          <w:rStyle w:val="MS9pt0"/>
        </w:rPr>
        <w:t>44</w:t>
      </w:r>
      <w:r w:rsidRPr="0048018A">
        <w:rPr>
          <w:rStyle w:val="MS9pt0"/>
          <w:rFonts w:hint="eastAsia"/>
        </w:rPr>
        <w:t>件（全て女性）が実施されたとされる。</w:t>
      </w:r>
    </w:p>
    <w:p w14:paraId="4811DD8A" w14:textId="77777777" w:rsidR="007C5CF5" w:rsidRPr="0048018A" w:rsidRDefault="007C5CF5" w:rsidP="00AD65CD">
      <w:pPr>
        <w:pStyle w:val="af7"/>
        <w:spacing w:line="220" w:lineRule="exact"/>
        <w:ind w:leftChars="1" w:left="143" w:hangingChars="80" w:hanging="141"/>
        <w:rPr>
          <w:rStyle w:val="MS9pt0"/>
        </w:rPr>
      </w:pPr>
      <w:r w:rsidRPr="0048018A">
        <w:rPr>
          <w:rStyle w:val="MS9pt0"/>
          <w:rFonts w:hint="eastAsia"/>
        </w:rPr>
        <w:t>（注</w:t>
      </w:r>
      <w:r w:rsidRPr="0048018A">
        <w:rPr>
          <w:rStyle w:val="MS9pt0"/>
          <w:rFonts w:hint="eastAsia"/>
        </w:rPr>
        <w:t>1</w:t>
      </w:r>
      <w:r w:rsidRPr="0048018A">
        <w:rPr>
          <w:rStyle w:val="MS9pt0"/>
          <w:rFonts w:hint="eastAsia"/>
        </w:rPr>
        <w:t>）申請件数に対する実施件数の割合。</w:t>
      </w:r>
    </w:p>
    <w:p w14:paraId="236122D8" w14:textId="35B776D8" w:rsidR="008F5C12" w:rsidRPr="0048018A" w:rsidRDefault="007C5CF5" w:rsidP="00AD65CD">
      <w:pPr>
        <w:pStyle w:val="af2"/>
        <w:spacing w:line="220" w:lineRule="exact"/>
        <w:ind w:leftChars="1" w:left="141" w:hangingChars="79" w:hanging="139"/>
        <w:rPr>
          <w:rFonts w:ascii="Times New Roman" w:eastAsiaTheme="minorEastAsia" w:hAnsi="Times New Roman" w:cs="Times New Roman"/>
          <w:sz w:val="18"/>
          <w:szCs w:val="18"/>
        </w:rPr>
      </w:pPr>
      <w:r w:rsidRPr="0048018A">
        <w:rPr>
          <w:rStyle w:val="MS9pt0"/>
          <w:rFonts w:ascii="Times New Roman" w:eastAsiaTheme="minorEastAsia" w:hAnsi="Times New Roman" w:cs="Times New Roman"/>
          <w:szCs w:val="18"/>
        </w:rPr>
        <w:t>（出典）</w:t>
      </w:r>
      <w:r w:rsidRPr="0048018A">
        <w:rPr>
          <w:rFonts w:ascii="Times New Roman" w:eastAsiaTheme="minorEastAsia" w:hAnsi="Times New Roman" w:cs="Times New Roman"/>
          <w:sz w:val="18"/>
          <w:szCs w:val="18"/>
        </w:rPr>
        <w:t xml:space="preserve">Per </w:t>
      </w:r>
      <w:proofErr w:type="spellStart"/>
      <w:r w:rsidRPr="0048018A">
        <w:rPr>
          <w:rFonts w:ascii="Times New Roman" w:eastAsiaTheme="minorEastAsia" w:hAnsi="Times New Roman" w:cs="Times New Roman"/>
          <w:sz w:val="18"/>
          <w:szCs w:val="18"/>
        </w:rPr>
        <w:t>Haave</w:t>
      </w:r>
      <w:proofErr w:type="spellEnd"/>
      <w:r w:rsidRPr="0048018A">
        <w:rPr>
          <w:rFonts w:ascii="Times New Roman" w:eastAsiaTheme="minorEastAsia" w:hAnsi="Times New Roman" w:cs="Times New Roman"/>
          <w:sz w:val="18"/>
          <w:szCs w:val="18"/>
        </w:rPr>
        <w:t xml:space="preserve"> (</w:t>
      </w:r>
      <w:proofErr w:type="spellStart"/>
      <w:r w:rsidRPr="0048018A">
        <w:rPr>
          <w:rFonts w:ascii="Times New Roman" w:eastAsiaTheme="minorEastAsia" w:hAnsi="Times New Roman" w:cs="Times New Roman"/>
          <w:sz w:val="18"/>
          <w:szCs w:val="18"/>
        </w:rPr>
        <w:t>Norges</w:t>
      </w:r>
      <w:proofErr w:type="spellEnd"/>
      <w:r w:rsidRPr="0048018A">
        <w:rPr>
          <w:rFonts w:ascii="Times New Roman" w:eastAsiaTheme="minorEastAsia" w:hAnsi="Times New Roman" w:cs="Times New Roman"/>
          <w:sz w:val="18"/>
          <w:szCs w:val="18"/>
        </w:rPr>
        <w:t xml:space="preserve"> </w:t>
      </w:r>
      <w:proofErr w:type="spellStart"/>
      <w:r w:rsidRPr="0048018A">
        <w:rPr>
          <w:rFonts w:ascii="Times New Roman" w:eastAsiaTheme="minorEastAsia" w:hAnsi="Times New Roman" w:cs="Times New Roman"/>
          <w:sz w:val="18"/>
          <w:szCs w:val="18"/>
        </w:rPr>
        <w:t>forskningsråd</w:t>
      </w:r>
      <w:proofErr w:type="spellEnd"/>
      <w:r w:rsidRPr="0048018A">
        <w:rPr>
          <w:rFonts w:ascii="Times New Roman" w:eastAsiaTheme="minorEastAsia" w:hAnsi="Times New Roman" w:cs="Times New Roman"/>
          <w:sz w:val="18"/>
          <w:szCs w:val="18"/>
        </w:rPr>
        <w:t xml:space="preserve">), “Tabell 6.2 </w:t>
      </w:r>
      <w:proofErr w:type="spellStart"/>
      <w:r w:rsidRPr="0048018A">
        <w:rPr>
          <w:rFonts w:ascii="Times New Roman" w:eastAsiaTheme="minorEastAsia" w:hAnsi="Times New Roman" w:cs="Times New Roman"/>
          <w:sz w:val="18"/>
          <w:szCs w:val="18"/>
        </w:rPr>
        <w:t>Søknader</w:t>
      </w:r>
      <w:proofErr w:type="spellEnd"/>
      <w:r w:rsidRPr="0048018A">
        <w:rPr>
          <w:rFonts w:ascii="Times New Roman" w:eastAsiaTheme="minorEastAsia" w:hAnsi="Times New Roman" w:cs="Times New Roman"/>
          <w:sz w:val="18"/>
          <w:szCs w:val="18"/>
        </w:rPr>
        <w:t xml:space="preserve"> om </w:t>
      </w:r>
      <w:proofErr w:type="spellStart"/>
      <w:r w:rsidRPr="0048018A">
        <w:rPr>
          <w:rFonts w:ascii="Times New Roman" w:eastAsiaTheme="minorEastAsia" w:hAnsi="Times New Roman" w:cs="Times New Roman"/>
          <w:sz w:val="18"/>
          <w:szCs w:val="18"/>
        </w:rPr>
        <w:t>sterilisering</w:t>
      </w:r>
      <w:proofErr w:type="spellEnd"/>
      <w:r w:rsidRPr="0048018A">
        <w:rPr>
          <w:rFonts w:ascii="Times New Roman" w:eastAsiaTheme="minorEastAsia" w:hAnsi="Times New Roman" w:cs="Times New Roman"/>
          <w:sz w:val="18"/>
          <w:szCs w:val="18"/>
        </w:rPr>
        <w:t xml:space="preserve">, </w:t>
      </w:r>
      <w:proofErr w:type="spellStart"/>
      <w:r w:rsidRPr="0048018A">
        <w:rPr>
          <w:rFonts w:ascii="Times New Roman" w:eastAsiaTheme="minorEastAsia" w:hAnsi="Times New Roman" w:cs="Times New Roman"/>
          <w:sz w:val="18"/>
          <w:szCs w:val="18"/>
        </w:rPr>
        <w:t>innvilgete</w:t>
      </w:r>
      <w:proofErr w:type="spellEnd"/>
      <w:r w:rsidRPr="0048018A">
        <w:rPr>
          <w:rFonts w:ascii="Times New Roman" w:eastAsiaTheme="minorEastAsia" w:hAnsi="Times New Roman" w:cs="Times New Roman"/>
          <w:sz w:val="18"/>
          <w:szCs w:val="18"/>
        </w:rPr>
        <w:t xml:space="preserve"> </w:t>
      </w:r>
      <w:proofErr w:type="spellStart"/>
      <w:r w:rsidRPr="0048018A">
        <w:rPr>
          <w:rFonts w:ascii="Times New Roman" w:eastAsiaTheme="minorEastAsia" w:hAnsi="Times New Roman" w:cs="Times New Roman"/>
          <w:sz w:val="18"/>
          <w:szCs w:val="18"/>
        </w:rPr>
        <w:t>søknader</w:t>
      </w:r>
      <w:proofErr w:type="spellEnd"/>
      <w:r w:rsidRPr="0048018A">
        <w:rPr>
          <w:rFonts w:ascii="Times New Roman" w:eastAsiaTheme="minorEastAsia" w:hAnsi="Times New Roman" w:cs="Times New Roman"/>
          <w:sz w:val="18"/>
          <w:szCs w:val="18"/>
        </w:rPr>
        <w:t xml:space="preserve"> </w:t>
      </w:r>
      <w:proofErr w:type="spellStart"/>
      <w:r w:rsidRPr="0048018A">
        <w:rPr>
          <w:rFonts w:ascii="Times New Roman" w:eastAsiaTheme="minorEastAsia" w:hAnsi="Times New Roman" w:cs="Times New Roman"/>
          <w:sz w:val="18"/>
          <w:szCs w:val="18"/>
        </w:rPr>
        <w:t>og</w:t>
      </w:r>
      <w:proofErr w:type="spellEnd"/>
      <w:r w:rsidRPr="0048018A">
        <w:rPr>
          <w:rFonts w:ascii="Times New Roman" w:eastAsiaTheme="minorEastAsia" w:hAnsi="Times New Roman" w:cs="Times New Roman"/>
          <w:sz w:val="18"/>
          <w:szCs w:val="18"/>
        </w:rPr>
        <w:t xml:space="preserve"> </w:t>
      </w:r>
      <w:proofErr w:type="spellStart"/>
      <w:r w:rsidRPr="0048018A">
        <w:rPr>
          <w:rFonts w:ascii="Times New Roman" w:eastAsiaTheme="minorEastAsia" w:hAnsi="Times New Roman" w:cs="Times New Roman"/>
          <w:sz w:val="18"/>
          <w:szCs w:val="18"/>
        </w:rPr>
        <w:t>utførte</w:t>
      </w:r>
      <w:proofErr w:type="spellEnd"/>
      <w:r w:rsidRPr="0048018A">
        <w:rPr>
          <w:rFonts w:ascii="Times New Roman" w:eastAsiaTheme="minorEastAsia" w:hAnsi="Times New Roman" w:cs="Times New Roman"/>
          <w:sz w:val="18"/>
          <w:szCs w:val="18"/>
        </w:rPr>
        <w:t xml:space="preserve"> </w:t>
      </w:r>
      <w:proofErr w:type="spellStart"/>
      <w:r w:rsidRPr="0048018A">
        <w:rPr>
          <w:rFonts w:ascii="Times New Roman" w:eastAsiaTheme="minorEastAsia" w:hAnsi="Times New Roman" w:cs="Times New Roman"/>
          <w:sz w:val="18"/>
          <w:szCs w:val="18"/>
        </w:rPr>
        <w:t>inngrep</w:t>
      </w:r>
      <w:proofErr w:type="spellEnd"/>
      <w:r w:rsidRPr="0048018A">
        <w:rPr>
          <w:rFonts w:ascii="Times New Roman" w:eastAsiaTheme="minorEastAsia" w:hAnsi="Times New Roman" w:cs="Times New Roman"/>
          <w:spacing w:val="-1"/>
          <w:sz w:val="18"/>
          <w:szCs w:val="18"/>
        </w:rPr>
        <w:t xml:space="preserve"> med </w:t>
      </w:r>
      <w:proofErr w:type="spellStart"/>
      <w:r w:rsidRPr="0048018A">
        <w:rPr>
          <w:rFonts w:ascii="Times New Roman" w:eastAsiaTheme="minorEastAsia" w:hAnsi="Times New Roman" w:cs="Times New Roman"/>
          <w:spacing w:val="-1"/>
          <w:sz w:val="18"/>
          <w:szCs w:val="18"/>
        </w:rPr>
        <w:t>hjemmel</w:t>
      </w:r>
      <w:proofErr w:type="spellEnd"/>
      <w:r w:rsidRPr="0048018A">
        <w:rPr>
          <w:rFonts w:ascii="Times New Roman" w:eastAsiaTheme="minorEastAsia" w:hAnsi="Times New Roman" w:cs="Times New Roman"/>
          <w:spacing w:val="-1"/>
          <w:sz w:val="18"/>
          <w:szCs w:val="18"/>
        </w:rPr>
        <w:t xml:space="preserve"> </w:t>
      </w:r>
      <w:proofErr w:type="spellStart"/>
      <w:r w:rsidRPr="0048018A">
        <w:rPr>
          <w:rFonts w:ascii="Times New Roman" w:eastAsiaTheme="minorEastAsia" w:hAnsi="Times New Roman" w:cs="Times New Roman"/>
          <w:spacing w:val="-1"/>
          <w:sz w:val="18"/>
          <w:szCs w:val="18"/>
        </w:rPr>
        <w:t>i</w:t>
      </w:r>
      <w:proofErr w:type="spellEnd"/>
      <w:r w:rsidRPr="0048018A">
        <w:rPr>
          <w:rFonts w:ascii="Times New Roman" w:eastAsiaTheme="minorEastAsia" w:hAnsi="Times New Roman" w:cs="Times New Roman"/>
          <w:spacing w:val="-1"/>
          <w:sz w:val="18"/>
          <w:szCs w:val="18"/>
        </w:rPr>
        <w:t xml:space="preserve"> Lov om </w:t>
      </w:r>
      <w:proofErr w:type="spellStart"/>
      <w:r w:rsidRPr="0048018A">
        <w:rPr>
          <w:rFonts w:ascii="Times New Roman" w:eastAsiaTheme="minorEastAsia" w:hAnsi="Times New Roman" w:cs="Times New Roman"/>
          <w:spacing w:val="-1"/>
          <w:sz w:val="18"/>
          <w:szCs w:val="18"/>
        </w:rPr>
        <w:t>adgang</w:t>
      </w:r>
      <w:proofErr w:type="spellEnd"/>
      <w:r w:rsidRPr="0048018A">
        <w:rPr>
          <w:rFonts w:ascii="Times New Roman" w:eastAsiaTheme="minorEastAsia" w:hAnsi="Times New Roman" w:cs="Times New Roman"/>
          <w:spacing w:val="-1"/>
          <w:sz w:val="18"/>
          <w:szCs w:val="18"/>
        </w:rPr>
        <w:t xml:space="preserve"> </w:t>
      </w:r>
      <w:proofErr w:type="spellStart"/>
      <w:r w:rsidRPr="0048018A">
        <w:rPr>
          <w:rFonts w:ascii="Times New Roman" w:eastAsiaTheme="minorEastAsia" w:hAnsi="Times New Roman" w:cs="Times New Roman"/>
          <w:spacing w:val="-1"/>
          <w:sz w:val="18"/>
          <w:szCs w:val="18"/>
        </w:rPr>
        <w:t>til</w:t>
      </w:r>
      <w:proofErr w:type="spellEnd"/>
      <w:r w:rsidRPr="0048018A">
        <w:rPr>
          <w:rFonts w:ascii="Times New Roman" w:eastAsiaTheme="minorEastAsia" w:hAnsi="Times New Roman" w:cs="Times New Roman"/>
          <w:spacing w:val="-1"/>
          <w:sz w:val="18"/>
          <w:szCs w:val="18"/>
        </w:rPr>
        <w:t xml:space="preserve"> </w:t>
      </w:r>
      <w:proofErr w:type="spellStart"/>
      <w:r w:rsidRPr="0048018A">
        <w:rPr>
          <w:rFonts w:ascii="Times New Roman" w:eastAsiaTheme="minorEastAsia" w:hAnsi="Times New Roman" w:cs="Times New Roman"/>
          <w:spacing w:val="-1"/>
          <w:sz w:val="18"/>
          <w:szCs w:val="18"/>
        </w:rPr>
        <w:t>sterilisering</w:t>
      </w:r>
      <w:proofErr w:type="spellEnd"/>
      <w:r w:rsidRPr="0048018A">
        <w:rPr>
          <w:rFonts w:ascii="Times New Roman" w:eastAsiaTheme="minorEastAsia" w:hAnsi="Times New Roman" w:cs="Times New Roman"/>
          <w:spacing w:val="-1"/>
          <w:sz w:val="18"/>
          <w:szCs w:val="18"/>
        </w:rPr>
        <w:t xml:space="preserve"> </w:t>
      </w:r>
      <w:proofErr w:type="spellStart"/>
      <w:r w:rsidRPr="0048018A">
        <w:rPr>
          <w:rFonts w:ascii="Times New Roman" w:eastAsiaTheme="minorEastAsia" w:hAnsi="Times New Roman" w:cs="Times New Roman"/>
          <w:spacing w:val="-1"/>
          <w:sz w:val="18"/>
          <w:szCs w:val="18"/>
        </w:rPr>
        <w:t>m.v</w:t>
      </w:r>
      <w:proofErr w:type="spellEnd"/>
      <w:r w:rsidRPr="0048018A">
        <w:rPr>
          <w:rFonts w:ascii="Times New Roman" w:eastAsiaTheme="minorEastAsia" w:hAnsi="Times New Roman" w:cs="Times New Roman"/>
          <w:spacing w:val="-1"/>
          <w:sz w:val="18"/>
          <w:szCs w:val="18"/>
        </w:rPr>
        <w:t xml:space="preserve">. av 1. </w:t>
      </w:r>
      <w:proofErr w:type="spellStart"/>
      <w:r w:rsidRPr="0048018A">
        <w:rPr>
          <w:rFonts w:ascii="Times New Roman" w:eastAsiaTheme="minorEastAsia" w:hAnsi="Times New Roman" w:cs="Times New Roman"/>
          <w:spacing w:val="-1"/>
          <w:sz w:val="18"/>
          <w:szCs w:val="18"/>
        </w:rPr>
        <w:t>juni</w:t>
      </w:r>
      <w:proofErr w:type="spellEnd"/>
      <w:r w:rsidRPr="0048018A">
        <w:rPr>
          <w:rFonts w:ascii="Times New Roman" w:eastAsiaTheme="minorEastAsia" w:hAnsi="Times New Roman" w:cs="Times New Roman"/>
          <w:spacing w:val="-1"/>
          <w:sz w:val="18"/>
          <w:szCs w:val="18"/>
        </w:rPr>
        <w:t xml:space="preserve"> 1934. </w:t>
      </w:r>
      <w:proofErr w:type="spellStart"/>
      <w:r w:rsidRPr="0048018A">
        <w:rPr>
          <w:rFonts w:ascii="Times New Roman" w:eastAsiaTheme="minorEastAsia" w:hAnsi="Times New Roman" w:cs="Times New Roman"/>
          <w:spacing w:val="-1"/>
          <w:sz w:val="18"/>
          <w:szCs w:val="18"/>
        </w:rPr>
        <w:t>Kvinner</w:t>
      </w:r>
      <w:proofErr w:type="spellEnd"/>
      <w:r w:rsidRPr="0048018A">
        <w:rPr>
          <w:rFonts w:ascii="Times New Roman" w:eastAsiaTheme="minorEastAsia" w:hAnsi="Times New Roman" w:cs="Times New Roman"/>
          <w:spacing w:val="-1"/>
          <w:sz w:val="18"/>
          <w:szCs w:val="18"/>
        </w:rPr>
        <w:t xml:space="preserve"> </w:t>
      </w:r>
      <w:proofErr w:type="spellStart"/>
      <w:r w:rsidRPr="0048018A">
        <w:rPr>
          <w:rFonts w:ascii="Times New Roman" w:eastAsiaTheme="minorEastAsia" w:hAnsi="Times New Roman" w:cs="Times New Roman"/>
          <w:spacing w:val="-1"/>
          <w:sz w:val="18"/>
          <w:szCs w:val="18"/>
        </w:rPr>
        <w:t>og</w:t>
      </w:r>
      <w:proofErr w:type="spellEnd"/>
      <w:r w:rsidRPr="0048018A">
        <w:rPr>
          <w:rFonts w:ascii="Times New Roman" w:eastAsiaTheme="minorEastAsia" w:hAnsi="Times New Roman" w:cs="Times New Roman"/>
          <w:spacing w:val="-1"/>
          <w:sz w:val="18"/>
          <w:szCs w:val="18"/>
        </w:rPr>
        <w:t xml:space="preserve"> men,” </w:t>
      </w:r>
      <w:proofErr w:type="spellStart"/>
      <w:r w:rsidRPr="0048018A">
        <w:rPr>
          <w:rFonts w:ascii="Times New Roman" w:eastAsiaTheme="minorEastAsia" w:hAnsi="Times New Roman" w:cs="Times New Roman"/>
          <w:i/>
          <w:spacing w:val="-1"/>
          <w:sz w:val="18"/>
          <w:szCs w:val="18"/>
        </w:rPr>
        <w:t>Sterilisering</w:t>
      </w:r>
      <w:proofErr w:type="spellEnd"/>
      <w:r w:rsidRPr="0048018A">
        <w:rPr>
          <w:rFonts w:ascii="Times New Roman" w:eastAsiaTheme="minorEastAsia" w:hAnsi="Times New Roman" w:cs="Times New Roman"/>
          <w:i/>
          <w:spacing w:val="-1"/>
          <w:sz w:val="18"/>
          <w:szCs w:val="18"/>
        </w:rPr>
        <w:t xml:space="preserve"> av </w:t>
      </w:r>
      <w:proofErr w:type="spellStart"/>
      <w:r w:rsidRPr="0048018A">
        <w:rPr>
          <w:rFonts w:ascii="Times New Roman" w:eastAsiaTheme="minorEastAsia" w:hAnsi="Times New Roman" w:cs="Times New Roman"/>
          <w:i/>
          <w:spacing w:val="-1"/>
          <w:sz w:val="18"/>
          <w:szCs w:val="18"/>
        </w:rPr>
        <w:t>tatere</w:t>
      </w:r>
      <w:proofErr w:type="spellEnd"/>
      <w:r w:rsidRPr="0048018A">
        <w:rPr>
          <w:rFonts w:ascii="Times New Roman" w:eastAsiaTheme="minorEastAsia" w:hAnsi="Times New Roman" w:cs="Times New Roman"/>
          <w:i/>
          <w:spacing w:val="-1"/>
          <w:sz w:val="18"/>
          <w:szCs w:val="18"/>
        </w:rPr>
        <w:t xml:space="preserve"> 1934-</w:t>
      </w:r>
      <w:r w:rsidRPr="0048018A">
        <w:rPr>
          <w:rFonts w:ascii="Times New Roman" w:eastAsiaTheme="minorEastAsia" w:hAnsi="Times New Roman" w:cs="Times New Roman"/>
          <w:i/>
          <w:spacing w:val="2"/>
          <w:sz w:val="18"/>
          <w:szCs w:val="18"/>
        </w:rPr>
        <w:t xml:space="preserve">1977: En </w:t>
      </w:r>
      <w:proofErr w:type="spellStart"/>
      <w:r w:rsidRPr="0048018A">
        <w:rPr>
          <w:rFonts w:ascii="Times New Roman" w:eastAsiaTheme="minorEastAsia" w:hAnsi="Times New Roman" w:cs="Times New Roman"/>
          <w:i/>
          <w:spacing w:val="2"/>
          <w:sz w:val="18"/>
          <w:szCs w:val="18"/>
        </w:rPr>
        <w:t>historisk</w:t>
      </w:r>
      <w:proofErr w:type="spellEnd"/>
      <w:r w:rsidRPr="0048018A">
        <w:rPr>
          <w:rFonts w:ascii="Times New Roman" w:eastAsiaTheme="minorEastAsia" w:hAnsi="Times New Roman" w:cs="Times New Roman"/>
          <w:i/>
          <w:spacing w:val="2"/>
          <w:sz w:val="18"/>
          <w:szCs w:val="18"/>
        </w:rPr>
        <w:t xml:space="preserve"> </w:t>
      </w:r>
      <w:proofErr w:type="spellStart"/>
      <w:r w:rsidRPr="0048018A">
        <w:rPr>
          <w:rFonts w:ascii="Times New Roman" w:eastAsiaTheme="minorEastAsia" w:hAnsi="Times New Roman" w:cs="Times New Roman"/>
          <w:i/>
          <w:spacing w:val="2"/>
          <w:sz w:val="18"/>
          <w:szCs w:val="18"/>
        </w:rPr>
        <w:t>undersøkelse</w:t>
      </w:r>
      <w:proofErr w:type="spellEnd"/>
      <w:r w:rsidRPr="0048018A">
        <w:rPr>
          <w:rFonts w:ascii="Times New Roman" w:eastAsiaTheme="minorEastAsia" w:hAnsi="Times New Roman" w:cs="Times New Roman"/>
          <w:i/>
          <w:spacing w:val="2"/>
          <w:sz w:val="18"/>
          <w:szCs w:val="18"/>
        </w:rPr>
        <w:t xml:space="preserve"> av </w:t>
      </w:r>
      <w:proofErr w:type="spellStart"/>
      <w:r w:rsidRPr="0048018A">
        <w:rPr>
          <w:rFonts w:ascii="Times New Roman" w:eastAsiaTheme="minorEastAsia" w:hAnsi="Times New Roman" w:cs="Times New Roman"/>
          <w:i/>
          <w:spacing w:val="2"/>
          <w:sz w:val="18"/>
          <w:szCs w:val="18"/>
        </w:rPr>
        <w:t>lov</w:t>
      </w:r>
      <w:proofErr w:type="spellEnd"/>
      <w:r w:rsidRPr="0048018A">
        <w:rPr>
          <w:rFonts w:ascii="Times New Roman" w:eastAsiaTheme="minorEastAsia" w:hAnsi="Times New Roman" w:cs="Times New Roman"/>
          <w:i/>
          <w:spacing w:val="2"/>
          <w:sz w:val="18"/>
          <w:szCs w:val="18"/>
        </w:rPr>
        <w:t xml:space="preserve"> </w:t>
      </w:r>
      <w:proofErr w:type="spellStart"/>
      <w:r w:rsidRPr="0048018A">
        <w:rPr>
          <w:rFonts w:ascii="Times New Roman" w:eastAsiaTheme="minorEastAsia" w:hAnsi="Times New Roman" w:cs="Times New Roman"/>
          <w:i/>
          <w:spacing w:val="2"/>
          <w:sz w:val="18"/>
          <w:szCs w:val="18"/>
        </w:rPr>
        <w:t>og</w:t>
      </w:r>
      <w:proofErr w:type="spellEnd"/>
      <w:r w:rsidRPr="0048018A">
        <w:rPr>
          <w:rFonts w:ascii="Times New Roman" w:eastAsiaTheme="minorEastAsia" w:hAnsi="Times New Roman" w:cs="Times New Roman"/>
          <w:i/>
          <w:spacing w:val="2"/>
          <w:sz w:val="18"/>
          <w:szCs w:val="18"/>
        </w:rPr>
        <w:t xml:space="preserve"> </w:t>
      </w:r>
      <w:proofErr w:type="spellStart"/>
      <w:r w:rsidRPr="0048018A">
        <w:rPr>
          <w:rFonts w:ascii="Times New Roman" w:eastAsiaTheme="minorEastAsia" w:hAnsi="Times New Roman" w:cs="Times New Roman"/>
          <w:i/>
          <w:spacing w:val="2"/>
          <w:sz w:val="18"/>
          <w:szCs w:val="18"/>
        </w:rPr>
        <w:t>praksis</w:t>
      </w:r>
      <w:proofErr w:type="spellEnd"/>
      <w:r w:rsidRPr="0048018A">
        <w:rPr>
          <w:rFonts w:ascii="Times New Roman" w:eastAsiaTheme="minorEastAsia" w:hAnsi="Times New Roman" w:cs="Times New Roman"/>
          <w:spacing w:val="2"/>
          <w:sz w:val="18"/>
          <w:szCs w:val="18"/>
        </w:rPr>
        <w:t xml:space="preserve">, Oslo: </w:t>
      </w:r>
      <w:proofErr w:type="spellStart"/>
      <w:r w:rsidRPr="0048018A">
        <w:rPr>
          <w:rFonts w:ascii="Times New Roman" w:eastAsiaTheme="minorEastAsia" w:hAnsi="Times New Roman" w:cs="Times New Roman"/>
          <w:spacing w:val="2"/>
          <w:sz w:val="18"/>
          <w:szCs w:val="18"/>
        </w:rPr>
        <w:t>Norges</w:t>
      </w:r>
      <w:proofErr w:type="spellEnd"/>
      <w:r w:rsidRPr="0048018A">
        <w:rPr>
          <w:rFonts w:ascii="Times New Roman" w:eastAsiaTheme="minorEastAsia" w:hAnsi="Times New Roman" w:cs="Times New Roman"/>
          <w:spacing w:val="2"/>
          <w:sz w:val="18"/>
          <w:szCs w:val="18"/>
        </w:rPr>
        <w:t xml:space="preserve"> </w:t>
      </w:r>
      <w:proofErr w:type="spellStart"/>
      <w:r w:rsidRPr="0048018A">
        <w:rPr>
          <w:rFonts w:ascii="Times New Roman" w:eastAsiaTheme="minorEastAsia" w:hAnsi="Times New Roman" w:cs="Times New Roman"/>
          <w:spacing w:val="2"/>
          <w:sz w:val="18"/>
          <w:szCs w:val="18"/>
        </w:rPr>
        <w:t>forskningsråd</w:t>
      </w:r>
      <w:proofErr w:type="spellEnd"/>
      <w:r w:rsidRPr="0048018A">
        <w:rPr>
          <w:rFonts w:ascii="Times New Roman" w:eastAsiaTheme="minorEastAsia" w:hAnsi="Times New Roman" w:cs="Times New Roman"/>
          <w:spacing w:val="2"/>
          <w:sz w:val="18"/>
          <w:szCs w:val="18"/>
        </w:rPr>
        <w:t xml:space="preserve">, 2000, p.153; “Tabell 6.3 </w:t>
      </w:r>
      <w:proofErr w:type="spellStart"/>
      <w:r w:rsidRPr="0048018A">
        <w:rPr>
          <w:rFonts w:ascii="Times New Roman" w:eastAsiaTheme="minorEastAsia" w:hAnsi="Times New Roman" w:cs="Times New Roman"/>
          <w:spacing w:val="2"/>
          <w:sz w:val="18"/>
          <w:szCs w:val="18"/>
        </w:rPr>
        <w:t>Søknader</w:t>
      </w:r>
      <w:proofErr w:type="spellEnd"/>
      <w:r w:rsidRPr="0048018A">
        <w:rPr>
          <w:rFonts w:ascii="Times New Roman" w:eastAsiaTheme="minorEastAsia" w:hAnsi="Times New Roman" w:cs="Times New Roman"/>
          <w:spacing w:val="1"/>
          <w:sz w:val="18"/>
          <w:szCs w:val="18"/>
        </w:rPr>
        <w:t xml:space="preserve"> om </w:t>
      </w:r>
      <w:proofErr w:type="spellStart"/>
      <w:r w:rsidRPr="0048018A">
        <w:rPr>
          <w:rFonts w:ascii="Times New Roman" w:eastAsiaTheme="minorEastAsia" w:hAnsi="Times New Roman" w:cs="Times New Roman"/>
          <w:spacing w:val="1"/>
          <w:sz w:val="18"/>
          <w:szCs w:val="18"/>
        </w:rPr>
        <w:t>sterilisering</w:t>
      </w:r>
      <w:proofErr w:type="spellEnd"/>
      <w:r w:rsidRPr="0048018A">
        <w:rPr>
          <w:rFonts w:ascii="Times New Roman" w:eastAsiaTheme="minorEastAsia" w:hAnsi="Times New Roman" w:cs="Times New Roman"/>
          <w:spacing w:val="1"/>
          <w:sz w:val="18"/>
          <w:szCs w:val="18"/>
        </w:rPr>
        <w:t xml:space="preserve">, </w:t>
      </w:r>
      <w:proofErr w:type="spellStart"/>
      <w:r w:rsidRPr="0048018A">
        <w:rPr>
          <w:rFonts w:ascii="Times New Roman" w:eastAsiaTheme="minorEastAsia" w:hAnsi="Times New Roman" w:cs="Times New Roman"/>
          <w:spacing w:val="1"/>
          <w:sz w:val="18"/>
          <w:szCs w:val="18"/>
        </w:rPr>
        <w:t>innvilgete</w:t>
      </w:r>
      <w:proofErr w:type="spellEnd"/>
      <w:r w:rsidRPr="0048018A">
        <w:rPr>
          <w:rFonts w:ascii="Times New Roman" w:eastAsiaTheme="minorEastAsia" w:hAnsi="Times New Roman" w:cs="Times New Roman"/>
          <w:spacing w:val="1"/>
          <w:sz w:val="18"/>
          <w:szCs w:val="18"/>
        </w:rPr>
        <w:t xml:space="preserve"> </w:t>
      </w:r>
      <w:proofErr w:type="spellStart"/>
      <w:r w:rsidRPr="0048018A">
        <w:rPr>
          <w:rFonts w:ascii="Times New Roman" w:eastAsiaTheme="minorEastAsia" w:hAnsi="Times New Roman" w:cs="Times New Roman"/>
          <w:spacing w:val="1"/>
          <w:sz w:val="18"/>
          <w:szCs w:val="18"/>
        </w:rPr>
        <w:t>søknader</w:t>
      </w:r>
      <w:proofErr w:type="spellEnd"/>
      <w:r w:rsidRPr="0048018A">
        <w:rPr>
          <w:rFonts w:ascii="Times New Roman" w:eastAsiaTheme="minorEastAsia" w:hAnsi="Times New Roman" w:cs="Times New Roman"/>
          <w:spacing w:val="1"/>
          <w:sz w:val="18"/>
          <w:szCs w:val="18"/>
        </w:rPr>
        <w:t xml:space="preserve"> </w:t>
      </w:r>
      <w:proofErr w:type="spellStart"/>
      <w:r w:rsidRPr="0048018A">
        <w:rPr>
          <w:rFonts w:ascii="Times New Roman" w:eastAsiaTheme="minorEastAsia" w:hAnsi="Times New Roman" w:cs="Times New Roman"/>
          <w:spacing w:val="1"/>
          <w:sz w:val="18"/>
          <w:szCs w:val="18"/>
        </w:rPr>
        <w:t>og</w:t>
      </w:r>
      <w:proofErr w:type="spellEnd"/>
      <w:r w:rsidRPr="0048018A">
        <w:rPr>
          <w:rFonts w:ascii="Times New Roman" w:eastAsiaTheme="minorEastAsia" w:hAnsi="Times New Roman" w:cs="Times New Roman"/>
          <w:spacing w:val="1"/>
          <w:sz w:val="18"/>
          <w:szCs w:val="18"/>
        </w:rPr>
        <w:t xml:space="preserve"> </w:t>
      </w:r>
      <w:proofErr w:type="spellStart"/>
      <w:r w:rsidRPr="0048018A">
        <w:rPr>
          <w:rFonts w:ascii="Times New Roman" w:eastAsiaTheme="minorEastAsia" w:hAnsi="Times New Roman" w:cs="Times New Roman"/>
          <w:spacing w:val="1"/>
          <w:sz w:val="18"/>
          <w:szCs w:val="18"/>
        </w:rPr>
        <w:t>utførte</w:t>
      </w:r>
      <w:proofErr w:type="spellEnd"/>
      <w:r w:rsidRPr="0048018A">
        <w:rPr>
          <w:rFonts w:ascii="Times New Roman" w:eastAsiaTheme="minorEastAsia" w:hAnsi="Times New Roman" w:cs="Times New Roman"/>
          <w:spacing w:val="1"/>
          <w:sz w:val="18"/>
          <w:szCs w:val="18"/>
        </w:rPr>
        <w:t xml:space="preserve"> </w:t>
      </w:r>
      <w:proofErr w:type="spellStart"/>
      <w:r w:rsidRPr="0048018A">
        <w:rPr>
          <w:rFonts w:ascii="Times New Roman" w:eastAsiaTheme="minorEastAsia" w:hAnsi="Times New Roman" w:cs="Times New Roman"/>
          <w:spacing w:val="1"/>
          <w:sz w:val="18"/>
          <w:szCs w:val="18"/>
        </w:rPr>
        <w:t>inngrep</w:t>
      </w:r>
      <w:proofErr w:type="spellEnd"/>
      <w:r w:rsidRPr="0048018A">
        <w:rPr>
          <w:rFonts w:ascii="Times New Roman" w:eastAsiaTheme="minorEastAsia" w:hAnsi="Times New Roman" w:cs="Times New Roman"/>
          <w:spacing w:val="1"/>
          <w:sz w:val="18"/>
          <w:szCs w:val="18"/>
        </w:rPr>
        <w:t xml:space="preserve"> med </w:t>
      </w:r>
      <w:proofErr w:type="spellStart"/>
      <w:r w:rsidRPr="0048018A">
        <w:rPr>
          <w:rFonts w:ascii="Times New Roman" w:eastAsiaTheme="minorEastAsia" w:hAnsi="Times New Roman" w:cs="Times New Roman"/>
          <w:spacing w:val="1"/>
          <w:sz w:val="18"/>
          <w:szCs w:val="18"/>
        </w:rPr>
        <w:t>hjemmel</w:t>
      </w:r>
      <w:proofErr w:type="spellEnd"/>
      <w:r w:rsidRPr="0048018A">
        <w:rPr>
          <w:rFonts w:ascii="Times New Roman" w:eastAsiaTheme="minorEastAsia" w:hAnsi="Times New Roman" w:cs="Times New Roman"/>
          <w:spacing w:val="1"/>
          <w:sz w:val="18"/>
          <w:szCs w:val="18"/>
        </w:rPr>
        <w:t xml:space="preserve"> </w:t>
      </w:r>
      <w:proofErr w:type="spellStart"/>
      <w:r w:rsidRPr="0048018A">
        <w:rPr>
          <w:rFonts w:ascii="Times New Roman" w:eastAsiaTheme="minorEastAsia" w:hAnsi="Times New Roman" w:cs="Times New Roman"/>
          <w:spacing w:val="1"/>
          <w:sz w:val="18"/>
          <w:szCs w:val="18"/>
        </w:rPr>
        <w:t>i</w:t>
      </w:r>
      <w:proofErr w:type="spellEnd"/>
      <w:r w:rsidRPr="0048018A">
        <w:rPr>
          <w:rFonts w:ascii="Times New Roman" w:eastAsiaTheme="minorEastAsia" w:hAnsi="Times New Roman" w:cs="Times New Roman"/>
          <w:spacing w:val="1"/>
          <w:sz w:val="18"/>
          <w:szCs w:val="18"/>
        </w:rPr>
        <w:t xml:space="preserve"> Lov nr. </w:t>
      </w:r>
      <w:proofErr w:type="spellStart"/>
      <w:r w:rsidRPr="0048018A">
        <w:rPr>
          <w:rFonts w:ascii="Times New Roman" w:eastAsiaTheme="minorEastAsia" w:hAnsi="Times New Roman" w:cs="Times New Roman"/>
          <w:spacing w:val="1"/>
          <w:sz w:val="18"/>
          <w:szCs w:val="18"/>
        </w:rPr>
        <w:t>til</w:t>
      </w:r>
      <w:proofErr w:type="spellEnd"/>
      <w:r w:rsidRPr="0048018A">
        <w:rPr>
          <w:rFonts w:ascii="Times New Roman" w:eastAsiaTheme="minorEastAsia" w:hAnsi="Times New Roman" w:cs="Times New Roman"/>
          <w:spacing w:val="1"/>
          <w:sz w:val="18"/>
          <w:szCs w:val="18"/>
        </w:rPr>
        <w:t xml:space="preserve"> </w:t>
      </w:r>
      <w:proofErr w:type="spellStart"/>
      <w:r w:rsidRPr="0048018A">
        <w:rPr>
          <w:rFonts w:ascii="Times New Roman" w:eastAsiaTheme="minorEastAsia" w:hAnsi="Times New Roman" w:cs="Times New Roman"/>
          <w:spacing w:val="1"/>
          <w:sz w:val="18"/>
          <w:szCs w:val="18"/>
        </w:rPr>
        <w:t>vern</w:t>
      </w:r>
      <w:proofErr w:type="spellEnd"/>
      <w:r w:rsidRPr="0048018A">
        <w:rPr>
          <w:rFonts w:ascii="Times New Roman" w:eastAsiaTheme="minorEastAsia" w:hAnsi="Times New Roman" w:cs="Times New Roman"/>
          <w:spacing w:val="1"/>
          <w:sz w:val="18"/>
          <w:szCs w:val="18"/>
        </w:rPr>
        <w:t xml:space="preserve"> om </w:t>
      </w:r>
      <w:proofErr w:type="spellStart"/>
      <w:r w:rsidRPr="0048018A">
        <w:rPr>
          <w:rFonts w:ascii="Times New Roman" w:eastAsiaTheme="minorEastAsia" w:hAnsi="Times New Roman" w:cs="Times New Roman"/>
          <w:spacing w:val="1"/>
          <w:sz w:val="18"/>
          <w:szCs w:val="18"/>
        </w:rPr>
        <w:t>folkeætten</w:t>
      </w:r>
      <w:proofErr w:type="spellEnd"/>
      <w:r w:rsidRPr="0048018A">
        <w:rPr>
          <w:rFonts w:ascii="Times New Roman" w:eastAsiaTheme="minorEastAsia" w:hAnsi="Times New Roman" w:cs="Times New Roman"/>
          <w:spacing w:val="1"/>
          <w:sz w:val="18"/>
          <w:szCs w:val="18"/>
        </w:rPr>
        <w:t xml:space="preserve"> av 23. </w:t>
      </w:r>
      <w:proofErr w:type="spellStart"/>
      <w:r w:rsidRPr="0048018A">
        <w:rPr>
          <w:rFonts w:ascii="Times New Roman" w:eastAsiaTheme="minorEastAsia" w:hAnsi="Times New Roman" w:cs="Times New Roman"/>
          <w:spacing w:val="1"/>
          <w:sz w:val="18"/>
          <w:szCs w:val="18"/>
        </w:rPr>
        <w:t>juli</w:t>
      </w:r>
      <w:proofErr w:type="spellEnd"/>
      <w:r w:rsidRPr="0048018A">
        <w:rPr>
          <w:rFonts w:ascii="Times New Roman" w:eastAsiaTheme="minorEastAsia" w:hAnsi="Times New Roman" w:cs="Times New Roman"/>
          <w:spacing w:val="1"/>
          <w:sz w:val="18"/>
          <w:szCs w:val="18"/>
        </w:rPr>
        <w:t xml:space="preserve"> 1</w:t>
      </w:r>
      <w:r w:rsidRPr="0048018A">
        <w:rPr>
          <w:rFonts w:ascii="Times New Roman" w:eastAsiaTheme="minorEastAsia" w:hAnsi="Times New Roman" w:cs="Times New Roman"/>
          <w:sz w:val="18"/>
          <w:szCs w:val="18"/>
        </w:rPr>
        <w:t xml:space="preserve">942. </w:t>
      </w:r>
      <w:proofErr w:type="spellStart"/>
      <w:r w:rsidRPr="0048018A">
        <w:rPr>
          <w:rFonts w:ascii="Times New Roman" w:eastAsiaTheme="minorEastAsia" w:hAnsi="Times New Roman" w:cs="Times New Roman"/>
          <w:sz w:val="18"/>
          <w:szCs w:val="18"/>
        </w:rPr>
        <w:t>Kvinner</w:t>
      </w:r>
      <w:proofErr w:type="spellEnd"/>
      <w:r w:rsidRPr="0048018A">
        <w:rPr>
          <w:rFonts w:ascii="Times New Roman" w:eastAsiaTheme="minorEastAsia" w:hAnsi="Times New Roman" w:cs="Times New Roman"/>
          <w:sz w:val="18"/>
          <w:szCs w:val="18"/>
        </w:rPr>
        <w:t xml:space="preserve"> </w:t>
      </w:r>
      <w:proofErr w:type="spellStart"/>
      <w:r w:rsidRPr="0048018A">
        <w:rPr>
          <w:rFonts w:ascii="Times New Roman" w:eastAsiaTheme="minorEastAsia" w:hAnsi="Times New Roman" w:cs="Times New Roman"/>
          <w:sz w:val="18"/>
          <w:szCs w:val="18"/>
        </w:rPr>
        <w:t>og</w:t>
      </w:r>
      <w:proofErr w:type="spellEnd"/>
      <w:r w:rsidRPr="0048018A">
        <w:rPr>
          <w:rFonts w:ascii="Times New Roman" w:eastAsiaTheme="minorEastAsia" w:hAnsi="Times New Roman" w:cs="Times New Roman"/>
          <w:sz w:val="18"/>
          <w:szCs w:val="18"/>
        </w:rPr>
        <w:t xml:space="preserve"> </w:t>
      </w:r>
      <w:proofErr w:type="spellStart"/>
      <w:r w:rsidRPr="0048018A">
        <w:rPr>
          <w:rFonts w:ascii="Times New Roman" w:eastAsiaTheme="minorEastAsia" w:hAnsi="Times New Roman" w:cs="Times New Roman"/>
          <w:sz w:val="18"/>
          <w:szCs w:val="18"/>
        </w:rPr>
        <w:t>menn</w:t>
      </w:r>
      <w:proofErr w:type="spellEnd"/>
      <w:r w:rsidRPr="0048018A">
        <w:rPr>
          <w:rFonts w:ascii="Times New Roman" w:eastAsiaTheme="minorEastAsia" w:hAnsi="Times New Roman" w:cs="Times New Roman"/>
          <w:sz w:val="18"/>
          <w:szCs w:val="18"/>
        </w:rPr>
        <w:t xml:space="preserve">. 1. </w:t>
      </w:r>
      <w:proofErr w:type="spellStart"/>
      <w:r w:rsidRPr="0048018A">
        <w:rPr>
          <w:rFonts w:ascii="Times New Roman" w:eastAsiaTheme="minorEastAsia" w:hAnsi="Times New Roman" w:cs="Times New Roman"/>
          <w:sz w:val="18"/>
          <w:szCs w:val="18"/>
        </w:rPr>
        <w:t>januar</w:t>
      </w:r>
      <w:proofErr w:type="spellEnd"/>
      <w:r w:rsidRPr="0048018A">
        <w:rPr>
          <w:rFonts w:ascii="Times New Roman" w:eastAsiaTheme="minorEastAsia" w:hAnsi="Times New Roman" w:cs="Times New Roman"/>
          <w:sz w:val="18"/>
          <w:szCs w:val="18"/>
        </w:rPr>
        <w:t xml:space="preserve"> 1943 </w:t>
      </w:r>
      <w:r w:rsidR="003C02E0" w:rsidRPr="0048018A">
        <w:rPr>
          <w:rFonts w:ascii="Times New Roman" w:eastAsiaTheme="minorEastAsia" w:hAnsi="Times New Roman" w:cs="Times New Roman"/>
          <w:sz w:val="18"/>
          <w:szCs w:val="18"/>
        </w:rPr>
        <w:t>-</w:t>
      </w:r>
      <w:r w:rsidRPr="0048018A">
        <w:rPr>
          <w:rFonts w:ascii="Times New Roman" w:eastAsiaTheme="minorEastAsia" w:hAnsi="Times New Roman" w:cs="Times New Roman"/>
          <w:sz w:val="18"/>
          <w:szCs w:val="18"/>
        </w:rPr>
        <w:t xml:space="preserve"> 8. </w:t>
      </w:r>
      <w:proofErr w:type="spellStart"/>
      <w:r w:rsidRPr="0048018A">
        <w:rPr>
          <w:rFonts w:ascii="Times New Roman" w:eastAsiaTheme="minorEastAsia" w:hAnsi="Times New Roman" w:cs="Times New Roman"/>
          <w:sz w:val="18"/>
          <w:szCs w:val="18"/>
        </w:rPr>
        <w:t>mai</w:t>
      </w:r>
      <w:proofErr w:type="spellEnd"/>
      <w:r w:rsidRPr="0048018A">
        <w:rPr>
          <w:rFonts w:ascii="Times New Roman" w:eastAsiaTheme="minorEastAsia" w:hAnsi="Times New Roman" w:cs="Times New Roman"/>
          <w:sz w:val="18"/>
          <w:szCs w:val="18"/>
        </w:rPr>
        <w:t xml:space="preserve"> 1945,” </w:t>
      </w:r>
      <w:r w:rsidRPr="0048018A">
        <w:rPr>
          <w:rFonts w:ascii="Times New Roman" w:eastAsiaTheme="minorEastAsia" w:hAnsi="Times New Roman" w:cs="Times New Roman"/>
          <w:i/>
          <w:sz w:val="18"/>
          <w:szCs w:val="18"/>
        </w:rPr>
        <w:t>ibid</w:t>
      </w:r>
      <w:r w:rsidRPr="0048018A">
        <w:rPr>
          <w:rFonts w:ascii="Times New Roman" w:eastAsiaTheme="minorEastAsia" w:hAnsi="Times New Roman" w:cs="Times New Roman"/>
          <w:sz w:val="18"/>
          <w:szCs w:val="18"/>
        </w:rPr>
        <w:t xml:space="preserve">.; </w:t>
      </w:r>
      <w:r w:rsidRPr="0048018A">
        <w:rPr>
          <w:rFonts w:ascii="Times New Roman" w:eastAsiaTheme="minorEastAsia" w:hAnsi="Times New Roman" w:cs="Times New Roman"/>
          <w:i/>
          <w:sz w:val="18"/>
          <w:szCs w:val="18"/>
        </w:rPr>
        <w:t>ibid</w:t>
      </w:r>
      <w:r w:rsidRPr="0048018A">
        <w:rPr>
          <w:rFonts w:ascii="Times New Roman" w:eastAsiaTheme="minorEastAsia" w:hAnsi="Times New Roman" w:cs="Times New Roman"/>
          <w:sz w:val="18"/>
          <w:szCs w:val="18"/>
        </w:rPr>
        <w:t>., pp.152-153</w:t>
      </w:r>
      <w:r w:rsidRPr="0048018A">
        <w:rPr>
          <w:rStyle w:val="MS9pt0"/>
          <w:rFonts w:ascii="Times New Roman" w:eastAsiaTheme="minorEastAsia" w:hAnsi="Times New Roman" w:cs="Times New Roman"/>
          <w:szCs w:val="18"/>
        </w:rPr>
        <w:t>を基に作成。</w:t>
      </w:r>
    </w:p>
    <w:p w14:paraId="208E160D" w14:textId="39484FB2" w:rsidR="008F5C12" w:rsidRPr="0048018A" w:rsidRDefault="008F5C12" w:rsidP="000358E8">
      <w:pPr>
        <w:pStyle w:val="af2"/>
        <w:rPr>
          <w:rFonts w:ascii="Times New Roman" w:eastAsiaTheme="minorEastAsia" w:hAnsi="Times New Roman" w:cs="Times New Roman"/>
        </w:rPr>
      </w:pPr>
    </w:p>
    <w:p w14:paraId="30CDE484" w14:textId="52344587" w:rsidR="009311CC" w:rsidRPr="0048018A" w:rsidRDefault="009311CC" w:rsidP="009311CC">
      <w:pPr>
        <w:pStyle w:val="af4"/>
      </w:pPr>
      <w:r w:rsidRPr="0048018A">
        <w:rPr>
          <w:rFonts w:hint="eastAsia"/>
        </w:rPr>
        <w:t>表</w:t>
      </w:r>
      <w:r w:rsidR="001D2735" w:rsidRPr="0048018A">
        <w:rPr>
          <w:rFonts w:hint="eastAsia"/>
        </w:rPr>
        <w:t>６</w:t>
      </w:r>
      <w:r w:rsidRPr="0048018A">
        <w:rPr>
          <w:rFonts w:hint="eastAsia"/>
        </w:rPr>
        <w:t xml:space="preserve">　</w:t>
      </w:r>
      <w:r w:rsidRPr="0048018A">
        <w:rPr>
          <w:rFonts w:hint="eastAsia"/>
        </w:rPr>
        <w:t>1934</w:t>
      </w:r>
      <w:r w:rsidRPr="0048018A">
        <w:rPr>
          <w:rFonts w:hint="eastAsia"/>
        </w:rPr>
        <w:t>年断種法及び</w:t>
      </w:r>
      <w:r w:rsidRPr="0048018A">
        <w:rPr>
          <w:rFonts w:hint="eastAsia"/>
        </w:rPr>
        <w:t>1942</w:t>
      </w:r>
      <w:r w:rsidRPr="0048018A">
        <w:rPr>
          <w:rFonts w:hint="eastAsia"/>
        </w:rPr>
        <w:t>年人種保護法に基づく去勢件数</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709"/>
        <w:gridCol w:w="708"/>
        <w:gridCol w:w="709"/>
        <w:gridCol w:w="851"/>
        <w:gridCol w:w="708"/>
        <w:gridCol w:w="709"/>
        <w:gridCol w:w="709"/>
        <w:gridCol w:w="850"/>
        <w:gridCol w:w="1560"/>
      </w:tblGrid>
      <w:tr w:rsidR="009311CC" w:rsidRPr="0048018A" w14:paraId="3ABAAE3D" w14:textId="77777777" w:rsidTr="006E764D">
        <w:trPr>
          <w:trHeight w:val="270"/>
        </w:trPr>
        <w:tc>
          <w:tcPr>
            <w:tcW w:w="1418" w:type="dxa"/>
            <w:shd w:val="pct15" w:color="auto" w:fill="auto"/>
          </w:tcPr>
          <w:p w14:paraId="65C458B8" w14:textId="77777777" w:rsidR="009311CC" w:rsidRPr="0048018A" w:rsidRDefault="009311CC" w:rsidP="006E764D">
            <w:pPr>
              <w:pStyle w:val="af8"/>
              <w:spacing w:line="220" w:lineRule="exact"/>
              <w:jc w:val="center"/>
            </w:pPr>
          </w:p>
        </w:tc>
        <w:tc>
          <w:tcPr>
            <w:tcW w:w="2977" w:type="dxa"/>
            <w:gridSpan w:val="4"/>
            <w:shd w:val="pct15" w:color="auto" w:fill="auto"/>
          </w:tcPr>
          <w:p w14:paraId="388C7099" w14:textId="77777777" w:rsidR="009311CC" w:rsidRPr="0048018A" w:rsidRDefault="009311CC" w:rsidP="006E764D">
            <w:pPr>
              <w:pStyle w:val="af8"/>
              <w:spacing w:line="220" w:lineRule="exact"/>
              <w:jc w:val="center"/>
            </w:pPr>
            <w:r w:rsidRPr="0048018A">
              <w:rPr>
                <w:rFonts w:hint="eastAsia"/>
              </w:rPr>
              <w:t>女　　　性</w:t>
            </w:r>
          </w:p>
        </w:tc>
        <w:tc>
          <w:tcPr>
            <w:tcW w:w="2976" w:type="dxa"/>
            <w:gridSpan w:val="4"/>
            <w:shd w:val="pct15" w:color="auto" w:fill="auto"/>
          </w:tcPr>
          <w:p w14:paraId="7EC86AAE" w14:textId="77777777" w:rsidR="009311CC" w:rsidRPr="0048018A" w:rsidRDefault="009311CC" w:rsidP="006E764D">
            <w:pPr>
              <w:pStyle w:val="af8"/>
              <w:spacing w:line="220" w:lineRule="exact"/>
              <w:jc w:val="center"/>
            </w:pPr>
            <w:r w:rsidRPr="0048018A">
              <w:rPr>
                <w:rFonts w:hint="eastAsia"/>
              </w:rPr>
              <w:t>男　　　性</w:t>
            </w:r>
          </w:p>
        </w:tc>
        <w:tc>
          <w:tcPr>
            <w:tcW w:w="1560" w:type="dxa"/>
            <w:vMerge w:val="restart"/>
            <w:shd w:val="pct15" w:color="auto" w:fill="auto"/>
            <w:vAlign w:val="center"/>
          </w:tcPr>
          <w:p w14:paraId="69B191E4" w14:textId="77777777" w:rsidR="009311CC" w:rsidRPr="0048018A" w:rsidRDefault="009311CC" w:rsidP="006E764D">
            <w:pPr>
              <w:pStyle w:val="af8"/>
              <w:spacing w:line="220" w:lineRule="exact"/>
              <w:jc w:val="center"/>
              <w:rPr>
                <w:lang w:eastAsia="zh-CN"/>
              </w:rPr>
            </w:pPr>
            <w:r w:rsidRPr="0048018A">
              <w:rPr>
                <w:rFonts w:hint="eastAsia"/>
              </w:rPr>
              <w:t>男女計</w:t>
            </w:r>
            <w:r w:rsidRPr="0048018A">
              <w:rPr>
                <w:rFonts w:hint="eastAsia"/>
                <w:lang w:eastAsia="zh-CN"/>
              </w:rPr>
              <w:t>実施件数</w:t>
            </w:r>
          </w:p>
          <w:p w14:paraId="5C36BB42" w14:textId="77777777" w:rsidR="009311CC" w:rsidRPr="0048018A" w:rsidRDefault="009311CC" w:rsidP="006E764D">
            <w:pPr>
              <w:pStyle w:val="af8"/>
              <w:spacing w:line="220" w:lineRule="exact"/>
              <w:jc w:val="center"/>
              <w:rPr>
                <w:lang w:eastAsia="zh-CN"/>
              </w:rPr>
            </w:pPr>
            <w:r w:rsidRPr="0048018A">
              <w:rPr>
                <w:rFonts w:hint="eastAsia"/>
              </w:rPr>
              <w:t>（</w:t>
            </w:r>
            <w:r w:rsidRPr="0048018A">
              <w:rPr>
                <w:rFonts w:hint="eastAsia"/>
                <w:lang w:eastAsia="zh-CN"/>
              </w:rPr>
              <w:t>割合（</w:t>
            </w:r>
            <w:r w:rsidRPr="0048018A">
              <w:rPr>
                <w:rFonts w:hint="eastAsia"/>
                <w:lang w:eastAsia="zh-CN"/>
              </w:rPr>
              <w:t>%</w:t>
            </w:r>
            <w:r w:rsidRPr="0048018A">
              <w:rPr>
                <w:rFonts w:hint="eastAsia"/>
                <w:lang w:eastAsia="zh-CN"/>
              </w:rPr>
              <w:t>）</w:t>
            </w:r>
            <w:r w:rsidRPr="0048018A">
              <w:rPr>
                <w:rFonts w:hint="eastAsia"/>
                <w:vertAlign w:val="superscript"/>
                <w:lang w:eastAsia="zh-CN"/>
              </w:rPr>
              <w:t>注</w:t>
            </w:r>
            <w:r w:rsidRPr="0048018A">
              <w:rPr>
                <w:rFonts w:hint="eastAsia"/>
                <w:vertAlign w:val="superscript"/>
                <w:lang w:eastAsia="zh-CN"/>
              </w:rPr>
              <w:t>1</w:t>
            </w:r>
            <w:r w:rsidRPr="0048018A">
              <w:rPr>
                <w:rFonts w:hint="eastAsia"/>
              </w:rPr>
              <w:t>）</w:t>
            </w:r>
          </w:p>
        </w:tc>
      </w:tr>
      <w:tr w:rsidR="009311CC" w:rsidRPr="0048018A" w14:paraId="4B4FB682" w14:textId="77777777" w:rsidTr="006E764D">
        <w:trPr>
          <w:trHeight w:val="488"/>
        </w:trPr>
        <w:tc>
          <w:tcPr>
            <w:tcW w:w="1418" w:type="dxa"/>
            <w:shd w:val="pct15" w:color="auto" w:fill="auto"/>
            <w:noWrap/>
            <w:vAlign w:val="center"/>
          </w:tcPr>
          <w:p w14:paraId="26BB3D24" w14:textId="77777777" w:rsidR="009311CC" w:rsidRPr="0048018A" w:rsidRDefault="009311CC" w:rsidP="006E764D">
            <w:pPr>
              <w:pStyle w:val="af8"/>
              <w:spacing w:line="220" w:lineRule="exact"/>
              <w:jc w:val="center"/>
            </w:pPr>
            <w:r w:rsidRPr="0048018A">
              <w:rPr>
                <w:rFonts w:hint="eastAsia"/>
              </w:rPr>
              <w:t>根拠規定</w:t>
            </w:r>
          </w:p>
        </w:tc>
        <w:tc>
          <w:tcPr>
            <w:tcW w:w="709" w:type="dxa"/>
            <w:shd w:val="pct15" w:color="auto" w:fill="auto"/>
            <w:noWrap/>
            <w:vAlign w:val="center"/>
          </w:tcPr>
          <w:p w14:paraId="782565E4" w14:textId="77777777" w:rsidR="009311CC" w:rsidRPr="0048018A" w:rsidRDefault="009311CC" w:rsidP="006E764D">
            <w:pPr>
              <w:pStyle w:val="af8"/>
              <w:spacing w:line="220" w:lineRule="exact"/>
              <w:jc w:val="center"/>
            </w:pPr>
            <w:r w:rsidRPr="0048018A">
              <w:rPr>
                <w:rFonts w:hint="eastAsia"/>
              </w:rPr>
              <w:t>申請件数</w:t>
            </w:r>
          </w:p>
        </w:tc>
        <w:tc>
          <w:tcPr>
            <w:tcW w:w="708" w:type="dxa"/>
            <w:shd w:val="pct15" w:color="auto" w:fill="auto"/>
            <w:vAlign w:val="center"/>
          </w:tcPr>
          <w:p w14:paraId="4DC2D789" w14:textId="77777777" w:rsidR="009311CC" w:rsidRPr="0048018A" w:rsidRDefault="009311CC" w:rsidP="006E764D">
            <w:pPr>
              <w:pStyle w:val="af8"/>
              <w:spacing w:line="220" w:lineRule="exact"/>
              <w:jc w:val="center"/>
            </w:pPr>
            <w:r w:rsidRPr="0048018A">
              <w:rPr>
                <w:rFonts w:hint="eastAsia"/>
              </w:rPr>
              <w:t>許可件数</w:t>
            </w:r>
          </w:p>
        </w:tc>
        <w:tc>
          <w:tcPr>
            <w:tcW w:w="709" w:type="dxa"/>
            <w:shd w:val="pct15" w:color="auto" w:fill="auto"/>
            <w:vAlign w:val="center"/>
          </w:tcPr>
          <w:p w14:paraId="46D3786A" w14:textId="77777777" w:rsidR="009311CC" w:rsidRPr="0048018A" w:rsidRDefault="009311CC" w:rsidP="006E764D">
            <w:pPr>
              <w:pStyle w:val="af8"/>
              <w:spacing w:line="220" w:lineRule="exact"/>
              <w:jc w:val="center"/>
            </w:pPr>
            <w:r w:rsidRPr="0048018A">
              <w:rPr>
                <w:rFonts w:hint="eastAsia"/>
              </w:rPr>
              <w:t>実施件数</w:t>
            </w:r>
          </w:p>
        </w:tc>
        <w:tc>
          <w:tcPr>
            <w:tcW w:w="851" w:type="dxa"/>
            <w:shd w:val="pct15" w:color="auto" w:fill="auto"/>
            <w:vAlign w:val="center"/>
          </w:tcPr>
          <w:p w14:paraId="39BF4596" w14:textId="77777777" w:rsidR="009311CC" w:rsidRPr="0048018A" w:rsidRDefault="009311CC" w:rsidP="006E764D">
            <w:pPr>
              <w:pStyle w:val="af8"/>
              <w:spacing w:line="220" w:lineRule="exact"/>
              <w:jc w:val="center"/>
            </w:pPr>
            <w:r w:rsidRPr="0048018A">
              <w:rPr>
                <w:rFonts w:hint="eastAsia"/>
              </w:rPr>
              <w:t>割合（</w:t>
            </w:r>
            <w:r w:rsidRPr="0048018A">
              <w:t>%</w:t>
            </w:r>
            <w:r w:rsidRPr="0048018A">
              <w:rPr>
                <w:rFonts w:hint="eastAsia"/>
              </w:rPr>
              <w:t>）</w:t>
            </w:r>
            <w:r w:rsidRPr="0048018A">
              <w:rPr>
                <w:rFonts w:hint="eastAsia"/>
                <w:vertAlign w:val="superscript"/>
              </w:rPr>
              <w:t>注</w:t>
            </w:r>
            <w:r w:rsidRPr="0048018A">
              <w:rPr>
                <w:rFonts w:hint="eastAsia"/>
                <w:vertAlign w:val="superscript"/>
              </w:rPr>
              <w:t>1</w:t>
            </w:r>
          </w:p>
        </w:tc>
        <w:tc>
          <w:tcPr>
            <w:tcW w:w="708" w:type="dxa"/>
            <w:shd w:val="pct15" w:color="auto" w:fill="auto"/>
            <w:vAlign w:val="center"/>
          </w:tcPr>
          <w:p w14:paraId="79DD657A" w14:textId="77777777" w:rsidR="009311CC" w:rsidRPr="0048018A" w:rsidRDefault="009311CC" w:rsidP="006E764D">
            <w:pPr>
              <w:pStyle w:val="af8"/>
              <w:spacing w:line="220" w:lineRule="exact"/>
              <w:jc w:val="center"/>
            </w:pPr>
            <w:r w:rsidRPr="0048018A">
              <w:rPr>
                <w:rFonts w:hint="eastAsia"/>
              </w:rPr>
              <w:t>申請件数</w:t>
            </w:r>
          </w:p>
        </w:tc>
        <w:tc>
          <w:tcPr>
            <w:tcW w:w="709" w:type="dxa"/>
            <w:shd w:val="pct15" w:color="auto" w:fill="auto"/>
            <w:vAlign w:val="center"/>
          </w:tcPr>
          <w:p w14:paraId="3D8AFF4B" w14:textId="77777777" w:rsidR="009311CC" w:rsidRPr="0048018A" w:rsidRDefault="009311CC" w:rsidP="006E764D">
            <w:pPr>
              <w:pStyle w:val="af8"/>
              <w:spacing w:line="220" w:lineRule="exact"/>
              <w:jc w:val="center"/>
            </w:pPr>
            <w:r w:rsidRPr="0048018A">
              <w:rPr>
                <w:rFonts w:hint="eastAsia"/>
              </w:rPr>
              <w:t>許可件数</w:t>
            </w:r>
          </w:p>
        </w:tc>
        <w:tc>
          <w:tcPr>
            <w:tcW w:w="709" w:type="dxa"/>
            <w:shd w:val="pct15" w:color="auto" w:fill="auto"/>
            <w:vAlign w:val="center"/>
          </w:tcPr>
          <w:p w14:paraId="1870B165" w14:textId="77777777" w:rsidR="009311CC" w:rsidRPr="0048018A" w:rsidRDefault="009311CC" w:rsidP="006E764D">
            <w:pPr>
              <w:pStyle w:val="af8"/>
              <w:spacing w:line="220" w:lineRule="exact"/>
              <w:jc w:val="center"/>
            </w:pPr>
            <w:r w:rsidRPr="0048018A">
              <w:rPr>
                <w:rFonts w:hint="eastAsia"/>
              </w:rPr>
              <w:t>実施件数</w:t>
            </w:r>
          </w:p>
        </w:tc>
        <w:tc>
          <w:tcPr>
            <w:tcW w:w="850" w:type="dxa"/>
            <w:shd w:val="pct15" w:color="auto" w:fill="auto"/>
            <w:vAlign w:val="center"/>
          </w:tcPr>
          <w:p w14:paraId="36523EAB" w14:textId="77777777" w:rsidR="009311CC" w:rsidRPr="0048018A" w:rsidRDefault="009311CC" w:rsidP="006E764D">
            <w:pPr>
              <w:pStyle w:val="af8"/>
              <w:spacing w:line="220" w:lineRule="exact"/>
              <w:jc w:val="center"/>
            </w:pPr>
            <w:r w:rsidRPr="0048018A">
              <w:rPr>
                <w:rFonts w:hint="eastAsia"/>
              </w:rPr>
              <w:t>割合（</w:t>
            </w:r>
            <w:r w:rsidRPr="0048018A">
              <w:rPr>
                <w:rFonts w:hint="eastAsia"/>
              </w:rPr>
              <w:t>%</w:t>
            </w:r>
            <w:r w:rsidRPr="0048018A">
              <w:rPr>
                <w:rFonts w:hint="eastAsia"/>
              </w:rPr>
              <w:t>）</w:t>
            </w:r>
            <w:r w:rsidRPr="0048018A">
              <w:rPr>
                <w:rFonts w:hint="eastAsia"/>
                <w:vertAlign w:val="superscript"/>
              </w:rPr>
              <w:t>注</w:t>
            </w:r>
            <w:r w:rsidRPr="0048018A">
              <w:rPr>
                <w:rFonts w:hint="eastAsia"/>
                <w:vertAlign w:val="superscript"/>
              </w:rPr>
              <w:t>1</w:t>
            </w:r>
          </w:p>
        </w:tc>
        <w:tc>
          <w:tcPr>
            <w:tcW w:w="1560" w:type="dxa"/>
            <w:vMerge/>
            <w:shd w:val="pct15" w:color="auto" w:fill="auto"/>
            <w:vAlign w:val="center"/>
          </w:tcPr>
          <w:p w14:paraId="0C3AEAD5" w14:textId="77777777" w:rsidR="009311CC" w:rsidRPr="0048018A" w:rsidRDefault="009311CC" w:rsidP="006E764D">
            <w:pPr>
              <w:pStyle w:val="af8"/>
              <w:spacing w:line="220" w:lineRule="exact"/>
              <w:jc w:val="center"/>
            </w:pPr>
          </w:p>
        </w:tc>
      </w:tr>
      <w:tr w:rsidR="009311CC" w:rsidRPr="0048018A" w14:paraId="3E3BCF63" w14:textId="77777777" w:rsidTr="00D15577">
        <w:trPr>
          <w:trHeight w:hRule="exact" w:val="454"/>
        </w:trPr>
        <w:tc>
          <w:tcPr>
            <w:tcW w:w="1418" w:type="dxa"/>
            <w:shd w:val="clear" w:color="auto" w:fill="auto"/>
            <w:noWrap/>
            <w:vAlign w:val="center"/>
          </w:tcPr>
          <w:p w14:paraId="02C14634" w14:textId="77777777" w:rsidR="00BF3702" w:rsidRPr="0048018A" w:rsidRDefault="003976DF" w:rsidP="006E764D">
            <w:pPr>
              <w:pStyle w:val="af8"/>
              <w:spacing w:line="220" w:lineRule="exact"/>
              <w:rPr>
                <w:rFonts w:cs="Times New Roman"/>
              </w:rPr>
            </w:pPr>
            <w:r w:rsidRPr="0048018A">
              <w:rPr>
                <w:rFonts w:cs="Times New Roman"/>
              </w:rPr>
              <w:t>(a)</w:t>
            </w:r>
            <w:r w:rsidR="009311CC" w:rsidRPr="0048018A">
              <w:rPr>
                <w:rFonts w:cs="Times New Roman" w:hint="eastAsia"/>
              </w:rPr>
              <w:t>1934</w:t>
            </w:r>
            <w:r w:rsidR="009311CC" w:rsidRPr="0048018A">
              <w:rPr>
                <w:rFonts w:cs="Times New Roman" w:hint="eastAsia"/>
              </w:rPr>
              <w:t>年法</w:t>
            </w:r>
          </w:p>
          <w:p w14:paraId="08FE123A" w14:textId="3114B71B" w:rsidR="009311CC" w:rsidRPr="0048018A" w:rsidRDefault="009311CC" w:rsidP="00D15577">
            <w:pPr>
              <w:pStyle w:val="af8"/>
              <w:spacing w:line="220" w:lineRule="exact"/>
              <w:ind w:firstLineChars="100" w:firstLine="176"/>
              <w:rPr>
                <w:rFonts w:cs="Times New Roman"/>
              </w:rPr>
            </w:pPr>
            <w:r w:rsidRPr="0048018A">
              <w:rPr>
                <w:rFonts w:cs="Times New Roman" w:hint="eastAsia"/>
              </w:rPr>
              <w:t>第</w:t>
            </w:r>
            <w:r w:rsidRPr="0048018A">
              <w:rPr>
                <w:rFonts w:cs="Times New Roman" w:hint="eastAsia"/>
              </w:rPr>
              <w:t>3</w:t>
            </w:r>
            <w:r w:rsidRPr="0048018A">
              <w:rPr>
                <w:rFonts w:cs="Times New Roman" w:hint="eastAsia"/>
              </w:rPr>
              <w:t>条</w:t>
            </w:r>
            <w:r w:rsidR="00813E3E" w:rsidRPr="0048018A">
              <w:rPr>
                <w:rFonts w:cs="Times New Roman" w:hint="eastAsia"/>
              </w:rPr>
              <w:t>前段</w:t>
            </w:r>
          </w:p>
        </w:tc>
        <w:tc>
          <w:tcPr>
            <w:tcW w:w="709" w:type="dxa"/>
            <w:shd w:val="clear" w:color="auto" w:fill="auto"/>
            <w:noWrap/>
            <w:vAlign w:val="center"/>
          </w:tcPr>
          <w:p w14:paraId="160E027B" w14:textId="77777777" w:rsidR="009311CC" w:rsidRPr="0048018A" w:rsidRDefault="009311CC" w:rsidP="006E764D">
            <w:pPr>
              <w:pStyle w:val="af8"/>
              <w:spacing w:line="220" w:lineRule="exact"/>
              <w:jc w:val="center"/>
              <w:rPr>
                <w:rFonts w:cs="Times New Roman"/>
              </w:rPr>
            </w:pPr>
            <w:r w:rsidRPr="0048018A">
              <w:rPr>
                <w:rFonts w:cs="Times New Roman" w:hint="eastAsia"/>
              </w:rPr>
              <w:t>4</w:t>
            </w:r>
          </w:p>
        </w:tc>
        <w:tc>
          <w:tcPr>
            <w:tcW w:w="708" w:type="dxa"/>
            <w:vAlign w:val="center"/>
          </w:tcPr>
          <w:p w14:paraId="3281E022" w14:textId="77777777" w:rsidR="009311CC" w:rsidRPr="0048018A" w:rsidRDefault="009311CC" w:rsidP="006E764D">
            <w:pPr>
              <w:pStyle w:val="af8"/>
              <w:spacing w:line="220" w:lineRule="exact"/>
              <w:jc w:val="center"/>
              <w:rPr>
                <w:rFonts w:cs="Times New Roman"/>
              </w:rPr>
            </w:pPr>
            <w:r w:rsidRPr="0048018A">
              <w:rPr>
                <w:rFonts w:cs="Times New Roman" w:hint="eastAsia"/>
              </w:rPr>
              <w:t>4</w:t>
            </w:r>
          </w:p>
        </w:tc>
        <w:tc>
          <w:tcPr>
            <w:tcW w:w="709" w:type="dxa"/>
            <w:vAlign w:val="center"/>
          </w:tcPr>
          <w:p w14:paraId="3B803BB6" w14:textId="77777777" w:rsidR="009311CC" w:rsidRPr="0048018A" w:rsidRDefault="009311CC" w:rsidP="006E764D">
            <w:pPr>
              <w:pStyle w:val="af8"/>
              <w:spacing w:line="220" w:lineRule="exact"/>
              <w:jc w:val="center"/>
              <w:rPr>
                <w:rFonts w:cs="Times New Roman"/>
              </w:rPr>
            </w:pPr>
            <w:r w:rsidRPr="0048018A">
              <w:rPr>
                <w:rFonts w:cs="Times New Roman" w:hint="eastAsia"/>
              </w:rPr>
              <w:t>4</w:t>
            </w:r>
          </w:p>
        </w:tc>
        <w:tc>
          <w:tcPr>
            <w:tcW w:w="851" w:type="dxa"/>
            <w:vAlign w:val="center"/>
          </w:tcPr>
          <w:p w14:paraId="417F9A45" w14:textId="77777777" w:rsidR="009311CC" w:rsidRPr="0048018A" w:rsidRDefault="009311CC" w:rsidP="006E764D">
            <w:pPr>
              <w:pStyle w:val="af8"/>
              <w:spacing w:line="220" w:lineRule="exact"/>
              <w:jc w:val="center"/>
              <w:rPr>
                <w:rFonts w:cs="Times New Roman"/>
              </w:rPr>
            </w:pPr>
            <w:r w:rsidRPr="0048018A">
              <w:rPr>
                <w:rFonts w:cs="Times New Roman" w:hint="eastAsia"/>
              </w:rPr>
              <w:t>100</w:t>
            </w:r>
            <w:r w:rsidRPr="0048018A">
              <w:rPr>
                <w:rFonts w:cs="Times New Roman"/>
              </w:rPr>
              <w:t>.0</w:t>
            </w:r>
          </w:p>
        </w:tc>
        <w:tc>
          <w:tcPr>
            <w:tcW w:w="708" w:type="dxa"/>
            <w:vAlign w:val="center"/>
          </w:tcPr>
          <w:p w14:paraId="574E2B25" w14:textId="77777777" w:rsidR="009311CC" w:rsidRPr="0048018A" w:rsidRDefault="009311CC" w:rsidP="006E764D">
            <w:pPr>
              <w:pStyle w:val="af8"/>
              <w:spacing w:line="220" w:lineRule="exact"/>
              <w:jc w:val="center"/>
              <w:rPr>
                <w:rFonts w:cs="Times New Roman"/>
              </w:rPr>
            </w:pPr>
            <w:r w:rsidRPr="0048018A">
              <w:rPr>
                <w:rFonts w:cs="Times New Roman" w:hint="eastAsia"/>
              </w:rPr>
              <w:t>23</w:t>
            </w:r>
          </w:p>
        </w:tc>
        <w:tc>
          <w:tcPr>
            <w:tcW w:w="709" w:type="dxa"/>
            <w:vAlign w:val="center"/>
          </w:tcPr>
          <w:p w14:paraId="6CDA21BA" w14:textId="77777777" w:rsidR="009311CC" w:rsidRPr="0048018A" w:rsidRDefault="009311CC" w:rsidP="006E764D">
            <w:pPr>
              <w:pStyle w:val="af8"/>
              <w:spacing w:line="220" w:lineRule="exact"/>
              <w:jc w:val="center"/>
              <w:rPr>
                <w:rFonts w:cs="Times New Roman"/>
              </w:rPr>
            </w:pPr>
            <w:r w:rsidRPr="0048018A">
              <w:rPr>
                <w:rFonts w:cs="Times New Roman" w:hint="eastAsia"/>
              </w:rPr>
              <w:t>23</w:t>
            </w:r>
          </w:p>
        </w:tc>
        <w:tc>
          <w:tcPr>
            <w:tcW w:w="709" w:type="dxa"/>
            <w:vAlign w:val="center"/>
          </w:tcPr>
          <w:p w14:paraId="074CBD02" w14:textId="77777777" w:rsidR="009311CC" w:rsidRPr="0048018A" w:rsidRDefault="009311CC" w:rsidP="006E764D">
            <w:pPr>
              <w:pStyle w:val="af8"/>
              <w:spacing w:line="220" w:lineRule="exact"/>
              <w:jc w:val="center"/>
              <w:rPr>
                <w:rFonts w:cs="Times New Roman"/>
              </w:rPr>
            </w:pPr>
            <w:r w:rsidRPr="0048018A">
              <w:rPr>
                <w:rFonts w:cs="Times New Roman" w:hint="eastAsia"/>
              </w:rPr>
              <w:t>22</w:t>
            </w:r>
          </w:p>
        </w:tc>
        <w:tc>
          <w:tcPr>
            <w:tcW w:w="850" w:type="dxa"/>
            <w:vAlign w:val="center"/>
          </w:tcPr>
          <w:p w14:paraId="25FBA083" w14:textId="77777777" w:rsidR="009311CC" w:rsidRPr="0048018A" w:rsidRDefault="009311CC" w:rsidP="006E764D">
            <w:pPr>
              <w:pStyle w:val="af8"/>
              <w:spacing w:line="220" w:lineRule="exact"/>
              <w:jc w:val="center"/>
              <w:rPr>
                <w:rFonts w:cs="Times New Roman"/>
              </w:rPr>
            </w:pPr>
            <w:r w:rsidRPr="0048018A">
              <w:rPr>
                <w:rFonts w:cs="Times New Roman" w:hint="eastAsia"/>
              </w:rPr>
              <w:t>95.7</w:t>
            </w:r>
          </w:p>
        </w:tc>
        <w:tc>
          <w:tcPr>
            <w:tcW w:w="1560" w:type="dxa"/>
            <w:vAlign w:val="center"/>
          </w:tcPr>
          <w:p w14:paraId="41499091" w14:textId="77777777" w:rsidR="009311CC" w:rsidRPr="0048018A" w:rsidRDefault="009311CC" w:rsidP="006E764D">
            <w:pPr>
              <w:pStyle w:val="af8"/>
              <w:spacing w:line="220" w:lineRule="exact"/>
              <w:jc w:val="center"/>
              <w:rPr>
                <w:rFonts w:cs="Times New Roman"/>
              </w:rPr>
            </w:pPr>
            <w:r w:rsidRPr="0048018A">
              <w:rPr>
                <w:rFonts w:cs="Times New Roman" w:hint="eastAsia"/>
              </w:rPr>
              <w:t>26</w:t>
            </w:r>
            <w:r w:rsidRPr="0048018A">
              <w:rPr>
                <w:rFonts w:cs="Times New Roman" w:hint="eastAsia"/>
              </w:rPr>
              <w:t>（</w:t>
            </w:r>
            <w:r w:rsidRPr="0048018A">
              <w:rPr>
                <w:rFonts w:cs="Times New Roman" w:hint="eastAsia"/>
              </w:rPr>
              <w:t>96.3</w:t>
            </w:r>
            <w:r w:rsidRPr="0048018A">
              <w:rPr>
                <w:rFonts w:cs="Times New Roman" w:hint="eastAsia"/>
              </w:rPr>
              <w:t>）</w:t>
            </w:r>
          </w:p>
        </w:tc>
      </w:tr>
      <w:tr w:rsidR="009311CC" w:rsidRPr="0048018A" w14:paraId="79296F5F" w14:textId="77777777" w:rsidTr="00D15577">
        <w:trPr>
          <w:trHeight w:hRule="exact" w:val="454"/>
        </w:trPr>
        <w:tc>
          <w:tcPr>
            <w:tcW w:w="1418" w:type="dxa"/>
            <w:shd w:val="clear" w:color="auto" w:fill="auto"/>
            <w:noWrap/>
            <w:vAlign w:val="center"/>
          </w:tcPr>
          <w:p w14:paraId="0F49C842" w14:textId="77777777" w:rsidR="00BF3702" w:rsidRPr="0048018A" w:rsidRDefault="003976DF" w:rsidP="006E764D">
            <w:pPr>
              <w:pStyle w:val="af8"/>
              <w:spacing w:line="220" w:lineRule="exact"/>
              <w:rPr>
                <w:rFonts w:cs="Times New Roman"/>
              </w:rPr>
            </w:pPr>
            <w:r w:rsidRPr="0048018A">
              <w:rPr>
                <w:rFonts w:cs="Times New Roman"/>
              </w:rPr>
              <w:t>(b)</w:t>
            </w:r>
            <w:r w:rsidR="009311CC" w:rsidRPr="0048018A">
              <w:rPr>
                <w:rFonts w:cs="Times New Roman" w:hint="eastAsia"/>
              </w:rPr>
              <w:t>1934</w:t>
            </w:r>
            <w:r w:rsidR="009311CC" w:rsidRPr="0048018A">
              <w:rPr>
                <w:rFonts w:cs="Times New Roman" w:hint="eastAsia"/>
              </w:rPr>
              <w:t>年法</w:t>
            </w:r>
          </w:p>
          <w:p w14:paraId="037BC75A" w14:textId="70BFF5E8" w:rsidR="009311CC" w:rsidRPr="0048018A" w:rsidRDefault="009311CC" w:rsidP="00D15577">
            <w:pPr>
              <w:pStyle w:val="af8"/>
              <w:spacing w:line="220" w:lineRule="exact"/>
              <w:ind w:firstLineChars="100" w:firstLine="176"/>
              <w:rPr>
                <w:rFonts w:cs="Times New Roman"/>
              </w:rPr>
            </w:pPr>
            <w:r w:rsidRPr="0048018A">
              <w:rPr>
                <w:rFonts w:cs="Times New Roman" w:hint="eastAsia"/>
              </w:rPr>
              <w:t>第</w:t>
            </w:r>
            <w:r w:rsidRPr="0048018A">
              <w:rPr>
                <w:rFonts w:cs="Times New Roman" w:hint="eastAsia"/>
              </w:rPr>
              <w:t>3</w:t>
            </w:r>
            <w:r w:rsidRPr="0048018A">
              <w:rPr>
                <w:rFonts w:cs="Times New Roman" w:hint="eastAsia"/>
              </w:rPr>
              <w:t>条</w:t>
            </w:r>
            <w:r w:rsidR="005B41BE" w:rsidRPr="0048018A">
              <w:rPr>
                <w:rFonts w:cs="Times New Roman" w:hint="eastAsia"/>
              </w:rPr>
              <w:t>後段</w:t>
            </w:r>
          </w:p>
        </w:tc>
        <w:tc>
          <w:tcPr>
            <w:tcW w:w="709" w:type="dxa"/>
            <w:shd w:val="clear" w:color="auto" w:fill="auto"/>
            <w:noWrap/>
            <w:vAlign w:val="center"/>
          </w:tcPr>
          <w:p w14:paraId="3E9B7900" w14:textId="77777777" w:rsidR="009311CC" w:rsidRPr="0048018A" w:rsidRDefault="009311CC" w:rsidP="006E764D">
            <w:pPr>
              <w:pStyle w:val="af8"/>
              <w:spacing w:line="220" w:lineRule="exact"/>
              <w:jc w:val="center"/>
              <w:rPr>
                <w:rFonts w:cs="Times New Roman"/>
              </w:rPr>
            </w:pPr>
            <w:r w:rsidRPr="0048018A">
              <w:rPr>
                <w:rFonts w:cs="Times New Roman" w:hint="eastAsia"/>
              </w:rPr>
              <w:t>16</w:t>
            </w:r>
          </w:p>
        </w:tc>
        <w:tc>
          <w:tcPr>
            <w:tcW w:w="708" w:type="dxa"/>
            <w:vAlign w:val="center"/>
          </w:tcPr>
          <w:p w14:paraId="6D7DBC67" w14:textId="77777777" w:rsidR="009311CC" w:rsidRPr="0048018A" w:rsidRDefault="009311CC" w:rsidP="006E764D">
            <w:pPr>
              <w:pStyle w:val="af8"/>
              <w:spacing w:line="220" w:lineRule="exact"/>
              <w:jc w:val="center"/>
              <w:rPr>
                <w:rFonts w:cs="Times New Roman"/>
              </w:rPr>
            </w:pPr>
            <w:r w:rsidRPr="0048018A">
              <w:rPr>
                <w:rFonts w:cs="Times New Roman" w:hint="eastAsia"/>
              </w:rPr>
              <w:t>14</w:t>
            </w:r>
          </w:p>
        </w:tc>
        <w:tc>
          <w:tcPr>
            <w:tcW w:w="709" w:type="dxa"/>
            <w:vAlign w:val="center"/>
          </w:tcPr>
          <w:p w14:paraId="0BB1BF98" w14:textId="77777777" w:rsidR="009311CC" w:rsidRPr="0048018A" w:rsidRDefault="009311CC" w:rsidP="006E764D">
            <w:pPr>
              <w:pStyle w:val="af8"/>
              <w:spacing w:line="220" w:lineRule="exact"/>
              <w:jc w:val="center"/>
              <w:rPr>
                <w:rFonts w:cs="Times New Roman"/>
              </w:rPr>
            </w:pPr>
            <w:r w:rsidRPr="0048018A">
              <w:rPr>
                <w:rFonts w:cs="Times New Roman" w:hint="eastAsia"/>
              </w:rPr>
              <w:t>13</w:t>
            </w:r>
          </w:p>
        </w:tc>
        <w:tc>
          <w:tcPr>
            <w:tcW w:w="851" w:type="dxa"/>
            <w:vAlign w:val="center"/>
          </w:tcPr>
          <w:p w14:paraId="3D0FED94" w14:textId="77777777" w:rsidR="009311CC" w:rsidRPr="0048018A" w:rsidRDefault="009311CC" w:rsidP="006E764D">
            <w:pPr>
              <w:pStyle w:val="af8"/>
              <w:spacing w:line="220" w:lineRule="exact"/>
              <w:jc w:val="center"/>
              <w:rPr>
                <w:rFonts w:cs="Times New Roman"/>
              </w:rPr>
            </w:pPr>
            <w:r w:rsidRPr="0048018A">
              <w:rPr>
                <w:rFonts w:cs="Times New Roman" w:hint="eastAsia"/>
              </w:rPr>
              <w:t>81.3</w:t>
            </w:r>
          </w:p>
        </w:tc>
        <w:tc>
          <w:tcPr>
            <w:tcW w:w="708" w:type="dxa"/>
            <w:vAlign w:val="center"/>
          </w:tcPr>
          <w:p w14:paraId="271A2BEC" w14:textId="77777777" w:rsidR="009311CC" w:rsidRPr="0048018A" w:rsidRDefault="009311CC" w:rsidP="006E764D">
            <w:pPr>
              <w:pStyle w:val="af8"/>
              <w:spacing w:line="220" w:lineRule="exact"/>
              <w:jc w:val="center"/>
              <w:rPr>
                <w:rFonts w:cs="Times New Roman"/>
              </w:rPr>
            </w:pPr>
            <w:r w:rsidRPr="0048018A">
              <w:rPr>
                <w:rFonts w:cs="Times New Roman" w:hint="eastAsia"/>
              </w:rPr>
              <w:t>165</w:t>
            </w:r>
          </w:p>
        </w:tc>
        <w:tc>
          <w:tcPr>
            <w:tcW w:w="709" w:type="dxa"/>
            <w:vAlign w:val="center"/>
          </w:tcPr>
          <w:p w14:paraId="3213B874" w14:textId="77777777" w:rsidR="009311CC" w:rsidRPr="0048018A" w:rsidRDefault="009311CC" w:rsidP="006E764D">
            <w:pPr>
              <w:pStyle w:val="af8"/>
              <w:spacing w:line="220" w:lineRule="exact"/>
              <w:jc w:val="center"/>
              <w:rPr>
                <w:rFonts w:cs="Times New Roman"/>
              </w:rPr>
            </w:pPr>
            <w:r w:rsidRPr="0048018A">
              <w:rPr>
                <w:rFonts w:cs="Times New Roman" w:hint="eastAsia"/>
              </w:rPr>
              <w:t>138</w:t>
            </w:r>
          </w:p>
        </w:tc>
        <w:tc>
          <w:tcPr>
            <w:tcW w:w="709" w:type="dxa"/>
            <w:vAlign w:val="center"/>
          </w:tcPr>
          <w:p w14:paraId="39980B10" w14:textId="77777777" w:rsidR="009311CC" w:rsidRPr="0048018A" w:rsidRDefault="009311CC" w:rsidP="006E764D">
            <w:pPr>
              <w:pStyle w:val="af8"/>
              <w:spacing w:line="220" w:lineRule="exact"/>
              <w:jc w:val="center"/>
              <w:rPr>
                <w:rFonts w:cs="Times New Roman"/>
              </w:rPr>
            </w:pPr>
            <w:r w:rsidRPr="0048018A">
              <w:rPr>
                <w:rFonts w:cs="Times New Roman" w:hint="eastAsia"/>
              </w:rPr>
              <w:t>121</w:t>
            </w:r>
          </w:p>
        </w:tc>
        <w:tc>
          <w:tcPr>
            <w:tcW w:w="850" w:type="dxa"/>
            <w:vAlign w:val="center"/>
          </w:tcPr>
          <w:p w14:paraId="18ED453F" w14:textId="77777777" w:rsidR="009311CC" w:rsidRPr="0048018A" w:rsidRDefault="009311CC" w:rsidP="006E764D">
            <w:pPr>
              <w:pStyle w:val="af8"/>
              <w:spacing w:line="220" w:lineRule="exact"/>
              <w:jc w:val="center"/>
              <w:rPr>
                <w:rFonts w:cs="Times New Roman"/>
              </w:rPr>
            </w:pPr>
            <w:r w:rsidRPr="0048018A">
              <w:rPr>
                <w:rFonts w:cs="Times New Roman" w:hint="eastAsia"/>
              </w:rPr>
              <w:t>73.3</w:t>
            </w:r>
          </w:p>
        </w:tc>
        <w:tc>
          <w:tcPr>
            <w:tcW w:w="1560" w:type="dxa"/>
            <w:vAlign w:val="center"/>
          </w:tcPr>
          <w:p w14:paraId="618652F5" w14:textId="77777777" w:rsidR="009311CC" w:rsidRPr="0048018A" w:rsidRDefault="009311CC" w:rsidP="006E764D">
            <w:pPr>
              <w:pStyle w:val="af8"/>
              <w:spacing w:line="220" w:lineRule="exact"/>
              <w:jc w:val="center"/>
              <w:rPr>
                <w:rFonts w:cs="Times New Roman"/>
              </w:rPr>
            </w:pPr>
            <w:r w:rsidRPr="0048018A">
              <w:rPr>
                <w:rFonts w:cs="Times New Roman" w:hint="eastAsia"/>
              </w:rPr>
              <w:t>134</w:t>
            </w:r>
            <w:r w:rsidRPr="0048018A">
              <w:rPr>
                <w:rFonts w:cs="Times New Roman" w:hint="eastAsia"/>
              </w:rPr>
              <w:t>（</w:t>
            </w:r>
            <w:r w:rsidRPr="0048018A">
              <w:rPr>
                <w:rFonts w:cs="Times New Roman" w:hint="eastAsia"/>
              </w:rPr>
              <w:t>74.0</w:t>
            </w:r>
            <w:r w:rsidRPr="0048018A">
              <w:rPr>
                <w:rFonts w:cs="Times New Roman" w:hint="eastAsia"/>
              </w:rPr>
              <w:t>）</w:t>
            </w:r>
          </w:p>
        </w:tc>
      </w:tr>
      <w:tr w:rsidR="009311CC" w:rsidRPr="0048018A" w14:paraId="247BDCDF" w14:textId="77777777" w:rsidTr="00D15577">
        <w:trPr>
          <w:trHeight w:hRule="exact" w:val="454"/>
        </w:trPr>
        <w:tc>
          <w:tcPr>
            <w:tcW w:w="1418" w:type="dxa"/>
            <w:tcBorders>
              <w:bottom w:val="double" w:sz="4" w:space="0" w:color="auto"/>
            </w:tcBorders>
            <w:shd w:val="clear" w:color="auto" w:fill="auto"/>
            <w:noWrap/>
            <w:vAlign w:val="center"/>
          </w:tcPr>
          <w:p w14:paraId="3EE11010" w14:textId="77777777" w:rsidR="00BF3702" w:rsidRPr="0048018A" w:rsidRDefault="003976DF" w:rsidP="006E764D">
            <w:pPr>
              <w:pStyle w:val="af8"/>
              <w:spacing w:line="220" w:lineRule="exact"/>
              <w:rPr>
                <w:rFonts w:cs="Times New Roman"/>
              </w:rPr>
            </w:pPr>
            <w:r w:rsidRPr="0048018A">
              <w:rPr>
                <w:rFonts w:cs="Times New Roman"/>
              </w:rPr>
              <w:t>(c)</w:t>
            </w:r>
            <w:r w:rsidR="009311CC" w:rsidRPr="0048018A">
              <w:rPr>
                <w:rFonts w:cs="Times New Roman" w:hint="eastAsia"/>
              </w:rPr>
              <w:t>1934</w:t>
            </w:r>
            <w:r w:rsidR="009311CC" w:rsidRPr="0048018A">
              <w:rPr>
                <w:rFonts w:cs="Times New Roman" w:hint="eastAsia"/>
              </w:rPr>
              <w:t>年法</w:t>
            </w:r>
          </w:p>
          <w:p w14:paraId="45A27EB5" w14:textId="3C630C71" w:rsidR="009311CC" w:rsidRPr="0048018A" w:rsidRDefault="009311CC" w:rsidP="00D15577">
            <w:pPr>
              <w:pStyle w:val="af8"/>
              <w:spacing w:line="220" w:lineRule="exact"/>
              <w:ind w:firstLineChars="100" w:firstLine="176"/>
              <w:rPr>
                <w:rFonts w:cs="Times New Roman"/>
              </w:rPr>
            </w:pPr>
            <w:r w:rsidRPr="0048018A">
              <w:rPr>
                <w:rFonts w:cs="Times New Roman" w:hint="eastAsia"/>
              </w:rPr>
              <w:t>第</w:t>
            </w:r>
            <w:r w:rsidRPr="0048018A">
              <w:rPr>
                <w:rFonts w:cs="Times New Roman" w:hint="eastAsia"/>
              </w:rPr>
              <w:t>4</w:t>
            </w:r>
            <w:r w:rsidRPr="0048018A">
              <w:rPr>
                <w:rFonts w:cs="Times New Roman" w:hint="eastAsia"/>
              </w:rPr>
              <w:t>条</w:t>
            </w:r>
          </w:p>
        </w:tc>
        <w:tc>
          <w:tcPr>
            <w:tcW w:w="709" w:type="dxa"/>
            <w:tcBorders>
              <w:bottom w:val="double" w:sz="4" w:space="0" w:color="auto"/>
            </w:tcBorders>
            <w:shd w:val="clear" w:color="auto" w:fill="auto"/>
            <w:noWrap/>
            <w:vAlign w:val="center"/>
          </w:tcPr>
          <w:p w14:paraId="05E3AE83" w14:textId="77777777" w:rsidR="009311CC" w:rsidRPr="0048018A" w:rsidRDefault="009311CC" w:rsidP="006E764D">
            <w:pPr>
              <w:pStyle w:val="af8"/>
              <w:spacing w:line="220" w:lineRule="exact"/>
              <w:jc w:val="center"/>
              <w:rPr>
                <w:rFonts w:cs="Times New Roman"/>
              </w:rPr>
            </w:pPr>
            <w:r w:rsidRPr="0048018A">
              <w:rPr>
                <w:rFonts w:cs="Times New Roman" w:hint="eastAsia"/>
              </w:rPr>
              <w:t>35</w:t>
            </w:r>
          </w:p>
        </w:tc>
        <w:tc>
          <w:tcPr>
            <w:tcW w:w="708" w:type="dxa"/>
            <w:tcBorders>
              <w:bottom w:val="double" w:sz="4" w:space="0" w:color="auto"/>
            </w:tcBorders>
            <w:vAlign w:val="center"/>
          </w:tcPr>
          <w:p w14:paraId="0AAA9961" w14:textId="77777777" w:rsidR="009311CC" w:rsidRPr="0048018A" w:rsidRDefault="009311CC" w:rsidP="006E764D">
            <w:pPr>
              <w:pStyle w:val="af8"/>
              <w:spacing w:line="220" w:lineRule="exact"/>
              <w:jc w:val="center"/>
              <w:rPr>
                <w:rFonts w:cs="Times New Roman"/>
              </w:rPr>
            </w:pPr>
            <w:r w:rsidRPr="0048018A">
              <w:rPr>
                <w:rFonts w:cs="Times New Roman" w:hint="eastAsia"/>
              </w:rPr>
              <w:t>26</w:t>
            </w:r>
          </w:p>
        </w:tc>
        <w:tc>
          <w:tcPr>
            <w:tcW w:w="709" w:type="dxa"/>
            <w:tcBorders>
              <w:bottom w:val="double" w:sz="4" w:space="0" w:color="auto"/>
            </w:tcBorders>
            <w:vAlign w:val="center"/>
          </w:tcPr>
          <w:p w14:paraId="4DCAE425" w14:textId="77777777" w:rsidR="009311CC" w:rsidRPr="0048018A" w:rsidRDefault="009311CC" w:rsidP="006E764D">
            <w:pPr>
              <w:pStyle w:val="af8"/>
              <w:spacing w:line="220" w:lineRule="exact"/>
              <w:jc w:val="center"/>
              <w:rPr>
                <w:rFonts w:cs="Times New Roman"/>
              </w:rPr>
            </w:pPr>
            <w:r w:rsidRPr="0048018A">
              <w:rPr>
                <w:rFonts w:cs="Times New Roman" w:hint="eastAsia"/>
              </w:rPr>
              <w:t>21</w:t>
            </w:r>
          </w:p>
        </w:tc>
        <w:tc>
          <w:tcPr>
            <w:tcW w:w="851" w:type="dxa"/>
            <w:tcBorders>
              <w:bottom w:val="double" w:sz="4" w:space="0" w:color="auto"/>
            </w:tcBorders>
            <w:vAlign w:val="center"/>
          </w:tcPr>
          <w:p w14:paraId="7B9F4B56" w14:textId="77777777" w:rsidR="009311CC" w:rsidRPr="0048018A" w:rsidRDefault="009311CC" w:rsidP="006E764D">
            <w:pPr>
              <w:pStyle w:val="af8"/>
              <w:spacing w:line="220" w:lineRule="exact"/>
              <w:jc w:val="center"/>
              <w:rPr>
                <w:rFonts w:cs="Times New Roman"/>
              </w:rPr>
            </w:pPr>
            <w:r w:rsidRPr="0048018A">
              <w:rPr>
                <w:rFonts w:cs="Times New Roman" w:hint="eastAsia"/>
              </w:rPr>
              <w:t>60.0</w:t>
            </w:r>
          </w:p>
        </w:tc>
        <w:tc>
          <w:tcPr>
            <w:tcW w:w="708" w:type="dxa"/>
            <w:tcBorders>
              <w:bottom w:val="double" w:sz="4" w:space="0" w:color="auto"/>
            </w:tcBorders>
            <w:vAlign w:val="center"/>
          </w:tcPr>
          <w:p w14:paraId="291A11AA" w14:textId="77777777" w:rsidR="009311CC" w:rsidRPr="0048018A" w:rsidRDefault="009311CC" w:rsidP="006E764D">
            <w:pPr>
              <w:pStyle w:val="af8"/>
              <w:spacing w:line="220" w:lineRule="exact"/>
              <w:jc w:val="center"/>
              <w:rPr>
                <w:rFonts w:cs="Times New Roman"/>
              </w:rPr>
            </w:pPr>
            <w:r w:rsidRPr="0048018A">
              <w:rPr>
                <w:rFonts w:cs="Times New Roman" w:hint="eastAsia"/>
              </w:rPr>
              <w:t>221</w:t>
            </w:r>
          </w:p>
        </w:tc>
        <w:tc>
          <w:tcPr>
            <w:tcW w:w="709" w:type="dxa"/>
            <w:tcBorders>
              <w:bottom w:val="double" w:sz="4" w:space="0" w:color="auto"/>
            </w:tcBorders>
            <w:vAlign w:val="center"/>
          </w:tcPr>
          <w:p w14:paraId="68245E21" w14:textId="77777777" w:rsidR="009311CC" w:rsidRPr="0048018A" w:rsidRDefault="009311CC" w:rsidP="006E764D">
            <w:pPr>
              <w:pStyle w:val="af8"/>
              <w:spacing w:line="220" w:lineRule="exact"/>
              <w:jc w:val="center"/>
              <w:rPr>
                <w:rFonts w:cs="Times New Roman"/>
              </w:rPr>
            </w:pPr>
            <w:r w:rsidRPr="0048018A">
              <w:rPr>
                <w:rFonts w:cs="Times New Roman" w:hint="eastAsia"/>
              </w:rPr>
              <w:t>193</w:t>
            </w:r>
          </w:p>
        </w:tc>
        <w:tc>
          <w:tcPr>
            <w:tcW w:w="709" w:type="dxa"/>
            <w:tcBorders>
              <w:bottom w:val="double" w:sz="4" w:space="0" w:color="auto"/>
            </w:tcBorders>
            <w:vAlign w:val="center"/>
          </w:tcPr>
          <w:p w14:paraId="563BFABE" w14:textId="77777777" w:rsidR="009311CC" w:rsidRPr="0048018A" w:rsidRDefault="009311CC" w:rsidP="006E764D">
            <w:pPr>
              <w:pStyle w:val="af8"/>
              <w:spacing w:line="220" w:lineRule="exact"/>
              <w:jc w:val="center"/>
              <w:rPr>
                <w:rFonts w:cs="Times New Roman"/>
              </w:rPr>
            </w:pPr>
            <w:r w:rsidRPr="0048018A">
              <w:rPr>
                <w:rFonts w:cs="Times New Roman" w:hint="eastAsia"/>
              </w:rPr>
              <w:t>178</w:t>
            </w:r>
          </w:p>
        </w:tc>
        <w:tc>
          <w:tcPr>
            <w:tcW w:w="850" w:type="dxa"/>
            <w:tcBorders>
              <w:bottom w:val="double" w:sz="4" w:space="0" w:color="auto"/>
            </w:tcBorders>
            <w:vAlign w:val="center"/>
          </w:tcPr>
          <w:p w14:paraId="560F344C" w14:textId="77777777" w:rsidR="009311CC" w:rsidRPr="0048018A" w:rsidRDefault="009311CC" w:rsidP="006E764D">
            <w:pPr>
              <w:pStyle w:val="af8"/>
              <w:spacing w:line="220" w:lineRule="exact"/>
              <w:jc w:val="center"/>
              <w:rPr>
                <w:rFonts w:cs="Times New Roman"/>
              </w:rPr>
            </w:pPr>
            <w:r w:rsidRPr="0048018A">
              <w:rPr>
                <w:rFonts w:cs="Times New Roman" w:hint="eastAsia"/>
              </w:rPr>
              <w:t>80.5</w:t>
            </w:r>
          </w:p>
        </w:tc>
        <w:tc>
          <w:tcPr>
            <w:tcW w:w="1560" w:type="dxa"/>
            <w:tcBorders>
              <w:bottom w:val="double" w:sz="4" w:space="0" w:color="auto"/>
            </w:tcBorders>
            <w:vAlign w:val="center"/>
          </w:tcPr>
          <w:p w14:paraId="20562951" w14:textId="77777777" w:rsidR="009311CC" w:rsidRPr="0048018A" w:rsidRDefault="009311CC" w:rsidP="006E764D">
            <w:pPr>
              <w:pStyle w:val="af8"/>
              <w:spacing w:line="220" w:lineRule="exact"/>
              <w:jc w:val="center"/>
              <w:rPr>
                <w:rFonts w:cs="Times New Roman"/>
              </w:rPr>
            </w:pPr>
            <w:r w:rsidRPr="0048018A">
              <w:rPr>
                <w:rFonts w:cs="Times New Roman" w:hint="eastAsia"/>
              </w:rPr>
              <w:t>199</w:t>
            </w:r>
            <w:r w:rsidRPr="0048018A">
              <w:rPr>
                <w:rFonts w:cs="Times New Roman" w:hint="eastAsia"/>
              </w:rPr>
              <w:t>（</w:t>
            </w:r>
            <w:r w:rsidRPr="0048018A">
              <w:rPr>
                <w:rFonts w:cs="Times New Roman" w:hint="eastAsia"/>
              </w:rPr>
              <w:t>77.7</w:t>
            </w:r>
            <w:r w:rsidRPr="0048018A">
              <w:rPr>
                <w:rFonts w:cs="Times New Roman" w:hint="eastAsia"/>
              </w:rPr>
              <w:t>）</w:t>
            </w:r>
          </w:p>
        </w:tc>
      </w:tr>
      <w:tr w:rsidR="009311CC" w:rsidRPr="0048018A" w14:paraId="447450A4" w14:textId="77777777" w:rsidTr="006E764D">
        <w:trPr>
          <w:trHeight w:hRule="exact" w:val="422"/>
        </w:trPr>
        <w:tc>
          <w:tcPr>
            <w:tcW w:w="1418" w:type="dxa"/>
            <w:tcBorders>
              <w:top w:val="double" w:sz="4" w:space="0" w:color="auto"/>
              <w:bottom w:val="double" w:sz="4" w:space="0" w:color="auto"/>
            </w:tcBorders>
            <w:shd w:val="clear" w:color="auto" w:fill="auto"/>
            <w:noWrap/>
            <w:vAlign w:val="center"/>
          </w:tcPr>
          <w:p w14:paraId="3ED525B0" w14:textId="77777777" w:rsidR="009311CC" w:rsidRPr="0048018A" w:rsidRDefault="009311CC" w:rsidP="006E764D">
            <w:pPr>
              <w:pStyle w:val="af8"/>
              <w:spacing w:line="220" w:lineRule="exact"/>
              <w:rPr>
                <w:rFonts w:cs="Times New Roman"/>
              </w:rPr>
            </w:pPr>
            <w:r w:rsidRPr="0048018A">
              <w:rPr>
                <w:rFonts w:cs="Times New Roman" w:hint="eastAsia"/>
              </w:rPr>
              <w:t>合計</w:t>
            </w:r>
          </w:p>
        </w:tc>
        <w:tc>
          <w:tcPr>
            <w:tcW w:w="709" w:type="dxa"/>
            <w:tcBorders>
              <w:top w:val="double" w:sz="4" w:space="0" w:color="auto"/>
              <w:bottom w:val="double" w:sz="4" w:space="0" w:color="auto"/>
            </w:tcBorders>
            <w:shd w:val="clear" w:color="auto" w:fill="auto"/>
            <w:noWrap/>
            <w:vAlign w:val="center"/>
          </w:tcPr>
          <w:p w14:paraId="1213A024" w14:textId="77777777" w:rsidR="009311CC" w:rsidRPr="0048018A" w:rsidRDefault="009311CC" w:rsidP="006E764D">
            <w:pPr>
              <w:pStyle w:val="af8"/>
              <w:jc w:val="center"/>
            </w:pPr>
            <w:r w:rsidRPr="0048018A">
              <w:rPr>
                <w:rFonts w:hint="eastAsia"/>
              </w:rPr>
              <w:t>55</w:t>
            </w:r>
          </w:p>
        </w:tc>
        <w:tc>
          <w:tcPr>
            <w:tcW w:w="708" w:type="dxa"/>
            <w:tcBorders>
              <w:top w:val="double" w:sz="4" w:space="0" w:color="auto"/>
              <w:bottom w:val="double" w:sz="4" w:space="0" w:color="auto"/>
            </w:tcBorders>
            <w:vAlign w:val="center"/>
          </w:tcPr>
          <w:p w14:paraId="15F33855" w14:textId="77777777" w:rsidR="009311CC" w:rsidRPr="0048018A" w:rsidRDefault="009311CC" w:rsidP="006E764D">
            <w:pPr>
              <w:jc w:val="center"/>
              <w:rPr>
                <w:sz w:val="18"/>
                <w:szCs w:val="18"/>
              </w:rPr>
            </w:pPr>
            <w:r w:rsidRPr="0048018A">
              <w:rPr>
                <w:rFonts w:hint="eastAsia"/>
                <w:sz w:val="18"/>
                <w:szCs w:val="18"/>
              </w:rPr>
              <w:t>44</w:t>
            </w:r>
          </w:p>
        </w:tc>
        <w:tc>
          <w:tcPr>
            <w:tcW w:w="709" w:type="dxa"/>
            <w:tcBorders>
              <w:top w:val="double" w:sz="4" w:space="0" w:color="auto"/>
              <w:bottom w:val="double" w:sz="4" w:space="0" w:color="auto"/>
            </w:tcBorders>
            <w:vAlign w:val="center"/>
          </w:tcPr>
          <w:p w14:paraId="2EC4D1A6" w14:textId="77777777" w:rsidR="009311CC" w:rsidRPr="0048018A" w:rsidRDefault="009311CC" w:rsidP="006E764D">
            <w:pPr>
              <w:jc w:val="center"/>
              <w:rPr>
                <w:sz w:val="18"/>
                <w:szCs w:val="18"/>
              </w:rPr>
            </w:pPr>
            <w:r w:rsidRPr="0048018A">
              <w:rPr>
                <w:rFonts w:hint="eastAsia"/>
                <w:sz w:val="18"/>
                <w:szCs w:val="18"/>
              </w:rPr>
              <w:t>38</w:t>
            </w:r>
          </w:p>
        </w:tc>
        <w:tc>
          <w:tcPr>
            <w:tcW w:w="851" w:type="dxa"/>
            <w:tcBorders>
              <w:top w:val="double" w:sz="4" w:space="0" w:color="auto"/>
              <w:bottom w:val="double" w:sz="4" w:space="0" w:color="auto"/>
            </w:tcBorders>
            <w:vAlign w:val="center"/>
          </w:tcPr>
          <w:p w14:paraId="4FAB8CB2" w14:textId="77777777" w:rsidR="009311CC" w:rsidRPr="0048018A" w:rsidRDefault="009311CC" w:rsidP="006E764D">
            <w:pPr>
              <w:jc w:val="center"/>
              <w:rPr>
                <w:sz w:val="18"/>
                <w:szCs w:val="18"/>
              </w:rPr>
            </w:pPr>
            <w:r w:rsidRPr="0048018A">
              <w:rPr>
                <w:rFonts w:hint="eastAsia"/>
                <w:sz w:val="18"/>
                <w:szCs w:val="18"/>
              </w:rPr>
              <w:t>69.1</w:t>
            </w:r>
          </w:p>
        </w:tc>
        <w:tc>
          <w:tcPr>
            <w:tcW w:w="708" w:type="dxa"/>
            <w:tcBorders>
              <w:top w:val="double" w:sz="4" w:space="0" w:color="auto"/>
              <w:bottom w:val="double" w:sz="4" w:space="0" w:color="auto"/>
            </w:tcBorders>
            <w:vAlign w:val="center"/>
          </w:tcPr>
          <w:p w14:paraId="034155C5" w14:textId="77777777" w:rsidR="009311CC" w:rsidRPr="0048018A" w:rsidRDefault="009311CC" w:rsidP="006E764D">
            <w:pPr>
              <w:pStyle w:val="af8"/>
              <w:jc w:val="center"/>
            </w:pPr>
            <w:r w:rsidRPr="0048018A">
              <w:rPr>
                <w:rFonts w:hint="eastAsia"/>
              </w:rPr>
              <w:t>409</w:t>
            </w:r>
          </w:p>
        </w:tc>
        <w:tc>
          <w:tcPr>
            <w:tcW w:w="709" w:type="dxa"/>
            <w:tcBorders>
              <w:top w:val="double" w:sz="4" w:space="0" w:color="auto"/>
              <w:bottom w:val="double" w:sz="4" w:space="0" w:color="auto"/>
            </w:tcBorders>
            <w:vAlign w:val="center"/>
          </w:tcPr>
          <w:p w14:paraId="7C841684" w14:textId="77777777" w:rsidR="009311CC" w:rsidRPr="0048018A" w:rsidRDefault="009311CC" w:rsidP="006E764D">
            <w:pPr>
              <w:pStyle w:val="af8"/>
              <w:jc w:val="center"/>
            </w:pPr>
            <w:r w:rsidRPr="0048018A">
              <w:rPr>
                <w:rFonts w:hint="eastAsia"/>
              </w:rPr>
              <w:t>354</w:t>
            </w:r>
          </w:p>
        </w:tc>
        <w:tc>
          <w:tcPr>
            <w:tcW w:w="709" w:type="dxa"/>
            <w:tcBorders>
              <w:top w:val="double" w:sz="4" w:space="0" w:color="auto"/>
              <w:bottom w:val="double" w:sz="4" w:space="0" w:color="auto"/>
            </w:tcBorders>
            <w:vAlign w:val="center"/>
          </w:tcPr>
          <w:p w14:paraId="7260CFBF" w14:textId="77777777" w:rsidR="009311CC" w:rsidRPr="0048018A" w:rsidRDefault="009311CC" w:rsidP="006E764D">
            <w:pPr>
              <w:pStyle w:val="af8"/>
              <w:jc w:val="center"/>
            </w:pPr>
            <w:r w:rsidRPr="0048018A">
              <w:rPr>
                <w:rFonts w:hint="eastAsia"/>
              </w:rPr>
              <w:t>321</w:t>
            </w:r>
          </w:p>
        </w:tc>
        <w:tc>
          <w:tcPr>
            <w:tcW w:w="850" w:type="dxa"/>
            <w:tcBorders>
              <w:top w:val="double" w:sz="4" w:space="0" w:color="auto"/>
              <w:bottom w:val="double" w:sz="4" w:space="0" w:color="auto"/>
            </w:tcBorders>
            <w:vAlign w:val="center"/>
          </w:tcPr>
          <w:p w14:paraId="070EC4A8" w14:textId="77777777" w:rsidR="009311CC" w:rsidRPr="0048018A" w:rsidRDefault="009311CC" w:rsidP="006E764D">
            <w:pPr>
              <w:pStyle w:val="af8"/>
              <w:jc w:val="center"/>
            </w:pPr>
            <w:r w:rsidRPr="0048018A">
              <w:rPr>
                <w:rFonts w:hint="eastAsia"/>
              </w:rPr>
              <w:t>78.5</w:t>
            </w:r>
          </w:p>
        </w:tc>
        <w:tc>
          <w:tcPr>
            <w:tcW w:w="1560" w:type="dxa"/>
            <w:tcBorders>
              <w:top w:val="double" w:sz="4" w:space="0" w:color="auto"/>
              <w:bottom w:val="double" w:sz="4" w:space="0" w:color="auto"/>
            </w:tcBorders>
            <w:vAlign w:val="center"/>
          </w:tcPr>
          <w:p w14:paraId="5C9B14A8" w14:textId="77777777" w:rsidR="009311CC" w:rsidRPr="0048018A" w:rsidRDefault="009311CC" w:rsidP="006E764D">
            <w:pPr>
              <w:pStyle w:val="af8"/>
              <w:jc w:val="center"/>
            </w:pPr>
            <w:r w:rsidRPr="0048018A">
              <w:rPr>
                <w:rFonts w:cs="Times New Roman" w:hint="eastAsia"/>
              </w:rPr>
              <w:t>359</w:t>
            </w:r>
            <w:r w:rsidRPr="0048018A">
              <w:rPr>
                <w:rFonts w:cs="Times New Roman" w:hint="eastAsia"/>
              </w:rPr>
              <w:t>（</w:t>
            </w:r>
            <w:r w:rsidRPr="0048018A">
              <w:rPr>
                <w:rFonts w:cs="Times New Roman" w:hint="eastAsia"/>
              </w:rPr>
              <w:t>77.</w:t>
            </w:r>
            <w:r w:rsidRPr="0048018A">
              <w:rPr>
                <w:rFonts w:cs="Times New Roman"/>
              </w:rPr>
              <w:t>4</w:t>
            </w:r>
            <w:r w:rsidRPr="0048018A">
              <w:rPr>
                <w:rFonts w:cs="Times New Roman" w:hint="eastAsia"/>
              </w:rPr>
              <w:t>）</w:t>
            </w:r>
          </w:p>
        </w:tc>
      </w:tr>
      <w:tr w:rsidR="009311CC" w:rsidRPr="0048018A" w14:paraId="6B30627D" w14:textId="77777777" w:rsidTr="006E764D">
        <w:trPr>
          <w:trHeight w:hRule="exact" w:val="428"/>
        </w:trPr>
        <w:tc>
          <w:tcPr>
            <w:tcW w:w="1418" w:type="dxa"/>
            <w:tcBorders>
              <w:top w:val="double" w:sz="4" w:space="0" w:color="auto"/>
            </w:tcBorders>
            <w:shd w:val="clear" w:color="auto" w:fill="auto"/>
            <w:noWrap/>
            <w:vAlign w:val="center"/>
          </w:tcPr>
          <w:p w14:paraId="3D4674BA" w14:textId="77777777" w:rsidR="009311CC" w:rsidRPr="0048018A" w:rsidRDefault="009311CC" w:rsidP="006E764D">
            <w:pPr>
              <w:pStyle w:val="af8"/>
              <w:spacing w:line="220" w:lineRule="exact"/>
              <w:rPr>
                <w:rFonts w:cs="Times New Roman"/>
              </w:rPr>
            </w:pPr>
            <w:r w:rsidRPr="0048018A">
              <w:rPr>
                <w:rFonts w:cs="Times New Roman" w:hint="eastAsia"/>
              </w:rPr>
              <w:t>1942</w:t>
            </w:r>
            <w:r w:rsidRPr="0048018A">
              <w:rPr>
                <w:rFonts w:cs="Times New Roman" w:hint="eastAsia"/>
              </w:rPr>
              <w:t>年法</w:t>
            </w:r>
          </w:p>
        </w:tc>
        <w:tc>
          <w:tcPr>
            <w:tcW w:w="709" w:type="dxa"/>
            <w:tcBorders>
              <w:top w:val="double" w:sz="4" w:space="0" w:color="auto"/>
            </w:tcBorders>
            <w:shd w:val="clear" w:color="auto" w:fill="auto"/>
            <w:noWrap/>
            <w:vAlign w:val="center"/>
          </w:tcPr>
          <w:p w14:paraId="52F8D28B" w14:textId="77777777" w:rsidR="009311CC" w:rsidRPr="0048018A" w:rsidRDefault="009311CC" w:rsidP="006E764D">
            <w:pPr>
              <w:jc w:val="center"/>
              <w:rPr>
                <w:sz w:val="18"/>
                <w:szCs w:val="18"/>
              </w:rPr>
            </w:pPr>
            <w:r w:rsidRPr="0048018A">
              <w:rPr>
                <w:rFonts w:hint="eastAsia"/>
                <w:sz w:val="18"/>
                <w:szCs w:val="18"/>
              </w:rPr>
              <w:t>11</w:t>
            </w:r>
          </w:p>
        </w:tc>
        <w:tc>
          <w:tcPr>
            <w:tcW w:w="708" w:type="dxa"/>
            <w:tcBorders>
              <w:top w:val="double" w:sz="4" w:space="0" w:color="auto"/>
            </w:tcBorders>
            <w:vAlign w:val="center"/>
          </w:tcPr>
          <w:p w14:paraId="2EB20992" w14:textId="77777777" w:rsidR="009311CC" w:rsidRPr="0048018A" w:rsidRDefault="009311CC" w:rsidP="006E764D">
            <w:pPr>
              <w:jc w:val="center"/>
              <w:rPr>
                <w:sz w:val="18"/>
                <w:szCs w:val="18"/>
              </w:rPr>
            </w:pPr>
            <w:r w:rsidRPr="0048018A">
              <w:rPr>
                <w:rFonts w:hint="eastAsia"/>
                <w:sz w:val="18"/>
                <w:szCs w:val="18"/>
              </w:rPr>
              <w:t>9</w:t>
            </w:r>
          </w:p>
        </w:tc>
        <w:tc>
          <w:tcPr>
            <w:tcW w:w="709" w:type="dxa"/>
            <w:tcBorders>
              <w:top w:val="double" w:sz="4" w:space="0" w:color="auto"/>
            </w:tcBorders>
            <w:vAlign w:val="center"/>
          </w:tcPr>
          <w:p w14:paraId="7F25EF2A" w14:textId="77777777" w:rsidR="009311CC" w:rsidRPr="0048018A" w:rsidRDefault="009311CC" w:rsidP="006E764D">
            <w:pPr>
              <w:jc w:val="center"/>
              <w:rPr>
                <w:sz w:val="18"/>
                <w:szCs w:val="18"/>
              </w:rPr>
            </w:pPr>
            <w:r w:rsidRPr="0048018A">
              <w:rPr>
                <w:rFonts w:hint="eastAsia"/>
                <w:sz w:val="18"/>
                <w:szCs w:val="18"/>
              </w:rPr>
              <w:t>7</w:t>
            </w:r>
          </w:p>
        </w:tc>
        <w:tc>
          <w:tcPr>
            <w:tcW w:w="851" w:type="dxa"/>
            <w:tcBorders>
              <w:top w:val="double" w:sz="4" w:space="0" w:color="auto"/>
            </w:tcBorders>
            <w:vAlign w:val="center"/>
          </w:tcPr>
          <w:p w14:paraId="6D55293F" w14:textId="77777777" w:rsidR="009311CC" w:rsidRPr="0048018A" w:rsidRDefault="009311CC" w:rsidP="006E764D">
            <w:pPr>
              <w:jc w:val="center"/>
              <w:rPr>
                <w:sz w:val="18"/>
                <w:szCs w:val="18"/>
              </w:rPr>
            </w:pPr>
            <w:r w:rsidRPr="0048018A">
              <w:rPr>
                <w:rFonts w:hint="eastAsia"/>
                <w:sz w:val="18"/>
                <w:szCs w:val="18"/>
              </w:rPr>
              <w:t>63.6</w:t>
            </w:r>
          </w:p>
        </w:tc>
        <w:tc>
          <w:tcPr>
            <w:tcW w:w="708" w:type="dxa"/>
            <w:tcBorders>
              <w:top w:val="double" w:sz="4" w:space="0" w:color="auto"/>
            </w:tcBorders>
            <w:vAlign w:val="center"/>
          </w:tcPr>
          <w:p w14:paraId="771C53FD" w14:textId="77777777" w:rsidR="009311CC" w:rsidRPr="0048018A" w:rsidRDefault="009311CC" w:rsidP="006E764D">
            <w:pPr>
              <w:jc w:val="center"/>
              <w:rPr>
                <w:sz w:val="18"/>
                <w:szCs w:val="18"/>
              </w:rPr>
            </w:pPr>
            <w:r w:rsidRPr="0048018A">
              <w:rPr>
                <w:rFonts w:hint="eastAsia"/>
                <w:sz w:val="18"/>
                <w:szCs w:val="18"/>
              </w:rPr>
              <w:t>60</w:t>
            </w:r>
          </w:p>
        </w:tc>
        <w:tc>
          <w:tcPr>
            <w:tcW w:w="709" w:type="dxa"/>
            <w:tcBorders>
              <w:top w:val="double" w:sz="4" w:space="0" w:color="auto"/>
            </w:tcBorders>
            <w:vAlign w:val="center"/>
          </w:tcPr>
          <w:p w14:paraId="14CF05BA" w14:textId="77777777" w:rsidR="009311CC" w:rsidRPr="0048018A" w:rsidRDefault="009311CC" w:rsidP="006E764D">
            <w:pPr>
              <w:pStyle w:val="af8"/>
              <w:spacing w:line="220" w:lineRule="exact"/>
              <w:jc w:val="center"/>
              <w:rPr>
                <w:rFonts w:cs="Times New Roman"/>
              </w:rPr>
            </w:pPr>
            <w:r w:rsidRPr="0048018A">
              <w:rPr>
                <w:rFonts w:cs="Times New Roman" w:hint="eastAsia"/>
              </w:rPr>
              <w:t>51</w:t>
            </w:r>
          </w:p>
        </w:tc>
        <w:tc>
          <w:tcPr>
            <w:tcW w:w="709" w:type="dxa"/>
            <w:tcBorders>
              <w:top w:val="double" w:sz="4" w:space="0" w:color="auto"/>
            </w:tcBorders>
            <w:vAlign w:val="center"/>
          </w:tcPr>
          <w:p w14:paraId="651B6AF0" w14:textId="77777777" w:rsidR="009311CC" w:rsidRPr="0048018A" w:rsidRDefault="009311CC" w:rsidP="006E764D">
            <w:pPr>
              <w:pStyle w:val="af8"/>
              <w:spacing w:line="220" w:lineRule="exact"/>
              <w:jc w:val="center"/>
              <w:rPr>
                <w:rFonts w:cs="Times New Roman"/>
              </w:rPr>
            </w:pPr>
            <w:r w:rsidRPr="0048018A">
              <w:rPr>
                <w:rFonts w:cs="Times New Roman" w:hint="eastAsia"/>
              </w:rPr>
              <w:t>49</w:t>
            </w:r>
          </w:p>
        </w:tc>
        <w:tc>
          <w:tcPr>
            <w:tcW w:w="850" w:type="dxa"/>
            <w:tcBorders>
              <w:top w:val="double" w:sz="4" w:space="0" w:color="auto"/>
            </w:tcBorders>
            <w:vAlign w:val="center"/>
          </w:tcPr>
          <w:p w14:paraId="67E26622" w14:textId="77777777" w:rsidR="009311CC" w:rsidRPr="0048018A" w:rsidRDefault="009311CC" w:rsidP="006E764D">
            <w:pPr>
              <w:pStyle w:val="af8"/>
              <w:spacing w:line="220" w:lineRule="exact"/>
              <w:jc w:val="center"/>
              <w:rPr>
                <w:rFonts w:cs="Times New Roman"/>
              </w:rPr>
            </w:pPr>
            <w:r w:rsidRPr="0048018A">
              <w:rPr>
                <w:rFonts w:cs="Times New Roman" w:hint="eastAsia"/>
              </w:rPr>
              <w:t>81.7</w:t>
            </w:r>
          </w:p>
        </w:tc>
        <w:tc>
          <w:tcPr>
            <w:tcW w:w="1560" w:type="dxa"/>
            <w:tcBorders>
              <w:top w:val="double" w:sz="4" w:space="0" w:color="auto"/>
            </w:tcBorders>
            <w:vAlign w:val="center"/>
          </w:tcPr>
          <w:p w14:paraId="7375043C" w14:textId="77777777" w:rsidR="009311CC" w:rsidRPr="0048018A" w:rsidRDefault="009311CC" w:rsidP="006E764D">
            <w:pPr>
              <w:pStyle w:val="af8"/>
              <w:spacing w:line="220" w:lineRule="exact"/>
              <w:jc w:val="center"/>
              <w:rPr>
                <w:rFonts w:cs="Times New Roman"/>
              </w:rPr>
            </w:pPr>
            <w:r w:rsidRPr="0048018A">
              <w:rPr>
                <w:rFonts w:cs="Times New Roman" w:hint="eastAsia"/>
              </w:rPr>
              <w:t>56</w:t>
            </w:r>
            <w:r w:rsidRPr="0048018A">
              <w:rPr>
                <w:rFonts w:cs="Times New Roman" w:hint="eastAsia"/>
              </w:rPr>
              <w:t>（</w:t>
            </w:r>
            <w:r w:rsidRPr="0048018A">
              <w:rPr>
                <w:rFonts w:cs="Times New Roman" w:hint="eastAsia"/>
              </w:rPr>
              <w:t>78.9</w:t>
            </w:r>
            <w:r w:rsidRPr="0048018A">
              <w:rPr>
                <w:rFonts w:cs="Times New Roman" w:hint="eastAsia"/>
              </w:rPr>
              <w:t>）</w:t>
            </w:r>
          </w:p>
        </w:tc>
      </w:tr>
    </w:tbl>
    <w:p w14:paraId="3A3F3671" w14:textId="09172798" w:rsidR="009311CC" w:rsidRPr="0048018A" w:rsidRDefault="009311CC" w:rsidP="00AD65CD">
      <w:pPr>
        <w:pStyle w:val="af7"/>
        <w:spacing w:line="220" w:lineRule="exact"/>
        <w:ind w:leftChars="1" w:left="143" w:hangingChars="80" w:hanging="141"/>
        <w:rPr>
          <w:rStyle w:val="MS9pt0"/>
        </w:rPr>
      </w:pPr>
      <w:r w:rsidRPr="0048018A">
        <w:rPr>
          <w:rStyle w:val="MS9pt0"/>
          <w:rFonts w:hint="eastAsia"/>
        </w:rPr>
        <w:t>（注）</w:t>
      </w:r>
      <w:r w:rsidRPr="0048018A">
        <w:rPr>
          <w:rStyle w:val="MS9pt0"/>
          <w:rFonts w:hint="eastAsia"/>
        </w:rPr>
        <w:t>1934</w:t>
      </w:r>
      <w:r w:rsidRPr="0048018A">
        <w:rPr>
          <w:rStyle w:val="MS9pt0"/>
          <w:rFonts w:hint="eastAsia"/>
        </w:rPr>
        <w:t>年断種法に係る数値は、</w:t>
      </w:r>
      <w:r w:rsidRPr="0048018A">
        <w:rPr>
          <w:rStyle w:val="MS9pt0"/>
          <w:rFonts w:hint="eastAsia"/>
        </w:rPr>
        <w:t>1942</w:t>
      </w:r>
      <w:r w:rsidRPr="0048018A">
        <w:rPr>
          <w:rStyle w:val="MS9pt0"/>
          <w:rFonts w:hint="eastAsia"/>
        </w:rPr>
        <w:t>年人種保護法の施行期間（</w:t>
      </w:r>
      <w:r w:rsidRPr="0048018A">
        <w:rPr>
          <w:rStyle w:val="MS9pt0"/>
          <w:rFonts w:hint="eastAsia"/>
        </w:rPr>
        <w:t>1942.12.29-1945.5.8</w:t>
      </w:r>
      <w:r w:rsidRPr="0048018A">
        <w:rPr>
          <w:rStyle w:val="MS9pt0"/>
          <w:rFonts w:hint="eastAsia"/>
        </w:rPr>
        <w:t>）を除く、</w:t>
      </w:r>
      <w:r w:rsidRPr="0048018A">
        <w:rPr>
          <w:rStyle w:val="MS9pt0"/>
          <w:rFonts w:hint="eastAsia"/>
        </w:rPr>
        <w:t>1934.6.1</w:t>
      </w:r>
      <w:r w:rsidRPr="0048018A">
        <w:rPr>
          <w:rStyle w:val="MS9pt0"/>
          <w:rFonts w:hint="eastAsia"/>
        </w:rPr>
        <w:t>から</w:t>
      </w:r>
      <w:r w:rsidRPr="0048018A">
        <w:rPr>
          <w:rStyle w:val="MS9pt0"/>
          <w:rFonts w:hint="eastAsia"/>
        </w:rPr>
        <w:t>1977.12.31</w:t>
      </w:r>
      <w:r w:rsidRPr="0048018A">
        <w:rPr>
          <w:rStyle w:val="MS9pt0"/>
          <w:rFonts w:hint="eastAsia"/>
        </w:rPr>
        <w:t>の期間におけるもの。ただし、去勢の申請は</w:t>
      </w:r>
      <w:r w:rsidRPr="0048018A">
        <w:rPr>
          <w:rStyle w:val="MS9pt0"/>
          <w:rFonts w:hint="eastAsia"/>
        </w:rPr>
        <w:t>1977</w:t>
      </w:r>
      <w:r w:rsidRPr="0048018A">
        <w:rPr>
          <w:rStyle w:val="MS9pt0"/>
          <w:rFonts w:hint="eastAsia"/>
        </w:rPr>
        <w:t>年まで受け付けていたが、実際には</w:t>
      </w:r>
      <w:r w:rsidRPr="0048018A">
        <w:rPr>
          <w:rStyle w:val="MS9pt0"/>
          <w:rFonts w:hint="eastAsia"/>
        </w:rPr>
        <w:t>1969</w:t>
      </w:r>
      <w:r w:rsidRPr="0048018A">
        <w:rPr>
          <w:rStyle w:val="MS9pt0"/>
          <w:rFonts w:hint="eastAsia"/>
        </w:rPr>
        <w:t>年における男性に対する介入（第</w:t>
      </w:r>
      <w:r w:rsidRPr="0048018A">
        <w:rPr>
          <w:rStyle w:val="MS9pt0"/>
          <w:rFonts w:hint="eastAsia"/>
        </w:rPr>
        <w:t>3</w:t>
      </w:r>
      <w:r w:rsidRPr="0048018A">
        <w:rPr>
          <w:rStyle w:val="MS9pt0"/>
          <w:rFonts w:hint="eastAsia"/>
        </w:rPr>
        <w:t>条</w:t>
      </w:r>
      <w:r w:rsidR="00E56461" w:rsidRPr="0048018A">
        <w:rPr>
          <w:rStyle w:val="MS9pt0"/>
          <w:rFonts w:hint="eastAsia"/>
        </w:rPr>
        <w:t>後段</w:t>
      </w:r>
      <w:r w:rsidRPr="0048018A">
        <w:rPr>
          <w:rStyle w:val="MS9pt0"/>
          <w:rFonts w:hint="eastAsia"/>
        </w:rPr>
        <w:t>）が最後のものとされる。</w:t>
      </w:r>
    </w:p>
    <w:p w14:paraId="26186F95" w14:textId="77777777" w:rsidR="009311CC" w:rsidRPr="0048018A" w:rsidRDefault="009311CC" w:rsidP="00AD65CD">
      <w:pPr>
        <w:pStyle w:val="af7"/>
        <w:spacing w:line="220" w:lineRule="exact"/>
        <w:ind w:leftChars="1" w:left="143" w:hangingChars="80" w:hanging="141"/>
        <w:rPr>
          <w:rStyle w:val="MS9pt0"/>
        </w:rPr>
      </w:pPr>
      <w:r w:rsidRPr="0048018A">
        <w:rPr>
          <w:rStyle w:val="MS9pt0"/>
          <w:rFonts w:hint="eastAsia"/>
        </w:rPr>
        <w:t>（注</w:t>
      </w:r>
      <w:r w:rsidRPr="0048018A">
        <w:rPr>
          <w:rStyle w:val="MS9pt0"/>
          <w:rFonts w:hint="eastAsia"/>
        </w:rPr>
        <w:t>1</w:t>
      </w:r>
      <w:r w:rsidRPr="0048018A">
        <w:rPr>
          <w:rStyle w:val="MS9pt0"/>
          <w:rFonts w:hint="eastAsia"/>
        </w:rPr>
        <w:t>）申請件数に対する実施件数の割合。</w:t>
      </w:r>
    </w:p>
    <w:p w14:paraId="4791B8C1" w14:textId="6AA85972" w:rsidR="009311CC" w:rsidRPr="0048018A" w:rsidRDefault="009311CC" w:rsidP="00AD65CD">
      <w:pPr>
        <w:pStyle w:val="af2"/>
        <w:spacing w:line="220" w:lineRule="exact"/>
        <w:ind w:leftChars="1" w:left="141" w:hangingChars="79" w:hanging="139"/>
        <w:rPr>
          <w:rFonts w:ascii="Times New Roman" w:eastAsiaTheme="minorEastAsia" w:hAnsi="Times New Roman" w:cs="Times New Roman"/>
          <w:sz w:val="18"/>
          <w:szCs w:val="18"/>
        </w:rPr>
      </w:pPr>
      <w:r w:rsidRPr="0048018A">
        <w:rPr>
          <w:rStyle w:val="MS9pt0"/>
          <w:rFonts w:ascii="Times New Roman" w:eastAsiaTheme="minorEastAsia" w:hAnsi="Times New Roman" w:cs="Times New Roman"/>
          <w:szCs w:val="18"/>
        </w:rPr>
        <w:t>（出典）</w:t>
      </w:r>
      <w:r w:rsidRPr="0048018A">
        <w:rPr>
          <w:rFonts w:ascii="Times New Roman" w:eastAsiaTheme="minorEastAsia" w:hAnsi="Times New Roman" w:cs="Times New Roman"/>
          <w:sz w:val="18"/>
          <w:szCs w:val="18"/>
        </w:rPr>
        <w:t xml:space="preserve">Per </w:t>
      </w:r>
      <w:proofErr w:type="spellStart"/>
      <w:r w:rsidRPr="0048018A">
        <w:rPr>
          <w:rFonts w:ascii="Times New Roman" w:eastAsiaTheme="minorEastAsia" w:hAnsi="Times New Roman" w:cs="Times New Roman"/>
          <w:sz w:val="18"/>
          <w:szCs w:val="18"/>
        </w:rPr>
        <w:t>Haave</w:t>
      </w:r>
      <w:proofErr w:type="spellEnd"/>
      <w:r w:rsidRPr="0048018A">
        <w:rPr>
          <w:rFonts w:ascii="Times New Roman" w:eastAsiaTheme="minorEastAsia" w:hAnsi="Times New Roman" w:cs="Times New Roman"/>
          <w:sz w:val="18"/>
          <w:szCs w:val="18"/>
        </w:rPr>
        <w:t xml:space="preserve"> (</w:t>
      </w:r>
      <w:proofErr w:type="spellStart"/>
      <w:r w:rsidRPr="0048018A">
        <w:rPr>
          <w:rFonts w:ascii="Times New Roman" w:eastAsiaTheme="minorEastAsia" w:hAnsi="Times New Roman" w:cs="Times New Roman"/>
          <w:sz w:val="18"/>
          <w:szCs w:val="18"/>
        </w:rPr>
        <w:t>Norges</w:t>
      </w:r>
      <w:proofErr w:type="spellEnd"/>
      <w:r w:rsidRPr="0048018A">
        <w:rPr>
          <w:rFonts w:ascii="Times New Roman" w:eastAsiaTheme="minorEastAsia" w:hAnsi="Times New Roman" w:cs="Times New Roman"/>
          <w:sz w:val="18"/>
          <w:szCs w:val="18"/>
        </w:rPr>
        <w:t xml:space="preserve"> </w:t>
      </w:r>
      <w:proofErr w:type="spellStart"/>
      <w:r w:rsidRPr="0048018A">
        <w:rPr>
          <w:rFonts w:ascii="Times New Roman" w:eastAsiaTheme="minorEastAsia" w:hAnsi="Times New Roman" w:cs="Times New Roman"/>
          <w:sz w:val="18"/>
          <w:szCs w:val="18"/>
        </w:rPr>
        <w:t>forskningsråd</w:t>
      </w:r>
      <w:proofErr w:type="spellEnd"/>
      <w:r w:rsidRPr="0048018A">
        <w:rPr>
          <w:rFonts w:ascii="Times New Roman" w:eastAsiaTheme="minorEastAsia" w:hAnsi="Times New Roman" w:cs="Times New Roman"/>
          <w:sz w:val="18"/>
          <w:szCs w:val="18"/>
        </w:rPr>
        <w:t xml:space="preserve">), “Tabell 5.1 </w:t>
      </w:r>
      <w:proofErr w:type="spellStart"/>
      <w:r w:rsidRPr="0048018A">
        <w:rPr>
          <w:rFonts w:ascii="Times New Roman" w:eastAsiaTheme="minorEastAsia" w:hAnsi="Times New Roman" w:cs="Times New Roman"/>
          <w:sz w:val="18"/>
          <w:szCs w:val="18"/>
        </w:rPr>
        <w:t>Søknader</w:t>
      </w:r>
      <w:proofErr w:type="spellEnd"/>
      <w:r w:rsidRPr="0048018A">
        <w:rPr>
          <w:rFonts w:ascii="Times New Roman" w:eastAsiaTheme="minorEastAsia" w:hAnsi="Times New Roman" w:cs="Times New Roman"/>
          <w:sz w:val="18"/>
          <w:szCs w:val="18"/>
        </w:rPr>
        <w:t xml:space="preserve"> om </w:t>
      </w:r>
      <w:proofErr w:type="spellStart"/>
      <w:r w:rsidRPr="0048018A">
        <w:rPr>
          <w:rFonts w:ascii="Times New Roman" w:eastAsiaTheme="minorEastAsia" w:hAnsi="Times New Roman" w:cs="Times New Roman"/>
          <w:sz w:val="18"/>
          <w:szCs w:val="18"/>
        </w:rPr>
        <w:t>kastrering</w:t>
      </w:r>
      <w:proofErr w:type="spellEnd"/>
      <w:r w:rsidRPr="0048018A">
        <w:rPr>
          <w:rFonts w:ascii="Times New Roman" w:eastAsiaTheme="minorEastAsia" w:hAnsi="Times New Roman" w:cs="Times New Roman"/>
          <w:sz w:val="18"/>
          <w:szCs w:val="18"/>
        </w:rPr>
        <w:t xml:space="preserve">, </w:t>
      </w:r>
      <w:proofErr w:type="spellStart"/>
      <w:r w:rsidRPr="0048018A">
        <w:rPr>
          <w:rFonts w:ascii="Times New Roman" w:eastAsiaTheme="minorEastAsia" w:hAnsi="Times New Roman" w:cs="Times New Roman"/>
          <w:sz w:val="18"/>
          <w:szCs w:val="18"/>
        </w:rPr>
        <w:t>innvilgete</w:t>
      </w:r>
      <w:proofErr w:type="spellEnd"/>
      <w:r w:rsidRPr="0048018A">
        <w:rPr>
          <w:rFonts w:ascii="Times New Roman" w:eastAsiaTheme="minorEastAsia" w:hAnsi="Times New Roman" w:cs="Times New Roman"/>
          <w:sz w:val="18"/>
          <w:szCs w:val="18"/>
        </w:rPr>
        <w:t xml:space="preserve"> </w:t>
      </w:r>
      <w:proofErr w:type="spellStart"/>
      <w:r w:rsidRPr="0048018A">
        <w:rPr>
          <w:rFonts w:ascii="Times New Roman" w:eastAsiaTheme="minorEastAsia" w:hAnsi="Times New Roman" w:cs="Times New Roman"/>
          <w:sz w:val="18"/>
          <w:szCs w:val="18"/>
        </w:rPr>
        <w:t>søknader</w:t>
      </w:r>
      <w:proofErr w:type="spellEnd"/>
      <w:r w:rsidRPr="0048018A">
        <w:rPr>
          <w:rFonts w:ascii="Times New Roman" w:eastAsiaTheme="minorEastAsia" w:hAnsi="Times New Roman" w:cs="Times New Roman"/>
          <w:sz w:val="18"/>
          <w:szCs w:val="18"/>
        </w:rPr>
        <w:t xml:space="preserve"> </w:t>
      </w:r>
      <w:proofErr w:type="spellStart"/>
      <w:r w:rsidRPr="0048018A">
        <w:rPr>
          <w:rFonts w:ascii="Times New Roman" w:eastAsiaTheme="minorEastAsia" w:hAnsi="Times New Roman" w:cs="Times New Roman"/>
          <w:sz w:val="18"/>
          <w:szCs w:val="18"/>
        </w:rPr>
        <w:t>og</w:t>
      </w:r>
      <w:proofErr w:type="spellEnd"/>
      <w:r w:rsidRPr="0048018A">
        <w:rPr>
          <w:rFonts w:ascii="Times New Roman" w:eastAsiaTheme="minorEastAsia" w:hAnsi="Times New Roman" w:cs="Times New Roman"/>
          <w:sz w:val="18"/>
          <w:szCs w:val="18"/>
        </w:rPr>
        <w:t xml:space="preserve"> </w:t>
      </w:r>
      <w:proofErr w:type="spellStart"/>
      <w:r w:rsidRPr="0048018A">
        <w:rPr>
          <w:rFonts w:ascii="Times New Roman" w:eastAsiaTheme="minorEastAsia" w:hAnsi="Times New Roman" w:cs="Times New Roman"/>
          <w:sz w:val="18"/>
          <w:szCs w:val="18"/>
        </w:rPr>
        <w:t>utførte</w:t>
      </w:r>
      <w:proofErr w:type="spellEnd"/>
      <w:r w:rsidRPr="0048018A">
        <w:rPr>
          <w:rFonts w:ascii="Times New Roman" w:eastAsiaTheme="minorEastAsia" w:hAnsi="Times New Roman" w:cs="Times New Roman"/>
          <w:sz w:val="18"/>
          <w:szCs w:val="18"/>
        </w:rPr>
        <w:t xml:space="preserve"> </w:t>
      </w:r>
      <w:proofErr w:type="spellStart"/>
      <w:r w:rsidRPr="0048018A">
        <w:rPr>
          <w:rFonts w:ascii="Times New Roman" w:eastAsiaTheme="minorEastAsia" w:hAnsi="Times New Roman" w:cs="Times New Roman"/>
          <w:sz w:val="18"/>
          <w:szCs w:val="18"/>
        </w:rPr>
        <w:t>inngrep</w:t>
      </w:r>
      <w:proofErr w:type="spellEnd"/>
      <w:r w:rsidRPr="0048018A">
        <w:rPr>
          <w:rFonts w:ascii="Times New Roman" w:eastAsiaTheme="minorEastAsia" w:hAnsi="Times New Roman" w:cs="Times New Roman"/>
          <w:sz w:val="18"/>
          <w:szCs w:val="18"/>
        </w:rPr>
        <w:t xml:space="preserve"> med </w:t>
      </w:r>
      <w:proofErr w:type="spellStart"/>
      <w:r w:rsidRPr="0048018A">
        <w:rPr>
          <w:rFonts w:ascii="Times New Roman" w:eastAsiaTheme="minorEastAsia" w:hAnsi="Times New Roman" w:cs="Times New Roman"/>
          <w:sz w:val="18"/>
          <w:szCs w:val="18"/>
        </w:rPr>
        <w:t>hjemmel</w:t>
      </w:r>
      <w:proofErr w:type="spellEnd"/>
      <w:r w:rsidRPr="0048018A">
        <w:rPr>
          <w:rFonts w:ascii="Times New Roman" w:eastAsiaTheme="minorEastAsia" w:hAnsi="Times New Roman" w:cs="Times New Roman"/>
          <w:sz w:val="18"/>
          <w:szCs w:val="18"/>
        </w:rPr>
        <w:t xml:space="preserve"> </w:t>
      </w:r>
      <w:proofErr w:type="spellStart"/>
      <w:r w:rsidRPr="0048018A">
        <w:rPr>
          <w:rFonts w:ascii="Times New Roman" w:eastAsiaTheme="minorEastAsia" w:hAnsi="Times New Roman" w:cs="Times New Roman"/>
          <w:sz w:val="18"/>
          <w:szCs w:val="18"/>
        </w:rPr>
        <w:t>i</w:t>
      </w:r>
      <w:proofErr w:type="spellEnd"/>
      <w:r w:rsidRPr="0048018A">
        <w:rPr>
          <w:rFonts w:ascii="Times New Roman" w:eastAsiaTheme="minorEastAsia" w:hAnsi="Times New Roman" w:cs="Times New Roman"/>
          <w:sz w:val="18"/>
          <w:szCs w:val="18"/>
        </w:rPr>
        <w:t xml:space="preserve"> Lov om </w:t>
      </w:r>
      <w:proofErr w:type="spellStart"/>
      <w:r w:rsidRPr="0048018A">
        <w:rPr>
          <w:rFonts w:ascii="Times New Roman" w:eastAsiaTheme="minorEastAsia" w:hAnsi="Times New Roman" w:cs="Times New Roman"/>
          <w:sz w:val="18"/>
          <w:szCs w:val="18"/>
        </w:rPr>
        <w:t>adgang</w:t>
      </w:r>
      <w:proofErr w:type="spellEnd"/>
      <w:r w:rsidRPr="0048018A">
        <w:rPr>
          <w:rFonts w:ascii="Times New Roman" w:eastAsiaTheme="minorEastAsia" w:hAnsi="Times New Roman" w:cs="Times New Roman"/>
          <w:sz w:val="18"/>
          <w:szCs w:val="18"/>
        </w:rPr>
        <w:t xml:space="preserve"> </w:t>
      </w:r>
      <w:proofErr w:type="spellStart"/>
      <w:r w:rsidRPr="0048018A">
        <w:rPr>
          <w:rFonts w:ascii="Times New Roman" w:eastAsiaTheme="minorEastAsia" w:hAnsi="Times New Roman" w:cs="Times New Roman"/>
          <w:sz w:val="18"/>
          <w:szCs w:val="18"/>
        </w:rPr>
        <w:t>til</w:t>
      </w:r>
      <w:proofErr w:type="spellEnd"/>
      <w:r w:rsidRPr="0048018A">
        <w:rPr>
          <w:rFonts w:ascii="Times New Roman" w:eastAsiaTheme="minorEastAsia" w:hAnsi="Times New Roman" w:cs="Times New Roman"/>
          <w:sz w:val="18"/>
          <w:szCs w:val="18"/>
        </w:rPr>
        <w:t xml:space="preserve"> </w:t>
      </w:r>
      <w:proofErr w:type="spellStart"/>
      <w:r w:rsidRPr="0048018A">
        <w:rPr>
          <w:rFonts w:ascii="Times New Roman" w:eastAsiaTheme="minorEastAsia" w:hAnsi="Times New Roman" w:cs="Times New Roman"/>
          <w:sz w:val="18"/>
          <w:szCs w:val="18"/>
        </w:rPr>
        <w:t>sterilisering</w:t>
      </w:r>
      <w:proofErr w:type="spellEnd"/>
      <w:r w:rsidRPr="0048018A">
        <w:rPr>
          <w:rFonts w:ascii="Times New Roman" w:eastAsiaTheme="minorEastAsia" w:hAnsi="Times New Roman" w:cs="Times New Roman"/>
          <w:sz w:val="18"/>
          <w:szCs w:val="18"/>
        </w:rPr>
        <w:t xml:space="preserve"> </w:t>
      </w:r>
      <w:proofErr w:type="spellStart"/>
      <w:r w:rsidRPr="0048018A">
        <w:rPr>
          <w:rFonts w:ascii="Times New Roman" w:eastAsiaTheme="minorEastAsia" w:hAnsi="Times New Roman" w:cs="Times New Roman"/>
          <w:sz w:val="18"/>
          <w:szCs w:val="18"/>
        </w:rPr>
        <w:t>m.v</w:t>
      </w:r>
      <w:proofErr w:type="spellEnd"/>
      <w:r w:rsidRPr="0048018A">
        <w:rPr>
          <w:rFonts w:ascii="Times New Roman" w:eastAsiaTheme="minorEastAsia" w:hAnsi="Times New Roman" w:cs="Times New Roman"/>
          <w:sz w:val="18"/>
          <w:szCs w:val="18"/>
        </w:rPr>
        <w:t xml:space="preserve">. av 1. </w:t>
      </w:r>
      <w:proofErr w:type="spellStart"/>
      <w:r w:rsidRPr="0048018A">
        <w:rPr>
          <w:rFonts w:ascii="Times New Roman" w:eastAsiaTheme="minorEastAsia" w:hAnsi="Times New Roman" w:cs="Times New Roman"/>
          <w:sz w:val="18"/>
          <w:szCs w:val="18"/>
        </w:rPr>
        <w:t>juni</w:t>
      </w:r>
      <w:proofErr w:type="spellEnd"/>
      <w:r w:rsidRPr="0048018A">
        <w:rPr>
          <w:rFonts w:ascii="Times New Roman" w:eastAsiaTheme="minorEastAsia" w:hAnsi="Times New Roman" w:cs="Times New Roman"/>
          <w:sz w:val="18"/>
          <w:szCs w:val="18"/>
        </w:rPr>
        <w:t xml:space="preserve"> 1934 </w:t>
      </w:r>
      <w:proofErr w:type="spellStart"/>
      <w:r w:rsidRPr="0048018A">
        <w:rPr>
          <w:rFonts w:ascii="Times New Roman" w:eastAsiaTheme="minorEastAsia" w:hAnsi="Times New Roman" w:cs="Times New Roman"/>
          <w:sz w:val="18"/>
          <w:szCs w:val="18"/>
        </w:rPr>
        <w:t>og</w:t>
      </w:r>
      <w:proofErr w:type="spellEnd"/>
      <w:r w:rsidRPr="0048018A">
        <w:rPr>
          <w:rFonts w:ascii="Times New Roman" w:eastAsiaTheme="minorEastAsia" w:hAnsi="Times New Roman" w:cs="Times New Roman"/>
          <w:sz w:val="18"/>
          <w:szCs w:val="18"/>
        </w:rPr>
        <w:t xml:space="preserve"> Lov nr. </w:t>
      </w:r>
      <w:proofErr w:type="spellStart"/>
      <w:r w:rsidRPr="0048018A">
        <w:rPr>
          <w:rFonts w:ascii="Times New Roman" w:eastAsiaTheme="minorEastAsia" w:hAnsi="Times New Roman" w:cs="Times New Roman"/>
          <w:sz w:val="18"/>
          <w:szCs w:val="18"/>
        </w:rPr>
        <w:t>til</w:t>
      </w:r>
      <w:proofErr w:type="spellEnd"/>
      <w:r w:rsidRPr="0048018A">
        <w:rPr>
          <w:rFonts w:ascii="Times New Roman" w:eastAsiaTheme="minorEastAsia" w:hAnsi="Times New Roman" w:cs="Times New Roman"/>
          <w:sz w:val="18"/>
          <w:szCs w:val="18"/>
        </w:rPr>
        <w:t xml:space="preserve"> </w:t>
      </w:r>
      <w:proofErr w:type="spellStart"/>
      <w:r w:rsidRPr="0048018A">
        <w:rPr>
          <w:rFonts w:ascii="Times New Roman" w:eastAsiaTheme="minorEastAsia" w:hAnsi="Times New Roman" w:cs="Times New Roman"/>
          <w:sz w:val="18"/>
          <w:szCs w:val="18"/>
        </w:rPr>
        <w:t>vern</w:t>
      </w:r>
      <w:proofErr w:type="spellEnd"/>
      <w:r w:rsidRPr="0048018A">
        <w:rPr>
          <w:rFonts w:ascii="Times New Roman" w:eastAsiaTheme="minorEastAsia" w:hAnsi="Times New Roman" w:cs="Times New Roman"/>
          <w:sz w:val="18"/>
          <w:szCs w:val="18"/>
        </w:rPr>
        <w:t xml:space="preserve"> om </w:t>
      </w:r>
      <w:proofErr w:type="spellStart"/>
      <w:r w:rsidRPr="0048018A">
        <w:rPr>
          <w:rFonts w:ascii="Times New Roman" w:eastAsiaTheme="minorEastAsia" w:hAnsi="Times New Roman" w:cs="Times New Roman"/>
          <w:sz w:val="18"/>
          <w:szCs w:val="18"/>
        </w:rPr>
        <w:t>folkeætten</w:t>
      </w:r>
      <w:proofErr w:type="spellEnd"/>
      <w:r w:rsidRPr="0048018A">
        <w:rPr>
          <w:rFonts w:ascii="Times New Roman" w:eastAsiaTheme="minorEastAsia" w:hAnsi="Times New Roman" w:cs="Times New Roman"/>
          <w:sz w:val="18"/>
          <w:szCs w:val="18"/>
        </w:rPr>
        <w:t xml:space="preserve"> av 23. </w:t>
      </w:r>
      <w:proofErr w:type="spellStart"/>
      <w:r w:rsidRPr="0048018A">
        <w:rPr>
          <w:rFonts w:ascii="Times New Roman" w:eastAsiaTheme="minorEastAsia" w:hAnsi="Times New Roman" w:cs="Times New Roman"/>
          <w:sz w:val="18"/>
          <w:szCs w:val="18"/>
        </w:rPr>
        <w:t>juli</w:t>
      </w:r>
      <w:proofErr w:type="spellEnd"/>
      <w:r w:rsidRPr="0048018A">
        <w:rPr>
          <w:rFonts w:ascii="Times New Roman" w:eastAsiaTheme="minorEastAsia" w:hAnsi="Times New Roman" w:cs="Times New Roman"/>
          <w:sz w:val="18"/>
          <w:szCs w:val="18"/>
        </w:rPr>
        <w:t xml:space="preserve"> </w:t>
      </w:r>
      <w:r w:rsidRPr="0048018A">
        <w:rPr>
          <w:rFonts w:ascii="Times New Roman" w:eastAsiaTheme="minorEastAsia" w:hAnsi="Times New Roman" w:cs="Times New Roman"/>
          <w:spacing w:val="-1"/>
          <w:sz w:val="18"/>
          <w:szCs w:val="18"/>
        </w:rPr>
        <w:t xml:space="preserve">1942. </w:t>
      </w:r>
      <w:proofErr w:type="spellStart"/>
      <w:r w:rsidRPr="0048018A">
        <w:rPr>
          <w:rFonts w:ascii="Times New Roman" w:eastAsiaTheme="minorEastAsia" w:hAnsi="Times New Roman" w:cs="Times New Roman"/>
          <w:spacing w:val="-1"/>
          <w:sz w:val="18"/>
          <w:szCs w:val="18"/>
        </w:rPr>
        <w:t>Kvinner</w:t>
      </w:r>
      <w:proofErr w:type="spellEnd"/>
      <w:r w:rsidRPr="0048018A">
        <w:rPr>
          <w:rFonts w:ascii="Times New Roman" w:eastAsiaTheme="minorEastAsia" w:hAnsi="Times New Roman" w:cs="Times New Roman"/>
          <w:spacing w:val="-1"/>
          <w:sz w:val="18"/>
          <w:szCs w:val="18"/>
        </w:rPr>
        <w:t xml:space="preserve"> </w:t>
      </w:r>
      <w:proofErr w:type="spellStart"/>
      <w:r w:rsidRPr="0048018A">
        <w:rPr>
          <w:rFonts w:ascii="Times New Roman" w:eastAsiaTheme="minorEastAsia" w:hAnsi="Times New Roman" w:cs="Times New Roman"/>
          <w:spacing w:val="-1"/>
          <w:sz w:val="18"/>
          <w:szCs w:val="18"/>
        </w:rPr>
        <w:t>og</w:t>
      </w:r>
      <w:proofErr w:type="spellEnd"/>
      <w:r w:rsidRPr="0048018A">
        <w:rPr>
          <w:rFonts w:ascii="Times New Roman" w:eastAsiaTheme="minorEastAsia" w:hAnsi="Times New Roman" w:cs="Times New Roman"/>
          <w:spacing w:val="-1"/>
          <w:sz w:val="18"/>
          <w:szCs w:val="18"/>
        </w:rPr>
        <w:t xml:space="preserve"> </w:t>
      </w:r>
      <w:proofErr w:type="spellStart"/>
      <w:r w:rsidRPr="0048018A">
        <w:rPr>
          <w:rFonts w:ascii="Times New Roman" w:eastAsiaTheme="minorEastAsia" w:hAnsi="Times New Roman" w:cs="Times New Roman"/>
          <w:spacing w:val="-1"/>
          <w:sz w:val="18"/>
          <w:szCs w:val="18"/>
        </w:rPr>
        <w:t>menn</w:t>
      </w:r>
      <w:proofErr w:type="spellEnd"/>
      <w:r w:rsidRPr="0048018A">
        <w:rPr>
          <w:rFonts w:ascii="Times New Roman" w:eastAsiaTheme="minorEastAsia" w:hAnsi="Times New Roman" w:cs="Times New Roman"/>
          <w:spacing w:val="-1"/>
          <w:sz w:val="18"/>
          <w:szCs w:val="18"/>
        </w:rPr>
        <w:t xml:space="preserve">,” </w:t>
      </w:r>
      <w:proofErr w:type="spellStart"/>
      <w:r w:rsidRPr="0048018A">
        <w:rPr>
          <w:rFonts w:ascii="Times New Roman" w:eastAsiaTheme="minorEastAsia" w:hAnsi="Times New Roman" w:cs="Times New Roman"/>
          <w:i/>
          <w:spacing w:val="-1"/>
          <w:sz w:val="18"/>
          <w:szCs w:val="18"/>
        </w:rPr>
        <w:t>Sterilisering</w:t>
      </w:r>
      <w:proofErr w:type="spellEnd"/>
      <w:r w:rsidRPr="0048018A">
        <w:rPr>
          <w:rFonts w:ascii="Times New Roman" w:eastAsiaTheme="minorEastAsia" w:hAnsi="Times New Roman" w:cs="Times New Roman"/>
          <w:i/>
          <w:spacing w:val="-1"/>
          <w:sz w:val="18"/>
          <w:szCs w:val="18"/>
        </w:rPr>
        <w:t xml:space="preserve"> av </w:t>
      </w:r>
      <w:proofErr w:type="spellStart"/>
      <w:r w:rsidRPr="0048018A">
        <w:rPr>
          <w:rFonts w:ascii="Times New Roman" w:eastAsiaTheme="minorEastAsia" w:hAnsi="Times New Roman" w:cs="Times New Roman"/>
          <w:i/>
          <w:spacing w:val="-1"/>
          <w:sz w:val="18"/>
          <w:szCs w:val="18"/>
        </w:rPr>
        <w:t>tatere</w:t>
      </w:r>
      <w:proofErr w:type="spellEnd"/>
      <w:r w:rsidRPr="0048018A">
        <w:rPr>
          <w:rFonts w:ascii="Times New Roman" w:eastAsiaTheme="minorEastAsia" w:hAnsi="Times New Roman" w:cs="Times New Roman"/>
          <w:i/>
          <w:spacing w:val="-1"/>
          <w:sz w:val="18"/>
          <w:szCs w:val="18"/>
        </w:rPr>
        <w:t xml:space="preserve"> 1934-1977: En </w:t>
      </w:r>
      <w:proofErr w:type="spellStart"/>
      <w:r w:rsidRPr="0048018A">
        <w:rPr>
          <w:rFonts w:ascii="Times New Roman" w:eastAsiaTheme="minorEastAsia" w:hAnsi="Times New Roman" w:cs="Times New Roman"/>
          <w:i/>
          <w:spacing w:val="-1"/>
          <w:sz w:val="18"/>
          <w:szCs w:val="18"/>
        </w:rPr>
        <w:t>historisk</w:t>
      </w:r>
      <w:proofErr w:type="spellEnd"/>
      <w:r w:rsidRPr="0048018A">
        <w:rPr>
          <w:rFonts w:ascii="Times New Roman" w:eastAsiaTheme="minorEastAsia" w:hAnsi="Times New Roman" w:cs="Times New Roman"/>
          <w:i/>
          <w:spacing w:val="-1"/>
          <w:sz w:val="18"/>
          <w:szCs w:val="18"/>
        </w:rPr>
        <w:t xml:space="preserve"> </w:t>
      </w:r>
      <w:proofErr w:type="spellStart"/>
      <w:r w:rsidRPr="0048018A">
        <w:rPr>
          <w:rFonts w:ascii="Times New Roman" w:eastAsiaTheme="minorEastAsia" w:hAnsi="Times New Roman" w:cs="Times New Roman"/>
          <w:i/>
          <w:spacing w:val="-1"/>
          <w:sz w:val="18"/>
          <w:szCs w:val="18"/>
        </w:rPr>
        <w:t>undersøkelse</w:t>
      </w:r>
      <w:proofErr w:type="spellEnd"/>
      <w:r w:rsidRPr="0048018A">
        <w:rPr>
          <w:rFonts w:ascii="Times New Roman" w:eastAsiaTheme="minorEastAsia" w:hAnsi="Times New Roman" w:cs="Times New Roman"/>
          <w:i/>
          <w:spacing w:val="-1"/>
          <w:sz w:val="18"/>
          <w:szCs w:val="18"/>
        </w:rPr>
        <w:t xml:space="preserve"> av </w:t>
      </w:r>
      <w:proofErr w:type="spellStart"/>
      <w:r w:rsidRPr="0048018A">
        <w:rPr>
          <w:rFonts w:ascii="Times New Roman" w:eastAsiaTheme="minorEastAsia" w:hAnsi="Times New Roman" w:cs="Times New Roman"/>
          <w:i/>
          <w:spacing w:val="-1"/>
          <w:sz w:val="18"/>
          <w:szCs w:val="18"/>
        </w:rPr>
        <w:t>lov</w:t>
      </w:r>
      <w:proofErr w:type="spellEnd"/>
      <w:r w:rsidRPr="0048018A">
        <w:rPr>
          <w:rFonts w:ascii="Times New Roman" w:eastAsiaTheme="minorEastAsia" w:hAnsi="Times New Roman" w:cs="Times New Roman"/>
          <w:i/>
          <w:spacing w:val="-1"/>
          <w:sz w:val="18"/>
          <w:szCs w:val="18"/>
        </w:rPr>
        <w:t xml:space="preserve"> </w:t>
      </w:r>
      <w:proofErr w:type="spellStart"/>
      <w:r w:rsidRPr="0048018A">
        <w:rPr>
          <w:rFonts w:ascii="Times New Roman" w:eastAsiaTheme="minorEastAsia" w:hAnsi="Times New Roman" w:cs="Times New Roman"/>
          <w:i/>
          <w:spacing w:val="-1"/>
          <w:sz w:val="18"/>
          <w:szCs w:val="18"/>
        </w:rPr>
        <w:t>og</w:t>
      </w:r>
      <w:proofErr w:type="spellEnd"/>
      <w:r w:rsidRPr="0048018A">
        <w:rPr>
          <w:rFonts w:ascii="Times New Roman" w:eastAsiaTheme="minorEastAsia" w:hAnsi="Times New Roman" w:cs="Times New Roman"/>
          <w:i/>
          <w:spacing w:val="-1"/>
          <w:sz w:val="18"/>
          <w:szCs w:val="18"/>
        </w:rPr>
        <w:t xml:space="preserve"> </w:t>
      </w:r>
      <w:proofErr w:type="spellStart"/>
      <w:r w:rsidRPr="0048018A">
        <w:rPr>
          <w:rFonts w:ascii="Times New Roman" w:eastAsiaTheme="minorEastAsia" w:hAnsi="Times New Roman" w:cs="Times New Roman"/>
          <w:i/>
          <w:spacing w:val="-1"/>
          <w:sz w:val="18"/>
          <w:szCs w:val="18"/>
        </w:rPr>
        <w:t>praksis</w:t>
      </w:r>
      <w:proofErr w:type="spellEnd"/>
      <w:r w:rsidRPr="0048018A">
        <w:rPr>
          <w:rFonts w:ascii="Times New Roman" w:eastAsiaTheme="minorEastAsia" w:hAnsi="Times New Roman" w:cs="Times New Roman"/>
          <w:spacing w:val="-1"/>
          <w:sz w:val="18"/>
          <w:szCs w:val="18"/>
        </w:rPr>
        <w:t xml:space="preserve">, Oslo: </w:t>
      </w:r>
      <w:proofErr w:type="spellStart"/>
      <w:r w:rsidRPr="0048018A">
        <w:rPr>
          <w:rFonts w:ascii="Times New Roman" w:eastAsiaTheme="minorEastAsia" w:hAnsi="Times New Roman" w:cs="Times New Roman"/>
          <w:spacing w:val="-1"/>
          <w:sz w:val="18"/>
          <w:szCs w:val="18"/>
        </w:rPr>
        <w:t>Norges</w:t>
      </w:r>
      <w:proofErr w:type="spellEnd"/>
      <w:r w:rsidRPr="0048018A">
        <w:rPr>
          <w:rFonts w:ascii="Times New Roman" w:eastAsiaTheme="minorEastAsia" w:hAnsi="Times New Roman" w:cs="Times New Roman"/>
          <w:sz w:val="18"/>
          <w:szCs w:val="18"/>
        </w:rPr>
        <w:t xml:space="preserve"> </w:t>
      </w:r>
      <w:proofErr w:type="spellStart"/>
      <w:r w:rsidRPr="0048018A">
        <w:rPr>
          <w:rFonts w:ascii="Times New Roman" w:eastAsiaTheme="minorEastAsia" w:hAnsi="Times New Roman" w:cs="Times New Roman"/>
          <w:sz w:val="18"/>
          <w:szCs w:val="18"/>
        </w:rPr>
        <w:t>forskningsråd</w:t>
      </w:r>
      <w:proofErr w:type="spellEnd"/>
      <w:r w:rsidRPr="0048018A">
        <w:rPr>
          <w:rFonts w:ascii="Times New Roman" w:eastAsiaTheme="minorEastAsia" w:hAnsi="Times New Roman" w:cs="Times New Roman"/>
          <w:sz w:val="18"/>
          <w:szCs w:val="18"/>
        </w:rPr>
        <w:t>, 2000, p.139</w:t>
      </w:r>
      <w:r w:rsidRPr="0048018A">
        <w:rPr>
          <w:rStyle w:val="MS9pt0"/>
          <w:rFonts w:ascii="Times New Roman" w:eastAsiaTheme="minorEastAsia" w:hAnsi="Times New Roman" w:cs="Times New Roman"/>
          <w:szCs w:val="18"/>
        </w:rPr>
        <w:t>を基に作成。</w:t>
      </w:r>
    </w:p>
    <w:p w14:paraId="75C14A4D" w14:textId="05CC5BB7" w:rsidR="00BF3702" w:rsidRPr="0048018A" w:rsidRDefault="00BF3702" w:rsidP="00BF3702">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lastRenderedPageBreak/>
        <w:t xml:space="preserve">　第</w:t>
      </w:r>
      <w:r w:rsidRPr="0048018A">
        <w:rPr>
          <w:rFonts w:ascii="Times New Roman" w:eastAsiaTheme="minorEastAsia" w:hAnsi="Times New Roman" w:cs="Times New Roman" w:hint="eastAsia"/>
        </w:rPr>
        <w:t>3</w:t>
      </w:r>
      <w:r w:rsidRPr="0048018A">
        <w:rPr>
          <w:rFonts w:ascii="Times New Roman" w:eastAsiaTheme="minorEastAsia" w:hAnsi="Times New Roman" w:cs="Times New Roman" w:hint="eastAsia"/>
        </w:rPr>
        <w:t>条前段（任意断種）に基づく介入における強制の程度、すなわち何らかの圧力を受けて申請を出したか、あるいは不適切な方法で断種等を受けるよう説得されたかを判断することは困難であるが、</w:t>
      </w:r>
      <w:r w:rsidRPr="0048018A">
        <w:rPr>
          <w:rFonts w:ascii="Times New Roman" w:eastAsiaTheme="minorEastAsia" w:hAnsi="Times New Roman" w:cs="Times New Roman" w:hint="eastAsia"/>
        </w:rPr>
        <w:t>1960</w:t>
      </w:r>
      <w:r w:rsidRPr="0048018A">
        <w:rPr>
          <w:rFonts w:ascii="Times New Roman" w:eastAsiaTheme="minorEastAsia" w:hAnsi="Times New Roman" w:cs="Times New Roman" w:hint="eastAsia"/>
        </w:rPr>
        <w:t>年代後半までは、本人が代替案を知らされないまま、多くの介入が行われていたとされ、特に社会的・経済的に不利な立場にあった女性が、断種手術が解決策であるかのような状況に置かれていたとも考えられている</w:t>
      </w:r>
      <w:r w:rsidRPr="0048018A">
        <w:rPr>
          <w:rStyle w:val="aa"/>
          <w:rFonts w:ascii="Times New Roman" w:eastAsiaTheme="minorEastAsia" w:hAnsi="Times New Roman" w:cs="Times New Roman"/>
        </w:rPr>
        <w:footnoteReference w:id="600"/>
      </w:r>
      <w:r w:rsidRPr="0048018A">
        <w:rPr>
          <w:rFonts w:ascii="Times New Roman" w:eastAsiaTheme="minorEastAsia" w:hAnsi="Times New Roman" w:cs="Times New Roman" w:hint="eastAsia"/>
        </w:rPr>
        <w:t>。</w:t>
      </w:r>
    </w:p>
    <w:p w14:paraId="6501F9BE" w14:textId="77777777" w:rsidR="00BF3702" w:rsidRPr="0048018A" w:rsidRDefault="00BF3702" w:rsidP="00BF3702">
      <w:pPr>
        <w:pStyle w:val="af2"/>
        <w:rPr>
          <w:rFonts w:ascii="Times New Roman" w:eastAsiaTheme="minorEastAsia" w:hAnsi="Times New Roman" w:cs="Times New Roman"/>
        </w:rPr>
      </w:pPr>
    </w:p>
    <w:p w14:paraId="1F378DD0" w14:textId="77777777" w:rsidR="00BF3702" w:rsidRPr="0048018A" w:rsidRDefault="00BF3702" w:rsidP="00BF3702">
      <w:pPr>
        <w:pStyle w:val="af2"/>
        <w:rPr>
          <w:rFonts w:asciiTheme="majorEastAsia" w:eastAsiaTheme="majorEastAsia" w:hAnsiTheme="majorEastAsia" w:cs="Times New Roman"/>
        </w:rPr>
      </w:pPr>
      <w:r w:rsidRPr="0048018A">
        <w:rPr>
          <w:rFonts w:asciiTheme="majorEastAsia" w:eastAsiaTheme="majorEastAsia" w:hAnsiTheme="majorEastAsia" w:cs="Times New Roman" w:hint="eastAsia"/>
        </w:rPr>
        <w:t>（ⅱ）後見人等の同意を得て本人が申請する場合（第</w:t>
      </w:r>
      <w:r w:rsidRPr="0048018A">
        <w:rPr>
          <w:rFonts w:asciiTheme="majorHAnsi" w:eastAsiaTheme="majorEastAsia" w:hAnsiTheme="majorHAnsi" w:cstheme="majorHAnsi"/>
        </w:rPr>
        <w:t>3</w:t>
      </w:r>
      <w:r w:rsidRPr="0048018A">
        <w:rPr>
          <w:rFonts w:asciiTheme="majorHAnsi" w:eastAsiaTheme="majorEastAsia" w:hAnsiTheme="majorHAnsi" w:cstheme="majorHAnsi"/>
        </w:rPr>
        <w:t>条</w:t>
      </w:r>
      <w:r w:rsidRPr="0048018A">
        <w:rPr>
          <w:rFonts w:asciiTheme="majorHAnsi" w:eastAsiaTheme="majorEastAsia" w:hAnsiTheme="majorHAnsi" w:cstheme="majorHAnsi" w:hint="eastAsia"/>
        </w:rPr>
        <w:t>後段</w:t>
      </w:r>
      <w:r w:rsidRPr="0048018A">
        <w:rPr>
          <w:rFonts w:asciiTheme="majorEastAsia" w:eastAsiaTheme="majorEastAsia" w:hAnsiTheme="majorEastAsia" w:cs="Times New Roman" w:hint="eastAsia"/>
        </w:rPr>
        <w:t>）</w:t>
      </w:r>
    </w:p>
    <w:p w14:paraId="4EDFA47E" w14:textId="69C8C2F4" w:rsidR="00BF3702" w:rsidRPr="0048018A" w:rsidRDefault="00BF3702" w:rsidP="00BF3702">
      <w:pPr>
        <w:pStyle w:val="af2"/>
        <w:rPr>
          <w:rFonts w:ascii="Times New Roman" w:eastAsiaTheme="minorEastAsia" w:hAnsi="Times New Roman" w:cs="Times New Roman"/>
        </w:rPr>
      </w:pPr>
      <w:r w:rsidRPr="0048018A">
        <w:rPr>
          <w:rFonts w:ascii="Times New Roman" w:eastAsiaTheme="minorEastAsia" w:hAnsi="Times New Roman" w:cs="Times New Roman" w:hint="eastAsia"/>
          <w:spacing w:val="2"/>
        </w:rPr>
        <w:t xml:space="preserve">　本人が</w:t>
      </w:r>
      <w:r w:rsidRPr="0048018A">
        <w:rPr>
          <w:rFonts w:ascii="Times New Roman" w:eastAsiaTheme="minorEastAsia" w:hAnsi="Times New Roman" w:cs="Times New Roman" w:hint="eastAsia"/>
          <w:spacing w:val="2"/>
        </w:rPr>
        <w:t>21</w:t>
      </w:r>
      <w:r w:rsidRPr="0048018A">
        <w:rPr>
          <w:rFonts w:ascii="Times New Roman" w:eastAsiaTheme="minorEastAsia" w:hAnsi="Times New Roman" w:cs="Times New Roman" w:hint="eastAsia"/>
          <w:spacing w:val="2"/>
        </w:rPr>
        <w:t>歳未満、精神疾患、又は精神能力の発達に欠陥のある場合は、後見人又は管理人</w:t>
      </w:r>
      <w:r w:rsidRPr="0048018A">
        <w:rPr>
          <w:rFonts w:ascii="Times New Roman" w:eastAsiaTheme="minorEastAsia" w:hAnsi="Times New Roman" w:cs="Times New Roman" w:hint="eastAsia"/>
        </w:rPr>
        <w:t>（</w:t>
      </w:r>
      <w:proofErr w:type="spellStart"/>
      <w:r w:rsidRPr="0048018A">
        <w:rPr>
          <w:rFonts w:ascii="Times New Roman" w:eastAsiaTheme="minorEastAsia" w:hAnsi="Times New Roman" w:cs="Times New Roman" w:hint="eastAsia"/>
        </w:rPr>
        <w:t>kurator</w:t>
      </w:r>
      <w:proofErr w:type="spellEnd"/>
      <w:r w:rsidRPr="0048018A">
        <w:rPr>
          <w:rFonts w:ascii="Times New Roman" w:eastAsiaTheme="minorEastAsia" w:hAnsi="Times New Roman" w:cs="Times New Roman" w:hint="eastAsia"/>
        </w:rPr>
        <w:t>）</w:t>
      </w:r>
      <w:r w:rsidRPr="0048018A">
        <w:rPr>
          <w:rStyle w:val="aa"/>
          <w:rFonts w:ascii="Times New Roman" w:eastAsiaTheme="minorEastAsia" w:hAnsi="Times New Roman" w:cs="Times New Roman"/>
        </w:rPr>
        <w:footnoteReference w:id="601"/>
      </w:r>
      <w:r w:rsidRPr="0048018A">
        <w:rPr>
          <w:rFonts w:ascii="Times New Roman" w:eastAsiaTheme="minorEastAsia" w:hAnsi="Times New Roman" w:cs="Times New Roman" w:hint="eastAsia"/>
        </w:rPr>
        <w:t>の同意も必要となる。断種法の施行期間（</w:t>
      </w:r>
      <w:r w:rsidRPr="0048018A">
        <w:rPr>
          <w:rFonts w:ascii="Times New Roman" w:eastAsiaTheme="minorEastAsia" w:hAnsi="Times New Roman" w:cs="Times New Roman" w:hint="eastAsia"/>
        </w:rPr>
        <w:t>1934</w:t>
      </w:r>
      <w:r w:rsidRPr="0048018A">
        <w:rPr>
          <w:rFonts w:ascii="Times New Roman" w:eastAsiaTheme="minorEastAsia" w:hAnsi="Times New Roman" w:cs="Times New Roman" w:hint="eastAsia"/>
        </w:rPr>
        <w:t>～</w:t>
      </w:r>
      <w:r w:rsidRPr="0048018A">
        <w:rPr>
          <w:rFonts w:ascii="Times New Roman" w:eastAsiaTheme="minorEastAsia" w:hAnsi="Times New Roman" w:cs="Times New Roman" w:hint="eastAsia"/>
        </w:rPr>
        <w:t>1977</w:t>
      </w:r>
      <w:r w:rsidRPr="0048018A">
        <w:rPr>
          <w:rFonts w:ascii="Times New Roman" w:eastAsiaTheme="minorEastAsia" w:hAnsi="Times New Roman" w:cs="Times New Roman" w:hint="eastAsia"/>
        </w:rPr>
        <w:t>年）において、第</w:t>
      </w:r>
      <w:r w:rsidRPr="0048018A">
        <w:rPr>
          <w:rFonts w:ascii="Times New Roman" w:eastAsiaTheme="minorEastAsia" w:hAnsi="Times New Roman" w:cs="Times New Roman" w:hint="eastAsia"/>
        </w:rPr>
        <w:t>3</w:t>
      </w:r>
      <w:r w:rsidRPr="0048018A">
        <w:rPr>
          <w:rFonts w:ascii="Times New Roman" w:eastAsiaTheme="minorEastAsia" w:hAnsi="Times New Roman" w:cs="Times New Roman" w:hint="eastAsia"/>
        </w:rPr>
        <w:t>条後段に基づく断種申請件数は女性</w:t>
      </w:r>
      <w:r w:rsidRPr="0048018A">
        <w:rPr>
          <w:rFonts w:ascii="Times New Roman" w:eastAsiaTheme="minorEastAsia" w:hAnsi="Times New Roman" w:cs="Times New Roman" w:hint="eastAsia"/>
        </w:rPr>
        <w:t>1</w:t>
      </w:r>
      <w:r w:rsidR="0048523F" w:rsidRPr="0048018A">
        <w:rPr>
          <w:rFonts w:ascii="Times New Roman" w:eastAsiaTheme="minorEastAsia" w:hAnsi="Times New Roman" w:cs="Times New Roman"/>
        </w:rPr>
        <w:t>,</w:t>
      </w:r>
      <w:r w:rsidRPr="0048018A">
        <w:rPr>
          <w:rFonts w:ascii="Times New Roman" w:eastAsiaTheme="minorEastAsia" w:hAnsi="Times New Roman" w:cs="Times New Roman" w:hint="eastAsia"/>
        </w:rPr>
        <w:t>245</w:t>
      </w:r>
      <w:r w:rsidRPr="0048018A">
        <w:rPr>
          <w:rFonts w:ascii="Times New Roman" w:eastAsiaTheme="minorEastAsia" w:hAnsi="Times New Roman" w:cs="Times New Roman" w:hint="eastAsia"/>
        </w:rPr>
        <w:t>、男性</w:t>
      </w:r>
      <w:r w:rsidRPr="0048018A">
        <w:rPr>
          <w:rFonts w:ascii="Times New Roman" w:eastAsiaTheme="minorEastAsia" w:hAnsi="Times New Roman" w:cs="Times New Roman" w:hint="eastAsia"/>
        </w:rPr>
        <w:t>13</w:t>
      </w:r>
      <w:r w:rsidRPr="0048018A">
        <w:rPr>
          <w:rFonts w:ascii="Times New Roman" w:eastAsiaTheme="minorEastAsia" w:hAnsi="Times New Roman" w:cs="Times New Roman"/>
        </w:rPr>
        <w:t>0</w:t>
      </w:r>
      <w:r w:rsidRPr="0048018A">
        <w:rPr>
          <w:rFonts w:ascii="Times New Roman" w:eastAsiaTheme="minorEastAsia" w:hAnsi="Times New Roman" w:cs="Times New Roman" w:hint="eastAsia"/>
        </w:rPr>
        <w:t>、実施件数は女性</w:t>
      </w:r>
      <w:r w:rsidRPr="0048018A">
        <w:rPr>
          <w:rFonts w:ascii="Times New Roman" w:eastAsiaTheme="minorEastAsia" w:hAnsi="Times New Roman" w:cs="Times New Roman" w:hint="eastAsia"/>
        </w:rPr>
        <w:t>1</w:t>
      </w:r>
      <w:r w:rsidR="0048523F" w:rsidRPr="0048018A">
        <w:rPr>
          <w:rFonts w:ascii="Times New Roman" w:eastAsiaTheme="minorEastAsia" w:hAnsi="Times New Roman" w:cs="Times New Roman"/>
        </w:rPr>
        <w:t>,</w:t>
      </w:r>
      <w:r w:rsidRPr="0048018A">
        <w:rPr>
          <w:rFonts w:ascii="Times New Roman" w:eastAsiaTheme="minorEastAsia" w:hAnsi="Times New Roman" w:cs="Times New Roman" w:hint="eastAsia"/>
        </w:rPr>
        <w:t>087</w:t>
      </w:r>
      <w:r w:rsidRPr="0048018A">
        <w:rPr>
          <w:rFonts w:ascii="Times New Roman" w:eastAsiaTheme="minorEastAsia" w:hAnsi="Times New Roman" w:cs="Times New Roman" w:hint="eastAsia"/>
        </w:rPr>
        <w:t>（</w:t>
      </w:r>
      <w:r w:rsidRPr="0048018A">
        <w:rPr>
          <w:rFonts w:ascii="Times New Roman" w:eastAsiaTheme="minorEastAsia" w:hAnsi="Times New Roman" w:cs="Times New Roman" w:hint="eastAsia"/>
        </w:rPr>
        <w:t>87.3%</w:t>
      </w:r>
      <w:r w:rsidRPr="0048018A">
        <w:rPr>
          <w:rFonts w:ascii="Times New Roman" w:eastAsiaTheme="minorEastAsia" w:hAnsi="Times New Roman" w:cs="Times New Roman" w:hint="eastAsia"/>
        </w:rPr>
        <w:t>）、男性</w:t>
      </w:r>
      <w:r w:rsidRPr="0048018A">
        <w:rPr>
          <w:rFonts w:ascii="Times New Roman" w:eastAsiaTheme="minorEastAsia" w:hAnsi="Times New Roman" w:cs="Times New Roman" w:hint="eastAsia"/>
        </w:rPr>
        <w:t>1</w:t>
      </w:r>
      <w:r w:rsidRPr="0048018A">
        <w:rPr>
          <w:rFonts w:ascii="Times New Roman" w:eastAsiaTheme="minorEastAsia" w:hAnsi="Times New Roman" w:cs="Times New Roman"/>
        </w:rPr>
        <w:t>14</w:t>
      </w:r>
      <w:r w:rsidRPr="0048018A">
        <w:rPr>
          <w:rFonts w:ascii="Times New Roman" w:eastAsiaTheme="minorEastAsia" w:hAnsi="Times New Roman" w:cs="Times New Roman" w:hint="eastAsia"/>
        </w:rPr>
        <w:t>（</w:t>
      </w:r>
      <w:r w:rsidRPr="0048018A">
        <w:rPr>
          <w:rFonts w:ascii="Times New Roman" w:eastAsiaTheme="minorEastAsia" w:hAnsi="Times New Roman" w:cs="Times New Roman" w:hint="eastAsia"/>
        </w:rPr>
        <w:t>87.7%</w:t>
      </w:r>
      <w:r w:rsidRPr="0048018A">
        <w:rPr>
          <w:rFonts w:ascii="Times New Roman" w:eastAsiaTheme="minorEastAsia" w:hAnsi="Times New Roman" w:cs="Times New Roman" w:hint="eastAsia"/>
        </w:rPr>
        <w:t>）</w:t>
      </w:r>
      <w:r w:rsidRPr="0048018A">
        <w:rPr>
          <w:rFonts w:ascii="Times New Roman" w:eastAsiaTheme="minorEastAsia" w:hAnsi="Times New Roman" w:cs="Times New Roman" w:hint="eastAsia"/>
          <w:spacing w:val="2"/>
        </w:rPr>
        <w:t>であった（表</w:t>
      </w:r>
      <w:r w:rsidRPr="0048018A">
        <w:rPr>
          <w:rFonts w:ascii="Times New Roman" w:eastAsiaTheme="minorEastAsia" w:hAnsi="Times New Roman" w:cs="Times New Roman"/>
          <w:spacing w:val="2"/>
        </w:rPr>
        <w:t>5</w:t>
      </w:r>
      <w:r w:rsidRPr="0048018A">
        <w:rPr>
          <w:rFonts w:ascii="Times New Roman" w:eastAsiaTheme="minorEastAsia" w:hAnsi="Times New Roman" w:cs="Times New Roman" w:hint="eastAsia"/>
          <w:spacing w:val="2"/>
        </w:rPr>
        <w:t>）。去勢の申請件数は、女性</w:t>
      </w:r>
      <w:r w:rsidRPr="0048018A">
        <w:rPr>
          <w:rFonts w:ascii="Times New Roman" w:eastAsiaTheme="minorEastAsia" w:hAnsi="Times New Roman" w:cs="Times New Roman"/>
          <w:spacing w:val="2"/>
        </w:rPr>
        <w:t>16</w:t>
      </w:r>
      <w:r w:rsidRPr="0048018A">
        <w:rPr>
          <w:rFonts w:ascii="Times New Roman" w:eastAsiaTheme="minorEastAsia" w:hAnsi="Times New Roman" w:cs="Times New Roman" w:hint="eastAsia"/>
          <w:spacing w:val="2"/>
        </w:rPr>
        <w:t>、男性</w:t>
      </w:r>
      <w:r w:rsidRPr="0048018A">
        <w:rPr>
          <w:rFonts w:ascii="Times New Roman" w:eastAsiaTheme="minorEastAsia" w:hAnsi="Times New Roman" w:cs="Times New Roman" w:hint="eastAsia"/>
          <w:spacing w:val="2"/>
        </w:rPr>
        <w:t>165</w:t>
      </w:r>
      <w:r w:rsidRPr="0048018A">
        <w:rPr>
          <w:rFonts w:ascii="Times New Roman" w:eastAsiaTheme="minorEastAsia" w:hAnsi="Times New Roman" w:cs="Times New Roman" w:hint="eastAsia"/>
          <w:spacing w:val="2"/>
        </w:rPr>
        <w:t>、実施件数は女性</w:t>
      </w:r>
      <w:r w:rsidRPr="0048018A">
        <w:rPr>
          <w:rFonts w:ascii="Times New Roman" w:eastAsiaTheme="minorEastAsia" w:hAnsi="Times New Roman" w:cs="Times New Roman" w:hint="eastAsia"/>
          <w:spacing w:val="2"/>
        </w:rPr>
        <w:t>13</w:t>
      </w:r>
      <w:r w:rsidRPr="0048018A">
        <w:rPr>
          <w:rFonts w:ascii="Times New Roman" w:eastAsiaTheme="minorEastAsia" w:hAnsi="Times New Roman" w:cs="Times New Roman" w:hint="eastAsia"/>
          <w:spacing w:val="2"/>
        </w:rPr>
        <w:t>（</w:t>
      </w:r>
      <w:r w:rsidRPr="0048018A">
        <w:rPr>
          <w:rFonts w:ascii="Times New Roman" w:eastAsiaTheme="minorEastAsia" w:hAnsi="Times New Roman" w:cs="Times New Roman" w:hint="eastAsia"/>
          <w:spacing w:val="2"/>
        </w:rPr>
        <w:t>81.3%</w:t>
      </w:r>
      <w:r w:rsidRPr="0048018A">
        <w:rPr>
          <w:rFonts w:ascii="Times New Roman" w:eastAsiaTheme="minorEastAsia" w:hAnsi="Times New Roman" w:cs="Times New Roman" w:hint="eastAsia"/>
          <w:spacing w:val="2"/>
        </w:rPr>
        <w:t>）、男性</w:t>
      </w:r>
      <w:r w:rsidRPr="0048018A">
        <w:rPr>
          <w:rFonts w:ascii="Times New Roman" w:eastAsiaTheme="minorEastAsia" w:hAnsi="Times New Roman" w:cs="Times New Roman" w:hint="eastAsia"/>
          <w:spacing w:val="2"/>
        </w:rPr>
        <w:t>1</w:t>
      </w:r>
      <w:r w:rsidRPr="0048018A">
        <w:rPr>
          <w:rFonts w:ascii="Times New Roman" w:eastAsiaTheme="minorEastAsia" w:hAnsi="Times New Roman" w:cs="Times New Roman" w:hint="eastAsia"/>
        </w:rPr>
        <w:t>21</w:t>
      </w:r>
      <w:r w:rsidRPr="0048018A">
        <w:rPr>
          <w:rFonts w:ascii="Times New Roman" w:eastAsiaTheme="minorEastAsia" w:hAnsi="Times New Roman" w:cs="Times New Roman" w:hint="eastAsia"/>
        </w:rPr>
        <w:t>（</w:t>
      </w:r>
      <w:r w:rsidRPr="0048018A">
        <w:rPr>
          <w:rFonts w:ascii="Times New Roman" w:eastAsiaTheme="minorEastAsia" w:hAnsi="Times New Roman" w:cs="Times New Roman" w:hint="eastAsia"/>
        </w:rPr>
        <w:t>73.3%</w:t>
      </w:r>
      <w:r w:rsidRPr="0048018A">
        <w:rPr>
          <w:rFonts w:ascii="Times New Roman" w:eastAsiaTheme="minorEastAsia" w:hAnsi="Times New Roman" w:cs="Times New Roman" w:hint="eastAsia"/>
        </w:rPr>
        <w:t>）である（表</w:t>
      </w:r>
      <w:r w:rsidRPr="0048018A">
        <w:rPr>
          <w:rFonts w:ascii="Times New Roman" w:eastAsiaTheme="minorEastAsia" w:hAnsi="Times New Roman" w:cs="Times New Roman"/>
        </w:rPr>
        <w:t>6</w:t>
      </w:r>
      <w:r w:rsidRPr="0048018A">
        <w:rPr>
          <w:rFonts w:ascii="Times New Roman" w:eastAsiaTheme="minorEastAsia" w:hAnsi="Times New Roman" w:cs="Times New Roman" w:hint="eastAsia"/>
        </w:rPr>
        <w:t>）。</w:t>
      </w:r>
      <w:r w:rsidRPr="0048018A">
        <w:rPr>
          <w:rFonts w:ascii="Times New Roman" w:eastAsiaTheme="minorEastAsia" w:hAnsi="Times New Roman" w:cs="Times New Roman" w:hint="eastAsia"/>
        </w:rPr>
        <w:t>1</w:t>
      </w:r>
      <w:r w:rsidRPr="0048018A">
        <w:rPr>
          <w:rFonts w:ascii="Times New Roman" w:eastAsiaTheme="minorEastAsia" w:hAnsi="Times New Roman" w:cs="Times New Roman"/>
        </w:rPr>
        <w:t>934</w:t>
      </w:r>
      <w:r w:rsidRPr="0048018A">
        <w:rPr>
          <w:rFonts w:ascii="Times New Roman" w:eastAsiaTheme="minorEastAsia" w:hAnsi="Times New Roman" w:cs="Times New Roman" w:hint="eastAsia"/>
        </w:rPr>
        <w:t>年断種法の成立に際し、議論の中心となっていたのは、（</w:t>
      </w:r>
      <w:r w:rsidRPr="0048018A">
        <w:rPr>
          <w:rFonts w:ascii="Times New Roman" w:eastAsiaTheme="minorEastAsia" w:hAnsi="Times New Roman" w:cs="Times New Roman" w:hint="eastAsia"/>
        </w:rPr>
        <w:t>b</w:t>
      </w:r>
      <w:r w:rsidRPr="0048018A">
        <w:rPr>
          <w:rFonts w:ascii="Times New Roman" w:eastAsiaTheme="minorEastAsia" w:hAnsi="Times New Roman" w:cs="Times New Roman" w:hint="eastAsia"/>
        </w:rPr>
        <w:t>）及び（</w:t>
      </w:r>
      <w:r w:rsidRPr="0048018A">
        <w:rPr>
          <w:rFonts w:ascii="Times New Roman" w:eastAsiaTheme="minorEastAsia" w:hAnsi="Times New Roman" w:cs="Times New Roman" w:hint="eastAsia"/>
        </w:rPr>
        <w:t>c</w:t>
      </w:r>
      <w:r w:rsidRPr="0048018A">
        <w:rPr>
          <w:rFonts w:ascii="Times New Roman" w:eastAsiaTheme="minorEastAsia" w:hAnsi="Times New Roman" w:cs="Times New Roman" w:hint="eastAsia"/>
        </w:rPr>
        <w:t>）に属する人々であり、</w:t>
      </w:r>
      <w:r w:rsidRPr="0048018A">
        <w:rPr>
          <w:rFonts w:ascii="Times New Roman" w:eastAsiaTheme="minorEastAsia" w:hAnsi="Times New Roman" w:cs="Times New Roman" w:hint="eastAsia"/>
        </w:rPr>
        <w:t>1934</w:t>
      </w:r>
      <w:r w:rsidRPr="0048018A">
        <w:rPr>
          <w:rFonts w:ascii="Times New Roman" w:eastAsiaTheme="minorEastAsia" w:hAnsi="Times New Roman" w:cs="Times New Roman" w:hint="eastAsia"/>
        </w:rPr>
        <w:t>年から</w:t>
      </w:r>
      <w:r w:rsidRPr="0048018A">
        <w:rPr>
          <w:rFonts w:ascii="Times New Roman" w:eastAsiaTheme="minorEastAsia" w:hAnsi="Times New Roman" w:cs="Times New Roman" w:hint="eastAsia"/>
        </w:rPr>
        <w:t>1939</w:t>
      </w:r>
      <w:r w:rsidRPr="0048018A">
        <w:rPr>
          <w:rFonts w:ascii="Times New Roman" w:eastAsiaTheme="minorEastAsia" w:hAnsi="Times New Roman" w:cs="Times New Roman" w:hint="eastAsia"/>
        </w:rPr>
        <w:t>年の間には断種手術の</w:t>
      </w:r>
      <w:r w:rsidRPr="0048018A">
        <w:rPr>
          <w:rFonts w:ascii="Times New Roman" w:eastAsiaTheme="minorEastAsia" w:hAnsi="Times New Roman" w:cs="Times New Roman" w:hint="eastAsia"/>
        </w:rPr>
        <w:t>75</w:t>
      </w:r>
      <w:r w:rsidRPr="0048018A">
        <w:rPr>
          <w:rFonts w:ascii="Times New Roman" w:eastAsiaTheme="minorEastAsia" w:hAnsi="Times New Roman" w:cs="Times New Roman"/>
        </w:rPr>
        <w:t>%</w:t>
      </w:r>
      <w:r w:rsidRPr="0048018A">
        <w:rPr>
          <w:rFonts w:ascii="Times New Roman" w:eastAsiaTheme="minorEastAsia" w:hAnsi="Times New Roman" w:cs="Times New Roman" w:hint="eastAsia"/>
        </w:rPr>
        <w:t>以上を占めていた。</w:t>
      </w:r>
    </w:p>
    <w:p w14:paraId="752162CC" w14:textId="7EA11AC0" w:rsidR="001A57ED" w:rsidRPr="0048018A" w:rsidRDefault="00DA1F26" w:rsidP="001A57ED">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19</w:t>
      </w:r>
      <w:r w:rsidR="001A57ED" w:rsidRPr="0048018A">
        <w:rPr>
          <w:rFonts w:ascii="Times New Roman" w:eastAsiaTheme="minorEastAsia" w:hAnsi="Times New Roman" w:cs="Times New Roman" w:hint="eastAsia"/>
        </w:rPr>
        <w:t>45</w:t>
      </w:r>
      <w:r w:rsidR="001A57ED" w:rsidRPr="0048018A">
        <w:rPr>
          <w:rFonts w:ascii="Times New Roman" w:eastAsiaTheme="minorEastAsia" w:hAnsi="Times New Roman" w:cs="Times New Roman" w:hint="eastAsia"/>
        </w:rPr>
        <w:t>年から</w:t>
      </w:r>
      <w:r w:rsidR="001A57ED" w:rsidRPr="0048018A">
        <w:rPr>
          <w:rFonts w:ascii="Times New Roman" w:eastAsiaTheme="minorEastAsia" w:hAnsi="Times New Roman" w:cs="Times New Roman" w:hint="eastAsia"/>
        </w:rPr>
        <w:t>47</w:t>
      </w:r>
      <w:r w:rsidR="001A57ED" w:rsidRPr="0048018A">
        <w:rPr>
          <w:rFonts w:ascii="Times New Roman" w:eastAsiaTheme="minorEastAsia" w:hAnsi="Times New Roman" w:cs="Times New Roman" w:hint="eastAsia"/>
        </w:rPr>
        <w:t>年にかけては、なお介入件数の半分強を占めていたが、</w:t>
      </w:r>
      <w:r w:rsidR="001A57ED" w:rsidRPr="0048018A">
        <w:rPr>
          <w:rFonts w:ascii="Times New Roman" w:eastAsiaTheme="minorEastAsia" w:hAnsi="Times New Roman" w:cs="Times New Roman" w:hint="eastAsia"/>
        </w:rPr>
        <w:t>1940</w:t>
      </w:r>
      <w:r w:rsidR="001A57ED" w:rsidRPr="0048018A">
        <w:rPr>
          <w:rFonts w:ascii="Times New Roman" w:eastAsiaTheme="minorEastAsia" w:hAnsi="Times New Roman" w:cs="Times New Roman" w:hint="eastAsia"/>
        </w:rPr>
        <w:t>年代末にはその割合は</w:t>
      </w:r>
      <w:r w:rsidR="001A57ED" w:rsidRPr="0048018A">
        <w:rPr>
          <w:rFonts w:ascii="Times New Roman" w:eastAsiaTheme="minorEastAsia" w:hAnsi="Times New Roman" w:cs="Times New Roman" w:hint="eastAsia"/>
        </w:rPr>
        <w:t>50</w:t>
      </w:r>
      <w:r w:rsidR="001A57ED" w:rsidRPr="0048018A">
        <w:rPr>
          <w:rFonts w:ascii="Times New Roman" w:eastAsiaTheme="minorEastAsia" w:hAnsi="Times New Roman" w:cs="Times New Roman"/>
        </w:rPr>
        <w:t>%</w:t>
      </w:r>
      <w:r w:rsidR="001A57ED" w:rsidRPr="0048018A">
        <w:rPr>
          <w:rFonts w:ascii="Times New Roman" w:eastAsiaTheme="minorEastAsia" w:hAnsi="Times New Roman" w:cs="Times New Roman" w:hint="eastAsia"/>
        </w:rPr>
        <w:t>以下に減少し、</w:t>
      </w:r>
      <w:r w:rsidR="001A57ED" w:rsidRPr="0048018A">
        <w:rPr>
          <w:rFonts w:ascii="Times New Roman" w:eastAsiaTheme="minorEastAsia" w:hAnsi="Times New Roman" w:cs="Times New Roman" w:hint="eastAsia"/>
        </w:rPr>
        <w:t>1950</w:t>
      </w:r>
      <w:r w:rsidR="001A57ED" w:rsidRPr="0048018A">
        <w:rPr>
          <w:rFonts w:ascii="Times New Roman" w:eastAsiaTheme="minorEastAsia" w:hAnsi="Times New Roman" w:cs="Times New Roman" w:hint="eastAsia"/>
        </w:rPr>
        <w:t>年代後半からは、両グループを合わせた割合は</w:t>
      </w:r>
      <w:r w:rsidR="001A57ED" w:rsidRPr="0048018A">
        <w:rPr>
          <w:rFonts w:ascii="Times New Roman" w:eastAsiaTheme="minorEastAsia" w:hAnsi="Times New Roman" w:cs="Times New Roman" w:hint="eastAsia"/>
        </w:rPr>
        <w:t>10</w:t>
      </w:r>
      <w:r w:rsidR="001A57ED" w:rsidRPr="0048018A">
        <w:rPr>
          <w:rFonts w:ascii="Times New Roman" w:eastAsiaTheme="minorEastAsia" w:hAnsi="Times New Roman" w:cs="Times New Roman"/>
        </w:rPr>
        <w:t>%</w:t>
      </w:r>
      <w:r w:rsidR="001A57ED" w:rsidRPr="0048018A">
        <w:rPr>
          <w:rFonts w:ascii="Times New Roman" w:eastAsiaTheme="minorEastAsia" w:hAnsi="Times New Roman" w:cs="Times New Roman" w:hint="eastAsia"/>
        </w:rPr>
        <w:t>以下になって</w:t>
      </w:r>
      <w:r w:rsidR="001A57ED" w:rsidRPr="0048018A">
        <w:rPr>
          <w:rFonts w:ascii="Times New Roman" w:eastAsiaTheme="minorEastAsia" w:hAnsi="Times New Roman" w:cs="Times New Roman" w:hint="eastAsia"/>
          <w:spacing w:val="4"/>
        </w:rPr>
        <w:t>いる。絶対数で見ると、（</w:t>
      </w:r>
      <w:r w:rsidR="001A57ED" w:rsidRPr="0048018A">
        <w:rPr>
          <w:rFonts w:ascii="Times New Roman" w:eastAsiaTheme="minorEastAsia" w:hAnsi="Times New Roman" w:cs="Times New Roman"/>
          <w:spacing w:val="4"/>
        </w:rPr>
        <w:t>b</w:t>
      </w:r>
      <w:r w:rsidR="001A57ED" w:rsidRPr="0048018A">
        <w:rPr>
          <w:rFonts w:ascii="Times New Roman" w:eastAsiaTheme="minorEastAsia" w:hAnsi="Times New Roman" w:cs="Times New Roman" w:hint="eastAsia"/>
          <w:spacing w:val="4"/>
        </w:rPr>
        <w:t>）グループのピークは</w:t>
      </w:r>
      <w:r w:rsidR="001A57ED" w:rsidRPr="0048018A">
        <w:rPr>
          <w:rFonts w:ascii="Times New Roman" w:eastAsiaTheme="minorEastAsia" w:hAnsi="Times New Roman" w:cs="Times New Roman"/>
          <w:spacing w:val="4"/>
        </w:rPr>
        <w:t>1948</w:t>
      </w:r>
      <w:r w:rsidR="001A57ED" w:rsidRPr="0048018A">
        <w:rPr>
          <w:rFonts w:ascii="Times New Roman" w:eastAsiaTheme="minorEastAsia" w:hAnsi="Times New Roman" w:cs="Times New Roman" w:hint="eastAsia"/>
          <w:spacing w:val="4"/>
        </w:rPr>
        <w:t>～</w:t>
      </w:r>
      <w:r w:rsidR="001A57ED" w:rsidRPr="0048018A">
        <w:rPr>
          <w:rFonts w:ascii="Times New Roman" w:eastAsiaTheme="minorEastAsia" w:hAnsi="Times New Roman" w:cs="Times New Roman"/>
          <w:spacing w:val="4"/>
        </w:rPr>
        <w:t>1950</w:t>
      </w:r>
      <w:r w:rsidR="001A57ED" w:rsidRPr="0048018A">
        <w:rPr>
          <w:rFonts w:ascii="Times New Roman" w:eastAsiaTheme="minorEastAsia" w:hAnsi="Times New Roman" w:cs="Times New Roman" w:hint="eastAsia"/>
          <w:spacing w:val="4"/>
        </w:rPr>
        <w:t>年に生じているが、施行末期（</w:t>
      </w:r>
      <w:r w:rsidR="001A57ED" w:rsidRPr="0048018A">
        <w:rPr>
          <w:rFonts w:ascii="Times New Roman" w:eastAsiaTheme="minorEastAsia" w:hAnsi="Times New Roman" w:cs="Times New Roman"/>
          <w:spacing w:val="4"/>
        </w:rPr>
        <w:t>1</w:t>
      </w:r>
      <w:r w:rsidR="001A57ED" w:rsidRPr="0048018A">
        <w:rPr>
          <w:rFonts w:ascii="Times New Roman" w:eastAsiaTheme="minorEastAsia" w:hAnsi="Times New Roman" w:cs="Times New Roman" w:hint="eastAsia"/>
        </w:rPr>
        <w:t>97</w:t>
      </w:r>
      <w:r w:rsidR="001A57ED" w:rsidRPr="0048018A">
        <w:rPr>
          <w:rFonts w:ascii="Times New Roman" w:eastAsiaTheme="minorEastAsia" w:hAnsi="Times New Roman" w:cs="Times New Roman"/>
        </w:rPr>
        <w:t>5</w:t>
      </w:r>
      <w:r w:rsidR="001A57ED" w:rsidRPr="0048018A">
        <w:rPr>
          <w:rFonts w:ascii="Times New Roman" w:eastAsiaTheme="minorEastAsia" w:hAnsi="Times New Roman" w:cs="Times New Roman" w:hint="eastAsia"/>
        </w:rPr>
        <w:t>～</w:t>
      </w:r>
      <w:r w:rsidR="001A57ED" w:rsidRPr="0048018A">
        <w:rPr>
          <w:rFonts w:ascii="Times New Roman" w:eastAsiaTheme="minorEastAsia" w:hAnsi="Times New Roman" w:cs="Times New Roman"/>
        </w:rPr>
        <w:t>1977</w:t>
      </w:r>
      <w:r w:rsidR="001A57ED" w:rsidRPr="0048018A">
        <w:rPr>
          <w:rFonts w:ascii="Times New Roman" w:eastAsiaTheme="minorEastAsia" w:hAnsi="Times New Roman" w:cs="Times New Roman" w:hint="eastAsia"/>
        </w:rPr>
        <w:t>年）においても、初期とさほど変わらない数の断種が行われている</w:t>
      </w:r>
      <w:r w:rsidR="001A57ED" w:rsidRPr="0048018A">
        <w:rPr>
          <w:rStyle w:val="aa"/>
          <w:rFonts w:ascii="Times New Roman" w:eastAsiaTheme="minorEastAsia" w:hAnsi="Times New Roman" w:cs="Times New Roman"/>
        </w:rPr>
        <w:footnoteReference w:id="602"/>
      </w:r>
      <w:r w:rsidR="001A57ED" w:rsidRPr="0048018A">
        <w:rPr>
          <w:rFonts w:ascii="Times New Roman" w:eastAsiaTheme="minorEastAsia" w:hAnsi="Times New Roman" w:cs="Times New Roman" w:hint="eastAsia"/>
        </w:rPr>
        <w:t>。</w:t>
      </w:r>
    </w:p>
    <w:p w14:paraId="27625A5D" w14:textId="28D6C201" w:rsidR="005A4EEA" w:rsidRPr="0048018A" w:rsidRDefault="001A57ED" w:rsidP="005A4EEA">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具体的な対象について見ると、</w:t>
      </w:r>
      <w:r w:rsidRPr="0048018A">
        <w:rPr>
          <w:rFonts w:ascii="Times New Roman" w:eastAsiaTheme="minorEastAsia" w:hAnsi="Times New Roman" w:cs="Times New Roman" w:hint="eastAsia"/>
        </w:rPr>
        <w:t>1945</w:t>
      </w:r>
      <w:r w:rsidRPr="0048018A">
        <w:rPr>
          <w:rFonts w:ascii="Times New Roman" w:eastAsiaTheme="minorEastAsia" w:hAnsi="Times New Roman" w:cs="Times New Roman" w:hint="eastAsia"/>
        </w:rPr>
        <w:t>年から</w:t>
      </w:r>
      <w:r w:rsidRPr="0048018A">
        <w:rPr>
          <w:rFonts w:ascii="Times New Roman" w:eastAsiaTheme="minorEastAsia" w:hAnsi="Times New Roman" w:cs="Times New Roman" w:hint="eastAsia"/>
        </w:rPr>
        <w:t>1959</w:t>
      </w:r>
      <w:r w:rsidRPr="0048018A">
        <w:rPr>
          <w:rFonts w:ascii="Times New Roman" w:eastAsiaTheme="minorEastAsia" w:hAnsi="Times New Roman" w:cs="Times New Roman" w:hint="eastAsia"/>
        </w:rPr>
        <w:t>年の間における、（</w:t>
      </w:r>
      <w:r w:rsidRPr="0048018A">
        <w:rPr>
          <w:rFonts w:ascii="Times New Roman" w:eastAsiaTheme="minorEastAsia" w:hAnsi="Times New Roman" w:cs="Times New Roman" w:hint="eastAsia"/>
        </w:rPr>
        <w:t>b</w:t>
      </w:r>
      <w:r w:rsidRPr="0048018A">
        <w:rPr>
          <w:rFonts w:ascii="Times New Roman" w:eastAsiaTheme="minorEastAsia" w:hAnsi="Times New Roman" w:cs="Times New Roman" w:hint="eastAsia"/>
        </w:rPr>
        <w:t>）グループに係る断種</w:t>
      </w:r>
      <w:r w:rsidRPr="0048018A">
        <w:rPr>
          <w:rFonts w:eastAsiaTheme="minorEastAsia" w:cs="Times New Roman" w:hint="eastAsia"/>
          <w:spacing w:val="2"/>
        </w:rPr>
        <w:t>申請（</w:t>
      </w:r>
      <w:r w:rsidRPr="007511D4">
        <w:rPr>
          <w:rFonts w:ascii="Times New Roman" w:eastAsiaTheme="minorEastAsia" w:hAnsi="Times New Roman" w:cs="Times New Roman"/>
          <w:spacing w:val="2"/>
        </w:rPr>
        <w:t>659</w:t>
      </w:r>
      <w:r w:rsidRPr="0048018A">
        <w:rPr>
          <w:rFonts w:eastAsiaTheme="minorEastAsia" w:cs="Times New Roman" w:hint="eastAsia"/>
          <w:spacing w:val="2"/>
        </w:rPr>
        <w:t>件）の半分以上（</w:t>
      </w:r>
      <w:r w:rsidRPr="007511D4">
        <w:rPr>
          <w:rFonts w:ascii="Times New Roman" w:eastAsiaTheme="minorEastAsia" w:hAnsi="Times New Roman" w:cs="Times New Roman"/>
          <w:spacing w:val="2"/>
        </w:rPr>
        <w:t>57</w:t>
      </w:r>
      <w:r w:rsidRPr="0048018A">
        <w:rPr>
          <w:rFonts w:eastAsiaTheme="minorEastAsia" w:cs="Times New Roman"/>
          <w:spacing w:val="2"/>
        </w:rPr>
        <w:t>%</w:t>
      </w:r>
      <w:r w:rsidRPr="0048018A">
        <w:rPr>
          <w:rFonts w:eastAsiaTheme="minorEastAsia" w:cs="Times New Roman" w:hint="eastAsia"/>
          <w:spacing w:val="2"/>
        </w:rPr>
        <w:t>）は軽度の精神欠陥に関するものであり、重度の精神疾患が</w:t>
      </w:r>
      <w:r w:rsidRPr="0048018A">
        <w:rPr>
          <w:rFonts w:ascii="Times New Roman" w:eastAsiaTheme="minorEastAsia" w:hAnsi="Times New Roman" w:cs="Times New Roman"/>
          <w:spacing w:val="2"/>
        </w:rPr>
        <w:t>1</w:t>
      </w:r>
      <w:r w:rsidR="005A4EEA" w:rsidRPr="0048018A">
        <w:rPr>
          <w:rFonts w:ascii="Times New Roman" w:eastAsiaTheme="minorEastAsia" w:hAnsi="Times New Roman" w:cs="Times New Roman" w:hint="eastAsia"/>
        </w:rPr>
        <w:t>3</w:t>
      </w:r>
      <w:r w:rsidR="005A4EEA" w:rsidRPr="0048018A">
        <w:rPr>
          <w:rFonts w:ascii="Times New Roman" w:eastAsiaTheme="minorEastAsia" w:hAnsi="Times New Roman" w:cs="Times New Roman"/>
        </w:rPr>
        <w:t>%</w:t>
      </w:r>
      <w:r w:rsidR="005A4EEA" w:rsidRPr="0048018A">
        <w:rPr>
          <w:rFonts w:ascii="Times New Roman" w:eastAsiaTheme="minorEastAsia" w:hAnsi="Times New Roman" w:cs="Times New Roman" w:hint="eastAsia"/>
        </w:rPr>
        <w:t>、精神病質の人格特性が</w:t>
      </w:r>
      <w:r w:rsidR="005A4EEA" w:rsidRPr="0048018A">
        <w:rPr>
          <w:rFonts w:ascii="Times New Roman" w:eastAsiaTheme="minorEastAsia" w:hAnsi="Times New Roman" w:cs="Times New Roman" w:hint="eastAsia"/>
        </w:rPr>
        <w:t>7</w:t>
      </w:r>
      <w:r w:rsidR="005A4EEA" w:rsidRPr="0048018A">
        <w:rPr>
          <w:rFonts w:ascii="Times New Roman" w:eastAsiaTheme="minorEastAsia" w:hAnsi="Times New Roman" w:cs="Times New Roman"/>
        </w:rPr>
        <w:t>%</w:t>
      </w:r>
      <w:r w:rsidR="005A4EEA" w:rsidRPr="0048018A">
        <w:rPr>
          <w:rFonts w:ascii="Times New Roman" w:eastAsiaTheme="minorEastAsia" w:hAnsi="Times New Roman" w:cs="Times New Roman" w:hint="eastAsia"/>
        </w:rPr>
        <w:t>弱であった</w:t>
      </w:r>
      <w:r w:rsidR="005A4EEA" w:rsidRPr="0048018A">
        <w:rPr>
          <w:rStyle w:val="aa"/>
          <w:rFonts w:ascii="Times New Roman" w:eastAsiaTheme="minorEastAsia" w:hAnsi="Times New Roman" w:cs="Times New Roman"/>
        </w:rPr>
        <w:footnoteReference w:id="603"/>
      </w:r>
      <w:r w:rsidR="005A4EEA" w:rsidRPr="0048018A">
        <w:rPr>
          <w:rFonts w:ascii="Times New Roman" w:eastAsiaTheme="minorEastAsia" w:hAnsi="Times New Roman" w:cs="Times New Roman" w:hint="eastAsia"/>
        </w:rPr>
        <w:t>。</w:t>
      </w:r>
    </w:p>
    <w:p w14:paraId="21ED42A6" w14:textId="70A3DDD9" w:rsidR="00524E52" w:rsidRPr="0048018A" w:rsidRDefault="005A4EEA" w:rsidP="005A4EEA">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第</w:t>
      </w:r>
      <w:r w:rsidRPr="0048018A">
        <w:rPr>
          <w:rFonts w:ascii="Times New Roman" w:eastAsiaTheme="minorEastAsia" w:hAnsi="Times New Roman" w:cs="Times New Roman" w:hint="eastAsia"/>
        </w:rPr>
        <w:t>3</w:t>
      </w:r>
      <w:r w:rsidRPr="0048018A">
        <w:rPr>
          <w:rFonts w:ascii="Times New Roman" w:eastAsiaTheme="minorEastAsia" w:hAnsi="Times New Roman" w:cs="Times New Roman" w:hint="eastAsia"/>
        </w:rPr>
        <w:t>条に基づく断種は法的には任意であるが、特に後段の場合は様々な形で圧力や説得を受けて同意がなされることも少なくなく、合計</w:t>
      </w:r>
      <w:r w:rsidRPr="0048018A">
        <w:rPr>
          <w:rFonts w:ascii="Times New Roman" w:eastAsiaTheme="minorEastAsia" w:hAnsi="Times New Roman" w:cs="Times New Roman" w:hint="eastAsia"/>
        </w:rPr>
        <w:t>1</w:t>
      </w:r>
      <w:r w:rsidRPr="0048018A">
        <w:rPr>
          <w:rFonts w:ascii="Times New Roman" w:eastAsiaTheme="minorEastAsia" w:hAnsi="Times New Roman" w:cs="Times New Roman"/>
        </w:rPr>
        <w:t>,</w:t>
      </w:r>
      <w:r w:rsidRPr="0048018A">
        <w:rPr>
          <w:rFonts w:ascii="Times New Roman" w:eastAsiaTheme="minorEastAsia" w:hAnsi="Times New Roman" w:cs="Times New Roman" w:hint="eastAsia"/>
        </w:rPr>
        <w:t>201</w:t>
      </w:r>
      <w:r w:rsidRPr="0048018A">
        <w:rPr>
          <w:rFonts w:ascii="Times New Roman" w:eastAsiaTheme="minorEastAsia" w:hAnsi="Times New Roman" w:cs="Times New Roman" w:hint="eastAsia"/>
        </w:rPr>
        <w:t>回に及ぶ介入は、多かれ少なかれ強制的なものとして特徴付けることは不合理ではないともされる</w:t>
      </w:r>
      <w:r w:rsidRPr="0048018A">
        <w:rPr>
          <w:rStyle w:val="aa"/>
          <w:rFonts w:ascii="Times New Roman" w:eastAsiaTheme="minorEastAsia" w:hAnsi="Times New Roman" w:cs="Times New Roman"/>
        </w:rPr>
        <w:footnoteReference w:id="604"/>
      </w:r>
      <w:r w:rsidRPr="0048018A">
        <w:rPr>
          <w:rFonts w:ascii="Times New Roman" w:eastAsiaTheme="minorEastAsia" w:hAnsi="Times New Roman" w:cs="Times New Roman" w:hint="eastAsia"/>
        </w:rPr>
        <w:t>。</w:t>
      </w:r>
    </w:p>
    <w:p w14:paraId="5982D214" w14:textId="77777777" w:rsidR="005A4EEA" w:rsidRPr="0048018A" w:rsidRDefault="005A4EEA" w:rsidP="005A4EEA">
      <w:pPr>
        <w:pStyle w:val="af2"/>
        <w:rPr>
          <w:rFonts w:ascii="Times New Roman" w:eastAsiaTheme="minorEastAsia" w:hAnsi="Times New Roman" w:cs="Times New Roman"/>
        </w:rPr>
      </w:pPr>
    </w:p>
    <w:p w14:paraId="23E0AD5D" w14:textId="43FCA458" w:rsidR="0001281A" w:rsidRPr="0048018A" w:rsidRDefault="00910058" w:rsidP="000358E8">
      <w:pPr>
        <w:pStyle w:val="af2"/>
        <w:rPr>
          <w:rFonts w:asciiTheme="majorEastAsia" w:eastAsiaTheme="majorEastAsia" w:hAnsiTheme="majorEastAsia" w:cs="Times New Roman"/>
        </w:rPr>
      </w:pPr>
      <w:r w:rsidRPr="0048018A">
        <w:rPr>
          <w:rFonts w:asciiTheme="majorEastAsia" w:eastAsiaTheme="majorEastAsia" w:hAnsiTheme="majorEastAsia" w:cs="Times New Roman" w:hint="eastAsia"/>
        </w:rPr>
        <w:t>（</w:t>
      </w:r>
      <w:r w:rsidR="00BB2BE8" w:rsidRPr="0048018A">
        <w:rPr>
          <w:rFonts w:asciiTheme="majorEastAsia" w:eastAsiaTheme="majorEastAsia" w:hAnsiTheme="majorEastAsia" w:cs="Times New Roman" w:hint="eastAsia"/>
        </w:rPr>
        <w:t>ⅲ</w:t>
      </w:r>
      <w:r w:rsidR="00052361" w:rsidRPr="0048018A">
        <w:rPr>
          <w:rFonts w:asciiTheme="majorEastAsia" w:eastAsiaTheme="majorEastAsia" w:hAnsiTheme="majorEastAsia" w:cs="Times New Roman" w:hint="eastAsia"/>
        </w:rPr>
        <w:t>）本人が申請</w:t>
      </w:r>
      <w:r w:rsidRPr="0048018A">
        <w:rPr>
          <w:rFonts w:asciiTheme="majorEastAsia" w:eastAsiaTheme="majorEastAsia" w:hAnsiTheme="majorEastAsia" w:cs="Times New Roman" w:hint="eastAsia"/>
        </w:rPr>
        <w:t>能力を欠くことから、権限を有する者が申請する場合（第</w:t>
      </w:r>
      <w:r w:rsidRPr="0048018A">
        <w:rPr>
          <w:rFonts w:asciiTheme="majorHAnsi" w:eastAsiaTheme="majorEastAsia" w:hAnsiTheme="majorHAnsi" w:cstheme="majorHAnsi"/>
        </w:rPr>
        <w:t>4</w:t>
      </w:r>
      <w:r w:rsidRPr="0048018A">
        <w:rPr>
          <w:rFonts w:asciiTheme="majorHAnsi" w:eastAsiaTheme="majorEastAsia" w:hAnsiTheme="majorHAnsi" w:cstheme="majorHAnsi"/>
        </w:rPr>
        <w:t>条</w:t>
      </w:r>
      <w:r w:rsidRPr="0048018A">
        <w:rPr>
          <w:rFonts w:asciiTheme="majorEastAsia" w:eastAsiaTheme="majorEastAsia" w:hAnsiTheme="majorEastAsia" w:cs="Times New Roman" w:hint="eastAsia"/>
        </w:rPr>
        <w:t>）</w:t>
      </w:r>
    </w:p>
    <w:p w14:paraId="2A1B6673" w14:textId="5856A52B" w:rsidR="0001281A" w:rsidRPr="0048018A" w:rsidRDefault="000D3174" w:rsidP="000358E8">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262CA6" w:rsidRPr="0048018A">
        <w:rPr>
          <w:rFonts w:ascii="Times New Roman" w:eastAsiaTheme="minorEastAsia" w:hAnsi="Times New Roman" w:cs="Times New Roman" w:hint="eastAsia"/>
        </w:rPr>
        <w:t>精神疾患者と特に精神能力の発達に欠陥がある者について、回復又は実質的な改善の見込みがなく、自らの努力によって自己</w:t>
      </w:r>
      <w:r w:rsidR="003C02E0" w:rsidRPr="0048018A">
        <w:rPr>
          <w:rFonts w:ascii="Times New Roman" w:eastAsiaTheme="minorEastAsia" w:hAnsi="Times New Roman" w:cs="Times New Roman" w:hint="eastAsia"/>
        </w:rPr>
        <w:t>及</w:t>
      </w:r>
      <w:r w:rsidR="00262CA6" w:rsidRPr="0048018A">
        <w:rPr>
          <w:rFonts w:ascii="Times New Roman" w:eastAsiaTheme="minorEastAsia" w:hAnsi="Times New Roman" w:cs="Times New Roman" w:hint="eastAsia"/>
        </w:rPr>
        <w:t>び子孫を養うことができないと考える理由がある場合</w:t>
      </w:r>
      <w:r w:rsidR="00CB1662" w:rsidRPr="0048018A">
        <w:rPr>
          <w:rFonts w:ascii="Times New Roman" w:eastAsiaTheme="minorEastAsia" w:hAnsi="Times New Roman" w:cs="Times New Roman" w:hint="eastAsia"/>
        </w:rPr>
        <w:t>、</w:t>
      </w:r>
      <w:r w:rsidR="00262CA6" w:rsidRPr="0048018A">
        <w:rPr>
          <w:rFonts w:ascii="Times New Roman" w:eastAsiaTheme="minorEastAsia" w:hAnsi="Times New Roman" w:cs="Times New Roman" w:hint="eastAsia"/>
        </w:rPr>
        <w:t>病的な精神状態や重要な</w:t>
      </w:r>
      <w:r w:rsidR="004D59CF" w:rsidRPr="0048018A">
        <w:rPr>
          <w:rFonts w:ascii="Times New Roman" w:eastAsiaTheme="minorEastAsia" w:hAnsi="Times New Roman" w:cs="Times New Roman" w:hint="eastAsia"/>
        </w:rPr>
        <w:t>身体的欠陥が子孫に伝わる</w:t>
      </w:r>
      <w:r w:rsidR="00CB1662" w:rsidRPr="0048018A">
        <w:rPr>
          <w:rFonts w:ascii="Times New Roman" w:eastAsiaTheme="minorEastAsia" w:hAnsi="Times New Roman" w:cs="Times New Roman" w:hint="eastAsia"/>
        </w:rPr>
        <w:t>場合</w:t>
      </w:r>
      <w:r w:rsidR="00262CA6" w:rsidRPr="0048018A">
        <w:rPr>
          <w:rFonts w:ascii="Times New Roman" w:eastAsiaTheme="minorEastAsia" w:hAnsi="Times New Roman" w:cs="Times New Roman" w:hint="eastAsia"/>
        </w:rPr>
        <w:t>、</w:t>
      </w:r>
      <w:r w:rsidR="00CB1662" w:rsidRPr="0048018A">
        <w:rPr>
          <w:rFonts w:ascii="Times New Roman" w:eastAsiaTheme="minorEastAsia" w:hAnsi="Times New Roman" w:cs="Times New Roman" w:hint="eastAsia"/>
        </w:rPr>
        <w:t>又は異常な性的衝動のために道徳的犯罪をなすことになる場合、後見人又は管理人が性的介入を申請できる</w:t>
      </w:r>
      <w:r w:rsidR="00494B41" w:rsidRPr="0048018A">
        <w:rPr>
          <w:rStyle w:val="aa"/>
          <w:rFonts w:ascii="Times New Roman" w:eastAsiaTheme="minorEastAsia" w:hAnsi="Times New Roman" w:cs="Times New Roman"/>
        </w:rPr>
        <w:footnoteReference w:id="605"/>
      </w:r>
      <w:r w:rsidR="00CB1662" w:rsidRPr="0048018A">
        <w:rPr>
          <w:rFonts w:ascii="Times New Roman" w:eastAsiaTheme="minorEastAsia" w:hAnsi="Times New Roman" w:cs="Times New Roman" w:hint="eastAsia"/>
        </w:rPr>
        <w:t>。</w:t>
      </w:r>
      <w:r w:rsidR="006E6435" w:rsidRPr="0048018A">
        <w:rPr>
          <w:rFonts w:ascii="Times New Roman" w:eastAsiaTheme="minorEastAsia" w:hAnsi="Times New Roman" w:cs="Times New Roman" w:hint="eastAsia"/>
        </w:rPr>
        <w:t>申請は、警察署長、刑務所・強制労働所・公的監督下にある介護施設や養育施設などの管理者</w:t>
      </w:r>
      <w:r w:rsidR="00221085" w:rsidRPr="0048018A">
        <w:rPr>
          <w:rStyle w:val="aa"/>
          <w:rFonts w:ascii="Times New Roman" w:eastAsiaTheme="minorEastAsia" w:hAnsi="Times New Roman" w:cs="Times New Roman"/>
        </w:rPr>
        <w:footnoteReference w:id="606"/>
      </w:r>
      <w:r w:rsidR="006E6435" w:rsidRPr="0048018A">
        <w:rPr>
          <w:rFonts w:ascii="Times New Roman" w:eastAsiaTheme="minorEastAsia" w:hAnsi="Times New Roman" w:cs="Times New Roman" w:hint="eastAsia"/>
        </w:rPr>
        <w:t>が行うこともできた（後見人又は管理人の同意は必要）。</w:t>
      </w:r>
      <w:r w:rsidR="004E37C0" w:rsidRPr="0048018A">
        <w:rPr>
          <w:rFonts w:ascii="Times New Roman" w:eastAsiaTheme="minorEastAsia" w:hAnsi="Times New Roman" w:cs="Times New Roman" w:hint="eastAsia"/>
        </w:rPr>
        <w:t>これは本人の要求や同意がない介入であるため、一般的に強制的なものと理解されており、</w:t>
      </w:r>
      <w:r w:rsidR="000F0076" w:rsidRPr="0048018A">
        <w:rPr>
          <w:rFonts w:ascii="Times New Roman" w:eastAsiaTheme="minorEastAsia" w:hAnsi="Times New Roman" w:cs="Times New Roman" w:hint="eastAsia"/>
        </w:rPr>
        <w:t>第</w:t>
      </w:r>
      <w:r w:rsidR="000F0076" w:rsidRPr="0048018A">
        <w:rPr>
          <w:rFonts w:ascii="Times New Roman" w:eastAsiaTheme="minorEastAsia" w:hAnsi="Times New Roman" w:cs="Times New Roman" w:hint="eastAsia"/>
        </w:rPr>
        <w:t>4</w:t>
      </w:r>
      <w:r w:rsidR="000F0076" w:rsidRPr="0048018A">
        <w:rPr>
          <w:rFonts w:ascii="Times New Roman" w:eastAsiaTheme="minorEastAsia" w:hAnsi="Times New Roman" w:cs="Times New Roman" w:hint="eastAsia"/>
        </w:rPr>
        <w:t>条の</w:t>
      </w:r>
      <w:r w:rsidR="002C6B13" w:rsidRPr="0048018A">
        <w:rPr>
          <w:rFonts w:ascii="Times New Roman" w:eastAsiaTheme="minorEastAsia" w:hAnsi="Times New Roman" w:cs="Times New Roman" w:hint="eastAsia"/>
        </w:rPr>
        <w:t>適用条件を満たす限り、強制断種</w:t>
      </w:r>
      <w:r w:rsidR="004E37C0" w:rsidRPr="0048018A">
        <w:rPr>
          <w:rFonts w:ascii="Times New Roman" w:eastAsiaTheme="minorEastAsia" w:hAnsi="Times New Roman" w:cs="Times New Roman" w:hint="eastAsia"/>
        </w:rPr>
        <w:t>手術は違法では</w:t>
      </w:r>
      <w:r w:rsidR="004E37C0" w:rsidRPr="0048018A">
        <w:rPr>
          <w:rFonts w:ascii="Times New Roman" w:eastAsiaTheme="minorEastAsia" w:hAnsi="Times New Roman" w:cs="Times New Roman" w:hint="eastAsia"/>
        </w:rPr>
        <w:lastRenderedPageBreak/>
        <w:t>なかったことになる</w:t>
      </w:r>
      <w:r w:rsidR="002C6B13" w:rsidRPr="0048018A">
        <w:rPr>
          <w:rStyle w:val="aa"/>
          <w:rFonts w:ascii="Times New Roman" w:eastAsiaTheme="minorEastAsia" w:hAnsi="Times New Roman" w:cs="Times New Roman"/>
        </w:rPr>
        <w:footnoteReference w:id="607"/>
      </w:r>
      <w:r w:rsidR="004E37C0" w:rsidRPr="0048018A">
        <w:rPr>
          <w:rFonts w:ascii="Times New Roman" w:eastAsiaTheme="minorEastAsia" w:hAnsi="Times New Roman" w:cs="Times New Roman" w:hint="eastAsia"/>
        </w:rPr>
        <w:t>。</w:t>
      </w:r>
      <w:r w:rsidR="002A26DD" w:rsidRPr="0048018A">
        <w:rPr>
          <w:rFonts w:ascii="Times New Roman" w:eastAsiaTheme="minorEastAsia" w:hAnsi="Times New Roman" w:cs="Times New Roman" w:hint="eastAsia"/>
        </w:rPr>
        <w:t>ただし、法の条件が満たされていない</w:t>
      </w:r>
      <w:r w:rsidR="00BB66A8" w:rsidRPr="0048018A">
        <w:rPr>
          <w:rFonts w:ascii="Times New Roman" w:eastAsiaTheme="minorEastAsia" w:hAnsi="Times New Roman" w:cs="Times New Roman" w:hint="eastAsia"/>
        </w:rPr>
        <w:t>（不当な強制とも考えられる）</w:t>
      </w:r>
      <w:r w:rsidR="002A26DD" w:rsidRPr="0048018A">
        <w:rPr>
          <w:rFonts w:ascii="Times New Roman" w:eastAsiaTheme="minorEastAsia" w:hAnsi="Times New Roman" w:cs="Times New Roman" w:hint="eastAsia"/>
        </w:rPr>
        <w:t>申請事例</w:t>
      </w:r>
      <w:r w:rsidR="005301EE" w:rsidRPr="0048018A">
        <w:rPr>
          <w:rFonts w:ascii="Times New Roman" w:eastAsiaTheme="minorEastAsia" w:hAnsi="Times New Roman" w:cs="Times New Roman" w:hint="eastAsia"/>
        </w:rPr>
        <w:t>が</w:t>
      </w:r>
      <w:r w:rsidR="002A26DD" w:rsidRPr="0048018A">
        <w:rPr>
          <w:rFonts w:ascii="Times New Roman" w:eastAsiaTheme="minorEastAsia" w:hAnsi="Times New Roman" w:cs="Times New Roman" w:hint="eastAsia"/>
        </w:rPr>
        <w:t>見られたとの調査はある</w:t>
      </w:r>
      <w:r w:rsidR="002A26DD" w:rsidRPr="0048018A">
        <w:rPr>
          <w:rStyle w:val="aa"/>
          <w:rFonts w:ascii="Times New Roman" w:eastAsiaTheme="minorEastAsia" w:hAnsi="Times New Roman" w:cs="Times New Roman"/>
        </w:rPr>
        <w:footnoteReference w:id="608"/>
      </w:r>
      <w:r w:rsidR="002A26DD" w:rsidRPr="0048018A">
        <w:rPr>
          <w:rFonts w:ascii="Times New Roman" w:eastAsiaTheme="minorEastAsia" w:hAnsi="Times New Roman" w:cs="Times New Roman" w:hint="eastAsia"/>
        </w:rPr>
        <w:t>。</w:t>
      </w:r>
    </w:p>
    <w:p w14:paraId="01C9F234" w14:textId="423E82C1" w:rsidR="00910058" w:rsidRPr="0048018A" w:rsidRDefault="00C70119" w:rsidP="000358E8">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F23A2E" w:rsidRPr="0048018A">
        <w:rPr>
          <w:rFonts w:ascii="Times New Roman" w:eastAsiaTheme="minorEastAsia" w:hAnsi="Times New Roman" w:cs="Times New Roman" w:hint="eastAsia"/>
        </w:rPr>
        <w:t>断種法の施行期間（</w:t>
      </w:r>
      <w:r w:rsidR="00F23A2E" w:rsidRPr="0048018A">
        <w:rPr>
          <w:rFonts w:ascii="Times New Roman" w:eastAsiaTheme="minorEastAsia" w:hAnsi="Times New Roman" w:cs="Times New Roman" w:hint="eastAsia"/>
        </w:rPr>
        <w:t>1934</w:t>
      </w:r>
      <w:r w:rsidR="003C02E0" w:rsidRPr="0048018A">
        <w:rPr>
          <w:rFonts w:ascii="Times New Roman" w:eastAsiaTheme="minorEastAsia" w:hAnsi="Times New Roman" w:cs="Times New Roman" w:hint="eastAsia"/>
        </w:rPr>
        <w:t>～</w:t>
      </w:r>
      <w:r w:rsidR="00F23A2E" w:rsidRPr="0048018A">
        <w:rPr>
          <w:rFonts w:ascii="Times New Roman" w:eastAsiaTheme="minorEastAsia" w:hAnsi="Times New Roman" w:cs="Times New Roman" w:hint="eastAsia"/>
        </w:rPr>
        <w:t>1977</w:t>
      </w:r>
      <w:r w:rsidR="003C02E0" w:rsidRPr="0048018A">
        <w:rPr>
          <w:rFonts w:ascii="Times New Roman" w:eastAsiaTheme="minorEastAsia" w:hAnsi="Times New Roman" w:cs="Times New Roman" w:hint="eastAsia"/>
        </w:rPr>
        <w:t>年</w:t>
      </w:r>
      <w:r w:rsidR="00F23A2E" w:rsidRPr="0048018A">
        <w:rPr>
          <w:rFonts w:ascii="Times New Roman" w:eastAsiaTheme="minorEastAsia" w:hAnsi="Times New Roman" w:cs="Times New Roman" w:hint="eastAsia"/>
        </w:rPr>
        <w:t>）において、第</w:t>
      </w:r>
      <w:r w:rsidR="00F23A2E" w:rsidRPr="0048018A">
        <w:rPr>
          <w:rFonts w:ascii="Times New Roman" w:eastAsiaTheme="minorEastAsia" w:hAnsi="Times New Roman" w:cs="Times New Roman" w:hint="eastAsia"/>
        </w:rPr>
        <w:t>4</w:t>
      </w:r>
      <w:r w:rsidR="00F23A2E" w:rsidRPr="0048018A">
        <w:rPr>
          <w:rFonts w:ascii="Times New Roman" w:eastAsiaTheme="minorEastAsia" w:hAnsi="Times New Roman" w:cs="Times New Roman" w:hint="eastAsia"/>
        </w:rPr>
        <w:t>条に基づく断種申請件数は女性</w:t>
      </w:r>
      <w:r w:rsidR="004F3772" w:rsidRPr="0048018A">
        <w:rPr>
          <w:rFonts w:ascii="Times New Roman" w:eastAsiaTheme="minorEastAsia" w:hAnsi="Times New Roman" w:cs="Times New Roman" w:hint="eastAsia"/>
        </w:rPr>
        <w:t>975</w:t>
      </w:r>
      <w:r w:rsidR="00F23A2E" w:rsidRPr="0048018A">
        <w:rPr>
          <w:rFonts w:ascii="Times New Roman" w:eastAsiaTheme="minorEastAsia" w:hAnsi="Times New Roman" w:cs="Times New Roman" w:hint="eastAsia"/>
        </w:rPr>
        <w:t>、男性</w:t>
      </w:r>
      <w:r w:rsidR="004F3772" w:rsidRPr="0048018A">
        <w:rPr>
          <w:rFonts w:ascii="Times New Roman" w:eastAsiaTheme="minorEastAsia" w:hAnsi="Times New Roman" w:cs="Times New Roman" w:hint="eastAsia"/>
        </w:rPr>
        <w:t>140</w:t>
      </w:r>
      <w:r w:rsidR="00F23A2E" w:rsidRPr="0048018A">
        <w:rPr>
          <w:rFonts w:ascii="Times New Roman" w:eastAsiaTheme="minorEastAsia" w:hAnsi="Times New Roman" w:cs="Times New Roman" w:hint="eastAsia"/>
        </w:rPr>
        <w:t>、実施件数は女性</w:t>
      </w:r>
      <w:r w:rsidR="004F3772" w:rsidRPr="0048018A">
        <w:rPr>
          <w:rFonts w:ascii="Times New Roman" w:eastAsiaTheme="minorEastAsia" w:hAnsi="Times New Roman" w:cs="Times New Roman" w:hint="eastAsia"/>
        </w:rPr>
        <w:t>813</w:t>
      </w:r>
      <w:r w:rsidR="00F23A2E" w:rsidRPr="0048018A">
        <w:rPr>
          <w:rFonts w:ascii="Times New Roman" w:eastAsiaTheme="minorEastAsia" w:hAnsi="Times New Roman" w:cs="Times New Roman" w:hint="eastAsia"/>
        </w:rPr>
        <w:t>（</w:t>
      </w:r>
      <w:r w:rsidR="004F3772" w:rsidRPr="0048018A">
        <w:rPr>
          <w:rFonts w:ascii="Times New Roman" w:eastAsiaTheme="minorEastAsia" w:hAnsi="Times New Roman" w:cs="Times New Roman" w:hint="eastAsia"/>
        </w:rPr>
        <w:t>83.4</w:t>
      </w:r>
      <w:r w:rsidR="00F23A2E" w:rsidRPr="0048018A">
        <w:rPr>
          <w:rFonts w:ascii="Times New Roman" w:eastAsiaTheme="minorEastAsia" w:hAnsi="Times New Roman" w:cs="Times New Roman" w:hint="eastAsia"/>
        </w:rPr>
        <w:t>%</w:t>
      </w:r>
      <w:r w:rsidR="00F23A2E" w:rsidRPr="0048018A">
        <w:rPr>
          <w:rFonts w:ascii="Times New Roman" w:eastAsiaTheme="minorEastAsia" w:hAnsi="Times New Roman" w:cs="Times New Roman" w:hint="eastAsia"/>
        </w:rPr>
        <w:t>）、男性</w:t>
      </w:r>
      <w:r w:rsidR="00F23A2E" w:rsidRPr="0048018A">
        <w:rPr>
          <w:rFonts w:ascii="Times New Roman" w:eastAsiaTheme="minorEastAsia" w:hAnsi="Times New Roman" w:cs="Times New Roman" w:hint="eastAsia"/>
        </w:rPr>
        <w:t>1</w:t>
      </w:r>
      <w:r w:rsidR="004F3772" w:rsidRPr="0048018A">
        <w:rPr>
          <w:rFonts w:ascii="Times New Roman" w:eastAsiaTheme="minorEastAsia" w:hAnsi="Times New Roman" w:cs="Times New Roman"/>
        </w:rPr>
        <w:t>09</w:t>
      </w:r>
      <w:r w:rsidR="00F23A2E" w:rsidRPr="0048018A">
        <w:rPr>
          <w:rFonts w:ascii="Times New Roman" w:eastAsiaTheme="minorEastAsia" w:hAnsi="Times New Roman" w:cs="Times New Roman" w:hint="eastAsia"/>
        </w:rPr>
        <w:t>（</w:t>
      </w:r>
      <w:r w:rsidR="004F3772" w:rsidRPr="0048018A">
        <w:rPr>
          <w:rFonts w:ascii="Times New Roman" w:eastAsiaTheme="minorEastAsia" w:hAnsi="Times New Roman" w:cs="Times New Roman" w:hint="eastAsia"/>
        </w:rPr>
        <w:t>77.9</w:t>
      </w:r>
      <w:r w:rsidR="00F23A2E" w:rsidRPr="0048018A">
        <w:rPr>
          <w:rFonts w:ascii="Times New Roman" w:eastAsiaTheme="minorEastAsia" w:hAnsi="Times New Roman" w:cs="Times New Roman" w:hint="eastAsia"/>
        </w:rPr>
        <w:t>%</w:t>
      </w:r>
      <w:r w:rsidR="00F23A2E" w:rsidRPr="0048018A">
        <w:rPr>
          <w:rFonts w:ascii="Times New Roman" w:eastAsiaTheme="minorEastAsia" w:hAnsi="Times New Roman" w:cs="Times New Roman" w:hint="eastAsia"/>
        </w:rPr>
        <w:t>）であった</w:t>
      </w:r>
      <w:r w:rsidR="003B572E" w:rsidRPr="0048018A">
        <w:rPr>
          <w:rFonts w:ascii="Times New Roman" w:eastAsiaTheme="minorEastAsia" w:hAnsi="Times New Roman" w:cs="Times New Roman" w:hint="eastAsia"/>
        </w:rPr>
        <w:t>（表</w:t>
      </w:r>
      <w:r w:rsidR="00CC616D" w:rsidRPr="0048018A">
        <w:rPr>
          <w:rFonts w:ascii="Times New Roman" w:eastAsiaTheme="minorEastAsia" w:hAnsi="Times New Roman" w:cs="Times New Roman"/>
        </w:rPr>
        <w:t>5</w:t>
      </w:r>
      <w:r w:rsidR="003B572E" w:rsidRPr="0048018A">
        <w:rPr>
          <w:rFonts w:ascii="Times New Roman" w:eastAsiaTheme="minorEastAsia" w:hAnsi="Times New Roman" w:cs="Times New Roman" w:hint="eastAsia"/>
        </w:rPr>
        <w:t>）</w:t>
      </w:r>
      <w:r w:rsidR="00F23A2E" w:rsidRPr="0048018A">
        <w:rPr>
          <w:rFonts w:ascii="Times New Roman" w:eastAsiaTheme="minorEastAsia" w:hAnsi="Times New Roman" w:cs="Times New Roman" w:hint="eastAsia"/>
        </w:rPr>
        <w:t>。去勢の申請件数は、女性</w:t>
      </w:r>
      <w:r w:rsidR="001809FA" w:rsidRPr="0048018A">
        <w:rPr>
          <w:rFonts w:ascii="Times New Roman" w:eastAsiaTheme="minorEastAsia" w:hAnsi="Times New Roman" w:cs="Times New Roman"/>
        </w:rPr>
        <w:t>35</w:t>
      </w:r>
      <w:r w:rsidR="00F23A2E" w:rsidRPr="0048018A">
        <w:rPr>
          <w:rFonts w:ascii="Times New Roman" w:eastAsiaTheme="minorEastAsia" w:hAnsi="Times New Roman" w:cs="Times New Roman" w:hint="eastAsia"/>
        </w:rPr>
        <w:t>、男性</w:t>
      </w:r>
      <w:r w:rsidR="001809FA" w:rsidRPr="0048018A">
        <w:rPr>
          <w:rFonts w:ascii="Times New Roman" w:eastAsiaTheme="minorEastAsia" w:hAnsi="Times New Roman" w:cs="Times New Roman" w:hint="eastAsia"/>
        </w:rPr>
        <w:t>221</w:t>
      </w:r>
      <w:r w:rsidR="00F23A2E" w:rsidRPr="0048018A">
        <w:rPr>
          <w:rFonts w:ascii="Times New Roman" w:eastAsiaTheme="minorEastAsia" w:hAnsi="Times New Roman" w:cs="Times New Roman" w:hint="eastAsia"/>
        </w:rPr>
        <w:t>、実施件数は女性</w:t>
      </w:r>
      <w:r w:rsidR="001809FA" w:rsidRPr="0048018A">
        <w:rPr>
          <w:rFonts w:ascii="Times New Roman" w:eastAsiaTheme="minorEastAsia" w:hAnsi="Times New Roman" w:cs="Times New Roman" w:hint="eastAsia"/>
        </w:rPr>
        <w:t>21</w:t>
      </w:r>
      <w:r w:rsidR="00F23A2E" w:rsidRPr="0048018A">
        <w:rPr>
          <w:rFonts w:ascii="Times New Roman" w:eastAsiaTheme="minorEastAsia" w:hAnsi="Times New Roman" w:cs="Times New Roman" w:hint="eastAsia"/>
        </w:rPr>
        <w:t>（</w:t>
      </w:r>
      <w:r w:rsidR="001809FA" w:rsidRPr="0048018A">
        <w:rPr>
          <w:rFonts w:ascii="Times New Roman" w:eastAsiaTheme="minorEastAsia" w:hAnsi="Times New Roman" w:cs="Times New Roman" w:hint="eastAsia"/>
        </w:rPr>
        <w:t>60</w:t>
      </w:r>
      <w:r w:rsidR="003C02E0" w:rsidRPr="0048018A">
        <w:rPr>
          <w:rFonts w:ascii="Times New Roman" w:eastAsiaTheme="minorEastAsia" w:hAnsi="Times New Roman" w:cs="Times New Roman"/>
        </w:rPr>
        <w:t>.0</w:t>
      </w:r>
      <w:r w:rsidR="00F23A2E" w:rsidRPr="0048018A">
        <w:rPr>
          <w:rFonts w:ascii="Times New Roman" w:eastAsiaTheme="minorEastAsia" w:hAnsi="Times New Roman" w:cs="Times New Roman" w:hint="eastAsia"/>
        </w:rPr>
        <w:t>%</w:t>
      </w:r>
      <w:r w:rsidR="00F23A2E" w:rsidRPr="0048018A">
        <w:rPr>
          <w:rFonts w:ascii="Times New Roman" w:eastAsiaTheme="minorEastAsia" w:hAnsi="Times New Roman" w:cs="Times New Roman" w:hint="eastAsia"/>
        </w:rPr>
        <w:t>）、男性</w:t>
      </w:r>
      <w:r w:rsidR="001809FA" w:rsidRPr="0048018A">
        <w:rPr>
          <w:rFonts w:ascii="Times New Roman" w:eastAsiaTheme="minorEastAsia" w:hAnsi="Times New Roman" w:cs="Times New Roman" w:hint="eastAsia"/>
        </w:rPr>
        <w:t>178</w:t>
      </w:r>
      <w:r w:rsidR="00F23A2E" w:rsidRPr="0048018A">
        <w:rPr>
          <w:rFonts w:ascii="Times New Roman" w:eastAsiaTheme="minorEastAsia" w:hAnsi="Times New Roman" w:cs="Times New Roman" w:hint="eastAsia"/>
        </w:rPr>
        <w:t>（</w:t>
      </w:r>
      <w:r w:rsidR="001809FA" w:rsidRPr="0048018A">
        <w:rPr>
          <w:rFonts w:ascii="Times New Roman" w:eastAsiaTheme="minorEastAsia" w:hAnsi="Times New Roman" w:cs="Times New Roman" w:hint="eastAsia"/>
        </w:rPr>
        <w:t>80.5</w:t>
      </w:r>
      <w:r w:rsidR="00F23A2E" w:rsidRPr="0048018A">
        <w:rPr>
          <w:rFonts w:ascii="Times New Roman" w:eastAsiaTheme="minorEastAsia" w:hAnsi="Times New Roman" w:cs="Times New Roman" w:hint="eastAsia"/>
        </w:rPr>
        <w:t>%</w:t>
      </w:r>
      <w:r w:rsidR="00F23A2E" w:rsidRPr="0048018A">
        <w:rPr>
          <w:rFonts w:ascii="Times New Roman" w:eastAsiaTheme="minorEastAsia" w:hAnsi="Times New Roman" w:cs="Times New Roman" w:hint="eastAsia"/>
        </w:rPr>
        <w:t>）である</w:t>
      </w:r>
      <w:r w:rsidR="003B572E" w:rsidRPr="0048018A">
        <w:rPr>
          <w:rFonts w:ascii="Times New Roman" w:eastAsiaTheme="minorEastAsia" w:hAnsi="Times New Roman" w:cs="Times New Roman" w:hint="eastAsia"/>
        </w:rPr>
        <w:t>（表</w:t>
      </w:r>
      <w:r w:rsidR="00C32ED2" w:rsidRPr="0048018A">
        <w:rPr>
          <w:rFonts w:ascii="Times New Roman" w:eastAsiaTheme="minorEastAsia" w:hAnsi="Times New Roman" w:cs="Times New Roman"/>
        </w:rPr>
        <w:t>6</w:t>
      </w:r>
      <w:r w:rsidR="003B572E" w:rsidRPr="0048018A">
        <w:rPr>
          <w:rFonts w:ascii="Times New Roman" w:eastAsiaTheme="minorEastAsia" w:hAnsi="Times New Roman" w:cs="Times New Roman" w:hint="eastAsia"/>
        </w:rPr>
        <w:t>）</w:t>
      </w:r>
      <w:r w:rsidR="00F23A2E" w:rsidRPr="0048018A">
        <w:rPr>
          <w:rFonts w:ascii="Times New Roman" w:eastAsiaTheme="minorEastAsia" w:hAnsi="Times New Roman" w:cs="Times New Roman" w:hint="eastAsia"/>
        </w:rPr>
        <w:t>。</w:t>
      </w:r>
      <w:r w:rsidR="004E7CC4" w:rsidRPr="0048018A">
        <w:rPr>
          <w:rFonts w:ascii="Times New Roman" w:eastAsiaTheme="minorEastAsia" w:hAnsi="Times New Roman" w:cs="Times New Roman" w:hint="eastAsia"/>
        </w:rPr>
        <w:t>絶対数で見ると、（</w:t>
      </w:r>
      <w:r w:rsidR="004E7CC4" w:rsidRPr="0048018A">
        <w:rPr>
          <w:rFonts w:ascii="Times New Roman" w:eastAsiaTheme="minorEastAsia" w:hAnsi="Times New Roman" w:cs="Times New Roman" w:hint="eastAsia"/>
        </w:rPr>
        <w:t>b</w:t>
      </w:r>
      <w:r w:rsidR="004E7CC4" w:rsidRPr="0048018A">
        <w:rPr>
          <w:rFonts w:ascii="Times New Roman" w:eastAsiaTheme="minorEastAsia" w:hAnsi="Times New Roman" w:cs="Times New Roman" w:hint="eastAsia"/>
        </w:rPr>
        <w:t>）グループ同様、このグループのピークは</w:t>
      </w:r>
      <w:r w:rsidR="004E7CC4" w:rsidRPr="0048018A">
        <w:rPr>
          <w:rFonts w:ascii="Times New Roman" w:eastAsiaTheme="minorEastAsia" w:hAnsi="Times New Roman" w:cs="Times New Roman" w:hint="eastAsia"/>
        </w:rPr>
        <w:t>1948</w:t>
      </w:r>
      <w:r w:rsidR="003C02E0" w:rsidRPr="0048018A">
        <w:rPr>
          <w:rFonts w:ascii="Times New Roman" w:eastAsiaTheme="minorEastAsia" w:hAnsi="Times New Roman" w:cs="Times New Roman" w:hint="eastAsia"/>
        </w:rPr>
        <w:t>～</w:t>
      </w:r>
      <w:r w:rsidR="004E7CC4" w:rsidRPr="0048018A">
        <w:rPr>
          <w:rFonts w:ascii="Times New Roman" w:eastAsiaTheme="minorEastAsia" w:hAnsi="Times New Roman" w:cs="Times New Roman" w:hint="eastAsia"/>
        </w:rPr>
        <w:t>1950</w:t>
      </w:r>
      <w:r w:rsidR="004E7CC4" w:rsidRPr="0048018A">
        <w:rPr>
          <w:rFonts w:ascii="Times New Roman" w:eastAsiaTheme="minorEastAsia" w:hAnsi="Times New Roman" w:cs="Times New Roman" w:hint="eastAsia"/>
        </w:rPr>
        <w:t>年に生じているが、適用が絶えることはなく、</w:t>
      </w:r>
      <w:r w:rsidR="004E7CC4" w:rsidRPr="0048018A">
        <w:rPr>
          <w:rFonts w:ascii="Times New Roman" w:eastAsiaTheme="minorEastAsia" w:hAnsi="Times New Roman" w:cs="Times New Roman" w:hint="eastAsia"/>
        </w:rPr>
        <w:t>1950</w:t>
      </w:r>
      <w:r w:rsidR="004E7CC4" w:rsidRPr="0048018A">
        <w:rPr>
          <w:rFonts w:ascii="Times New Roman" w:eastAsiaTheme="minorEastAsia" w:hAnsi="Times New Roman" w:cs="Times New Roman" w:hint="eastAsia"/>
        </w:rPr>
        <w:t>年代末から年平均</w:t>
      </w:r>
      <w:r w:rsidR="004E7CC4" w:rsidRPr="0048018A">
        <w:rPr>
          <w:rFonts w:ascii="Times New Roman" w:eastAsiaTheme="minorEastAsia" w:hAnsi="Times New Roman" w:cs="Times New Roman" w:hint="eastAsia"/>
        </w:rPr>
        <w:t>8.5</w:t>
      </w:r>
      <w:r w:rsidR="004E7CC4" w:rsidRPr="0048018A">
        <w:rPr>
          <w:rFonts w:ascii="Times New Roman" w:eastAsiaTheme="minorEastAsia" w:hAnsi="Times New Roman" w:cs="Times New Roman" w:hint="eastAsia"/>
        </w:rPr>
        <w:t>件程度とほぼ安定していた</w:t>
      </w:r>
      <w:r w:rsidR="004E7CC4" w:rsidRPr="0048018A">
        <w:rPr>
          <w:rStyle w:val="aa"/>
          <w:rFonts w:ascii="Times New Roman" w:eastAsiaTheme="minorEastAsia" w:hAnsi="Times New Roman" w:cs="Times New Roman"/>
        </w:rPr>
        <w:footnoteReference w:id="609"/>
      </w:r>
      <w:r w:rsidR="004E7CC4" w:rsidRPr="0048018A">
        <w:rPr>
          <w:rFonts w:ascii="Times New Roman" w:eastAsiaTheme="minorEastAsia" w:hAnsi="Times New Roman" w:cs="Times New Roman" w:hint="eastAsia"/>
        </w:rPr>
        <w:t>。</w:t>
      </w:r>
    </w:p>
    <w:p w14:paraId="0D5D8677" w14:textId="556538FC" w:rsidR="00910058" w:rsidRPr="0048018A" w:rsidRDefault="00C0682A" w:rsidP="000711AA">
      <w:pPr>
        <w:pStyle w:val="af2"/>
        <w:ind w:firstLineChars="100" w:firstLine="216"/>
        <w:rPr>
          <w:rFonts w:ascii="Times New Roman" w:eastAsiaTheme="minorEastAsia" w:hAnsi="Times New Roman" w:cs="Times New Roman"/>
        </w:rPr>
      </w:pPr>
      <w:r w:rsidRPr="0048018A">
        <w:rPr>
          <w:rFonts w:ascii="Times New Roman" w:eastAsiaTheme="minorEastAsia" w:hAnsi="Times New Roman" w:cs="Times New Roman" w:hint="eastAsia"/>
        </w:rPr>
        <w:t>具体的な対象について見ると、</w:t>
      </w:r>
      <w:r w:rsidRPr="0048018A">
        <w:rPr>
          <w:rFonts w:ascii="Times New Roman" w:eastAsiaTheme="minorEastAsia" w:hAnsi="Times New Roman" w:cs="Times New Roman" w:hint="eastAsia"/>
        </w:rPr>
        <w:t>1945</w:t>
      </w:r>
      <w:r w:rsidRPr="0048018A">
        <w:rPr>
          <w:rFonts w:ascii="Times New Roman" w:eastAsiaTheme="minorEastAsia" w:hAnsi="Times New Roman" w:cs="Times New Roman" w:hint="eastAsia"/>
        </w:rPr>
        <w:t>年から</w:t>
      </w:r>
      <w:r w:rsidRPr="0048018A">
        <w:rPr>
          <w:rFonts w:ascii="Times New Roman" w:eastAsiaTheme="minorEastAsia" w:hAnsi="Times New Roman" w:cs="Times New Roman" w:hint="eastAsia"/>
        </w:rPr>
        <w:t>1959</w:t>
      </w:r>
      <w:r w:rsidRPr="0048018A">
        <w:rPr>
          <w:rFonts w:ascii="Times New Roman" w:eastAsiaTheme="minorEastAsia" w:hAnsi="Times New Roman" w:cs="Times New Roman" w:hint="eastAsia"/>
        </w:rPr>
        <w:t>年の間における、（</w:t>
      </w:r>
      <w:r w:rsidR="00CC433D" w:rsidRPr="0048018A">
        <w:rPr>
          <w:rFonts w:ascii="Times New Roman" w:eastAsiaTheme="minorEastAsia" w:hAnsi="Times New Roman" w:cs="Times New Roman" w:hint="eastAsia"/>
        </w:rPr>
        <w:t>c</w:t>
      </w:r>
      <w:r w:rsidRPr="0048018A">
        <w:rPr>
          <w:rFonts w:ascii="Times New Roman" w:eastAsiaTheme="minorEastAsia" w:hAnsi="Times New Roman" w:cs="Times New Roman" w:hint="eastAsia"/>
        </w:rPr>
        <w:t>）グループに係る</w:t>
      </w:r>
      <w:r w:rsidR="001E3A67" w:rsidRPr="0048018A">
        <w:rPr>
          <w:rFonts w:ascii="Times New Roman" w:eastAsiaTheme="minorEastAsia" w:hAnsi="Times New Roman" w:cs="Times New Roman" w:hint="eastAsia"/>
        </w:rPr>
        <w:t>断種</w:t>
      </w:r>
      <w:r w:rsidRPr="0048018A">
        <w:rPr>
          <w:rFonts w:ascii="Times New Roman" w:eastAsiaTheme="minorEastAsia" w:hAnsi="Times New Roman" w:cs="Times New Roman" w:hint="eastAsia"/>
        </w:rPr>
        <w:t>申請</w:t>
      </w:r>
      <w:r w:rsidR="002045BC" w:rsidRPr="0048018A">
        <w:rPr>
          <w:rFonts w:ascii="Times New Roman" w:eastAsiaTheme="minorEastAsia" w:hAnsi="Times New Roman" w:cs="Times New Roman" w:hint="eastAsia"/>
        </w:rPr>
        <w:t>（</w:t>
      </w:r>
      <w:r w:rsidR="002045BC" w:rsidRPr="0048018A">
        <w:rPr>
          <w:rFonts w:ascii="Times New Roman" w:eastAsiaTheme="minorEastAsia" w:hAnsi="Times New Roman" w:cs="Times New Roman" w:hint="eastAsia"/>
        </w:rPr>
        <w:t>446</w:t>
      </w:r>
      <w:r w:rsidR="002045BC" w:rsidRPr="0048018A">
        <w:rPr>
          <w:rFonts w:ascii="Times New Roman" w:eastAsiaTheme="minorEastAsia" w:hAnsi="Times New Roman" w:cs="Times New Roman" w:hint="eastAsia"/>
        </w:rPr>
        <w:t>件）</w:t>
      </w:r>
      <w:r w:rsidRPr="0048018A">
        <w:rPr>
          <w:rFonts w:ascii="Times New Roman" w:eastAsiaTheme="minorEastAsia" w:hAnsi="Times New Roman" w:cs="Times New Roman" w:hint="eastAsia"/>
        </w:rPr>
        <w:t>のうち、最も多かったのが中程度の精神欠陥（</w:t>
      </w:r>
      <w:proofErr w:type="spellStart"/>
      <w:r w:rsidRPr="0048018A">
        <w:rPr>
          <w:rFonts w:ascii="Times New Roman" w:eastAsiaTheme="minorEastAsia" w:hAnsi="Times New Roman" w:cs="Times New Roman"/>
        </w:rPr>
        <w:t>imbesillitet</w:t>
      </w:r>
      <w:proofErr w:type="spellEnd"/>
      <w:r w:rsidRPr="0048018A">
        <w:rPr>
          <w:rFonts w:ascii="Times New Roman" w:eastAsiaTheme="minorEastAsia" w:hAnsi="Times New Roman" w:cs="Times New Roman" w:hint="eastAsia"/>
        </w:rPr>
        <w:t>）の</w:t>
      </w:r>
      <w:r w:rsidRPr="0048018A">
        <w:rPr>
          <w:rFonts w:ascii="Times New Roman" w:eastAsiaTheme="minorEastAsia" w:hAnsi="Times New Roman" w:cs="Times New Roman" w:hint="eastAsia"/>
        </w:rPr>
        <w:t>298</w:t>
      </w:r>
      <w:r w:rsidRPr="0048018A">
        <w:rPr>
          <w:rFonts w:ascii="Times New Roman" w:eastAsiaTheme="minorEastAsia" w:hAnsi="Times New Roman" w:cs="Times New Roman" w:hint="eastAsia"/>
        </w:rPr>
        <w:t>件、次いで重度（</w:t>
      </w:r>
      <w:proofErr w:type="spellStart"/>
      <w:r w:rsidRPr="0048018A">
        <w:rPr>
          <w:rFonts w:ascii="Times New Roman" w:eastAsiaTheme="minorEastAsia" w:hAnsi="Times New Roman" w:cs="Times New Roman"/>
        </w:rPr>
        <w:t>idioti</w:t>
      </w:r>
      <w:proofErr w:type="spellEnd"/>
      <w:r w:rsidRPr="0048018A">
        <w:rPr>
          <w:rFonts w:ascii="Times New Roman" w:eastAsiaTheme="minorEastAsia" w:hAnsi="Times New Roman" w:cs="Times New Roman" w:hint="eastAsia"/>
        </w:rPr>
        <w:t>）</w:t>
      </w:r>
      <w:r w:rsidR="004227AF" w:rsidRPr="0048018A">
        <w:rPr>
          <w:rFonts w:ascii="Times New Roman" w:eastAsiaTheme="minorEastAsia" w:hAnsi="Times New Roman" w:cs="Times New Roman" w:hint="eastAsia"/>
        </w:rPr>
        <w:t>の</w:t>
      </w:r>
      <w:r w:rsidR="004227AF" w:rsidRPr="0048018A">
        <w:rPr>
          <w:rFonts w:ascii="Times New Roman" w:eastAsiaTheme="minorEastAsia" w:hAnsi="Times New Roman" w:cs="Times New Roman" w:hint="eastAsia"/>
        </w:rPr>
        <w:t>64</w:t>
      </w:r>
      <w:r w:rsidR="004227AF" w:rsidRPr="0048018A">
        <w:rPr>
          <w:rFonts w:ascii="Times New Roman" w:eastAsiaTheme="minorEastAsia" w:hAnsi="Times New Roman" w:cs="Times New Roman" w:hint="eastAsia"/>
        </w:rPr>
        <w:t>件であり、軽度（</w:t>
      </w:r>
      <w:proofErr w:type="spellStart"/>
      <w:r w:rsidR="004227AF" w:rsidRPr="0048018A">
        <w:rPr>
          <w:rFonts w:ascii="Times New Roman" w:eastAsiaTheme="minorEastAsia" w:hAnsi="Times New Roman" w:cs="Times New Roman" w:hint="eastAsia"/>
        </w:rPr>
        <w:t>d</w:t>
      </w:r>
      <w:r w:rsidR="004227AF" w:rsidRPr="0048018A">
        <w:rPr>
          <w:rFonts w:ascii="Times New Roman" w:eastAsiaTheme="minorEastAsia" w:hAnsi="Times New Roman" w:cs="Times New Roman"/>
        </w:rPr>
        <w:t>ebilitet</w:t>
      </w:r>
      <w:proofErr w:type="spellEnd"/>
      <w:r w:rsidR="004227AF" w:rsidRPr="0048018A">
        <w:rPr>
          <w:rFonts w:ascii="Times New Roman" w:eastAsiaTheme="minorEastAsia" w:hAnsi="Times New Roman" w:cs="Times New Roman" w:hint="eastAsia"/>
        </w:rPr>
        <w:t>）も</w:t>
      </w:r>
      <w:r w:rsidR="004227AF" w:rsidRPr="0048018A">
        <w:rPr>
          <w:rFonts w:ascii="Times New Roman" w:eastAsiaTheme="minorEastAsia" w:hAnsi="Times New Roman" w:cs="Times New Roman" w:hint="eastAsia"/>
        </w:rPr>
        <w:t>18</w:t>
      </w:r>
      <w:r w:rsidR="004227AF" w:rsidRPr="0048018A">
        <w:rPr>
          <w:rFonts w:ascii="Times New Roman" w:eastAsiaTheme="minorEastAsia" w:hAnsi="Times New Roman" w:cs="Times New Roman" w:hint="eastAsia"/>
        </w:rPr>
        <w:t>件見られ、重度の精神疾患が</w:t>
      </w:r>
      <w:r w:rsidR="004227AF" w:rsidRPr="0048018A">
        <w:rPr>
          <w:rFonts w:ascii="Times New Roman" w:eastAsiaTheme="minorEastAsia" w:hAnsi="Times New Roman" w:cs="Times New Roman" w:hint="eastAsia"/>
        </w:rPr>
        <w:t>61</w:t>
      </w:r>
      <w:r w:rsidR="004227AF" w:rsidRPr="0048018A">
        <w:rPr>
          <w:rFonts w:ascii="Times New Roman" w:eastAsiaTheme="minorEastAsia" w:hAnsi="Times New Roman" w:cs="Times New Roman" w:hint="eastAsia"/>
        </w:rPr>
        <w:t>件、てんかんが</w:t>
      </w:r>
      <w:r w:rsidR="004227AF" w:rsidRPr="0048018A">
        <w:rPr>
          <w:rFonts w:ascii="Times New Roman" w:eastAsiaTheme="minorEastAsia" w:hAnsi="Times New Roman" w:cs="Times New Roman" w:hint="eastAsia"/>
        </w:rPr>
        <w:t>5</w:t>
      </w:r>
      <w:r w:rsidR="004227AF" w:rsidRPr="0048018A">
        <w:rPr>
          <w:rFonts w:ascii="Times New Roman" w:eastAsiaTheme="minorEastAsia" w:hAnsi="Times New Roman" w:cs="Times New Roman" w:hint="eastAsia"/>
        </w:rPr>
        <w:t>件であった</w:t>
      </w:r>
      <w:r w:rsidR="004227AF" w:rsidRPr="0048018A">
        <w:rPr>
          <w:rStyle w:val="aa"/>
          <w:rFonts w:ascii="Times New Roman" w:eastAsiaTheme="minorEastAsia" w:hAnsi="Times New Roman" w:cs="Times New Roman"/>
        </w:rPr>
        <w:footnoteReference w:id="610"/>
      </w:r>
      <w:r w:rsidR="004227AF" w:rsidRPr="0048018A">
        <w:rPr>
          <w:rFonts w:ascii="Times New Roman" w:eastAsiaTheme="minorEastAsia" w:hAnsi="Times New Roman" w:cs="Times New Roman" w:hint="eastAsia"/>
        </w:rPr>
        <w:t>。</w:t>
      </w:r>
    </w:p>
    <w:p w14:paraId="6C52AF4E" w14:textId="17FC7873" w:rsidR="00C0682A" w:rsidRPr="0048018A" w:rsidRDefault="00C0682A" w:rsidP="00856802">
      <w:pPr>
        <w:pStyle w:val="af2"/>
        <w:rPr>
          <w:rFonts w:ascii="Times New Roman" w:eastAsiaTheme="minorEastAsia" w:hAnsi="Times New Roman" w:cs="Times New Roman"/>
        </w:rPr>
      </w:pPr>
    </w:p>
    <w:p w14:paraId="3B4EC547" w14:textId="4E398D19" w:rsidR="000358E8" w:rsidRPr="0048018A" w:rsidRDefault="0051461C" w:rsidP="000358E8">
      <w:pPr>
        <w:pStyle w:val="af2"/>
        <w:rPr>
          <w:rFonts w:eastAsia="PMingLiU"/>
        </w:rPr>
      </w:pPr>
      <w:r w:rsidRPr="0048018A">
        <w:rPr>
          <w:rFonts w:asciiTheme="majorEastAsia" w:eastAsiaTheme="majorEastAsia" w:hAnsiTheme="majorEastAsia" w:hint="eastAsia"/>
        </w:rPr>
        <w:t>（</w:t>
      </w:r>
      <w:r w:rsidR="00AF3175" w:rsidRPr="0048018A">
        <w:rPr>
          <w:rFonts w:asciiTheme="majorHAnsi" w:eastAsiaTheme="majorEastAsia" w:hAnsiTheme="majorHAnsi" w:cstheme="majorHAnsi"/>
        </w:rPr>
        <w:t>3</w:t>
      </w:r>
      <w:r w:rsidRPr="0048018A">
        <w:rPr>
          <w:rFonts w:asciiTheme="majorEastAsia" w:eastAsiaTheme="majorEastAsia" w:hAnsiTheme="majorEastAsia" w:hint="eastAsia"/>
        </w:rPr>
        <w:t>）</w:t>
      </w:r>
      <w:r w:rsidR="006541C9" w:rsidRPr="0048018A">
        <w:rPr>
          <w:rFonts w:asciiTheme="majorEastAsia" w:eastAsiaTheme="majorEastAsia" w:hAnsiTheme="majorEastAsia" w:hint="eastAsia"/>
        </w:rPr>
        <w:t>ナチ</w:t>
      </w:r>
      <w:r w:rsidR="0044547B" w:rsidRPr="0048018A">
        <w:rPr>
          <w:rFonts w:asciiTheme="majorEastAsia" w:eastAsiaTheme="majorEastAsia" w:hAnsiTheme="majorEastAsia" w:hint="eastAsia"/>
        </w:rPr>
        <w:t>占領下（クヴィスリング政権）の人種保護法</w:t>
      </w:r>
    </w:p>
    <w:p w14:paraId="3B636D5E" w14:textId="5EDA8FE3" w:rsidR="009F311D" w:rsidRPr="0048018A" w:rsidRDefault="00E66DEF" w:rsidP="008E1187">
      <w:pPr>
        <w:pStyle w:val="af2"/>
        <w:rPr>
          <w:rFonts w:ascii="Times New Roman" w:eastAsiaTheme="minorEastAsia" w:hAnsi="Times New Roman" w:cs="Times New Roman"/>
        </w:rPr>
      </w:pPr>
      <w:r w:rsidRPr="0048018A">
        <w:rPr>
          <w:rFonts w:hint="eastAsia"/>
        </w:rPr>
        <w:t xml:space="preserve">　</w:t>
      </w:r>
      <w:r w:rsidRPr="0048018A">
        <w:rPr>
          <w:rFonts w:ascii="Times New Roman" w:eastAsiaTheme="minorEastAsia" w:hAnsi="Times New Roman" w:cs="Times New Roman"/>
        </w:rPr>
        <w:t>1940</w:t>
      </w:r>
      <w:r w:rsidRPr="0048018A">
        <w:rPr>
          <w:rFonts w:ascii="Times New Roman" w:eastAsiaTheme="minorEastAsia" w:hAnsi="Times New Roman" w:cs="Times New Roman"/>
        </w:rPr>
        <w:t>年から</w:t>
      </w:r>
      <w:r w:rsidRPr="0048018A">
        <w:rPr>
          <w:rFonts w:ascii="Times New Roman" w:eastAsiaTheme="minorEastAsia" w:hAnsi="Times New Roman" w:cs="Times New Roman"/>
        </w:rPr>
        <w:t>1945</w:t>
      </w:r>
      <w:r w:rsidRPr="0048018A">
        <w:rPr>
          <w:rFonts w:ascii="Times New Roman" w:eastAsiaTheme="minorEastAsia" w:hAnsi="Times New Roman" w:cs="Times New Roman"/>
        </w:rPr>
        <w:t>年にかけ、</w:t>
      </w:r>
      <w:r w:rsidR="00993FA0" w:rsidRPr="0048018A">
        <w:rPr>
          <w:rFonts w:ascii="Times New Roman" w:eastAsiaTheme="minorEastAsia" w:hAnsi="Times New Roman" w:cs="Times New Roman" w:hint="eastAsia"/>
        </w:rPr>
        <w:t>ノルウェーは</w:t>
      </w:r>
      <w:r w:rsidR="006541C9" w:rsidRPr="0048018A">
        <w:rPr>
          <w:rFonts w:ascii="Times New Roman" w:eastAsiaTheme="minorEastAsia" w:hAnsi="Times New Roman" w:cs="Times New Roman" w:hint="eastAsia"/>
        </w:rPr>
        <w:t>ナチ</w:t>
      </w:r>
      <w:r w:rsidR="00993FA0" w:rsidRPr="0048018A">
        <w:rPr>
          <w:rFonts w:ascii="Times New Roman" w:eastAsiaTheme="minorEastAsia" w:hAnsi="Times New Roman" w:cs="Times New Roman" w:hint="eastAsia"/>
        </w:rPr>
        <w:t>の占領下にあり、傀儡政権を率いたクヴィスリング（</w:t>
      </w:r>
      <w:proofErr w:type="spellStart"/>
      <w:r w:rsidR="00993FA0" w:rsidRPr="0048018A">
        <w:rPr>
          <w:rFonts w:ascii="Times New Roman" w:eastAsiaTheme="minorEastAsia" w:hAnsi="Times New Roman" w:cs="Times New Roman"/>
        </w:rPr>
        <w:t>Vidkun</w:t>
      </w:r>
      <w:proofErr w:type="spellEnd"/>
      <w:r w:rsidR="00993FA0" w:rsidRPr="0048018A">
        <w:rPr>
          <w:rFonts w:ascii="Times New Roman" w:eastAsiaTheme="minorEastAsia" w:hAnsi="Times New Roman" w:cs="Times New Roman"/>
        </w:rPr>
        <w:t xml:space="preserve"> Quisling</w:t>
      </w:r>
      <w:r w:rsidR="00993FA0" w:rsidRPr="0048018A">
        <w:rPr>
          <w:rFonts w:ascii="Times New Roman" w:eastAsiaTheme="minorEastAsia" w:hAnsi="Times New Roman" w:cs="Times New Roman" w:hint="eastAsia"/>
        </w:rPr>
        <w:t>）</w:t>
      </w:r>
      <w:r w:rsidR="000F303E" w:rsidRPr="0048018A">
        <w:rPr>
          <w:rStyle w:val="aa"/>
          <w:rFonts w:ascii="Times New Roman" w:eastAsiaTheme="minorEastAsia" w:hAnsi="Times New Roman" w:cs="Times New Roman"/>
        </w:rPr>
        <w:footnoteReference w:id="611"/>
      </w:r>
      <w:r w:rsidR="00993FA0" w:rsidRPr="0048018A">
        <w:rPr>
          <w:rFonts w:ascii="Times New Roman" w:eastAsiaTheme="minorEastAsia" w:hAnsi="Times New Roman" w:cs="Times New Roman" w:hint="eastAsia"/>
        </w:rPr>
        <w:t>の下で</w:t>
      </w:r>
      <w:r w:rsidR="00F658BF" w:rsidRPr="0048018A">
        <w:rPr>
          <w:rFonts w:ascii="Times New Roman" w:eastAsiaTheme="minorEastAsia" w:hAnsi="Times New Roman" w:cs="Times New Roman" w:hint="eastAsia"/>
        </w:rPr>
        <w:t>1942</w:t>
      </w:r>
      <w:r w:rsidR="00F658BF" w:rsidRPr="0048018A">
        <w:rPr>
          <w:rFonts w:ascii="Times New Roman" w:eastAsiaTheme="minorEastAsia" w:hAnsi="Times New Roman" w:cs="Times New Roman" w:hint="eastAsia"/>
        </w:rPr>
        <w:t>年</w:t>
      </w:r>
      <w:r w:rsidR="00993FA0" w:rsidRPr="0048018A">
        <w:rPr>
          <w:rFonts w:ascii="Times New Roman" w:eastAsiaTheme="minorEastAsia" w:hAnsi="Times New Roman" w:cs="Times New Roman" w:hint="eastAsia"/>
        </w:rPr>
        <w:t>、</w:t>
      </w:r>
      <w:r w:rsidR="00993FA0" w:rsidRPr="0048018A">
        <w:rPr>
          <w:rFonts w:ascii="Times New Roman" w:eastAsiaTheme="minorEastAsia" w:hAnsi="Times New Roman" w:cs="Times New Roman" w:hint="eastAsia"/>
        </w:rPr>
        <w:t>1934</w:t>
      </w:r>
      <w:r w:rsidR="00993FA0" w:rsidRPr="0048018A">
        <w:rPr>
          <w:rFonts w:ascii="Times New Roman" w:eastAsiaTheme="minorEastAsia" w:hAnsi="Times New Roman" w:cs="Times New Roman" w:hint="eastAsia"/>
        </w:rPr>
        <w:t>年断種法は廃止され、新たな断種法（人種保護法</w:t>
      </w:r>
      <w:r w:rsidR="00993FA0" w:rsidRPr="0048018A">
        <w:rPr>
          <w:rStyle w:val="aa"/>
          <w:rFonts w:ascii="Times New Roman" w:eastAsiaTheme="minorEastAsia" w:hAnsi="Times New Roman" w:cs="Times New Roman"/>
        </w:rPr>
        <w:footnoteReference w:id="612"/>
      </w:r>
      <w:r w:rsidR="00993FA0" w:rsidRPr="0048018A">
        <w:rPr>
          <w:rFonts w:ascii="Times New Roman" w:eastAsiaTheme="minorEastAsia" w:hAnsi="Times New Roman" w:cs="Times New Roman" w:hint="eastAsia"/>
        </w:rPr>
        <w:t>）が制定された。</w:t>
      </w:r>
      <w:r w:rsidR="00527F2D" w:rsidRPr="0048018A">
        <w:rPr>
          <w:rFonts w:ascii="Times New Roman" w:eastAsiaTheme="minorEastAsia" w:hAnsi="Times New Roman" w:cs="Times New Roman" w:hint="eastAsia"/>
        </w:rPr>
        <w:t>1934</w:t>
      </w:r>
      <w:r w:rsidR="00527F2D" w:rsidRPr="0048018A">
        <w:rPr>
          <w:rFonts w:ascii="Times New Roman" w:eastAsiaTheme="minorEastAsia" w:hAnsi="Times New Roman" w:cs="Times New Roman" w:hint="eastAsia"/>
        </w:rPr>
        <w:t>年断種法については同意のない断種の条件が厳しく、自発性を求める部分もあり、占領前に実行された断種は少なく、優生学的には重要でない数にとどまるとの批判があった</w:t>
      </w:r>
      <w:r w:rsidR="003269CE" w:rsidRPr="0048018A">
        <w:rPr>
          <w:rStyle w:val="aa"/>
          <w:rFonts w:ascii="Times New Roman" w:eastAsiaTheme="minorEastAsia" w:hAnsi="Times New Roman" w:cs="Times New Roman"/>
        </w:rPr>
        <w:footnoteReference w:id="613"/>
      </w:r>
      <w:r w:rsidR="00527F2D" w:rsidRPr="0048018A">
        <w:rPr>
          <w:rFonts w:ascii="Times New Roman" w:eastAsiaTheme="minorEastAsia" w:hAnsi="Times New Roman" w:cs="Times New Roman" w:hint="eastAsia"/>
        </w:rPr>
        <w:t>。人種保護法では、社会的理由による断種</w:t>
      </w:r>
      <w:r w:rsidR="00BA2FC7" w:rsidRPr="0048018A">
        <w:rPr>
          <w:rFonts w:ascii="Times New Roman" w:eastAsiaTheme="minorEastAsia" w:hAnsi="Times New Roman" w:cs="Times New Roman" w:hint="eastAsia"/>
        </w:rPr>
        <w:t>や、正当な理由により自ら断種を申請する条項は除かれ、</w:t>
      </w:r>
      <w:r w:rsidR="000D319E" w:rsidRPr="0048018A">
        <w:rPr>
          <w:rFonts w:ascii="Times New Roman" w:eastAsiaTheme="minorEastAsia" w:hAnsi="Times New Roman" w:cs="Times New Roman" w:hint="eastAsia"/>
        </w:rPr>
        <w:t>優生学的根拠に基づく断種のみを認め、</w:t>
      </w:r>
      <w:r w:rsidR="00BA2FC7" w:rsidRPr="0048018A">
        <w:rPr>
          <w:rFonts w:ascii="Times New Roman" w:eastAsiaTheme="minorEastAsia" w:hAnsi="Times New Roman" w:cs="Times New Roman" w:hint="eastAsia"/>
        </w:rPr>
        <w:t>遺伝性疾患</w:t>
      </w:r>
      <w:r w:rsidR="000D319E" w:rsidRPr="0048018A">
        <w:rPr>
          <w:rFonts w:ascii="Times New Roman" w:eastAsiaTheme="minorEastAsia" w:hAnsi="Times New Roman" w:cs="Times New Roman" w:hint="eastAsia"/>
        </w:rPr>
        <w:t>・欠陥</w:t>
      </w:r>
      <w:r w:rsidR="00BA2FC7" w:rsidRPr="0048018A">
        <w:rPr>
          <w:rFonts w:ascii="Times New Roman" w:eastAsiaTheme="minorEastAsia" w:hAnsi="Times New Roman" w:cs="Times New Roman" w:hint="eastAsia"/>
        </w:rPr>
        <w:t>を対象として強制性が</w:t>
      </w:r>
      <w:r w:rsidR="00923C96" w:rsidRPr="0048018A">
        <w:rPr>
          <w:rFonts w:ascii="Times New Roman" w:eastAsiaTheme="minorEastAsia" w:hAnsi="Times New Roman" w:cs="Times New Roman" w:hint="eastAsia"/>
        </w:rPr>
        <w:t>拡張</w:t>
      </w:r>
      <w:r w:rsidR="00BA2FC7" w:rsidRPr="0048018A">
        <w:rPr>
          <w:rFonts w:ascii="Times New Roman" w:eastAsiaTheme="minorEastAsia" w:hAnsi="Times New Roman" w:cs="Times New Roman" w:hint="eastAsia"/>
        </w:rPr>
        <w:t>されることとなった</w:t>
      </w:r>
      <w:r w:rsidR="00CA076A" w:rsidRPr="0048018A">
        <w:rPr>
          <w:rStyle w:val="aa"/>
          <w:rFonts w:ascii="Times New Roman" w:eastAsiaTheme="minorEastAsia" w:hAnsi="Times New Roman" w:cs="Times New Roman"/>
        </w:rPr>
        <w:footnoteReference w:id="614"/>
      </w:r>
      <w:r w:rsidR="00BA2FC7" w:rsidRPr="0048018A">
        <w:rPr>
          <w:rFonts w:ascii="Times New Roman" w:eastAsiaTheme="minorEastAsia" w:hAnsi="Times New Roman" w:cs="Times New Roman" w:hint="eastAsia"/>
        </w:rPr>
        <w:t>。</w:t>
      </w:r>
      <w:r w:rsidR="002C46AA" w:rsidRPr="0048018A">
        <w:rPr>
          <w:rFonts w:ascii="Times New Roman" w:eastAsiaTheme="minorEastAsia" w:hAnsi="Times New Roman" w:cs="Times New Roman" w:hint="eastAsia"/>
        </w:rPr>
        <w:t>その第</w:t>
      </w:r>
      <w:r w:rsidR="002C46AA" w:rsidRPr="0048018A">
        <w:rPr>
          <w:rFonts w:ascii="Times New Roman" w:eastAsiaTheme="minorEastAsia" w:hAnsi="Times New Roman" w:cs="Times New Roman" w:hint="eastAsia"/>
        </w:rPr>
        <w:t>2</w:t>
      </w:r>
      <w:r w:rsidR="002C46AA" w:rsidRPr="0048018A">
        <w:rPr>
          <w:rFonts w:ascii="Times New Roman" w:eastAsiaTheme="minorEastAsia" w:hAnsi="Times New Roman" w:cs="Times New Roman" w:hint="eastAsia"/>
        </w:rPr>
        <w:t>条</w:t>
      </w:r>
      <w:r w:rsidR="005949EE" w:rsidRPr="0048018A">
        <w:rPr>
          <w:rFonts w:ascii="Times New Roman" w:eastAsiaTheme="minorEastAsia" w:hAnsi="Times New Roman" w:cs="Times New Roman" w:hint="eastAsia"/>
        </w:rPr>
        <w:t>では、</w:t>
      </w:r>
      <w:r w:rsidR="00E12EF8" w:rsidRPr="0048018A">
        <w:rPr>
          <w:rFonts w:ascii="Times New Roman" w:eastAsiaTheme="minorEastAsia" w:hAnsi="Times New Roman" w:cs="Times New Roman" w:hint="eastAsia"/>
        </w:rPr>
        <w:t>「</w:t>
      </w:r>
      <w:r w:rsidR="002D6855" w:rsidRPr="0048018A">
        <w:rPr>
          <w:rFonts w:ascii="Times New Roman" w:eastAsiaTheme="minorEastAsia" w:hAnsi="Times New Roman" w:cs="Times New Roman" w:hint="eastAsia"/>
        </w:rPr>
        <w:t>遺伝性の疾患</w:t>
      </w:r>
      <w:r w:rsidR="00E12EF8" w:rsidRPr="0048018A">
        <w:rPr>
          <w:rFonts w:ascii="Times New Roman" w:eastAsiaTheme="minorEastAsia" w:hAnsi="Times New Roman" w:cs="Times New Roman" w:hint="eastAsia"/>
        </w:rPr>
        <w:t>又は欠陥（精神欠陥を含む</w:t>
      </w:r>
      <w:r w:rsidR="003C02E0" w:rsidRPr="0048018A">
        <w:rPr>
          <w:rFonts w:ascii="Times New Roman" w:eastAsiaTheme="minorEastAsia" w:hAnsi="Times New Roman" w:cs="Times New Roman" w:hint="eastAsia"/>
        </w:rPr>
        <w:t>。</w:t>
      </w:r>
      <w:r w:rsidR="00E12EF8" w:rsidRPr="0048018A">
        <w:rPr>
          <w:rFonts w:ascii="Times New Roman" w:eastAsiaTheme="minorEastAsia" w:hAnsi="Times New Roman" w:cs="Times New Roman" w:hint="eastAsia"/>
        </w:rPr>
        <w:t>）に罹患し、その子孫が身体的又は精神的に</w:t>
      </w:r>
      <w:r w:rsidR="005F369F" w:rsidRPr="0048018A">
        <w:rPr>
          <w:rFonts w:ascii="Times New Roman" w:eastAsiaTheme="minorEastAsia" w:hAnsi="Times New Roman" w:cs="Times New Roman" w:hint="eastAsia"/>
        </w:rPr>
        <w:t>障害を負う</w:t>
      </w:r>
      <w:r w:rsidR="00E12EF8" w:rsidRPr="0048018A">
        <w:rPr>
          <w:rFonts w:ascii="Times New Roman" w:eastAsiaTheme="minorEastAsia" w:hAnsi="Times New Roman" w:cs="Times New Roman" w:hint="eastAsia"/>
        </w:rPr>
        <w:t>可能性が高い場</w:t>
      </w:r>
      <w:r w:rsidR="0023262E" w:rsidRPr="0048018A">
        <w:rPr>
          <w:rFonts w:ascii="Times New Roman" w:eastAsiaTheme="minorEastAsia" w:hAnsi="Times New Roman" w:cs="Times New Roman" w:hint="eastAsia"/>
        </w:rPr>
        <w:t>合、医務局長が例外とする特別な理由がない限り、生殖能力を奪う（断種す</w:t>
      </w:r>
      <w:r w:rsidR="00D742C2" w:rsidRPr="0048018A">
        <w:rPr>
          <w:rFonts w:ascii="Times New Roman" w:eastAsiaTheme="minorEastAsia" w:hAnsi="Times New Roman" w:cs="Times New Roman" w:hint="eastAsia"/>
        </w:rPr>
        <w:t>る）</w:t>
      </w:r>
      <w:r w:rsidR="0023262E" w:rsidRPr="0048018A">
        <w:rPr>
          <w:rFonts w:ascii="Times New Roman" w:eastAsiaTheme="minorEastAsia" w:hAnsi="Times New Roman" w:cs="Times New Roman" w:hint="eastAsia"/>
        </w:rPr>
        <w:t>ことができ</w:t>
      </w:r>
      <w:r w:rsidR="003040BE" w:rsidRPr="0048018A">
        <w:rPr>
          <w:rFonts w:ascii="Times New Roman" w:eastAsiaTheme="minorEastAsia" w:hAnsi="Times New Roman" w:cs="Times New Roman" w:hint="eastAsia"/>
        </w:rPr>
        <w:t>る</w:t>
      </w:r>
      <w:r w:rsidR="003269CE" w:rsidRPr="0048018A">
        <w:rPr>
          <w:rStyle w:val="aa"/>
          <w:rFonts w:ascii="Times New Roman" w:eastAsiaTheme="minorEastAsia" w:hAnsi="Times New Roman" w:cs="Times New Roman"/>
        </w:rPr>
        <w:footnoteReference w:id="615"/>
      </w:r>
      <w:r w:rsidR="00E12EF8" w:rsidRPr="0048018A">
        <w:rPr>
          <w:rFonts w:ascii="Times New Roman" w:eastAsiaTheme="minorEastAsia" w:hAnsi="Times New Roman" w:cs="Times New Roman" w:hint="eastAsia"/>
        </w:rPr>
        <w:t>」としている</w:t>
      </w:r>
      <w:r w:rsidR="00306B61" w:rsidRPr="0048018A">
        <w:rPr>
          <w:rStyle w:val="aa"/>
          <w:rFonts w:ascii="Times New Roman" w:eastAsiaTheme="minorEastAsia" w:hAnsi="Times New Roman" w:cs="Times New Roman"/>
        </w:rPr>
        <w:footnoteReference w:id="616"/>
      </w:r>
      <w:r w:rsidR="00E12EF8" w:rsidRPr="0048018A">
        <w:rPr>
          <w:rFonts w:ascii="Times New Roman" w:eastAsiaTheme="minorEastAsia" w:hAnsi="Times New Roman" w:cs="Times New Roman" w:hint="eastAsia"/>
        </w:rPr>
        <w:t>。</w:t>
      </w:r>
      <w:r w:rsidR="005D3AAE" w:rsidRPr="0048018A">
        <w:rPr>
          <w:rFonts w:ascii="Times New Roman" w:eastAsiaTheme="minorEastAsia" w:hAnsi="Times New Roman" w:cs="Times New Roman" w:hint="eastAsia"/>
        </w:rPr>
        <w:t>性的介入</w:t>
      </w:r>
      <w:r w:rsidR="005D3AAE" w:rsidRPr="0048018A">
        <w:rPr>
          <w:rStyle w:val="aa"/>
          <w:rFonts w:ascii="Times New Roman" w:eastAsiaTheme="minorEastAsia" w:hAnsi="Times New Roman" w:cs="Times New Roman"/>
        </w:rPr>
        <w:footnoteReference w:id="617"/>
      </w:r>
      <w:r w:rsidR="00D30E29" w:rsidRPr="0048018A">
        <w:rPr>
          <w:rFonts w:ascii="Times New Roman" w:eastAsiaTheme="minorEastAsia" w:hAnsi="Times New Roman" w:cs="Times New Roman" w:hint="eastAsia"/>
        </w:rPr>
        <w:t>が意思に反して行われる場合には、警察の支援が可能となった（第</w:t>
      </w:r>
      <w:r w:rsidR="00D30E29" w:rsidRPr="0048018A">
        <w:rPr>
          <w:rFonts w:ascii="Times New Roman" w:eastAsiaTheme="minorEastAsia" w:hAnsi="Times New Roman" w:cs="Times New Roman" w:hint="eastAsia"/>
        </w:rPr>
        <w:t>4</w:t>
      </w:r>
      <w:r w:rsidR="00D30E29" w:rsidRPr="0048018A">
        <w:rPr>
          <w:rFonts w:ascii="Times New Roman" w:eastAsiaTheme="minorEastAsia" w:hAnsi="Times New Roman" w:cs="Times New Roman" w:hint="eastAsia"/>
        </w:rPr>
        <w:t>条）。</w:t>
      </w:r>
      <w:r w:rsidR="00591634" w:rsidRPr="0048018A">
        <w:rPr>
          <w:rFonts w:ascii="Times New Roman" w:eastAsiaTheme="minorEastAsia" w:hAnsi="Times New Roman" w:cs="Times New Roman" w:hint="eastAsia"/>
        </w:rPr>
        <w:t>また、性</w:t>
      </w:r>
      <w:r w:rsidR="00591634" w:rsidRPr="0048018A">
        <w:rPr>
          <w:rFonts w:ascii="Times New Roman" w:eastAsiaTheme="minorEastAsia" w:hAnsi="Times New Roman" w:cs="Times New Roman" w:hint="eastAsia"/>
        </w:rPr>
        <w:lastRenderedPageBreak/>
        <w:t>的介入を提案（</w:t>
      </w:r>
      <w:r w:rsidR="00591634" w:rsidRPr="0048018A">
        <w:rPr>
          <w:rFonts w:ascii="Times New Roman" w:eastAsiaTheme="minorEastAsia" w:hAnsi="Times New Roman" w:cs="Times New Roman" w:hint="eastAsia"/>
        </w:rPr>
        <w:t>1934</w:t>
      </w:r>
      <w:r w:rsidR="00591634" w:rsidRPr="0048018A">
        <w:rPr>
          <w:rFonts w:ascii="Times New Roman" w:eastAsiaTheme="minorEastAsia" w:hAnsi="Times New Roman" w:cs="Times New Roman" w:hint="eastAsia"/>
        </w:rPr>
        <w:t>年法では「申請」）できる者の範囲も拡大され、医師や病院・学校の長等も含まれた（第</w:t>
      </w:r>
      <w:r w:rsidR="00591634" w:rsidRPr="0048018A">
        <w:rPr>
          <w:rFonts w:ascii="Times New Roman" w:eastAsiaTheme="minorEastAsia" w:hAnsi="Times New Roman" w:cs="Times New Roman" w:hint="eastAsia"/>
        </w:rPr>
        <w:t>5</w:t>
      </w:r>
      <w:r w:rsidR="00591634" w:rsidRPr="0048018A">
        <w:rPr>
          <w:rFonts w:ascii="Times New Roman" w:eastAsiaTheme="minorEastAsia" w:hAnsi="Times New Roman" w:cs="Times New Roman" w:hint="eastAsia"/>
        </w:rPr>
        <w:t>条）。</w:t>
      </w:r>
    </w:p>
    <w:p w14:paraId="136D8E54" w14:textId="4365DAC5" w:rsidR="001F20FA" w:rsidRPr="0048018A" w:rsidRDefault="001F20FA"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spacing w:val="2"/>
        </w:rPr>
        <w:t xml:space="preserve">　</w:t>
      </w:r>
      <w:r w:rsidR="00537CC7" w:rsidRPr="0048018A">
        <w:rPr>
          <w:rFonts w:ascii="Times New Roman" w:eastAsiaTheme="minorEastAsia" w:hAnsi="Times New Roman" w:cs="Times New Roman" w:hint="eastAsia"/>
          <w:spacing w:val="2"/>
        </w:rPr>
        <w:t>人種保護法の下</w:t>
      </w:r>
      <w:r w:rsidR="00CD0DF3" w:rsidRPr="0048018A">
        <w:rPr>
          <w:rFonts w:ascii="Times New Roman" w:eastAsiaTheme="minorEastAsia" w:hAnsi="Times New Roman" w:cs="Times New Roman" w:hint="eastAsia"/>
          <w:spacing w:val="2"/>
        </w:rPr>
        <w:t>で</w:t>
      </w:r>
      <w:r w:rsidR="001E4988" w:rsidRPr="0048018A">
        <w:rPr>
          <w:rFonts w:ascii="Times New Roman" w:eastAsiaTheme="minorEastAsia" w:hAnsi="Times New Roman" w:cs="Times New Roman" w:hint="eastAsia"/>
          <w:spacing w:val="2"/>
        </w:rPr>
        <w:t>断種は増大し</w:t>
      </w:r>
      <w:r w:rsidR="00CD0DF3" w:rsidRPr="0048018A">
        <w:rPr>
          <w:rFonts w:ascii="Times New Roman" w:eastAsiaTheme="minorEastAsia" w:hAnsi="Times New Roman" w:cs="Times New Roman" w:hint="eastAsia"/>
          <w:spacing w:val="2"/>
        </w:rPr>
        <w:t>、断種申請件数は女性</w:t>
      </w:r>
      <w:r w:rsidR="00CD0DF3" w:rsidRPr="0048018A">
        <w:rPr>
          <w:rFonts w:ascii="Times New Roman" w:eastAsiaTheme="minorEastAsia" w:hAnsi="Times New Roman" w:cs="Times New Roman"/>
          <w:spacing w:val="2"/>
        </w:rPr>
        <w:t>459</w:t>
      </w:r>
      <w:r w:rsidR="00CD0DF3" w:rsidRPr="0048018A">
        <w:rPr>
          <w:rFonts w:ascii="Times New Roman" w:eastAsiaTheme="minorEastAsia" w:hAnsi="Times New Roman" w:cs="Times New Roman" w:hint="eastAsia"/>
          <w:spacing w:val="2"/>
        </w:rPr>
        <w:t>、男性</w:t>
      </w:r>
      <w:r w:rsidR="00551016" w:rsidRPr="0048018A">
        <w:rPr>
          <w:rFonts w:ascii="Times New Roman" w:eastAsiaTheme="minorEastAsia" w:hAnsi="Times New Roman" w:cs="Times New Roman"/>
          <w:spacing w:val="2"/>
        </w:rPr>
        <w:t>111</w:t>
      </w:r>
      <w:r w:rsidR="00CD0DF3" w:rsidRPr="0048018A">
        <w:rPr>
          <w:rFonts w:ascii="Times New Roman" w:eastAsiaTheme="minorEastAsia" w:hAnsi="Times New Roman" w:cs="Times New Roman" w:hint="eastAsia"/>
          <w:spacing w:val="2"/>
        </w:rPr>
        <w:t>、実施件数は女性</w:t>
      </w:r>
      <w:r w:rsidR="00551016" w:rsidRPr="0048018A">
        <w:rPr>
          <w:rFonts w:ascii="Times New Roman" w:eastAsiaTheme="minorEastAsia" w:hAnsi="Times New Roman" w:cs="Times New Roman"/>
          <w:spacing w:val="2"/>
        </w:rPr>
        <w:t>419</w:t>
      </w:r>
      <w:r w:rsidR="00CD0DF3" w:rsidRPr="0048018A">
        <w:rPr>
          <w:rFonts w:ascii="Times New Roman" w:eastAsiaTheme="minorEastAsia" w:hAnsi="Times New Roman" w:cs="Times New Roman" w:hint="eastAsia"/>
          <w:spacing w:val="2"/>
        </w:rPr>
        <w:t>（</w:t>
      </w:r>
      <w:r w:rsidR="00551016" w:rsidRPr="0048018A">
        <w:rPr>
          <w:rFonts w:ascii="Times New Roman" w:eastAsiaTheme="minorEastAsia" w:hAnsi="Times New Roman" w:cs="Times New Roman"/>
          <w:spacing w:val="2"/>
        </w:rPr>
        <w:t>9</w:t>
      </w:r>
      <w:r w:rsidR="00551016" w:rsidRPr="0048018A">
        <w:rPr>
          <w:rFonts w:ascii="Times New Roman" w:eastAsiaTheme="minorEastAsia" w:hAnsi="Times New Roman" w:cs="Times New Roman" w:hint="eastAsia"/>
        </w:rPr>
        <w:t>1.3</w:t>
      </w:r>
      <w:r w:rsidR="00CD0DF3" w:rsidRPr="0048018A">
        <w:rPr>
          <w:rFonts w:ascii="Times New Roman" w:eastAsiaTheme="minorEastAsia" w:hAnsi="Times New Roman" w:cs="Times New Roman" w:hint="eastAsia"/>
        </w:rPr>
        <w:t>%</w:t>
      </w:r>
      <w:r w:rsidR="00CD0DF3" w:rsidRPr="0048018A">
        <w:rPr>
          <w:rFonts w:ascii="Times New Roman" w:eastAsiaTheme="minorEastAsia" w:hAnsi="Times New Roman" w:cs="Times New Roman" w:hint="eastAsia"/>
        </w:rPr>
        <w:t>）、男性</w:t>
      </w:r>
      <w:r w:rsidR="00551016" w:rsidRPr="0048018A">
        <w:rPr>
          <w:rFonts w:ascii="Times New Roman" w:eastAsiaTheme="minorEastAsia" w:hAnsi="Times New Roman" w:cs="Times New Roman" w:hint="eastAsia"/>
        </w:rPr>
        <w:t>83</w:t>
      </w:r>
      <w:r w:rsidR="00CD0DF3" w:rsidRPr="0048018A">
        <w:rPr>
          <w:rFonts w:ascii="Times New Roman" w:eastAsiaTheme="minorEastAsia" w:hAnsi="Times New Roman" w:cs="Times New Roman" w:hint="eastAsia"/>
        </w:rPr>
        <w:t>（</w:t>
      </w:r>
      <w:r w:rsidR="00551016" w:rsidRPr="0048018A">
        <w:rPr>
          <w:rFonts w:ascii="Times New Roman" w:eastAsiaTheme="minorEastAsia" w:hAnsi="Times New Roman" w:cs="Times New Roman" w:hint="eastAsia"/>
        </w:rPr>
        <w:t>74.8</w:t>
      </w:r>
      <w:r w:rsidR="00CD0DF3" w:rsidRPr="0048018A">
        <w:rPr>
          <w:rFonts w:ascii="Times New Roman" w:eastAsiaTheme="minorEastAsia" w:hAnsi="Times New Roman" w:cs="Times New Roman" w:hint="eastAsia"/>
        </w:rPr>
        <w:t>%</w:t>
      </w:r>
      <w:r w:rsidR="00CD0DF3" w:rsidRPr="0048018A">
        <w:rPr>
          <w:rFonts w:ascii="Times New Roman" w:eastAsiaTheme="minorEastAsia" w:hAnsi="Times New Roman" w:cs="Times New Roman" w:hint="eastAsia"/>
        </w:rPr>
        <w:t>）であった</w:t>
      </w:r>
      <w:r w:rsidR="00C0411F" w:rsidRPr="0048018A">
        <w:rPr>
          <w:rFonts w:ascii="Times New Roman" w:eastAsiaTheme="minorEastAsia" w:hAnsi="Times New Roman" w:cs="Times New Roman" w:hint="eastAsia"/>
        </w:rPr>
        <w:t>（表</w:t>
      </w:r>
      <w:r w:rsidR="00F6376E" w:rsidRPr="0048018A">
        <w:rPr>
          <w:rFonts w:ascii="Times New Roman" w:eastAsiaTheme="minorEastAsia" w:hAnsi="Times New Roman" w:cs="Times New Roman"/>
        </w:rPr>
        <w:t>5</w:t>
      </w:r>
      <w:r w:rsidR="00C0411F" w:rsidRPr="0048018A">
        <w:rPr>
          <w:rFonts w:ascii="Times New Roman" w:eastAsiaTheme="minorEastAsia" w:hAnsi="Times New Roman" w:cs="Times New Roman" w:hint="eastAsia"/>
        </w:rPr>
        <w:t>）</w:t>
      </w:r>
      <w:r w:rsidR="00CD0DF3" w:rsidRPr="0048018A">
        <w:rPr>
          <w:rFonts w:ascii="Times New Roman" w:eastAsiaTheme="minorEastAsia" w:hAnsi="Times New Roman" w:cs="Times New Roman" w:hint="eastAsia"/>
        </w:rPr>
        <w:t>。去勢の申請件数は、女性</w:t>
      </w:r>
      <w:r w:rsidR="00551016" w:rsidRPr="0048018A">
        <w:rPr>
          <w:rFonts w:ascii="Times New Roman" w:eastAsiaTheme="minorEastAsia" w:hAnsi="Times New Roman" w:cs="Times New Roman" w:hint="eastAsia"/>
        </w:rPr>
        <w:t>11</w:t>
      </w:r>
      <w:r w:rsidR="00CD0DF3" w:rsidRPr="0048018A">
        <w:rPr>
          <w:rFonts w:ascii="Times New Roman" w:eastAsiaTheme="minorEastAsia" w:hAnsi="Times New Roman" w:cs="Times New Roman" w:hint="eastAsia"/>
        </w:rPr>
        <w:t>、男性</w:t>
      </w:r>
      <w:r w:rsidR="00551016" w:rsidRPr="0048018A">
        <w:rPr>
          <w:rFonts w:ascii="Times New Roman" w:eastAsiaTheme="minorEastAsia" w:hAnsi="Times New Roman" w:cs="Times New Roman" w:hint="eastAsia"/>
        </w:rPr>
        <w:t>60</w:t>
      </w:r>
      <w:r w:rsidR="00CD0DF3" w:rsidRPr="0048018A">
        <w:rPr>
          <w:rFonts w:ascii="Times New Roman" w:eastAsiaTheme="minorEastAsia" w:hAnsi="Times New Roman" w:cs="Times New Roman" w:hint="eastAsia"/>
        </w:rPr>
        <w:t>、実施件数は女性</w:t>
      </w:r>
      <w:r w:rsidR="00551016" w:rsidRPr="0048018A">
        <w:rPr>
          <w:rFonts w:ascii="Times New Roman" w:eastAsiaTheme="minorEastAsia" w:hAnsi="Times New Roman" w:cs="Times New Roman" w:hint="eastAsia"/>
        </w:rPr>
        <w:t>7</w:t>
      </w:r>
      <w:r w:rsidR="00CD0DF3" w:rsidRPr="0048018A">
        <w:rPr>
          <w:rFonts w:ascii="Times New Roman" w:eastAsiaTheme="minorEastAsia" w:hAnsi="Times New Roman" w:cs="Times New Roman" w:hint="eastAsia"/>
        </w:rPr>
        <w:t>（</w:t>
      </w:r>
      <w:r w:rsidR="00551016" w:rsidRPr="0048018A">
        <w:rPr>
          <w:rFonts w:ascii="Times New Roman" w:eastAsiaTheme="minorEastAsia" w:hAnsi="Times New Roman" w:cs="Times New Roman" w:hint="eastAsia"/>
        </w:rPr>
        <w:t>63.6</w:t>
      </w:r>
      <w:r w:rsidR="00CD0DF3" w:rsidRPr="0048018A">
        <w:rPr>
          <w:rFonts w:ascii="Times New Roman" w:eastAsiaTheme="minorEastAsia" w:hAnsi="Times New Roman" w:cs="Times New Roman" w:hint="eastAsia"/>
        </w:rPr>
        <w:t>%</w:t>
      </w:r>
      <w:r w:rsidR="00CD0DF3" w:rsidRPr="0048018A">
        <w:rPr>
          <w:rFonts w:ascii="Times New Roman" w:eastAsiaTheme="minorEastAsia" w:hAnsi="Times New Roman" w:cs="Times New Roman" w:hint="eastAsia"/>
        </w:rPr>
        <w:t>）、男性</w:t>
      </w:r>
      <w:r w:rsidR="00551016" w:rsidRPr="0048018A">
        <w:rPr>
          <w:rFonts w:ascii="Times New Roman" w:eastAsiaTheme="minorEastAsia" w:hAnsi="Times New Roman" w:cs="Times New Roman" w:hint="eastAsia"/>
        </w:rPr>
        <w:t>49</w:t>
      </w:r>
      <w:r w:rsidR="00CD0DF3" w:rsidRPr="0048018A">
        <w:rPr>
          <w:rFonts w:ascii="Times New Roman" w:eastAsiaTheme="minorEastAsia" w:hAnsi="Times New Roman" w:cs="Times New Roman" w:hint="eastAsia"/>
        </w:rPr>
        <w:t>（</w:t>
      </w:r>
      <w:r w:rsidR="00551016" w:rsidRPr="0048018A">
        <w:rPr>
          <w:rFonts w:ascii="Times New Roman" w:eastAsiaTheme="minorEastAsia" w:hAnsi="Times New Roman" w:cs="Times New Roman" w:hint="eastAsia"/>
        </w:rPr>
        <w:t>81.7</w:t>
      </w:r>
      <w:r w:rsidR="00CD0DF3" w:rsidRPr="0048018A">
        <w:rPr>
          <w:rFonts w:ascii="Times New Roman" w:eastAsiaTheme="minorEastAsia" w:hAnsi="Times New Roman" w:cs="Times New Roman" w:hint="eastAsia"/>
        </w:rPr>
        <w:t>%</w:t>
      </w:r>
      <w:r w:rsidR="00CD0DF3" w:rsidRPr="0048018A">
        <w:rPr>
          <w:rFonts w:ascii="Times New Roman" w:eastAsiaTheme="minorEastAsia" w:hAnsi="Times New Roman" w:cs="Times New Roman" w:hint="eastAsia"/>
        </w:rPr>
        <w:t>）である</w:t>
      </w:r>
      <w:r w:rsidR="004322CB" w:rsidRPr="0048018A">
        <w:rPr>
          <w:rFonts w:ascii="Times New Roman" w:eastAsiaTheme="minorEastAsia" w:hAnsi="Times New Roman" w:cs="Times New Roman" w:hint="eastAsia"/>
        </w:rPr>
        <w:t>（表</w:t>
      </w:r>
      <w:r w:rsidR="003F6085" w:rsidRPr="0048018A">
        <w:rPr>
          <w:rFonts w:ascii="Times New Roman" w:eastAsiaTheme="minorEastAsia" w:hAnsi="Times New Roman" w:cs="Times New Roman"/>
        </w:rPr>
        <w:t>6</w:t>
      </w:r>
      <w:r w:rsidR="004322CB" w:rsidRPr="0048018A">
        <w:rPr>
          <w:rFonts w:ascii="Times New Roman" w:eastAsiaTheme="minorEastAsia" w:hAnsi="Times New Roman" w:cs="Times New Roman" w:hint="eastAsia"/>
        </w:rPr>
        <w:t>）</w:t>
      </w:r>
      <w:r w:rsidR="00CD0DF3" w:rsidRPr="0048018A">
        <w:rPr>
          <w:rFonts w:ascii="Times New Roman" w:eastAsiaTheme="minorEastAsia" w:hAnsi="Times New Roman" w:cs="Times New Roman" w:hint="eastAsia"/>
        </w:rPr>
        <w:t>。</w:t>
      </w:r>
      <w:r w:rsidR="00874EDB" w:rsidRPr="0048018A">
        <w:rPr>
          <w:rFonts w:ascii="Times New Roman" w:eastAsiaTheme="minorEastAsia" w:hAnsi="Times New Roman" w:cs="Times New Roman" w:hint="eastAsia"/>
        </w:rPr>
        <w:t>主たる対象は精神</w:t>
      </w:r>
      <w:r w:rsidR="003C1BA3" w:rsidRPr="0048018A">
        <w:rPr>
          <w:rFonts w:ascii="Times New Roman" w:eastAsiaTheme="minorEastAsia" w:hAnsi="Times New Roman" w:cs="Times New Roman" w:hint="eastAsia"/>
        </w:rPr>
        <w:t>欠陥（申請</w:t>
      </w:r>
      <w:r w:rsidR="003C1BA3" w:rsidRPr="0048018A">
        <w:rPr>
          <w:rFonts w:ascii="Times New Roman" w:eastAsiaTheme="minorEastAsia" w:hAnsi="Times New Roman" w:cs="Times New Roman" w:hint="eastAsia"/>
        </w:rPr>
        <w:t>312</w:t>
      </w:r>
      <w:r w:rsidR="003C1BA3" w:rsidRPr="0048018A">
        <w:rPr>
          <w:rFonts w:ascii="Times New Roman" w:eastAsiaTheme="minorEastAsia" w:hAnsi="Times New Roman" w:cs="Times New Roman" w:hint="eastAsia"/>
        </w:rPr>
        <w:t>）</w:t>
      </w:r>
      <w:r w:rsidR="001E6782" w:rsidRPr="0048018A">
        <w:rPr>
          <w:rFonts w:ascii="Times New Roman" w:eastAsiaTheme="minorEastAsia" w:hAnsi="Times New Roman" w:cs="Times New Roman" w:hint="eastAsia"/>
        </w:rPr>
        <w:t>で</w:t>
      </w:r>
      <w:r w:rsidR="003C1BA3" w:rsidRPr="0048018A">
        <w:rPr>
          <w:rFonts w:ascii="Times New Roman" w:eastAsiaTheme="minorEastAsia" w:hAnsi="Times New Roman" w:cs="Times New Roman" w:hint="eastAsia"/>
        </w:rPr>
        <w:t>、</w:t>
      </w:r>
      <w:r w:rsidR="001E6782" w:rsidRPr="0048018A">
        <w:rPr>
          <w:rFonts w:ascii="Times New Roman" w:eastAsiaTheme="minorEastAsia" w:hAnsi="Times New Roman" w:cs="Times New Roman" w:hint="eastAsia"/>
        </w:rPr>
        <w:t>次いで</w:t>
      </w:r>
      <w:r w:rsidR="003C1BA3" w:rsidRPr="0048018A">
        <w:rPr>
          <w:rFonts w:ascii="Times New Roman" w:eastAsiaTheme="minorEastAsia" w:hAnsi="Times New Roman" w:cs="Times New Roman" w:hint="eastAsia"/>
        </w:rPr>
        <w:t>精神疾患（同</w:t>
      </w:r>
      <w:r w:rsidR="003C1BA3" w:rsidRPr="0048018A">
        <w:rPr>
          <w:rFonts w:ascii="Times New Roman" w:eastAsiaTheme="minorEastAsia" w:hAnsi="Times New Roman" w:cs="Times New Roman" w:hint="eastAsia"/>
        </w:rPr>
        <w:t>99</w:t>
      </w:r>
      <w:r w:rsidR="003C1BA3" w:rsidRPr="0048018A">
        <w:rPr>
          <w:rFonts w:ascii="Times New Roman" w:eastAsiaTheme="minorEastAsia" w:hAnsi="Times New Roman" w:cs="Times New Roman" w:hint="eastAsia"/>
        </w:rPr>
        <w:t>）、てんかん（</w:t>
      </w:r>
      <w:r w:rsidR="00DB4E15" w:rsidRPr="0048018A">
        <w:rPr>
          <w:rFonts w:ascii="Times New Roman" w:eastAsiaTheme="minorEastAsia" w:hAnsi="Times New Roman" w:cs="Times New Roman" w:hint="eastAsia"/>
        </w:rPr>
        <w:t>同</w:t>
      </w:r>
      <w:r w:rsidR="003C1BA3" w:rsidRPr="0048018A">
        <w:rPr>
          <w:rFonts w:ascii="Times New Roman" w:eastAsiaTheme="minorEastAsia" w:hAnsi="Times New Roman" w:cs="Times New Roman" w:hint="eastAsia"/>
        </w:rPr>
        <w:t>25</w:t>
      </w:r>
      <w:r w:rsidR="003C1BA3" w:rsidRPr="0048018A">
        <w:rPr>
          <w:rFonts w:ascii="Times New Roman" w:eastAsiaTheme="minorEastAsia" w:hAnsi="Times New Roman" w:cs="Times New Roman" w:hint="eastAsia"/>
        </w:rPr>
        <w:t>）、</w:t>
      </w:r>
      <w:r w:rsidR="00617D2E" w:rsidRPr="0048018A">
        <w:rPr>
          <w:rFonts w:ascii="Times New Roman" w:eastAsiaTheme="minorEastAsia" w:hAnsi="Times New Roman" w:cs="Times New Roman" w:hint="eastAsia"/>
        </w:rPr>
        <w:t>精神病質（</w:t>
      </w:r>
      <w:r w:rsidR="003C1BA3" w:rsidRPr="0048018A">
        <w:rPr>
          <w:rFonts w:ascii="Times New Roman" w:eastAsiaTheme="minorEastAsia" w:hAnsi="Times New Roman" w:cs="Times New Roman" w:hint="eastAsia"/>
        </w:rPr>
        <w:t>サイコパシー</w:t>
      </w:r>
      <w:r w:rsidR="00617D2E" w:rsidRPr="0048018A">
        <w:rPr>
          <w:rFonts w:ascii="Times New Roman" w:eastAsiaTheme="minorEastAsia" w:hAnsi="Times New Roman" w:cs="Times New Roman" w:hint="eastAsia"/>
        </w:rPr>
        <w:t>）</w:t>
      </w:r>
      <w:r w:rsidR="003C1BA3" w:rsidRPr="0048018A">
        <w:rPr>
          <w:rFonts w:ascii="Times New Roman" w:eastAsiaTheme="minorEastAsia" w:hAnsi="Times New Roman" w:cs="Times New Roman" w:hint="eastAsia"/>
        </w:rPr>
        <w:t>（</w:t>
      </w:r>
      <w:r w:rsidR="00DB4E15" w:rsidRPr="0048018A">
        <w:rPr>
          <w:rFonts w:ascii="Times New Roman" w:eastAsiaTheme="minorEastAsia" w:hAnsi="Times New Roman" w:cs="Times New Roman" w:hint="eastAsia"/>
        </w:rPr>
        <w:t>同</w:t>
      </w:r>
      <w:r w:rsidR="003C1BA3" w:rsidRPr="0048018A">
        <w:rPr>
          <w:rFonts w:ascii="Times New Roman" w:eastAsiaTheme="minorEastAsia" w:hAnsi="Times New Roman" w:cs="Times New Roman" w:hint="eastAsia"/>
        </w:rPr>
        <w:t>18</w:t>
      </w:r>
      <w:r w:rsidR="003C1BA3" w:rsidRPr="0048018A">
        <w:rPr>
          <w:rFonts w:ascii="Times New Roman" w:eastAsiaTheme="minorEastAsia" w:hAnsi="Times New Roman" w:cs="Times New Roman" w:hint="eastAsia"/>
        </w:rPr>
        <w:t>）等が</w:t>
      </w:r>
      <w:r w:rsidR="001E6782" w:rsidRPr="0048018A">
        <w:rPr>
          <w:rFonts w:ascii="Times New Roman" w:eastAsiaTheme="minorEastAsia" w:hAnsi="Times New Roman" w:cs="Times New Roman" w:hint="eastAsia"/>
        </w:rPr>
        <w:t>挙げられ、</w:t>
      </w:r>
      <w:r w:rsidR="007A26FB" w:rsidRPr="0048018A">
        <w:rPr>
          <w:rFonts w:ascii="Times New Roman" w:eastAsiaTheme="minorEastAsia" w:hAnsi="Times New Roman" w:cs="Times New Roman" w:hint="eastAsia"/>
        </w:rPr>
        <w:t>身体奇形である</w:t>
      </w:r>
      <w:r w:rsidR="003C1BA3" w:rsidRPr="0048018A">
        <w:rPr>
          <w:rFonts w:ascii="Times New Roman" w:eastAsiaTheme="minorEastAsia" w:hAnsi="Times New Roman" w:cs="Times New Roman" w:hint="eastAsia"/>
        </w:rPr>
        <w:t>アルビノ、</w:t>
      </w:r>
      <w:r w:rsidR="001E6782" w:rsidRPr="0048018A">
        <w:rPr>
          <w:rFonts w:ascii="Times New Roman" w:eastAsiaTheme="minorEastAsia" w:hAnsi="Times New Roman" w:cs="Times New Roman" w:hint="eastAsia"/>
        </w:rPr>
        <w:t>血友病等が</w:t>
      </w:r>
      <w:r w:rsidR="006A5D63" w:rsidRPr="0048018A">
        <w:rPr>
          <w:rFonts w:ascii="Times New Roman" w:eastAsiaTheme="minorEastAsia" w:hAnsi="Times New Roman" w:cs="Times New Roman" w:hint="eastAsia"/>
        </w:rPr>
        <w:t>含まれた</w:t>
      </w:r>
      <w:r w:rsidR="001E6782" w:rsidRPr="0048018A">
        <w:rPr>
          <w:rFonts w:ascii="Times New Roman" w:eastAsiaTheme="minorEastAsia" w:hAnsi="Times New Roman" w:cs="Times New Roman" w:hint="eastAsia"/>
        </w:rPr>
        <w:t>。</w:t>
      </w:r>
      <w:r w:rsidR="004322CB" w:rsidRPr="0048018A">
        <w:rPr>
          <w:rFonts w:ascii="Times New Roman" w:eastAsiaTheme="minorEastAsia" w:hAnsi="Times New Roman" w:cs="Times New Roman" w:hint="eastAsia"/>
        </w:rPr>
        <w:t>男女ともに大部分が社会的低階層・地方の最貧困部に属し、生活保護を受けている者も見られたとされる</w:t>
      </w:r>
      <w:r w:rsidR="004322CB" w:rsidRPr="0048018A">
        <w:rPr>
          <w:rStyle w:val="aa"/>
          <w:rFonts w:ascii="Times New Roman" w:eastAsiaTheme="minorEastAsia" w:hAnsi="Times New Roman" w:cs="Times New Roman"/>
        </w:rPr>
        <w:footnoteReference w:id="618"/>
      </w:r>
      <w:r w:rsidR="004322CB" w:rsidRPr="0048018A">
        <w:rPr>
          <w:rFonts w:ascii="Times New Roman" w:eastAsiaTheme="minorEastAsia" w:hAnsi="Times New Roman" w:cs="Times New Roman" w:hint="eastAsia"/>
        </w:rPr>
        <w:t>。</w:t>
      </w:r>
    </w:p>
    <w:p w14:paraId="0383715E" w14:textId="5C5322CA" w:rsidR="00F06728" w:rsidRPr="0048018A" w:rsidRDefault="00F06728"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なお、</w:t>
      </w:r>
      <w:r w:rsidR="00B90053" w:rsidRPr="0048018A">
        <w:rPr>
          <w:rFonts w:ascii="Times New Roman" w:eastAsiaTheme="minorEastAsia" w:hAnsi="Times New Roman" w:cs="Times New Roman" w:hint="eastAsia"/>
        </w:rPr>
        <w:t>1943</w:t>
      </w:r>
      <w:r w:rsidR="00B90053" w:rsidRPr="0048018A">
        <w:rPr>
          <w:rFonts w:ascii="Times New Roman" w:eastAsiaTheme="minorEastAsia" w:hAnsi="Times New Roman" w:cs="Times New Roman" w:hint="eastAsia"/>
        </w:rPr>
        <w:t>年、</w:t>
      </w:r>
      <w:r w:rsidR="002C1CB1" w:rsidRPr="0048018A">
        <w:rPr>
          <w:rFonts w:ascii="Times New Roman" w:eastAsiaTheme="minorEastAsia" w:hAnsi="Times New Roman" w:cs="Times New Roman" w:hint="eastAsia"/>
        </w:rPr>
        <w:t>妊娠中絶を対象とする</w:t>
      </w:r>
      <w:r w:rsidR="00B90053" w:rsidRPr="0048018A">
        <w:rPr>
          <w:rFonts w:ascii="Times New Roman" w:eastAsiaTheme="minorEastAsia" w:hAnsi="Times New Roman" w:cs="Times New Roman" w:hint="eastAsia"/>
        </w:rPr>
        <w:t>第</w:t>
      </w:r>
      <w:r w:rsidR="00B90053" w:rsidRPr="0048018A">
        <w:rPr>
          <w:rFonts w:ascii="Times New Roman" w:eastAsiaTheme="minorEastAsia" w:hAnsi="Times New Roman" w:cs="Times New Roman" w:hint="eastAsia"/>
        </w:rPr>
        <w:t>2</w:t>
      </w:r>
      <w:r w:rsidR="00B90053" w:rsidRPr="0048018A">
        <w:rPr>
          <w:rFonts w:ascii="Times New Roman" w:eastAsiaTheme="minorEastAsia" w:hAnsi="Times New Roman" w:cs="Times New Roman" w:hint="eastAsia"/>
        </w:rPr>
        <w:t>人種保護法</w:t>
      </w:r>
      <w:r w:rsidR="00996517" w:rsidRPr="0048018A">
        <w:rPr>
          <w:rStyle w:val="aa"/>
          <w:rFonts w:ascii="Times New Roman" w:eastAsiaTheme="minorEastAsia" w:hAnsi="Times New Roman" w:cs="Times New Roman"/>
        </w:rPr>
        <w:footnoteReference w:id="619"/>
      </w:r>
      <w:r w:rsidR="00B90053" w:rsidRPr="0048018A">
        <w:rPr>
          <w:rFonts w:ascii="Times New Roman" w:eastAsiaTheme="minorEastAsia" w:hAnsi="Times New Roman" w:cs="Times New Roman" w:hint="eastAsia"/>
        </w:rPr>
        <w:t>が成立し、</w:t>
      </w:r>
      <w:r w:rsidR="00996517" w:rsidRPr="0048018A">
        <w:rPr>
          <w:rFonts w:ascii="Times New Roman" w:eastAsiaTheme="minorEastAsia" w:hAnsi="Times New Roman" w:cs="Times New Roman" w:hint="eastAsia"/>
        </w:rPr>
        <w:t>両親いずれかの疾患や遺伝の結果として子が身体的又は精神的に相当な障害を負う可能性が高い場合、中絶が可能と</w:t>
      </w:r>
      <w:r w:rsidR="002C1CB1" w:rsidRPr="0048018A">
        <w:rPr>
          <w:rFonts w:ascii="Times New Roman" w:eastAsiaTheme="minorEastAsia" w:hAnsi="Times New Roman" w:cs="Times New Roman" w:hint="eastAsia"/>
        </w:rPr>
        <w:t>された</w:t>
      </w:r>
      <w:r w:rsidR="00996517" w:rsidRPr="0048018A">
        <w:rPr>
          <w:rFonts w:ascii="Times New Roman" w:eastAsiaTheme="minorEastAsia" w:hAnsi="Times New Roman" w:cs="Times New Roman" w:hint="eastAsia"/>
        </w:rPr>
        <w:t>（第</w:t>
      </w:r>
      <w:r w:rsidR="0019258D" w:rsidRPr="0048018A">
        <w:rPr>
          <w:rFonts w:ascii="Times New Roman" w:eastAsiaTheme="minorEastAsia" w:hAnsi="Times New Roman" w:cs="Times New Roman" w:hint="eastAsia"/>
        </w:rPr>
        <w:t>1</w:t>
      </w:r>
      <w:r w:rsidR="00996517" w:rsidRPr="0048018A">
        <w:rPr>
          <w:rFonts w:ascii="Times New Roman" w:eastAsiaTheme="minorEastAsia" w:hAnsi="Times New Roman" w:cs="Times New Roman" w:hint="eastAsia"/>
        </w:rPr>
        <w:t>条</w:t>
      </w:r>
      <w:r w:rsidR="0019258D" w:rsidRPr="0048018A">
        <w:rPr>
          <w:rFonts w:ascii="Times New Roman" w:eastAsiaTheme="minorEastAsia" w:hAnsi="Times New Roman" w:cs="Times New Roman" w:hint="eastAsia"/>
        </w:rPr>
        <w:t>第</w:t>
      </w:r>
      <w:r w:rsidR="0019258D" w:rsidRPr="0048018A">
        <w:rPr>
          <w:rFonts w:ascii="Times New Roman" w:eastAsiaTheme="minorEastAsia" w:hAnsi="Times New Roman" w:cs="Times New Roman" w:hint="eastAsia"/>
        </w:rPr>
        <w:t>2</w:t>
      </w:r>
      <w:r w:rsidR="0019258D" w:rsidRPr="0048018A">
        <w:rPr>
          <w:rFonts w:ascii="Times New Roman" w:eastAsiaTheme="minorEastAsia" w:hAnsi="Times New Roman" w:cs="Times New Roman" w:hint="eastAsia"/>
        </w:rPr>
        <w:t>項</w:t>
      </w:r>
      <w:r w:rsidR="00996517" w:rsidRPr="0048018A">
        <w:rPr>
          <w:rFonts w:ascii="Times New Roman" w:eastAsiaTheme="minorEastAsia" w:hAnsi="Times New Roman" w:cs="Times New Roman" w:hint="eastAsia"/>
        </w:rPr>
        <w:t>）。</w:t>
      </w:r>
      <w:r w:rsidR="006541C9" w:rsidRPr="0048018A">
        <w:rPr>
          <w:rFonts w:ascii="Times New Roman" w:eastAsiaTheme="minorEastAsia" w:hAnsi="Times New Roman" w:cs="Times New Roman" w:hint="eastAsia"/>
        </w:rPr>
        <w:t>ナチ</w:t>
      </w:r>
      <w:r w:rsidR="00874EDB" w:rsidRPr="0048018A">
        <w:rPr>
          <w:rFonts w:ascii="Times New Roman" w:eastAsiaTheme="minorEastAsia" w:hAnsi="Times New Roman" w:cs="Times New Roman" w:hint="eastAsia"/>
        </w:rPr>
        <w:t>からの解放後に、</w:t>
      </w:r>
      <w:r w:rsidR="00874EDB" w:rsidRPr="0048018A">
        <w:rPr>
          <w:rFonts w:ascii="Times New Roman" w:eastAsiaTheme="minorEastAsia" w:hAnsi="Times New Roman" w:cs="Times New Roman" w:hint="eastAsia"/>
        </w:rPr>
        <w:t>1</w:t>
      </w:r>
      <w:r w:rsidR="00874EDB" w:rsidRPr="0048018A">
        <w:rPr>
          <w:rFonts w:ascii="Times New Roman" w:eastAsiaTheme="minorEastAsia" w:hAnsi="Times New Roman" w:cs="Times New Roman"/>
        </w:rPr>
        <w:t>934</w:t>
      </w:r>
      <w:r w:rsidR="00874EDB" w:rsidRPr="0048018A">
        <w:rPr>
          <w:rFonts w:ascii="Times New Roman" w:eastAsiaTheme="minorEastAsia" w:hAnsi="Times New Roman" w:cs="Times New Roman" w:hint="eastAsia"/>
        </w:rPr>
        <w:t>年断種法は再び有効となり、</w:t>
      </w:r>
      <w:r w:rsidR="00611221" w:rsidRPr="0048018A">
        <w:rPr>
          <w:rFonts w:ascii="Times New Roman" w:eastAsiaTheme="minorEastAsia" w:hAnsi="Times New Roman" w:cs="Times New Roman" w:hint="eastAsia"/>
        </w:rPr>
        <w:t>1977</w:t>
      </w:r>
      <w:r w:rsidR="00611221" w:rsidRPr="0048018A">
        <w:rPr>
          <w:rFonts w:ascii="Times New Roman" w:eastAsiaTheme="minorEastAsia" w:hAnsi="Times New Roman" w:cs="Times New Roman" w:hint="eastAsia"/>
        </w:rPr>
        <w:t>年断種</w:t>
      </w:r>
      <w:r w:rsidR="00283FC0" w:rsidRPr="0048018A">
        <w:rPr>
          <w:rFonts w:ascii="Times New Roman" w:eastAsiaTheme="minorEastAsia" w:hAnsi="Times New Roman" w:cs="Times New Roman" w:hint="eastAsia"/>
        </w:rPr>
        <w:t>に関する法律</w:t>
      </w:r>
      <w:r w:rsidR="00283FC0" w:rsidRPr="0048018A">
        <w:rPr>
          <w:rStyle w:val="aa"/>
          <w:rFonts w:ascii="Times New Roman" w:eastAsiaTheme="minorEastAsia" w:hAnsi="Times New Roman" w:cs="Times New Roman"/>
        </w:rPr>
        <w:footnoteReference w:id="620"/>
      </w:r>
      <w:r w:rsidR="00283FC0" w:rsidRPr="0048018A">
        <w:rPr>
          <w:rFonts w:ascii="Times New Roman" w:eastAsiaTheme="minorEastAsia" w:hAnsi="Times New Roman" w:cs="Times New Roman" w:hint="eastAsia"/>
        </w:rPr>
        <w:t>（以下「</w:t>
      </w:r>
      <w:r w:rsidR="00283FC0" w:rsidRPr="0048018A">
        <w:rPr>
          <w:rFonts w:ascii="Times New Roman" w:eastAsiaTheme="minorEastAsia" w:hAnsi="Times New Roman" w:cs="Times New Roman" w:hint="eastAsia"/>
        </w:rPr>
        <w:t>1977</w:t>
      </w:r>
      <w:r w:rsidR="00283FC0" w:rsidRPr="0048018A">
        <w:rPr>
          <w:rFonts w:ascii="Times New Roman" w:eastAsiaTheme="minorEastAsia" w:hAnsi="Times New Roman" w:cs="Times New Roman" w:hint="eastAsia"/>
        </w:rPr>
        <w:t>年断種法」）</w:t>
      </w:r>
      <w:r w:rsidR="00611221" w:rsidRPr="0048018A">
        <w:rPr>
          <w:rFonts w:ascii="Times New Roman" w:eastAsiaTheme="minorEastAsia" w:hAnsi="Times New Roman" w:cs="Times New Roman" w:hint="eastAsia"/>
        </w:rPr>
        <w:t>によって廃止されるまで継続した。</w:t>
      </w:r>
    </w:p>
    <w:p w14:paraId="7C6A89B4" w14:textId="5F1D1B67" w:rsidR="009D2455" w:rsidRPr="0048018A" w:rsidRDefault="009D2455"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Pr="0048018A">
        <w:rPr>
          <w:rFonts w:ascii="Times New Roman" w:eastAsiaTheme="minorEastAsia" w:hAnsi="Times New Roman" w:cs="Times New Roman" w:hint="eastAsia"/>
        </w:rPr>
        <w:t>1934</w:t>
      </w:r>
      <w:r w:rsidRPr="0048018A">
        <w:rPr>
          <w:rFonts w:ascii="Times New Roman" w:eastAsiaTheme="minorEastAsia" w:hAnsi="Times New Roman" w:cs="Times New Roman" w:hint="eastAsia"/>
        </w:rPr>
        <w:t>年から</w:t>
      </w:r>
      <w:r w:rsidRPr="0048018A">
        <w:rPr>
          <w:rFonts w:ascii="Times New Roman" w:eastAsiaTheme="minorEastAsia" w:hAnsi="Times New Roman" w:cs="Times New Roman" w:hint="eastAsia"/>
        </w:rPr>
        <w:t>1977</w:t>
      </w:r>
      <w:r w:rsidRPr="0048018A">
        <w:rPr>
          <w:rFonts w:ascii="Times New Roman" w:eastAsiaTheme="minorEastAsia" w:hAnsi="Times New Roman" w:cs="Times New Roman" w:hint="eastAsia"/>
        </w:rPr>
        <w:t>年までの</w:t>
      </w:r>
      <w:r w:rsidR="00930DB5" w:rsidRPr="0048018A">
        <w:rPr>
          <w:rFonts w:ascii="Times New Roman" w:eastAsiaTheme="minorEastAsia" w:hAnsi="Times New Roman" w:cs="Times New Roman" w:hint="eastAsia"/>
        </w:rPr>
        <w:t>、ノルウェーにおける</w:t>
      </w:r>
      <w:r w:rsidRPr="0048018A">
        <w:rPr>
          <w:rFonts w:ascii="Times New Roman" w:eastAsiaTheme="minorEastAsia" w:hAnsi="Times New Roman" w:cs="Times New Roman" w:hint="eastAsia"/>
        </w:rPr>
        <w:t>断種実施件数の経年推移を表</w:t>
      </w:r>
      <w:r w:rsidR="004158E4" w:rsidRPr="0048018A">
        <w:rPr>
          <w:rFonts w:ascii="Times New Roman" w:eastAsiaTheme="minorEastAsia" w:hAnsi="Times New Roman" w:cs="Times New Roman"/>
        </w:rPr>
        <w:t>7</w:t>
      </w:r>
      <w:r w:rsidRPr="0048018A">
        <w:rPr>
          <w:rFonts w:ascii="Times New Roman" w:eastAsiaTheme="minorEastAsia" w:hAnsi="Times New Roman" w:cs="Times New Roman" w:hint="eastAsia"/>
        </w:rPr>
        <w:t>に示す。</w:t>
      </w:r>
      <w:r w:rsidR="005C4724" w:rsidRPr="0048018A">
        <w:rPr>
          <w:rFonts w:ascii="Times New Roman" w:eastAsiaTheme="minorEastAsia" w:hAnsi="Times New Roman" w:cs="Times New Roman" w:hint="eastAsia"/>
        </w:rPr>
        <w:t>男女別では、女性が全体の</w:t>
      </w:r>
      <w:r w:rsidR="005C4724" w:rsidRPr="0048018A">
        <w:rPr>
          <w:rFonts w:ascii="Times New Roman" w:eastAsiaTheme="minorEastAsia" w:hAnsi="Times New Roman" w:cs="Times New Roman" w:hint="eastAsia"/>
        </w:rPr>
        <w:t>68.</w:t>
      </w:r>
      <w:r w:rsidR="00885A79" w:rsidRPr="0048018A">
        <w:rPr>
          <w:rFonts w:ascii="Times New Roman" w:eastAsiaTheme="minorEastAsia" w:hAnsi="Times New Roman" w:cs="Times New Roman"/>
        </w:rPr>
        <w:t>6</w:t>
      </w:r>
      <w:r w:rsidR="005C4724" w:rsidRPr="0048018A">
        <w:rPr>
          <w:rFonts w:ascii="Times New Roman" w:eastAsiaTheme="minorEastAsia" w:hAnsi="Times New Roman" w:cs="Times New Roman" w:hint="eastAsia"/>
        </w:rPr>
        <w:t>%</w:t>
      </w:r>
      <w:r w:rsidR="005C4724" w:rsidRPr="0048018A">
        <w:rPr>
          <w:rFonts w:ascii="Times New Roman" w:eastAsiaTheme="minorEastAsia" w:hAnsi="Times New Roman" w:cs="Times New Roman" w:hint="eastAsia"/>
        </w:rPr>
        <w:t>を占めている。</w:t>
      </w:r>
    </w:p>
    <w:p w14:paraId="0FC9C7C9" w14:textId="77777777" w:rsidR="00DE284B" w:rsidRPr="0048018A" w:rsidRDefault="00DE284B" w:rsidP="008E1187">
      <w:pPr>
        <w:pStyle w:val="af2"/>
        <w:rPr>
          <w:rFonts w:ascii="Times New Roman" w:eastAsiaTheme="minorEastAsia" w:hAnsi="Times New Roman" w:cs="Times New Roman"/>
        </w:rPr>
      </w:pPr>
    </w:p>
    <w:p w14:paraId="3573B90C" w14:textId="14636430" w:rsidR="00DD0584" w:rsidRPr="0048018A" w:rsidRDefault="00DD0584" w:rsidP="00DD0584">
      <w:pPr>
        <w:pStyle w:val="af4"/>
      </w:pPr>
      <w:r w:rsidRPr="0048018A">
        <w:rPr>
          <w:rFonts w:hint="eastAsia"/>
        </w:rPr>
        <w:t>表</w:t>
      </w:r>
      <w:r w:rsidR="000C59C4" w:rsidRPr="0048018A">
        <w:rPr>
          <w:rFonts w:hint="eastAsia"/>
        </w:rPr>
        <w:t>７</w:t>
      </w:r>
      <w:r w:rsidRPr="0048018A">
        <w:rPr>
          <w:rFonts w:hint="eastAsia"/>
        </w:rPr>
        <w:t xml:space="preserve">　ノルウェーにおける断種実施件数の経年推移（</w:t>
      </w:r>
      <w:r w:rsidRPr="0048018A">
        <w:rPr>
          <w:rFonts w:hint="eastAsia"/>
        </w:rPr>
        <w:t>1934</w:t>
      </w:r>
      <w:r w:rsidRPr="0048018A">
        <w:rPr>
          <w:rFonts w:hint="eastAsia"/>
        </w:rPr>
        <w:t>～</w:t>
      </w:r>
      <w:r w:rsidRPr="0048018A">
        <w:rPr>
          <w:rFonts w:hint="eastAsia"/>
        </w:rPr>
        <w:t>1977</w:t>
      </w:r>
      <w:r w:rsidRPr="0048018A">
        <w:rPr>
          <w:rFonts w:hint="eastAsia"/>
        </w:rPr>
        <w:t>年）</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37"/>
        <w:gridCol w:w="1917"/>
        <w:gridCol w:w="1917"/>
        <w:gridCol w:w="1917"/>
      </w:tblGrid>
      <w:tr w:rsidR="00DD0584" w:rsidRPr="0048018A" w14:paraId="2AED7B4F" w14:textId="77777777" w:rsidTr="00605378">
        <w:trPr>
          <w:trHeight w:hRule="exact" w:val="340"/>
        </w:trPr>
        <w:tc>
          <w:tcPr>
            <w:tcW w:w="1397" w:type="dxa"/>
            <w:tcBorders>
              <w:top w:val="single" w:sz="4" w:space="0" w:color="auto"/>
              <w:bottom w:val="single" w:sz="4" w:space="0" w:color="auto"/>
            </w:tcBorders>
            <w:shd w:val="pct12" w:color="auto" w:fill="auto"/>
            <w:noWrap/>
            <w:vAlign w:val="center"/>
          </w:tcPr>
          <w:p w14:paraId="338EDEA5" w14:textId="77777777" w:rsidR="00DD0584" w:rsidRPr="0048018A" w:rsidRDefault="00DD0584" w:rsidP="00041FD0">
            <w:pPr>
              <w:pStyle w:val="af8"/>
              <w:spacing w:line="220" w:lineRule="exact"/>
              <w:jc w:val="center"/>
              <w:rPr>
                <w:rFonts w:cs="Times New Roman"/>
              </w:rPr>
            </w:pPr>
            <w:r w:rsidRPr="0048018A">
              <w:rPr>
                <w:rFonts w:cs="Times New Roman" w:hint="eastAsia"/>
              </w:rPr>
              <w:t>年</w:t>
            </w:r>
          </w:p>
        </w:tc>
        <w:tc>
          <w:tcPr>
            <w:tcW w:w="2007" w:type="dxa"/>
            <w:tcBorders>
              <w:top w:val="single" w:sz="4" w:space="0" w:color="auto"/>
              <w:bottom w:val="single" w:sz="4" w:space="0" w:color="auto"/>
            </w:tcBorders>
            <w:shd w:val="pct12" w:color="auto" w:fill="auto"/>
            <w:vAlign w:val="center"/>
          </w:tcPr>
          <w:p w14:paraId="0B003F41" w14:textId="77777777" w:rsidR="00DD0584" w:rsidRPr="0048018A" w:rsidRDefault="00DD0584" w:rsidP="00041FD0">
            <w:pPr>
              <w:pStyle w:val="af8"/>
              <w:spacing w:line="220" w:lineRule="exact"/>
              <w:jc w:val="center"/>
              <w:rPr>
                <w:rFonts w:cs="Times New Roman"/>
              </w:rPr>
            </w:pPr>
            <w:r w:rsidRPr="0048018A">
              <w:rPr>
                <w:rFonts w:cs="Times New Roman" w:hint="eastAsia"/>
              </w:rPr>
              <w:t>女性</w:t>
            </w:r>
          </w:p>
        </w:tc>
        <w:tc>
          <w:tcPr>
            <w:tcW w:w="2007" w:type="dxa"/>
            <w:tcBorders>
              <w:top w:val="single" w:sz="4" w:space="0" w:color="auto"/>
              <w:bottom w:val="single" w:sz="4" w:space="0" w:color="auto"/>
              <w:right w:val="single" w:sz="4" w:space="0" w:color="auto"/>
            </w:tcBorders>
            <w:shd w:val="pct12" w:color="auto" w:fill="auto"/>
            <w:vAlign w:val="center"/>
          </w:tcPr>
          <w:p w14:paraId="238755E4" w14:textId="77777777" w:rsidR="00DD0584" w:rsidRPr="0048018A" w:rsidRDefault="00DD0584" w:rsidP="00041FD0">
            <w:pPr>
              <w:pStyle w:val="af8"/>
              <w:spacing w:line="220" w:lineRule="exact"/>
              <w:jc w:val="center"/>
              <w:rPr>
                <w:rFonts w:cs="Times New Roman"/>
              </w:rPr>
            </w:pPr>
            <w:r w:rsidRPr="0048018A">
              <w:rPr>
                <w:rFonts w:cs="Times New Roman" w:hint="eastAsia"/>
              </w:rPr>
              <w:t>男性</w:t>
            </w:r>
          </w:p>
        </w:tc>
        <w:tc>
          <w:tcPr>
            <w:tcW w:w="2007" w:type="dxa"/>
            <w:tcBorders>
              <w:top w:val="single" w:sz="4" w:space="0" w:color="auto"/>
              <w:bottom w:val="single" w:sz="4" w:space="0" w:color="auto"/>
              <w:right w:val="single" w:sz="4" w:space="0" w:color="auto"/>
            </w:tcBorders>
            <w:shd w:val="pct12" w:color="auto" w:fill="auto"/>
            <w:vAlign w:val="center"/>
          </w:tcPr>
          <w:p w14:paraId="19F6C4ED" w14:textId="77777777" w:rsidR="00DD0584" w:rsidRPr="0048018A" w:rsidRDefault="00DD0584" w:rsidP="00041FD0">
            <w:pPr>
              <w:pStyle w:val="af8"/>
              <w:spacing w:line="220" w:lineRule="exact"/>
              <w:jc w:val="center"/>
              <w:rPr>
                <w:rFonts w:cs="Times New Roman"/>
              </w:rPr>
            </w:pPr>
            <w:r w:rsidRPr="0048018A">
              <w:rPr>
                <w:rFonts w:cs="Times New Roman" w:hint="eastAsia"/>
              </w:rPr>
              <w:t>合計</w:t>
            </w:r>
          </w:p>
        </w:tc>
      </w:tr>
      <w:tr w:rsidR="00DD0584" w:rsidRPr="0048018A" w14:paraId="393BCC7D" w14:textId="77777777" w:rsidTr="00605378">
        <w:trPr>
          <w:trHeight w:hRule="exact" w:val="340"/>
        </w:trPr>
        <w:tc>
          <w:tcPr>
            <w:tcW w:w="1397" w:type="dxa"/>
            <w:tcBorders>
              <w:top w:val="single" w:sz="4" w:space="0" w:color="auto"/>
              <w:bottom w:val="dotted" w:sz="4" w:space="0" w:color="auto"/>
              <w:right w:val="single" w:sz="4" w:space="0" w:color="auto"/>
            </w:tcBorders>
            <w:shd w:val="clear" w:color="auto" w:fill="auto"/>
            <w:noWrap/>
            <w:vAlign w:val="center"/>
          </w:tcPr>
          <w:p w14:paraId="73A05CEA" w14:textId="77777777" w:rsidR="00DD0584" w:rsidRPr="0048018A" w:rsidRDefault="00DD0584" w:rsidP="002C4203">
            <w:pPr>
              <w:pStyle w:val="af8"/>
              <w:spacing w:line="220" w:lineRule="exact"/>
              <w:jc w:val="center"/>
              <w:rPr>
                <w:rFonts w:cs="Times New Roman"/>
              </w:rPr>
            </w:pPr>
            <w:r w:rsidRPr="0048018A">
              <w:rPr>
                <w:rFonts w:cs="Times New Roman" w:hint="eastAsia"/>
              </w:rPr>
              <w:t>1934-36</w:t>
            </w:r>
          </w:p>
        </w:tc>
        <w:tc>
          <w:tcPr>
            <w:tcW w:w="2007" w:type="dxa"/>
            <w:tcBorders>
              <w:top w:val="single" w:sz="4" w:space="0" w:color="auto"/>
              <w:bottom w:val="dotted" w:sz="4" w:space="0" w:color="auto"/>
              <w:right w:val="single" w:sz="4" w:space="0" w:color="auto"/>
            </w:tcBorders>
            <w:vAlign w:val="center"/>
          </w:tcPr>
          <w:p w14:paraId="6A196754" w14:textId="77777777" w:rsidR="00DD0584" w:rsidRPr="0048018A" w:rsidRDefault="00DD0584" w:rsidP="002C4203">
            <w:pPr>
              <w:pStyle w:val="af8"/>
              <w:spacing w:line="220" w:lineRule="exact"/>
              <w:jc w:val="right"/>
              <w:rPr>
                <w:rFonts w:cs="Times New Roman"/>
              </w:rPr>
            </w:pPr>
            <w:r w:rsidRPr="0048018A">
              <w:rPr>
                <w:rFonts w:cs="Times New Roman" w:hint="eastAsia"/>
              </w:rPr>
              <w:t>48</w:t>
            </w:r>
          </w:p>
        </w:tc>
        <w:tc>
          <w:tcPr>
            <w:tcW w:w="2007" w:type="dxa"/>
            <w:tcBorders>
              <w:top w:val="single" w:sz="4" w:space="0" w:color="auto"/>
              <w:left w:val="single" w:sz="4" w:space="0" w:color="auto"/>
              <w:bottom w:val="dotted" w:sz="4" w:space="0" w:color="auto"/>
              <w:right w:val="single" w:sz="4" w:space="0" w:color="auto"/>
            </w:tcBorders>
            <w:vAlign w:val="center"/>
          </w:tcPr>
          <w:p w14:paraId="6B9DF820" w14:textId="77777777" w:rsidR="00DD0584" w:rsidRPr="0048018A" w:rsidRDefault="00DD0584" w:rsidP="002C4203">
            <w:pPr>
              <w:pStyle w:val="af8"/>
              <w:spacing w:line="220" w:lineRule="exact"/>
              <w:jc w:val="right"/>
              <w:rPr>
                <w:rFonts w:cs="Times New Roman"/>
              </w:rPr>
            </w:pPr>
            <w:r w:rsidRPr="0048018A">
              <w:rPr>
                <w:rFonts w:cs="Times New Roman" w:hint="eastAsia"/>
              </w:rPr>
              <w:t>19</w:t>
            </w:r>
          </w:p>
        </w:tc>
        <w:tc>
          <w:tcPr>
            <w:tcW w:w="2007" w:type="dxa"/>
            <w:tcBorders>
              <w:top w:val="single" w:sz="4" w:space="0" w:color="auto"/>
              <w:left w:val="single" w:sz="4" w:space="0" w:color="auto"/>
              <w:bottom w:val="dotted" w:sz="4" w:space="0" w:color="auto"/>
              <w:right w:val="single" w:sz="4" w:space="0" w:color="auto"/>
            </w:tcBorders>
            <w:vAlign w:val="center"/>
          </w:tcPr>
          <w:p w14:paraId="2644D212" w14:textId="77777777" w:rsidR="00DD0584" w:rsidRPr="0048018A" w:rsidRDefault="00DD0584" w:rsidP="002C4203">
            <w:pPr>
              <w:pStyle w:val="af8"/>
              <w:spacing w:line="220" w:lineRule="exact"/>
              <w:jc w:val="right"/>
              <w:rPr>
                <w:rFonts w:cs="Times New Roman"/>
              </w:rPr>
            </w:pPr>
            <w:r w:rsidRPr="0048018A">
              <w:rPr>
                <w:rFonts w:cs="Times New Roman" w:hint="eastAsia"/>
              </w:rPr>
              <w:t>67</w:t>
            </w:r>
          </w:p>
        </w:tc>
      </w:tr>
      <w:tr w:rsidR="00DD0584" w:rsidRPr="0048018A" w14:paraId="4D642928" w14:textId="77777777" w:rsidTr="00605378">
        <w:trPr>
          <w:trHeight w:hRule="exact" w:val="340"/>
        </w:trPr>
        <w:tc>
          <w:tcPr>
            <w:tcW w:w="1397" w:type="dxa"/>
            <w:tcBorders>
              <w:top w:val="dotted" w:sz="4" w:space="0" w:color="auto"/>
              <w:bottom w:val="dotted" w:sz="4" w:space="0" w:color="auto"/>
              <w:right w:val="single" w:sz="4" w:space="0" w:color="auto"/>
            </w:tcBorders>
            <w:shd w:val="clear" w:color="auto" w:fill="auto"/>
            <w:noWrap/>
            <w:vAlign w:val="center"/>
          </w:tcPr>
          <w:p w14:paraId="4620A9FB" w14:textId="77777777" w:rsidR="00DD0584" w:rsidRPr="0048018A" w:rsidRDefault="00DD0584" w:rsidP="002C4203">
            <w:pPr>
              <w:pStyle w:val="af8"/>
              <w:spacing w:line="220" w:lineRule="exact"/>
              <w:jc w:val="center"/>
              <w:rPr>
                <w:rFonts w:cs="Times New Roman"/>
              </w:rPr>
            </w:pPr>
            <w:r w:rsidRPr="0048018A">
              <w:rPr>
                <w:rFonts w:cs="Times New Roman" w:hint="eastAsia"/>
              </w:rPr>
              <w:t>1937-39</w:t>
            </w:r>
          </w:p>
        </w:tc>
        <w:tc>
          <w:tcPr>
            <w:tcW w:w="2007" w:type="dxa"/>
            <w:tcBorders>
              <w:top w:val="dotted" w:sz="4" w:space="0" w:color="auto"/>
              <w:bottom w:val="dotted" w:sz="4" w:space="0" w:color="auto"/>
              <w:right w:val="single" w:sz="4" w:space="0" w:color="auto"/>
            </w:tcBorders>
            <w:vAlign w:val="center"/>
          </w:tcPr>
          <w:p w14:paraId="6E25E277" w14:textId="77777777" w:rsidR="00DD0584" w:rsidRPr="0048018A" w:rsidRDefault="00DD0584" w:rsidP="002C4203">
            <w:pPr>
              <w:pStyle w:val="af8"/>
              <w:spacing w:line="220" w:lineRule="exact"/>
              <w:jc w:val="right"/>
              <w:rPr>
                <w:rFonts w:cs="Times New Roman"/>
              </w:rPr>
            </w:pPr>
            <w:r w:rsidRPr="0048018A">
              <w:rPr>
                <w:rFonts w:cs="Times New Roman" w:hint="eastAsia"/>
              </w:rPr>
              <w:t>193</w:t>
            </w:r>
          </w:p>
        </w:tc>
        <w:tc>
          <w:tcPr>
            <w:tcW w:w="2007" w:type="dxa"/>
            <w:tcBorders>
              <w:top w:val="dotted" w:sz="4" w:space="0" w:color="auto"/>
              <w:left w:val="single" w:sz="4" w:space="0" w:color="auto"/>
              <w:bottom w:val="dotted" w:sz="4" w:space="0" w:color="auto"/>
              <w:right w:val="single" w:sz="4" w:space="0" w:color="auto"/>
            </w:tcBorders>
            <w:vAlign w:val="center"/>
          </w:tcPr>
          <w:p w14:paraId="3E6DD8BB" w14:textId="77777777" w:rsidR="00DD0584" w:rsidRPr="0048018A" w:rsidRDefault="00DD0584" w:rsidP="002C4203">
            <w:pPr>
              <w:pStyle w:val="af8"/>
              <w:spacing w:line="220" w:lineRule="exact"/>
              <w:jc w:val="right"/>
              <w:rPr>
                <w:rFonts w:cs="Times New Roman"/>
              </w:rPr>
            </w:pPr>
            <w:r w:rsidRPr="0048018A">
              <w:rPr>
                <w:rFonts w:cs="Times New Roman" w:hint="eastAsia"/>
              </w:rPr>
              <w:t>45</w:t>
            </w:r>
          </w:p>
        </w:tc>
        <w:tc>
          <w:tcPr>
            <w:tcW w:w="2007" w:type="dxa"/>
            <w:tcBorders>
              <w:top w:val="dotted" w:sz="4" w:space="0" w:color="auto"/>
              <w:left w:val="single" w:sz="4" w:space="0" w:color="auto"/>
              <w:bottom w:val="dotted" w:sz="4" w:space="0" w:color="auto"/>
              <w:right w:val="single" w:sz="4" w:space="0" w:color="auto"/>
            </w:tcBorders>
            <w:vAlign w:val="center"/>
          </w:tcPr>
          <w:p w14:paraId="17204E2F" w14:textId="77777777" w:rsidR="00DD0584" w:rsidRPr="0048018A" w:rsidRDefault="00DD0584" w:rsidP="002C4203">
            <w:pPr>
              <w:pStyle w:val="af8"/>
              <w:spacing w:line="220" w:lineRule="exact"/>
              <w:jc w:val="right"/>
              <w:rPr>
                <w:rFonts w:cs="Times New Roman"/>
              </w:rPr>
            </w:pPr>
            <w:r w:rsidRPr="0048018A">
              <w:rPr>
                <w:rFonts w:cs="Times New Roman" w:hint="eastAsia"/>
              </w:rPr>
              <w:t>238</w:t>
            </w:r>
          </w:p>
        </w:tc>
      </w:tr>
      <w:tr w:rsidR="00DD0584" w:rsidRPr="0048018A" w14:paraId="0CCA66D0" w14:textId="77777777" w:rsidTr="00605378">
        <w:trPr>
          <w:trHeight w:hRule="exact" w:val="340"/>
        </w:trPr>
        <w:tc>
          <w:tcPr>
            <w:tcW w:w="1397" w:type="dxa"/>
            <w:tcBorders>
              <w:top w:val="dotted" w:sz="4" w:space="0" w:color="auto"/>
              <w:bottom w:val="dotted" w:sz="4" w:space="0" w:color="auto"/>
              <w:right w:val="single" w:sz="4" w:space="0" w:color="auto"/>
            </w:tcBorders>
            <w:shd w:val="clear" w:color="auto" w:fill="auto"/>
            <w:noWrap/>
            <w:vAlign w:val="center"/>
          </w:tcPr>
          <w:p w14:paraId="168BB355" w14:textId="77777777" w:rsidR="00DD0584" w:rsidRPr="0048018A" w:rsidRDefault="00DD0584" w:rsidP="002C4203">
            <w:pPr>
              <w:pStyle w:val="af8"/>
              <w:spacing w:line="220" w:lineRule="exact"/>
              <w:jc w:val="center"/>
              <w:rPr>
                <w:rFonts w:cs="Times New Roman"/>
              </w:rPr>
            </w:pPr>
            <w:r w:rsidRPr="0048018A">
              <w:rPr>
                <w:rFonts w:cs="Times New Roman" w:hint="eastAsia"/>
              </w:rPr>
              <w:t>194</w:t>
            </w:r>
            <w:r w:rsidRPr="0048018A">
              <w:rPr>
                <w:rFonts w:cs="Times New Roman"/>
              </w:rPr>
              <w:t>0</w:t>
            </w:r>
            <w:r w:rsidRPr="0048018A">
              <w:rPr>
                <w:rFonts w:cs="Times New Roman" w:hint="eastAsia"/>
              </w:rPr>
              <w:t>-42</w:t>
            </w:r>
          </w:p>
        </w:tc>
        <w:tc>
          <w:tcPr>
            <w:tcW w:w="2007" w:type="dxa"/>
            <w:tcBorders>
              <w:top w:val="dotted" w:sz="4" w:space="0" w:color="auto"/>
              <w:bottom w:val="dotted" w:sz="4" w:space="0" w:color="auto"/>
              <w:right w:val="single" w:sz="4" w:space="0" w:color="auto"/>
            </w:tcBorders>
            <w:vAlign w:val="center"/>
          </w:tcPr>
          <w:p w14:paraId="086B8884" w14:textId="77777777" w:rsidR="00DD0584" w:rsidRPr="0048018A" w:rsidRDefault="00DD0584" w:rsidP="002C4203">
            <w:pPr>
              <w:pStyle w:val="af8"/>
              <w:spacing w:line="220" w:lineRule="exact"/>
              <w:jc w:val="right"/>
              <w:rPr>
                <w:rFonts w:cs="Times New Roman"/>
              </w:rPr>
            </w:pPr>
            <w:r w:rsidRPr="0048018A">
              <w:rPr>
                <w:rFonts w:cs="Times New Roman" w:hint="eastAsia"/>
              </w:rPr>
              <w:t>266</w:t>
            </w:r>
          </w:p>
        </w:tc>
        <w:tc>
          <w:tcPr>
            <w:tcW w:w="2007" w:type="dxa"/>
            <w:tcBorders>
              <w:top w:val="dotted" w:sz="4" w:space="0" w:color="auto"/>
              <w:left w:val="single" w:sz="4" w:space="0" w:color="auto"/>
              <w:bottom w:val="dotted" w:sz="4" w:space="0" w:color="auto"/>
              <w:right w:val="single" w:sz="4" w:space="0" w:color="auto"/>
            </w:tcBorders>
            <w:vAlign w:val="center"/>
          </w:tcPr>
          <w:p w14:paraId="2060F21E" w14:textId="77777777" w:rsidR="00DD0584" w:rsidRPr="0048018A" w:rsidRDefault="00DD0584" w:rsidP="002C4203">
            <w:pPr>
              <w:pStyle w:val="af8"/>
              <w:spacing w:line="220" w:lineRule="exact"/>
              <w:jc w:val="right"/>
              <w:rPr>
                <w:rFonts w:cs="Times New Roman"/>
              </w:rPr>
            </w:pPr>
            <w:r w:rsidRPr="0048018A">
              <w:rPr>
                <w:rFonts w:cs="Times New Roman" w:hint="eastAsia"/>
              </w:rPr>
              <w:t>36</w:t>
            </w:r>
          </w:p>
        </w:tc>
        <w:tc>
          <w:tcPr>
            <w:tcW w:w="2007" w:type="dxa"/>
            <w:tcBorders>
              <w:top w:val="dotted" w:sz="4" w:space="0" w:color="auto"/>
              <w:left w:val="single" w:sz="4" w:space="0" w:color="auto"/>
              <w:bottom w:val="dotted" w:sz="4" w:space="0" w:color="auto"/>
              <w:right w:val="single" w:sz="4" w:space="0" w:color="auto"/>
            </w:tcBorders>
            <w:vAlign w:val="center"/>
          </w:tcPr>
          <w:p w14:paraId="42352B49" w14:textId="77777777" w:rsidR="00DD0584" w:rsidRPr="0048018A" w:rsidRDefault="00DD0584" w:rsidP="002C4203">
            <w:pPr>
              <w:pStyle w:val="af8"/>
              <w:spacing w:line="220" w:lineRule="exact"/>
              <w:jc w:val="right"/>
              <w:rPr>
                <w:rFonts w:cs="Times New Roman"/>
              </w:rPr>
            </w:pPr>
            <w:r w:rsidRPr="0048018A">
              <w:rPr>
                <w:rFonts w:cs="Times New Roman" w:hint="eastAsia"/>
              </w:rPr>
              <w:t>302</w:t>
            </w:r>
          </w:p>
        </w:tc>
      </w:tr>
      <w:tr w:rsidR="00DD0584" w:rsidRPr="0048018A" w14:paraId="35122C6F" w14:textId="77777777" w:rsidTr="00605378">
        <w:trPr>
          <w:trHeight w:hRule="exact" w:val="340"/>
        </w:trPr>
        <w:tc>
          <w:tcPr>
            <w:tcW w:w="1397" w:type="dxa"/>
            <w:tcBorders>
              <w:top w:val="dotted" w:sz="4" w:space="0" w:color="auto"/>
              <w:bottom w:val="dotted" w:sz="4" w:space="0" w:color="auto"/>
              <w:right w:val="single" w:sz="4" w:space="0" w:color="auto"/>
            </w:tcBorders>
            <w:shd w:val="clear" w:color="auto" w:fill="auto"/>
            <w:noWrap/>
            <w:vAlign w:val="center"/>
          </w:tcPr>
          <w:p w14:paraId="4BD7047E" w14:textId="77777777" w:rsidR="00DD0584" w:rsidRPr="0048018A" w:rsidRDefault="00DD0584" w:rsidP="002C4203">
            <w:pPr>
              <w:pStyle w:val="af8"/>
              <w:spacing w:line="220" w:lineRule="exact"/>
              <w:jc w:val="center"/>
              <w:rPr>
                <w:rFonts w:cs="Times New Roman"/>
              </w:rPr>
            </w:pPr>
            <w:r w:rsidRPr="0048018A">
              <w:rPr>
                <w:rFonts w:cs="Times New Roman" w:hint="eastAsia"/>
              </w:rPr>
              <w:t>1943-45</w:t>
            </w:r>
          </w:p>
        </w:tc>
        <w:tc>
          <w:tcPr>
            <w:tcW w:w="2007" w:type="dxa"/>
            <w:tcBorders>
              <w:top w:val="dotted" w:sz="4" w:space="0" w:color="auto"/>
              <w:bottom w:val="dotted" w:sz="4" w:space="0" w:color="auto"/>
              <w:right w:val="single" w:sz="4" w:space="0" w:color="auto"/>
            </w:tcBorders>
            <w:vAlign w:val="center"/>
          </w:tcPr>
          <w:p w14:paraId="12D421D4" w14:textId="77777777" w:rsidR="00DD0584" w:rsidRPr="0048018A" w:rsidRDefault="00DD0584" w:rsidP="002C4203">
            <w:pPr>
              <w:pStyle w:val="af8"/>
              <w:spacing w:line="220" w:lineRule="exact"/>
              <w:jc w:val="right"/>
              <w:rPr>
                <w:rFonts w:cs="Times New Roman"/>
              </w:rPr>
            </w:pPr>
            <w:r w:rsidRPr="0048018A">
              <w:rPr>
                <w:rFonts w:cs="Times New Roman" w:hint="eastAsia"/>
              </w:rPr>
              <w:t>663</w:t>
            </w:r>
          </w:p>
        </w:tc>
        <w:tc>
          <w:tcPr>
            <w:tcW w:w="2007" w:type="dxa"/>
            <w:tcBorders>
              <w:top w:val="dotted" w:sz="4" w:space="0" w:color="auto"/>
              <w:left w:val="single" w:sz="4" w:space="0" w:color="auto"/>
              <w:bottom w:val="dotted" w:sz="4" w:space="0" w:color="auto"/>
              <w:right w:val="single" w:sz="4" w:space="0" w:color="auto"/>
            </w:tcBorders>
            <w:vAlign w:val="center"/>
          </w:tcPr>
          <w:p w14:paraId="6F228380" w14:textId="77777777" w:rsidR="00DD0584" w:rsidRPr="0048018A" w:rsidRDefault="00DD0584" w:rsidP="002C4203">
            <w:pPr>
              <w:pStyle w:val="af8"/>
              <w:spacing w:line="220" w:lineRule="exact"/>
              <w:jc w:val="right"/>
              <w:rPr>
                <w:rFonts w:cs="Times New Roman"/>
              </w:rPr>
            </w:pPr>
            <w:r w:rsidRPr="0048018A">
              <w:rPr>
                <w:rFonts w:cs="Times New Roman" w:hint="eastAsia"/>
              </w:rPr>
              <w:t>83</w:t>
            </w:r>
          </w:p>
        </w:tc>
        <w:tc>
          <w:tcPr>
            <w:tcW w:w="2007" w:type="dxa"/>
            <w:tcBorders>
              <w:top w:val="dotted" w:sz="4" w:space="0" w:color="auto"/>
              <w:left w:val="single" w:sz="4" w:space="0" w:color="auto"/>
              <w:bottom w:val="dotted" w:sz="4" w:space="0" w:color="auto"/>
              <w:right w:val="single" w:sz="4" w:space="0" w:color="auto"/>
            </w:tcBorders>
            <w:vAlign w:val="center"/>
          </w:tcPr>
          <w:p w14:paraId="1A1BBC44" w14:textId="77777777" w:rsidR="00DD0584" w:rsidRPr="0048018A" w:rsidRDefault="00DD0584" w:rsidP="002C4203">
            <w:pPr>
              <w:pStyle w:val="af8"/>
              <w:spacing w:line="220" w:lineRule="exact"/>
              <w:jc w:val="right"/>
              <w:rPr>
                <w:rFonts w:cs="Times New Roman"/>
              </w:rPr>
            </w:pPr>
            <w:r w:rsidRPr="0048018A">
              <w:rPr>
                <w:rFonts w:cs="Times New Roman" w:hint="eastAsia"/>
              </w:rPr>
              <w:t>746</w:t>
            </w:r>
          </w:p>
        </w:tc>
      </w:tr>
      <w:tr w:rsidR="00DD0584" w:rsidRPr="0048018A" w14:paraId="23DF4645" w14:textId="77777777" w:rsidTr="00605378">
        <w:trPr>
          <w:trHeight w:hRule="exact" w:val="340"/>
        </w:trPr>
        <w:tc>
          <w:tcPr>
            <w:tcW w:w="1397" w:type="dxa"/>
            <w:tcBorders>
              <w:top w:val="dotted" w:sz="4" w:space="0" w:color="auto"/>
              <w:bottom w:val="dotted" w:sz="4" w:space="0" w:color="auto"/>
              <w:right w:val="single" w:sz="4" w:space="0" w:color="auto"/>
            </w:tcBorders>
            <w:shd w:val="clear" w:color="auto" w:fill="auto"/>
            <w:noWrap/>
            <w:vAlign w:val="center"/>
          </w:tcPr>
          <w:p w14:paraId="153F6CDA" w14:textId="77777777" w:rsidR="00DD0584" w:rsidRPr="0048018A" w:rsidRDefault="00DD0584" w:rsidP="002C4203">
            <w:pPr>
              <w:pStyle w:val="af8"/>
              <w:spacing w:line="220" w:lineRule="exact"/>
              <w:jc w:val="center"/>
              <w:rPr>
                <w:rFonts w:cs="Times New Roman"/>
              </w:rPr>
            </w:pPr>
            <w:r w:rsidRPr="0048018A">
              <w:rPr>
                <w:rFonts w:cs="Times New Roman" w:hint="eastAsia"/>
              </w:rPr>
              <w:t>1945-47</w:t>
            </w:r>
          </w:p>
        </w:tc>
        <w:tc>
          <w:tcPr>
            <w:tcW w:w="2007" w:type="dxa"/>
            <w:tcBorders>
              <w:top w:val="dotted" w:sz="4" w:space="0" w:color="auto"/>
              <w:bottom w:val="dotted" w:sz="4" w:space="0" w:color="auto"/>
              <w:right w:val="single" w:sz="4" w:space="0" w:color="auto"/>
            </w:tcBorders>
            <w:vAlign w:val="center"/>
          </w:tcPr>
          <w:p w14:paraId="3D3FA875" w14:textId="77777777" w:rsidR="00DD0584" w:rsidRPr="0048018A" w:rsidRDefault="00DD0584" w:rsidP="002C4203">
            <w:pPr>
              <w:pStyle w:val="af8"/>
              <w:spacing w:line="220" w:lineRule="exact"/>
              <w:jc w:val="right"/>
              <w:rPr>
                <w:rFonts w:cs="Times New Roman"/>
              </w:rPr>
            </w:pPr>
            <w:r w:rsidRPr="0048018A">
              <w:rPr>
                <w:rFonts w:cs="Times New Roman" w:hint="eastAsia"/>
              </w:rPr>
              <w:t>425</w:t>
            </w:r>
          </w:p>
        </w:tc>
        <w:tc>
          <w:tcPr>
            <w:tcW w:w="2007" w:type="dxa"/>
            <w:tcBorders>
              <w:top w:val="dotted" w:sz="4" w:space="0" w:color="auto"/>
              <w:left w:val="single" w:sz="4" w:space="0" w:color="auto"/>
              <w:bottom w:val="dotted" w:sz="4" w:space="0" w:color="auto"/>
              <w:right w:val="single" w:sz="4" w:space="0" w:color="auto"/>
            </w:tcBorders>
            <w:vAlign w:val="center"/>
          </w:tcPr>
          <w:p w14:paraId="4E2E725C" w14:textId="77777777" w:rsidR="00DD0584" w:rsidRPr="0048018A" w:rsidRDefault="00DD0584" w:rsidP="002C4203">
            <w:pPr>
              <w:pStyle w:val="af8"/>
              <w:spacing w:line="220" w:lineRule="exact"/>
              <w:jc w:val="right"/>
              <w:rPr>
                <w:rFonts w:cs="Times New Roman"/>
              </w:rPr>
            </w:pPr>
            <w:r w:rsidRPr="0048018A">
              <w:rPr>
                <w:rFonts w:cs="Times New Roman" w:hint="eastAsia"/>
              </w:rPr>
              <w:t>32</w:t>
            </w:r>
          </w:p>
        </w:tc>
        <w:tc>
          <w:tcPr>
            <w:tcW w:w="2007" w:type="dxa"/>
            <w:tcBorders>
              <w:top w:val="dotted" w:sz="4" w:space="0" w:color="auto"/>
              <w:left w:val="single" w:sz="4" w:space="0" w:color="auto"/>
              <w:bottom w:val="dotted" w:sz="4" w:space="0" w:color="auto"/>
              <w:right w:val="single" w:sz="4" w:space="0" w:color="auto"/>
            </w:tcBorders>
            <w:vAlign w:val="center"/>
          </w:tcPr>
          <w:p w14:paraId="66E615CD" w14:textId="77777777" w:rsidR="00DD0584" w:rsidRPr="0048018A" w:rsidRDefault="00DD0584" w:rsidP="002C4203">
            <w:pPr>
              <w:pStyle w:val="af8"/>
              <w:spacing w:line="220" w:lineRule="exact"/>
              <w:jc w:val="right"/>
              <w:rPr>
                <w:rFonts w:cs="Times New Roman"/>
              </w:rPr>
            </w:pPr>
            <w:r w:rsidRPr="0048018A">
              <w:rPr>
                <w:rFonts w:cs="Times New Roman" w:hint="eastAsia"/>
              </w:rPr>
              <w:t>457</w:t>
            </w:r>
          </w:p>
        </w:tc>
      </w:tr>
      <w:tr w:rsidR="00DD0584" w:rsidRPr="0048018A" w14:paraId="3A1D5566" w14:textId="77777777" w:rsidTr="00605378">
        <w:trPr>
          <w:trHeight w:hRule="exact" w:val="340"/>
        </w:trPr>
        <w:tc>
          <w:tcPr>
            <w:tcW w:w="1397" w:type="dxa"/>
            <w:tcBorders>
              <w:top w:val="dotted" w:sz="4" w:space="0" w:color="auto"/>
              <w:bottom w:val="dotted" w:sz="4" w:space="0" w:color="auto"/>
              <w:right w:val="single" w:sz="4" w:space="0" w:color="auto"/>
            </w:tcBorders>
            <w:shd w:val="clear" w:color="auto" w:fill="auto"/>
            <w:noWrap/>
            <w:vAlign w:val="center"/>
          </w:tcPr>
          <w:p w14:paraId="47979504" w14:textId="77777777" w:rsidR="00DD0584" w:rsidRPr="0048018A" w:rsidRDefault="00DD0584" w:rsidP="002C4203">
            <w:pPr>
              <w:pStyle w:val="af8"/>
              <w:spacing w:line="220" w:lineRule="exact"/>
              <w:jc w:val="center"/>
              <w:rPr>
                <w:rFonts w:cs="Times New Roman"/>
              </w:rPr>
            </w:pPr>
            <w:r w:rsidRPr="0048018A">
              <w:rPr>
                <w:rFonts w:cs="Times New Roman" w:hint="eastAsia"/>
              </w:rPr>
              <w:t>1948-50</w:t>
            </w:r>
          </w:p>
        </w:tc>
        <w:tc>
          <w:tcPr>
            <w:tcW w:w="2007" w:type="dxa"/>
            <w:tcBorders>
              <w:top w:val="dotted" w:sz="4" w:space="0" w:color="auto"/>
              <w:bottom w:val="dotted" w:sz="4" w:space="0" w:color="auto"/>
              <w:right w:val="single" w:sz="4" w:space="0" w:color="auto"/>
            </w:tcBorders>
            <w:vAlign w:val="center"/>
          </w:tcPr>
          <w:p w14:paraId="1D3C8D07" w14:textId="77777777" w:rsidR="00DD0584" w:rsidRPr="0048018A" w:rsidRDefault="00DD0584" w:rsidP="002C4203">
            <w:pPr>
              <w:pStyle w:val="af8"/>
              <w:spacing w:line="220" w:lineRule="exact"/>
              <w:jc w:val="right"/>
              <w:rPr>
                <w:rFonts w:cs="Times New Roman"/>
              </w:rPr>
            </w:pPr>
            <w:r w:rsidRPr="0048018A">
              <w:rPr>
                <w:rFonts w:cs="Times New Roman" w:hint="eastAsia"/>
              </w:rPr>
              <w:t>690</w:t>
            </w:r>
          </w:p>
        </w:tc>
        <w:tc>
          <w:tcPr>
            <w:tcW w:w="2007" w:type="dxa"/>
            <w:tcBorders>
              <w:top w:val="dotted" w:sz="4" w:space="0" w:color="auto"/>
              <w:left w:val="single" w:sz="4" w:space="0" w:color="auto"/>
              <w:bottom w:val="dotted" w:sz="4" w:space="0" w:color="auto"/>
              <w:right w:val="single" w:sz="4" w:space="0" w:color="auto"/>
            </w:tcBorders>
            <w:vAlign w:val="center"/>
          </w:tcPr>
          <w:p w14:paraId="36FAFF77" w14:textId="77777777" w:rsidR="00DD0584" w:rsidRPr="0048018A" w:rsidRDefault="00DD0584" w:rsidP="002C4203">
            <w:pPr>
              <w:pStyle w:val="af8"/>
              <w:spacing w:line="220" w:lineRule="exact"/>
              <w:jc w:val="right"/>
              <w:rPr>
                <w:rFonts w:cs="Times New Roman"/>
              </w:rPr>
            </w:pPr>
            <w:r w:rsidRPr="0048018A">
              <w:rPr>
                <w:rFonts w:cs="Times New Roman" w:hint="eastAsia"/>
              </w:rPr>
              <w:t>104</w:t>
            </w:r>
          </w:p>
        </w:tc>
        <w:tc>
          <w:tcPr>
            <w:tcW w:w="2007" w:type="dxa"/>
            <w:tcBorders>
              <w:top w:val="dotted" w:sz="4" w:space="0" w:color="auto"/>
              <w:left w:val="single" w:sz="4" w:space="0" w:color="auto"/>
              <w:bottom w:val="dotted" w:sz="4" w:space="0" w:color="auto"/>
              <w:right w:val="single" w:sz="4" w:space="0" w:color="auto"/>
            </w:tcBorders>
            <w:vAlign w:val="center"/>
          </w:tcPr>
          <w:p w14:paraId="56273B5D" w14:textId="77777777" w:rsidR="00DD0584" w:rsidRPr="0048018A" w:rsidRDefault="00DD0584" w:rsidP="002C4203">
            <w:pPr>
              <w:pStyle w:val="af8"/>
              <w:spacing w:line="220" w:lineRule="exact"/>
              <w:jc w:val="right"/>
              <w:rPr>
                <w:rFonts w:cs="Times New Roman"/>
              </w:rPr>
            </w:pPr>
            <w:r w:rsidRPr="0048018A">
              <w:rPr>
                <w:rFonts w:cs="Times New Roman" w:hint="eastAsia"/>
              </w:rPr>
              <w:t>794</w:t>
            </w:r>
          </w:p>
        </w:tc>
      </w:tr>
      <w:tr w:rsidR="00DD0584" w:rsidRPr="0048018A" w14:paraId="56233D47" w14:textId="77777777" w:rsidTr="00605378">
        <w:trPr>
          <w:trHeight w:hRule="exact" w:val="340"/>
        </w:trPr>
        <w:tc>
          <w:tcPr>
            <w:tcW w:w="1397" w:type="dxa"/>
            <w:tcBorders>
              <w:top w:val="dotted" w:sz="4" w:space="0" w:color="auto"/>
              <w:bottom w:val="dotted" w:sz="4" w:space="0" w:color="auto"/>
              <w:right w:val="single" w:sz="4" w:space="0" w:color="auto"/>
            </w:tcBorders>
            <w:shd w:val="clear" w:color="auto" w:fill="auto"/>
            <w:noWrap/>
            <w:vAlign w:val="center"/>
          </w:tcPr>
          <w:p w14:paraId="1261F224" w14:textId="77777777" w:rsidR="00DD0584" w:rsidRPr="0048018A" w:rsidRDefault="00DD0584" w:rsidP="002C4203">
            <w:pPr>
              <w:pStyle w:val="af8"/>
              <w:spacing w:line="220" w:lineRule="exact"/>
              <w:jc w:val="center"/>
              <w:rPr>
                <w:rFonts w:cs="Times New Roman"/>
              </w:rPr>
            </w:pPr>
            <w:r w:rsidRPr="0048018A">
              <w:rPr>
                <w:rFonts w:cs="Times New Roman" w:hint="eastAsia"/>
              </w:rPr>
              <w:t>19</w:t>
            </w:r>
            <w:r w:rsidRPr="0048018A">
              <w:rPr>
                <w:rFonts w:cs="Times New Roman"/>
              </w:rPr>
              <w:t>51-53</w:t>
            </w:r>
          </w:p>
        </w:tc>
        <w:tc>
          <w:tcPr>
            <w:tcW w:w="2007" w:type="dxa"/>
            <w:tcBorders>
              <w:top w:val="dotted" w:sz="4" w:space="0" w:color="auto"/>
              <w:bottom w:val="dotted" w:sz="4" w:space="0" w:color="auto"/>
              <w:right w:val="single" w:sz="4" w:space="0" w:color="auto"/>
            </w:tcBorders>
            <w:vAlign w:val="center"/>
          </w:tcPr>
          <w:p w14:paraId="5292F883" w14:textId="77777777" w:rsidR="00DD0584" w:rsidRPr="0048018A" w:rsidRDefault="00DD0584" w:rsidP="002C4203">
            <w:pPr>
              <w:pStyle w:val="af8"/>
              <w:spacing w:line="220" w:lineRule="exact"/>
              <w:jc w:val="right"/>
              <w:rPr>
                <w:rFonts w:cs="Times New Roman"/>
              </w:rPr>
            </w:pPr>
            <w:r w:rsidRPr="0048018A">
              <w:rPr>
                <w:rFonts w:cs="Times New Roman" w:hint="eastAsia"/>
              </w:rPr>
              <w:t>989</w:t>
            </w:r>
          </w:p>
        </w:tc>
        <w:tc>
          <w:tcPr>
            <w:tcW w:w="2007" w:type="dxa"/>
            <w:tcBorders>
              <w:top w:val="dotted" w:sz="4" w:space="0" w:color="auto"/>
              <w:left w:val="single" w:sz="4" w:space="0" w:color="auto"/>
              <w:bottom w:val="dotted" w:sz="4" w:space="0" w:color="auto"/>
              <w:right w:val="single" w:sz="4" w:space="0" w:color="auto"/>
            </w:tcBorders>
            <w:vAlign w:val="center"/>
          </w:tcPr>
          <w:p w14:paraId="6B54A496" w14:textId="77777777" w:rsidR="00DD0584" w:rsidRPr="0048018A" w:rsidRDefault="00DD0584" w:rsidP="002C4203">
            <w:pPr>
              <w:pStyle w:val="af8"/>
              <w:spacing w:line="220" w:lineRule="exact"/>
              <w:jc w:val="right"/>
              <w:rPr>
                <w:rFonts w:cs="Times New Roman"/>
              </w:rPr>
            </w:pPr>
            <w:r w:rsidRPr="0048018A">
              <w:rPr>
                <w:rFonts w:cs="Times New Roman" w:hint="eastAsia"/>
              </w:rPr>
              <w:t>89</w:t>
            </w:r>
          </w:p>
        </w:tc>
        <w:tc>
          <w:tcPr>
            <w:tcW w:w="2007" w:type="dxa"/>
            <w:tcBorders>
              <w:top w:val="dotted" w:sz="4" w:space="0" w:color="auto"/>
              <w:left w:val="single" w:sz="4" w:space="0" w:color="auto"/>
              <w:bottom w:val="dotted" w:sz="4" w:space="0" w:color="auto"/>
              <w:right w:val="single" w:sz="4" w:space="0" w:color="auto"/>
            </w:tcBorders>
            <w:vAlign w:val="center"/>
          </w:tcPr>
          <w:p w14:paraId="293AF705" w14:textId="77777777" w:rsidR="00DD0584" w:rsidRPr="0048018A" w:rsidRDefault="00DD0584" w:rsidP="002C4203">
            <w:pPr>
              <w:pStyle w:val="af8"/>
              <w:spacing w:line="220" w:lineRule="exact"/>
              <w:jc w:val="right"/>
              <w:rPr>
                <w:rFonts w:cs="Times New Roman"/>
              </w:rPr>
            </w:pPr>
            <w:r w:rsidRPr="0048018A">
              <w:rPr>
                <w:rFonts w:cs="Times New Roman" w:hint="eastAsia"/>
              </w:rPr>
              <w:t>1</w:t>
            </w:r>
            <w:r w:rsidRPr="0048018A">
              <w:rPr>
                <w:rFonts w:cs="Times New Roman"/>
              </w:rPr>
              <w:t>,</w:t>
            </w:r>
            <w:r w:rsidRPr="0048018A">
              <w:rPr>
                <w:rFonts w:cs="Times New Roman" w:hint="eastAsia"/>
              </w:rPr>
              <w:t>078</w:t>
            </w:r>
          </w:p>
        </w:tc>
      </w:tr>
      <w:tr w:rsidR="00DD0584" w:rsidRPr="0048018A" w14:paraId="03CB29BB" w14:textId="77777777" w:rsidTr="00605378">
        <w:trPr>
          <w:trHeight w:hRule="exact" w:val="340"/>
        </w:trPr>
        <w:tc>
          <w:tcPr>
            <w:tcW w:w="1397" w:type="dxa"/>
            <w:tcBorders>
              <w:top w:val="dotted" w:sz="4" w:space="0" w:color="auto"/>
              <w:bottom w:val="dotted" w:sz="4" w:space="0" w:color="auto"/>
              <w:right w:val="single" w:sz="4" w:space="0" w:color="auto"/>
            </w:tcBorders>
            <w:shd w:val="clear" w:color="auto" w:fill="auto"/>
            <w:noWrap/>
            <w:vAlign w:val="center"/>
          </w:tcPr>
          <w:p w14:paraId="20F2AB0E" w14:textId="77777777" w:rsidR="00DD0584" w:rsidRPr="0048018A" w:rsidRDefault="00DD0584" w:rsidP="002C4203">
            <w:pPr>
              <w:pStyle w:val="af8"/>
              <w:spacing w:line="220" w:lineRule="exact"/>
              <w:jc w:val="center"/>
              <w:rPr>
                <w:rFonts w:cs="Times New Roman"/>
              </w:rPr>
            </w:pPr>
            <w:r w:rsidRPr="0048018A">
              <w:rPr>
                <w:rFonts w:cs="Times New Roman" w:hint="eastAsia"/>
              </w:rPr>
              <w:t>19</w:t>
            </w:r>
            <w:r w:rsidRPr="0048018A">
              <w:rPr>
                <w:rFonts w:cs="Times New Roman"/>
              </w:rPr>
              <w:t>54-56</w:t>
            </w:r>
          </w:p>
        </w:tc>
        <w:tc>
          <w:tcPr>
            <w:tcW w:w="2007" w:type="dxa"/>
            <w:tcBorders>
              <w:top w:val="dotted" w:sz="4" w:space="0" w:color="auto"/>
              <w:bottom w:val="dotted" w:sz="4" w:space="0" w:color="auto"/>
              <w:right w:val="single" w:sz="4" w:space="0" w:color="auto"/>
            </w:tcBorders>
            <w:vAlign w:val="center"/>
          </w:tcPr>
          <w:p w14:paraId="1898FEE5" w14:textId="77777777" w:rsidR="00DD0584" w:rsidRPr="0048018A" w:rsidRDefault="00DD0584" w:rsidP="002C4203">
            <w:pPr>
              <w:pStyle w:val="af8"/>
              <w:spacing w:line="220" w:lineRule="exact"/>
              <w:jc w:val="right"/>
              <w:rPr>
                <w:rFonts w:cs="Times New Roman"/>
              </w:rPr>
            </w:pPr>
            <w:r w:rsidRPr="0048018A">
              <w:rPr>
                <w:rFonts w:cs="Times New Roman" w:hint="eastAsia"/>
              </w:rPr>
              <w:t>1,268</w:t>
            </w:r>
          </w:p>
        </w:tc>
        <w:tc>
          <w:tcPr>
            <w:tcW w:w="2007" w:type="dxa"/>
            <w:tcBorders>
              <w:top w:val="dotted" w:sz="4" w:space="0" w:color="auto"/>
              <w:left w:val="single" w:sz="4" w:space="0" w:color="auto"/>
              <w:bottom w:val="dotted" w:sz="4" w:space="0" w:color="auto"/>
              <w:right w:val="single" w:sz="4" w:space="0" w:color="auto"/>
            </w:tcBorders>
            <w:vAlign w:val="center"/>
          </w:tcPr>
          <w:p w14:paraId="4077639E" w14:textId="77777777" w:rsidR="00DD0584" w:rsidRPr="0048018A" w:rsidRDefault="00DD0584" w:rsidP="002C4203">
            <w:pPr>
              <w:pStyle w:val="af8"/>
              <w:spacing w:line="220" w:lineRule="exact"/>
              <w:jc w:val="right"/>
              <w:rPr>
                <w:rFonts w:cs="Times New Roman"/>
              </w:rPr>
            </w:pPr>
            <w:r w:rsidRPr="0048018A">
              <w:rPr>
                <w:rFonts w:cs="Times New Roman" w:hint="eastAsia"/>
              </w:rPr>
              <w:t>77</w:t>
            </w:r>
          </w:p>
        </w:tc>
        <w:tc>
          <w:tcPr>
            <w:tcW w:w="2007" w:type="dxa"/>
            <w:tcBorders>
              <w:top w:val="dotted" w:sz="4" w:space="0" w:color="auto"/>
              <w:left w:val="single" w:sz="4" w:space="0" w:color="auto"/>
              <w:bottom w:val="dotted" w:sz="4" w:space="0" w:color="auto"/>
              <w:right w:val="single" w:sz="4" w:space="0" w:color="auto"/>
            </w:tcBorders>
            <w:vAlign w:val="center"/>
          </w:tcPr>
          <w:p w14:paraId="3F3588BA" w14:textId="77777777" w:rsidR="00DD0584" w:rsidRPr="0048018A" w:rsidRDefault="00DD0584" w:rsidP="002C4203">
            <w:pPr>
              <w:pStyle w:val="af8"/>
              <w:spacing w:line="220" w:lineRule="exact"/>
              <w:jc w:val="right"/>
              <w:rPr>
                <w:rFonts w:cs="Times New Roman"/>
              </w:rPr>
            </w:pPr>
            <w:r w:rsidRPr="0048018A">
              <w:rPr>
                <w:rFonts w:cs="Times New Roman" w:hint="eastAsia"/>
              </w:rPr>
              <w:t>1</w:t>
            </w:r>
            <w:r w:rsidRPr="0048018A">
              <w:rPr>
                <w:rFonts w:cs="Times New Roman"/>
              </w:rPr>
              <w:t>,345</w:t>
            </w:r>
          </w:p>
        </w:tc>
      </w:tr>
      <w:tr w:rsidR="00DD0584" w:rsidRPr="0048018A" w14:paraId="4FA801FA" w14:textId="77777777" w:rsidTr="00605378">
        <w:trPr>
          <w:trHeight w:hRule="exact" w:val="340"/>
        </w:trPr>
        <w:tc>
          <w:tcPr>
            <w:tcW w:w="1397" w:type="dxa"/>
            <w:tcBorders>
              <w:top w:val="dotted" w:sz="4" w:space="0" w:color="auto"/>
              <w:bottom w:val="dotted" w:sz="4" w:space="0" w:color="auto"/>
              <w:right w:val="single" w:sz="4" w:space="0" w:color="auto"/>
            </w:tcBorders>
            <w:shd w:val="clear" w:color="auto" w:fill="auto"/>
            <w:noWrap/>
            <w:vAlign w:val="center"/>
          </w:tcPr>
          <w:p w14:paraId="240C9C77" w14:textId="77777777" w:rsidR="00DD0584" w:rsidRPr="0048018A" w:rsidRDefault="00DD0584" w:rsidP="002C4203">
            <w:pPr>
              <w:pStyle w:val="af8"/>
              <w:spacing w:line="220" w:lineRule="exact"/>
              <w:jc w:val="center"/>
              <w:rPr>
                <w:rFonts w:cs="Times New Roman"/>
              </w:rPr>
            </w:pPr>
            <w:r w:rsidRPr="0048018A">
              <w:rPr>
                <w:rFonts w:cs="Times New Roman" w:hint="eastAsia"/>
              </w:rPr>
              <w:t>1957-59</w:t>
            </w:r>
          </w:p>
        </w:tc>
        <w:tc>
          <w:tcPr>
            <w:tcW w:w="2007" w:type="dxa"/>
            <w:tcBorders>
              <w:top w:val="dotted" w:sz="4" w:space="0" w:color="auto"/>
              <w:bottom w:val="dotted" w:sz="4" w:space="0" w:color="auto"/>
              <w:right w:val="single" w:sz="4" w:space="0" w:color="auto"/>
            </w:tcBorders>
            <w:vAlign w:val="center"/>
          </w:tcPr>
          <w:p w14:paraId="12DB372F" w14:textId="77777777" w:rsidR="00DD0584" w:rsidRPr="0048018A" w:rsidRDefault="00DD0584" w:rsidP="002C4203">
            <w:pPr>
              <w:pStyle w:val="af8"/>
              <w:spacing w:line="220" w:lineRule="exact"/>
              <w:jc w:val="right"/>
              <w:rPr>
                <w:rFonts w:cs="Times New Roman"/>
              </w:rPr>
            </w:pPr>
            <w:r w:rsidRPr="0048018A">
              <w:rPr>
                <w:rFonts w:cs="Times New Roman" w:hint="eastAsia"/>
              </w:rPr>
              <w:t>1,480</w:t>
            </w:r>
          </w:p>
        </w:tc>
        <w:tc>
          <w:tcPr>
            <w:tcW w:w="2007" w:type="dxa"/>
            <w:tcBorders>
              <w:top w:val="dotted" w:sz="4" w:space="0" w:color="auto"/>
              <w:left w:val="single" w:sz="4" w:space="0" w:color="auto"/>
              <w:bottom w:val="dotted" w:sz="4" w:space="0" w:color="auto"/>
              <w:right w:val="single" w:sz="4" w:space="0" w:color="auto"/>
            </w:tcBorders>
            <w:vAlign w:val="center"/>
          </w:tcPr>
          <w:p w14:paraId="7EE0B128" w14:textId="77777777" w:rsidR="00DD0584" w:rsidRPr="0048018A" w:rsidRDefault="00DD0584" w:rsidP="002C4203">
            <w:pPr>
              <w:pStyle w:val="af8"/>
              <w:spacing w:line="220" w:lineRule="exact"/>
              <w:jc w:val="right"/>
              <w:rPr>
                <w:rFonts w:cs="Times New Roman"/>
              </w:rPr>
            </w:pPr>
            <w:r w:rsidRPr="0048018A">
              <w:rPr>
                <w:rFonts w:cs="Times New Roman" w:hint="eastAsia"/>
              </w:rPr>
              <w:t>113</w:t>
            </w:r>
          </w:p>
        </w:tc>
        <w:tc>
          <w:tcPr>
            <w:tcW w:w="2007" w:type="dxa"/>
            <w:tcBorders>
              <w:top w:val="dotted" w:sz="4" w:space="0" w:color="auto"/>
              <w:left w:val="single" w:sz="4" w:space="0" w:color="auto"/>
              <w:bottom w:val="dotted" w:sz="4" w:space="0" w:color="auto"/>
              <w:right w:val="single" w:sz="4" w:space="0" w:color="auto"/>
            </w:tcBorders>
            <w:vAlign w:val="center"/>
          </w:tcPr>
          <w:p w14:paraId="0CF93662" w14:textId="77777777" w:rsidR="00DD0584" w:rsidRPr="0048018A" w:rsidRDefault="00DD0584" w:rsidP="002C4203">
            <w:pPr>
              <w:pStyle w:val="af8"/>
              <w:spacing w:line="220" w:lineRule="exact"/>
              <w:jc w:val="right"/>
              <w:rPr>
                <w:rFonts w:cs="Times New Roman"/>
              </w:rPr>
            </w:pPr>
            <w:r w:rsidRPr="0048018A">
              <w:rPr>
                <w:rFonts w:cs="Times New Roman" w:hint="eastAsia"/>
              </w:rPr>
              <w:t>1,593</w:t>
            </w:r>
          </w:p>
        </w:tc>
      </w:tr>
      <w:tr w:rsidR="00DD0584" w:rsidRPr="0048018A" w14:paraId="1F59314A" w14:textId="77777777" w:rsidTr="00605378">
        <w:trPr>
          <w:trHeight w:hRule="exact" w:val="340"/>
        </w:trPr>
        <w:tc>
          <w:tcPr>
            <w:tcW w:w="1397" w:type="dxa"/>
            <w:tcBorders>
              <w:top w:val="dotted" w:sz="4" w:space="0" w:color="auto"/>
              <w:bottom w:val="dotted" w:sz="4" w:space="0" w:color="auto"/>
              <w:right w:val="single" w:sz="4" w:space="0" w:color="auto"/>
            </w:tcBorders>
            <w:shd w:val="clear" w:color="auto" w:fill="auto"/>
            <w:noWrap/>
            <w:vAlign w:val="center"/>
          </w:tcPr>
          <w:p w14:paraId="7B60AC62" w14:textId="77777777" w:rsidR="00DD0584" w:rsidRPr="0048018A" w:rsidRDefault="00DD0584" w:rsidP="002C4203">
            <w:pPr>
              <w:pStyle w:val="af8"/>
              <w:spacing w:line="220" w:lineRule="exact"/>
              <w:jc w:val="center"/>
              <w:rPr>
                <w:rFonts w:cs="Times New Roman"/>
              </w:rPr>
            </w:pPr>
            <w:r w:rsidRPr="0048018A">
              <w:rPr>
                <w:rFonts w:cs="Times New Roman" w:hint="eastAsia"/>
              </w:rPr>
              <w:t>1960-</w:t>
            </w:r>
            <w:r w:rsidRPr="0048018A">
              <w:rPr>
                <w:rFonts w:cs="Times New Roman"/>
              </w:rPr>
              <w:t>62</w:t>
            </w:r>
          </w:p>
        </w:tc>
        <w:tc>
          <w:tcPr>
            <w:tcW w:w="2007" w:type="dxa"/>
            <w:tcBorders>
              <w:top w:val="dotted" w:sz="4" w:space="0" w:color="auto"/>
              <w:bottom w:val="dotted" w:sz="4" w:space="0" w:color="auto"/>
              <w:right w:val="single" w:sz="4" w:space="0" w:color="auto"/>
            </w:tcBorders>
            <w:vAlign w:val="center"/>
          </w:tcPr>
          <w:p w14:paraId="46C22044" w14:textId="77777777" w:rsidR="00DD0584" w:rsidRPr="0048018A" w:rsidRDefault="00DD0584" w:rsidP="002C4203">
            <w:pPr>
              <w:pStyle w:val="af8"/>
              <w:spacing w:line="220" w:lineRule="exact"/>
              <w:jc w:val="right"/>
              <w:rPr>
                <w:rFonts w:cs="Times New Roman"/>
              </w:rPr>
            </w:pPr>
            <w:r w:rsidRPr="0048018A">
              <w:rPr>
                <w:rFonts w:cs="Times New Roman" w:hint="eastAsia"/>
              </w:rPr>
              <w:t>1,983</w:t>
            </w:r>
          </w:p>
        </w:tc>
        <w:tc>
          <w:tcPr>
            <w:tcW w:w="2007" w:type="dxa"/>
            <w:tcBorders>
              <w:top w:val="dotted" w:sz="4" w:space="0" w:color="auto"/>
              <w:left w:val="single" w:sz="4" w:space="0" w:color="auto"/>
              <w:bottom w:val="dotted" w:sz="4" w:space="0" w:color="auto"/>
              <w:right w:val="single" w:sz="4" w:space="0" w:color="auto"/>
            </w:tcBorders>
            <w:vAlign w:val="center"/>
          </w:tcPr>
          <w:p w14:paraId="205CA380" w14:textId="77777777" w:rsidR="00DD0584" w:rsidRPr="0048018A" w:rsidRDefault="00DD0584" w:rsidP="002C4203">
            <w:pPr>
              <w:pStyle w:val="af8"/>
              <w:spacing w:line="220" w:lineRule="exact"/>
              <w:jc w:val="right"/>
              <w:rPr>
                <w:rFonts w:cs="Times New Roman"/>
              </w:rPr>
            </w:pPr>
            <w:r w:rsidRPr="0048018A">
              <w:rPr>
                <w:rFonts w:cs="Times New Roman" w:hint="eastAsia"/>
              </w:rPr>
              <w:t>135</w:t>
            </w:r>
          </w:p>
        </w:tc>
        <w:tc>
          <w:tcPr>
            <w:tcW w:w="2007" w:type="dxa"/>
            <w:tcBorders>
              <w:top w:val="dotted" w:sz="4" w:space="0" w:color="auto"/>
              <w:left w:val="single" w:sz="4" w:space="0" w:color="auto"/>
              <w:bottom w:val="dotted" w:sz="4" w:space="0" w:color="auto"/>
              <w:right w:val="single" w:sz="4" w:space="0" w:color="auto"/>
            </w:tcBorders>
            <w:vAlign w:val="center"/>
          </w:tcPr>
          <w:p w14:paraId="1CF93454" w14:textId="77777777" w:rsidR="00DD0584" w:rsidRPr="0048018A" w:rsidRDefault="00DD0584" w:rsidP="002C4203">
            <w:pPr>
              <w:pStyle w:val="af8"/>
              <w:spacing w:line="220" w:lineRule="exact"/>
              <w:jc w:val="right"/>
              <w:rPr>
                <w:rFonts w:cs="Times New Roman"/>
              </w:rPr>
            </w:pPr>
            <w:r w:rsidRPr="0048018A">
              <w:rPr>
                <w:rFonts w:cs="Times New Roman" w:hint="eastAsia"/>
              </w:rPr>
              <w:t>2,118</w:t>
            </w:r>
          </w:p>
        </w:tc>
      </w:tr>
      <w:tr w:rsidR="00DD0584" w:rsidRPr="0048018A" w14:paraId="12E9910A" w14:textId="77777777" w:rsidTr="00605378">
        <w:trPr>
          <w:trHeight w:hRule="exact" w:val="340"/>
        </w:trPr>
        <w:tc>
          <w:tcPr>
            <w:tcW w:w="1397" w:type="dxa"/>
            <w:tcBorders>
              <w:top w:val="dotted" w:sz="4" w:space="0" w:color="auto"/>
              <w:bottom w:val="dotted" w:sz="4" w:space="0" w:color="auto"/>
              <w:right w:val="single" w:sz="4" w:space="0" w:color="auto"/>
            </w:tcBorders>
            <w:shd w:val="clear" w:color="auto" w:fill="auto"/>
            <w:noWrap/>
            <w:vAlign w:val="center"/>
          </w:tcPr>
          <w:p w14:paraId="3BC4B541" w14:textId="77777777" w:rsidR="00DD0584" w:rsidRPr="0048018A" w:rsidRDefault="00DD0584" w:rsidP="002C4203">
            <w:pPr>
              <w:pStyle w:val="af8"/>
              <w:spacing w:line="220" w:lineRule="exact"/>
              <w:jc w:val="center"/>
              <w:rPr>
                <w:rFonts w:cs="Times New Roman"/>
              </w:rPr>
            </w:pPr>
            <w:r w:rsidRPr="0048018A">
              <w:rPr>
                <w:rFonts w:cs="Times New Roman" w:hint="eastAsia"/>
              </w:rPr>
              <w:t>1963-65</w:t>
            </w:r>
          </w:p>
        </w:tc>
        <w:tc>
          <w:tcPr>
            <w:tcW w:w="2007" w:type="dxa"/>
            <w:tcBorders>
              <w:top w:val="dotted" w:sz="4" w:space="0" w:color="auto"/>
              <w:bottom w:val="dotted" w:sz="4" w:space="0" w:color="auto"/>
              <w:right w:val="single" w:sz="4" w:space="0" w:color="auto"/>
            </w:tcBorders>
            <w:vAlign w:val="center"/>
          </w:tcPr>
          <w:p w14:paraId="046A627F" w14:textId="77777777" w:rsidR="00DD0584" w:rsidRPr="0048018A" w:rsidRDefault="00DD0584" w:rsidP="002C4203">
            <w:pPr>
              <w:pStyle w:val="af8"/>
              <w:spacing w:line="220" w:lineRule="exact"/>
              <w:jc w:val="right"/>
              <w:rPr>
                <w:rFonts w:cs="Times New Roman"/>
              </w:rPr>
            </w:pPr>
            <w:r w:rsidRPr="0048018A">
              <w:rPr>
                <w:rFonts w:cs="Times New Roman" w:hint="eastAsia"/>
              </w:rPr>
              <w:t>2,456</w:t>
            </w:r>
          </w:p>
        </w:tc>
        <w:tc>
          <w:tcPr>
            <w:tcW w:w="2007" w:type="dxa"/>
            <w:tcBorders>
              <w:top w:val="dotted" w:sz="4" w:space="0" w:color="auto"/>
              <w:left w:val="single" w:sz="4" w:space="0" w:color="auto"/>
              <w:bottom w:val="dotted" w:sz="4" w:space="0" w:color="auto"/>
              <w:right w:val="single" w:sz="4" w:space="0" w:color="auto"/>
            </w:tcBorders>
            <w:vAlign w:val="center"/>
          </w:tcPr>
          <w:p w14:paraId="00515A7D" w14:textId="77777777" w:rsidR="00DD0584" w:rsidRPr="0048018A" w:rsidRDefault="00DD0584" w:rsidP="002C4203">
            <w:pPr>
              <w:pStyle w:val="af8"/>
              <w:spacing w:line="220" w:lineRule="exact"/>
              <w:jc w:val="right"/>
              <w:rPr>
                <w:rFonts w:cs="Times New Roman"/>
              </w:rPr>
            </w:pPr>
            <w:r w:rsidRPr="0048018A">
              <w:rPr>
                <w:rFonts w:cs="Times New Roman" w:hint="eastAsia"/>
              </w:rPr>
              <w:t>230</w:t>
            </w:r>
          </w:p>
        </w:tc>
        <w:tc>
          <w:tcPr>
            <w:tcW w:w="2007" w:type="dxa"/>
            <w:tcBorders>
              <w:top w:val="dotted" w:sz="4" w:space="0" w:color="auto"/>
              <w:left w:val="single" w:sz="4" w:space="0" w:color="auto"/>
              <w:bottom w:val="dotted" w:sz="4" w:space="0" w:color="auto"/>
              <w:right w:val="single" w:sz="4" w:space="0" w:color="auto"/>
            </w:tcBorders>
            <w:vAlign w:val="center"/>
          </w:tcPr>
          <w:p w14:paraId="4C09114D" w14:textId="77777777" w:rsidR="00DD0584" w:rsidRPr="0048018A" w:rsidRDefault="00DD0584" w:rsidP="002C4203">
            <w:pPr>
              <w:pStyle w:val="af8"/>
              <w:spacing w:line="220" w:lineRule="exact"/>
              <w:jc w:val="right"/>
              <w:rPr>
                <w:rFonts w:cs="Times New Roman"/>
              </w:rPr>
            </w:pPr>
            <w:r w:rsidRPr="0048018A">
              <w:rPr>
                <w:rFonts w:cs="Times New Roman" w:hint="eastAsia"/>
              </w:rPr>
              <w:t>2,686</w:t>
            </w:r>
          </w:p>
        </w:tc>
      </w:tr>
      <w:tr w:rsidR="00DD0584" w:rsidRPr="0048018A" w14:paraId="75241521" w14:textId="77777777" w:rsidTr="00605378">
        <w:trPr>
          <w:trHeight w:hRule="exact" w:val="340"/>
        </w:trPr>
        <w:tc>
          <w:tcPr>
            <w:tcW w:w="1397" w:type="dxa"/>
            <w:tcBorders>
              <w:top w:val="dotted" w:sz="4" w:space="0" w:color="auto"/>
              <w:bottom w:val="dotted" w:sz="4" w:space="0" w:color="auto"/>
              <w:right w:val="single" w:sz="4" w:space="0" w:color="auto"/>
            </w:tcBorders>
            <w:shd w:val="clear" w:color="auto" w:fill="auto"/>
            <w:noWrap/>
            <w:vAlign w:val="center"/>
          </w:tcPr>
          <w:p w14:paraId="256DFB3C" w14:textId="77777777" w:rsidR="00DD0584" w:rsidRPr="0048018A" w:rsidRDefault="00DD0584" w:rsidP="002C4203">
            <w:pPr>
              <w:pStyle w:val="af8"/>
              <w:spacing w:line="220" w:lineRule="exact"/>
              <w:jc w:val="center"/>
              <w:rPr>
                <w:rFonts w:cs="Times New Roman"/>
              </w:rPr>
            </w:pPr>
            <w:r w:rsidRPr="0048018A">
              <w:rPr>
                <w:rFonts w:cs="Times New Roman" w:hint="eastAsia"/>
              </w:rPr>
              <w:t>1966-68</w:t>
            </w:r>
          </w:p>
        </w:tc>
        <w:tc>
          <w:tcPr>
            <w:tcW w:w="2007" w:type="dxa"/>
            <w:tcBorders>
              <w:top w:val="dotted" w:sz="4" w:space="0" w:color="auto"/>
              <w:bottom w:val="dotted" w:sz="4" w:space="0" w:color="auto"/>
              <w:right w:val="single" w:sz="4" w:space="0" w:color="auto"/>
            </w:tcBorders>
            <w:vAlign w:val="center"/>
          </w:tcPr>
          <w:p w14:paraId="074BF508" w14:textId="77777777" w:rsidR="00DD0584" w:rsidRPr="0048018A" w:rsidRDefault="00DD0584" w:rsidP="002C4203">
            <w:pPr>
              <w:pStyle w:val="af8"/>
              <w:spacing w:line="220" w:lineRule="exact"/>
              <w:jc w:val="right"/>
              <w:rPr>
                <w:rFonts w:cs="Times New Roman"/>
              </w:rPr>
            </w:pPr>
            <w:r w:rsidRPr="0048018A">
              <w:rPr>
                <w:rFonts w:cs="Times New Roman" w:hint="eastAsia"/>
              </w:rPr>
              <w:t>2,751</w:t>
            </w:r>
          </w:p>
        </w:tc>
        <w:tc>
          <w:tcPr>
            <w:tcW w:w="2007" w:type="dxa"/>
            <w:tcBorders>
              <w:top w:val="dotted" w:sz="4" w:space="0" w:color="auto"/>
              <w:left w:val="single" w:sz="4" w:space="0" w:color="auto"/>
              <w:bottom w:val="dotted" w:sz="4" w:space="0" w:color="auto"/>
              <w:right w:val="single" w:sz="4" w:space="0" w:color="auto"/>
            </w:tcBorders>
            <w:vAlign w:val="center"/>
          </w:tcPr>
          <w:p w14:paraId="0803EB48" w14:textId="77777777" w:rsidR="00DD0584" w:rsidRPr="0048018A" w:rsidRDefault="00DD0584" w:rsidP="002C4203">
            <w:pPr>
              <w:pStyle w:val="af8"/>
              <w:spacing w:line="220" w:lineRule="exact"/>
              <w:jc w:val="right"/>
              <w:rPr>
                <w:rFonts w:cs="Times New Roman"/>
              </w:rPr>
            </w:pPr>
            <w:r w:rsidRPr="0048018A">
              <w:rPr>
                <w:rFonts w:cs="Times New Roman" w:hint="eastAsia"/>
              </w:rPr>
              <w:t>299</w:t>
            </w:r>
          </w:p>
        </w:tc>
        <w:tc>
          <w:tcPr>
            <w:tcW w:w="2007" w:type="dxa"/>
            <w:tcBorders>
              <w:top w:val="dotted" w:sz="4" w:space="0" w:color="auto"/>
              <w:left w:val="single" w:sz="4" w:space="0" w:color="auto"/>
              <w:bottom w:val="dotted" w:sz="4" w:space="0" w:color="auto"/>
              <w:right w:val="single" w:sz="4" w:space="0" w:color="auto"/>
            </w:tcBorders>
            <w:vAlign w:val="center"/>
          </w:tcPr>
          <w:p w14:paraId="1965E58D" w14:textId="77777777" w:rsidR="00DD0584" w:rsidRPr="0048018A" w:rsidRDefault="00DD0584" w:rsidP="002C4203">
            <w:pPr>
              <w:pStyle w:val="af8"/>
              <w:spacing w:line="220" w:lineRule="exact"/>
              <w:jc w:val="right"/>
              <w:rPr>
                <w:rFonts w:cs="Times New Roman"/>
              </w:rPr>
            </w:pPr>
            <w:r w:rsidRPr="0048018A">
              <w:rPr>
                <w:rFonts w:cs="Times New Roman" w:hint="eastAsia"/>
              </w:rPr>
              <w:t>3,050</w:t>
            </w:r>
          </w:p>
        </w:tc>
      </w:tr>
      <w:tr w:rsidR="00DD0584" w:rsidRPr="0048018A" w14:paraId="58D88673" w14:textId="77777777" w:rsidTr="00605378">
        <w:trPr>
          <w:trHeight w:hRule="exact" w:val="340"/>
        </w:trPr>
        <w:tc>
          <w:tcPr>
            <w:tcW w:w="1397" w:type="dxa"/>
            <w:tcBorders>
              <w:top w:val="dotted" w:sz="4" w:space="0" w:color="auto"/>
              <w:bottom w:val="dotted" w:sz="4" w:space="0" w:color="auto"/>
              <w:right w:val="single" w:sz="4" w:space="0" w:color="auto"/>
            </w:tcBorders>
            <w:shd w:val="clear" w:color="auto" w:fill="auto"/>
            <w:noWrap/>
            <w:vAlign w:val="center"/>
          </w:tcPr>
          <w:p w14:paraId="044B9B10" w14:textId="77777777" w:rsidR="00DD0584" w:rsidRPr="0048018A" w:rsidRDefault="00DD0584" w:rsidP="002C4203">
            <w:pPr>
              <w:pStyle w:val="af8"/>
              <w:spacing w:line="220" w:lineRule="exact"/>
              <w:jc w:val="center"/>
              <w:rPr>
                <w:rFonts w:cs="Times New Roman"/>
              </w:rPr>
            </w:pPr>
            <w:r w:rsidRPr="0048018A">
              <w:rPr>
                <w:rFonts w:cs="Times New Roman" w:hint="eastAsia"/>
              </w:rPr>
              <w:t>1969-71</w:t>
            </w:r>
          </w:p>
        </w:tc>
        <w:tc>
          <w:tcPr>
            <w:tcW w:w="2007" w:type="dxa"/>
            <w:tcBorders>
              <w:top w:val="dotted" w:sz="4" w:space="0" w:color="auto"/>
              <w:bottom w:val="dotted" w:sz="4" w:space="0" w:color="auto"/>
              <w:right w:val="single" w:sz="4" w:space="0" w:color="auto"/>
            </w:tcBorders>
            <w:vAlign w:val="center"/>
          </w:tcPr>
          <w:p w14:paraId="638862E4" w14:textId="77777777" w:rsidR="00DD0584" w:rsidRPr="0048018A" w:rsidRDefault="00DD0584" w:rsidP="002C4203">
            <w:pPr>
              <w:pStyle w:val="af8"/>
              <w:spacing w:line="220" w:lineRule="exact"/>
              <w:jc w:val="right"/>
              <w:rPr>
                <w:rFonts w:cs="Times New Roman"/>
              </w:rPr>
            </w:pPr>
            <w:r w:rsidRPr="0048018A">
              <w:rPr>
                <w:rFonts w:cs="Times New Roman" w:hint="eastAsia"/>
              </w:rPr>
              <w:t>3,890</w:t>
            </w:r>
          </w:p>
        </w:tc>
        <w:tc>
          <w:tcPr>
            <w:tcW w:w="2007" w:type="dxa"/>
            <w:tcBorders>
              <w:top w:val="dotted" w:sz="4" w:space="0" w:color="auto"/>
              <w:left w:val="single" w:sz="4" w:space="0" w:color="auto"/>
              <w:bottom w:val="dotted" w:sz="4" w:space="0" w:color="auto"/>
              <w:right w:val="single" w:sz="4" w:space="0" w:color="auto"/>
            </w:tcBorders>
            <w:vAlign w:val="center"/>
          </w:tcPr>
          <w:p w14:paraId="0246B9DF" w14:textId="77777777" w:rsidR="00DD0584" w:rsidRPr="0048018A" w:rsidRDefault="00DD0584" w:rsidP="002C4203">
            <w:pPr>
              <w:pStyle w:val="af8"/>
              <w:spacing w:line="220" w:lineRule="exact"/>
              <w:jc w:val="right"/>
              <w:rPr>
                <w:rFonts w:cs="Times New Roman"/>
              </w:rPr>
            </w:pPr>
            <w:r w:rsidRPr="0048018A">
              <w:rPr>
                <w:rFonts w:cs="Times New Roman" w:hint="eastAsia"/>
              </w:rPr>
              <w:t>1,370</w:t>
            </w:r>
          </w:p>
        </w:tc>
        <w:tc>
          <w:tcPr>
            <w:tcW w:w="2007" w:type="dxa"/>
            <w:tcBorders>
              <w:top w:val="dotted" w:sz="4" w:space="0" w:color="auto"/>
              <w:left w:val="single" w:sz="4" w:space="0" w:color="auto"/>
              <w:bottom w:val="dotted" w:sz="4" w:space="0" w:color="auto"/>
              <w:right w:val="single" w:sz="4" w:space="0" w:color="auto"/>
            </w:tcBorders>
            <w:vAlign w:val="center"/>
          </w:tcPr>
          <w:p w14:paraId="6E5548D8" w14:textId="77777777" w:rsidR="00DD0584" w:rsidRPr="0048018A" w:rsidRDefault="00DD0584" w:rsidP="002C4203">
            <w:pPr>
              <w:pStyle w:val="af8"/>
              <w:spacing w:line="220" w:lineRule="exact"/>
              <w:jc w:val="right"/>
              <w:rPr>
                <w:rFonts w:cs="Times New Roman"/>
              </w:rPr>
            </w:pPr>
            <w:r w:rsidRPr="0048018A">
              <w:rPr>
                <w:rFonts w:cs="Times New Roman" w:hint="eastAsia"/>
              </w:rPr>
              <w:t>5,260</w:t>
            </w:r>
          </w:p>
        </w:tc>
      </w:tr>
      <w:tr w:rsidR="00DD0584" w:rsidRPr="0048018A" w14:paraId="75EF5E3F" w14:textId="77777777" w:rsidTr="00605378">
        <w:trPr>
          <w:trHeight w:hRule="exact" w:val="340"/>
        </w:trPr>
        <w:tc>
          <w:tcPr>
            <w:tcW w:w="1397" w:type="dxa"/>
            <w:tcBorders>
              <w:top w:val="dotted" w:sz="4" w:space="0" w:color="auto"/>
              <w:bottom w:val="dotted" w:sz="4" w:space="0" w:color="auto"/>
              <w:right w:val="single" w:sz="4" w:space="0" w:color="auto"/>
            </w:tcBorders>
            <w:shd w:val="clear" w:color="auto" w:fill="auto"/>
            <w:noWrap/>
            <w:vAlign w:val="center"/>
          </w:tcPr>
          <w:p w14:paraId="05AABDA0" w14:textId="77777777" w:rsidR="00DD0584" w:rsidRPr="0048018A" w:rsidRDefault="00DD0584" w:rsidP="002C4203">
            <w:pPr>
              <w:pStyle w:val="af8"/>
              <w:spacing w:line="220" w:lineRule="exact"/>
              <w:jc w:val="center"/>
              <w:rPr>
                <w:rFonts w:cs="Times New Roman"/>
              </w:rPr>
            </w:pPr>
            <w:r w:rsidRPr="0048018A">
              <w:rPr>
                <w:rFonts w:cs="Times New Roman" w:hint="eastAsia"/>
              </w:rPr>
              <w:t>1972-74</w:t>
            </w:r>
          </w:p>
        </w:tc>
        <w:tc>
          <w:tcPr>
            <w:tcW w:w="2007" w:type="dxa"/>
            <w:tcBorders>
              <w:top w:val="dotted" w:sz="4" w:space="0" w:color="auto"/>
              <w:bottom w:val="dotted" w:sz="4" w:space="0" w:color="auto"/>
              <w:right w:val="single" w:sz="4" w:space="0" w:color="auto"/>
            </w:tcBorders>
            <w:vAlign w:val="center"/>
          </w:tcPr>
          <w:p w14:paraId="0239606C" w14:textId="77777777" w:rsidR="00DD0584" w:rsidRPr="0048018A" w:rsidRDefault="00DD0584" w:rsidP="002C4203">
            <w:pPr>
              <w:pStyle w:val="af8"/>
              <w:spacing w:line="220" w:lineRule="exact"/>
              <w:jc w:val="right"/>
              <w:rPr>
                <w:rFonts w:cs="Times New Roman"/>
              </w:rPr>
            </w:pPr>
            <w:r w:rsidRPr="0048018A">
              <w:rPr>
                <w:rFonts w:cs="Times New Roman" w:hint="eastAsia"/>
              </w:rPr>
              <w:t>5,625</w:t>
            </w:r>
          </w:p>
        </w:tc>
        <w:tc>
          <w:tcPr>
            <w:tcW w:w="2007" w:type="dxa"/>
            <w:tcBorders>
              <w:top w:val="dotted" w:sz="4" w:space="0" w:color="auto"/>
              <w:left w:val="single" w:sz="4" w:space="0" w:color="auto"/>
              <w:bottom w:val="dotted" w:sz="4" w:space="0" w:color="auto"/>
              <w:right w:val="single" w:sz="4" w:space="0" w:color="auto"/>
            </w:tcBorders>
            <w:vAlign w:val="center"/>
          </w:tcPr>
          <w:p w14:paraId="6E34B2AC" w14:textId="77777777" w:rsidR="00DD0584" w:rsidRPr="0048018A" w:rsidRDefault="00DD0584" w:rsidP="002C4203">
            <w:pPr>
              <w:pStyle w:val="af8"/>
              <w:spacing w:line="220" w:lineRule="exact"/>
              <w:jc w:val="right"/>
              <w:rPr>
                <w:rFonts w:cs="Times New Roman"/>
              </w:rPr>
            </w:pPr>
            <w:r w:rsidRPr="0048018A">
              <w:rPr>
                <w:rFonts w:cs="Times New Roman" w:hint="eastAsia"/>
              </w:rPr>
              <w:t>5,300</w:t>
            </w:r>
          </w:p>
        </w:tc>
        <w:tc>
          <w:tcPr>
            <w:tcW w:w="2007" w:type="dxa"/>
            <w:tcBorders>
              <w:top w:val="dotted" w:sz="4" w:space="0" w:color="auto"/>
              <w:left w:val="single" w:sz="4" w:space="0" w:color="auto"/>
              <w:bottom w:val="dotted" w:sz="4" w:space="0" w:color="auto"/>
              <w:right w:val="single" w:sz="4" w:space="0" w:color="auto"/>
            </w:tcBorders>
            <w:vAlign w:val="center"/>
          </w:tcPr>
          <w:p w14:paraId="76B76D77" w14:textId="77777777" w:rsidR="00DD0584" w:rsidRPr="0048018A" w:rsidRDefault="00DD0584" w:rsidP="002C4203">
            <w:pPr>
              <w:pStyle w:val="af8"/>
              <w:spacing w:line="220" w:lineRule="exact"/>
              <w:jc w:val="right"/>
              <w:rPr>
                <w:rFonts w:cs="Times New Roman"/>
              </w:rPr>
            </w:pPr>
            <w:r w:rsidRPr="0048018A">
              <w:rPr>
                <w:rFonts w:cs="Times New Roman" w:hint="eastAsia"/>
              </w:rPr>
              <w:t>10,925</w:t>
            </w:r>
          </w:p>
        </w:tc>
      </w:tr>
      <w:tr w:rsidR="00DD0584" w:rsidRPr="0048018A" w14:paraId="017BD371" w14:textId="77777777" w:rsidTr="00605378">
        <w:trPr>
          <w:trHeight w:hRule="exact" w:val="340"/>
        </w:trPr>
        <w:tc>
          <w:tcPr>
            <w:tcW w:w="1397" w:type="dxa"/>
            <w:tcBorders>
              <w:top w:val="dotted" w:sz="4" w:space="0" w:color="auto"/>
              <w:bottom w:val="dotted" w:sz="4" w:space="0" w:color="auto"/>
              <w:right w:val="single" w:sz="4" w:space="0" w:color="auto"/>
            </w:tcBorders>
            <w:shd w:val="clear" w:color="auto" w:fill="auto"/>
            <w:noWrap/>
            <w:vAlign w:val="center"/>
          </w:tcPr>
          <w:p w14:paraId="7AFF8601" w14:textId="77777777" w:rsidR="00DD0584" w:rsidRPr="0048018A" w:rsidRDefault="00DD0584" w:rsidP="002C4203">
            <w:pPr>
              <w:pStyle w:val="af8"/>
              <w:spacing w:line="220" w:lineRule="exact"/>
              <w:jc w:val="center"/>
              <w:rPr>
                <w:rFonts w:cs="Times New Roman"/>
              </w:rPr>
            </w:pPr>
            <w:r w:rsidRPr="0048018A">
              <w:rPr>
                <w:rFonts w:cs="Times New Roman" w:hint="eastAsia"/>
              </w:rPr>
              <w:t>1975-77</w:t>
            </w:r>
          </w:p>
        </w:tc>
        <w:tc>
          <w:tcPr>
            <w:tcW w:w="2007" w:type="dxa"/>
            <w:tcBorders>
              <w:top w:val="dotted" w:sz="4" w:space="0" w:color="auto"/>
              <w:bottom w:val="dotted" w:sz="4" w:space="0" w:color="auto"/>
              <w:right w:val="single" w:sz="4" w:space="0" w:color="auto"/>
            </w:tcBorders>
            <w:vAlign w:val="center"/>
          </w:tcPr>
          <w:p w14:paraId="37C4BC97" w14:textId="77777777" w:rsidR="00DD0584" w:rsidRPr="0048018A" w:rsidRDefault="00DD0584" w:rsidP="002C4203">
            <w:pPr>
              <w:pStyle w:val="af8"/>
              <w:spacing w:line="220" w:lineRule="exact"/>
              <w:jc w:val="right"/>
              <w:rPr>
                <w:rFonts w:cs="Times New Roman"/>
              </w:rPr>
            </w:pPr>
            <w:r w:rsidRPr="0048018A">
              <w:rPr>
                <w:rFonts w:cs="Times New Roman" w:hint="eastAsia"/>
              </w:rPr>
              <w:t>7,782</w:t>
            </w:r>
          </w:p>
        </w:tc>
        <w:tc>
          <w:tcPr>
            <w:tcW w:w="2007" w:type="dxa"/>
            <w:tcBorders>
              <w:top w:val="dotted" w:sz="4" w:space="0" w:color="auto"/>
              <w:left w:val="single" w:sz="4" w:space="0" w:color="auto"/>
              <w:bottom w:val="dotted" w:sz="4" w:space="0" w:color="auto"/>
              <w:right w:val="single" w:sz="4" w:space="0" w:color="auto"/>
            </w:tcBorders>
            <w:vAlign w:val="center"/>
          </w:tcPr>
          <w:p w14:paraId="1183B9CF" w14:textId="77777777" w:rsidR="00DD0584" w:rsidRPr="0048018A" w:rsidRDefault="00DD0584" w:rsidP="002C4203">
            <w:pPr>
              <w:pStyle w:val="af8"/>
              <w:spacing w:line="220" w:lineRule="exact"/>
              <w:jc w:val="right"/>
              <w:rPr>
                <w:rFonts w:cs="Times New Roman"/>
              </w:rPr>
            </w:pPr>
            <w:r w:rsidRPr="0048018A">
              <w:rPr>
                <w:rFonts w:cs="Times New Roman" w:hint="eastAsia"/>
              </w:rPr>
              <w:t>6,036</w:t>
            </w:r>
          </w:p>
        </w:tc>
        <w:tc>
          <w:tcPr>
            <w:tcW w:w="2007" w:type="dxa"/>
            <w:tcBorders>
              <w:top w:val="dotted" w:sz="4" w:space="0" w:color="auto"/>
              <w:left w:val="single" w:sz="4" w:space="0" w:color="auto"/>
              <w:bottom w:val="dotted" w:sz="4" w:space="0" w:color="auto"/>
              <w:right w:val="single" w:sz="4" w:space="0" w:color="auto"/>
            </w:tcBorders>
            <w:vAlign w:val="center"/>
          </w:tcPr>
          <w:p w14:paraId="057C0295" w14:textId="77777777" w:rsidR="00DD0584" w:rsidRPr="0048018A" w:rsidRDefault="00DD0584" w:rsidP="002C4203">
            <w:pPr>
              <w:pStyle w:val="af8"/>
              <w:spacing w:line="220" w:lineRule="exact"/>
              <w:jc w:val="right"/>
              <w:rPr>
                <w:rFonts w:cs="Times New Roman"/>
              </w:rPr>
            </w:pPr>
            <w:r w:rsidRPr="0048018A">
              <w:rPr>
                <w:rFonts w:cs="Times New Roman" w:hint="eastAsia"/>
              </w:rPr>
              <w:t>13,818</w:t>
            </w:r>
          </w:p>
        </w:tc>
      </w:tr>
      <w:tr w:rsidR="00DD0584" w:rsidRPr="0048018A" w14:paraId="78DD36DD" w14:textId="77777777" w:rsidTr="00605378">
        <w:trPr>
          <w:trHeight w:hRule="exact" w:val="340"/>
        </w:trPr>
        <w:tc>
          <w:tcPr>
            <w:tcW w:w="1397" w:type="dxa"/>
            <w:tcBorders>
              <w:top w:val="dotted" w:sz="4" w:space="0" w:color="auto"/>
              <w:bottom w:val="single" w:sz="4" w:space="0" w:color="auto"/>
              <w:right w:val="single" w:sz="4" w:space="0" w:color="auto"/>
            </w:tcBorders>
            <w:shd w:val="clear" w:color="auto" w:fill="auto"/>
            <w:noWrap/>
            <w:vAlign w:val="center"/>
          </w:tcPr>
          <w:p w14:paraId="066B4A34" w14:textId="77777777" w:rsidR="00DD0584" w:rsidRPr="0048018A" w:rsidRDefault="00DD0584" w:rsidP="002C4203">
            <w:pPr>
              <w:pStyle w:val="af8"/>
              <w:spacing w:line="220" w:lineRule="exact"/>
              <w:jc w:val="center"/>
              <w:rPr>
                <w:rFonts w:cs="Times New Roman"/>
              </w:rPr>
            </w:pPr>
            <w:r w:rsidRPr="0048018A">
              <w:rPr>
                <w:rFonts w:cs="Times New Roman" w:hint="eastAsia"/>
              </w:rPr>
              <w:t>合計</w:t>
            </w:r>
          </w:p>
        </w:tc>
        <w:tc>
          <w:tcPr>
            <w:tcW w:w="2007" w:type="dxa"/>
            <w:tcBorders>
              <w:top w:val="dotted" w:sz="4" w:space="0" w:color="auto"/>
              <w:bottom w:val="single" w:sz="4" w:space="0" w:color="auto"/>
              <w:right w:val="single" w:sz="4" w:space="0" w:color="auto"/>
            </w:tcBorders>
            <w:vAlign w:val="center"/>
          </w:tcPr>
          <w:p w14:paraId="5D0A708D" w14:textId="1B03F8B4" w:rsidR="00DD0584" w:rsidRPr="0048018A" w:rsidRDefault="00DD0584" w:rsidP="002C4203">
            <w:pPr>
              <w:pStyle w:val="af8"/>
              <w:spacing w:line="220" w:lineRule="exact"/>
              <w:jc w:val="right"/>
              <w:rPr>
                <w:rFonts w:cs="Times New Roman"/>
              </w:rPr>
            </w:pPr>
            <w:r w:rsidRPr="0048018A">
              <w:rPr>
                <w:rFonts w:cs="Times New Roman" w:hint="eastAsia"/>
              </w:rPr>
              <w:t>30,509</w:t>
            </w:r>
            <w:r w:rsidRPr="0048018A">
              <w:rPr>
                <w:rFonts w:cs="Times New Roman" w:hint="eastAsia"/>
                <w:vertAlign w:val="superscript"/>
              </w:rPr>
              <w:t>（注）</w:t>
            </w:r>
            <w:r w:rsidR="005E1F42" w:rsidRPr="0048018A">
              <w:rPr>
                <w:rFonts w:cs="Times New Roman" w:hint="eastAsia"/>
              </w:rPr>
              <w:t>（</w:t>
            </w:r>
            <w:r w:rsidR="005E1F42" w:rsidRPr="0048018A">
              <w:rPr>
                <w:rFonts w:cs="Times New Roman" w:hint="eastAsia"/>
              </w:rPr>
              <w:t>68.6%</w:t>
            </w:r>
            <w:r w:rsidR="005E1F42" w:rsidRPr="0048018A">
              <w:rPr>
                <w:rFonts w:cs="Times New Roman" w:hint="eastAsia"/>
              </w:rPr>
              <w:t>）</w:t>
            </w:r>
          </w:p>
        </w:tc>
        <w:tc>
          <w:tcPr>
            <w:tcW w:w="2007" w:type="dxa"/>
            <w:tcBorders>
              <w:top w:val="dotted" w:sz="4" w:space="0" w:color="auto"/>
              <w:left w:val="single" w:sz="4" w:space="0" w:color="auto"/>
              <w:bottom w:val="single" w:sz="4" w:space="0" w:color="auto"/>
              <w:right w:val="single" w:sz="4" w:space="0" w:color="auto"/>
            </w:tcBorders>
            <w:vAlign w:val="center"/>
          </w:tcPr>
          <w:p w14:paraId="748CB761" w14:textId="49678EC7" w:rsidR="00DD0584" w:rsidRPr="0048018A" w:rsidRDefault="00DD0584" w:rsidP="002C4203">
            <w:pPr>
              <w:pStyle w:val="af8"/>
              <w:spacing w:line="220" w:lineRule="exact"/>
              <w:jc w:val="right"/>
              <w:rPr>
                <w:rFonts w:cs="Times New Roman"/>
              </w:rPr>
            </w:pPr>
            <w:r w:rsidRPr="0048018A">
              <w:rPr>
                <w:rFonts w:cs="Times New Roman" w:hint="eastAsia"/>
              </w:rPr>
              <w:t>13,968</w:t>
            </w:r>
            <w:r w:rsidR="005E1F42" w:rsidRPr="0048018A">
              <w:rPr>
                <w:rFonts w:cs="Times New Roman" w:hint="eastAsia"/>
              </w:rPr>
              <w:t>（</w:t>
            </w:r>
            <w:r w:rsidR="005E1F42" w:rsidRPr="0048018A">
              <w:rPr>
                <w:rFonts w:cs="Times New Roman" w:hint="eastAsia"/>
              </w:rPr>
              <w:t>31.4%</w:t>
            </w:r>
            <w:r w:rsidR="005E1F42" w:rsidRPr="0048018A">
              <w:rPr>
                <w:rFonts w:cs="Times New Roman" w:hint="eastAsia"/>
              </w:rPr>
              <w:t>）</w:t>
            </w:r>
          </w:p>
        </w:tc>
        <w:tc>
          <w:tcPr>
            <w:tcW w:w="2007" w:type="dxa"/>
            <w:tcBorders>
              <w:top w:val="dotted" w:sz="4" w:space="0" w:color="auto"/>
              <w:left w:val="single" w:sz="4" w:space="0" w:color="auto"/>
              <w:bottom w:val="single" w:sz="4" w:space="0" w:color="auto"/>
              <w:right w:val="single" w:sz="4" w:space="0" w:color="auto"/>
            </w:tcBorders>
            <w:vAlign w:val="center"/>
          </w:tcPr>
          <w:p w14:paraId="5564033E" w14:textId="5C14A855" w:rsidR="00DD0584" w:rsidRPr="0048018A" w:rsidRDefault="00DD0584" w:rsidP="002C4203">
            <w:pPr>
              <w:pStyle w:val="af8"/>
              <w:spacing w:line="220" w:lineRule="exact"/>
              <w:jc w:val="right"/>
              <w:rPr>
                <w:rFonts w:cs="Times New Roman"/>
              </w:rPr>
            </w:pPr>
            <w:r w:rsidRPr="0048018A">
              <w:rPr>
                <w:rFonts w:cs="Times New Roman" w:hint="eastAsia"/>
              </w:rPr>
              <w:t>44,477</w:t>
            </w:r>
            <w:r w:rsidR="005E1F42" w:rsidRPr="0048018A">
              <w:rPr>
                <w:rFonts w:cs="Times New Roman" w:hint="eastAsia"/>
              </w:rPr>
              <w:t>（</w:t>
            </w:r>
            <w:r w:rsidR="005E1F42" w:rsidRPr="0048018A">
              <w:rPr>
                <w:rFonts w:cs="Times New Roman" w:hint="eastAsia"/>
              </w:rPr>
              <w:t>100%</w:t>
            </w:r>
            <w:r w:rsidR="005E1F42" w:rsidRPr="0048018A">
              <w:rPr>
                <w:rFonts w:cs="Times New Roman" w:hint="eastAsia"/>
              </w:rPr>
              <w:t>）</w:t>
            </w:r>
          </w:p>
        </w:tc>
      </w:tr>
    </w:tbl>
    <w:p w14:paraId="598EB837" w14:textId="73A8A254" w:rsidR="00DD0584" w:rsidRPr="0048018A" w:rsidRDefault="000C18BE" w:rsidP="00AD65CD">
      <w:pPr>
        <w:pStyle w:val="af7"/>
        <w:spacing w:line="220" w:lineRule="exact"/>
        <w:ind w:leftChars="1" w:left="143" w:hangingChars="80" w:hanging="141"/>
        <w:rPr>
          <w:rStyle w:val="MS9pt0"/>
          <w:rFonts w:eastAsiaTheme="minorEastAsia"/>
          <w:szCs w:val="18"/>
        </w:rPr>
      </w:pPr>
      <w:r w:rsidRPr="0048018A">
        <w:rPr>
          <w:rStyle w:val="MS9pt0"/>
          <w:rFonts w:eastAsiaTheme="minorEastAsia"/>
          <w:szCs w:val="18"/>
        </w:rPr>
        <w:t>（注）ナチ</w:t>
      </w:r>
      <w:r w:rsidR="00DD0584" w:rsidRPr="0048018A">
        <w:rPr>
          <w:rStyle w:val="MS9pt0"/>
          <w:rFonts w:eastAsiaTheme="minorEastAsia"/>
          <w:szCs w:val="18"/>
        </w:rPr>
        <w:t>占領期間において医務局長が処理した、</w:t>
      </w:r>
      <w:r w:rsidR="00DD0584" w:rsidRPr="0048018A">
        <w:rPr>
          <w:rStyle w:val="MS9pt0"/>
          <w:rFonts w:eastAsiaTheme="minorEastAsia"/>
          <w:szCs w:val="18"/>
        </w:rPr>
        <w:t>1942</w:t>
      </w:r>
      <w:r w:rsidR="00DD0584" w:rsidRPr="0048018A">
        <w:rPr>
          <w:rStyle w:val="MS9pt0"/>
          <w:rFonts w:eastAsiaTheme="minorEastAsia"/>
          <w:szCs w:val="18"/>
        </w:rPr>
        <w:t>年法に該当しない</w:t>
      </w:r>
      <w:r w:rsidR="00DD0584" w:rsidRPr="0048018A">
        <w:rPr>
          <w:rStyle w:val="MS9pt0"/>
          <w:rFonts w:eastAsiaTheme="minorEastAsia"/>
          <w:szCs w:val="18"/>
        </w:rPr>
        <w:t>244</w:t>
      </w:r>
      <w:r w:rsidR="00DD0584" w:rsidRPr="0048018A">
        <w:rPr>
          <w:rStyle w:val="MS9pt0"/>
          <w:rFonts w:eastAsiaTheme="minorEastAsia"/>
          <w:szCs w:val="18"/>
        </w:rPr>
        <w:t>件（全て女性）を含む。</w:t>
      </w:r>
      <w:r w:rsidR="00210F95" w:rsidRPr="0048018A">
        <w:rPr>
          <w:rStyle w:val="MS9pt0"/>
          <w:rFonts w:eastAsiaTheme="minorEastAsia" w:hint="eastAsia"/>
          <w:szCs w:val="18"/>
        </w:rPr>
        <w:t>従って表</w:t>
      </w:r>
      <w:r w:rsidR="00180568" w:rsidRPr="0048018A">
        <w:rPr>
          <w:rStyle w:val="MS9pt0"/>
          <w:rFonts w:eastAsiaTheme="minorEastAsia"/>
          <w:szCs w:val="18"/>
        </w:rPr>
        <w:t>5</w:t>
      </w:r>
      <w:r w:rsidR="00210F95" w:rsidRPr="0048018A">
        <w:rPr>
          <w:rStyle w:val="MS9pt0"/>
          <w:rFonts w:eastAsiaTheme="minorEastAsia" w:hint="eastAsia"/>
          <w:szCs w:val="18"/>
        </w:rPr>
        <w:t>に示した数値とは一致しない。</w:t>
      </w:r>
    </w:p>
    <w:p w14:paraId="30EABA04" w14:textId="112FD0AB" w:rsidR="00B373F5" w:rsidRPr="0048018A" w:rsidRDefault="00DD0584" w:rsidP="00AD65CD">
      <w:pPr>
        <w:pStyle w:val="af2"/>
        <w:spacing w:line="220" w:lineRule="exact"/>
        <w:ind w:leftChars="1" w:left="141" w:hangingChars="79" w:hanging="139"/>
        <w:rPr>
          <w:rFonts w:ascii="Times New Roman" w:eastAsiaTheme="minorEastAsia" w:hAnsi="Times New Roman" w:cs="Times New Roman"/>
          <w:sz w:val="18"/>
          <w:szCs w:val="18"/>
        </w:rPr>
      </w:pPr>
      <w:r w:rsidRPr="0048018A">
        <w:rPr>
          <w:rStyle w:val="MS9pt0"/>
          <w:rFonts w:ascii="Times New Roman" w:eastAsiaTheme="minorEastAsia" w:hAnsi="Times New Roman" w:cs="Times New Roman"/>
          <w:szCs w:val="18"/>
        </w:rPr>
        <w:t>（出典）</w:t>
      </w:r>
      <w:r w:rsidRPr="0048018A">
        <w:rPr>
          <w:rFonts w:ascii="Times New Roman" w:eastAsiaTheme="minorEastAsia" w:hAnsi="Times New Roman" w:cs="Times New Roman"/>
          <w:spacing w:val="-5"/>
          <w:sz w:val="18"/>
          <w:szCs w:val="18"/>
        </w:rPr>
        <w:t xml:space="preserve">Per </w:t>
      </w:r>
      <w:proofErr w:type="spellStart"/>
      <w:r w:rsidRPr="0048018A">
        <w:rPr>
          <w:rFonts w:ascii="Times New Roman" w:eastAsiaTheme="minorEastAsia" w:hAnsi="Times New Roman" w:cs="Times New Roman"/>
          <w:spacing w:val="-5"/>
          <w:sz w:val="18"/>
          <w:szCs w:val="18"/>
        </w:rPr>
        <w:t>Haave</w:t>
      </w:r>
      <w:proofErr w:type="spellEnd"/>
      <w:r w:rsidRPr="0048018A">
        <w:rPr>
          <w:rFonts w:ascii="Times New Roman" w:eastAsiaTheme="minorEastAsia" w:hAnsi="Times New Roman" w:cs="Times New Roman"/>
          <w:spacing w:val="-5"/>
          <w:sz w:val="18"/>
          <w:szCs w:val="18"/>
        </w:rPr>
        <w:t xml:space="preserve"> (</w:t>
      </w:r>
      <w:proofErr w:type="spellStart"/>
      <w:r w:rsidRPr="0048018A">
        <w:rPr>
          <w:rFonts w:ascii="Times New Roman" w:eastAsiaTheme="minorEastAsia" w:hAnsi="Times New Roman" w:cs="Times New Roman"/>
          <w:spacing w:val="-5"/>
          <w:sz w:val="18"/>
          <w:szCs w:val="18"/>
        </w:rPr>
        <w:t>Norges</w:t>
      </w:r>
      <w:proofErr w:type="spellEnd"/>
      <w:r w:rsidRPr="0048018A">
        <w:rPr>
          <w:rFonts w:ascii="Times New Roman" w:eastAsiaTheme="minorEastAsia" w:hAnsi="Times New Roman" w:cs="Times New Roman"/>
          <w:spacing w:val="-5"/>
          <w:sz w:val="18"/>
          <w:szCs w:val="18"/>
        </w:rPr>
        <w:t xml:space="preserve"> </w:t>
      </w:r>
      <w:proofErr w:type="spellStart"/>
      <w:r w:rsidRPr="0048018A">
        <w:rPr>
          <w:rFonts w:ascii="Times New Roman" w:eastAsiaTheme="minorEastAsia" w:hAnsi="Times New Roman" w:cs="Times New Roman"/>
          <w:spacing w:val="-5"/>
          <w:sz w:val="18"/>
          <w:szCs w:val="18"/>
        </w:rPr>
        <w:t>forskningsråd</w:t>
      </w:r>
      <w:proofErr w:type="spellEnd"/>
      <w:r w:rsidRPr="0048018A">
        <w:rPr>
          <w:rFonts w:ascii="Times New Roman" w:eastAsiaTheme="minorEastAsia" w:hAnsi="Times New Roman" w:cs="Times New Roman"/>
          <w:spacing w:val="-5"/>
          <w:sz w:val="18"/>
          <w:szCs w:val="18"/>
        </w:rPr>
        <w:t xml:space="preserve">), “Tabell 6.5 </w:t>
      </w:r>
      <w:proofErr w:type="spellStart"/>
      <w:r w:rsidRPr="0048018A">
        <w:rPr>
          <w:rFonts w:ascii="Times New Roman" w:eastAsiaTheme="minorEastAsia" w:hAnsi="Times New Roman" w:cs="Times New Roman"/>
          <w:spacing w:val="-5"/>
          <w:sz w:val="18"/>
          <w:szCs w:val="18"/>
        </w:rPr>
        <w:t>Antall</w:t>
      </w:r>
      <w:proofErr w:type="spellEnd"/>
      <w:r w:rsidRPr="0048018A">
        <w:rPr>
          <w:rFonts w:ascii="Times New Roman" w:eastAsiaTheme="minorEastAsia" w:hAnsi="Times New Roman" w:cs="Times New Roman"/>
          <w:spacing w:val="-5"/>
          <w:sz w:val="18"/>
          <w:szCs w:val="18"/>
        </w:rPr>
        <w:t xml:space="preserve"> </w:t>
      </w:r>
      <w:proofErr w:type="spellStart"/>
      <w:r w:rsidRPr="0048018A">
        <w:rPr>
          <w:rFonts w:ascii="Times New Roman" w:eastAsiaTheme="minorEastAsia" w:hAnsi="Times New Roman" w:cs="Times New Roman"/>
          <w:spacing w:val="-5"/>
          <w:sz w:val="18"/>
          <w:szCs w:val="18"/>
        </w:rPr>
        <w:t>utførte</w:t>
      </w:r>
      <w:proofErr w:type="spellEnd"/>
      <w:r w:rsidRPr="0048018A">
        <w:rPr>
          <w:rFonts w:ascii="Times New Roman" w:eastAsiaTheme="minorEastAsia" w:hAnsi="Times New Roman" w:cs="Times New Roman"/>
          <w:spacing w:val="-5"/>
          <w:sz w:val="18"/>
          <w:szCs w:val="18"/>
        </w:rPr>
        <w:t xml:space="preserve"> </w:t>
      </w:r>
      <w:proofErr w:type="spellStart"/>
      <w:r w:rsidRPr="0048018A">
        <w:rPr>
          <w:rFonts w:ascii="Times New Roman" w:eastAsiaTheme="minorEastAsia" w:hAnsi="Times New Roman" w:cs="Times New Roman"/>
          <w:spacing w:val="-5"/>
          <w:sz w:val="18"/>
          <w:szCs w:val="18"/>
        </w:rPr>
        <w:t>steriliseringer</w:t>
      </w:r>
      <w:proofErr w:type="spellEnd"/>
      <w:r w:rsidRPr="0048018A">
        <w:rPr>
          <w:rFonts w:ascii="Times New Roman" w:eastAsiaTheme="minorEastAsia" w:hAnsi="Times New Roman" w:cs="Times New Roman"/>
          <w:spacing w:val="-5"/>
          <w:sz w:val="18"/>
          <w:szCs w:val="18"/>
        </w:rPr>
        <w:t xml:space="preserve"> </w:t>
      </w:r>
      <w:proofErr w:type="spellStart"/>
      <w:r w:rsidRPr="0048018A">
        <w:rPr>
          <w:rFonts w:ascii="Times New Roman" w:eastAsiaTheme="minorEastAsia" w:hAnsi="Times New Roman" w:cs="Times New Roman"/>
          <w:spacing w:val="-5"/>
          <w:sz w:val="18"/>
          <w:szCs w:val="18"/>
        </w:rPr>
        <w:t>etter</w:t>
      </w:r>
      <w:proofErr w:type="spellEnd"/>
      <w:r w:rsidRPr="0048018A">
        <w:rPr>
          <w:rFonts w:ascii="Times New Roman" w:eastAsiaTheme="minorEastAsia" w:hAnsi="Times New Roman" w:cs="Times New Roman"/>
          <w:spacing w:val="-5"/>
          <w:sz w:val="18"/>
          <w:szCs w:val="18"/>
        </w:rPr>
        <w:t xml:space="preserve"> Lov om </w:t>
      </w:r>
      <w:proofErr w:type="spellStart"/>
      <w:r w:rsidRPr="0048018A">
        <w:rPr>
          <w:rFonts w:ascii="Times New Roman" w:eastAsiaTheme="minorEastAsia" w:hAnsi="Times New Roman" w:cs="Times New Roman"/>
          <w:spacing w:val="-5"/>
          <w:sz w:val="18"/>
          <w:szCs w:val="18"/>
        </w:rPr>
        <w:t>adgang</w:t>
      </w:r>
      <w:proofErr w:type="spellEnd"/>
      <w:r w:rsidRPr="0048018A">
        <w:rPr>
          <w:rFonts w:ascii="Times New Roman" w:eastAsiaTheme="minorEastAsia" w:hAnsi="Times New Roman" w:cs="Times New Roman"/>
          <w:spacing w:val="-5"/>
          <w:sz w:val="18"/>
          <w:szCs w:val="18"/>
        </w:rPr>
        <w:t xml:space="preserve"> </w:t>
      </w:r>
      <w:proofErr w:type="spellStart"/>
      <w:r w:rsidRPr="0048018A">
        <w:rPr>
          <w:rFonts w:ascii="Times New Roman" w:eastAsiaTheme="minorEastAsia" w:hAnsi="Times New Roman" w:cs="Times New Roman"/>
          <w:spacing w:val="-5"/>
          <w:sz w:val="18"/>
          <w:szCs w:val="18"/>
        </w:rPr>
        <w:t>til</w:t>
      </w:r>
      <w:proofErr w:type="spellEnd"/>
      <w:r w:rsidRPr="0048018A">
        <w:rPr>
          <w:rFonts w:ascii="Times New Roman" w:eastAsiaTheme="minorEastAsia" w:hAnsi="Times New Roman" w:cs="Times New Roman"/>
          <w:spacing w:val="-5"/>
          <w:sz w:val="18"/>
          <w:szCs w:val="18"/>
        </w:rPr>
        <w:t xml:space="preserve"> </w:t>
      </w:r>
      <w:proofErr w:type="spellStart"/>
      <w:r w:rsidRPr="0048018A">
        <w:rPr>
          <w:rFonts w:ascii="Times New Roman" w:eastAsiaTheme="minorEastAsia" w:hAnsi="Times New Roman" w:cs="Times New Roman"/>
          <w:spacing w:val="-5"/>
          <w:sz w:val="18"/>
          <w:szCs w:val="18"/>
        </w:rPr>
        <w:t>steriliseringm.v</w:t>
      </w:r>
      <w:proofErr w:type="spellEnd"/>
      <w:r w:rsidRPr="0048018A">
        <w:rPr>
          <w:rFonts w:ascii="Times New Roman" w:eastAsiaTheme="minorEastAsia" w:hAnsi="Times New Roman" w:cs="Times New Roman"/>
          <w:spacing w:val="-5"/>
          <w:sz w:val="18"/>
          <w:szCs w:val="18"/>
        </w:rPr>
        <w:t xml:space="preserve">. av 1. </w:t>
      </w:r>
      <w:proofErr w:type="spellStart"/>
      <w:r w:rsidRPr="0048018A">
        <w:rPr>
          <w:rFonts w:ascii="Times New Roman" w:eastAsiaTheme="minorEastAsia" w:hAnsi="Times New Roman" w:cs="Times New Roman"/>
          <w:spacing w:val="-5"/>
          <w:sz w:val="18"/>
          <w:szCs w:val="18"/>
        </w:rPr>
        <w:t>juni</w:t>
      </w:r>
      <w:proofErr w:type="spellEnd"/>
      <w:r w:rsidRPr="0048018A">
        <w:rPr>
          <w:rFonts w:ascii="Times New Roman" w:eastAsiaTheme="minorEastAsia" w:hAnsi="Times New Roman" w:cs="Times New Roman"/>
          <w:spacing w:val="-5"/>
          <w:sz w:val="18"/>
          <w:szCs w:val="18"/>
        </w:rPr>
        <w:t xml:space="preserve"> 1934, Lov nr. </w:t>
      </w:r>
      <w:proofErr w:type="spellStart"/>
      <w:r w:rsidRPr="0048018A">
        <w:rPr>
          <w:rFonts w:ascii="Times New Roman" w:eastAsiaTheme="minorEastAsia" w:hAnsi="Times New Roman" w:cs="Times New Roman"/>
          <w:spacing w:val="-5"/>
          <w:sz w:val="18"/>
          <w:szCs w:val="18"/>
        </w:rPr>
        <w:t>til</w:t>
      </w:r>
      <w:proofErr w:type="spellEnd"/>
      <w:r w:rsidRPr="0048018A">
        <w:rPr>
          <w:rFonts w:ascii="Times New Roman" w:eastAsiaTheme="minorEastAsia" w:hAnsi="Times New Roman" w:cs="Times New Roman"/>
          <w:spacing w:val="-5"/>
          <w:sz w:val="18"/>
          <w:szCs w:val="18"/>
        </w:rPr>
        <w:t xml:space="preserve"> </w:t>
      </w:r>
      <w:proofErr w:type="spellStart"/>
      <w:r w:rsidRPr="0048018A">
        <w:rPr>
          <w:rFonts w:ascii="Times New Roman" w:eastAsiaTheme="minorEastAsia" w:hAnsi="Times New Roman" w:cs="Times New Roman"/>
          <w:spacing w:val="-5"/>
          <w:sz w:val="18"/>
          <w:szCs w:val="18"/>
        </w:rPr>
        <w:t>vern</w:t>
      </w:r>
      <w:proofErr w:type="spellEnd"/>
      <w:r w:rsidRPr="0048018A">
        <w:rPr>
          <w:rFonts w:ascii="Times New Roman" w:eastAsiaTheme="minorEastAsia" w:hAnsi="Times New Roman" w:cs="Times New Roman"/>
          <w:spacing w:val="-5"/>
          <w:sz w:val="18"/>
          <w:szCs w:val="18"/>
        </w:rPr>
        <w:t xml:space="preserve"> om </w:t>
      </w:r>
      <w:proofErr w:type="spellStart"/>
      <w:r w:rsidRPr="0048018A">
        <w:rPr>
          <w:rFonts w:ascii="Times New Roman" w:eastAsiaTheme="minorEastAsia" w:hAnsi="Times New Roman" w:cs="Times New Roman"/>
          <w:spacing w:val="-5"/>
          <w:sz w:val="18"/>
          <w:szCs w:val="18"/>
        </w:rPr>
        <w:t>folkeætten</w:t>
      </w:r>
      <w:proofErr w:type="spellEnd"/>
      <w:r w:rsidRPr="0048018A">
        <w:rPr>
          <w:rFonts w:ascii="Times New Roman" w:eastAsiaTheme="minorEastAsia" w:hAnsi="Times New Roman" w:cs="Times New Roman"/>
          <w:spacing w:val="-5"/>
          <w:sz w:val="18"/>
          <w:szCs w:val="18"/>
        </w:rPr>
        <w:t xml:space="preserve"> (1943-45) </w:t>
      </w:r>
      <w:proofErr w:type="spellStart"/>
      <w:r w:rsidRPr="0048018A">
        <w:rPr>
          <w:rFonts w:ascii="Times New Roman" w:eastAsiaTheme="minorEastAsia" w:hAnsi="Times New Roman" w:cs="Times New Roman"/>
          <w:spacing w:val="-5"/>
          <w:sz w:val="18"/>
          <w:szCs w:val="18"/>
        </w:rPr>
        <w:t>og</w:t>
      </w:r>
      <w:proofErr w:type="spellEnd"/>
      <w:r w:rsidRPr="0048018A">
        <w:rPr>
          <w:rFonts w:ascii="Times New Roman" w:eastAsiaTheme="minorEastAsia" w:hAnsi="Times New Roman" w:cs="Times New Roman"/>
          <w:spacing w:val="-5"/>
          <w:sz w:val="18"/>
          <w:szCs w:val="18"/>
        </w:rPr>
        <w:t xml:space="preserve"> </w:t>
      </w:r>
      <w:proofErr w:type="spellStart"/>
      <w:r w:rsidRPr="0048018A">
        <w:rPr>
          <w:rFonts w:ascii="Times New Roman" w:eastAsiaTheme="minorEastAsia" w:hAnsi="Times New Roman" w:cs="Times New Roman"/>
          <w:spacing w:val="-5"/>
          <w:sz w:val="18"/>
          <w:szCs w:val="18"/>
        </w:rPr>
        <w:t>tillatelse</w:t>
      </w:r>
      <w:proofErr w:type="spellEnd"/>
      <w:r w:rsidRPr="0048018A">
        <w:rPr>
          <w:rFonts w:ascii="Times New Roman" w:eastAsiaTheme="minorEastAsia" w:hAnsi="Times New Roman" w:cs="Times New Roman"/>
          <w:spacing w:val="-5"/>
          <w:sz w:val="18"/>
          <w:szCs w:val="18"/>
        </w:rPr>
        <w:t xml:space="preserve"> </w:t>
      </w:r>
      <w:proofErr w:type="spellStart"/>
      <w:r w:rsidRPr="0048018A">
        <w:rPr>
          <w:rFonts w:ascii="Times New Roman" w:eastAsiaTheme="minorEastAsia" w:hAnsi="Times New Roman" w:cs="Times New Roman"/>
          <w:spacing w:val="-5"/>
          <w:sz w:val="18"/>
          <w:szCs w:val="18"/>
        </w:rPr>
        <w:t>fra</w:t>
      </w:r>
      <w:proofErr w:type="spellEnd"/>
      <w:r w:rsidRPr="0048018A">
        <w:rPr>
          <w:rFonts w:ascii="Times New Roman" w:eastAsiaTheme="minorEastAsia" w:hAnsi="Times New Roman" w:cs="Times New Roman"/>
          <w:spacing w:val="-5"/>
          <w:sz w:val="18"/>
          <w:szCs w:val="18"/>
        </w:rPr>
        <w:t xml:space="preserve"> </w:t>
      </w:r>
      <w:proofErr w:type="spellStart"/>
      <w:r w:rsidRPr="0048018A">
        <w:rPr>
          <w:rFonts w:ascii="Times New Roman" w:eastAsiaTheme="minorEastAsia" w:hAnsi="Times New Roman" w:cs="Times New Roman"/>
          <w:spacing w:val="-5"/>
          <w:sz w:val="18"/>
          <w:szCs w:val="18"/>
        </w:rPr>
        <w:t>medisinaldirektøren</w:t>
      </w:r>
      <w:proofErr w:type="spellEnd"/>
      <w:r w:rsidRPr="0048018A">
        <w:rPr>
          <w:rFonts w:ascii="Times New Roman" w:eastAsiaTheme="minorEastAsia" w:hAnsi="Times New Roman" w:cs="Times New Roman"/>
          <w:spacing w:val="-5"/>
          <w:sz w:val="18"/>
          <w:szCs w:val="18"/>
        </w:rPr>
        <w:t xml:space="preserve"> 1943-45. </w:t>
      </w:r>
      <w:proofErr w:type="spellStart"/>
      <w:r w:rsidRPr="0048018A">
        <w:rPr>
          <w:rFonts w:ascii="Times New Roman" w:eastAsiaTheme="minorEastAsia" w:hAnsi="Times New Roman" w:cs="Times New Roman"/>
          <w:spacing w:val="-5"/>
          <w:sz w:val="18"/>
          <w:szCs w:val="18"/>
        </w:rPr>
        <w:t>Kvinnerog</w:t>
      </w:r>
      <w:proofErr w:type="spellEnd"/>
      <w:r w:rsidRPr="0048018A">
        <w:rPr>
          <w:rFonts w:ascii="Times New Roman" w:eastAsiaTheme="minorEastAsia" w:hAnsi="Times New Roman" w:cs="Times New Roman"/>
          <w:spacing w:val="-5"/>
          <w:sz w:val="18"/>
          <w:szCs w:val="18"/>
        </w:rPr>
        <w:t xml:space="preserve"> </w:t>
      </w:r>
      <w:proofErr w:type="spellStart"/>
      <w:r w:rsidRPr="0048018A">
        <w:rPr>
          <w:rFonts w:ascii="Times New Roman" w:eastAsiaTheme="minorEastAsia" w:hAnsi="Times New Roman" w:cs="Times New Roman"/>
          <w:spacing w:val="-5"/>
          <w:sz w:val="18"/>
          <w:szCs w:val="18"/>
        </w:rPr>
        <w:t>menn</w:t>
      </w:r>
      <w:proofErr w:type="spellEnd"/>
      <w:r w:rsidRPr="0048018A">
        <w:rPr>
          <w:rFonts w:ascii="Times New Roman" w:eastAsiaTheme="minorEastAsia" w:hAnsi="Times New Roman" w:cs="Times New Roman"/>
          <w:spacing w:val="-5"/>
          <w:sz w:val="18"/>
          <w:szCs w:val="18"/>
        </w:rPr>
        <w:t xml:space="preserve">,” </w:t>
      </w:r>
      <w:proofErr w:type="spellStart"/>
      <w:r w:rsidRPr="0048018A">
        <w:rPr>
          <w:rFonts w:ascii="Times New Roman" w:eastAsiaTheme="minorEastAsia" w:hAnsi="Times New Roman" w:cs="Times New Roman"/>
          <w:i/>
          <w:spacing w:val="-5"/>
          <w:sz w:val="18"/>
          <w:szCs w:val="18"/>
        </w:rPr>
        <w:t>Sterilisering</w:t>
      </w:r>
      <w:proofErr w:type="spellEnd"/>
      <w:r w:rsidRPr="0048018A">
        <w:rPr>
          <w:rFonts w:ascii="Times New Roman" w:eastAsiaTheme="minorEastAsia" w:hAnsi="Times New Roman" w:cs="Times New Roman"/>
          <w:i/>
          <w:spacing w:val="-5"/>
          <w:sz w:val="18"/>
          <w:szCs w:val="18"/>
        </w:rPr>
        <w:t xml:space="preserve"> av </w:t>
      </w:r>
      <w:proofErr w:type="spellStart"/>
      <w:r w:rsidRPr="0048018A">
        <w:rPr>
          <w:rFonts w:ascii="Times New Roman" w:eastAsiaTheme="minorEastAsia" w:hAnsi="Times New Roman" w:cs="Times New Roman"/>
          <w:i/>
          <w:spacing w:val="-5"/>
          <w:sz w:val="18"/>
          <w:szCs w:val="18"/>
        </w:rPr>
        <w:t>tatere</w:t>
      </w:r>
      <w:proofErr w:type="spellEnd"/>
      <w:r w:rsidRPr="0048018A">
        <w:rPr>
          <w:rFonts w:ascii="Times New Roman" w:eastAsiaTheme="minorEastAsia" w:hAnsi="Times New Roman" w:cs="Times New Roman"/>
          <w:i/>
          <w:spacing w:val="-5"/>
          <w:sz w:val="18"/>
          <w:szCs w:val="18"/>
        </w:rPr>
        <w:t xml:space="preserve"> 1934-1977: En </w:t>
      </w:r>
      <w:proofErr w:type="spellStart"/>
      <w:r w:rsidRPr="0048018A">
        <w:rPr>
          <w:rFonts w:ascii="Times New Roman" w:eastAsiaTheme="minorEastAsia" w:hAnsi="Times New Roman" w:cs="Times New Roman"/>
          <w:i/>
          <w:spacing w:val="-5"/>
          <w:sz w:val="18"/>
          <w:szCs w:val="18"/>
        </w:rPr>
        <w:t>historisk</w:t>
      </w:r>
      <w:proofErr w:type="spellEnd"/>
      <w:r w:rsidRPr="0048018A">
        <w:rPr>
          <w:rFonts w:ascii="Times New Roman" w:eastAsiaTheme="minorEastAsia" w:hAnsi="Times New Roman" w:cs="Times New Roman"/>
          <w:i/>
          <w:spacing w:val="-5"/>
          <w:sz w:val="18"/>
          <w:szCs w:val="18"/>
        </w:rPr>
        <w:t xml:space="preserve"> </w:t>
      </w:r>
      <w:proofErr w:type="spellStart"/>
      <w:r w:rsidRPr="0048018A">
        <w:rPr>
          <w:rFonts w:ascii="Times New Roman" w:eastAsiaTheme="minorEastAsia" w:hAnsi="Times New Roman" w:cs="Times New Roman"/>
          <w:i/>
          <w:spacing w:val="-5"/>
          <w:sz w:val="18"/>
          <w:szCs w:val="18"/>
        </w:rPr>
        <w:t>undersøkelse</w:t>
      </w:r>
      <w:proofErr w:type="spellEnd"/>
      <w:r w:rsidRPr="0048018A">
        <w:rPr>
          <w:rFonts w:ascii="Times New Roman" w:eastAsiaTheme="minorEastAsia" w:hAnsi="Times New Roman" w:cs="Times New Roman"/>
          <w:i/>
          <w:spacing w:val="-5"/>
          <w:sz w:val="18"/>
          <w:szCs w:val="18"/>
        </w:rPr>
        <w:t xml:space="preserve"> av </w:t>
      </w:r>
      <w:proofErr w:type="spellStart"/>
      <w:r w:rsidRPr="0048018A">
        <w:rPr>
          <w:rFonts w:ascii="Times New Roman" w:eastAsiaTheme="minorEastAsia" w:hAnsi="Times New Roman" w:cs="Times New Roman"/>
          <w:i/>
          <w:spacing w:val="-5"/>
          <w:sz w:val="18"/>
          <w:szCs w:val="18"/>
        </w:rPr>
        <w:t>lov</w:t>
      </w:r>
      <w:proofErr w:type="spellEnd"/>
      <w:r w:rsidRPr="0048018A">
        <w:rPr>
          <w:rFonts w:ascii="Times New Roman" w:eastAsiaTheme="minorEastAsia" w:hAnsi="Times New Roman" w:cs="Times New Roman"/>
          <w:i/>
          <w:spacing w:val="-5"/>
          <w:sz w:val="18"/>
          <w:szCs w:val="18"/>
        </w:rPr>
        <w:t xml:space="preserve"> </w:t>
      </w:r>
      <w:proofErr w:type="spellStart"/>
      <w:r w:rsidRPr="0048018A">
        <w:rPr>
          <w:rFonts w:ascii="Times New Roman" w:eastAsiaTheme="minorEastAsia" w:hAnsi="Times New Roman" w:cs="Times New Roman"/>
          <w:i/>
          <w:spacing w:val="-5"/>
          <w:sz w:val="18"/>
          <w:szCs w:val="18"/>
        </w:rPr>
        <w:t>og</w:t>
      </w:r>
      <w:proofErr w:type="spellEnd"/>
      <w:r w:rsidRPr="0048018A">
        <w:rPr>
          <w:rFonts w:ascii="Times New Roman" w:eastAsiaTheme="minorEastAsia" w:hAnsi="Times New Roman" w:cs="Times New Roman"/>
          <w:i/>
          <w:spacing w:val="-5"/>
          <w:sz w:val="18"/>
          <w:szCs w:val="18"/>
        </w:rPr>
        <w:t xml:space="preserve"> </w:t>
      </w:r>
      <w:proofErr w:type="spellStart"/>
      <w:r w:rsidRPr="0048018A">
        <w:rPr>
          <w:rFonts w:ascii="Times New Roman" w:eastAsiaTheme="minorEastAsia" w:hAnsi="Times New Roman" w:cs="Times New Roman"/>
          <w:i/>
          <w:spacing w:val="-5"/>
          <w:sz w:val="18"/>
          <w:szCs w:val="18"/>
        </w:rPr>
        <w:t>praksis</w:t>
      </w:r>
      <w:proofErr w:type="spellEnd"/>
      <w:r w:rsidRPr="0048018A">
        <w:rPr>
          <w:rFonts w:ascii="Times New Roman" w:eastAsiaTheme="minorEastAsia" w:hAnsi="Times New Roman" w:cs="Times New Roman"/>
          <w:spacing w:val="-5"/>
          <w:sz w:val="18"/>
          <w:szCs w:val="18"/>
        </w:rPr>
        <w:t xml:space="preserve">, Oslo: </w:t>
      </w:r>
      <w:proofErr w:type="spellStart"/>
      <w:r w:rsidRPr="0048018A">
        <w:rPr>
          <w:rFonts w:ascii="Times New Roman" w:eastAsiaTheme="minorEastAsia" w:hAnsi="Times New Roman" w:cs="Times New Roman"/>
          <w:spacing w:val="-5"/>
          <w:sz w:val="18"/>
          <w:szCs w:val="18"/>
        </w:rPr>
        <w:t>Norges</w:t>
      </w:r>
      <w:proofErr w:type="spellEnd"/>
      <w:r w:rsidRPr="0048018A">
        <w:rPr>
          <w:rFonts w:ascii="Times New Roman" w:eastAsiaTheme="minorEastAsia" w:hAnsi="Times New Roman" w:cs="Times New Roman"/>
          <w:spacing w:val="-5"/>
          <w:sz w:val="18"/>
          <w:szCs w:val="18"/>
        </w:rPr>
        <w:t xml:space="preserve"> </w:t>
      </w:r>
      <w:proofErr w:type="spellStart"/>
      <w:r w:rsidRPr="0048018A">
        <w:rPr>
          <w:rFonts w:ascii="Times New Roman" w:eastAsiaTheme="minorEastAsia" w:hAnsi="Times New Roman" w:cs="Times New Roman"/>
          <w:spacing w:val="-5"/>
          <w:sz w:val="18"/>
          <w:szCs w:val="18"/>
        </w:rPr>
        <w:t>forskningsråd</w:t>
      </w:r>
      <w:proofErr w:type="spellEnd"/>
      <w:r w:rsidRPr="0048018A">
        <w:rPr>
          <w:rFonts w:ascii="Times New Roman" w:eastAsiaTheme="minorEastAsia" w:hAnsi="Times New Roman" w:cs="Times New Roman"/>
          <w:spacing w:val="-5"/>
          <w:sz w:val="18"/>
          <w:szCs w:val="18"/>
        </w:rPr>
        <w:t>, 2000, p</w:t>
      </w:r>
      <w:r w:rsidR="00BC65A2" w:rsidRPr="0048018A">
        <w:rPr>
          <w:rFonts w:ascii="Times New Roman" w:eastAsiaTheme="minorEastAsia" w:hAnsi="Times New Roman" w:cs="Times New Roman"/>
          <w:spacing w:val="-5"/>
          <w:sz w:val="18"/>
          <w:szCs w:val="18"/>
        </w:rPr>
        <w:t>.155</w:t>
      </w:r>
      <w:r w:rsidR="00CE3F83" w:rsidRPr="0048018A">
        <w:rPr>
          <w:rFonts w:ascii="Times New Roman" w:eastAsiaTheme="minorEastAsia" w:hAnsi="Times New Roman" w:cs="Times New Roman" w:hint="eastAsia"/>
          <w:spacing w:val="-5"/>
          <w:sz w:val="18"/>
          <w:szCs w:val="18"/>
        </w:rPr>
        <w:t>を</w:t>
      </w:r>
      <w:r w:rsidRPr="0048018A">
        <w:rPr>
          <w:rFonts w:ascii="Times New Roman" w:eastAsiaTheme="minorEastAsia" w:hAnsi="Times New Roman" w:cs="Times New Roman" w:hint="eastAsia"/>
          <w:spacing w:val="-5"/>
          <w:sz w:val="18"/>
          <w:szCs w:val="18"/>
        </w:rPr>
        <w:t>基</w:t>
      </w:r>
      <w:r w:rsidR="00CE3F83" w:rsidRPr="0048018A">
        <w:rPr>
          <w:rFonts w:ascii="Times New Roman" w:eastAsiaTheme="minorEastAsia" w:hAnsi="Times New Roman" w:cs="Times New Roman" w:hint="eastAsia"/>
          <w:spacing w:val="-5"/>
          <w:sz w:val="18"/>
          <w:szCs w:val="18"/>
        </w:rPr>
        <w:t>に</w:t>
      </w:r>
      <w:r w:rsidRPr="0048018A">
        <w:rPr>
          <w:rFonts w:ascii="Times New Roman" w:eastAsiaTheme="minorEastAsia" w:hAnsi="Times New Roman" w:cs="Times New Roman" w:hint="eastAsia"/>
          <w:spacing w:val="-5"/>
          <w:sz w:val="18"/>
          <w:szCs w:val="18"/>
        </w:rPr>
        <w:t>作成。</w:t>
      </w:r>
    </w:p>
    <w:p w14:paraId="12AF0C62" w14:textId="77777777" w:rsidR="00EB76AD" w:rsidRPr="0048018A" w:rsidRDefault="00EB76AD" w:rsidP="00EB76AD">
      <w:pPr>
        <w:pStyle w:val="af2"/>
        <w:rPr>
          <w:rFonts w:ascii="Times New Roman" w:eastAsiaTheme="minorEastAsia" w:hAnsi="Times New Roman" w:cs="Times New Roman"/>
        </w:rPr>
      </w:pPr>
      <w:r w:rsidRPr="0048018A">
        <w:rPr>
          <w:rFonts w:asciiTheme="majorEastAsia" w:eastAsiaTheme="majorEastAsia" w:hAnsiTheme="majorEastAsia" w:hint="eastAsia"/>
        </w:rPr>
        <w:lastRenderedPageBreak/>
        <w:t>（</w:t>
      </w:r>
      <w:r w:rsidRPr="0048018A">
        <w:rPr>
          <w:rFonts w:asciiTheme="majorHAnsi" w:eastAsiaTheme="majorEastAsia" w:hAnsiTheme="majorHAnsi" w:cstheme="majorHAnsi"/>
        </w:rPr>
        <w:t>4</w:t>
      </w:r>
      <w:r w:rsidRPr="0048018A">
        <w:rPr>
          <w:rFonts w:asciiTheme="majorEastAsia" w:eastAsiaTheme="majorEastAsia" w:hAnsiTheme="majorEastAsia" w:hint="eastAsia"/>
        </w:rPr>
        <w:t>）</w:t>
      </w:r>
      <w:r w:rsidRPr="0048018A">
        <w:rPr>
          <w:rFonts w:asciiTheme="majorHAnsi" w:eastAsiaTheme="majorEastAsia" w:hAnsiTheme="majorHAnsi" w:cstheme="majorHAnsi"/>
        </w:rPr>
        <w:t>1977</w:t>
      </w:r>
      <w:r w:rsidRPr="0048018A">
        <w:rPr>
          <w:rFonts w:asciiTheme="majorHAnsi" w:eastAsiaTheme="majorEastAsia" w:hAnsiTheme="majorHAnsi" w:cstheme="majorHAnsi"/>
        </w:rPr>
        <w:t>年</w:t>
      </w:r>
      <w:r w:rsidRPr="0048018A">
        <w:rPr>
          <w:rFonts w:asciiTheme="majorEastAsia" w:eastAsiaTheme="majorEastAsia" w:hAnsiTheme="majorEastAsia" w:hint="eastAsia"/>
        </w:rPr>
        <w:t>断種法</w:t>
      </w:r>
    </w:p>
    <w:p w14:paraId="607AD674" w14:textId="77777777" w:rsidR="00EB76AD" w:rsidRPr="0048018A" w:rsidRDefault="00EB76AD" w:rsidP="00EB76AD">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Pr="0048018A">
        <w:rPr>
          <w:rFonts w:ascii="Times New Roman" w:eastAsiaTheme="minorEastAsia" w:hAnsi="Times New Roman" w:cs="Times New Roman"/>
        </w:rPr>
        <w:t>1977</w:t>
      </w:r>
      <w:r w:rsidRPr="0048018A">
        <w:rPr>
          <w:rFonts w:ascii="Times New Roman" w:eastAsiaTheme="minorEastAsia" w:hAnsi="Times New Roman" w:cs="Times New Roman" w:hint="eastAsia"/>
        </w:rPr>
        <w:t>年断種法では、</w:t>
      </w:r>
      <w:r w:rsidRPr="0048018A">
        <w:rPr>
          <w:rFonts w:ascii="Times New Roman" w:eastAsiaTheme="minorEastAsia" w:hAnsi="Times New Roman" w:cs="Times New Roman" w:hint="eastAsia"/>
        </w:rPr>
        <w:t>1934</w:t>
      </w:r>
      <w:r w:rsidRPr="0048018A">
        <w:rPr>
          <w:rFonts w:ascii="Times New Roman" w:eastAsiaTheme="minorEastAsia" w:hAnsi="Times New Roman" w:cs="Times New Roman" w:hint="eastAsia"/>
        </w:rPr>
        <w:t>年断種法を廃止し（第</w:t>
      </w:r>
      <w:r w:rsidRPr="0048018A">
        <w:rPr>
          <w:rFonts w:ascii="Times New Roman" w:eastAsiaTheme="minorEastAsia" w:hAnsi="Times New Roman" w:cs="Times New Roman" w:hint="eastAsia"/>
        </w:rPr>
        <w:t>15</w:t>
      </w:r>
      <w:r w:rsidRPr="0048018A">
        <w:rPr>
          <w:rFonts w:ascii="Times New Roman" w:eastAsiaTheme="minorEastAsia" w:hAnsi="Times New Roman" w:cs="Times New Roman" w:hint="eastAsia"/>
        </w:rPr>
        <w:t>条）、</w:t>
      </w:r>
      <w:r w:rsidRPr="0048018A">
        <w:rPr>
          <w:rFonts w:ascii="Times New Roman" w:eastAsiaTheme="minorEastAsia" w:hAnsi="Times New Roman" w:cs="Times New Roman" w:hint="eastAsia"/>
        </w:rPr>
        <w:t>25</w:t>
      </w:r>
      <w:r w:rsidRPr="0048018A">
        <w:rPr>
          <w:rFonts w:ascii="Times New Roman" w:eastAsiaTheme="minorEastAsia" w:hAnsi="Times New Roman" w:cs="Times New Roman" w:hint="eastAsia"/>
        </w:rPr>
        <w:t>歳以上で深刻な精神疾患、精神遅滞等でない者の断種は、本人の依頼（医師に対するもの（第</w:t>
      </w:r>
      <w:r w:rsidRPr="0048018A">
        <w:rPr>
          <w:rFonts w:ascii="Times New Roman" w:eastAsiaTheme="minorEastAsia" w:hAnsi="Times New Roman" w:cs="Times New Roman" w:hint="eastAsia"/>
        </w:rPr>
        <w:t>5</w:t>
      </w:r>
      <w:r w:rsidRPr="0048018A">
        <w:rPr>
          <w:rFonts w:ascii="Times New Roman" w:eastAsiaTheme="minorEastAsia" w:hAnsi="Times New Roman" w:cs="Times New Roman" w:hint="eastAsia"/>
        </w:rPr>
        <w:t>条））により可能となり、公的な申請は不要となった（第</w:t>
      </w:r>
      <w:r w:rsidRPr="0048018A">
        <w:rPr>
          <w:rFonts w:ascii="Times New Roman" w:eastAsiaTheme="minorEastAsia" w:hAnsi="Times New Roman" w:cs="Times New Roman" w:hint="eastAsia"/>
        </w:rPr>
        <w:t>2</w:t>
      </w:r>
      <w:r w:rsidRPr="0048018A">
        <w:rPr>
          <w:rFonts w:ascii="Times New Roman" w:eastAsiaTheme="minorEastAsia" w:hAnsi="Times New Roman" w:cs="Times New Roman" w:hint="eastAsia"/>
        </w:rPr>
        <w:t>条）。第</w:t>
      </w:r>
      <w:r w:rsidRPr="0048018A">
        <w:rPr>
          <w:rFonts w:ascii="Times New Roman" w:eastAsiaTheme="minorEastAsia" w:hAnsi="Times New Roman" w:cs="Times New Roman" w:hint="eastAsia"/>
        </w:rPr>
        <w:t>2</w:t>
      </w:r>
      <w:r w:rsidRPr="0048018A">
        <w:rPr>
          <w:rFonts w:ascii="Times New Roman" w:eastAsiaTheme="minorEastAsia" w:hAnsi="Times New Roman" w:cs="Times New Roman" w:hint="eastAsia"/>
        </w:rPr>
        <w:t>条の条件を満たさない者については、次のような場合、申請による許可が必要である（第</w:t>
      </w:r>
      <w:r w:rsidRPr="0048018A">
        <w:rPr>
          <w:rFonts w:ascii="Times New Roman" w:eastAsiaTheme="minorEastAsia" w:hAnsi="Times New Roman" w:cs="Times New Roman" w:hint="eastAsia"/>
        </w:rPr>
        <w:t>3</w:t>
      </w:r>
      <w:r w:rsidRPr="0048018A">
        <w:rPr>
          <w:rFonts w:ascii="Times New Roman" w:eastAsiaTheme="minorEastAsia" w:hAnsi="Times New Roman" w:cs="Times New Roman" w:hint="eastAsia"/>
        </w:rPr>
        <w:t>条）。</w:t>
      </w:r>
      <w:r w:rsidRPr="0048018A">
        <w:rPr>
          <w:rFonts w:ascii="Times New Roman" w:eastAsiaTheme="minorEastAsia" w:hAnsi="Times New Roman" w:cs="Times New Roman" w:hint="eastAsia"/>
        </w:rPr>
        <w:t>a</w:t>
      </w:r>
      <w:r w:rsidRPr="0048018A">
        <w:rPr>
          <w:rFonts w:ascii="Times New Roman" w:eastAsiaTheme="minorEastAsia" w:hAnsi="Times New Roman" w:cs="Times New Roman"/>
        </w:rPr>
        <w:t xml:space="preserve">. </w:t>
      </w:r>
      <w:r w:rsidRPr="0048018A">
        <w:rPr>
          <w:rFonts w:ascii="Times New Roman" w:eastAsiaTheme="minorEastAsia" w:hAnsi="Times New Roman" w:cs="Times New Roman" w:hint="eastAsia"/>
        </w:rPr>
        <w:t>妊娠・出産により、申請者の生命又は身体的・精神的健康に重大な危険が及ぶ可能性がある、</w:t>
      </w:r>
      <w:r w:rsidRPr="0048018A">
        <w:rPr>
          <w:rFonts w:ascii="Times New Roman" w:eastAsiaTheme="minorEastAsia" w:hAnsi="Times New Roman" w:cs="Times New Roman" w:hint="eastAsia"/>
        </w:rPr>
        <w:t>b.</w:t>
      </w:r>
      <w:r w:rsidRPr="0048018A">
        <w:rPr>
          <w:rFonts w:ascii="Times New Roman" w:eastAsiaTheme="minorEastAsia" w:hAnsi="Times New Roman" w:cs="Times New Roman"/>
        </w:rPr>
        <w:t xml:space="preserve"> </w:t>
      </w:r>
      <w:r w:rsidRPr="0048018A">
        <w:rPr>
          <w:rFonts w:ascii="Times New Roman" w:eastAsiaTheme="minorEastAsia" w:hAnsi="Times New Roman" w:cs="Times New Roman" w:hint="eastAsia"/>
        </w:rPr>
        <w:t>子供の世話をすることで、申請者が特に困難な生活状況に置かれる可能性がある、</w:t>
      </w:r>
      <w:r w:rsidRPr="0048018A">
        <w:rPr>
          <w:rFonts w:ascii="Times New Roman" w:eastAsiaTheme="minorEastAsia" w:hAnsi="Times New Roman" w:cs="Times New Roman" w:hint="eastAsia"/>
        </w:rPr>
        <w:t>c.</w:t>
      </w:r>
      <w:r w:rsidRPr="0048018A">
        <w:rPr>
          <w:rFonts w:ascii="Times New Roman" w:eastAsiaTheme="minorEastAsia" w:hAnsi="Times New Roman" w:cs="Times New Roman"/>
        </w:rPr>
        <w:t xml:space="preserve"> </w:t>
      </w:r>
      <w:r w:rsidRPr="0048018A">
        <w:rPr>
          <w:rFonts w:ascii="Times New Roman" w:eastAsiaTheme="minorEastAsia" w:hAnsi="Times New Roman" w:cs="Times New Roman" w:hint="eastAsia"/>
        </w:rPr>
        <w:t>子供が遺伝的素因に起因する深刻な疾患又は欠陥を持つ重</w:t>
      </w:r>
      <w:r w:rsidRPr="0048018A">
        <w:rPr>
          <w:rFonts w:ascii="Times New Roman" w:eastAsiaTheme="minorEastAsia" w:hAnsi="Times New Roman" w:cs="Times New Roman" w:hint="eastAsia"/>
          <w:spacing w:val="-2"/>
        </w:rPr>
        <w:t>大なリスクがある、</w:t>
      </w:r>
      <w:r w:rsidRPr="0048018A">
        <w:rPr>
          <w:rFonts w:ascii="Times New Roman" w:eastAsiaTheme="minorEastAsia" w:hAnsi="Times New Roman" w:cs="Times New Roman"/>
          <w:spacing w:val="-2"/>
        </w:rPr>
        <w:t xml:space="preserve">d. </w:t>
      </w:r>
      <w:r w:rsidRPr="0048018A">
        <w:rPr>
          <w:rFonts w:ascii="Times New Roman" w:eastAsiaTheme="minorEastAsia" w:hAnsi="Times New Roman" w:cs="Times New Roman" w:hint="eastAsia"/>
          <w:spacing w:val="-2"/>
        </w:rPr>
        <w:t>申請者が精神疾患又は精神遅滞・低下（</w:t>
      </w:r>
      <w:proofErr w:type="spellStart"/>
      <w:r w:rsidRPr="0048018A">
        <w:rPr>
          <w:rFonts w:ascii="Times New Roman" w:eastAsiaTheme="minorEastAsia" w:hAnsi="Times New Roman" w:cs="Times New Roman"/>
          <w:spacing w:val="-2"/>
        </w:rPr>
        <w:t>psykisk</w:t>
      </w:r>
      <w:proofErr w:type="spellEnd"/>
      <w:r w:rsidRPr="0048018A">
        <w:rPr>
          <w:rFonts w:ascii="Times New Roman" w:eastAsiaTheme="minorEastAsia" w:hAnsi="Times New Roman" w:cs="Times New Roman"/>
          <w:spacing w:val="-2"/>
        </w:rPr>
        <w:t xml:space="preserve"> </w:t>
      </w:r>
      <w:proofErr w:type="spellStart"/>
      <w:r w:rsidRPr="0048018A">
        <w:rPr>
          <w:rFonts w:ascii="Times New Roman" w:eastAsiaTheme="minorEastAsia" w:hAnsi="Times New Roman" w:cs="Times New Roman"/>
          <w:spacing w:val="-2"/>
        </w:rPr>
        <w:t>utviklingshemming</w:t>
      </w:r>
      <w:proofErr w:type="spellEnd"/>
      <w:r w:rsidRPr="0048018A">
        <w:rPr>
          <w:rFonts w:ascii="Times New Roman" w:eastAsiaTheme="minorEastAsia" w:hAnsi="Times New Roman" w:cs="Times New Roman"/>
          <w:spacing w:val="-2"/>
        </w:rPr>
        <w:t xml:space="preserve"> - </w:t>
      </w:r>
      <w:proofErr w:type="spellStart"/>
      <w:r w:rsidRPr="0048018A">
        <w:rPr>
          <w:rFonts w:ascii="Times New Roman" w:eastAsiaTheme="minorEastAsia" w:hAnsi="Times New Roman" w:cs="Times New Roman"/>
          <w:spacing w:val="-2"/>
        </w:rPr>
        <w:t>eller</w:t>
      </w:r>
      <w:proofErr w:type="spellEnd"/>
      <w:r w:rsidRPr="0048018A">
        <w:rPr>
          <w:rFonts w:ascii="Times New Roman" w:eastAsiaTheme="minorEastAsia" w:hAnsi="Times New Roman" w:cs="Times New Roman"/>
          <w:spacing w:val="-2"/>
        </w:rPr>
        <w:t xml:space="preserve"> </w:t>
      </w:r>
      <w:proofErr w:type="spellStart"/>
      <w:r w:rsidRPr="0048018A">
        <w:rPr>
          <w:rFonts w:ascii="Times New Roman" w:eastAsiaTheme="minorEastAsia" w:hAnsi="Times New Roman" w:cs="Times New Roman"/>
        </w:rPr>
        <w:t>svekkelse</w:t>
      </w:r>
      <w:proofErr w:type="spellEnd"/>
      <w:r w:rsidRPr="0048018A">
        <w:rPr>
          <w:rFonts w:ascii="Times New Roman" w:eastAsiaTheme="minorEastAsia" w:hAnsi="Times New Roman" w:cs="Times New Roman" w:hint="eastAsia"/>
        </w:rPr>
        <w:t>）を理由に、子供に満足な世話を提供できない。断種の依頼や申請は、希望する本人が行うが、</w:t>
      </w:r>
      <w:r w:rsidRPr="0048018A">
        <w:rPr>
          <w:rFonts w:ascii="Times New Roman" w:eastAsiaTheme="minorEastAsia" w:hAnsi="Times New Roman" w:cs="Times New Roman" w:hint="eastAsia"/>
        </w:rPr>
        <w:t>2</w:t>
      </w:r>
      <w:r w:rsidRPr="0048018A">
        <w:rPr>
          <w:rFonts w:ascii="Times New Roman" w:eastAsiaTheme="minorEastAsia" w:hAnsi="Times New Roman" w:cs="Times New Roman"/>
        </w:rPr>
        <w:t>0</w:t>
      </w:r>
      <w:r w:rsidRPr="0048018A">
        <w:rPr>
          <w:rFonts w:ascii="Times New Roman" w:eastAsiaTheme="minorEastAsia" w:hAnsi="Times New Roman" w:cs="Times New Roman" w:hint="eastAsia"/>
        </w:rPr>
        <w:t>歳未満</w:t>
      </w:r>
      <w:r w:rsidRPr="0048018A">
        <w:rPr>
          <w:rStyle w:val="aa"/>
          <w:rFonts w:ascii="Times New Roman" w:eastAsiaTheme="minorEastAsia" w:hAnsi="Times New Roman" w:cs="Times New Roman"/>
        </w:rPr>
        <w:footnoteReference w:id="621"/>
      </w:r>
      <w:r w:rsidRPr="0048018A">
        <w:rPr>
          <w:rFonts w:ascii="Times New Roman" w:eastAsiaTheme="minorEastAsia" w:hAnsi="Times New Roman" w:cs="Times New Roman" w:hint="eastAsia"/>
        </w:rPr>
        <w:t>、深刻な精神疾患又は重度の精神遅滞・低下の場合は後見人の同意も必要であり、本人単独での判断が困難で治癒又は実質的な改善が期待できない場合、後見人は代わって申請することもできた（第</w:t>
      </w:r>
      <w:r w:rsidRPr="0048018A">
        <w:rPr>
          <w:rFonts w:ascii="Times New Roman" w:eastAsiaTheme="minorEastAsia" w:hAnsi="Times New Roman" w:cs="Times New Roman" w:hint="eastAsia"/>
        </w:rPr>
        <w:t>4</w:t>
      </w:r>
      <w:r w:rsidRPr="0048018A">
        <w:rPr>
          <w:rFonts w:ascii="Times New Roman" w:eastAsiaTheme="minorEastAsia" w:hAnsi="Times New Roman" w:cs="Times New Roman" w:hint="eastAsia"/>
        </w:rPr>
        <w:t>条）。このように、遺伝的・社会的な事由が残り、また、本人に代わる申請が可能である等、</w:t>
      </w:r>
      <w:r w:rsidRPr="0048018A">
        <w:rPr>
          <w:rFonts w:ascii="Times New Roman" w:eastAsiaTheme="minorEastAsia" w:hAnsi="Times New Roman" w:cs="Times New Roman" w:hint="eastAsia"/>
        </w:rPr>
        <w:t>1977</w:t>
      </w:r>
      <w:r w:rsidRPr="0048018A">
        <w:rPr>
          <w:rFonts w:ascii="Times New Roman" w:eastAsiaTheme="minorEastAsia" w:hAnsi="Times New Roman" w:cs="Times New Roman" w:hint="eastAsia"/>
        </w:rPr>
        <w:t>年断種法は</w:t>
      </w:r>
      <w:r w:rsidRPr="0048018A">
        <w:rPr>
          <w:rFonts w:ascii="Times New Roman" w:eastAsiaTheme="minorEastAsia" w:hAnsi="Times New Roman" w:cs="Times New Roman" w:hint="eastAsia"/>
        </w:rPr>
        <w:t>1934</w:t>
      </w:r>
      <w:r w:rsidRPr="0048018A">
        <w:rPr>
          <w:rFonts w:ascii="Times New Roman" w:eastAsiaTheme="minorEastAsia" w:hAnsi="Times New Roman" w:cs="Times New Roman" w:hint="eastAsia"/>
        </w:rPr>
        <w:t>年断種法と連続しているものの、断種手術を主導する条件は狭くなっており、断種はできる限り自発的に行われるべきであることを強調するものになっているとされる</w:t>
      </w:r>
      <w:r w:rsidRPr="0048018A">
        <w:rPr>
          <w:rStyle w:val="aa"/>
          <w:rFonts w:ascii="Times New Roman" w:eastAsiaTheme="minorEastAsia" w:hAnsi="Times New Roman" w:cs="Times New Roman"/>
        </w:rPr>
        <w:footnoteReference w:id="622"/>
      </w:r>
      <w:r w:rsidRPr="0048018A">
        <w:rPr>
          <w:rFonts w:ascii="Times New Roman" w:eastAsiaTheme="minorEastAsia" w:hAnsi="Times New Roman" w:cs="Times New Roman" w:hint="eastAsia"/>
        </w:rPr>
        <w:t>。</w:t>
      </w:r>
    </w:p>
    <w:p w14:paraId="16109C29" w14:textId="77777777" w:rsidR="00EB76AD" w:rsidRPr="0048018A" w:rsidRDefault="00EB76AD" w:rsidP="00DD0584">
      <w:pPr>
        <w:pStyle w:val="af2"/>
        <w:spacing w:line="240" w:lineRule="exact"/>
        <w:rPr>
          <w:rFonts w:ascii="Times New Roman" w:eastAsiaTheme="minorEastAsia" w:hAnsi="Times New Roman" w:cs="Times New Roman"/>
          <w:sz w:val="18"/>
          <w:szCs w:val="18"/>
        </w:rPr>
      </w:pPr>
    </w:p>
    <w:p w14:paraId="04692822" w14:textId="5934C981" w:rsidR="00F815B7" w:rsidRPr="0048018A" w:rsidRDefault="00241811" w:rsidP="00F815B7">
      <w:pPr>
        <w:pStyle w:val="af2"/>
        <w:rPr>
          <w:rFonts w:ascii="Times New Roman" w:eastAsiaTheme="minorEastAsia" w:hAnsi="Times New Roman" w:cs="Times New Roman"/>
        </w:rPr>
      </w:pPr>
      <w:r w:rsidRPr="0048018A">
        <w:rPr>
          <w:rFonts w:hint="eastAsia"/>
          <w:szCs w:val="22"/>
        </w:rPr>
        <w:t xml:space="preserve">３　</w:t>
      </w:r>
      <w:r w:rsidR="00F815B7" w:rsidRPr="0048018A">
        <w:rPr>
          <w:rFonts w:asciiTheme="majorEastAsia" w:eastAsiaTheme="majorEastAsia" w:hAnsiTheme="majorEastAsia" w:hint="eastAsia"/>
          <w:szCs w:val="22"/>
        </w:rPr>
        <w:t>スウェーデン</w:t>
      </w:r>
    </w:p>
    <w:p w14:paraId="64309BDB" w14:textId="13F156A9" w:rsidR="00F02926" w:rsidRPr="0048018A" w:rsidRDefault="0045608B" w:rsidP="0045608B">
      <w:pPr>
        <w:pStyle w:val="af2"/>
        <w:ind w:firstLineChars="100" w:firstLine="216"/>
        <w:rPr>
          <w:rFonts w:ascii="Times New Roman" w:eastAsiaTheme="minorEastAsia" w:hAnsi="Times New Roman" w:cs="Times New Roman"/>
        </w:rPr>
      </w:pPr>
      <w:r w:rsidRPr="0048018A">
        <w:rPr>
          <w:rFonts w:ascii="Times New Roman" w:eastAsiaTheme="minorEastAsia" w:hAnsi="Times New Roman" w:cs="Times New Roman"/>
        </w:rPr>
        <w:t>19</w:t>
      </w:r>
      <w:r w:rsidRPr="0048018A">
        <w:rPr>
          <w:rFonts w:ascii="Times New Roman" w:eastAsiaTheme="minorEastAsia" w:hAnsi="Times New Roman" w:cs="Times New Roman"/>
        </w:rPr>
        <w:t>世紀末から</w:t>
      </w:r>
      <w:r w:rsidRPr="0048018A">
        <w:rPr>
          <w:rFonts w:ascii="Times New Roman" w:eastAsiaTheme="minorEastAsia" w:hAnsi="Times New Roman" w:cs="Times New Roman"/>
        </w:rPr>
        <w:t>20</w:t>
      </w:r>
      <w:r w:rsidRPr="0048018A">
        <w:rPr>
          <w:rFonts w:ascii="Times New Roman" w:eastAsiaTheme="minorEastAsia" w:hAnsi="Times New Roman" w:cs="Times New Roman"/>
        </w:rPr>
        <w:t>世紀初頭にかけ、スウェーデンにおいて</w:t>
      </w:r>
      <w:r w:rsidRPr="0048018A">
        <w:rPr>
          <w:rFonts w:ascii="Times New Roman" w:eastAsiaTheme="minorEastAsia" w:hAnsi="Times New Roman" w:cs="Times New Roman" w:hint="eastAsia"/>
        </w:rPr>
        <w:t>も</w:t>
      </w:r>
      <w:r w:rsidRPr="0048018A">
        <w:rPr>
          <w:rFonts w:ascii="Times New Roman" w:eastAsiaTheme="minorEastAsia" w:hAnsi="Times New Roman" w:cs="Times New Roman"/>
        </w:rPr>
        <w:t>退化</w:t>
      </w:r>
      <w:r w:rsidRPr="0048018A">
        <w:rPr>
          <w:rFonts w:ascii="Times New Roman" w:eastAsiaTheme="minorEastAsia" w:hAnsi="Times New Roman" w:cs="Times New Roman" w:hint="eastAsia"/>
        </w:rPr>
        <w:t>の考え方が強調されるようになり、優生学への関心も生じる。初期の段階で、影響力のある優生学の呼びかけを行ったのは、フェミニスト作家ケイ（</w:t>
      </w:r>
      <w:r w:rsidRPr="0048018A">
        <w:rPr>
          <w:rFonts w:ascii="Times New Roman" w:eastAsiaTheme="minorEastAsia" w:hAnsi="Times New Roman" w:cs="Times New Roman"/>
        </w:rPr>
        <w:t>Ellen Key</w:t>
      </w:r>
      <w:r w:rsidRPr="0048018A">
        <w:rPr>
          <w:rFonts w:ascii="Times New Roman" w:eastAsiaTheme="minorEastAsia" w:hAnsi="Times New Roman" w:cs="Times New Roman" w:hint="eastAsia"/>
        </w:rPr>
        <w:t>）とされる。ケイは、教育や献身的で愛情のこもった子育ての重要性を強調する一方で、国家が管理する生殖や安楽死にも目を向けていた</w:t>
      </w:r>
      <w:r w:rsidRPr="0048018A">
        <w:rPr>
          <w:rStyle w:val="aa"/>
          <w:rFonts w:ascii="Times New Roman" w:eastAsiaTheme="minorEastAsia" w:hAnsi="Times New Roman" w:cs="Times New Roman"/>
        </w:rPr>
        <w:footnoteReference w:id="623"/>
      </w:r>
      <w:r w:rsidRPr="0048018A">
        <w:rPr>
          <w:rFonts w:ascii="Times New Roman" w:eastAsiaTheme="minorEastAsia" w:hAnsi="Times New Roman" w:cs="Times New Roman" w:hint="eastAsia"/>
        </w:rPr>
        <w:t>。</w:t>
      </w:r>
      <w:r w:rsidRPr="0048018A">
        <w:rPr>
          <w:rFonts w:ascii="Times New Roman" w:eastAsiaTheme="minorEastAsia" w:hAnsi="Times New Roman" w:cs="Times New Roman" w:hint="eastAsia"/>
        </w:rPr>
        <w:t>1909</w:t>
      </w:r>
      <w:r w:rsidRPr="0048018A">
        <w:rPr>
          <w:rFonts w:ascii="Times New Roman" w:eastAsiaTheme="minorEastAsia" w:hAnsi="Times New Roman" w:cs="Times New Roman" w:hint="eastAsia"/>
        </w:rPr>
        <w:t>年には、スウェーデン人種衛生協会（</w:t>
      </w:r>
      <w:r w:rsidRPr="0048018A">
        <w:rPr>
          <w:rFonts w:ascii="Times New Roman" w:eastAsiaTheme="minorEastAsia" w:hAnsi="Times New Roman" w:cs="Times New Roman" w:hint="eastAsia"/>
        </w:rPr>
        <w:t xml:space="preserve">Svenska </w:t>
      </w:r>
      <w:proofErr w:type="spellStart"/>
      <w:r w:rsidRPr="0048018A">
        <w:rPr>
          <w:rFonts w:ascii="Times New Roman" w:eastAsiaTheme="minorEastAsia" w:hAnsi="Times New Roman" w:cs="Times New Roman" w:hint="eastAsia"/>
        </w:rPr>
        <w:t>sällskapet</w:t>
      </w:r>
      <w:proofErr w:type="spellEnd"/>
      <w:r w:rsidRPr="0048018A">
        <w:rPr>
          <w:rFonts w:ascii="Times New Roman" w:eastAsiaTheme="minorEastAsia" w:hAnsi="Times New Roman" w:cs="Times New Roman" w:hint="eastAsia"/>
        </w:rPr>
        <w:t xml:space="preserve"> för </w:t>
      </w:r>
      <w:proofErr w:type="spellStart"/>
      <w:r w:rsidRPr="0048018A">
        <w:rPr>
          <w:rFonts w:ascii="Times New Roman" w:eastAsiaTheme="minorEastAsia" w:hAnsi="Times New Roman" w:cs="Times New Roman" w:hint="eastAsia"/>
        </w:rPr>
        <w:t>rashygien</w:t>
      </w:r>
      <w:proofErr w:type="spellEnd"/>
      <w:r w:rsidRPr="0048018A">
        <w:rPr>
          <w:rFonts w:ascii="Times New Roman" w:eastAsiaTheme="minorEastAsia" w:hAnsi="Times New Roman" w:cs="Times New Roman" w:hint="eastAsia"/>
        </w:rPr>
        <w:t>）がストックホルムに設立</w:t>
      </w:r>
      <w:r w:rsidRPr="0048018A">
        <w:rPr>
          <w:rFonts w:ascii="Times New Roman" w:eastAsiaTheme="minorEastAsia" w:hAnsi="Times New Roman" w:cs="Times New Roman" w:hint="eastAsia"/>
          <w:spacing w:val="-2"/>
        </w:rPr>
        <w:t>され、協会役員には、スウェーデンの犯罪学の創始者であるチンベリー（</w:t>
      </w:r>
      <w:r w:rsidRPr="0048018A">
        <w:rPr>
          <w:rFonts w:ascii="Times New Roman" w:eastAsiaTheme="minorEastAsia" w:hAnsi="Times New Roman" w:cs="Times New Roman"/>
          <w:spacing w:val="-2"/>
        </w:rPr>
        <w:t>Olof Kinberg</w:t>
      </w:r>
      <w:r w:rsidRPr="0048018A">
        <w:rPr>
          <w:rFonts w:ascii="Times New Roman" w:eastAsiaTheme="minorEastAsia" w:hAnsi="Times New Roman" w:cs="Times New Roman" w:hint="eastAsia"/>
          <w:spacing w:val="-2"/>
        </w:rPr>
        <w:t>）や</w:t>
      </w:r>
      <w:r w:rsidRPr="0048018A">
        <w:rPr>
          <w:rFonts w:ascii="Times New Roman" w:eastAsiaTheme="minorEastAsia" w:hAnsi="Times New Roman" w:cs="Times New Roman"/>
          <w:spacing w:val="-2"/>
        </w:rPr>
        <w:t>1903</w:t>
      </w:r>
      <w:r w:rsidRPr="0048018A">
        <w:rPr>
          <w:rFonts w:ascii="Times New Roman" w:eastAsiaTheme="minorEastAsia" w:hAnsi="Times New Roman" w:cs="Times New Roman" w:hint="eastAsia"/>
        </w:rPr>
        <w:t>年にノーベル化学賞を受賞したアレニウス（</w:t>
      </w:r>
      <w:r w:rsidRPr="0048018A">
        <w:rPr>
          <w:rFonts w:ascii="Times New Roman" w:eastAsiaTheme="minorEastAsia" w:hAnsi="Times New Roman" w:cs="Times New Roman"/>
        </w:rPr>
        <w:t>Svante Arrhenius</w:t>
      </w:r>
      <w:r w:rsidRPr="0048018A">
        <w:rPr>
          <w:rFonts w:ascii="Times New Roman" w:eastAsiaTheme="minorEastAsia" w:hAnsi="Times New Roman" w:cs="Times New Roman" w:hint="eastAsia"/>
        </w:rPr>
        <w:t>）が名を連ねていた</w:t>
      </w:r>
      <w:r w:rsidRPr="0048018A">
        <w:rPr>
          <w:rStyle w:val="aa"/>
          <w:rFonts w:ascii="Times New Roman" w:eastAsiaTheme="minorEastAsia" w:hAnsi="Times New Roman" w:cs="Times New Roman"/>
        </w:rPr>
        <w:footnoteReference w:id="624"/>
      </w:r>
      <w:r w:rsidRPr="0048018A">
        <w:rPr>
          <w:rFonts w:ascii="Times New Roman" w:eastAsiaTheme="minorEastAsia" w:hAnsi="Times New Roman" w:cs="Times New Roman" w:hint="eastAsia"/>
        </w:rPr>
        <w:t>。スウェーデン人種衛生協会は、当初よりドイツの国際人種衛生学会と密接な関係があったが、プレッツやリュディンは、北欧民族の優越性を信奉しており、ドイツとスカンジナビアとの交流には、科学的な動機と人種的な動機が混在していたともされる</w:t>
      </w:r>
      <w:r w:rsidRPr="0048018A">
        <w:rPr>
          <w:rStyle w:val="aa"/>
          <w:rFonts w:ascii="Times New Roman" w:eastAsiaTheme="minorEastAsia" w:hAnsi="Times New Roman" w:cs="Times New Roman"/>
        </w:rPr>
        <w:footnoteReference w:id="625"/>
      </w:r>
      <w:r w:rsidRPr="0048018A">
        <w:rPr>
          <w:rFonts w:ascii="Times New Roman" w:eastAsiaTheme="minorEastAsia" w:hAnsi="Times New Roman" w:cs="Times New Roman" w:hint="eastAsia"/>
        </w:rPr>
        <w:t>。</w:t>
      </w:r>
      <w:r w:rsidRPr="0048018A">
        <w:rPr>
          <w:rFonts w:ascii="Times New Roman" w:eastAsiaTheme="minorEastAsia" w:hAnsi="Times New Roman" w:cs="Times New Roman" w:hint="eastAsia"/>
        </w:rPr>
        <w:t>1910</w:t>
      </w:r>
      <w:r w:rsidRPr="0048018A">
        <w:rPr>
          <w:rFonts w:ascii="Times New Roman" w:eastAsiaTheme="minorEastAsia" w:hAnsi="Times New Roman" w:cs="Times New Roman" w:hint="eastAsia"/>
        </w:rPr>
        <w:t>年には、スウェーデン最</w:t>
      </w:r>
      <w:r w:rsidR="0010200F" w:rsidRPr="0048018A">
        <w:rPr>
          <w:rFonts w:ascii="Times New Roman" w:eastAsiaTheme="minorEastAsia" w:hAnsi="Times New Roman" w:cs="Times New Roman" w:hint="eastAsia"/>
        </w:rPr>
        <w:t>初の遺伝学協会である、</w:t>
      </w:r>
      <w:r w:rsidR="000E4028" w:rsidRPr="0048018A">
        <w:rPr>
          <w:rFonts w:ascii="Times New Roman" w:eastAsiaTheme="minorEastAsia" w:hAnsi="Times New Roman" w:cs="Times New Roman" w:hint="eastAsia"/>
        </w:rPr>
        <w:t>メンデル協会（</w:t>
      </w:r>
      <w:proofErr w:type="spellStart"/>
      <w:r w:rsidR="000E4028" w:rsidRPr="0048018A">
        <w:rPr>
          <w:rFonts w:ascii="Times New Roman" w:eastAsiaTheme="minorEastAsia" w:hAnsi="Times New Roman" w:cs="Times New Roman"/>
        </w:rPr>
        <w:t>Mendelska</w:t>
      </w:r>
      <w:proofErr w:type="spellEnd"/>
      <w:r w:rsidR="000E4028" w:rsidRPr="0048018A">
        <w:rPr>
          <w:rFonts w:ascii="Times New Roman" w:eastAsiaTheme="minorEastAsia" w:hAnsi="Times New Roman" w:cs="Times New Roman"/>
        </w:rPr>
        <w:t xml:space="preserve"> </w:t>
      </w:r>
      <w:proofErr w:type="spellStart"/>
      <w:r w:rsidR="000E4028" w:rsidRPr="0048018A">
        <w:rPr>
          <w:rFonts w:ascii="Times New Roman" w:eastAsiaTheme="minorEastAsia" w:hAnsi="Times New Roman" w:cs="Times New Roman"/>
        </w:rPr>
        <w:t>sällskapet</w:t>
      </w:r>
      <w:proofErr w:type="spellEnd"/>
      <w:r w:rsidR="000E4028" w:rsidRPr="0048018A">
        <w:rPr>
          <w:rFonts w:ascii="Times New Roman" w:eastAsiaTheme="minorEastAsia" w:hAnsi="Times New Roman" w:cs="Times New Roman" w:hint="eastAsia"/>
        </w:rPr>
        <w:t>）</w:t>
      </w:r>
      <w:r w:rsidR="00E4185A" w:rsidRPr="0048018A">
        <w:rPr>
          <w:rFonts w:ascii="Times New Roman" w:eastAsiaTheme="minorEastAsia" w:hAnsi="Times New Roman" w:cs="Times New Roman" w:hint="eastAsia"/>
        </w:rPr>
        <w:t>が設立され、</w:t>
      </w:r>
      <w:r w:rsidR="002F4B55" w:rsidRPr="0048018A">
        <w:rPr>
          <w:rFonts w:ascii="Times New Roman" w:eastAsiaTheme="minorEastAsia" w:hAnsi="Times New Roman" w:cs="Times New Roman" w:hint="eastAsia"/>
        </w:rPr>
        <w:t>その中心人物であったエレ（</w:t>
      </w:r>
      <w:r w:rsidR="00F1184E" w:rsidRPr="0048018A">
        <w:rPr>
          <w:rFonts w:ascii="Times New Roman" w:eastAsiaTheme="minorEastAsia" w:hAnsi="Times New Roman" w:cs="Times New Roman"/>
        </w:rPr>
        <w:t>Herman Nilsson-</w:t>
      </w:r>
      <w:proofErr w:type="spellStart"/>
      <w:r w:rsidR="00F1184E" w:rsidRPr="0048018A">
        <w:rPr>
          <w:rFonts w:ascii="Times New Roman" w:eastAsiaTheme="minorEastAsia" w:hAnsi="Times New Roman" w:cs="Times New Roman"/>
        </w:rPr>
        <w:t>Ehle</w:t>
      </w:r>
      <w:proofErr w:type="spellEnd"/>
      <w:r w:rsidR="002F4B55" w:rsidRPr="0048018A">
        <w:rPr>
          <w:rFonts w:ascii="Times New Roman" w:eastAsiaTheme="minorEastAsia" w:hAnsi="Times New Roman" w:cs="Times New Roman" w:hint="eastAsia"/>
        </w:rPr>
        <w:t>）</w:t>
      </w:r>
      <w:r w:rsidR="00170F73" w:rsidRPr="0048018A">
        <w:rPr>
          <w:rFonts w:ascii="Times New Roman" w:eastAsiaTheme="minorEastAsia" w:hAnsi="Times New Roman" w:cs="Times New Roman" w:hint="eastAsia"/>
        </w:rPr>
        <w:t>は、遺伝学と優生学の分野</w:t>
      </w:r>
      <w:r w:rsidR="00E448F1" w:rsidRPr="0048018A">
        <w:rPr>
          <w:rFonts w:ascii="Times New Roman" w:eastAsiaTheme="minorEastAsia" w:hAnsi="Times New Roman" w:cs="Times New Roman" w:hint="eastAsia"/>
        </w:rPr>
        <w:t>で新しい思考を普及させるに際し、</w:t>
      </w:r>
      <w:r w:rsidR="00170F73" w:rsidRPr="0048018A">
        <w:rPr>
          <w:rFonts w:ascii="Times New Roman" w:eastAsiaTheme="minorEastAsia" w:hAnsi="Times New Roman" w:cs="Times New Roman" w:hint="eastAsia"/>
        </w:rPr>
        <w:t>重要な役割を担ってい</w:t>
      </w:r>
      <w:r w:rsidR="004749CA" w:rsidRPr="0048018A">
        <w:rPr>
          <w:rFonts w:ascii="Times New Roman" w:eastAsiaTheme="minorEastAsia" w:hAnsi="Times New Roman" w:cs="Times New Roman" w:hint="eastAsia"/>
        </w:rPr>
        <w:t>た</w:t>
      </w:r>
      <w:r w:rsidR="00B115D6" w:rsidRPr="0048018A">
        <w:rPr>
          <w:rStyle w:val="aa"/>
          <w:rFonts w:ascii="Times New Roman" w:eastAsiaTheme="minorEastAsia" w:hAnsi="Times New Roman" w:cs="Times New Roman"/>
        </w:rPr>
        <w:footnoteReference w:id="626"/>
      </w:r>
      <w:r w:rsidR="004749CA" w:rsidRPr="0048018A">
        <w:rPr>
          <w:rFonts w:ascii="Times New Roman" w:eastAsiaTheme="minorEastAsia" w:hAnsi="Times New Roman" w:cs="Times New Roman" w:hint="eastAsia"/>
        </w:rPr>
        <w:t>。</w:t>
      </w:r>
    </w:p>
    <w:p w14:paraId="46CEF492" w14:textId="4A9F1C5D" w:rsidR="00DD7026" w:rsidRPr="0048018A" w:rsidRDefault="003B6B79"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3C4631" w:rsidRPr="0048018A">
        <w:rPr>
          <w:rFonts w:ascii="Times New Roman" w:eastAsiaTheme="minorEastAsia" w:hAnsi="Times New Roman" w:cs="Times New Roman"/>
        </w:rPr>
        <w:t>19</w:t>
      </w:r>
      <w:r w:rsidR="003C4631" w:rsidRPr="0048018A">
        <w:rPr>
          <w:rFonts w:ascii="Times New Roman" w:eastAsiaTheme="minorEastAsia" w:hAnsi="Times New Roman" w:cs="Times New Roman"/>
        </w:rPr>
        <w:t>世紀後半</w:t>
      </w:r>
      <w:r w:rsidR="00A43A0C" w:rsidRPr="0048018A">
        <w:rPr>
          <w:rFonts w:ascii="Times New Roman" w:eastAsiaTheme="minorEastAsia" w:hAnsi="Times New Roman" w:cs="Times New Roman"/>
        </w:rPr>
        <w:t>、欧米では人種に関する科学的な研究が盛んになっており、</w:t>
      </w:r>
      <w:r w:rsidR="0054401B" w:rsidRPr="0048018A">
        <w:rPr>
          <w:rFonts w:ascii="Times New Roman" w:eastAsiaTheme="minorEastAsia" w:hAnsi="Times New Roman" w:cs="Times New Roman"/>
        </w:rPr>
        <w:t>国際的な優生学運動の勃興とともに、</w:t>
      </w:r>
      <w:r w:rsidR="003C4631" w:rsidRPr="0048018A">
        <w:rPr>
          <w:rFonts w:ascii="Times New Roman" w:eastAsiaTheme="minorEastAsia" w:hAnsi="Times New Roman" w:cs="Times New Roman"/>
        </w:rPr>
        <w:t>20</w:t>
      </w:r>
      <w:r w:rsidR="000540E6" w:rsidRPr="0048018A">
        <w:rPr>
          <w:rFonts w:ascii="Times New Roman" w:eastAsiaTheme="minorEastAsia" w:hAnsi="Times New Roman" w:cs="Times New Roman"/>
        </w:rPr>
        <w:t>世紀前半において</w:t>
      </w:r>
      <w:r w:rsidR="00FC6CFB" w:rsidRPr="0048018A">
        <w:rPr>
          <w:rFonts w:ascii="Times New Roman" w:eastAsiaTheme="minorEastAsia" w:hAnsi="Times New Roman" w:cs="Times New Roman"/>
        </w:rPr>
        <w:t>は</w:t>
      </w:r>
      <w:r w:rsidR="000540E6" w:rsidRPr="0048018A">
        <w:rPr>
          <w:rFonts w:ascii="Times New Roman" w:eastAsiaTheme="minorEastAsia" w:hAnsi="Times New Roman" w:cs="Times New Roman"/>
        </w:rPr>
        <w:t>、</w:t>
      </w:r>
      <w:r w:rsidR="003C4631" w:rsidRPr="0048018A">
        <w:rPr>
          <w:rFonts w:ascii="Times New Roman" w:eastAsiaTheme="minorEastAsia" w:hAnsi="Times New Roman" w:cs="Times New Roman"/>
        </w:rPr>
        <w:t>人種人類学と優生学を融合させ</w:t>
      </w:r>
      <w:r w:rsidR="00E753C9" w:rsidRPr="0048018A">
        <w:rPr>
          <w:rFonts w:ascii="Times New Roman" w:eastAsiaTheme="minorEastAsia" w:hAnsi="Times New Roman" w:cs="Times New Roman"/>
        </w:rPr>
        <w:t>た研究機関が設立さ</w:t>
      </w:r>
      <w:r w:rsidR="00E753C9" w:rsidRPr="0048018A">
        <w:rPr>
          <w:rFonts w:ascii="Times New Roman" w:eastAsiaTheme="minorEastAsia" w:hAnsi="Times New Roman" w:cs="Times New Roman"/>
        </w:rPr>
        <w:lastRenderedPageBreak/>
        <w:t>れるようになった</w:t>
      </w:r>
      <w:r w:rsidR="002A18E9" w:rsidRPr="0048018A">
        <w:rPr>
          <w:rStyle w:val="aa"/>
          <w:rFonts w:ascii="Times New Roman" w:eastAsiaTheme="minorEastAsia" w:hAnsi="Times New Roman" w:cs="Times New Roman"/>
        </w:rPr>
        <w:footnoteReference w:id="627"/>
      </w:r>
      <w:r w:rsidR="00E753C9" w:rsidRPr="0048018A">
        <w:rPr>
          <w:rFonts w:ascii="Times New Roman" w:eastAsiaTheme="minorEastAsia" w:hAnsi="Times New Roman" w:cs="Times New Roman"/>
        </w:rPr>
        <w:t>。</w:t>
      </w:r>
      <w:r w:rsidR="002A18E9" w:rsidRPr="0048018A">
        <w:rPr>
          <w:rFonts w:ascii="Times New Roman" w:eastAsiaTheme="minorEastAsia" w:hAnsi="Times New Roman" w:cs="Times New Roman"/>
        </w:rPr>
        <w:t>スウェーデン</w:t>
      </w:r>
      <w:r w:rsidR="00792112" w:rsidRPr="0048018A">
        <w:rPr>
          <w:rFonts w:ascii="Times New Roman" w:eastAsiaTheme="minorEastAsia" w:hAnsi="Times New Roman" w:cs="Times New Roman"/>
        </w:rPr>
        <w:t>においては</w:t>
      </w:r>
      <w:r w:rsidR="00463817" w:rsidRPr="0048018A">
        <w:rPr>
          <w:rFonts w:ascii="Times New Roman" w:eastAsiaTheme="minorEastAsia" w:hAnsi="Times New Roman" w:cs="Times New Roman"/>
        </w:rPr>
        <w:t>、</w:t>
      </w:r>
      <w:r w:rsidR="00463817" w:rsidRPr="0048018A">
        <w:rPr>
          <w:rFonts w:ascii="Times New Roman" w:eastAsiaTheme="minorEastAsia" w:hAnsi="Times New Roman" w:cs="Times New Roman"/>
        </w:rPr>
        <w:t>1921</w:t>
      </w:r>
      <w:r w:rsidR="00463817" w:rsidRPr="0048018A">
        <w:rPr>
          <w:rFonts w:ascii="Times New Roman" w:eastAsiaTheme="minorEastAsia" w:hAnsi="Times New Roman" w:cs="Times New Roman"/>
        </w:rPr>
        <w:t>年に</w:t>
      </w:r>
      <w:r w:rsidR="0000099E" w:rsidRPr="0048018A">
        <w:rPr>
          <w:rFonts w:ascii="Times New Roman" w:eastAsiaTheme="minorEastAsia" w:hAnsi="Times New Roman" w:cs="Times New Roman"/>
        </w:rPr>
        <w:t>議会</w:t>
      </w:r>
      <w:r w:rsidR="00F30CC3" w:rsidRPr="0048018A">
        <w:rPr>
          <w:rFonts w:ascii="Times New Roman" w:eastAsiaTheme="minorEastAsia" w:hAnsi="Times New Roman" w:cs="Times New Roman"/>
        </w:rPr>
        <w:t>両院で、</w:t>
      </w:r>
      <w:r w:rsidR="00697571" w:rsidRPr="0048018A">
        <w:rPr>
          <w:rFonts w:ascii="Times New Roman" w:eastAsiaTheme="minorEastAsia" w:hAnsi="Times New Roman" w:cs="Times New Roman"/>
        </w:rPr>
        <w:t>保守派から左派の社会民主党まで全て</w:t>
      </w:r>
      <w:r w:rsidR="00924388" w:rsidRPr="0048018A">
        <w:rPr>
          <w:rFonts w:ascii="Times New Roman" w:eastAsiaTheme="minorEastAsia" w:hAnsi="Times New Roman" w:cs="Times New Roman"/>
        </w:rPr>
        <w:t>の政党の代表が署名した動議</w:t>
      </w:r>
      <w:r w:rsidR="00C62C3D" w:rsidRPr="0048018A">
        <w:rPr>
          <w:rFonts w:ascii="Times New Roman" w:eastAsiaTheme="minorEastAsia" w:hAnsi="Times New Roman" w:cs="Times New Roman"/>
        </w:rPr>
        <w:t>の</w:t>
      </w:r>
      <w:r w:rsidR="00463817" w:rsidRPr="0048018A">
        <w:rPr>
          <w:rFonts w:ascii="Times New Roman" w:eastAsiaTheme="minorEastAsia" w:hAnsi="Times New Roman" w:cs="Times New Roman"/>
        </w:rPr>
        <w:t>形で、国立の研究所</w:t>
      </w:r>
      <w:r w:rsidR="00296716" w:rsidRPr="0048018A">
        <w:rPr>
          <w:rFonts w:ascii="Times New Roman" w:eastAsiaTheme="minorEastAsia" w:hAnsi="Times New Roman" w:cs="Times New Roman"/>
        </w:rPr>
        <w:t>が提案され、</w:t>
      </w:r>
      <w:r w:rsidR="00C31705" w:rsidRPr="0048018A">
        <w:rPr>
          <w:rFonts w:ascii="Times New Roman" w:eastAsiaTheme="minorEastAsia" w:hAnsi="Times New Roman" w:cs="Times New Roman"/>
        </w:rPr>
        <w:t>1922</w:t>
      </w:r>
      <w:r w:rsidR="00C31705" w:rsidRPr="0048018A">
        <w:rPr>
          <w:rFonts w:ascii="Times New Roman" w:eastAsiaTheme="minorEastAsia" w:hAnsi="Times New Roman" w:cs="Times New Roman"/>
        </w:rPr>
        <w:t>年、</w:t>
      </w:r>
      <w:r w:rsidR="00252A2D" w:rsidRPr="0048018A">
        <w:rPr>
          <w:rFonts w:ascii="Times New Roman" w:eastAsiaTheme="minorEastAsia" w:hAnsi="Times New Roman" w:cs="Times New Roman"/>
        </w:rPr>
        <w:t>ウプサラに人種生物学研究所</w:t>
      </w:r>
      <w:r w:rsidR="00D51A1A" w:rsidRPr="0048018A">
        <w:rPr>
          <w:rFonts w:ascii="Times New Roman" w:eastAsiaTheme="minorEastAsia" w:hAnsi="Times New Roman" w:cs="Times New Roman"/>
        </w:rPr>
        <w:t>（</w:t>
      </w:r>
      <w:proofErr w:type="spellStart"/>
      <w:r w:rsidR="00D51A1A" w:rsidRPr="0048018A">
        <w:rPr>
          <w:rFonts w:ascii="Times New Roman" w:eastAsiaTheme="minorEastAsia" w:hAnsi="Times New Roman" w:cs="Times New Roman"/>
        </w:rPr>
        <w:t>Statens</w:t>
      </w:r>
      <w:proofErr w:type="spellEnd"/>
      <w:r w:rsidR="00D51A1A" w:rsidRPr="0048018A">
        <w:rPr>
          <w:rFonts w:ascii="Times New Roman" w:eastAsiaTheme="minorEastAsia" w:hAnsi="Times New Roman" w:cs="Times New Roman"/>
        </w:rPr>
        <w:t xml:space="preserve"> </w:t>
      </w:r>
      <w:proofErr w:type="spellStart"/>
      <w:r w:rsidR="00D51A1A" w:rsidRPr="0048018A">
        <w:rPr>
          <w:rFonts w:ascii="Times New Roman" w:eastAsiaTheme="minorEastAsia" w:hAnsi="Times New Roman" w:cs="Times New Roman"/>
        </w:rPr>
        <w:t>institut</w:t>
      </w:r>
      <w:proofErr w:type="spellEnd"/>
      <w:r w:rsidR="00D51A1A" w:rsidRPr="0048018A">
        <w:rPr>
          <w:rFonts w:ascii="Times New Roman" w:eastAsiaTheme="minorEastAsia" w:hAnsi="Times New Roman" w:cs="Times New Roman"/>
        </w:rPr>
        <w:t xml:space="preserve"> för </w:t>
      </w:r>
      <w:proofErr w:type="spellStart"/>
      <w:r w:rsidR="00D51A1A" w:rsidRPr="0048018A">
        <w:rPr>
          <w:rFonts w:ascii="Times New Roman" w:eastAsiaTheme="minorEastAsia" w:hAnsi="Times New Roman" w:cs="Times New Roman"/>
        </w:rPr>
        <w:t>rasbiologi</w:t>
      </w:r>
      <w:proofErr w:type="spellEnd"/>
      <w:r w:rsidR="000672D2" w:rsidRPr="0048018A">
        <w:rPr>
          <w:rFonts w:ascii="Times New Roman" w:eastAsiaTheme="minorEastAsia" w:hAnsi="Times New Roman" w:cs="Times New Roman"/>
        </w:rPr>
        <w:t>: SIFR</w:t>
      </w:r>
      <w:r w:rsidR="00D51A1A" w:rsidRPr="0048018A">
        <w:rPr>
          <w:rFonts w:ascii="Times New Roman" w:eastAsiaTheme="minorEastAsia" w:hAnsi="Times New Roman" w:cs="Times New Roman"/>
        </w:rPr>
        <w:t>）</w:t>
      </w:r>
      <w:r w:rsidR="00252A2D" w:rsidRPr="0048018A">
        <w:rPr>
          <w:rFonts w:ascii="Times New Roman" w:eastAsiaTheme="minorEastAsia" w:hAnsi="Times New Roman" w:cs="Times New Roman"/>
        </w:rPr>
        <w:t>が</w:t>
      </w:r>
      <w:r w:rsidR="00756FD7" w:rsidRPr="0048018A">
        <w:rPr>
          <w:rFonts w:ascii="Times New Roman" w:eastAsiaTheme="minorEastAsia" w:hAnsi="Times New Roman" w:cs="Times New Roman"/>
        </w:rPr>
        <w:t>開設</w:t>
      </w:r>
      <w:r w:rsidR="00252A2D" w:rsidRPr="0048018A">
        <w:rPr>
          <w:rFonts w:ascii="Times New Roman" w:eastAsiaTheme="minorEastAsia" w:hAnsi="Times New Roman" w:cs="Times New Roman"/>
        </w:rPr>
        <w:t>される</w:t>
      </w:r>
      <w:r w:rsidR="00D00684" w:rsidRPr="0048018A">
        <w:rPr>
          <w:rStyle w:val="aa"/>
          <w:rFonts w:ascii="Times New Roman" w:eastAsiaTheme="minorEastAsia" w:hAnsi="Times New Roman" w:cs="Times New Roman"/>
        </w:rPr>
        <w:footnoteReference w:id="628"/>
      </w:r>
      <w:r w:rsidR="00252A2D" w:rsidRPr="0048018A">
        <w:rPr>
          <w:rFonts w:ascii="Times New Roman" w:eastAsiaTheme="minorEastAsia" w:hAnsi="Times New Roman" w:cs="Times New Roman"/>
        </w:rPr>
        <w:t>。</w:t>
      </w:r>
      <w:r w:rsidR="00925647" w:rsidRPr="0048018A">
        <w:rPr>
          <w:rFonts w:ascii="Times New Roman" w:eastAsiaTheme="minorEastAsia" w:hAnsi="Times New Roman" w:cs="Times New Roman"/>
        </w:rPr>
        <w:t>貧困化、アルコール依存症、精神疾患</w:t>
      </w:r>
      <w:r w:rsidR="00BF3266" w:rsidRPr="0048018A">
        <w:rPr>
          <w:rFonts w:ascii="Times New Roman" w:eastAsiaTheme="minorEastAsia" w:hAnsi="Times New Roman" w:cs="Times New Roman"/>
        </w:rPr>
        <w:t>など</w:t>
      </w:r>
      <w:r w:rsidR="00A2335E" w:rsidRPr="0048018A">
        <w:rPr>
          <w:rFonts w:ascii="Times New Roman" w:eastAsiaTheme="minorEastAsia" w:hAnsi="Times New Roman" w:cs="Times New Roman"/>
        </w:rPr>
        <w:t>、工業</w:t>
      </w:r>
      <w:r w:rsidR="005C7CA4" w:rsidRPr="0048018A">
        <w:rPr>
          <w:rFonts w:ascii="Times New Roman" w:eastAsiaTheme="minorEastAsia" w:hAnsi="Times New Roman" w:cs="Times New Roman"/>
        </w:rPr>
        <w:t>化・都市化に伴う社会問題に対し、医学的な解決をもたらすとの</w:t>
      </w:r>
      <w:r w:rsidR="005675BD" w:rsidRPr="0048018A">
        <w:rPr>
          <w:rFonts w:ascii="Times New Roman" w:eastAsiaTheme="minorEastAsia" w:hAnsi="Times New Roman" w:cs="Times New Roman"/>
        </w:rPr>
        <w:t>期待の下</w:t>
      </w:r>
      <w:r w:rsidR="008E188F" w:rsidRPr="0048018A">
        <w:rPr>
          <w:rStyle w:val="aa"/>
          <w:rFonts w:ascii="Times New Roman" w:eastAsiaTheme="minorEastAsia" w:hAnsi="Times New Roman" w:cs="Times New Roman"/>
        </w:rPr>
        <w:footnoteReference w:id="629"/>
      </w:r>
      <w:r w:rsidR="005675BD" w:rsidRPr="0048018A">
        <w:rPr>
          <w:rFonts w:ascii="Times New Roman" w:eastAsiaTheme="minorEastAsia" w:hAnsi="Times New Roman" w:cs="Times New Roman"/>
        </w:rPr>
        <w:t>、</w:t>
      </w:r>
      <w:r w:rsidR="00A46903" w:rsidRPr="0048018A">
        <w:rPr>
          <w:rFonts w:ascii="Times New Roman" w:eastAsiaTheme="minorEastAsia" w:hAnsi="Times New Roman" w:cs="Times New Roman"/>
        </w:rPr>
        <w:t>スウェーデンの優生学は、議会</w:t>
      </w:r>
      <w:r w:rsidR="00E123D9" w:rsidRPr="0048018A">
        <w:rPr>
          <w:rFonts w:ascii="Times New Roman" w:eastAsiaTheme="minorEastAsia" w:hAnsi="Times New Roman" w:cs="Times New Roman"/>
        </w:rPr>
        <w:t>によって</w:t>
      </w:r>
      <w:r w:rsidR="00D363CD" w:rsidRPr="0048018A">
        <w:rPr>
          <w:rFonts w:ascii="Times New Roman" w:eastAsiaTheme="minorEastAsia" w:hAnsi="Times New Roman" w:cs="Times New Roman"/>
        </w:rPr>
        <w:t>制度的な基盤</w:t>
      </w:r>
      <w:r w:rsidR="008D25A5" w:rsidRPr="0048018A">
        <w:rPr>
          <w:rFonts w:ascii="Times New Roman" w:eastAsiaTheme="minorEastAsia" w:hAnsi="Times New Roman" w:cs="Times New Roman" w:hint="eastAsia"/>
        </w:rPr>
        <w:t>と地位</w:t>
      </w:r>
      <w:r w:rsidR="00D363CD" w:rsidRPr="0048018A">
        <w:rPr>
          <w:rFonts w:ascii="Times New Roman" w:eastAsiaTheme="minorEastAsia" w:hAnsi="Times New Roman" w:cs="Times New Roman"/>
        </w:rPr>
        <w:t>が与えられ</w:t>
      </w:r>
      <w:r w:rsidR="00D228DA" w:rsidRPr="0048018A">
        <w:rPr>
          <w:rFonts w:ascii="Times New Roman" w:eastAsiaTheme="minorEastAsia" w:hAnsi="Times New Roman" w:cs="Times New Roman"/>
        </w:rPr>
        <w:t>た</w:t>
      </w:r>
      <w:r w:rsidR="00BF0CFB" w:rsidRPr="0048018A">
        <w:rPr>
          <w:rFonts w:ascii="Times New Roman" w:eastAsiaTheme="minorEastAsia" w:hAnsi="Times New Roman" w:cs="Times New Roman"/>
        </w:rPr>
        <w:t>のである</w:t>
      </w:r>
      <w:r w:rsidR="006831D6" w:rsidRPr="0048018A">
        <w:rPr>
          <w:rStyle w:val="aa"/>
          <w:rFonts w:ascii="Times New Roman" w:eastAsiaTheme="minorEastAsia" w:hAnsi="Times New Roman" w:cs="Times New Roman"/>
        </w:rPr>
        <w:footnoteReference w:id="630"/>
      </w:r>
      <w:r w:rsidR="00D228DA" w:rsidRPr="0048018A">
        <w:rPr>
          <w:rFonts w:ascii="Times New Roman" w:eastAsiaTheme="minorEastAsia" w:hAnsi="Times New Roman" w:cs="Times New Roman"/>
        </w:rPr>
        <w:t>。</w:t>
      </w:r>
    </w:p>
    <w:p w14:paraId="550FFFAA" w14:textId="59A59D2B" w:rsidR="000D4FEA" w:rsidRPr="0048018A" w:rsidRDefault="000D4FEA"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Pr="0048018A">
        <w:rPr>
          <w:rFonts w:ascii="Times New Roman" w:eastAsiaTheme="minorEastAsia" w:hAnsi="Times New Roman" w:cs="Times New Roman" w:hint="eastAsia"/>
        </w:rPr>
        <w:t>SIFR</w:t>
      </w:r>
      <w:r w:rsidRPr="0048018A">
        <w:rPr>
          <w:rFonts w:ascii="Times New Roman" w:eastAsiaTheme="minorEastAsia" w:hAnsi="Times New Roman" w:cs="Times New Roman" w:hint="eastAsia"/>
        </w:rPr>
        <w:t>の初代所長に任命されたのは、</w:t>
      </w:r>
      <w:r w:rsidR="008F327B" w:rsidRPr="0048018A">
        <w:rPr>
          <w:rFonts w:ascii="Times New Roman" w:eastAsiaTheme="minorEastAsia" w:hAnsi="Times New Roman" w:cs="Times New Roman" w:hint="eastAsia"/>
        </w:rPr>
        <w:t>医師</w:t>
      </w:r>
      <w:r w:rsidR="00C964F4" w:rsidRPr="0048018A">
        <w:rPr>
          <w:rFonts w:ascii="Times New Roman" w:eastAsiaTheme="minorEastAsia" w:hAnsi="Times New Roman" w:cs="Times New Roman" w:hint="eastAsia"/>
        </w:rPr>
        <w:t>・精神科医</w:t>
      </w:r>
      <w:r w:rsidR="008F327B" w:rsidRPr="0048018A">
        <w:rPr>
          <w:rFonts w:ascii="Times New Roman" w:eastAsiaTheme="minorEastAsia" w:hAnsi="Times New Roman" w:cs="Times New Roman" w:hint="eastAsia"/>
        </w:rPr>
        <w:t>であり、スウェーデンの</w:t>
      </w:r>
      <w:r w:rsidR="008D4F5D" w:rsidRPr="0048018A">
        <w:rPr>
          <w:rFonts w:ascii="Times New Roman" w:eastAsiaTheme="minorEastAsia" w:hAnsi="Times New Roman" w:cs="Times New Roman" w:hint="eastAsia"/>
        </w:rPr>
        <w:t>最も</w:t>
      </w:r>
      <w:r w:rsidR="008F327B" w:rsidRPr="0048018A">
        <w:rPr>
          <w:rFonts w:ascii="Times New Roman" w:eastAsiaTheme="minorEastAsia" w:hAnsi="Times New Roman" w:cs="Times New Roman" w:hint="eastAsia"/>
        </w:rPr>
        <w:t>著名な優生学者であった、ルンド</w:t>
      </w:r>
      <w:r w:rsidR="005C61ED" w:rsidRPr="0048018A">
        <w:rPr>
          <w:rFonts w:ascii="Times New Roman" w:eastAsiaTheme="minorEastAsia" w:hAnsi="Times New Roman" w:cs="Times New Roman" w:hint="eastAsia"/>
        </w:rPr>
        <w:t>ボ</w:t>
      </w:r>
      <w:r w:rsidR="008F327B" w:rsidRPr="0048018A">
        <w:rPr>
          <w:rFonts w:ascii="Times New Roman" w:eastAsiaTheme="minorEastAsia" w:hAnsi="Times New Roman" w:cs="Times New Roman" w:hint="eastAsia"/>
        </w:rPr>
        <w:t>リ（</w:t>
      </w:r>
      <w:r w:rsidR="006028BC" w:rsidRPr="0048018A">
        <w:rPr>
          <w:rFonts w:ascii="Times New Roman" w:eastAsiaTheme="minorEastAsia" w:hAnsi="Times New Roman" w:cs="Times New Roman"/>
        </w:rPr>
        <w:t xml:space="preserve">Herman </w:t>
      </w:r>
      <w:proofErr w:type="spellStart"/>
      <w:r w:rsidR="006028BC" w:rsidRPr="0048018A">
        <w:rPr>
          <w:rFonts w:ascii="Times New Roman" w:eastAsiaTheme="minorEastAsia" w:hAnsi="Times New Roman" w:cs="Times New Roman"/>
        </w:rPr>
        <w:t>Lundborg</w:t>
      </w:r>
      <w:proofErr w:type="spellEnd"/>
      <w:r w:rsidR="008F327B" w:rsidRPr="0048018A">
        <w:rPr>
          <w:rFonts w:ascii="Times New Roman" w:eastAsiaTheme="minorEastAsia" w:hAnsi="Times New Roman" w:cs="Times New Roman" w:hint="eastAsia"/>
        </w:rPr>
        <w:t>）</w:t>
      </w:r>
      <w:r w:rsidR="006028BC" w:rsidRPr="0048018A">
        <w:rPr>
          <w:rFonts w:ascii="Times New Roman" w:eastAsiaTheme="minorEastAsia" w:hAnsi="Times New Roman" w:cs="Times New Roman" w:hint="eastAsia"/>
        </w:rPr>
        <w:t>である。</w:t>
      </w:r>
      <w:r w:rsidR="00CD6AC3" w:rsidRPr="0048018A">
        <w:rPr>
          <w:rFonts w:ascii="Times New Roman" w:eastAsiaTheme="minorEastAsia" w:hAnsi="Times New Roman" w:cs="Times New Roman" w:hint="eastAsia"/>
        </w:rPr>
        <w:t>ルンド</w:t>
      </w:r>
      <w:r w:rsidR="00F13C02" w:rsidRPr="0048018A">
        <w:rPr>
          <w:rFonts w:ascii="Times New Roman" w:eastAsiaTheme="minorEastAsia" w:hAnsi="Times New Roman" w:cs="Times New Roman" w:hint="eastAsia"/>
        </w:rPr>
        <w:t>ボ</w:t>
      </w:r>
      <w:r w:rsidR="00CD6AC3" w:rsidRPr="0048018A">
        <w:rPr>
          <w:rFonts w:ascii="Times New Roman" w:eastAsiaTheme="minorEastAsia" w:hAnsi="Times New Roman" w:cs="Times New Roman" w:hint="eastAsia"/>
        </w:rPr>
        <w:t>リは、</w:t>
      </w:r>
      <w:r w:rsidR="00AC1CC4" w:rsidRPr="0048018A">
        <w:rPr>
          <w:rFonts w:ascii="Times New Roman" w:eastAsiaTheme="minorEastAsia" w:hAnsi="Times New Roman" w:cs="Times New Roman" w:hint="eastAsia"/>
        </w:rPr>
        <w:t>SI</w:t>
      </w:r>
      <w:r w:rsidR="00AC1CC4" w:rsidRPr="0048018A">
        <w:rPr>
          <w:rFonts w:ascii="Times New Roman" w:eastAsiaTheme="minorEastAsia" w:hAnsi="Times New Roman" w:cs="Times New Roman"/>
        </w:rPr>
        <w:t>FR</w:t>
      </w:r>
      <w:r w:rsidR="00AC1CC4" w:rsidRPr="0048018A">
        <w:rPr>
          <w:rFonts w:ascii="Times New Roman" w:eastAsiaTheme="minorEastAsia" w:hAnsi="Times New Roman" w:cs="Times New Roman" w:hint="eastAsia"/>
        </w:rPr>
        <w:t>の最初の任務として、スウェーデンの人口を包括的に調査</w:t>
      </w:r>
      <w:r w:rsidR="00F77C28" w:rsidRPr="0048018A">
        <w:rPr>
          <w:rFonts w:ascii="Times New Roman" w:eastAsiaTheme="minorEastAsia" w:hAnsi="Times New Roman" w:cs="Times New Roman" w:hint="eastAsia"/>
        </w:rPr>
        <w:t>し、</w:t>
      </w:r>
      <w:r w:rsidR="00F77C28" w:rsidRPr="0048018A">
        <w:rPr>
          <w:rFonts w:ascii="Times New Roman" w:eastAsiaTheme="minorEastAsia" w:hAnsi="Times New Roman" w:cs="Times New Roman" w:hint="eastAsia"/>
        </w:rPr>
        <w:t>1926</w:t>
      </w:r>
      <w:r w:rsidR="00F77C28" w:rsidRPr="0048018A">
        <w:rPr>
          <w:rFonts w:ascii="Times New Roman" w:eastAsiaTheme="minorEastAsia" w:hAnsi="Times New Roman" w:cs="Times New Roman" w:hint="eastAsia"/>
        </w:rPr>
        <w:t>年に発表</w:t>
      </w:r>
      <w:r w:rsidR="00C94BB9" w:rsidRPr="0048018A">
        <w:rPr>
          <w:rFonts w:ascii="Times New Roman" w:eastAsiaTheme="minorEastAsia" w:hAnsi="Times New Roman" w:cs="Times New Roman" w:hint="eastAsia"/>
        </w:rPr>
        <w:t>し</w:t>
      </w:r>
      <w:r w:rsidR="00F77C28" w:rsidRPr="0048018A">
        <w:rPr>
          <w:rFonts w:ascii="Times New Roman" w:eastAsiaTheme="minorEastAsia" w:hAnsi="Times New Roman" w:cs="Times New Roman" w:hint="eastAsia"/>
        </w:rPr>
        <w:t>た</w:t>
      </w:r>
      <w:r w:rsidR="00BA3CF2" w:rsidRPr="0048018A">
        <w:rPr>
          <w:rFonts w:ascii="Times New Roman" w:eastAsiaTheme="minorEastAsia" w:hAnsi="Times New Roman" w:cs="Times New Roman" w:hint="eastAsia"/>
        </w:rPr>
        <w:t>『</w:t>
      </w:r>
      <w:r w:rsidR="001E62D9" w:rsidRPr="0048018A">
        <w:rPr>
          <w:rFonts w:ascii="Times New Roman" w:eastAsiaTheme="minorEastAsia" w:hAnsi="Times New Roman" w:cs="Times New Roman" w:hint="eastAsia"/>
        </w:rPr>
        <w:t>スウェーデン国民の人種的特徴</w:t>
      </w:r>
      <w:r w:rsidR="00BA3CF2" w:rsidRPr="0048018A">
        <w:rPr>
          <w:rFonts w:ascii="Times New Roman" w:eastAsiaTheme="minorEastAsia" w:hAnsi="Times New Roman" w:cs="Times New Roman" w:hint="eastAsia"/>
        </w:rPr>
        <w:t>』</w:t>
      </w:r>
      <w:r w:rsidR="0092515D" w:rsidRPr="0048018A">
        <w:rPr>
          <w:rStyle w:val="aa"/>
          <w:rFonts w:ascii="Times New Roman" w:eastAsiaTheme="minorEastAsia" w:hAnsi="Times New Roman" w:cs="Times New Roman"/>
        </w:rPr>
        <w:footnoteReference w:id="631"/>
      </w:r>
      <w:r w:rsidR="00F13373" w:rsidRPr="0048018A">
        <w:rPr>
          <w:rFonts w:ascii="Times New Roman" w:eastAsiaTheme="minorEastAsia" w:hAnsi="Times New Roman" w:cs="Times New Roman" w:hint="eastAsia"/>
        </w:rPr>
        <w:t>は国際的に</w:t>
      </w:r>
      <w:r w:rsidR="00F447E1" w:rsidRPr="0048018A">
        <w:rPr>
          <w:rFonts w:ascii="Times New Roman" w:eastAsiaTheme="minorEastAsia" w:hAnsi="Times New Roman" w:cs="Times New Roman" w:hint="eastAsia"/>
        </w:rPr>
        <w:t>評価を受けた。ルンド</w:t>
      </w:r>
      <w:r w:rsidR="00F17B4B" w:rsidRPr="0048018A">
        <w:rPr>
          <w:rFonts w:ascii="Times New Roman" w:eastAsiaTheme="minorEastAsia" w:hAnsi="Times New Roman" w:cs="Times New Roman" w:hint="eastAsia"/>
        </w:rPr>
        <w:t>ボ</w:t>
      </w:r>
      <w:r w:rsidR="00F447E1" w:rsidRPr="0048018A">
        <w:rPr>
          <w:rFonts w:ascii="Times New Roman" w:eastAsiaTheme="minorEastAsia" w:hAnsi="Times New Roman" w:cs="Times New Roman" w:hint="eastAsia"/>
        </w:rPr>
        <w:t>リの、人種の純粋性とスウェーデン国民にとっての混血の危険性に対する懸念は、</w:t>
      </w:r>
      <w:r w:rsidR="00F447E1" w:rsidRPr="0048018A">
        <w:rPr>
          <w:rFonts w:ascii="Times New Roman" w:eastAsiaTheme="minorEastAsia" w:hAnsi="Times New Roman" w:cs="Times New Roman" w:hint="eastAsia"/>
        </w:rPr>
        <w:t>1930</w:t>
      </w:r>
      <w:r w:rsidR="00173678" w:rsidRPr="0048018A">
        <w:rPr>
          <w:rFonts w:ascii="Times New Roman" w:eastAsiaTheme="minorEastAsia" w:hAnsi="Times New Roman" w:cs="Times New Roman" w:hint="eastAsia"/>
        </w:rPr>
        <w:t>年代にルンド</w:t>
      </w:r>
      <w:r w:rsidR="00703707" w:rsidRPr="0048018A">
        <w:rPr>
          <w:rFonts w:ascii="Times New Roman" w:eastAsiaTheme="minorEastAsia" w:hAnsi="Times New Roman" w:cs="Times New Roman" w:hint="eastAsia"/>
        </w:rPr>
        <w:t>ボ</w:t>
      </w:r>
      <w:r w:rsidR="00F57DEC" w:rsidRPr="0048018A">
        <w:rPr>
          <w:rFonts w:ascii="Times New Roman" w:eastAsiaTheme="minorEastAsia" w:hAnsi="Times New Roman" w:cs="Times New Roman" w:hint="eastAsia"/>
        </w:rPr>
        <w:t>リ</w:t>
      </w:r>
      <w:r w:rsidR="00173678" w:rsidRPr="0048018A">
        <w:rPr>
          <w:rFonts w:ascii="Times New Roman" w:eastAsiaTheme="minorEastAsia" w:hAnsi="Times New Roman" w:cs="Times New Roman" w:hint="eastAsia"/>
        </w:rPr>
        <w:t>がラップランドのサーミ人</w:t>
      </w:r>
      <w:r w:rsidR="004B0947" w:rsidRPr="0048018A">
        <w:rPr>
          <w:rStyle w:val="aa"/>
          <w:rFonts w:ascii="Times New Roman" w:eastAsiaTheme="minorEastAsia" w:hAnsi="Times New Roman" w:cs="Times New Roman"/>
        </w:rPr>
        <w:footnoteReference w:id="632"/>
      </w:r>
      <w:r w:rsidR="00173678" w:rsidRPr="0048018A">
        <w:rPr>
          <w:rFonts w:ascii="Times New Roman" w:eastAsiaTheme="minorEastAsia" w:hAnsi="Times New Roman" w:cs="Times New Roman" w:hint="eastAsia"/>
        </w:rPr>
        <w:t>の完全なインベントリー</w:t>
      </w:r>
      <w:r w:rsidR="00CF6D27" w:rsidRPr="0048018A">
        <w:rPr>
          <w:rFonts w:ascii="Times New Roman" w:eastAsiaTheme="minorEastAsia" w:hAnsi="Times New Roman" w:cs="Times New Roman" w:hint="eastAsia"/>
        </w:rPr>
        <w:t>を作成しようとしたことや、アメリカの優生学者</w:t>
      </w:r>
      <w:r w:rsidR="00F447E1" w:rsidRPr="0048018A">
        <w:rPr>
          <w:rFonts w:ascii="Times New Roman" w:eastAsiaTheme="minorEastAsia" w:hAnsi="Times New Roman" w:cs="Times New Roman" w:hint="eastAsia"/>
        </w:rPr>
        <w:t>ホームズ（</w:t>
      </w:r>
      <w:r w:rsidR="00F447E1" w:rsidRPr="0048018A">
        <w:rPr>
          <w:rFonts w:ascii="Times New Roman" w:eastAsiaTheme="minorEastAsia" w:hAnsi="Times New Roman" w:cs="Times New Roman" w:hint="eastAsia"/>
        </w:rPr>
        <w:t>Samuel Holme</w:t>
      </w:r>
      <w:r w:rsidR="00AC7D3A" w:rsidRPr="0048018A">
        <w:rPr>
          <w:rFonts w:ascii="Times New Roman" w:eastAsiaTheme="minorEastAsia" w:hAnsi="Times New Roman" w:cs="Times New Roman" w:hint="eastAsia"/>
        </w:rPr>
        <w:t>s</w:t>
      </w:r>
      <w:r w:rsidR="003D76C4" w:rsidRPr="0048018A">
        <w:rPr>
          <w:rFonts w:ascii="Times New Roman" w:eastAsiaTheme="minorEastAsia" w:hAnsi="Times New Roman" w:cs="Times New Roman" w:hint="eastAsia"/>
        </w:rPr>
        <w:t>）やダヴェンポート</w:t>
      </w:r>
      <w:r w:rsidR="00F447E1" w:rsidRPr="0048018A">
        <w:rPr>
          <w:rFonts w:ascii="Times New Roman" w:eastAsiaTheme="minorEastAsia" w:hAnsi="Times New Roman" w:cs="Times New Roman" w:hint="eastAsia"/>
        </w:rPr>
        <w:t>と共同で、中米やアフリカに優生学の研究と普及のための研究所を設立しようとしたことにも表れて</w:t>
      </w:r>
      <w:r w:rsidR="000D1529" w:rsidRPr="0048018A">
        <w:rPr>
          <w:rFonts w:ascii="Times New Roman" w:eastAsiaTheme="minorEastAsia" w:hAnsi="Times New Roman" w:cs="Times New Roman" w:hint="eastAsia"/>
        </w:rPr>
        <w:t>いるとされる</w:t>
      </w:r>
      <w:r w:rsidR="001653F5" w:rsidRPr="0048018A">
        <w:rPr>
          <w:rStyle w:val="aa"/>
          <w:rFonts w:ascii="Times New Roman" w:eastAsiaTheme="minorEastAsia" w:hAnsi="Times New Roman" w:cs="Times New Roman"/>
        </w:rPr>
        <w:footnoteReference w:id="633"/>
      </w:r>
      <w:r w:rsidR="000D1529" w:rsidRPr="0048018A">
        <w:rPr>
          <w:rFonts w:ascii="Times New Roman" w:eastAsiaTheme="minorEastAsia" w:hAnsi="Times New Roman" w:cs="Times New Roman" w:hint="eastAsia"/>
        </w:rPr>
        <w:t>。</w:t>
      </w:r>
    </w:p>
    <w:p w14:paraId="3B2D758C" w14:textId="4FAFDEBB" w:rsidR="00E73AEE" w:rsidRPr="0048018A" w:rsidRDefault="00E73AEE"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DD24FF" w:rsidRPr="0048018A">
        <w:rPr>
          <w:rFonts w:ascii="Times New Roman" w:eastAsiaTheme="minorEastAsia" w:hAnsi="Times New Roman" w:cs="Times New Roman" w:hint="eastAsia"/>
        </w:rPr>
        <w:t>1930</w:t>
      </w:r>
      <w:r w:rsidR="00DD24FF" w:rsidRPr="0048018A">
        <w:rPr>
          <w:rFonts w:ascii="Times New Roman" w:eastAsiaTheme="minorEastAsia" w:hAnsi="Times New Roman" w:cs="Times New Roman" w:hint="eastAsia"/>
        </w:rPr>
        <w:t>年代には、</w:t>
      </w:r>
      <w:r w:rsidR="00E01E3A" w:rsidRPr="0048018A">
        <w:rPr>
          <w:rFonts w:ascii="Times New Roman" w:eastAsiaTheme="minorEastAsia" w:hAnsi="Times New Roman" w:cs="Times New Roman" w:hint="eastAsia"/>
        </w:rPr>
        <w:t>スウェーデンにおいて少子化</w:t>
      </w:r>
      <w:r w:rsidR="00D61C89" w:rsidRPr="0048018A">
        <w:rPr>
          <w:rFonts w:ascii="Times New Roman" w:eastAsiaTheme="minorEastAsia" w:hAnsi="Times New Roman" w:cs="Times New Roman" w:hint="eastAsia"/>
        </w:rPr>
        <w:t>が大きな問題となる中、</w:t>
      </w:r>
      <w:r w:rsidR="00DD24FF" w:rsidRPr="0048018A">
        <w:rPr>
          <w:rFonts w:ascii="Times New Roman" w:eastAsiaTheme="minorEastAsia" w:hAnsi="Times New Roman" w:cs="Times New Roman" w:hint="eastAsia"/>
        </w:rPr>
        <w:t>人種</w:t>
      </w:r>
      <w:r w:rsidR="003B5252" w:rsidRPr="0048018A">
        <w:rPr>
          <w:rFonts w:ascii="Times New Roman" w:eastAsiaTheme="minorEastAsia" w:hAnsi="Times New Roman" w:cs="Times New Roman" w:hint="eastAsia"/>
        </w:rPr>
        <w:t>に係る</w:t>
      </w:r>
      <w:r w:rsidR="00010F7D" w:rsidRPr="0048018A">
        <w:rPr>
          <w:rFonts w:ascii="Times New Roman" w:eastAsiaTheme="minorEastAsia" w:hAnsi="Times New Roman" w:cs="Times New Roman" w:hint="eastAsia"/>
        </w:rPr>
        <w:t>思考・科学</w:t>
      </w:r>
      <w:r w:rsidR="00010F7D" w:rsidRPr="0048018A">
        <w:rPr>
          <w:rFonts w:ascii="Times New Roman" w:eastAsiaTheme="minorEastAsia" w:hAnsi="Times New Roman" w:cs="Times New Roman" w:hint="eastAsia"/>
          <w:spacing w:val="3"/>
        </w:rPr>
        <w:t>に変化が見られる</w:t>
      </w:r>
      <w:r w:rsidR="00B17CBA" w:rsidRPr="0048018A">
        <w:rPr>
          <w:rFonts w:ascii="Times New Roman" w:eastAsiaTheme="minorEastAsia" w:hAnsi="Times New Roman" w:cs="Times New Roman" w:hint="eastAsia"/>
          <w:spacing w:val="3"/>
        </w:rPr>
        <w:t>ようになる</w:t>
      </w:r>
      <w:r w:rsidR="00010F7D" w:rsidRPr="0048018A">
        <w:rPr>
          <w:rFonts w:ascii="Times New Roman" w:eastAsiaTheme="minorEastAsia" w:hAnsi="Times New Roman" w:cs="Times New Roman" w:hint="eastAsia"/>
          <w:spacing w:val="3"/>
        </w:rPr>
        <w:t>。</w:t>
      </w:r>
      <w:r w:rsidR="003B36B6" w:rsidRPr="0048018A">
        <w:rPr>
          <w:rFonts w:ascii="Times New Roman" w:eastAsiaTheme="minorEastAsia" w:hAnsi="Times New Roman" w:cs="Times New Roman" w:hint="eastAsia"/>
          <w:spacing w:val="3"/>
        </w:rPr>
        <w:t>ミュルダール夫妻（</w:t>
      </w:r>
      <w:r w:rsidR="0047012C" w:rsidRPr="0048018A">
        <w:rPr>
          <w:rFonts w:ascii="Times New Roman" w:eastAsiaTheme="minorEastAsia" w:hAnsi="Times New Roman" w:cs="Times New Roman"/>
          <w:spacing w:val="3"/>
        </w:rPr>
        <w:t xml:space="preserve">Gunnar Myrdal, </w:t>
      </w:r>
      <w:r w:rsidR="00E902EC" w:rsidRPr="0048018A">
        <w:rPr>
          <w:rFonts w:ascii="Times New Roman" w:eastAsiaTheme="minorEastAsia" w:hAnsi="Times New Roman" w:cs="Times New Roman"/>
          <w:spacing w:val="3"/>
        </w:rPr>
        <w:t>Alva Myrdal</w:t>
      </w:r>
      <w:r w:rsidR="003B36B6" w:rsidRPr="0048018A">
        <w:rPr>
          <w:rFonts w:ascii="Times New Roman" w:eastAsiaTheme="minorEastAsia" w:hAnsi="Times New Roman" w:cs="Times New Roman" w:hint="eastAsia"/>
          <w:spacing w:val="3"/>
        </w:rPr>
        <w:t>）</w:t>
      </w:r>
      <w:r w:rsidR="00A805AF" w:rsidRPr="0048018A">
        <w:rPr>
          <w:rFonts w:ascii="Times New Roman" w:eastAsiaTheme="minorEastAsia" w:hAnsi="Times New Roman" w:cs="Times New Roman" w:hint="eastAsia"/>
          <w:spacing w:val="3"/>
        </w:rPr>
        <w:t>によって</w:t>
      </w:r>
      <w:r w:rsidR="00E902EC" w:rsidRPr="0048018A">
        <w:rPr>
          <w:rFonts w:ascii="Times New Roman" w:eastAsiaTheme="minorEastAsia" w:hAnsi="Times New Roman" w:cs="Times New Roman"/>
          <w:spacing w:val="3"/>
        </w:rPr>
        <w:t>19</w:t>
      </w:r>
      <w:r w:rsidR="00E902EC" w:rsidRPr="0048018A">
        <w:rPr>
          <w:rFonts w:ascii="Times New Roman" w:eastAsiaTheme="minorEastAsia" w:hAnsi="Times New Roman" w:cs="Times New Roman" w:hint="eastAsia"/>
        </w:rPr>
        <w:t>34</w:t>
      </w:r>
      <w:r w:rsidR="00E902EC" w:rsidRPr="0048018A">
        <w:rPr>
          <w:rFonts w:ascii="Times New Roman" w:eastAsiaTheme="minorEastAsia" w:hAnsi="Times New Roman" w:cs="Times New Roman" w:hint="eastAsia"/>
        </w:rPr>
        <w:t>年、</w:t>
      </w:r>
      <w:r w:rsidR="007230C1" w:rsidRPr="0048018A">
        <w:rPr>
          <w:rFonts w:ascii="Times New Roman" w:eastAsiaTheme="minorEastAsia" w:hAnsi="Times New Roman" w:cs="Times New Roman" w:hint="eastAsia"/>
        </w:rPr>
        <w:t>『人口問題の危機</w:t>
      </w:r>
      <w:r w:rsidR="000E2959" w:rsidRPr="0048018A">
        <w:rPr>
          <w:rFonts w:ascii="Times New Roman" w:eastAsiaTheme="minorEastAsia" w:hAnsi="Times New Roman" w:cs="Times New Roman" w:hint="eastAsia"/>
        </w:rPr>
        <w:t>（</w:t>
      </w:r>
      <w:r w:rsidR="000E2959" w:rsidRPr="0048018A">
        <w:rPr>
          <w:rFonts w:ascii="Times New Roman" w:eastAsiaTheme="minorEastAsia" w:hAnsi="Times New Roman" w:cs="Times New Roman"/>
        </w:rPr>
        <w:t xml:space="preserve">Kris </w:t>
      </w:r>
      <w:proofErr w:type="spellStart"/>
      <w:r w:rsidR="000E2959" w:rsidRPr="0048018A">
        <w:rPr>
          <w:rFonts w:ascii="Times New Roman" w:eastAsiaTheme="minorEastAsia" w:hAnsi="Times New Roman" w:cs="Times New Roman"/>
        </w:rPr>
        <w:t>i</w:t>
      </w:r>
      <w:proofErr w:type="spellEnd"/>
      <w:r w:rsidR="000E2959" w:rsidRPr="0048018A">
        <w:rPr>
          <w:rFonts w:ascii="Times New Roman" w:eastAsiaTheme="minorEastAsia" w:hAnsi="Times New Roman" w:cs="Times New Roman"/>
        </w:rPr>
        <w:t xml:space="preserve"> </w:t>
      </w:r>
      <w:proofErr w:type="spellStart"/>
      <w:r w:rsidR="000E2959" w:rsidRPr="0048018A">
        <w:rPr>
          <w:rFonts w:ascii="Times New Roman" w:eastAsiaTheme="minorEastAsia" w:hAnsi="Times New Roman" w:cs="Times New Roman"/>
        </w:rPr>
        <w:t>befolkningsfrågan</w:t>
      </w:r>
      <w:proofErr w:type="spellEnd"/>
      <w:r w:rsidR="000E2959" w:rsidRPr="0048018A">
        <w:rPr>
          <w:rFonts w:ascii="Times New Roman" w:eastAsiaTheme="minorEastAsia" w:hAnsi="Times New Roman" w:cs="Times New Roman" w:hint="eastAsia"/>
        </w:rPr>
        <w:t>）</w:t>
      </w:r>
      <w:r w:rsidR="007230C1" w:rsidRPr="0048018A">
        <w:rPr>
          <w:rFonts w:ascii="Times New Roman" w:eastAsiaTheme="minorEastAsia" w:hAnsi="Times New Roman" w:cs="Times New Roman" w:hint="eastAsia"/>
        </w:rPr>
        <w:t>』</w:t>
      </w:r>
      <w:r w:rsidR="00A805AF" w:rsidRPr="0048018A">
        <w:rPr>
          <w:rFonts w:ascii="Times New Roman" w:eastAsiaTheme="minorEastAsia" w:hAnsi="Times New Roman" w:cs="Times New Roman" w:hint="eastAsia"/>
        </w:rPr>
        <w:t>が</w:t>
      </w:r>
      <w:r w:rsidR="000E2959" w:rsidRPr="0048018A">
        <w:rPr>
          <w:rFonts w:ascii="Times New Roman" w:eastAsiaTheme="minorEastAsia" w:hAnsi="Times New Roman" w:cs="Times New Roman" w:hint="eastAsia"/>
        </w:rPr>
        <w:t>出版</w:t>
      </w:r>
      <w:r w:rsidR="00A805AF" w:rsidRPr="0048018A">
        <w:rPr>
          <w:rFonts w:ascii="Times New Roman" w:eastAsiaTheme="minorEastAsia" w:hAnsi="Times New Roman" w:cs="Times New Roman" w:hint="eastAsia"/>
        </w:rPr>
        <w:t>され</w:t>
      </w:r>
      <w:r w:rsidR="000E2959" w:rsidRPr="0048018A">
        <w:rPr>
          <w:rFonts w:ascii="Times New Roman" w:eastAsiaTheme="minorEastAsia" w:hAnsi="Times New Roman" w:cs="Times New Roman" w:hint="eastAsia"/>
        </w:rPr>
        <w:t>、</w:t>
      </w:r>
      <w:r w:rsidR="0020583D" w:rsidRPr="0048018A">
        <w:rPr>
          <w:rFonts w:ascii="Times New Roman" w:eastAsiaTheme="minorEastAsia" w:hAnsi="Times New Roman" w:cs="Times New Roman" w:hint="eastAsia"/>
        </w:rPr>
        <w:t>中絶や出産手当の問</w:t>
      </w:r>
      <w:r w:rsidR="007B19DD" w:rsidRPr="0048018A">
        <w:rPr>
          <w:rFonts w:ascii="Times New Roman" w:eastAsiaTheme="minorEastAsia" w:hAnsi="Times New Roman" w:cs="Times New Roman" w:hint="eastAsia"/>
        </w:rPr>
        <w:t>題など、女性の利益が前面に押し出される</w:t>
      </w:r>
      <w:r w:rsidR="0020583D" w:rsidRPr="0048018A">
        <w:rPr>
          <w:rFonts w:ascii="Times New Roman" w:eastAsiaTheme="minorEastAsia" w:hAnsi="Times New Roman" w:cs="Times New Roman" w:hint="eastAsia"/>
        </w:rPr>
        <w:t>と</w:t>
      </w:r>
      <w:r w:rsidR="0032734C" w:rsidRPr="0048018A">
        <w:rPr>
          <w:rFonts w:ascii="Times New Roman" w:eastAsiaTheme="minorEastAsia" w:hAnsi="Times New Roman" w:cs="Times New Roman" w:hint="eastAsia"/>
        </w:rPr>
        <w:t>とも</w:t>
      </w:r>
      <w:r w:rsidR="0020583D" w:rsidRPr="0048018A">
        <w:rPr>
          <w:rFonts w:ascii="Times New Roman" w:eastAsiaTheme="minorEastAsia" w:hAnsi="Times New Roman" w:cs="Times New Roman" w:hint="eastAsia"/>
        </w:rPr>
        <w:t>に</w:t>
      </w:r>
      <w:r w:rsidR="009A2C5A" w:rsidRPr="0048018A">
        <w:rPr>
          <w:rFonts w:ascii="Times New Roman" w:eastAsiaTheme="minorEastAsia" w:hAnsi="Times New Roman" w:cs="Times New Roman" w:hint="eastAsia"/>
        </w:rPr>
        <w:t>、</w:t>
      </w:r>
      <w:r w:rsidR="00D86084" w:rsidRPr="0048018A">
        <w:rPr>
          <w:rFonts w:ascii="Times New Roman" w:eastAsiaTheme="minorEastAsia" w:hAnsi="Times New Roman" w:cs="Times New Roman" w:hint="eastAsia"/>
        </w:rPr>
        <w:t>旧来の優生学的措置</w:t>
      </w:r>
      <w:r w:rsidR="00653C28" w:rsidRPr="0048018A">
        <w:rPr>
          <w:rFonts w:ascii="Times New Roman" w:eastAsiaTheme="minorEastAsia" w:hAnsi="Times New Roman" w:cs="Times New Roman" w:hint="eastAsia"/>
        </w:rPr>
        <w:t>（断種）</w:t>
      </w:r>
      <w:r w:rsidR="00D86084" w:rsidRPr="0048018A">
        <w:rPr>
          <w:rFonts w:ascii="Times New Roman" w:eastAsiaTheme="minorEastAsia" w:hAnsi="Times New Roman" w:cs="Times New Roman" w:hint="eastAsia"/>
        </w:rPr>
        <w:t>も推奨された。</w:t>
      </w:r>
      <w:r w:rsidR="00D726A5" w:rsidRPr="0048018A">
        <w:rPr>
          <w:rFonts w:ascii="Times New Roman" w:eastAsiaTheme="minorEastAsia" w:hAnsi="Times New Roman" w:cs="Times New Roman" w:hint="eastAsia"/>
        </w:rPr>
        <w:t>しかし、</w:t>
      </w:r>
      <w:r w:rsidR="007A4880" w:rsidRPr="0048018A">
        <w:rPr>
          <w:rFonts w:ascii="Times New Roman" w:eastAsiaTheme="minorEastAsia" w:hAnsi="Times New Roman" w:cs="Times New Roman" w:hint="eastAsia"/>
        </w:rPr>
        <w:t>ミュルダール夫妻は、</w:t>
      </w:r>
      <w:r w:rsidR="0040158F" w:rsidRPr="0048018A">
        <w:rPr>
          <w:rFonts w:ascii="Times New Roman" w:eastAsiaTheme="minorEastAsia" w:hAnsi="Times New Roman" w:cs="Times New Roman" w:hint="eastAsia"/>
        </w:rPr>
        <w:t>人種を守ろう</w:t>
      </w:r>
      <w:r w:rsidR="00701361" w:rsidRPr="0048018A">
        <w:rPr>
          <w:rFonts w:ascii="Times New Roman" w:eastAsiaTheme="minorEastAsia" w:hAnsi="Times New Roman" w:cs="Times New Roman" w:hint="eastAsia"/>
        </w:rPr>
        <w:t>としたわけではなく、ドイツ的な人種神秘主義にも関心はなかった。</w:t>
      </w:r>
      <w:r w:rsidR="000A2953" w:rsidRPr="0048018A">
        <w:rPr>
          <w:rFonts w:ascii="Times New Roman" w:eastAsiaTheme="minorEastAsia" w:hAnsi="Times New Roman" w:cs="Times New Roman" w:hint="eastAsia"/>
        </w:rPr>
        <w:t>彼らは常に、人口集団を生物学的な存在というよりも、数学的・物理的な量として捉えていた</w:t>
      </w:r>
      <w:r w:rsidR="00814DCD" w:rsidRPr="0048018A">
        <w:rPr>
          <w:rFonts w:ascii="Times New Roman" w:eastAsiaTheme="minorEastAsia" w:hAnsi="Times New Roman" w:cs="Times New Roman" w:hint="eastAsia"/>
        </w:rPr>
        <w:t>とされ</w:t>
      </w:r>
      <w:r w:rsidR="00E504A8" w:rsidRPr="0048018A">
        <w:rPr>
          <w:rFonts w:ascii="Times New Roman" w:eastAsiaTheme="minorEastAsia" w:hAnsi="Times New Roman" w:cs="Times New Roman" w:hint="eastAsia"/>
        </w:rPr>
        <w:t>、人種は</w:t>
      </w:r>
      <w:r w:rsidR="00A46267" w:rsidRPr="0048018A">
        <w:rPr>
          <w:rFonts w:ascii="Times New Roman" w:eastAsiaTheme="minorEastAsia" w:hAnsi="Times New Roman" w:cs="Times New Roman" w:hint="eastAsia"/>
        </w:rPr>
        <w:t>政治的には</w:t>
      </w:r>
      <w:r w:rsidR="0042550F" w:rsidRPr="0048018A">
        <w:rPr>
          <w:rFonts w:ascii="Times New Roman" w:eastAsiaTheme="minorEastAsia" w:hAnsi="Times New Roman" w:cs="Times New Roman" w:hint="eastAsia"/>
        </w:rPr>
        <w:t>使い物にならない</w:t>
      </w:r>
      <w:r w:rsidR="00ED4B45" w:rsidRPr="0048018A">
        <w:rPr>
          <w:rFonts w:ascii="Times New Roman" w:eastAsiaTheme="minorEastAsia" w:hAnsi="Times New Roman" w:cs="Times New Roman" w:hint="eastAsia"/>
        </w:rPr>
        <w:t>定性的概念</w:t>
      </w:r>
      <w:r w:rsidR="00C71BBE" w:rsidRPr="0048018A">
        <w:rPr>
          <w:rFonts w:ascii="Times New Roman" w:eastAsiaTheme="minorEastAsia" w:hAnsi="Times New Roman" w:cs="Times New Roman" w:hint="eastAsia"/>
        </w:rPr>
        <w:t>だったのである</w:t>
      </w:r>
      <w:r w:rsidR="004371D9" w:rsidRPr="0048018A">
        <w:rPr>
          <w:rStyle w:val="aa"/>
          <w:rFonts w:ascii="Times New Roman" w:eastAsiaTheme="minorEastAsia" w:hAnsi="Times New Roman" w:cs="Times New Roman"/>
        </w:rPr>
        <w:footnoteReference w:id="634"/>
      </w:r>
      <w:r w:rsidR="00C71BBE" w:rsidRPr="0048018A">
        <w:rPr>
          <w:rFonts w:ascii="Times New Roman" w:eastAsiaTheme="minorEastAsia" w:hAnsi="Times New Roman" w:cs="Times New Roman" w:hint="eastAsia"/>
        </w:rPr>
        <w:t>。</w:t>
      </w:r>
      <w:r w:rsidR="00FB7C8A" w:rsidRPr="0048018A">
        <w:rPr>
          <w:rFonts w:ascii="Times New Roman" w:eastAsiaTheme="minorEastAsia" w:hAnsi="Times New Roman" w:cs="Times New Roman" w:hint="eastAsia"/>
        </w:rPr>
        <w:t>また、</w:t>
      </w:r>
      <w:r w:rsidR="00F97E3C" w:rsidRPr="0048018A">
        <w:rPr>
          <w:rFonts w:ascii="Times New Roman" w:eastAsiaTheme="minorEastAsia" w:hAnsi="Times New Roman" w:cs="Times New Roman" w:hint="eastAsia"/>
        </w:rPr>
        <w:t>S</w:t>
      </w:r>
      <w:r w:rsidR="00FB7C8A" w:rsidRPr="0048018A">
        <w:rPr>
          <w:rFonts w:ascii="Times New Roman" w:eastAsiaTheme="minorEastAsia" w:hAnsi="Times New Roman" w:cs="Times New Roman" w:hint="eastAsia"/>
        </w:rPr>
        <w:t>IFR</w:t>
      </w:r>
      <w:r w:rsidR="00FB7C8A" w:rsidRPr="0048018A">
        <w:rPr>
          <w:rFonts w:ascii="Times New Roman" w:eastAsiaTheme="minorEastAsia" w:hAnsi="Times New Roman" w:cs="Times New Roman" w:hint="eastAsia"/>
        </w:rPr>
        <w:t>でルンド</w:t>
      </w:r>
      <w:r w:rsidR="00655762" w:rsidRPr="0048018A">
        <w:rPr>
          <w:rFonts w:ascii="Times New Roman" w:eastAsiaTheme="minorEastAsia" w:hAnsi="Times New Roman" w:cs="Times New Roman" w:hint="eastAsia"/>
        </w:rPr>
        <w:t>ボ</w:t>
      </w:r>
      <w:r w:rsidR="00FB7C8A" w:rsidRPr="0048018A">
        <w:rPr>
          <w:rFonts w:ascii="Times New Roman" w:eastAsiaTheme="minorEastAsia" w:hAnsi="Times New Roman" w:cs="Times New Roman" w:hint="eastAsia"/>
        </w:rPr>
        <w:t>リの</w:t>
      </w:r>
      <w:r w:rsidR="00E56FA0" w:rsidRPr="0048018A">
        <w:rPr>
          <w:rFonts w:ascii="Times New Roman" w:eastAsiaTheme="minorEastAsia" w:hAnsi="Times New Roman" w:cs="Times New Roman" w:hint="eastAsia"/>
        </w:rPr>
        <w:t>後任</w:t>
      </w:r>
      <w:r w:rsidR="00FB7C8A" w:rsidRPr="0048018A">
        <w:rPr>
          <w:rFonts w:ascii="Times New Roman" w:eastAsiaTheme="minorEastAsia" w:hAnsi="Times New Roman" w:cs="Times New Roman" w:hint="eastAsia"/>
        </w:rPr>
        <w:t>となった</w:t>
      </w:r>
      <w:r w:rsidR="00482A30" w:rsidRPr="0048018A">
        <w:rPr>
          <w:rFonts w:ascii="Times New Roman" w:eastAsiaTheme="minorEastAsia" w:hAnsi="Times New Roman" w:cs="Times New Roman" w:hint="eastAsia"/>
        </w:rPr>
        <w:t>ダールベリ</w:t>
      </w:r>
      <w:r w:rsidR="00E42EE1" w:rsidRPr="0048018A">
        <w:rPr>
          <w:rFonts w:ascii="Times New Roman" w:eastAsiaTheme="minorEastAsia" w:hAnsi="Times New Roman" w:cs="Times New Roman" w:hint="eastAsia"/>
        </w:rPr>
        <w:t>（</w:t>
      </w:r>
      <w:r w:rsidR="00E8734B" w:rsidRPr="0048018A">
        <w:rPr>
          <w:rFonts w:ascii="Times New Roman" w:eastAsiaTheme="minorEastAsia" w:hAnsi="Times New Roman" w:cs="Times New Roman"/>
        </w:rPr>
        <w:t>Gunnar Dahlberg</w:t>
      </w:r>
      <w:r w:rsidR="00E42EE1" w:rsidRPr="0048018A">
        <w:rPr>
          <w:rFonts w:ascii="Times New Roman" w:eastAsiaTheme="minorEastAsia" w:hAnsi="Times New Roman" w:cs="Times New Roman" w:hint="eastAsia"/>
        </w:rPr>
        <w:t>）</w:t>
      </w:r>
      <w:r w:rsidR="00E54885" w:rsidRPr="0048018A">
        <w:rPr>
          <w:rFonts w:ascii="Times New Roman" w:eastAsiaTheme="minorEastAsia" w:hAnsi="Times New Roman" w:cs="Times New Roman" w:hint="eastAsia"/>
        </w:rPr>
        <w:t>は</w:t>
      </w:r>
      <w:r w:rsidR="00D04BE5" w:rsidRPr="0048018A">
        <w:rPr>
          <w:rFonts w:ascii="Times New Roman" w:eastAsiaTheme="minorEastAsia" w:hAnsi="Times New Roman" w:cs="Times New Roman" w:hint="eastAsia"/>
        </w:rPr>
        <w:t>、反ファシストとして知られ、</w:t>
      </w:r>
      <w:r w:rsidR="00290668" w:rsidRPr="0048018A">
        <w:rPr>
          <w:rFonts w:ascii="Times New Roman" w:eastAsiaTheme="minorEastAsia" w:hAnsi="Times New Roman" w:cs="Times New Roman" w:hint="eastAsia"/>
        </w:rPr>
        <w:t>イギリスの改革的優生学者や遺伝学者に接触する。</w:t>
      </w:r>
      <w:r w:rsidR="005930C0" w:rsidRPr="0048018A">
        <w:rPr>
          <w:rFonts w:ascii="Times New Roman" w:eastAsiaTheme="minorEastAsia" w:hAnsi="Times New Roman" w:cs="Times New Roman" w:hint="eastAsia"/>
        </w:rPr>
        <w:t>これらの研究者は、人種という科学的概念を捨てたわけではなかったが、</w:t>
      </w:r>
      <w:r w:rsidR="005930C0" w:rsidRPr="0048018A">
        <w:rPr>
          <w:rFonts w:ascii="Times New Roman" w:eastAsiaTheme="minorEastAsia" w:hAnsi="Times New Roman" w:cs="Times New Roman" w:hint="eastAsia"/>
        </w:rPr>
        <w:t xml:space="preserve">1930 </w:t>
      </w:r>
      <w:r w:rsidR="005930C0" w:rsidRPr="0048018A">
        <w:rPr>
          <w:rFonts w:ascii="Times New Roman" w:eastAsiaTheme="minorEastAsia" w:hAnsi="Times New Roman" w:cs="Times New Roman" w:hint="eastAsia"/>
        </w:rPr>
        <w:t>年代には、国民</w:t>
      </w:r>
      <w:r w:rsidR="00EC6BB3" w:rsidRPr="0048018A">
        <w:rPr>
          <w:rFonts w:ascii="Times New Roman" w:eastAsiaTheme="minorEastAsia" w:hAnsi="Times New Roman" w:cs="Times New Roman" w:hint="eastAsia"/>
        </w:rPr>
        <w:t>社会主義の人種理論は非科学的で差別的であると攻撃し、思弁</w:t>
      </w:r>
      <w:r w:rsidR="005930C0" w:rsidRPr="0048018A">
        <w:rPr>
          <w:rFonts w:ascii="Times New Roman" w:eastAsiaTheme="minorEastAsia" w:hAnsi="Times New Roman" w:cs="Times New Roman" w:hint="eastAsia"/>
        </w:rPr>
        <w:t>やナショナリズムに基づ</w:t>
      </w:r>
      <w:r w:rsidR="003F69ED" w:rsidRPr="0048018A">
        <w:rPr>
          <w:rFonts w:ascii="Times New Roman" w:eastAsiaTheme="minorEastAsia" w:hAnsi="Times New Roman" w:cs="Times New Roman" w:hint="eastAsia"/>
        </w:rPr>
        <w:t>くので</w:t>
      </w:r>
      <w:r w:rsidR="00495B83" w:rsidRPr="0048018A">
        <w:rPr>
          <w:rFonts w:ascii="Times New Roman" w:eastAsiaTheme="minorEastAsia" w:hAnsi="Times New Roman" w:cs="Times New Roman" w:hint="eastAsia"/>
        </w:rPr>
        <w:t>はなく、遺伝学や統計的手法に基づく人種科学を提唱していた</w:t>
      </w:r>
      <w:r w:rsidR="00675BB7" w:rsidRPr="0048018A">
        <w:rPr>
          <w:rStyle w:val="aa"/>
          <w:rFonts w:ascii="Times New Roman" w:eastAsiaTheme="minorEastAsia" w:hAnsi="Times New Roman" w:cs="Times New Roman"/>
        </w:rPr>
        <w:footnoteReference w:id="635"/>
      </w:r>
      <w:r w:rsidR="003F69ED" w:rsidRPr="0048018A">
        <w:rPr>
          <w:rFonts w:ascii="Times New Roman" w:eastAsiaTheme="minorEastAsia" w:hAnsi="Times New Roman" w:cs="Times New Roman" w:hint="eastAsia"/>
        </w:rPr>
        <w:t>。</w:t>
      </w:r>
      <w:r w:rsidR="0031139E" w:rsidRPr="0048018A">
        <w:rPr>
          <w:rFonts w:ascii="Times New Roman" w:eastAsiaTheme="minorEastAsia" w:hAnsi="Times New Roman" w:cs="Times New Roman" w:hint="eastAsia"/>
        </w:rPr>
        <w:t>人種生物学の影響力は弱まっていくが、</w:t>
      </w:r>
      <w:r w:rsidR="00675BB7" w:rsidRPr="0048018A">
        <w:rPr>
          <w:rFonts w:ascii="Times New Roman" w:eastAsiaTheme="minorEastAsia" w:hAnsi="Times New Roman" w:cs="Times New Roman" w:hint="eastAsia"/>
        </w:rPr>
        <w:t>しかし、</w:t>
      </w:r>
      <w:r w:rsidR="000834A6" w:rsidRPr="0048018A">
        <w:rPr>
          <w:rFonts w:ascii="Times New Roman" w:eastAsiaTheme="minorEastAsia" w:hAnsi="Times New Roman" w:cs="Times New Roman" w:hint="eastAsia"/>
        </w:rPr>
        <w:t>それは</w:t>
      </w:r>
      <w:r w:rsidR="00A66A74" w:rsidRPr="0048018A">
        <w:rPr>
          <w:rFonts w:ascii="Times New Roman" w:eastAsiaTheme="minorEastAsia" w:hAnsi="Times New Roman" w:cs="Times New Roman" w:hint="eastAsia"/>
        </w:rPr>
        <w:t>主に学術的なレベルのもの</w:t>
      </w:r>
      <w:r w:rsidR="000834A6" w:rsidRPr="0048018A">
        <w:rPr>
          <w:rFonts w:ascii="Times New Roman" w:eastAsiaTheme="minorEastAsia" w:hAnsi="Times New Roman" w:cs="Times New Roman" w:hint="eastAsia"/>
        </w:rPr>
        <w:t>であり、</w:t>
      </w:r>
      <w:r w:rsidR="00E26AD7" w:rsidRPr="0048018A">
        <w:rPr>
          <w:rFonts w:ascii="Times New Roman" w:eastAsiaTheme="minorEastAsia" w:hAnsi="Times New Roman" w:cs="Times New Roman" w:hint="eastAsia"/>
        </w:rPr>
        <w:t>タッタレの問題など、</w:t>
      </w:r>
      <w:r w:rsidR="000834A6" w:rsidRPr="0048018A">
        <w:rPr>
          <w:rFonts w:ascii="Times New Roman" w:eastAsiaTheme="minorEastAsia" w:hAnsi="Times New Roman" w:cs="Times New Roman" w:hint="eastAsia"/>
        </w:rPr>
        <w:t>スウェーデンの国家機関はしばしば社</w:t>
      </w:r>
      <w:r w:rsidR="000834A6" w:rsidRPr="0048018A">
        <w:rPr>
          <w:rFonts w:ascii="Times New Roman" w:eastAsiaTheme="minorEastAsia" w:hAnsi="Times New Roman" w:cs="Times New Roman" w:hint="eastAsia"/>
        </w:rPr>
        <w:lastRenderedPageBreak/>
        <w:t>会問題の人種化に関与し続けていた</w:t>
      </w:r>
      <w:r w:rsidR="00645774" w:rsidRPr="0048018A">
        <w:rPr>
          <w:rFonts w:ascii="Times New Roman" w:eastAsiaTheme="minorEastAsia" w:hAnsi="Times New Roman" w:cs="Times New Roman" w:hint="eastAsia"/>
        </w:rPr>
        <w:t>とも指摘される</w:t>
      </w:r>
      <w:r w:rsidR="005E1CC7" w:rsidRPr="0048018A">
        <w:rPr>
          <w:rStyle w:val="aa"/>
          <w:rFonts w:ascii="Times New Roman" w:eastAsiaTheme="minorEastAsia" w:hAnsi="Times New Roman" w:cs="Times New Roman"/>
        </w:rPr>
        <w:footnoteReference w:id="636"/>
      </w:r>
      <w:r w:rsidR="00645774" w:rsidRPr="0048018A">
        <w:rPr>
          <w:rFonts w:ascii="Times New Roman" w:eastAsiaTheme="minorEastAsia" w:hAnsi="Times New Roman" w:cs="Times New Roman" w:hint="eastAsia"/>
        </w:rPr>
        <w:t>。</w:t>
      </w:r>
    </w:p>
    <w:p w14:paraId="3B4C1CA0" w14:textId="20FC277B" w:rsidR="005E1CC7" w:rsidRPr="0048018A" w:rsidRDefault="005E1CC7"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8602D7" w:rsidRPr="0048018A">
        <w:rPr>
          <w:rFonts w:ascii="Times New Roman" w:eastAsiaTheme="minorEastAsia" w:hAnsi="Times New Roman" w:cs="Times New Roman" w:hint="eastAsia"/>
        </w:rPr>
        <w:t>以下では、スウェーデンにおける優生学関連法について確認する。</w:t>
      </w:r>
    </w:p>
    <w:p w14:paraId="04835555" w14:textId="30637320" w:rsidR="00A62566" w:rsidRPr="0048018A" w:rsidRDefault="00A62566" w:rsidP="008E1187">
      <w:pPr>
        <w:pStyle w:val="af2"/>
        <w:rPr>
          <w:rFonts w:ascii="Times New Roman" w:eastAsiaTheme="minorEastAsia" w:hAnsi="Times New Roman" w:cs="Times New Roman"/>
        </w:rPr>
      </w:pPr>
    </w:p>
    <w:p w14:paraId="72445BD4" w14:textId="59233F17" w:rsidR="00A62566" w:rsidRPr="0048018A" w:rsidRDefault="00264244" w:rsidP="008E1187">
      <w:pPr>
        <w:pStyle w:val="af2"/>
        <w:rPr>
          <w:rFonts w:asciiTheme="majorEastAsia" w:eastAsiaTheme="majorEastAsia" w:hAnsiTheme="majorEastAsia"/>
        </w:rPr>
      </w:pPr>
      <w:r w:rsidRPr="0048018A">
        <w:rPr>
          <w:rFonts w:asciiTheme="majorEastAsia" w:eastAsiaTheme="majorEastAsia" w:hAnsiTheme="majorEastAsia" w:hint="eastAsia"/>
        </w:rPr>
        <w:t>（</w:t>
      </w:r>
      <w:r w:rsidR="001372CC" w:rsidRPr="0048018A">
        <w:rPr>
          <w:rFonts w:asciiTheme="majorHAnsi" w:eastAsiaTheme="majorEastAsia" w:hAnsiTheme="majorHAnsi" w:cstheme="majorHAnsi"/>
        </w:rPr>
        <w:t>1</w:t>
      </w:r>
      <w:r w:rsidRPr="0048018A">
        <w:rPr>
          <w:rFonts w:asciiTheme="majorEastAsia" w:eastAsiaTheme="majorEastAsia" w:hAnsiTheme="majorEastAsia" w:hint="eastAsia"/>
        </w:rPr>
        <w:t>）</w:t>
      </w:r>
      <w:r w:rsidRPr="0048018A">
        <w:rPr>
          <w:rFonts w:asciiTheme="majorHAnsi" w:eastAsiaTheme="majorEastAsia" w:hAnsiTheme="majorHAnsi" w:cstheme="majorHAnsi"/>
        </w:rPr>
        <w:t>1915</w:t>
      </w:r>
      <w:r w:rsidRPr="0048018A">
        <w:rPr>
          <w:rFonts w:asciiTheme="majorEastAsia" w:eastAsiaTheme="majorEastAsia" w:hAnsiTheme="majorEastAsia" w:hint="eastAsia"/>
        </w:rPr>
        <w:t>年婚姻法</w:t>
      </w:r>
    </w:p>
    <w:p w14:paraId="566485D2" w14:textId="6224892B" w:rsidR="00D82F3A" w:rsidRPr="0048018A" w:rsidRDefault="00AA6C84" w:rsidP="00955FAF">
      <w:pPr>
        <w:pStyle w:val="af2"/>
        <w:rPr>
          <w:rFonts w:ascii="Times New Roman" w:eastAsiaTheme="minorEastAsia" w:hAnsi="Times New Roman" w:cs="Times New Roman"/>
        </w:rPr>
      </w:pPr>
      <w:r w:rsidRPr="0048018A">
        <w:rPr>
          <w:rFonts w:asciiTheme="majorEastAsia" w:eastAsiaTheme="majorEastAsia" w:hAnsiTheme="majorEastAsia" w:hint="eastAsia"/>
        </w:rPr>
        <w:t xml:space="preserve">　</w:t>
      </w:r>
      <w:r w:rsidR="00FC1801" w:rsidRPr="0048018A">
        <w:rPr>
          <w:rFonts w:ascii="Times New Roman" w:eastAsiaTheme="minorEastAsia" w:hAnsi="Times New Roman" w:cs="Times New Roman"/>
        </w:rPr>
        <w:t>スウェーデンでは、</w:t>
      </w:r>
      <w:r w:rsidR="00FC0E63" w:rsidRPr="0048018A">
        <w:rPr>
          <w:rFonts w:ascii="Times New Roman" w:eastAsiaTheme="minorEastAsia" w:hAnsi="Times New Roman" w:cs="Times New Roman"/>
        </w:rPr>
        <w:t>婚姻法を改革するプロセス</w:t>
      </w:r>
      <w:r w:rsidR="00F87943" w:rsidRPr="0048018A">
        <w:rPr>
          <w:rStyle w:val="aa"/>
          <w:rFonts w:ascii="Times New Roman" w:eastAsiaTheme="minorEastAsia" w:hAnsi="Times New Roman" w:cs="Times New Roman"/>
        </w:rPr>
        <w:footnoteReference w:id="637"/>
      </w:r>
      <w:r w:rsidR="00FC0E63" w:rsidRPr="0048018A">
        <w:rPr>
          <w:rFonts w:ascii="Times New Roman" w:eastAsiaTheme="minorEastAsia" w:hAnsi="Times New Roman" w:cs="Times New Roman"/>
        </w:rPr>
        <w:t>の中で、</w:t>
      </w:r>
      <w:r w:rsidR="007374CB" w:rsidRPr="0048018A">
        <w:rPr>
          <w:rFonts w:ascii="Times New Roman" w:eastAsiaTheme="minorEastAsia" w:hAnsi="Times New Roman" w:cs="Times New Roman" w:hint="eastAsia"/>
        </w:rPr>
        <w:t>人種衛生の</w:t>
      </w:r>
      <w:r w:rsidR="007323D7" w:rsidRPr="0048018A">
        <w:rPr>
          <w:rFonts w:ascii="Times New Roman" w:eastAsiaTheme="minorEastAsia" w:hAnsi="Times New Roman" w:cs="Times New Roman" w:hint="eastAsia"/>
        </w:rPr>
        <w:t>観点から</w:t>
      </w:r>
      <w:r w:rsidR="00BC7752" w:rsidRPr="0048018A">
        <w:rPr>
          <w:rFonts w:ascii="Times New Roman" w:eastAsiaTheme="minorEastAsia" w:hAnsi="Times New Roman" w:cs="Times New Roman" w:hint="eastAsia"/>
        </w:rPr>
        <w:t>将来の世代を守り、人類を維持・向上させるための立法措置を求める声が高まりを見せていた</w:t>
      </w:r>
      <w:r w:rsidR="004C5818" w:rsidRPr="0048018A">
        <w:rPr>
          <w:rStyle w:val="aa"/>
          <w:rFonts w:ascii="Times New Roman" w:eastAsiaTheme="minorEastAsia" w:hAnsi="Times New Roman" w:cs="Times New Roman"/>
        </w:rPr>
        <w:footnoteReference w:id="638"/>
      </w:r>
      <w:r w:rsidR="00BC7752" w:rsidRPr="0048018A">
        <w:rPr>
          <w:rFonts w:ascii="Times New Roman" w:eastAsiaTheme="minorEastAsia" w:hAnsi="Times New Roman" w:cs="Times New Roman" w:hint="eastAsia"/>
        </w:rPr>
        <w:t>。</w:t>
      </w:r>
      <w:r w:rsidR="004C5818" w:rsidRPr="0048018A">
        <w:rPr>
          <w:rFonts w:ascii="Times New Roman" w:eastAsiaTheme="minorEastAsia" w:hAnsi="Times New Roman" w:cs="Times New Roman" w:hint="eastAsia"/>
        </w:rPr>
        <w:t>具体的には、</w:t>
      </w:r>
      <w:r w:rsidR="00CA201B" w:rsidRPr="0048018A">
        <w:rPr>
          <w:rFonts w:ascii="Times New Roman" w:eastAsiaTheme="minorEastAsia" w:hAnsi="Times New Roman" w:cs="Times New Roman" w:hint="eastAsia"/>
        </w:rPr>
        <w:t>人種衛生上</w:t>
      </w:r>
      <w:r w:rsidR="00263BA8" w:rsidRPr="0048018A">
        <w:rPr>
          <w:rFonts w:ascii="Times New Roman" w:eastAsiaTheme="minorEastAsia" w:hAnsi="Times New Roman" w:cs="Times New Roman" w:hint="eastAsia"/>
        </w:rPr>
        <w:t>非難されるべき婚姻を防止する障害</w:t>
      </w:r>
      <w:r w:rsidR="00981046" w:rsidRPr="0048018A">
        <w:rPr>
          <w:rFonts w:ascii="Times New Roman" w:eastAsiaTheme="minorEastAsia" w:hAnsi="Times New Roman" w:cs="Times New Roman" w:hint="eastAsia"/>
        </w:rPr>
        <w:t>（以下「婚姻障害」）</w:t>
      </w:r>
      <w:r w:rsidR="00263BA8" w:rsidRPr="0048018A">
        <w:rPr>
          <w:rFonts w:ascii="Times New Roman" w:eastAsiaTheme="minorEastAsia" w:hAnsi="Times New Roman" w:cs="Times New Roman" w:hint="eastAsia"/>
        </w:rPr>
        <w:t>を課</w:t>
      </w:r>
      <w:r w:rsidR="008513F3" w:rsidRPr="0048018A">
        <w:rPr>
          <w:rFonts w:ascii="Times New Roman" w:eastAsiaTheme="minorEastAsia" w:hAnsi="Times New Roman" w:cs="Times New Roman" w:hint="eastAsia"/>
        </w:rPr>
        <w:t>す規定を</w:t>
      </w:r>
      <w:r w:rsidR="00F30EDE" w:rsidRPr="0048018A">
        <w:rPr>
          <w:rFonts w:ascii="Times New Roman" w:eastAsiaTheme="minorEastAsia" w:hAnsi="Times New Roman" w:cs="Times New Roman" w:hint="eastAsia"/>
        </w:rPr>
        <w:t>法に</w:t>
      </w:r>
      <w:r w:rsidR="00355F30" w:rsidRPr="0048018A">
        <w:rPr>
          <w:rFonts w:ascii="Times New Roman" w:eastAsiaTheme="minorEastAsia" w:hAnsi="Times New Roman" w:cs="Times New Roman" w:hint="eastAsia"/>
        </w:rPr>
        <w:t>設けることを図ったのである</w:t>
      </w:r>
      <w:r w:rsidR="00263BA8" w:rsidRPr="0048018A">
        <w:rPr>
          <w:rFonts w:ascii="Times New Roman" w:eastAsiaTheme="minorEastAsia" w:hAnsi="Times New Roman" w:cs="Times New Roman" w:hint="eastAsia"/>
        </w:rPr>
        <w:t>。</w:t>
      </w:r>
      <w:r w:rsidR="008E5794" w:rsidRPr="0048018A">
        <w:rPr>
          <w:rFonts w:ascii="Times New Roman" w:eastAsiaTheme="minorEastAsia" w:hAnsi="Times New Roman" w:cs="Times New Roman" w:hint="eastAsia"/>
        </w:rPr>
        <w:t>スウェーデン議会立法委員会</w:t>
      </w:r>
      <w:r w:rsidR="00F85EA4" w:rsidRPr="0048018A">
        <w:rPr>
          <w:rFonts w:ascii="Times New Roman" w:eastAsiaTheme="minorEastAsia" w:hAnsi="Times New Roman" w:cs="Times New Roman" w:hint="eastAsia"/>
        </w:rPr>
        <w:t>による</w:t>
      </w:r>
      <w:r w:rsidR="00E17831" w:rsidRPr="0048018A">
        <w:rPr>
          <w:rFonts w:ascii="Times New Roman" w:eastAsiaTheme="minorEastAsia" w:hAnsi="Times New Roman" w:cs="Times New Roman" w:hint="eastAsia"/>
        </w:rPr>
        <w:t>この</w:t>
      </w:r>
      <w:r w:rsidR="008E5794" w:rsidRPr="0048018A">
        <w:rPr>
          <w:rFonts w:ascii="Times New Roman" w:eastAsiaTheme="minorEastAsia" w:hAnsi="Times New Roman" w:cs="Times New Roman" w:hint="eastAsia"/>
        </w:rPr>
        <w:t>検討において</w:t>
      </w:r>
      <w:r w:rsidR="00910C65" w:rsidRPr="0048018A">
        <w:rPr>
          <w:rFonts w:ascii="Times New Roman" w:eastAsiaTheme="minorEastAsia" w:hAnsi="Times New Roman" w:cs="Times New Roman" w:hint="eastAsia"/>
        </w:rPr>
        <w:t>は、ウプサラ大学医学部の</w:t>
      </w:r>
      <w:r w:rsidR="00E415EA" w:rsidRPr="0048018A">
        <w:rPr>
          <w:rFonts w:ascii="Times New Roman" w:eastAsiaTheme="minorEastAsia" w:hAnsi="Times New Roman" w:cs="Times New Roman" w:hint="eastAsia"/>
        </w:rPr>
        <w:t>意見も考慮された</w:t>
      </w:r>
      <w:r w:rsidR="00F85EA4" w:rsidRPr="0048018A">
        <w:rPr>
          <w:rStyle w:val="aa"/>
          <w:rFonts w:ascii="Times New Roman" w:eastAsiaTheme="minorEastAsia" w:hAnsi="Times New Roman" w:cs="Times New Roman"/>
        </w:rPr>
        <w:footnoteReference w:id="639"/>
      </w:r>
      <w:r w:rsidR="00E415EA" w:rsidRPr="0048018A">
        <w:rPr>
          <w:rFonts w:ascii="Times New Roman" w:eastAsiaTheme="minorEastAsia" w:hAnsi="Times New Roman" w:cs="Times New Roman" w:hint="eastAsia"/>
        </w:rPr>
        <w:t>。</w:t>
      </w:r>
      <w:r w:rsidR="005D41DC" w:rsidRPr="0048018A">
        <w:rPr>
          <w:rFonts w:ascii="Times New Roman" w:eastAsiaTheme="minorEastAsia" w:hAnsi="Times New Roman" w:cs="Times New Roman" w:hint="eastAsia"/>
        </w:rPr>
        <w:t>婚姻</w:t>
      </w:r>
      <w:r w:rsidR="00955FAF" w:rsidRPr="0048018A">
        <w:rPr>
          <w:rFonts w:ascii="Times New Roman" w:eastAsiaTheme="minorEastAsia" w:hAnsi="Times New Roman" w:cs="Times New Roman" w:hint="eastAsia"/>
        </w:rPr>
        <w:t>は、もはや基本的に道徳的・宗教的な問題であるばかりではなく</w:t>
      </w:r>
      <w:r w:rsidR="005D41DC" w:rsidRPr="0048018A">
        <w:rPr>
          <w:rFonts w:ascii="Times New Roman" w:eastAsiaTheme="minorEastAsia" w:hAnsi="Times New Roman" w:cs="Times New Roman" w:hint="eastAsia"/>
        </w:rPr>
        <w:t>、</w:t>
      </w:r>
      <w:r w:rsidR="00955FAF" w:rsidRPr="0048018A">
        <w:rPr>
          <w:rFonts w:ascii="Times New Roman" w:eastAsiaTheme="minorEastAsia" w:hAnsi="Times New Roman" w:cs="Times New Roman" w:hint="eastAsia"/>
        </w:rPr>
        <w:t>医学の問題と</w:t>
      </w:r>
      <w:r w:rsidR="00C758E0" w:rsidRPr="0048018A">
        <w:rPr>
          <w:rFonts w:ascii="Times New Roman" w:eastAsiaTheme="minorEastAsia" w:hAnsi="Times New Roman" w:cs="Times New Roman" w:hint="eastAsia"/>
        </w:rPr>
        <w:t>も</w:t>
      </w:r>
      <w:r w:rsidR="00492CE7" w:rsidRPr="0048018A">
        <w:rPr>
          <w:rFonts w:ascii="Times New Roman" w:eastAsiaTheme="minorEastAsia" w:hAnsi="Times New Roman" w:cs="Times New Roman" w:hint="eastAsia"/>
        </w:rPr>
        <w:t>み</w:t>
      </w:r>
      <w:r w:rsidR="00955FAF" w:rsidRPr="0048018A">
        <w:rPr>
          <w:rFonts w:ascii="Times New Roman" w:eastAsiaTheme="minorEastAsia" w:hAnsi="Times New Roman" w:cs="Times New Roman" w:hint="eastAsia"/>
        </w:rPr>
        <w:t>なされた。こうした変化は、</w:t>
      </w:r>
      <w:r w:rsidR="00955FAF" w:rsidRPr="0048018A">
        <w:rPr>
          <w:rFonts w:ascii="Times New Roman" w:eastAsiaTheme="minorEastAsia" w:hAnsi="Times New Roman" w:cs="Times New Roman" w:hint="eastAsia"/>
        </w:rPr>
        <w:t xml:space="preserve">20 </w:t>
      </w:r>
      <w:r w:rsidR="00955FAF" w:rsidRPr="0048018A">
        <w:rPr>
          <w:rFonts w:ascii="Times New Roman" w:eastAsiaTheme="minorEastAsia" w:hAnsi="Times New Roman" w:cs="Times New Roman" w:hint="eastAsia"/>
        </w:rPr>
        <w:t>世紀初頭の遺伝についての発生学的・科学的知識の増進によって可能となっ</w:t>
      </w:r>
      <w:r w:rsidR="005D41DC" w:rsidRPr="0048018A">
        <w:rPr>
          <w:rFonts w:ascii="Times New Roman" w:eastAsiaTheme="minorEastAsia" w:hAnsi="Times New Roman" w:cs="Times New Roman" w:hint="eastAsia"/>
        </w:rPr>
        <w:t>たとされる</w:t>
      </w:r>
      <w:r w:rsidR="009654E5" w:rsidRPr="0048018A">
        <w:rPr>
          <w:rStyle w:val="aa"/>
          <w:rFonts w:ascii="Times New Roman" w:eastAsiaTheme="minorEastAsia" w:hAnsi="Times New Roman" w:cs="Times New Roman"/>
        </w:rPr>
        <w:footnoteReference w:id="640"/>
      </w:r>
      <w:r w:rsidR="005D41DC" w:rsidRPr="0048018A">
        <w:rPr>
          <w:rFonts w:ascii="Times New Roman" w:eastAsiaTheme="minorEastAsia" w:hAnsi="Times New Roman" w:cs="Times New Roman" w:hint="eastAsia"/>
        </w:rPr>
        <w:t>。</w:t>
      </w:r>
      <w:r w:rsidR="00E81D0E" w:rsidRPr="0048018A">
        <w:rPr>
          <w:rFonts w:ascii="Times New Roman" w:eastAsiaTheme="minorEastAsia" w:hAnsi="Times New Roman" w:cs="Times New Roman" w:hint="eastAsia"/>
        </w:rPr>
        <w:t>婚姻障害を盛り込んだ</w:t>
      </w:r>
      <w:r w:rsidR="009654E5" w:rsidRPr="0048018A">
        <w:rPr>
          <w:rFonts w:ascii="Times New Roman" w:eastAsiaTheme="minorEastAsia" w:hAnsi="Times New Roman" w:cs="Times New Roman" w:hint="eastAsia"/>
        </w:rPr>
        <w:t>婚姻法（</w:t>
      </w:r>
      <w:r w:rsidR="000A2AF7" w:rsidRPr="0048018A">
        <w:rPr>
          <w:rFonts w:ascii="Times New Roman" w:eastAsiaTheme="minorEastAsia" w:hAnsi="Times New Roman" w:cs="Times New Roman" w:hint="eastAsia"/>
        </w:rPr>
        <w:t>婚姻関係の成立</w:t>
      </w:r>
      <w:r w:rsidR="00492CE7" w:rsidRPr="0048018A">
        <w:rPr>
          <w:rFonts w:ascii="Times New Roman" w:eastAsiaTheme="minorEastAsia" w:hAnsi="Times New Roman" w:cs="Times New Roman" w:hint="eastAsia"/>
        </w:rPr>
        <w:t>及</w:t>
      </w:r>
      <w:r w:rsidR="000A2AF7" w:rsidRPr="0048018A">
        <w:rPr>
          <w:rFonts w:ascii="Times New Roman" w:eastAsiaTheme="minorEastAsia" w:hAnsi="Times New Roman" w:cs="Times New Roman" w:hint="eastAsia"/>
        </w:rPr>
        <w:t>び解消に関する法</w:t>
      </w:r>
      <w:r w:rsidR="009654E5" w:rsidRPr="0048018A">
        <w:rPr>
          <w:rFonts w:ascii="Times New Roman" w:eastAsiaTheme="minorEastAsia" w:hAnsi="Times New Roman" w:cs="Times New Roman" w:hint="eastAsia"/>
        </w:rPr>
        <w:t>）</w:t>
      </w:r>
      <w:r w:rsidR="000A2AF7" w:rsidRPr="0048018A">
        <w:rPr>
          <w:rFonts w:ascii="Times New Roman" w:eastAsiaTheme="minorEastAsia" w:hAnsi="Times New Roman" w:cs="Times New Roman" w:hint="eastAsia"/>
        </w:rPr>
        <w:t>案は、</w:t>
      </w:r>
      <w:r w:rsidR="00C3069A" w:rsidRPr="0048018A">
        <w:rPr>
          <w:rFonts w:ascii="Times New Roman" w:eastAsiaTheme="minorEastAsia" w:hAnsi="Times New Roman" w:cs="Times New Roman" w:hint="eastAsia"/>
        </w:rPr>
        <w:t>スウェーデン議会立法委員会によって</w:t>
      </w:r>
      <w:r w:rsidR="00C3069A" w:rsidRPr="0048018A">
        <w:rPr>
          <w:rFonts w:ascii="Times New Roman" w:eastAsiaTheme="minorEastAsia" w:hAnsi="Times New Roman" w:cs="Times New Roman" w:hint="eastAsia"/>
        </w:rPr>
        <w:t>1913</w:t>
      </w:r>
      <w:r w:rsidR="00C3069A" w:rsidRPr="0048018A">
        <w:rPr>
          <w:rFonts w:ascii="Times New Roman" w:eastAsiaTheme="minorEastAsia" w:hAnsi="Times New Roman" w:cs="Times New Roman" w:hint="eastAsia"/>
        </w:rPr>
        <w:t>年に提出され</w:t>
      </w:r>
      <w:r w:rsidR="000926C0" w:rsidRPr="0048018A">
        <w:rPr>
          <w:rStyle w:val="aa"/>
          <w:rFonts w:ascii="Times New Roman" w:eastAsiaTheme="minorEastAsia" w:hAnsi="Times New Roman" w:cs="Times New Roman"/>
        </w:rPr>
        <w:footnoteReference w:id="641"/>
      </w:r>
      <w:r w:rsidR="00C3069A" w:rsidRPr="0048018A">
        <w:rPr>
          <w:rFonts w:ascii="Times New Roman" w:eastAsiaTheme="minorEastAsia" w:hAnsi="Times New Roman" w:cs="Times New Roman" w:hint="eastAsia"/>
        </w:rPr>
        <w:t>、</w:t>
      </w:r>
      <w:r w:rsidR="00AB77D1" w:rsidRPr="0048018A">
        <w:rPr>
          <w:rFonts w:ascii="Times New Roman" w:eastAsiaTheme="minorEastAsia" w:hAnsi="Times New Roman" w:cs="Times New Roman" w:hint="eastAsia"/>
        </w:rPr>
        <w:t>1915</w:t>
      </w:r>
      <w:r w:rsidR="00AB77D1" w:rsidRPr="0048018A">
        <w:rPr>
          <w:rFonts w:ascii="Times New Roman" w:eastAsiaTheme="minorEastAsia" w:hAnsi="Times New Roman" w:cs="Times New Roman" w:hint="eastAsia"/>
        </w:rPr>
        <w:t>年に成立した</w:t>
      </w:r>
      <w:r w:rsidR="005D7A16" w:rsidRPr="0048018A">
        <w:rPr>
          <w:rStyle w:val="aa"/>
          <w:rFonts w:ascii="Times New Roman" w:eastAsiaTheme="minorEastAsia" w:hAnsi="Times New Roman" w:cs="Times New Roman"/>
        </w:rPr>
        <w:footnoteReference w:id="642"/>
      </w:r>
      <w:r w:rsidR="00AB77D1" w:rsidRPr="0048018A">
        <w:rPr>
          <w:rFonts w:ascii="Times New Roman" w:eastAsiaTheme="minorEastAsia" w:hAnsi="Times New Roman" w:cs="Times New Roman" w:hint="eastAsia"/>
        </w:rPr>
        <w:t>。</w:t>
      </w:r>
      <w:r w:rsidR="005B4888" w:rsidRPr="0048018A">
        <w:rPr>
          <w:rFonts w:ascii="Times New Roman" w:eastAsiaTheme="minorEastAsia" w:hAnsi="Times New Roman" w:cs="Times New Roman" w:hint="eastAsia"/>
        </w:rPr>
        <w:t>人種衛生が</w:t>
      </w:r>
      <w:r w:rsidR="007005FC" w:rsidRPr="0048018A">
        <w:rPr>
          <w:rFonts w:ascii="Times New Roman" w:eastAsiaTheme="minorEastAsia" w:hAnsi="Times New Roman" w:cs="Times New Roman" w:hint="eastAsia"/>
        </w:rPr>
        <w:t>立法化の動機として公式に導入された</w:t>
      </w:r>
      <w:r w:rsidR="00F32830" w:rsidRPr="0048018A">
        <w:rPr>
          <w:rFonts w:ascii="Times New Roman" w:eastAsiaTheme="minorEastAsia" w:hAnsi="Times New Roman" w:cs="Times New Roman" w:hint="eastAsia"/>
        </w:rPr>
        <w:t>ことになる</w:t>
      </w:r>
      <w:r w:rsidR="00E05C70" w:rsidRPr="0048018A">
        <w:rPr>
          <w:rStyle w:val="aa"/>
          <w:rFonts w:ascii="Times New Roman" w:eastAsiaTheme="minorEastAsia" w:hAnsi="Times New Roman" w:cs="Times New Roman"/>
        </w:rPr>
        <w:footnoteReference w:id="643"/>
      </w:r>
      <w:r w:rsidR="005B4888" w:rsidRPr="0048018A">
        <w:rPr>
          <w:rFonts w:ascii="Times New Roman" w:eastAsiaTheme="minorEastAsia" w:hAnsi="Times New Roman" w:cs="Times New Roman" w:hint="eastAsia"/>
        </w:rPr>
        <w:t>。</w:t>
      </w:r>
    </w:p>
    <w:p w14:paraId="1C2DAB04" w14:textId="0505E77A" w:rsidR="00AA6C84" w:rsidRPr="0048018A" w:rsidRDefault="000E3C20" w:rsidP="0000082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9546E6" w:rsidRPr="0048018A">
        <w:rPr>
          <w:rFonts w:ascii="Times New Roman" w:eastAsiaTheme="minorEastAsia" w:hAnsi="Times New Roman" w:cs="Times New Roman" w:hint="eastAsia"/>
        </w:rPr>
        <w:t>スウェーデン議会立法委員会によって検討された婚姻障害</w:t>
      </w:r>
      <w:r w:rsidR="00666F9E" w:rsidRPr="0048018A">
        <w:rPr>
          <w:rFonts w:ascii="Times New Roman" w:eastAsiaTheme="minorEastAsia" w:hAnsi="Times New Roman" w:cs="Times New Roman" w:hint="eastAsia"/>
        </w:rPr>
        <w:t>としては、精神</w:t>
      </w:r>
      <w:r w:rsidR="009A53F1" w:rsidRPr="0048018A">
        <w:rPr>
          <w:rFonts w:ascii="Times New Roman" w:eastAsiaTheme="minorEastAsia" w:hAnsi="Times New Roman" w:cs="Times New Roman" w:hint="eastAsia"/>
        </w:rPr>
        <w:t>疾患</w:t>
      </w:r>
      <w:r w:rsidR="00666F9E" w:rsidRPr="0048018A">
        <w:rPr>
          <w:rFonts w:ascii="Times New Roman" w:eastAsiaTheme="minorEastAsia" w:hAnsi="Times New Roman" w:cs="Times New Roman" w:hint="eastAsia"/>
        </w:rPr>
        <w:t>・</w:t>
      </w:r>
      <w:r w:rsidR="00412BBC" w:rsidRPr="0048018A">
        <w:rPr>
          <w:rFonts w:ascii="Times New Roman" w:eastAsiaTheme="minorEastAsia" w:hAnsi="Times New Roman" w:cs="Times New Roman" w:hint="eastAsia"/>
        </w:rPr>
        <w:t>精神薄弱</w:t>
      </w:r>
      <w:r w:rsidR="00666F9E" w:rsidRPr="0048018A">
        <w:rPr>
          <w:rFonts w:ascii="Times New Roman" w:eastAsiaTheme="minorEastAsia" w:hAnsi="Times New Roman" w:cs="Times New Roman" w:hint="eastAsia"/>
        </w:rPr>
        <w:t>・てんかん・</w:t>
      </w:r>
      <w:r w:rsidR="00676A13" w:rsidRPr="0048018A">
        <w:rPr>
          <w:rFonts w:ascii="Times New Roman" w:eastAsiaTheme="minorEastAsia" w:hAnsi="Times New Roman" w:cs="Times New Roman" w:hint="eastAsia"/>
        </w:rPr>
        <w:t>性病（感染症）・聾唖・</w:t>
      </w:r>
      <w:r w:rsidR="00893DBC" w:rsidRPr="0048018A">
        <w:rPr>
          <w:rFonts w:ascii="Times New Roman" w:eastAsiaTheme="minorEastAsia" w:hAnsi="Times New Roman" w:cs="Times New Roman" w:hint="eastAsia"/>
        </w:rPr>
        <w:t>ハンセン病</w:t>
      </w:r>
      <w:r w:rsidR="008C142A" w:rsidRPr="0048018A">
        <w:rPr>
          <w:rFonts w:ascii="Times New Roman" w:eastAsiaTheme="minorEastAsia" w:hAnsi="Times New Roman" w:cs="Times New Roman" w:hint="eastAsia"/>
        </w:rPr>
        <w:t>・アルコール中毒</w:t>
      </w:r>
      <w:r w:rsidR="00893DBC" w:rsidRPr="0048018A">
        <w:rPr>
          <w:rFonts w:ascii="Times New Roman" w:eastAsiaTheme="minorEastAsia" w:hAnsi="Times New Roman" w:cs="Times New Roman" w:hint="eastAsia"/>
        </w:rPr>
        <w:t>などが挙げられる</w:t>
      </w:r>
      <w:r w:rsidR="00240552" w:rsidRPr="0048018A">
        <w:rPr>
          <w:rStyle w:val="aa"/>
          <w:rFonts w:ascii="Times New Roman" w:eastAsiaTheme="minorEastAsia" w:hAnsi="Times New Roman" w:cs="Times New Roman"/>
        </w:rPr>
        <w:footnoteReference w:id="644"/>
      </w:r>
      <w:r w:rsidR="00893DBC" w:rsidRPr="0048018A">
        <w:rPr>
          <w:rFonts w:ascii="Times New Roman" w:eastAsiaTheme="minorEastAsia" w:hAnsi="Times New Roman" w:cs="Times New Roman" w:hint="eastAsia"/>
        </w:rPr>
        <w:t>。</w:t>
      </w:r>
      <w:r w:rsidR="00240552" w:rsidRPr="0048018A">
        <w:rPr>
          <w:rFonts w:ascii="Times New Roman" w:eastAsiaTheme="minorEastAsia" w:hAnsi="Times New Roman" w:cs="Times New Roman" w:hint="eastAsia"/>
        </w:rPr>
        <w:t>このうち法に取り入れられたのは、</w:t>
      </w:r>
      <w:r w:rsidR="00F40544" w:rsidRPr="0048018A">
        <w:rPr>
          <w:rFonts w:ascii="Times New Roman" w:eastAsiaTheme="minorEastAsia" w:hAnsi="Times New Roman" w:cs="Times New Roman" w:hint="eastAsia"/>
        </w:rPr>
        <w:t>精神疾患</w:t>
      </w:r>
      <w:r w:rsidR="001E1624" w:rsidRPr="0048018A">
        <w:rPr>
          <w:rFonts w:ascii="Times New Roman" w:eastAsiaTheme="minorEastAsia" w:hAnsi="Times New Roman" w:cs="Times New Roman" w:hint="eastAsia"/>
        </w:rPr>
        <w:t>及び</w:t>
      </w:r>
      <w:r w:rsidR="00ED1781" w:rsidRPr="0048018A">
        <w:rPr>
          <w:rFonts w:ascii="Times New Roman" w:eastAsiaTheme="minorEastAsia" w:hAnsi="Times New Roman" w:cs="Times New Roman" w:hint="eastAsia"/>
        </w:rPr>
        <w:t>精神</w:t>
      </w:r>
      <w:r w:rsidR="005266B1" w:rsidRPr="0048018A">
        <w:rPr>
          <w:rFonts w:ascii="Times New Roman" w:eastAsiaTheme="minorEastAsia" w:hAnsi="Times New Roman" w:cs="Times New Roman" w:hint="eastAsia"/>
        </w:rPr>
        <w:t>薄弱</w:t>
      </w:r>
      <w:r w:rsidR="00ED1781" w:rsidRPr="0048018A">
        <w:rPr>
          <w:rFonts w:ascii="Times New Roman" w:eastAsiaTheme="minorEastAsia" w:hAnsi="Times New Roman" w:cs="Times New Roman" w:hint="eastAsia"/>
        </w:rPr>
        <w:t>（第</w:t>
      </w:r>
      <w:r w:rsidR="00ED1781" w:rsidRPr="0048018A">
        <w:rPr>
          <w:rFonts w:ascii="Times New Roman" w:eastAsiaTheme="minorEastAsia" w:hAnsi="Times New Roman" w:cs="Times New Roman" w:hint="eastAsia"/>
        </w:rPr>
        <w:t>2</w:t>
      </w:r>
      <w:r w:rsidR="00ED1781" w:rsidRPr="0048018A">
        <w:rPr>
          <w:rFonts w:ascii="Times New Roman" w:eastAsiaTheme="minorEastAsia" w:hAnsi="Times New Roman" w:cs="Times New Roman" w:hint="eastAsia"/>
        </w:rPr>
        <w:t>章</w:t>
      </w:r>
      <w:r w:rsidR="00E913A6" w:rsidRPr="0048018A">
        <w:rPr>
          <w:rFonts w:ascii="Times New Roman" w:eastAsiaTheme="minorEastAsia" w:hAnsi="Times New Roman" w:cs="Times New Roman" w:hint="eastAsia"/>
        </w:rPr>
        <w:t>第</w:t>
      </w:r>
      <w:r w:rsidR="00E913A6" w:rsidRPr="0048018A">
        <w:rPr>
          <w:rFonts w:ascii="Times New Roman" w:eastAsiaTheme="minorEastAsia" w:hAnsi="Times New Roman" w:cs="Times New Roman" w:hint="eastAsia"/>
        </w:rPr>
        <w:t>5</w:t>
      </w:r>
      <w:r w:rsidR="00E913A6" w:rsidRPr="0048018A">
        <w:rPr>
          <w:rFonts w:ascii="Times New Roman" w:eastAsiaTheme="minorEastAsia" w:hAnsi="Times New Roman" w:cs="Times New Roman" w:hint="eastAsia"/>
        </w:rPr>
        <w:t>条</w:t>
      </w:r>
      <w:r w:rsidR="00ED1781" w:rsidRPr="0048018A">
        <w:rPr>
          <w:rFonts w:ascii="Times New Roman" w:eastAsiaTheme="minorEastAsia" w:hAnsi="Times New Roman" w:cs="Times New Roman" w:hint="eastAsia"/>
        </w:rPr>
        <w:t>）</w:t>
      </w:r>
      <w:r w:rsidR="001E1624" w:rsidRPr="0048018A">
        <w:rPr>
          <w:rFonts w:ascii="Times New Roman" w:eastAsiaTheme="minorEastAsia" w:hAnsi="Times New Roman" w:cs="Times New Roman" w:hint="eastAsia"/>
        </w:rPr>
        <w:t>、内因性のてんかん及び</w:t>
      </w:r>
      <w:r w:rsidR="00D868B2" w:rsidRPr="0048018A">
        <w:rPr>
          <w:rFonts w:ascii="Times New Roman" w:eastAsiaTheme="minorEastAsia" w:hAnsi="Times New Roman" w:cs="Times New Roman" w:hint="eastAsia"/>
        </w:rPr>
        <w:t>伝染段階にある性病</w:t>
      </w:r>
      <w:r w:rsidR="009D2FD0" w:rsidRPr="0048018A">
        <w:rPr>
          <w:rFonts w:ascii="Times New Roman" w:eastAsiaTheme="minorEastAsia" w:hAnsi="Times New Roman" w:cs="Times New Roman" w:hint="eastAsia"/>
        </w:rPr>
        <w:t>（同章第</w:t>
      </w:r>
      <w:r w:rsidR="00410CB1" w:rsidRPr="0048018A">
        <w:rPr>
          <w:rFonts w:ascii="Times New Roman" w:eastAsiaTheme="minorEastAsia" w:hAnsi="Times New Roman" w:cs="Times New Roman" w:hint="eastAsia"/>
        </w:rPr>
        <w:t>6</w:t>
      </w:r>
      <w:r w:rsidR="00410CB1" w:rsidRPr="0048018A">
        <w:rPr>
          <w:rFonts w:ascii="Times New Roman" w:eastAsiaTheme="minorEastAsia" w:hAnsi="Times New Roman" w:cs="Times New Roman" w:hint="eastAsia"/>
        </w:rPr>
        <w:t>条</w:t>
      </w:r>
      <w:r w:rsidR="009D2FD0" w:rsidRPr="0048018A">
        <w:rPr>
          <w:rFonts w:ascii="Times New Roman" w:eastAsiaTheme="minorEastAsia" w:hAnsi="Times New Roman" w:cs="Times New Roman" w:hint="eastAsia"/>
        </w:rPr>
        <w:t>）</w:t>
      </w:r>
      <w:r w:rsidR="00160865" w:rsidRPr="0048018A">
        <w:rPr>
          <w:rFonts w:ascii="Times New Roman" w:eastAsiaTheme="minorEastAsia" w:hAnsi="Times New Roman" w:cs="Times New Roman" w:hint="eastAsia"/>
        </w:rPr>
        <w:t>に限られた。</w:t>
      </w:r>
      <w:r w:rsidR="00000827" w:rsidRPr="0048018A">
        <w:rPr>
          <w:rFonts w:ascii="Times New Roman" w:eastAsiaTheme="minorEastAsia" w:hAnsi="Times New Roman" w:cs="Times New Roman" w:hint="eastAsia"/>
        </w:rPr>
        <w:t>優生学のイデオロギ</w:t>
      </w:r>
      <w:r w:rsidR="0055450A" w:rsidRPr="0048018A">
        <w:rPr>
          <w:rFonts w:ascii="Times New Roman" w:eastAsiaTheme="minorEastAsia" w:hAnsi="Times New Roman" w:cs="Times New Roman" w:hint="eastAsia"/>
        </w:rPr>
        <w:t>ーが検討</w:t>
      </w:r>
      <w:r w:rsidR="00000827" w:rsidRPr="0048018A">
        <w:rPr>
          <w:rFonts w:ascii="Times New Roman" w:eastAsiaTheme="minorEastAsia" w:hAnsi="Times New Roman" w:cs="Times New Roman" w:hint="eastAsia"/>
        </w:rPr>
        <w:t>の中</w:t>
      </w:r>
      <w:r w:rsidR="00AB0D56" w:rsidRPr="0048018A">
        <w:rPr>
          <w:rFonts w:ascii="Times New Roman" w:eastAsiaTheme="minorEastAsia" w:hAnsi="Times New Roman" w:cs="Times New Roman" w:hint="eastAsia"/>
        </w:rPr>
        <w:t>で重要な役割を果たしたにせよ</w:t>
      </w:r>
      <w:r w:rsidR="0055450A" w:rsidRPr="0048018A">
        <w:rPr>
          <w:rFonts w:ascii="Times New Roman" w:eastAsiaTheme="minorEastAsia" w:hAnsi="Times New Roman" w:cs="Times New Roman" w:hint="eastAsia"/>
        </w:rPr>
        <w:t>、最終的に法律中に示された</w:t>
      </w:r>
      <w:r w:rsidR="00565D94" w:rsidRPr="0048018A">
        <w:rPr>
          <w:rFonts w:ascii="Times New Roman" w:eastAsiaTheme="minorEastAsia" w:hAnsi="Times New Roman" w:cs="Times New Roman" w:hint="eastAsia"/>
        </w:rPr>
        <w:t>婚姻障害は、</w:t>
      </w:r>
      <w:r w:rsidR="00000827" w:rsidRPr="0048018A">
        <w:rPr>
          <w:rFonts w:ascii="Times New Roman" w:eastAsiaTheme="minorEastAsia" w:hAnsi="Times New Roman" w:cs="Times New Roman" w:hint="eastAsia"/>
        </w:rPr>
        <w:t>優生学的な法制化を求めた者が満足するであろうものよりも限定的であった</w:t>
      </w:r>
      <w:r w:rsidR="008C142A" w:rsidRPr="0048018A">
        <w:rPr>
          <w:rStyle w:val="aa"/>
          <w:rFonts w:ascii="Times New Roman" w:eastAsiaTheme="minorEastAsia" w:hAnsi="Times New Roman" w:cs="Times New Roman"/>
        </w:rPr>
        <w:footnoteReference w:id="645"/>
      </w:r>
      <w:r w:rsidR="008C142A" w:rsidRPr="0048018A">
        <w:rPr>
          <w:rFonts w:ascii="Times New Roman" w:eastAsiaTheme="minorEastAsia" w:hAnsi="Times New Roman" w:cs="Times New Roman" w:hint="eastAsia"/>
        </w:rPr>
        <w:t>。</w:t>
      </w:r>
      <w:r w:rsidR="0069706C" w:rsidRPr="0048018A">
        <w:rPr>
          <w:rFonts w:ascii="Times New Roman" w:eastAsiaTheme="minorEastAsia" w:hAnsi="Times New Roman" w:cs="Times New Roman" w:hint="eastAsia"/>
        </w:rPr>
        <w:t>スウェーデン議会立法委員会も、</w:t>
      </w:r>
      <w:r w:rsidR="007D20EA" w:rsidRPr="0048018A">
        <w:rPr>
          <w:rFonts w:ascii="Times New Roman" w:eastAsiaTheme="minorEastAsia" w:hAnsi="Times New Roman" w:cs="Times New Roman" w:hint="eastAsia"/>
        </w:rPr>
        <w:t>遺伝に関する科学的研究が、</w:t>
      </w:r>
      <w:r w:rsidR="00113770" w:rsidRPr="0048018A">
        <w:rPr>
          <w:rFonts w:ascii="Times New Roman" w:eastAsiaTheme="minorEastAsia" w:hAnsi="Times New Roman" w:cs="Times New Roman" w:hint="eastAsia"/>
        </w:rPr>
        <w:t>婚姻事由の設定に必要な確実性</w:t>
      </w:r>
      <w:r w:rsidR="007D20EA" w:rsidRPr="0048018A">
        <w:rPr>
          <w:rFonts w:ascii="Times New Roman" w:eastAsiaTheme="minorEastAsia" w:hAnsi="Times New Roman" w:cs="Times New Roman" w:hint="eastAsia"/>
        </w:rPr>
        <w:t>に達しているかどうかは議論の余地がある</w:t>
      </w:r>
      <w:r w:rsidR="003D4887" w:rsidRPr="0048018A">
        <w:rPr>
          <w:rFonts w:ascii="Times New Roman" w:eastAsiaTheme="minorEastAsia" w:hAnsi="Times New Roman" w:cs="Times New Roman" w:hint="eastAsia"/>
        </w:rPr>
        <w:t>としていた</w:t>
      </w:r>
      <w:r w:rsidR="000C3D15" w:rsidRPr="0048018A">
        <w:rPr>
          <w:rFonts w:ascii="Times New Roman" w:eastAsiaTheme="minorEastAsia" w:hAnsi="Times New Roman" w:cs="Times New Roman" w:hint="eastAsia"/>
        </w:rPr>
        <w:t>のである</w:t>
      </w:r>
      <w:r w:rsidR="005F7B48" w:rsidRPr="0048018A">
        <w:rPr>
          <w:rStyle w:val="aa"/>
          <w:rFonts w:ascii="Times New Roman" w:eastAsiaTheme="minorEastAsia" w:hAnsi="Times New Roman" w:cs="Times New Roman"/>
        </w:rPr>
        <w:footnoteReference w:id="646"/>
      </w:r>
      <w:r w:rsidR="003D4887" w:rsidRPr="0048018A">
        <w:rPr>
          <w:rFonts w:ascii="Times New Roman" w:eastAsiaTheme="minorEastAsia" w:hAnsi="Times New Roman" w:cs="Times New Roman" w:hint="eastAsia"/>
        </w:rPr>
        <w:t>。</w:t>
      </w:r>
      <w:r w:rsidR="00DF3F81" w:rsidRPr="0048018A">
        <w:rPr>
          <w:rFonts w:ascii="Times New Roman" w:eastAsiaTheme="minorEastAsia" w:hAnsi="Times New Roman" w:cs="Times New Roman" w:hint="eastAsia"/>
        </w:rPr>
        <w:t>なお、断種法</w:t>
      </w:r>
      <w:r w:rsidR="00B46DDE" w:rsidRPr="0048018A">
        <w:rPr>
          <w:rFonts w:ascii="Times New Roman" w:eastAsiaTheme="minorEastAsia" w:hAnsi="Times New Roman" w:cs="Times New Roman" w:hint="eastAsia"/>
        </w:rPr>
        <w:t>制定後</w:t>
      </w:r>
      <w:r w:rsidR="00DF3F81" w:rsidRPr="0048018A">
        <w:rPr>
          <w:rFonts w:ascii="Times New Roman" w:eastAsiaTheme="minorEastAsia" w:hAnsi="Times New Roman" w:cs="Times New Roman" w:hint="eastAsia"/>
        </w:rPr>
        <w:t>の</w:t>
      </w:r>
      <w:r w:rsidR="00DF3F81" w:rsidRPr="0048018A">
        <w:rPr>
          <w:rFonts w:ascii="Times New Roman" w:eastAsiaTheme="minorEastAsia" w:hAnsi="Times New Roman" w:cs="Times New Roman" w:hint="eastAsia"/>
        </w:rPr>
        <w:t>1945</w:t>
      </w:r>
      <w:r w:rsidR="00DF3F81" w:rsidRPr="0048018A">
        <w:rPr>
          <w:rFonts w:ascii="Times New Roman" w:eastAsiaTheme="minorEastAsia" w:hAnsi="Times New Roman" w:cs="Times New Roman" w:hint="eastAsia"/>
        </w:rPr>
        <w:t>年から</w:t>
      </w:r>
      <w:r w:rsidR="00B46DDE" w:rsidRPr="0048018A">
        <w:rPr>
          <w:rFonts w:ascii="Times New Roman" w:eastAsiaTheme="minorEastAsia" w:hAnsi="Times New Roman" w:cs="Times New Roman" w:hint="eastAsia"/>
        </w:rPr>
        <w:t>、</w:t>
      </w:r>
      <w:r w:rsidR="00F4157F" w:rsidRPr="0048018A">
        <w:rPr>
          <w:rFonts w:ascii="Times New Roman" w:eastAsiaTheme="minorEastAsia" w:hAnsi="Times New Roman" w:cs="Times New Roman" w:hint="eastAsia"/>
        </w:rPr>
        <w:t>精神</w:t>
      </w:r>
      <w:r w:rsidR="005543EA" w:rsidRPr="0048018A">
        <w:rPr>
          <w:rFonts w:ascii="Times New Roman" w:eastAsiaTheme="minorEastAsia" w:hAnsi="Times New Roman" w:cs="Times New Roman" w:hint="eastAsia"/>
        </w:rPr>
        <w:t>疾患</w:t>
      </w:r>
      <w:r w:rsidR="003E2EA6" w:rsidRPr="0048018A">
        <w:rPr>
          <w:rFonts w:ascii="Times New Roman" w:eastAsiaTheme="minorEastAsia" w:hAnsi="Times New Roman" w:cs="Times New Roman" w:hint="eastAsia"/>
        </w:rPr>
        <w:t>者・</w:t>
      </w:r>
      <w:r w:rsidR="00F4157F" w:rsidRPr="0048018A">
        <w:rPr>
          <w:rFonts w:ascii="Times New Roman" w:eastAsiaTheme="minorEastAsia" w:hAnsi="Times New Roman" w:cs="Times New Roman" w:hint="eastAsia"/>
        </w:rPr>
        <w:t>精神</w:t>
      </w:r>
      <w:r w:rsidR="00A152AB" w:rsidRPr="0048018A">
        <w:rPr>
          <w:rFonts w:ascii="Times New Roman" w:eastAsiaTheme="minorEastAsia" w:hAnsi="Times New Roman" w:cs="Times New Roman" w:hint="eastAsia"/>
        </w:rPr>
        <w:t>薄弱</w:t>
      </w:r>
      <w:r w:rsidR="003E2EA6" w:rsidRPr="0048018A">
        <w:rPr>
          <w:rFonts w:ascii="Times New Roman" w:eastAsiaTheme="minorEastAsia" w:hAnsi="Times New Roman" w:cs="Times New Roman" w:hint="eastAsia"/>
        </w:rPr>
        <w:t>者</w:t>
      </w:r>
      <w:r w:rsidR="00885B3C" w:rsidRPr="0048018A">
        <w:rPr>
          <w:rFonts w:ascii="Times New Roman" w:eastAsiaTheme="minorEastAsia" w:hAnsi="Times New Roman" w:cs="Times New Roman" w:hint="eastAsia"/>
        </w:rPr>
        <w:t>が</w:t>
      </w:r>
      <w:r w:rsidR="00FF6830" w:rsidRPr="0048018A">
        <w:rPr>
          <w:rFonts w:ascii="Times New Roman" w:eastAsiaTheme="minorEastAsia" w:hAnsi="Times New Roman" w:cs="Times New Roman" w:hint="eastAsia"/>
        </w:rPr>
        <w:t>断種手術を受けた場合、</w:t>
      </w:r>
      <w:r w:rsidR="00D16647" w:rsidRPr="0048018A">
        <w:rPr>
          <w:rFonts w:ascii="Times New Roman" w:eastAsiaTheme="minorEastAsia" w:hAnsi="Times New Roman" w:cs="Times New Roman" w:hint="eastAsia"/>
        </w:rPr>
        <w:t>婚姻の禁止から</w:t>
      </w:r>
      <w:r w:rsidR="00995B40" w:rsidRPr="0048018A">
        <w:rPr>
          <w:rFonts w:ascii="Times New Roman" w:eastAsiaTheme="minorEastAsia" w:hAnsi="Times New Roman" w:cs="Times New Roman" w:hint="eastAsia"/>
        </w:rPr>
        <w:t>除外する措置が取られるようになった。</w:t>
      </w:r>
      <w:r w:rsidR="00E74898" w:rsidRPr="0048018A">
        <w:rPr>
          <w:rFonts w:ascii="Times New Roman" w:eastAsiaTheme="minorEastAsia" w:hAnsi="Times New Roman" w:cs="Times New Roman" w:hint="eastAsia"/>
        </w:rPr>
        <w:t>婚姻障害の規定は、</w:t>
      </w:r>
      <w:r w:rsidR="00CE1967" w:rsidRPr="0048018A">
        <w:rPr>
          <w:rFonts w:ascii="Times New Roman" w:eastAsiaTheme="minorEastAsia" w:hAnsi="Times New Roman" w:cs="Times New Roman" w:hint="eastAsia"/>
        </w:rPr>
        <w:t>てんかんについては</w:t>
      </w:r>
      <w:r w:rsidR="00CE1967" w:rsidRPr="0048018A">
        <w:rPr>
          <w:rFonts w:ascii="Times New Roman" w:eastAsiaTheme="minorEastAsia" w:hAnsi="Times New Roman" w:cs="Times New Roman"/>
        </w:rPr>
        <w:t>196</w:t>
      </w:r>
      <w:r w:rsidR="00E96E58" w:rsidRPr="0048018A">
        <w:rPr>
          <w:rFonts w:ascii="Times New Roman" w:eastAsiaTheme="minorEastAsia" w:hAnsi="Times New Roman" w:cs="Times New Roman"/>
        </w:rPr>
        <w:t>8</w:t>
      </w:r>
      <w:r w:rsidR="00CE1967" w:rsidRPr="0048018A">
        <w:rPr>
          <w:rFonts w:ascii="Times New Roman" w:eastAsiaTheme="minorEastAsia" w:hAnsi="Times New Roman" w:cs="Times New Roman" w:hint="eastAsia"/>
        </w:rPr>
        <w:t>年、精神</w:t>
      </w:r>
      <w:r w:rsidR="00BD2358" w:rsidRPr="0048018A">
        <w:rPr>
          <w:rFonts w:ascii="Times New Roman" w:eastAsiaTheme="minorEastAsia" w:hAnsi="Times New Roman" w:cs="Times New Roman" w:hint="eastAsia"/>
        </w:rPr>
        <w:t>疾患</w:t>
      </w:r>
      <w:r w:rsidR="00CE1967" w:rsidRPr="0048018A">
        <w:rPr>
          <w:rFonts w:ascii="Times New Roman" w:eastAsiaTheme="minorEastAsia" w:hAnsi="Times New Roman" w:cs="Times New Roman" w:hint="eastAsia"/>
        </w:rPr>
        <w:t>・精神</w:t>
      </w:r>
      <w:r w:rsidR="00A152AB" w:rsidRPr="0048018A">
        <w:rPr>
          <w:rFonts w:ascii="Times New Roman" w:eastAsiaTheme="minorEastAsia" w:hAnsi="Times New Roman" w:cs="Times New Roman" w:hint="eastAsia"/>
        </w:rPr>
        <w:t>薄弱</w:t>
      </w:r>
      <w:r w:rsidR="00CE1967" w:rsidRPr="0048018A">
        <w:rPr>
          <w:rFonts w:ascii="Times New Roman" w:eastAsiaTheme="minorEastAsia" w:hAnsi="Times New Roman" w:cs="Times New Roman" w:hint="eastAsia"/>
        </w:rPr>
        <w:t>については</w:t>
      </w:r>
      <w:r w:rsidR="00CE1967" w:rsidRPr="0048018A">
        <w:rPr>
          <w:rFonts w:ascii="Times New Roman" w:eastAsiaTheme="minorEastAsia" w:hAnsi="Times New Roman" w:cs="Times New Roman" w:hint="eastAsia"/>
        </w:rPr>
        <w:t>1973</w:t>
      </w:r>
      <w:r w:rsidR="00CE1967" w:rsidRPr="0048018A">
        <w:rPr>
          <w:rFonts w:ascii="Times New Roman" w:eastAsiaTheme="minorEastAsia" w:hAnsi="Times New Roman" w:cs="Times New Roman" w:hint="eastAsia"/>
        </w:rPr>
        <w:t>年にそれぞれ廃止された</w:t>
      </w:r>
      <w:r w:rsidR="00A01105" w:rsidRPr="0048018A">
        <w:rPr>
          <w:rStyle w:val="aa"/>
          <w:rFonts w:ascii="Times New Roman" w:eastAsiaTheme="minorEastAsia" w:hAnsi="Times New Roman" w:cs="Times New Roman"/>
        </w:rPr>
        <w:footnoteReference w:id="647"/>
      </w:r>
      <w:r w:rsidR="00CE1967" w:rsidRPr="0048018A">
        <w:rPr>
          <w:rFonts w:ascii="Times New Roman" w:eastAsiaTheme="minorEastAsia" w:hAnsi="Times New Roman" w:cs="Times New Roman" w:hint="eastAsia"/>
        </w:rPr>
        <w:t>。</w:t>
      </w:r>
    </w:p>
    <w:p w14:paraId="59A38C79" w14:textId="77777777" w:rsidR="00AA6C84" w:rsidRPr="0048018A" w:rsidRDefault="00AA6C84" w:rsidP="008E1187">
      <w:pPr>
        <w:pStyle w:val="af2"/>
        <w:rPr>
          <w:rFonts w:asciiTheme="majorEastAsia" w:eastAsiaTheme="majorEastAsia" w:hAnsiTheme="majorEastAsia"/>
        </w:rPr>
      </w:pPr>
    </w:p>
    <w:p w14:paraId="0D700BA5" w14:textId="38383E68" w:rsidR="00D82F3A" w:rsidRPr="0048018A" w:rsidRDefault="00454F6B" w:rsidP="008E1187">
      <w:pPr>
        <w:pStyle w:val="af2"/>
        <w:rPr>
          <w:rFonts w:ascii="Times New Roman" w:eastAsiaTheme="minorEastAsia" w:hAnsi="Times New Roman" w:cs="Times New Roman"/>
        </w:rPr>
      </w:pPr>
      <w:r w:rsidRPr="0048018A">
        <w:rPr>
          <w:rFonts w:asciiTheme="majorEastAsia" w:eastAsiaTheme="majorEastAsia" w:hAnsiTheme="majorEastAsia" w:hint="eastAsia"/>
        </w:rPr>
        <w:t>（</w:t>
      </w:r>
      <w:r w:rsidR="00486D3A" w:rsidRPr="0048018A">
        <w:rPr>
          <w:rFonts w:asciiTheme="majorHAnsi" w:eastAsiaTheme="majorEastAsia" w:hAnsiTheme="majorHAnsi" w:cstheme="majorHAnsi"/>
        </w:rPr>
        <w:t>2</w:t>
      </w:r>
      <w:r w:rsidRPr="0048018A">
        <w:rPr>
          <w:rFonts w:asciiTheme="majorEastAsia" w:eastAsiaTheme="majorEastAsia" w:hAnsiTheme="majorEastAsia" w:hint="eastAsia"/>
        </w:rPr>
        <w:t>）</w:t>
      </w:r>
      <w:r w:rsidRPr="0048018A">
        <w:rPr>
          <w:rFonts w:asciiTheme="majorHAnsi" w:eastAsiaTheme="majorEastAsia" w:hAnsiTheme="majorHAnsi" w:cstheme="majorHAnsi"/>
        </w:rPr>
        <w:t>1934</w:t>
      </w:r>
      <w:r w:rsidRPr="0048018A">
        <w:rPr>
          <w:rFonts w:asciiTheme="majorEastAsia" w:eastAsiaTheme="majorEastAsia" w:hAnsiTheme="majorEastAsia" w:hint="eastAsia"/>
        </w:rPr>
        <w:t>年及び</w:t>
      </w:r>
      <w:r w:rsidRPr="0048018A">
        <w:rPr>
          <w:rFonts w:asciiTheme="majorHAnsi" w:eastAsiaTheme="majorEastAsia" w:hAnsiTheme="majorHAnsi" w:cstheme="majorHAnsi"/>
        </w:rPr>
        <w:t>1941</w:t>
      </w:r>
      <w:r w:rsidRPr="0048018A">
        <w:rPr>
          <w:rFonts w:asciiTheme="majorHAnsi" w:eastAsiaTheme="majorEastAsia" w:hAnsiTheme="majorHAnsi" w:cstheme="majorHAnsi"/>
        </w:rPr>
        <w:t>年</w:t>
      </w:r>
      <w:r w:rsidR="004F4EB5" w:rsidRPr="0048018A">
        <w:rPr>
          <w:rFonts w:asciiTheme="majorEastAsia" w:eastAsiaTheme="majorEastAsia" w:hAnsiTheme="majorEastAsia" w:hint="eastAsia"/>
        </w:rPr>
        <w:t>断種</w:t>
      </w:r>
      <w:r w:rsidRPr="0048018A">
        <w:rPr>
          <w:rFonts w:asciiTheme="majorEastAsia" w:eastAsiaTheme="majorEastAsia" w:hAnsiTheme="majorEastAsia" w:hint="eastAsia"/>
        </w:rPr>
        <w:t>法</w:t>
      </w:r>
    </w:p>
    <w:p w14:paraId="2C6069CE" w14:textId="191DB4E9" w:rsidR="00DD7026" w:rsidRPr="0048018A" w:rsidRDefault="001E1682" w:rsidP="008E1187">
      <w:pPr>
        <w:pStyle w:val="af2"/>
        <w:rPr>
          <w:rFonts w:ascii="Times New Roman" w:eastAsia="ＭＳ 明朝" w:hAnsi="Times New Roman" w:cs="Times New Roman"/>
        </w:rPr>
      </w:pPr>
      <w:r w:rsidRPr="0048018A">
        <w:rPr>
          <w:rFonts w:hint="eastAsia"/>
        </w:rPr>
        <w:t xml:space="preserve">　</w:t>
      </w:r>
      <w:r w:rsidR="007A001A" w:rsidRPr="0048018A">
        <w:rPr>
          <w:rFonts w:ascii="Times New Roman" w:eastAsia="ＭＳ 明朝" w:hAnsi="Times New Roman" w:cs="Times New Roman" w:hint="eastAsia"/>
          <w:spacing w:val="-2"/>
        </w:rPr>
        <w:t>スウェーデンにおいて断種法が国会で初めて取り上げられたのは、</w:t>
      </w:r>
      <w:r w:rsidR="007A001A" w:rsidRPr="0048018A">
        <w:rPr>
          <w:rFonts w:ascii="Times New Roman" w:eastAsia="ＭＳ 明朝" w:hAnsi="Times New Roman" w:cs="Times New Roman"/>
          <w:spacing w:val="-2"/>
        </w:rPr>
        <w:t>1922</w:t>
      </w:r>
      <w:r w:rsidR="007A001A" w:rsidRPr="0048018A">
        <w:rPr>
          <w:rFonts w:ascii="Times New Roman" w:eastAsia="ＭＳ 明朝" w:hAnsi="Times New Roman" w:cs="Times New Roman" w:hint="eastAsia"/>
          <w:spacing w:val="-2"/>
        </w:rPr>
        <w:t>年</w:t>
      </w:r>
      <w:r w:rsidR="00A85B0E" w:rsidRPr="0048018A">
        <w:rPr>
          <w:rFonts w:ascii="Times New Roman" w:eastAsia="ＭＳ 明朝" w:hAnsi="Times New Roman" w:cs="Times New Roman" w:hint="eastAsia"/>
          <w:spacing w:val="-2"/>
        </w:rPr>
        <w:t>、精神科医</w:t>
      </w:r>
      <w:r w:rsidR="00A91FAA" w:rsidRPr="0048018A">
        <w:rPr>
          <w:rFonts w:ascii="Times New Roman" w:eastAsia="ＭＳ 明朝" w:hAnsi="Times New Roman" w:cs="Times New Roman" w:hint="eastAsia"/>
          <w:spacing w:val="-2"/>
        </w:rPr>
        <w:t>でもあ</w:t>
      </w:r>
      <w:r w:rsidR="00A91FAA" w:rsidRPr="0048018A">
        <w:rPr>
          <w:rFonts w:ascii="Times New Roman" w:eastAsia="ＭＳ 明朝" w:hAnsi="Times New Roman" w:cs="Times New Roman" w:hint="eastAsia"/>
        </w:rPr>
        <w:t>っ</w:t>
      </w:r>
      <w:r w:rsidR="00A91FAA" w:rsidRPr="0048018A">
        <w:rPr>
          <w:rFonts w:ascii="Times New Roman" w:eastAsia="ＭＳ 明朝" w:hAnsi="Times New Roman" w:cs="Times New Roman" w:hint="eastAsia"/>
        </w:rPr>
        <w:lastRenderedPageBreak/>
        <w:t>た</w:t>
      </w:r>
      <w:r w:rsidR="007A001A" w:rsidRPr="0048018A">
        <w:rPr>
          <w:rFonts w:ascii="Times New Roman" w:eastAsia="ＭＳ 明朝" w:hAnsi="Times New Roman" w:cs="Times New Roman" w:hint="eastAsia"/>
        </w:rPr>
        <w:t>ペトレン</w:t>
      </w:r>
      <w:r w:rsidR="008D1D63" w:rsidRPr="0048018A">
        <w:rPr>
          <w:rFonts w:ascii="Times New Roman" w:eastAsia="ＭＳ 明朝" w:hAnsi="Times New Roman" w:cs="Times New Roman" w:hint="eastAsia"/>
        </w:rPr>
        <w:t>（</w:t>
      </w:r>
      <w:r w:rsidR="00A2087C" w:rsidRPr="0048018A">
        <w:rPr>
          <w:rFonts w:ascii="Times New Roman" w:eastAsia="ＭＳ 明朝" w:hAnsi="Times New Roman" w:cs="Times New Roman"/>
        </w:rPr>
        <w:t xml:space="preserve">Alfred </w:t>
      </w:r>
      <w:proofErr w:type="spellStart"/>
      <w:r w:rsidR="00A2087C" w:rsidRPr="0048018A">
        <w:rPr>
          <w:rFonts w:ascii="Times New Roman" w:eastAsia="ＭＳ 明朝" w:hAnsi="Times New Roman" w:cs="Times New Roman"/>
        </w:rPr>
        <w:t>Petrén</w:t>
      </w:r>
      <w:proofErr w:type="spellEnd"/>
      <w:r w:rsidR="008D1D63" w:rsidRPr="0048018A">
        <w:rPr>
          <w:rFonts w:ascii="Times New Roman" w:eastAsia="ＭＳ 明朝" w:hAnsi="Times New Roman" w:cs="Times New Roman" w:hint="eastAsia"/>
        </w:rPr>
        <w:t>）</w:t>
      </w:r>
      <w:r w:rsidR="0042766C" w:rsidRPr="0048018A">
        <w:rPr>
          <w:rFonts w:ascii="Times New Roman" w:eastAsia="ＭＳ 明朝" w:hAnsi="Times New Roman" w:cs="Times New Roman" w:hint="eastAsia"/>
        </w:rPr>
        <w:t>による</w:t>
      </w:r>
      <w:r w:rsidR="00A85B0E" w:rsidRPr="0048018A">
        <w:rPr>
          <w:rFonts w:ascii="Times New Roman" w:eastAsia="ＭＳ 明朝" w:hAnsi="Times New Roman" w:cs="Times New Roman" w:hint="eastAsia"/>
        </w:rPr>
        <w:t>動議</w:t>
      </w:r>
      <w:r w:rsidR="0042766C" w:rsidRPr="0048018A">
        <w:rPr>
          <w:rFonts w:ascii="Times New Roman" w:eastAsia="ＭＳ 明朝" w:hAnsi="Times New Roman" w:cs="Times New Roman" w:hint="eastAsia"/>
        </w:rPr>
        <w:t>であり、</w:t>
      </w:r>
      <w:r w:rsidR="00A91FAA" w:rsidRPr="0048018A">
        <w:rPr>
          <w:rFonts w:ascii="Times New Roman" w:eastAsia="ＭＳ 明朝" w:hAnsi="Times New Roman" w:cs="Times New Roman" w:hint="eastAsia"/>
        </w:rPr>
        <w:t>ペトレンは主として</w:t>
      </w:r>
      <w:r w:rsidR="008C05BD" w:rsidRPr="0048018A">
        <w:rPr>
          <w:rFonts w:ascii="Times New Roman" w:eastAsia="ＭＳ 明朝" w:hAnsi="Times New Roman" w:cs="Times New Roman" w:hint="eastAsia"/>
        </w:rPr>
        <w:t>精神薄弱者の</w:t>
      </w:r>
      <w:r w:rsidR="00A60FA0" w:rsidRPr="0048018A">
        <w:rPr>
          <w:rFonts w:ascii="Times New Roman" w:eastAsia="ＭＳ 明朝" w:hAnsi="Times New Roman" w:cs="Times New Roman" w:hint="eastAsia"/>
        </w:rPr>
        <w:t>系統</w:t>
      </w:r>
      <w:r w:rsidR="008C05BD" w:rsidRPr="0048018A">
        <w:rPr>
          <w:rFonts w:ascii="Times New Roman" w:eastAsia="ＭＳ 明朝" w:hAnsi="Times New Roman" w:cs="Times New Roman" w:hint="eastAsia"/>
        </w:rPr>
        <w:t>的な断種手術を求めていた</w:t>
      </w:r>
      <w:r w:rsidR="00CF5714" w:rsidRPr="0048018A">
        <w:rPr>
          <w:rStyle w:val="aa"/>
          <w:rFonts w:ascii="Times New Roman" w:eastAsia="ＭＳ 明朝" w:hAnsi="Times New Roman" w:cs="Times New Roman"/>
        </w:rPr>
        <w:footnoteReference w:id="648"/>
      </w:r>
      <w:r w:rsidR="008C05BD" w:rsidRPr="0048018A">
        <w:rPr>
          <w:rFonts w:ascii="Times New Roman" w:eastAsia="ＭＳ 明朝" w:hAnsi="Times New Roman" w:cs="Times New Roman" w:hint="eastAsia"/>
        </w:rPr>
        <w:t>。</w:t>
      </w:r>
      <w:r w:rsidR="00C40263" w:rsidRPr="0048018A">
        <w:rPr>
          <w:rFonts w:ascii="Times New Roman" w:eastAsia="ＭＳ 明朝" w:hAnsi="Times New Roman" w:cs="Times New Roman" w:hint="eastAsia"/>
        </w:rPr>
        <w:t>その後</w:t>
      </w:r>
      <w:r w:rsidR="009D6736" w:rsidRPr="0048018A">
        <w:rPr>
          <w:rFonts w:ascii="Times New Roman" w:eastAsia="ＭＳ 明朝" w:hAnsi="Times New Roman" w:cs="Times New Roman" w:hint="eastAsia"/>
        </w:rPr>
        <w:t>社会民主</w:t>
      </w:r>
      <w:r w:rsidR="00256BA1" w:rsidRPr="0048018A">
        <w:rPr>
          <w:rFonts w:ascii="Times New Roman" w:eastAsia="ＭＳ 明朝" w:hAnsi="Times New Roman" w:cs="Times New Roman" w:hint="eastAsia"/>
        </w:rPr>
        <w:t>労働</w:t>
      </w:r>
      <w:r w:rsidR="009D6736" w:rsidRPr="0048018A">
        <w:rPr>
          <w:rFonts w:ascii="Times New Roman" w:eastAsia="ＭＳ 明朝" w:hAnsi="Times New Roman" w:cs="Times New Roman" w:hint="eastAsia"/>
        </w:rPr>
        <w:t>党政府によって</w:t>
      </w:r>
      <w:r w:rsidR="00FB26DC" w:rsidRPr="0048018A">
        <w:rPr>
          <w:rFonts w:ascii="Times New Roman" w:eastAsia="ＭＳ 明朝" w:hAnsi="Times New Roman" w:cs="Times New Roman" w:hint="eastAsia"/>
        </w:rPr>
        <w:t>法案が提出され、</w:t>
      </w:r>
      <w:r w:rsidR="00FD43DE" w:rsidRPr="0048018A">
        <w:rPr>
          <w:rFonts w:ascii="Times New Roman" w:eastAsia="ＭＳ 明朝" w:hAnsi="Times New Roman" w:cs="Times New Roman" w:hint="eastAsia"/>
        </w:rPr>
        <w:t>1934</w:t>
      </w:r>
      <w:r w:rsidR="00FD43DE" w:rsidRPr="0048018A">
        <w:rPr>
          <w:rFonts w:ascii="Times New Roman" w:eastAsia="ＭＳ 明朝" w:hAnsi="Times New Roman" w:cs="Times New Roman" w:hint="eastAsia"/>
        </w:rPr>
        <w:t>年、</w:t>
      </w:r>
      <w:r w:rsidR="00AD6292" w:rsidRPr="0048018A">
        <w:rPr>
          <w:rFonts w:ascii="Times New Roman" w:eastAsia="ＭＳ 明朝" w:hAnsi="Times New Roman" w:cs="Times New Roman" w:hint="eastAsia"/>
        </w:rPr>
        <w:t>最初の断種法</w:t>
      </w:r>
      <w:r w:rsidR="0057180B" w:rsidRPr="0048018A">
        <w:rPr>
          <w:rStyle w:val="aa"/>
          <w:rFonts w:ascii="Times New Roman" w:eastAsia="ＭＳ 明朝" w:hAnsi="Times New Roman" w:cs="Times New Roman"/>
        </w:rPr>
        <w:footnoteReference w:id="649"/>
      </w:r>
      <w:r w:rsidR="004508F3" w:rsidRPr="0048018A">
        <w:rPr>
          <w:rFonts w:ascii="Times New Roman" w:eastAsia="ＭＳ 明朝" w:hAnsi="Times New Roman" w:cs="Times New Roman" w:hint="eastAsia"/>
        </w:rPr>
        <w:t>（以下「</w:t>
      </w:r>
      <w:r w:rsidR="004508F3" w:rsidRPr="0048018A">
        <w:rPr>
          <w:rFonts w:ascii="Times New Roman" w:eastAsia="ＭＳ 明朝" w:hAnsi="Times New Roman" w:cs="Times New Roman" w:hint="eastAsia"/>
        </w:rPr>
        <w:t>1934</w:t>
      </w:r>
      <w:r w:rsidR="004508F3" w:rsidRPr="0048018A">
        <w:rPr>
          <w:rFonts w:ascii="Times New Roman" w:eastAsia="ＭＳ 明朝" w:hAnsi="Times New Roman" w:cs="Times New Roman" w:hint="eastAsia"/>
        </w:rPr>
        <w:t>年断種法」）</w:t>
      </w:r>
      <w:r w:rsidR="00AD6292" w:rsidRPr="0048018A">
        <w:rPr>
          <w:rFonts w:ascii="Times New Roman" w:eastAsia="ＭＳ 明朝" w:hAnsi="Times New Roman" w:cs="Times New Roman" w:hint="eastAsia"/>
        </w:rPr>
        <w:t>が</w:t>
      </w:r>
      <w:r w:rsidR="00B40AC4" w:rsidRPr="0048018A">
        <w:rPr>
          <w:rFonts w:ascii="Times New Roman" w:eastAsia="ＭＳ 明朝" w:hAnsi="Times New Roman" w:cs="Times New Roman" w:hint="eastAsia"/>
        </w:rPr>
        <w:t>成立する。</w:t>
      </w:r>
      <w:r w:rsidR="00C421AC" w:rsidRPr="0048018A">
        <w:rPr>
          <w:rFonts w:ascii="Times New Roman" w:eastAsia="ＭＳ 明朝" w:hAnsi="Times New Roman" w:cs="Times New Roman" w:hint="eastAsia"/>
        </w:rPr>
        <w:t>1934</w:t>
      </w:r>
      <w:r w:rsidR="00C421AC" w:rsidRPr="0048018A">
        <w:rPr>
          <w:rFonts w:ascii="Times New Roman" w:eastAsia="ＭＳ 明朝" w:hAnsi="Times New Roman" w:cs="Times New Roman" w:hint="eastAsia"/>
        </w:rPr>
        <w:t>年断種法は、法的</w:t>
      </w:r>
      <w:r w:rsidR="00021A83" w:rsidRPr="0048018A">
        <w:rPr>
          <w:rFonts w:ascii="Times New Roman" w:eastAsia="ＭＳ 明朝" w:hAnsi="Times New Roman" w:cs="Times New Roman" w:hint="eastAsia"/>
        </w:rPr>
        <w:t>無能力と分類された個人</w:t>
      </w:r>
      <w:r w:rsidR="002C2259" w:rsidRPr="0048018A">
        <w:rPr>
          <w:rFonts w:ascii="Times New Roman" w:eastAsia="ＭＳ 明朝" w:hAnsi="Times New Roman" w:cs="Times New Roman" w:hint="eastAsia"/>
        </w:rPr>
        <w:t>（精神疾患、精神薄弱又はその他の精神活動の混乱に罹った者）</w:t>
      </w:r>
      <w:r w:rsidR="00021A83" w:rsidRPr="0048018A">
        <w:rPr>
          <w:rFonts w:ascii="Times New Roman" w:eastAsia="ＭＳ 明朝" w:hAnsi="Times New Roman" w:cs="Times New Roman" w:hint="eastAsia"/>
        </w:rPr>
        <w:t>に対して行われる同意なしの断種</w:t>
      </w:r>
      <w:r w:rsidR="005F5379" w:rsidRPr="0048018A">
        <w:rPr>
          <w:rFonts w:ascii="Times New Roman" w:eastAsia="ＭＳ 明朝" w:hAnsi="Times New Roman" w:cs="Times New Roman" w:hint="eastAsia"/>
        </w:rPr>
        <w:t>のみ</w:t>
      </w:r>
      <w:r w:rsidR="00136CF0" w:rsidRPr="0048018A">
        <w:rPr>
          <w:rStyle w:val="aa"/>
          <w:rFonts w:ascii="Times New Roman" w:eastAsia="ＭＳ 明朝" w:hAnsi="Times New Roman" w:cs="Times New Roman"/>
        </w:rPr>
        <w:footnoteReference w:id="650"/>
      </w:r>
      <w:r w:rsidR="005F5379" w:rsidRPr="0048018A">
        <w:rPr>
          <w:rFonts w:ascii="Times New Roman" w:eastAsia="ＭＳ 明朝" w:hAnsi="Times New Roman" w:cs="Times New Roman" w:hint="eastAsia"/>
        </w:rPr>
        <w:t>を扱い、その条件としては、</w:t>
      </w:r>
      <w:r w:rsidR="00412184" w:rsidRPr="0048018A">
        <w:rPr>
          <w:rFonts w:ascii="Times New Roman" w:eastAsia="ＭＳ 明朝" w:hAnsi="Times New Roman" w:cs="Times New Roman" w:hint="eastAsia"/>
        </w:rPr>
        <w:t>「子供の世話ができない」こと（社会的適応）又は、</w:t>
      </w:r>
      <w:r w:rsidR="00E46AA7" w:rsidRPr="0048018A">
        <w:rPr>
          <w:rFonts w:ascii="Times New Roman" w:eastAsia="ＭＳ 明朝" w:hAnsi="Times New Roman" w:cs="Times New Roman" w:hint="eastAsia"/>
        </w:rPr>
        <w:t>遺伝子の欠陥によって「精神疾患や精神薄弱を伝える」</w:t>
      </w:r>
      <w:r w:rsidR="002D2B69" w:rsidRPr="0048018A">
        <w:rPr>
          <w:rFonts w:ascii="Times New Roman" w:eastAsia="ＭＳ 明朝" w:hAnsi="Times New Roman" w:cs="Times New Roman" w:hint="eastAsia"/>
        </w:rPr>
        <w:t>こと</w:t>
      </w:r>
      <w:r w:rsidR="00E46AA7" w:rsidRPr="0048018A">
        <w:rPr>
          <w:rFonts w:ascii="Times New Roman" w:eastAsia="ＭＳ 明朝" w:hAnsi="Times New Roman" w:cs="Times New Roman" w:hint="eastAsia"/>
        </w:rPr>
        <w:t>（</w:t>
      </w:r>
      <w:r w:rsidR="002D2B69" w:rsidRPr="0048018A">
        <w:rPr>
          <w:rFonts w:ascii="Times New Roman" w:eastAsia="ＭＳ 明朝" w:hAnsi="Times New Roman" w:cs="Times New Roman" w:hint="eastAsia"/>
        </w:rPr>
        <w:t>優生学的適応）</w:t>
      </w:r>
      <w:r w:rsidR="00C10368" w:rsidRPr="0048018A">
        <w:rPr>
          <w:rFonts w:ascii="Times New Roman" w:eastAsia="ＭＳ 明朝" w:hAnsi="Times New Roman" w:cs="Times New Roman" w:hint="eastAsia"/>
        </w:rPr>
        <w:t>とされた</w:t>
      </w:r>
      <w:r w:rsidR="00684D9A" w:rsidRPr="0048018A">
        <w:rPr>
          <w:rStyle w:val="aa"/>
          <w:rFonts w:ascii="Times New Roman" w:eastAsia="ＭＳ 明朝" w:hAnsi="Times New Roman" w:cs="Times New Roman"/>
        </w:rPr>
        <w:footnoteReference w:id="651"/>
      </w:r>
      <w:r w:rsidR="00E46AA7" w:rsidRPr="0048018A">
        <w:rPr>
          <w:rFonts w:ascii="Times New Roman" w:eastAsia="ＭＳ 明朝" w:hAnsi="Times New Roman" w:cs="Times New Roman" w:hint="eastAsia"/>
        </w:rPr>
        <w:t>。</w:t>
      </w:r>
    </w:p>
    <w:p w14:paraId="3B989E70" w14:textId="05A71829" w:rsidR="001E1682" w:rsidRPr="0048018A" w:rsidRDefault="00136CF0" w:rsidP="008E1187">
      <w:pPr>
        <w:pStyle w:val="af2"/>
        <w:rPr>
          <w:rFonts w:ascii="Times New Roman" w:eastAsia="ＭＳ 明朝" w:hAnsi="Times New Roman" w:cs="Times New Roman"/>
        </w:rPr>
      </w:pPr>
      <w:r w:rsidRPr="0048018A">
        <w:rPr>
          <w:rFonts w:ascii="Times New Roman" w:eastAsia="ＭＳ 明朝" w:hAnsi="Times New Roman" w:cs="Times New Roman" w:hint="eastAsia"/>
        </w:rPr>
        <w:t xml:space="preserve">　</w:t>
      </w:r>
      <w:r w:rsidR="004B46DF" w:rsidRPr="0048018A">
        <w:rPr>
          <w:rFonts w:ascii="Times New Roman" w:eastAsia="ＭＳ 明朝" w:hAnsi="Times New Roman" w:cs="Times New Roman" w:hint="eastAsia"/>
        </w:rPr>
        <w:t>1941</w:t>
      </w:r>
      <w:r w:rsidR="004B46DF" w:rsidRPr="0048018A">
        <w:rPr>
          <w:rFonts w:ascii="Times New Roman" w:eastAsia="ＭＳ 明朝" w:hAnsi="Times New Roman" w:cs="Times New Roman" w:hint="eastAsia"/>
        </w:rPr>
        <w:t>年に制定された断種法</w:t>
      </w:r>
      <w:r w:rsidR="00494A2C" w:rsidRPr="0048018A">
        <w:rPr>
          <w:rStyle w:val="aa"/>
          <w:rFonts w:ascii="Times New Roman" w:eastAsia="ＭＳ 明朝" w:hAnsi="Times New Roman" w:cs="Times New Roman"/>
        </w:rPr>
        <w:footnoteReference w:id="652"/>
      </w:r>
      <w:r w:rsidR="004D2CB0" w:rsidRPr="0048018A">
        <w:rPr>
          <w:rFonts w:ascii="Times New Roman" w:eastAsia="ＭＳ 明朝" w:hAnsi="Times New Roman" w:cs="Times New Roman" w:hint="eastAsia"/>
        </w:rPr>
        <w:t>（以下「</w:t>
      </w:r>
      <w:r w:rsidR="004D2CB0" w:rsidRPr="0048018A">
        <w:rPr>
          <w:rFonts w:ascii="Times New Roman" w:eastAsia="ＭＳ 明朝" w:hAnsi="Times New Roman" w:cs="Times New Roman" w:hint="eastAsia"/>
        </w:rPr>
        <w:t>1941</w:t>
      </w:r>
      <w:r w:rsidR="004D2CB0" w:rsidRPr="0048018A">
        <w:rPr>
          <w:rFonts w:ascii="Times New Roman" w:eastAsia="ＭＳ 明朝" w:hAnsi="Times New Roman" w:cs="Times New Roman" w:hint="eastAsia"/>
        </w:rPr>
        <w:t>年断種法」）では、</w:t>
      </w:r>
      <w:r w:rsidR="00494A2C" w:rsidRPr="0048018A">
        <w:rPr>
          <w:rFonts w:ascii="Times New Roman" w:eastAsia="ＭＳ 明朝" w:hAnsi="Times New Roman" w:cs="Times New Roman" w:hint="eastAsia"/>
        </w:rPr>
        <w:t>優生学的適応が拡大され、精神薄弱や精神疾患に加え、</w:t>
      </w:r>
      <w:r w:rsidR="004B7AB2" w:rsidRPr="0048018A">
        <w:rPr>
          <w:rFonts w:ascii="Times New Roman" w:eastAsia="ＭＳ 明朝" w:hAnsi="Times New Roman" w:cs="Times New Roman" w:hint="eastAsia"/>
        </w:rPr>
        <w:t>遺伝性である</w:t>
      </w:r>
      <w:r w:rsidR="00494A2C" w:rsidRPr="0048018A">
        <w:rPr>
          <w:rFonts w:ascii="Times New Roman" w:eastAsia="ＭＳ 明朝" w:hAnsi="Times New Roman" w:cs="Times New Roman" w:hint="eastAsia"/>
        </w:rPr>
        <w:t>重度の身体疾患や</w:t>
      </w:r>
      <w:r w:rsidR="004B7AB2" w:rsidRPr="0048018A">
        <w:rPr>
          <w:rFonts w:ascii="Times New Roman" w:eastAsia="ＭＳ 明朝" w:hAnsi="Times New Roman" w:cs="Times New Roman" w:hint="eastAsia"/>
        </w:rPr>
        <w:t>欠陥がある者</w:t>
      </w:r>
      <w:r w:rsidR="00494A2C" w:rsidRPr="0048018A">
        <w:rPr>
          <w:rFonts w:ascii="Times New Roman" w:eastAsia="ＭＳ 明朝" w:hAnsi="Times New Roman" w:cs="Times New Roman" w:hint="eastAsia"/>
        </w:rPr>
        <w:t>も</w:t>
      </w:r>
      <w:r w:rsidR="004B7AB2" w:rsidRPr="0048018A">
        <w:rPr>
          <w:rFonts w:ascii="Times New Roman" w:eastAsia="ＭＳ 明朝" w:hAnsi="Times New Roman" w:cs="Times New Roman" w:hint="eastAsia"/>
        </w:rPr>
        <w:t>対象と</w:t>
      </w:r>
      <w:r w:rsidR="007732FE" w:rsidRPr="0048018A">
        <w:rPr>
          <w:rFonts w:ascii="Times New Roman" w:eastAsia="ＭＳ 明朝" w:hAnsi="Times New Roman" w:cs="Times New Roman" w:hint="eastAsia"/>
        </w:rPr>
        <w:t>なった。社会的適応は、</w:t>
      </w:r>
      <w:r w:rsidR="00B4729D" w:rsidRPr="0048018A">
        <w:rPr>
          <w:rFonts w:ascii="Times New Roman" w:eastAsia="ＭＳ 明朝" w:hAnsi="Times New Roman" w:cs="Times New Roman" w:hint="eastAsia"/>
        </w:rPr>
        <w:t>「反社会的な生活様式</w:t>
      </w:r>
      <w:r w:rsidR="003A6898" w:rsidRPr="0048018A">
        <w:rPr>
          <w:rFonts w:ascii="Times New Roman" w:eastAsia="ＭＳ 明朝" w:hAnsi="Times New Roman" w:cs="Times New Roman" w:hint="eastAsia"/>
        </w:rPr>
        <w:t>の者」にも拡大された。さらに</w:t>
      </w:r>
      <w:r w:rsidR="00071A57" w:rsidRPr="0048018A">
        <w:rPr>
          <w:rFonts w:ascii="Times New Roman" w:eastAsia="ＭＳ 明朝" w:hAnsi="Times New Roman" w:cs="Times New Roman" w:hint="eastAsia"/>
        </w:rPr>
        <w:t>、医学的な理由による女性の断種も</w:t>
      </w:r>
      <w:r w:rsidR="00310A7E" w:rsidRPr="0048018A">
        <w:rPr>
          <w:rFonts w:ascii="Times New Roman" w:eastAsia="ＭＳ 明朝" w:hAnsi="Times New Roman" w:cs="Times New Roman" w:hint="eastAsia"/>
        </w:rPr>
        <w:t>加えられた（医学的適応）</w:t>
      </w:r>
      <w:r w:rsidR="00C567D8" w:rsidRPr="0048018A">
        <w:rPr>
          <w:rStyle w:val="aa"/>
          <w:rFonts w:ascii="Times New Roman" w:eastAsia="ＭＳ 明朝" w:hAnsi="Times New Roman" w:cs="Times New Roman"/>
        </w:rPr>
        <w:footnoteReference w:id="653"/>
      </w:r>
      <w:r w:rsidR="00494A2C" w:rsidRPr="0048018A">
        <w:rPr>
          <w:rFonts w:ascii="Times New Roman" w:eastAsia="ＭＳ 明朝" w:hAnsi="Times New Roman" w:cs="Times New Roman" w:hint="eastAsia"/>
        </w:rPr>
        <w:t>。</w:t>
      </w:r>
      <w:r w:rsidR="0060469A" w:rsidRPr="0048018A">
        <w:rPr>
          <w:rFonts w:ascii="Times New Roman" w:eastAsia="ＭＳ 明朝" w:hAnsi="Times New Roman" w:cs="Times New Roman" w:hint="eastAsia"/>
        </w:rPr>
        <w:t>また、</w:t>
      </w:r>
      <w:r w:rsidR="00726AAB" w:rsidRPr="0048018A">
        <w:rPr>
          <w:rFonts w:ascii="Times New Roman" w:eastAsia="ＭＳ 明朝" w:hAnsi="Times New Roman" w:cs="Times New Roman" w:hint="eastAsia"/>
        </w:rPr>
        <w:t>法的能力を有する場合は、</w:t>
      </w:r>
      <w:r w:rsidR="00973538" w:rsidRPr="0048018A">
        <w:rPr>
          <w:rFonts w:ascii="Times New Roman" w:eastAsia="ＭＳ 明朝" w:hAnsi="Times New Roman" w:cs="Times New Roman" w:hint="eastAsia"/>
        </w:rPr>
        <w:t>本人の同意を要件として、断種が</w:t>
      </w:r>
      <w:r w:rsidR="00213371" w:rsidRPr="0048018A">
        <w:rPr>
          <w:rFonts w:ascii="Times New Roman" w:eastAsia="ＭＳ 明朝" w:hAnsi="Times New Roman" w:cs="Times New Roman" w:hint="eastAsia"/>
        </w:rPr>
        <w:t>可能</w:t>
      </w:r>
      <w:r w:rsidR="00973538" w:rsidRPr="0048018A">
        <w:rPr>
          <w:rFonts w:ascii="Times New Roman" w:eastAsia="ＭＳ 明朝" w:hAnsi="Times New Roman" w:cs="Times New Roman" w:hint="eastAsia"/>
        </w:rPr>
        <w:t>となった</w:t>
      </w:r>
      <w:r w:rsidR="00C567D8" w:rsidRPr="0048018A">
        <w:rPr>
          <w:rFonts w:ascii="Times New Roman" w:eastAsia="ＭＳ 明朝" w:hAnsi="Times New Roman" w:cs="Times New Roman" w:hint="eastAsia"/>
        </w:rPr>
        <w:t>（第</w:t>
      </w:r>
      <w:r w:rsidR="00C567D8" w:rsidRPr="0048018A">
        <w:rPr>
          <w:rFonts w:ascii="Times New Roman" w:eastAsia="ＭＳ 明朝" w:hAnsi="Times New Roman" w:cs="Times New Roman" w:hint="eastAsia"/>
        </w:rPr>
        <w:t>1</w:t>
      </w:r>
      <w:r w:rsidR="00C567D8" w:rsidRPr="0048018A">
        <w:rPr>
          <w:rFonts w:ascii="Times New Roman" w:eastAsia="ＭＳ 明朝" w:hAnsi="Times New Roman" w:cs="Times New Roman" w:hint="eastAsia"/>
        </w:rPr>
        <w:t>条）</w:t>
      </w:r>
      <w:r w:rsidR="00656896" w:rsidRPr="0048018A">
        <w:rPr>
          <w:rFonts w:ascii="Times New Roman" w:eastAsia="ＭＳ 明朝" w:hAnsi="Times New Roman" w:cs="Times New Roman" w:hint="eastAsia"/>
        </w:rPr>
        <w:t>。</w:t>
      </w:r>
    </w:p>
    <w:p w14:paraId="34FECA6E" w14:textId="11A4361A" w:rsidR="00310A7E" w:rsidRPr="0048018A" w:rsidRDefault="00310A7E" w:rsidP="008E1187">
      <w:pPr>
        <w:pStyle w:val="af2"/>
        <w:rPr>
          <w:rFonts w:ascii="Times New Roman" w:eastAsia="ＭＳ 明朝" w:hAnsi="Times New Roman" w:cs="Times New Roman"/>
        </w:rPr>
      </w:pPr>
      <w:r w:rsidRPr="0048018A">
        <w:rPr>
          <w:rFonts w:ascii="Times New Roman" w:eastAsia="ＭＳ 明朝" w:hAnsi="Times New Roman" w:cs="Times New Roman" w:hint="eastAsia"/>
        </w:rPr>
        <w:t xml:space="preserve">　</w:t>
      </w:r>
      <w:r w:rsidR="00F91FD0" w:rsidRPr="0048018A">
        <w:rPr>
          <w:rFonts w:ascii="Times New Roman" w:eastAsia="ＭＳ 明朝" w:hAnsi="Times New Roman" w:cs="Times New Roman" w:hint="eastAsia"/>
        </w:rPr>
        <w:t>次に、断種法の実施状況を</w:t>
      </w:r>
      <w:r w:rsidR="00B57FE8" w:rsidRPr="0048018A">
        <w:rPr>
          <w:rFonts w:ascii="Times New Roman" w:eastAsia="ＭＳ 明朝" w:hAnsi="Times New Roman" w:cs="Times New Roman" w:hint="eastAsia"/>
        </w:rPr>
        <w:t>簡単に</w:t>
      </w:r>
      <w:r w:rsidR="00F91FD0" w:rsidRPr="0048018A">
        <w:rPr>
          <w:rFonts w:ascii="Times New Roman" w:eastAsia="ＭＳ 明朝" w:hAnsi="Times New Roman" w:cs="Times New Roman" w:hint="eastAsia"/>
        </w:rPr>
        <w:t>確認する。</w:t>
      </w:r>
      <w:r w:rsidR="00574082" w:rsidRPr="0048018A">
        <w:rPr>
          <w:rFonts w:ascii="Times New Roman" w:eastAsia="ＭＳ 明朝" w:hAnsi="Times New Roman" w:cs="Times New Roman" w:hint="eastAsia"/>
        </w:rPr>
        <w:t>スウェーデンの断種法は、</w:t>
      </w:r>
      <w:r w:rsidR="00653F88" w:rsidRPr="0048018A">
        <w:rPr>
          <w:rFonts w:ascii="Times New Roman" w:eastAsia="ＭＳ 明朝" w:hAnsi="Times New Roman" w:cs="Times New Roman" w:hint="eastAsia"/>
        </w:rPr>
        <w:t>社会的適応が優生学的適応と区別されていた点を</w:t>
      </w:r>
      <w:r w:rsidR="00AA7512" w:rsidRPr="0048018A">
        <w:rPr>
          <w:rFonts w:ascii="Times New Roman" w:eastAsia="ＭＳ 明朝" w:hAnsi="Times New Roman" w:cs="Times New Roman" w:hint="eastAsia"/>
        </w:rPr>
        <w:t>その</w:t>
      </w:r>
      <w:r w:rsidR="00653F88" w:rsidRPr="0048018A">
        <w:rPr>
          <w:rFonts w:ascii="Times New Roman" w:eastAsia="ＭＳ 明朝" w:hAnsi="Times New Roman" w:cs="Times New Roman" w:hint="eastAsia"/>
        </w:rPr>
        <w:t>特徴とするが、</w:t>
      </w:r>
      <w:r w:rsidR="003D30B0" w:rsidRPr="0048018A">
        <w:rPr>
          <w:rFonts w:ascii="Times New Roman" w:eastAsia="ＭＳ 明朝" w:hAnsi="Times New Roman" w:cs="Times New Roman" w:hint="eastAsia"/>
        </w:rPr>
        <w:t>この区別は必ずしも明確ではなく、</w:t>
      </w:r>
      <w:r w:rsidR="00603E88" w:rsidRPr="0048018A">
        <w:rPr>
          <w:rFonts w:ascii="Times New Roman" w:eastAsia="ＭＳ 明朝" w:hAnsi="Times New Roman" w:cs="Times New Roman" w:hint="eastAsia"/>
        </w:rPr>
        <w:t>断種申請書に</w:t>
      </w:r>
      <w:r w:rsidR="003B1851" w:rsidRPr="0048018A">
        <w:rPr>
          <w:rFonts w:ascii="Times New Roman" w:eastAsia="ＭＳ 明朝" w:hAnsi="Times New Roman" w:cs="Times New Roman" w:hint="eastAsia"/>
        </w:rPr>
        <w:t>は、</w:t>
      </w:r>
      <w:r w:rsidR="00603E88" w:rsidRPr="0048018A">
        <w:rPr>
          <w:rFonts w:ascii="Times New Roman" w:eastAsia="ＭＳ 明朝" w:hAnsi="Times New Roman" w:cs="Times New Roman" w:hint="eastAsia"/>
        </w:rPr>
        <w:t>優生学的な理由</w:t>
      </w:r>
      <w:r w:rsidR="00990800" w:rsidRPr="0048018A">
        <w:rPr>
          <w:rFonts w:ascii="Times New Roman" w:eastAsia="ＭＳ 明朝" w:hAnsi="Times New Roman" w:cs="Times New Roman" w:hint="eastAsia"/>
        </w:rPr>
        <w:t>と社会的な理由の両方が記載されていることが多かったとされる</w:t>
      </w:r>
      <w:r w:rsidR="00AA7512" w:rsidRPr="0048018A">
        <w:rPr>
          <w:rStyle w:val="aa"/>
          <w:rFonts w:ascii="Times New Roman" w:eastAsia="ＭＳ 明朝" w:hAnsi="Times New Roman" w:cs="Times New Roman"/>
        </w:rPr>
        <w:footnoteReference w:id="654"/>
      </w:r>
      <w:r w:rsidR="00990800" w:rsidRPr="0048018A">
        <w:rPr>
          <w:rFonts w:ascii="Times New Roman" w:eastAsia="ＭＳ 明朝" w:hAnsi="Times New Roman" w:cs="Times New Roman" w:hint="eastAsia"/>
        </w:rPr>
        <w:t>。</w:t>
      </w:r>
      <w:r w:rsidR="00885913" w:rsidRPr="0048018A">
        <w:rPr>
          <w:rFonts w:ascii="Times New Roman" w:eastAsia="ＭＳ 明朝" w:hAnsi="Times New Roman" w:cs="Times New Roman" w:hint="eastAsia"/>
        </w:rPr>
        <w:t>主に精神薄弱</w:t>
      </w:r>
      <w:r w:rsidR="00480586" w:rsidRPr="0048018A">
        <w:rPr>
          <w:rFonts w:ascii="Times New Roman" w:eastAsia="ＭＳ 明朝" w:hAnsi="Times New Roman" w:cs="Times New Roman" w:hint="eastAsia"/>
        </w:rPr>
        <w:t>者に適用される優生学的適応は、</w:t>
      </w:r>
      <w:r w:rsidR="006837A8" w:rsidRPr="0048018A">
        <w:rPr>
          <w:rFonts w:ascii="Times New Roman" w:eastAsia="ＭＳ 明朝" w:hAnsi="Times New Roman" w:cs="Times New Roman" w:hint="eastAsia"/>
        </w:rPr>
        <w:t>元来</w:t>
      </w:r>
      <w:r w:rsidR="003337B6" w:rsidRPr="0048018A">
        <w:rPr>
          <w:rFonts w:ascii="Times New Roman" w:eastAsia="ＭＳ 明朝" w:hAnsi="Times New Roman" w:cs="Times New Roman" w:hint="eastAsia"/>
        </w:rPr>
        <w:t>最も重要</w:t>
      </w:r>
      <w:r w:rsidR="002E4F1F" w:rsidRPr="0048018A">
        <w:rPr>
          <w:rFonts w:ascii="Times New Roman" w:eastAsia="ＭＳ 明朝" w:hAnsi="Times New Roman" w:cs="Times New Roman" w:hint="eastAsia"/>
        </w:rPr>
        <w:t>と考えられており、断種</w:t>
      </w:r>
      <w:r w:rsidR="00885913" w:rsidRPr="0048018A">
        <w:rPr>
          <w:rFonts w:ascii="Times New Roman" w:eastAsia="ＭＳ 明朝" w:hAnsi="Times New Roman" w:cs="Times New Roman" w:hint="eastAsia"/>
        </w:rPr>
        <w:t>プログラムの初期には広範囲に使用されていた（</w:t>
      </w:r>
      <w:r w:rsidR="00885913" w:rsidRPr="0048018A">
        <w:rPr>
          <w:rFonts w:ascii="Times New Roman" w:eastAsia="ＭＳ 明朝" w:hAnsi="Times New Roman" w:cs="Times New Roman" w:hint="eastAsia"/>
        </w:rPr>
        <w:t>1942</w:t>
      </w:r>
      <w:r w:rsidR="00885913" w:rsidRPr="0048018A">
        <w:rPr>
          <w:rFonts w:ascii="Times New Roman" w:eastAsia="ＭＳ 明朝" w:hAnsi="Times New Roman" w:cs="Times New Roman" w:hint="eastAsia"/>
        </w:rPr>
        <w:t>年には総件数の</w:t>
      </w:r>
      <w:r w:rsidR="00C1497D" w:rsidRPr="0048018A">
        <w:rPr>
          <w:rFonts w:ascii="Times New Roman" w:eastAsia="ＭＳ 明朝" w:hAnsi="Times New Roman" w:cs="Times New Roman" w:hint="eastAsia"/>
        </w:rPr>
        <w:t>8</w:t>
      </w:r>
      <w:r w:rsidR="00C1497D" w:rsidRPr="0048018A">
        <w:rPr>
          <w:rFonts w:ascii="Times New Roman" w:eastAsia="ＭＳ 明朝" w:hAnsi="Times New Roman" w:cs="Times New Roman"/>
        </w:rPr>
        <w:t>3</w:t>
      </w:r>
      <w:r w:rsidR="00492CE7" w:rsidRPr="0048018A">
        <w:rPr>
          <w:rFonts w:ascii="Times New Roman" w:eastAsia="ＭＳ 明朝" w:hAnsi="Times New Roman" w:cs="Times New Roman" w:hint="eastAsia"/>
        </w:rPr>
        <w:t>%</w:t>
      </w:r>
      <w:r w:rsidR="00885913" w:rsidRPr="0048018A">
        <w:rPr>
          <w:rFonts w:ascii="Times New Roman" w:eastAsia="ＭＳ 明朝" w:hAnsi="Times New Roman" w:cs="Times New Roman" w:hint="eastAsia"/>
        </w:rPr>
        <w:t>、</w:t>
      </w:r>
      <w:r w:rsidR="00885913" w:rsidRPr="0048018A">
        <w:rPr>
          <w:rFonts w:ascii="Times New Roman" w:eastAsia="ＭＳ 明朝" w:hAnsi="Times New Roman" w:cs="Times New Roman" w:hint="eastAsia"/>
        </w:rPr>
        <w:t>1945</w:t>
      </w:r>
      <w:r w:rsidR="00885913" w:rsidRPr="0048018A">
        <w:rPr>
          <w:rFonts w:ascii="Times New Roman" w:eastAsia="ＭＳ 明朝" w:hAnsi="Times New Roman" w:cs="Times New Roman" w:hint="eastAsia"/>
        </w:rPr>
        <w:t>年には</w:t>
      </w:r>
      <w:r w:rsidR="00885913" w:rsidRPr="0048018A">
        <w:rPr>
          <w:rFonts w:ascii="Times New Roman" w:eastAsia="ＭＳ 明朝" w:hAnsi="Times New Roman" w:cs="Times New Roman" w:hint="eastAsia"/>
        </w:rPr>
        <w:t>75</w:t>
      </w:r>
      <w:r w:rsidR="00492CE7" w:rsidRPr="0048018A">
        <w:rPr>
          <w:rFonts w:ascii="Times New Roman" w:eastAsia="ＭＳ 明朝" w:hAnsi="Times New Roman" w:cs="Times New Roman" w:hint="eastAsia"/>
        </w:rPr>
        <w:t>%</w:t>
      </w:r>
      <w:r w:rsidR="00885913" w:rsidRPr="0048018A">
        <w:rPr>
          <w:rFonts w:ascii="Times New Roman" w:eastAsia="ＭＳ 明朝" w:hAnsi="Times New Roman" w:cs="Times New Roman" w:hint="eastAsia"/>
        </w:rPr>
        <w:t>）。しかし、</w:t>
      </w:r>
      <w:r w:rsidR="00885913" w:rsidRPr="0048018A">
        <w:rPr>
          <w:rFonts w:ascii="Times New Roman" w:eastAsia="ＭＳ 明朝" w:hAnsi="Times New Roman" w:cs="Times New Roman" w:hint="eastAsia"/>
        </w:rPr>
        <w:t>1950</w:t>
      </w:r>
      <w:r w:rsidR="00C1497D" w:rsidRPr="0048018A">
        <w:rPr>
          <w:rFonts w:ascii="Times New Roman" w:eastAsia="ＭＳ 明朝" w:hAnsi="Times New Roman" w:cs="Times New Roman" w:hint="eastAsia"/>
        </w:rPr>
        <w:t>年代には優生学的理由による断種</w:t>
      </w:r>
      <w:r w:rsidR="00885913" w:rsidRPr="0048018A">
        <w:rPr>
          <w:rFonts w:ascii="Times New Roman" w:eastAsia="ＭＳ 明朝" w:hAnsi="Times New Roman" w:cs="Times New Roman" w:hint="eastAsia"/>
        </w:rPr>
        <w:t>は急速に減少し、</w:t>
      </w:r>
      <w:r w:rsidR="00885913" w:rsidRPr="0048018A">
        <w:rPr>
          <w:rFonts w:ascii="Times New Roman" w:eastAsia="ＭＳ 明朝" w:hAnsi="Times New Roman" w:cs="Times New Roman" w:hint="eastAsia"/>
        </w:rPr>
        <w:t>1955</w:t>
      </w:r>
      <w:r w:rsidR="00885913" w:rsidRPr="0048018A">
        <w:rPr>
          <w:rFonts w:ascii="Times New Roman" w:eastAsia="ＭＳ 明朝" w:hAnsi="Times New Roman" w:cs="Times New Roman" w:hint="eastAsia"/>
        </w:rPr>
        <w:t>年には</w:t>
      </w:r>
      <w:r w:rsidR="00885913" w:rsidRPr="0048018A">
        <w:rPr>
          <w:rFonts w:ascii="Times New Roman" w:eastAsia="ＭＳ 明朝" w:hAnsi="Times New Roman" w:cs="Times New Roman" w:hint="eastAsia"/>
        </w:rPr>
        <w:t>159</w:t>
      </w:r>
      <w:r w:rsidR="00885913" w:rsidRPr="0048018A">
        <w:rPr>
          <w:rFonts w:ascii="Times New Roman" w:eastAsia="ＭＳ 明朝" w:hAnsi="Times New Roman" w:cs="Times New Roman" w:hint="eastAsia"/>
        </w:rPr>
        <w:t>件</w:t>
      </w:r>
      <w:r w:rsidR="002C6F34" w:rsidRPr="0048018A">
        <w:rPr>
          <w:rFonts w:ascii="Times New Roman" w:eastAsia="ＭＳ 明朝" w:hAnsi="Times New Roman" w:cs="Times New Roman" w:hint="eastAsia"/>
        </w:rPr>
        <w:t>の優生学的断種</w:t>
      </w:r>
      <w:r w:rsidR="00885913" w:rsidRPr="0048018A">
        <w:rPr>
          <w:rFonts w:ascii="Times New Roman" w:eastAsia="ＭＳ 明朝" w:hAnsi="Times New Roman" w:cs="Times New Roman" w:hint="eastAsia"/>
        </w:rPr>
        <w:t>が報告され</w:t>
      </w:r>
      <w:r w:rsidR="00436CE6" w:rsidRPr="0048018A">
        <w:rPr>
          <w:rFonts w:ascii="Times New Roman" w:eastAsia="ＭＳ 明朝" w:hAnsi="Times New Roman" w:cs="Times New Roman" w:hint="eastAsia"/>
        </w:rPr>
        <w:t>たが</w:t>
      </w:r>
      <w:r w:rsidR="00885913" w:rsidRPr="0048018A">
        <w:rPr>
          <w:rFonts w:ascii="Times New Roman" w:eastAsia="ＭＳ 明朝" w:hAnsi="Times New Roman" w:cs="Times New Roman" w:hint="eastAsia"/>
        </w:rPr>
        <w:t>、全体の</w:t>
      </w:r>
      <w:r w:rsidR="00885913" w:rsidRPr="0048018A">
        <w:rPr>
          <w:rFonts w:ascii="Times New Roman" w:eastAsia="ＭＳ 明朝" w:hAnsi="Times New Roman" w:cs="Times New Roman" w:hint="eastAsia"/>
        </w:rPr>
        <w:t>10</w:t>
      </w:r>
      <w:r w:rsidR="00BF6942" w:rsidRPr="0048018A">
        <w:rPr>
          <w:rFonts w:ascii="Times New Roman" w:eastAsia="ＭＳ 明朝" w:hAnsi="Times New Roman" w:cs="Times New Roman"/>
        </w:rPr>
        <w:t>%</w:t>
      </w:r>
      <w:r w:rsidR="00885913" w:rsidRPr="0048018A">
        <w:rPr>
          <w:rFonts w:ascii="Times New Roman" w:eastAsia="ＭＳ 明朝" w:hAnsi="Times New Roman" w:cs="Times New Roman" w:hint="eastAsia"/>
        </w:rPr>
        <w:t>未満を占めるにと</w:t>
      </w:r>
      <w:r w:rsidR="004A751F" w:rsidRPr="0048018A">
        <w:rPr>
          <w:rFonts w:ascii="Times New Roman" w:eastAsia="ＭＳ 明朝" w:hAnsi="Times New Roman" w:cs="Times New Roman" w:hint="eastAsia"/>
        </w:rPr>
        <w:t>どまった</w:t>
      </w:r>
      <w:r w:rsidR="00CE4FCA" w:rsidRPr="0048018A">
        <w:rPr>
          <w:rStyle w:val="aa"/>
          <w:rFonts w:ascii="Times New Roman" w:eastAsia="ＭＳ 明朝" w:hAnsi="Times New Roman" w:cs="Times New Roman"/>
        </w:rPr>
        <w:footnoteReference w:id="655"/>
      </w:r>
      <w:r w:rsidR="004A751F" w:rsidRPr="0048018A">
        <w:rPr>
          <w:rFonts w:ascii="Times New Roman" w:eastAsia="ＭＳ 明朝" w:hAnsi="Times New Roman" w:cs="Times New Roman" w:hint="eastAsia"/>
        </w:rPr>
        <w:t>。</w:t>
      </w:r>
      <w:r w:rsidR="00757A35" w:rsidRPr="0048018A">
        <w:rPr>
          <w:rFonts w:ascii="Times New Roman" w:eastAsia="ＭＳ 明朝" w:hAnsi="Times New Roman" w:cs="Times New Roman" w:hint="eastAsia"/>
        </w:rPr>
        <w:t>なお、</w:t>
      </w:r>
      <w:r w:rsidR="00757A35" w:rsidRPr="0048018A">
        <w:rPr>
          <w:rFonts w:ascii="Times New Roman" w:eastAsia="ＭＳ 明朝" w:hAnsi="Times New Roman" w:cs="Times New Roman" w:hint="eastAsia"/>
        </w:rPr>
        <w:t>1934</w:t>
      </w:r>
      <w:r w:rsidR="00757A35" w:rsidRPr="0048018A">
        <w:rPr>
          <w:rFonts w:ascii="Times New Roman" w:eastAsia="ＭＳ 明朝" w:hAnsi="Times New Roman" w:cs="Times New Roman" w:hint="eastAsia"/>
        </w:rPr>
        <w:t>年法施行期間における適応別のデータは</w:t>
      </w:r>
      <w:r w:rsidR="004A4BED" w:rsidRPr="0048018A">
        <w:rPr>
          <w:rFonts w:ascii="Times New Roman" w:eastAsia="ＭＳ 明朝" w:hAnsi="Times New Roman" w:cs="Times New Roman" w:hint="eastAsia"/>
        </w:rPr>
        <w:t>ないものの、</w:t>
      </w:r>
      <w:r w:rsidR="00B617ED" w:rsidRPr="0048018A">
        <w:rPr>
          <w:rFonts w:ascii="Times New Roman" w:eastAsia="ＭＳ 明朝" w:hAnsi="Times New Roman" w:cs="Times New Roman" w:hint="eastAsia"/>
        </w:rPr>
        <w:t>1936</w:t>
      </w:r>
      <w:r w:rsidR="0041715A" w:rsidRPr="0048018A">
        <w:rPr>
          <w:rFonts w:ascii="Times New Roman" w:eastAsia="ＭＳ 明朝" w:hAnsi="Times New Roman" w:cs="Times New Roman" w:hint="eastAsia"/>
        </w:rPr>
        <w:t>年</w:t>
      </w:r>
      <w:r w:rsidR="006A6C2D" w:rsidRPr="0048018A">
        <w:rPr>
          <w:rStyle w:val="aa"/>
          <w:rFonts w:ascii="Times New Roman" w:eastAsia="ＭＳ 明朝" w:hAnsi="Times New Roman" w:cs="Times New Roman"/>
        </w:rPr>
        <w:footnoteReference w:id="656"/>
      </w:r>
      <w:r w:rsidR="0041715A" w:rsidRPr="0048018A">
        <w:rPr>
          <w:rFonts w:ascii="Times New Roman" w:eastAsia="ＭＳ 明朝" w:hAnsi="Times New Roman" w:cs="Times New Roman" w:hint="eastAsia"/>
        </w:rPr>
        <w:t>から</w:t>
      </w:r>
      <w:r w:rsidR="0041715A" w:rsidRPr="0048018A">
        <w:rPr>
          <w:rFonts w:ascii="Times New Roman" w:eastAsia="ＭＳ 明朝" w:hAnsi="Times New Roman" w:cs="Times New Roman" w:hint="eastAsia"/>
        </w:rPr>
        <w:t>1941</w:t>
      </w:r>
      <w:r w:rsidR="0041715A" w:rsidRPr="0048018A">
        <w:rPr>
          <w:rFonts w:ascii="Times New Roman" w:eastAsia="ＭＳ 明朝" w:hAnsi="Times New Roman" w:cs="Times New Roman" w:hint="eastAsia"/>
        </w:rPr>
        <w:t>年の間に、</w:t>
      </w:r>
      <w:r w:rsidR="008329A9" w:rsidRPr="0048018A">
        <w:rPr>
          <w:rFonts w:ascii="Times New Roman" w:eastAsia="ＭＳ 明朝" w:hAnsi="Times New Roman" w:cs="Times New Roman" w:hint="eastAsia"/>
        </w:rPr>
        <w:t>精神薄弱</w:t>
      </w:r>
      <w:r w:rsidR="0041715A" w:rsidRPr="0048018A">
        <w:rPr>
          <w:rFonts w:ascii="Times New Roman" w:eastAsia="ＭＳ 明朝" w:hAnsi="Times New Roman" w:cs="Times New Roman" w:hint="eastAsia"/>
        </w:rPr>
        <w:t>者を対象とした合計</w:t>
      </w:r>
      <w:r w:rsidR="0041715A" w:rsidRPr="0048018A">
        <w:rPr>
          <w:rFonts w:ascii="Times New Roman" w:eastAsia="ＭＳ 明朝" w:hAnsi="Times New Roman" w:cs="Times New Roman" w:hint="eastAsia"/>
        </w:rPr>
        <w:t>1,113</w:t>
      </w:r>
      <w:r w:rsidR="0041715A" w:rsidRPr="0048018A">
        <w:rPr>
          <w:rFonts w:ascii="Times New Roman" w:eastAsia="ＭＳ 明朝" w:hAnsi="Times New Roman" w:cs="Times New Roman" w:hint="eastAsia"/>
        </w:rPr>
        <w:t>件の手術が行われ</w:t>
      </w:r>
      <w:r w:rsidR="00144DA1" w:rsidRPr="0048018A">
        <w:rPr>
          <w:rFonts w:ascii="Times New Roman" w:eastAsia="ＭＳ 明朝" w:hAnsi="Times New Roman" w:cs="Times New Roman" w:hint="eastAsia"/>
        </w:rPr>
        <w:t>、</w:t>
      </w:r>
      <w:r w:rsidR="00F5045D" w:rsidRPr="0048018A">
        <w:rPr>
          <w:rFonts w:ascii="Times New Roman" w:eastAsia="ＭＳ 明朝" w:hAnsi="Times New Roman" w:cs="Times New Roman" w:hint="eastAsia"/>
        </w:rPr>
        <w:t>さらに</w:t>
      </w:r>
      <w:r w:rsidR="00DD5FF2" w:rsidRPr="0048018A">
        <w:rPr>
          <w:rFonts w:ascii="Times New Roman" w:eastAsia="ＭＳ 明朝" w:hAnsi="Times New Roman" w:cs="Times New Roman" w:hint="eastAsia"/>
        </w:rPr>
        <w:t>法的能力があるとされた者</w:t>
      </w:r>
      <w:r w:rsidR="00C24C3B" w:rsidRPr="0048018A">
        <w:rPr>
          <w:rFonts w:ascii="Times New Roman" w:eastAsia="ＭＳ 明朝" w:hAnsi="Times New Roman" w:cs="Times New Roman" w:hint="eastAsia"/>
        </w:rPr>
        <w:t>まで</w:t>
      </w:r>
      <w:r w:rsidR="00C2712D" w:rsidRPr="0048018A">
        <w:rPr>
          <w:rFonts w:ascii="Times New Roman" w:eastAsia="ＭＳ 明朝" w:hAnsi="Times New Roman" w:cs="Times New Roman" w:hint="eastAsia"/>
        </w:rPr>
        <w:t>加えた</w:t>
      </w:r>
      <w:r w:rsidR="00C24C3B" w:rsidRPr="0048018A">
        <w:rPr>
          <w:rFonts w:ascii="Times New Roman" w:eastAsia="ＭＳ 明朝" w:hAnsi="Times New Roman" w:cs="Times New Roman" w:hint="eastAsia"/>
        </w:rPr>
        <w:t>場合</w:t>
      </w:r>
      <w:r w:rsidR="00F5045D" w:rsidRPr="0048018A">
        <w:rPr>
          <w:rFonts w:ascii="Times New Roman" w:eastAsia="ＭＳ 明朝" w:hAnsi="Times New Roman" w:cs="Times New Roman" w:hint="eastAsia"/>
        </w:rPr>
        <w:t>、</w:t>
      </w:r>
      <w:r w:rsidR="00B45AC0" w:rsidRPr="0048018A">
        <w:rPr>
          <w:rFonts w:ascii="Times New Roman" w:eastAsia="ＭＳ 明朝" w:hAnsi="Times New Roman" w:cs="Times New Roman" w:hint="eastAsia"/>
        </w:rPr>
        <w:t>同</w:t>
      </w:r>
      <w:r w:rsidR="002B51C3" w:rsidRPr="0048018A">
        <w:rPr>
          <w:rFonts w:ascii="Times New Roman" w:eastAsia="ＭＳ 明朝" w:hAnsi="Times New Roman" w:cs="Times New Roman" w:hint="eastAsia"/>
        </w:rPr>
        <w:t>法</w:t>
      </w:r>
      <w:r w:rsidR="00B45AC0" w:rsidRPr="0048018A">
        <w:rPr>
          <w:rFonts w:ascii="Times New Roman" w:eastAsia="ＭＳ 明朝" w:hAnsi="Times New Roman" w:cs="Times New Roman" w:hint="eastAsia"/>
        </w:rPr>
        <w:t>施行期間</w:t>
      </w:r>
      <w:r w:rsidR="00144DA1" w:rsidRPr="0048018A">
        <w:rPr>
          <w:rFonts w:ascii="Times New Roman" w:eastAsia="ＭＳ 明朝" w:hAnsi="Times New Roman" w:cs="Times New Roman" w:hint="eastAsia"/>
        </w:rPr>
        <w:t>全体の</w:t>
      </w:r>
      <w:r w:rsidR="0041715A" w:rsidRPr="0048018A">
        <w:rPr>
          <w:rFonts w:ascii="Times New Roman" w:eastAsia="ＭＳ 明朝" w:hAnsi="Times New Roman" w:cs="Times New Roman" w:hint="eastAsia"/>
        </w:rPr>
        <w:t>約半数</w:t>
      </w:r>
      <w:r w:rsidR="00144DA1" w:rsidRPr="0048018A">
        <w:rPr>
          <w:rFonts w:ascii="Times New Roman" w:eastAsia="ＭＳ 明朝" w:hAnsi="Times New Roman" w:cs="Times New Roman" w:hint="eastAsia"/>
        </w:rPr>
        <w:t>を</w:t>
      </w:r>
      <w:r w:rsidR="007E1106" w:rsidRPr="0048018A">
        <w:rPr>
          <w:rFonts w:ascii="Times New Roman" w:eastAsia="ＭＳ 明朝" w:hAnsi="Times New Roman" w:cs="Times New Roman" w:hint="eastAsia"/>
        </w:rPr>
        <w:t>精神薄弱者が</w:t>
      </w:r>
      <w:r w:rsidR="00144DA1" w:rsidRPr="0048018A">
        <w:rPr>
          <w:rFonts w:ascii="Times New Roman" w:eastAsia="ＭＳ 明朝" w:hAnsi="Times New Roman" w:cs="Times New Roman" w:hint="eastAsia"/>
        </w:rPr>
        <w:t>占めていた</w:t>
      </w:r>
      <w:r w:rsidR="00C637AF" w:rsidRPr="0048018A">
        <w:rPr>
          <w:rFonts w:ascii="Times New Roman" w:eastAsia="ＭＳ 明朝" w:hAnsi="Times New Roman" w:cs="Times New Roman" w:hint="eastAsia"/>
        </w:rPr>
        <w:t>とされる</w:t>
      </w:r>
      <w:r w:rsidR="0081249A" w:rsidRPr="0048018A">
        <w:rPr>
          <w:rStyle w:val="aa"/>
          <w:rFonts w:ascii="Times New Roman" w:eastAsia="ＭＳ 明朝" w:hAnsi="Times New Roman" w:cs="Times New Roman"/>
        </w:rPr>
        <w:footnoteReference w:id="657"/>
      </w:r>
      <w:r w:rsidR="00144DA1" w:rsidRPr="0048018A">
        <w:rPr>
          <w:rFonts w:ascii="Times New Roman" w:eastAsia="ＭＳ 明朝" w:hAnsi="Times New Roman" w:cs="Times New Roman" w:hint="eastAsia"/>
        </w:rPr>
        <w:t>。</w:t>
      </w:r>
      <w:r w:rsidR="0023253F" w:rsidRPr="0048018A">
        <w:rPr>
          <w:rFonts w:ascii="Times New Roman" w:eastAsia="ＭＳ 明朝" w:hAnsi="Times New Roman" w:cs="Times New Roman" w:hint="eastAsia"/>
        </w:rPr>
        <w:t>また、</w:t>
      </w:r>
      <w:r w:rsidR="00B73A15" w:rsidRPr="0048018A">
        <w:rPr>
          <w:rFonts w:ascii="Times New Roman" w:eastAsia="ＭＳ 明朝" w:hAnsi="Times New Roman" w:cs="Times New Roman" w:hint="eastAsia"/>
        </w:rPr>
        <w:t>1975</w:t>
      </w:r>
      <w:r w:rsidR="00B73A15" w:rsidRPr="0048018A">
        <w:rPr>
          <w:rFonts w:ascii="Times New Roman" w:eastAsia="ＭＳ 明朝" w:hAnsi="Times New Roman" w:cs="Times New Roman" w:hint="eastAsia"/>
        </w:rPr>
        <w:t>年断種法</w:t>
      </w:r>
      <w:r w:rsidR="00B73A15" w:rsidRPr="0048018A">
        <w:rPr>
          <w:rStyle w:val="aa"/>
          <w:rFonts w:ascii="Times New Roman" w:eastAsia="ＭＳ 明朝" w:hAnsi="Times New Roman" w:cs="Times New Roman"/>
        </w:rPr>
        <w:footnoteReference w:id="658"/>
      </w:r>
      <w:r w:rsidR="00B73A15" w:rsidRPr="0048018A">
        <w:rPr>
          <w:rFonts w:ascii="Times New Roman" w:eastAsia="ＭＳ 明朝" w:hAnsi="Times New Roman" w:cs="Times New Roman" w:hint="eastAsia"/>
        </w:rPr>
        <w:t>によって</w:t>
      </w:r>
      <w:r w:rsidR="00485E82" w:rsidRPr="0048018A">
        <w:rPr>
          <w:rFonts w:ascii="Times New Roman" w:eastAsia="ＭＳ 明朝" w:hAnsi="Times New Roman" w:cs="Times New Roman" w:hint="eastAsia"/>
        </w:rPr>
        <w:t>断種が完全に任意と</w:t>
      </w:r>
      <w:r w:rsidR="001C4201" w:rsidRPr="0048018A">
        <w:rPr>
          <w:rFonts w:ascii="Times New Roman" w:eastAsia="ＭＳ 明朝" w:hAnsi="Times New Roman" w:cs="Times New Roman" w:hint="eastAsia"/>
        </w:rPr>
        <w:t>なるまでの間、</w:t>
      </w:r>
      <w:r w:rsidR="0023253F" w:rsidRPr="0048018A">
        <w:rPr>
          <w:rFonts w:ascii="Times New Roman" w:eastAsia="ＭＳ 明朝" w:hAnsi="Times New Roman" w:cs="Times New Roman" w:hint="eastAsia"/>
        </w:rPr>
        <w:t>スウェーデンで断種を受けた人の</w:t>
      </w:r>
      <w:r w:rsidR="0023253F" w:rsidRPr="0048018A">
        <w:rPr>
          <w:rFonts w:ascii="Times New Roman" w:eastAsia="ＭＳ 明朝" w:hAnsi="Times New Roman" w:cs="Times New Roman" w:hint="eastAsia"/>
        </w:rPr>
        <w:t>90</w:t>
      </w:r>
      <w:r w:rsidR="00BF6942" w:rsidRPr="0048018A">
        <w:rPr>
          <w:rFonts w:ascii="Times New Roman" w:eastAsia="ＭＳ 明朝" w:hAnsi="Times New Roman" w:cs="Times New Roman"/>
        </w:rPr>
        <w:t>%</w:t>
      </w:r>
      <w:r w:rsidR="0023253F" w:rsidRPr="0048018A">
        <w:rPr>
          <w:rFonts w:ascii="Times New Roman" w:eastAsia="ＭＳ 明朝" w:hAnsi="Times New Roman" w:cs="Times New Roman" w:hint="eastAsia"/>
        </w:rPr>
        <w:t>以上は女性であった</w:t>
      </w:r>
      <w:r w:rsidR="003B1DE9" w:rsidRPr="0048018A">
        <w:rPr>
          <w:rFonts w:ascii="Times New Roman" w:eastAsia="ＭＳ 明朝" w:hAnsi="Times New Roman" w:cs="Times New Roman" w:hint="eastAsia"/>
        </w:rPr>
        <w:t>とされる。</w:t>
      </w:r>
      <w:r w:rsidR="00C144C1" w:rsidRPr="0048018A">
        <w:rPr>
          <w:rFonts w:ascii="Times New Roman" w:eastAsia="ＭＳ 明朝" w:hAnsi="Times New Roman" w:cs="Times New Roman" w:hint="eastAsia"/>
        </w:rPr>
        <w:t>これは</w:t>
      </w:r>
      <w:r w:rsidR="00041FD0" w:rsidRPr="0048018A">
        <w:rPr>
          <w:rFonts w:ascii="Times New Roman" w:eastAsia="ＭＳ 明朝" w:hAnsi="Times New Roman" w:cs="Times New Roman"/>
        </w:rPr>
        <w:t>1</w:t>
      </w:r>
      <w:r w:rsidR="00C144C1" w:rsidRPr="0048018A">
        <w:rPr>
          <w:rFonts w:ascii="Times New Roman" w:eastAsia="ＭＳ 明朝" w:hAnsi="Times New Roman" w:cs="Times New Roman" w:hint="eastAsia"/>
        </w:rPr>
        <w:t>つには、</w:t>
      </w:r>
      <w:r w:rsidR="005D70D6" w:rsidRPr="0048018A">
        <w:rPr>
          <w:rFonts w:ascii="Times New Roman" w:eastAsia="ＭＳ 明朝" w:hAnsi="Times New Roman" w:cs="Times New Roman" w:hint="eastAsia"/>
        </w:rPr>
        <w:t>1941</w:t>
      </w:r>
      <w:r w:rsidR="005D70D6" w:rsidRPr="0048018A">
        <w:rPr>
          <w:rFonts w:ascii="Times New Roman" w:eastAsia="ＭＳ 明朝" w:hAnsi="Times New Roman" w:cs="Times New Roman" w:hint="eastAsia"/>
        </w:rPr>
        <w:t>年</w:t>
      </w:r>
      <w:r w:rsidR="005E12AD" w:rsidRPr="0048018A">
        <w:rPr>
          <w:rFonts w:ascii="Times New Roman" w:eastAsia="ＭＳ 明朝" w:hAnsi="Times New Roman" w:cs="Times New Roman" w:hint="eastAsia"/>
        </w:rPr>
        <w:t>断種</w:t>
      </w:r>
      <w:r w:rsidR="005D70D6" w:rsidRPr="0048018A">
        <w:rPr>
          <w:rFonts w:ascii="Times New Roman" w:eastAsia="ＭＳ 明朝" w:hAnsi="Times New Roman" w:cs="Times New Roman" w:hint="eastAsia"/>
        </w:rPr>
        <w:t>法の医学的適応の対象が女性に限定されて</w:t>
      </w:r>
      <w:r w:rsidR="004C0504" w:rsidRPr="0048018A">
        <w:rPr>
          <w:rFonts w:ascii="Times New Roman" w:eastAsia="ＭＳ 明朝" w:hAnsi="Times New Roman" w:cs="Times New Roman" w:hint="eastAsia"/>
        </w:rPr>
        <w:t>いることによった。</w:t>
      </w:r>
      <w:r w:rsidR="00D86560" w:rsidRPr="0048018A">
        <w:rPr>
          <w:rFonts w:ascii="Times New Roman" w:eastAsia="ＭＳ 明朝" w:hAnsi="Times New Roman" w:cs="Times New Roman" w:hint="eastAsia"/>
        </w:rPr>
        <w:t>その重要な目的</w:t>
      </w:r>
      <w:r w:rsidR="008D4622" w:rsidRPr="0048018A">
        <w:rPr>
          <w:rFonts w:ascii="Times New Roman" w:eastAsia="ＭＳ 明朝" w:hAnsi="Times New Roman" w:cs="Times New Roman" w:hint="eastAsia"/>
        </w:rPr>
        <w:t>は</w:t>
      </w:r>
      <w:r w:rsidR="0078488B" w:rsidRPr="0048018A">
        <w:rPr>
          <w:rFonts w:ascii="Times New Roman" w:eastAsia="ＭＳ 明朝" w:hAnsi="Times New Roman" w:cs="Times New Roman" w:hint="eastAsia"/>
        </w:rPr>
        <w:t>、社会的に困難な状況にある大家族で過重労働</w:t>
      </w:r>
      <w:r w:rsidR="00D86560" w:rsidRPr="0048018A">
        <w:rPr>
          <w:rFonts w:ascii="Times New Roman" w:eastAsia="ＭＳ 明朝" w:hAnsi="Times New Roman" w:cs="Times New Roman" w:hint="eastAsia"/>
        </w:rPr>
        <w:t>の母親が、</w:t>
      </w:r>
      <w:r w:rsidR="009E718C" w:rsidRPr="0048018A">
        <w:rPr>
          <w:rFonts w:ascii="Times New Roman" w:eastAsia="ＭＳ 明朝" w:hAnsi="Times New Roman" w:cs="Times New Roman" w:hint="eastAsia"/>
        </w:rPr>
        <w:t>断種</w:t>
      </w:r>
      <w:r w:rsidR="00D86560" w:rsidRPr="0048018A">
        <w:rPr>
          <w:rFonts w:ascii="Times New Roman" w:eastAsia="ＭＳ 明朝" w:hAnsi="Times New Roman" w:cs="Times New Roman" w:hint="eastAsia"/>
        </w:rPr>
        <w:t>によっ</w:t>
      </w:r>
      <w:r w:rsidR="009E718C" w:rsidRPr="0048018A">
        <w:rPr>
          <w:rFonts w:ascii="Times New Roman" w:eastAsia="ＭＳ 明朝" w:hAnsi="Times New Roman" w:cs="Times New Roman" w:hint="eastAsia"/>
        </w:rPr>
        <w:t>て妊娠の反復</w:t>
      </w:r>
      <w:r w:rsidR="00B51C2B" w:rsidRPr="0048018A">
        <w:rPr>
          <w:rFonts w:ascii="Times New Roman" w:eastAsia="ＭＳ 明朝" w:hAnsi="Times New Roman" w:cs="Times New Roman" w:hint="eastAsia"/>
        </w:rPr>
        <w:t>を回避する</w:t>
      </w:r>
      <w:r w:rsidR="009E718C" w:rsidRPr="0048018A">
        <w:rPr>
          <w:rFonts w:ascii="Times New Roman" w:eastAsia="ＭＳ 明朝" w:hAnsi="Times New Roman" w:cs="Times New Roman" w:hint="eastAsia"/>
        </w:rPr>
        <w:t>こと</w:t>
      </w:r>
      <w:r w:rsidR="00A5299A" w:rsidRPr="0048018A">
        <w:rPr>
          <w:rFonts w:ascii="Times New Roman" w:eastAsia="ＭＳ 明朝" w:hAnsi="Times New Roman" w:cs="Times New Roman" w:hint="eastAsia"/>
        </w:rPr>
        <w:t>だったのである</w:t>
      </w:r>
      <w:r w:rsidR="00BD7086" w:rsidRPr="0048018A">
        <w:rPr>
          <w:rFonts w:ascii="Times New Roman" w:eastAsia="ＭＳ 明朝" w:hAnsi="Times New Roman" w:cs="Times New Roman" w:hint="eastAsia"/>
        </w:rPr>
        <w:t>。</w:t>
      </w:r>
      <w:r w:rsidR="00B51C2B" w:rsidRPr="0048018A">
        <w:rPr>
          <w:rFonts w:ascii="Times New Roman" w:eastAsia="ＭＳ 明朝" w:hAnsi="Times New Roman" w:cs="Times New Roman" w:hint="eastAsia"/>
        </w:rPr>
        <w:t>しかし、</w:t>
      </w:r>
      <w:r w:rsidR="005636D4" w:rsidRPr="0048018A">
        <w:rPr>
          <w:rFonts w:ascii="Times New Roman" w:eastAsia="ＭＳ 明朝" w:hAnsi="Times New Roman" w:cs="Times New Roman" w:hint="eastAsia"/>
        </w:rPr>
        <w:t>カテゴリーに関係なく、女性が多数を占めていた</w:t>
      </w:r>
      <w:r w:rsidR="00A4617B" w:rsidRPr="0048018A">
        <w:rPr>
          <w:rStyle w:val="aa"/>
          <w:rFonts w:ascii="Times New Roman" w:eastAsia="ＭＳ 明朝" w:hAnsi="Times New Roman" w:cs="Times New Roman"/>
        </w:rPr>
        <w:footnoteReference w:id="659"/>
      </w:r>
      <w:r w:rsidR="005636D4" w:rsidRPr="0048018A">
        <w:rPr>
          <w:rFonts w:ascii="Times New Roman" w:eastAsia="ＭＳ 明朝" w:hAnsi="Times New Roman" w:cs="Times New Roman" w:hint="eastAsia"/>
        </w:rPr>
        <w:t>。</w:t>
      </w:r>
    </w:p>
    <w:p w14:paraId="43DDF7E3" w14:textId="4DF25543" w:rsidR="00A4617B" w:rsidRPr="0048018A" w:rsidRDefault="00A4617B" w:rsidP="008E1187">
      <w:pPr>
        <w:pStyle w:val="af2"/>
        <w:rPr>
          <w:rFonts w:ascii="Times New Roman" w:eastAsia="ＭＳ 明朝" w:hAnsi="Times New Roman" w:cs="Times New Roman"/>
        </w:rPr>
      </w:pPr>
      <w:r w:rsidRPr="0048018A">
        <w:rPr>
          <w:rFonts w:ascii="Times New Roman" w:eastAsia="ＭＳ 明朝" w:hAnsi="Times New Roman" w:cs="Times New Roman" w:hint="eastAsia"/>
        </w:rPr>
        <w:t xml:space="preserve">　人種的観点では、</w:t>
      </w:r>
      <w:r w:rsidR="00767597" w:rsidRPr="0048018A">
        <w:rPr>
          <w:rFonts w:ascii="Times New Roman" w:eastAsia="ＭＳ 明朝" w:hAnsi="Times New Roman" w:cs="Times New Roman" w:hint="eastAsia"/>
        </w:rPr>
        <w:t>1930</w:t>
      </w:r>
      <w:r w:rsidR="003422A0" w:rsidRPr="0048018A">
        <w:rPr>
          <w:rFonts w:ascii="Times New Roman" w:eastAsia="ＭＳ 明朝" w:hAnsi="Times New Roman" w:cs="Times New Roman" w:hint="eastAsia"/>
        </w:rPr>
        <w:t>年代末、スウェーデン社会庁</w:t>
      </w:r>
      <w:r w:rsidR="00C33354" w:rsidRPr="0048018A">
        <w:rPr>
          <w:rFonts w:ascii="Times New Roman" w:eastAsia="ＭＳ 明朝" w:hAnsi="Times New Roman" w:cs="Times New Roman" w:hint="eastAsia"/>
        </w:rPr>
        <w:t>（</w:t>
      </w:r>
      <w:proofErr w:type="spellStart"/>
      <w:r w:rsidR="00C33354" w:rsidRPr="0048018A">
        <w:rPr>
          <w:rFonts w:ascii="Times New Roman" w:eastAsia="ＭＳ 明朝" w:hAnsi="Times New Roman" w:cs="Times New Roman" w:hint="eastAsia"/>
        </w:rPr>
        <w:t>Socialstyrelsen</w:t>
      </w:r>
      <w:proofErr w:type="spellEnd"/>
      <w:r w:rsidR="00C33354" w:rsidRPr="0048018A">
        <w:rPr>
          <w:rFonts w:ascii="Times New Roman" w:eastAsia="ＭＳ 明朝" w:hAnsi="Times New Roman" w:cs="Times New Roman" w:hint="eastAsia"/>
        </w:rPr>
        <w:t>）</w:t>
      </w:r>
      <w:r w:rsidR="009F7945" w:rsidRPr="0048018A">
        <w:rPr>
          <w:rFonts w:ascii="Times New Roman" w:eastAsia="ＭＳ 明朝" w:hAnsi="Times New Roman" w:cs="Times New Roman" w:hint="eastAsia"/>
        </w:rPr>
        <w:t>は、タッタレ</w:t>
      </w:r>
      <w:r w:rsidR="00767597" w:rsidRPr="0048018A">
        <w:rPr>
          <w:rFonts w:ascii="Times New Roman" w:eastAsia="ＭＳ 明朝" w:hAnsi="Times New Roman" w:cs="Times New Roman" w:hint="eastAsia"/>
        </w:rPr>
        <w:t>を遺伝的</w:t>
      </w:r>
      <w:r w:rsidR="00767597" w:rsidRPr="0048018A">
        <w:rPr>
          <w:rFonts w:ascii="Times New Roman" w:eastAsia="ＭＳ 明朝" w:hAnsi="Times New Roman" w:cs="Times New Roman" w:hint="eastAsia"/>
        </w:rPr>
        <w:lastRenderedPageBreak/>
        <w:t>に区別され、社会</w:t>
      </w:r>
      <w:r w:rsidR="00A74474" w:rsidRPr="0048018A">
        <w:rPr>
          <w:rFonts w:ascii="Times New Roman" w:eastAsia="ＭＳ 明朝" w:hAnsi="Times New Roman" w:cs="Times New Roman" w:hint="eastAsia"/>
        </w:rPr>
        <w:t>への</w:t>
      </w:r>
      <w:r w:rsidR="00767597" w:rsidRPr="0048018A">
        <w:rPr>
          <w:rFonts w:ascii="Times New Roman" w:eastAsia="ＭＳ 明朝" w:hAnsi="Times New Roman" w:cs="Times New Roman" w:hint="eastAsia"/>
        </w:rPr>
        <w:t>適応ができない劣等集団であるとし</w:t>
      </w:r>
      <w:r w:rsidR="0011248D" w:rsidRPr="0048018A">
        <w:rPr>
          <w:rFonts w:ascii="Times New Roman" w:eastAsia="ＭＳ 明朝" w:hAnsi="Times New Roman" w:cs="Times New Roman" w:hint="eastAsia"/>
        </w:rPr>
        <w:t>、公式文書でも</w:t>
      </w:r>
      <w:r w:rsidR="007F3645" w:rsidRPr="0048018A">
        <w:rPr>
          <w:rFonts w:ascii="Times New Roman" w:eastAsia="ＭＳ 明朝" w:hAnsi="Times New Roman" w:cs="Times New Roman" w:hint="eastAsia"/>
        </w:rPr>
        <w:t>同庁</w:t>
      </w:r>
      <w:r w:rsidR="00767597" w:rsidRPr="0048018A">
        <w:rPr>
          <w:rFonts w:ascii="Times New Roman" w:eastAsia="ＭＳ 明朝" w:hAnsi="Times New Roman" w:cs="Times New Roman" w:hint="eastAsia"/>
        </w:rPr>
        <w:t>は</w:t>
      </w:r>
      <w:r w:rsidR="00C15257" w:rsidRPr="0048018A">
        <w:rPr>
          <w:rFonts w:ascii="Times New Roman" w:eastAsia="ＭＳ 明朝" w:hAnsi="Times New Roman" w:cs="Times New Roman" w:hint="eastAsia"/>
        </w:rPr>
        <w:t>、</w:t>
      </w:r>
      <w:r w:rsidR="002A3F07" w:rsidRPr="0048018A">
        <w:rPr>
          <w:rFonts w:ascii="Times New Roman" w:eastAsia="ＭＳ 明朝" w:hAnsi="Times New Roman" w:cs="Times New Roman" w:hint="eastAsia"/>
        </w:rPr>
        <w:t>このグループの人種調査と恒常的</w:t>
      </w:r>
      <w:r w:rsidR="00C15257" w:rsidRPr="0048018A">
        <w:rPr>
          <w:rFonts w:ascii="Times New Roman" w:eastAsia="ＭＳ 明朝" w:hAnsi="Times New Roman" w:cs="Times New Roman" w:hint="eastAsia"/>
        </w:rPr>
        <w:t>断種</w:t>
      </w:r>
      <w:r w:rsidR="00767597" w:rsidRPr="0048018A">
        <w:rPr>
          <w:rFonts w:ascii="Times New Roman" w:eastAsia="ＭＳ 明朝" w:hAnsi="Times New Roman" w:cs="Times New Roman" w:hint="eastAsia"/>
        </w:rPr>
        <w:t>を主張</w:t>
      </w:r>
      <w:r w:rsidR="0011248D" w:rsidRPr="0048018A">
        <w:rPr>
          <w:rFonts w:ascii="Times New Roman" w:eastAsia="ＭＳ 明朝" w:hAnsi="Times New Roman" w:cs="Times New Roman" w:hint="eastAsia"/>
        </w:rPr>
        <w:t>した。</w:t>
      </w:r>
      <w:r w:rsidR="00263A28" w:rsidRPr="0048018A">
        <w:rPr>
          <w:rFonts w:ascii="Times New Roman" w:eastAsia="ＭＳ 明朝" w:hAnsi="Times New Roman" w:cs="Times New Roman" w:hint="eastAsia"/>
        </w:rPr>
        <w:t>一方</w:t>
      </w:r>
      <w:r w:rsidR="0011248D" w:rsidRPr="0048018A">
        <w:rPr>
          <w:rFonts w:ascii="Times New Roman" w:eastAsia="ＭＳ 明朝" w:hAnsi="Times New Roman" w:cs="Times New Roman" w:hint="eastAsia"/>
        </w:rPr>
        <w:t>、</w:t>
      </w:r>
      <w:r w:rsidR="00887FE2" w:rsidRPr="0048018A">
        <w:rPr>
          <w:rFonts w:ascii="Times New Roman" w:eastAsia="ＭＳ 明朝" w:hAnsi="Times New Roman" w:cs="Times New Roman" w:hint="eastAsia"/>
        </w:rPr>
        <w:t>その遺伝的汚染は正確な科学的手段によって証明されていなかったため、</w:t>
      </w:r>
      <w:r w:rsidR="00887FE2" w:rsidRPr="0048018A">
        <w:rPr>
          <w:rFonts w:ascii="Times New Roman" w:eastAsia="ＭＳ 明朝" w:hAnsi="Times New Roman" w:cs="Times New Roman" w:hint="eastAsia"/>
        </w:rPr>
        <w:t>1941</w:t>
      </w:r>
      <w:r w:rsidR="00F674D9" w:rsidRPr="0048018A">
        <w:rPr>
          <w:rFonts w:ascii="Times New Roman" w:eastAsia="ＭＳ 明朝" w:hAnsi="Times New Roman" w:cs="Times New Roman" w:hint="eastAsia"/>
        </w:rPr>
        <w:t>年断種</w:t>
      </w:r>
      <w:r w:rsidR="00284997" w:rsidRPr="0048018A">
        <w:rPr>
          <w:rFonts w:ascii="Times New Roman" w:eastAsia="ＭＳ 明朝" w:hAnsi="Times New Roman" w:cs="Times New Roman" w:hint="eastAsia"/>
        </w:rPr>
        <w:t>法に追加された</w:t>
      </w:r>
      <w:r w:rsidR="003A0000" w:rsidRPr="0048018A">
        <w:rPr>
          <w:rFonts w:ascii="Times New Roman" w:eastAsia="ＭＳ 明朝" w:hAnsi="Times New Roman" w:cs="Times New Roman" w:hint="eastAsia"/>
        </w:rPr>
        <w:t>社会的適応がタッタレ</w:t>
      </w:r>
      <w:r w:rsidR="00887FE2" w:rsidRPr="0048018A">
        <w:rPr>
          <w:rFonts w:ascii="Times New Roman" w:eastAsia="ＭＳ 明朝" w:hAnsi="Times New Roman" w:cs="Times New Roman" w:hint="eastAsia"/>
        </w:rPr>
        <w:t>に対する解決策と</w:t>
      </w:r>
      <w:r w:rsidR="00263A28" w:rsidRPr="0048018A">
        <w:rPr>
          <w:rFonts w:ascii="Times New Roman" w:eastAsia="ＭＳ 明朝" w:hAnsi="Times New Roman" w:cs="Times New Roman" w:hint="eastAsia"/>
        </w:rPr>
        <w:t>も</w:t>
      </w:r>
      <w:r w:rsidR="00887FE2" w:rsidRPr="0048018A">
        <w:rPr>
          <w:rFonts w:ascii="Times New Roman" w:eastAsia="ＭＳ 明朝" w:hAnsi="Times New Roman" w:cs="Times New Roman" w:hint="eastAsia"/>
        </w:rPr>
        <w:t>みなされることになった</w:t>
      </w:r>
      <w:r w:rsidR="003A0000" w:rsidRPr="0048018A">
        <w:rPr>
          <w:rFonts w:ascii="Times New Roman" w:eastAsia="ＭＳ 明朝" w:hAnsi="Times New Roman" w:cs="Times New Roman" w:hint="eastAsia"/>
        </w:rPr>
        <w:t>。</w:t>
      </w:r>
      <w:r w:rsidR="00DE6FAF" w:rsidRPr="0048018A">
        <w:rPr>
          <w:rFonts w:ascii="Times New Roman" w:eastAsia="ＭＳ 明朝" w:hAnsi="Times New Roman" w:cs="Times New Roman" w:hint="eastAsia"/>
        </w:rPr>
        <w:t>しかし、このような議論は多くあったものの、タッタレが断種を受けた数は統計に表れておらず、集団として</w:t>
      </w:r>
      <w:r w:rsidR="003C3335" w:rsidRPr="0048018A">
        <w:rPr>
          <w:rFonts w:ascii="Times New Roman" w:eastAsia="ＭＳ 明朝" w:hAnsi="Times New Roman" w:cs="Times New Roman" w:hint="eastAsia"/>
        </w:rPr>
        <w:t>恒常的に断種を受けることはなかったとされる</w:t>
      </w:r>
      <w:r w:rsidR="00354348" w:rsidRPr="0048018A">
        <w:rPr>
          <w:rStyle w:val="aa"/>
          <w:rFonts w:ascii="Times New Roman" w:eastAsia="ＭＳ 明朝" w:hAnsi="Times New Roman" w:cs="Times New Roman"/>
        </w:rPr>
        <w:footnoteReference w:id="660"/>
      </w:r>
      <w:r w:rsidR="003C3335" w:rsidRPr="0048018A">
        <w:rPr>
          <w:rFonts w:ascii="Times New Roman" w:eastAsia="ＭＳ 明朝" w:hAnsi="Times New Roman" w:cs="Times New Roman" w:hint="eastAsia"/>
        </w:rPr>
        <w:t>。</w:t>
      </w:r>
    </w:p>
    <w:p w14:paraId="6DC723EE" w14:textId="03FB8B6F" w:rsidR="00D42B0F" w:rsidRPr="0048018A" w:rsidRDefault="00D42B0F" w:rsidP="008E1187">
      <w:pPr>
        <w:pStyle w:val="af2"/>
      </w:pPr>
    </w:p>
    <w:p w14:paraId="23671179" w14:textId="60BEE895" w:rsidR="0057589B" w:rsidRPr="0048018A" w:rsidRDefault="0057589B" w:rsidP="0057589B">
      <w:pPr>
        <w:pStyle w:val="af2"/>
        <w:rPr>
          <w:rFonts w:ascii="Times New Roman" w:eastAsiaTheme="minorEastAsia" w:hAnsi="Times New Roman" w:cs="Times New Roman"/>
        </w:rPr>
      </w:pPr>
      <w:r w:rsidRPr="0048018A">
        <w:rPr>
          <w:rFonts w:asciiTheme="majorEastAsia" w:eastAsiaTheme="majorEastAsia" w:hAnsiTheme="majorEastAsia" w:hint="eastAsia"/>
        </w:rPr>
        <w:t>（</w:t>
      </w:r>
      <w:r w:rsidR="00374A4F" w:rsidRPr="0048018A">
        <w:rPr>
          <w:rFonts w:asciiTheme="majorHAnsi" w:eastAsiaTheme="majorEastAsia" w:hAnsiTheme="majorHAnsi" w:cstheme="majorHAnsi"/>
        </w:rPr>
        <w:t>3</w:t>
      </w:r>
      <w:r w:rsidRPr="0048018A">
        <w:rPr>
          <w:rFonts w:asciiTheme="majorEastAsia" w:eastAsiaTheme="majorEastAsia" w:hAnsiTheme="majorEastAsia" w:hint="eastAsia"/>
        </w:rPr>
        <w:t>）</w:t>
      </w:r>
      <w:r w:rsidRPr="0048018A">
        <w:rPr>
          <w:rFonts w:asciiTheme="majorHAnsi" w:eastAsiaTheme="majorEastAsia" w:hAnsiTheme="majorHAnsi" w:cstheme="majorHAnsi"/>
        </w:rPr>
        <w:t>1938</w:t>
      </w:r>
      <w:r w:rsidRPr="0048018A">
        <w:rPr>
          <w:rFonts w:asciiTheme="majorHAnsi" w:eastAsiaTheme="majorEastAsia" w:hAnsiTheme="majorHAnsi" w:cstheme="majorHAnsi"/>
        </w:rPr>
        <w:t>年</w:t>
      </w:r>
      <w:r w:rsidRPr="0048018A">
        <w:rPr>
          <w:rFonts w:asciiTheme="majorEastAsia" w:eastAsiaTheme="majorEastAsia" w:hAnsiTheme="majorEastAsia" w:hint="eastAsia"/>
        </w:rPr>
        <w:t>中絶法</w:t>
      </w:r>
    </w:p>
    <w:p w14:paraId="6420E548" w14:textId="68990558" w:rsidR="00D42B0F" w:rsidRPr="0048018A" w:rsidRDefault="003A5AF9" w:rsidP="008E1187">
      <w:pPr>
        <w:pStyle w:val="af2"/>
        <w:rPr>
          <w:rFonts w:ascii="Times New Roman" w:eastAsiaTheme="minorEastAsia" w:hAnsi="Times New Roman" w:cs="Times New Roman"/>
        </w:rPr>
      </w:pPr>
      <w:r w:rsidRPr="0048018A">
        <w:rPr>
          <w:rFonts w:hint="eastAsia"/>
        </w:rPr>
        <w:t xml:space="preserve">　</w:t>
      </w:r>
      <w:r w:rsidR="006C5D96" w:rsidRPr="0048018A">
        <w:rPr>
          <w:rFonts w:ascii="Times New Roman" w:hAnsi="Times New Roman" w:cs="Times New Roman"/>
        </w:rPr>
        <w:t>1938</w:t>
      </w:r>
      <w:r w:rsidR="006C5D96" w:rsidRPr="0048018A">
        <w:rPr>
          <w:rFonts w:asciiTheme="minorEastAsia" w:eastAsiaTheme="minorEastAsia" w:hAnsiTheme="minorEastAsia" w:cs="Times New Roman" w:hint="eastAsia"/>
        </w:rPr>
        <w:t>年、</w:t>
      </w:r>
      <w:r w:rsidR="000D1155" w:rsidRPr="0048018A">
        <w:rPr>
          <w:rFonts w:ascii="Times New Roman" w:eastAsiaTheme="minorEastAsia" w:hAnsi="Times New Roman" w:cs="Times New Roman"/>
        </w:rPr>
        <w:t>「妊娠の中絶に関する法律」</w:t>
      </w:r>
      <w:r w:rsidR="00EF2C42" w:rsidRPr="0048018A">
        <w:rPr>
          <w:rStyle w:val="aa"/>
          <w:rFonts w:ascii="Times New Roman" w:eastAsiaTheme="minorEastAsia" w:hAnsi="Times New Roman" w:cs="Times New Roman"/>
        </w:rPr>
        <w:footnoteReference w:id="661"/>
      </w:r>
      <w:r w:rsidR="003E2669" w:rsidRPr="0048018A">
        <w:rPr>
          <w:rFonts w:ascii="Times New Roman" w:eastAsiaTheme="minorEastAsia" w:hAnsi="Times New Roman" w:cs="Times New Roman"/>
        </w:rPr>
        <w:t>（以下「中絶法」）</w:t>
      </w:r>
      <w:r w:rsidR="00B85EDB" w:rsidRPr="0048018A">
        <w:rPr>
          <w:rFonts w:ascii="Times New Roman" w:eastAsiaTheme="minorEastAsia" w:hAnsi="Times New Roman" w:cs="Times New Roman"/>
        </w:rPr>
        <w:t>によって、中絶が初めて合法化された</w:t>
      </w:r>
      <w:r w:rsidR="00BF3503" w:rsidRPr="0048018A">
        <w:rPr>
          <w:rStyle w:val="aa"/>
          <w:rFonts w:ascii="Times New Roman" w:eastAsiaTheme="minorEastAsia" w:hAnsi="Times New Roman" w:cs="Times New Roman"/>
        </w:rPr>
        <w:footnoteReference w:id="662"/>
      </w:r>
      <w:r w:rsidR="00B85EDB" w:rsidRPr="0048018A">
        <w:rPr>
          <w:rFonts w:ascii="Times New Roman" w:eastAsiaTheme="minorEastAsia" w:hAnsi="Times New Roman" w:cs="Times New Roman"/>
        </w:rPr>
        <w:t>。</w:t>
      </w:r>
      <w:r w:rsidR="00210832" w:rsidRPr="0048018A">
        <w:rPr>
          <w:rFonts w:ascii="Times New Roman" w:eastAsiaTheme="minorEastAsia" w:hAnsi="Times New Roman" w:cs="Times New Roman"/>
        </w:rPr>
        <w:t>同法第</w:t>
      </w:r>
      <w:r w:rsidR="00210832" w:rsidRPr="0048018A">
        <w:rPr>
          <w:rFonts w:ascii="Times New Roman" w:eastAsiaTheme="minorEastAsia" w:hAnsi="Times New Roman" w:cs="Times New Roman"/>
        </w:rPr>
        <w:t>1</w:t>
      </w:r>
      <w:r w:rsidR="00210832" w:rsidRPr="0048018A">
        <w:rPr>
          <w:rFonts w:ascii="Times New Roman" w:eastAsiaTheme="minorEastAsia" w:hAnsi="Times New Roman" w:cs="Times New Roman"/>
        </w:rPr>
        <w:t>条では、次の</w:t>
      </w:r>
      <w:r w:rsidR="00210832" w:rsidRPr="0048018A">
        <w:rPr>
          <w:rFonts w:ascii="Times New Roman" w:eastAsiaTheme="minorEastAsia" w:hAnsi="Times New Roman" w:cs="Times New Roman"/>
        </w:rPr>
        <w:t>3</w:t>
      </w:r>
      <w:r w:rsidR="00210832" w:rsidRPr="0048018A">
        <w:rPr>
          <w:rFonts w:ascii="Times New Roman" w:eastAsiaTheme="minorEastAsia" w:hAnsi="Times New Roman" w:cs="Times New Roman"/>
        </w:rPr>
        <w:t>つの場合に中絶を認めている。</w:t>
      </w:r>
      <w:r w:rsidR="00210832" w:rsidRPr="0048018A">
        <w:rPr>
          <w:rFonts w:ascii="ＭＳ 明朝" w:eastAsia="ＭＳ 明朝" w:hAnsi="ＭＳ 明朝" w:cs="ＭＳ 明朝" w:hint="eastAsia"/>
        </w:rPr>
        <w:t>①</w:t>
      </w:r>
      <w:r w:rsidR="00270AEC" w:rsidRPr="0048018A">
        <w:rPr>
          <w:rFonts w:ascii="Times New Roman" w:eastAsiaTheme="minorEastAsia" w:hAnsi="Times New Roman" w:cs="Times New Roman"/>
        </w:rPr>
        <w:t>女性の病気、身体的欠陥又は</w:t>
      </w:r>
      <w:r w:rsidR="00210832" w:rsidRPr="0048018A">
        <w:rPr>
          <w:rFonts w:ascii="Times New Roman" w:eastAsiaTheme="minorEastAsia" w:hAnsi="Times New Roman" w:cs="Times New Roman"/>
        </w:rPr>
        <w:t>虚弱のた</w:t>
      </w:r>
      <w:r w:rsidR="00AF2888" w:rsidRPr="0048018A">
        <w:rPr>
          <w:rFonts w:ascii="Times New Roman" w:eastAsiaTheme="minorEastAsia" w:hAnsi="Times New Roman" w:cs="Times New Roman"/>
        </w:rPr>
        <w:t>め、出産が女性の生命</w:t>
      </w:r>
      <w:r w:rsidR="00492CE7" w:rsidRPr="0048018A">
        <w:rPr>
          <w:rFonts w:ascii="Times New Roman" w:eastAsiaTheme="minorEastAsia" w:hAnsi="Times New Roman" w:cs="Times New Roman" w:hint="eastAsia"/>
        </w:rPr>
        <w:t>又</w:t>
      </w:r>
      <w:r w:rsidR="00AF2888" w:rsidRPr="0048018A">
        <w:rPr>
          <w:rFonts w:ascii="Times New Roman" w:eastAsiaTheme="minorEastAsia" w:hAnsi="Times New Roman" w:cs="Times New Roman"/>
        </w:rPr>
        <w:t>は健康に重大な危険をもたらす場合（</w:t>
      </w:r>
      <w:r w:rsidR="00210832" w:rsidRPr="0048018A">
        <w:rPr>
          <w:rFonts w:ascii="Times New Roman" w:eastAsiaTheme="minorEastAsia" w:hAnsi="Times New Roman" w:cs="Times New Roman"/>
        </w:rPr>
        <w:t>医学的適応）</w:t>
      </w:r>
      <w:r w:rsidR="000A2EE9" w:rsidRPr="0048018A">
        <w:rPr>
          <w:rFonts w:ascii="Times New Roman" w:eastAsiaTheme="minorEastAsia" w:hAnsi="Times New Roman" w:cs="Times New Roman"/>
        </w:rPr>
        <w:t>、</w:t>
      </w:r>
      <w:r w:rsidR="000A2EE9" w:rsidRPr="0048018A">
        <w:rPr>
          <w:rFonts w:ascii="ＭＳ 明朝" w:eastAsia="ＭＳ 明朝" w:hAnsi="ＭＳ 明朝" w:cs="ＭＳ 明朝" w:hint="eastAsia"/>
        </w:rPr>
        <w:t>②</w:t>
      </w:r>
      <w:r w:rsidR="006749E7" w:rsidRPr="0048018A">
        <w:rPr>
          <w:rFonts w:ascii="Times New Roman" w:eastAsiaTheme="minorEastAsia" w:hAnsi="Times New Roman" w:cs="Times New Roman"/>
        </w:rPr>
        <w:t>特定の状況下で、女性が刑</w:t>
      </w:r>
      <w:r w:rsidR="00F44E90" w:rsidRPr="0048018A">
        <w:rPr>
          <w:rFonts w:ascii="Times New Roman" w:eastAsiaTheme="minorEastAsia" w:hAnsi="Times New Roman" w:cs="Times New Roman"/>
        </w:rPr>
        <w:t>法に基づく犯罪の被害者となり、妊娠に至った場合（人道的適応</w:t>
      </w:r>
      <w:r w:rsidR="006749E7" w:rsidRPr="0048018A">
        <w:rPr>
          <w:rFonts w:ascii="Times New Roman" w:eastAsiaTheme="minorEastAsia" w:hAnsi="Times New Roman" w:cs="Times New Roman"/>
        </w:rPr>
        <w:t>）</w:t>
      </w:r>
      <w:r w:rsidR="0029437F" w:rsidRPr="0048018A">
        <w:rPr>
          <w:rFonts w:ascii="Times New Roman" w:eastAsiaTheme="minorEastAsia" w:hAnsi="Times New Roman" w:cs="Times New Roman"/>
        </w:rPr>
        <w:t>、</w:t>
      </w:r>
      <w:r w:rsidR="0029437F" w:rsidRPr="0048018A">
        <w:rPr>
          <w:rFonts w:ascii="ＭＳ 明朝" w:eastAsia="ＭＳ 明朝" w:hAnsi="ＭＳ 明朝" w:cs="ＭＳ 明朝" w:hint="eastAsia"/>
        </w:rPr>
        <w:t>③</w:t>
      </w:r>
      <w:r w:rsidR="005328A5" w:rsidRPr="0048018A">
        <w:rPr>
          <w:rFonts w:ascii="Times New Roman" w:eastAsiaTheme="minorEastAsia" w:hAnsi="Times New Roman" w:cs="Times New Roman"/>
        </w:rPr>
        <w:t>女性又は懐妊中の子の父親が、遺伝的要因によって、精神疾患、精神薄弱又は重大な身体の疾病を子孫に</w:t>
      </w:r>
      <w:r w:rsidR="008D1E23" w:rsidRPr="0048018A">
        <w:rPr>
          <w:rFonts w:ascii="Times New Roman" w:eastAsiaTheme="minorEastAsia" w:hAnsi="Times New Roman" w:cs="Times New Roman" w:hint="eastAsia"/>
        </w:rPr>
        <w:t>伝える</w:t>
      </w:r>
      <w:r w:rsidR="005328A5" w:rsidRPr="0048018A">
        <w:rPr>
          <w:rFonts w:ascii="Times New Roman" w:eastAsiaTheme="minorEastAsia" w:hAnsi="Times New Roman" w:cs="Times New Roman"/>
        </w:rPr>
        <w:t>ことになると合理的に推測され得る場合</w:t>
      </w:r>
      <w:r w:rsidR="00F844D0" w:rsidRPr="0048018A">
        <w:rPr>
          <w:rFonts w:ascii="Times New Roman" w:eastAsiaTheme="minorEastAsia" w:hAnsi="Times New Roman" w:cs="Times New Roman"/>
        </w:rPr>
        <w:t>（優生学的適応）</w:t>
      </w:r>
      <w:r w:rsidR="00A01C8F" w:rsidRPr="0048018A">
        <w:rPr>
          <w:rStyle w:val="aa"/>
          <w:rFonts w:ascii="Times New Roman" w:eastAsiaTheme="minorEastAsia" w:hAnsi="Times New Roman" w:cs="Times New Roman"/>
        </w:rPr>
        <w:footnoteReference w:id="663"/>
      </w:r>
      <w:r w:rsidR="00F844D0" w:rsidRPr="0048018A">
        <w:rPr>
          <w:rFonts w:ascii="Times New Roman" w:eastAsiaTheme="minorEastAsia" w:hAnsi="Times New Roman" w:cs="Times New Roman"/>
        </w:rPr>
        <w:t>。</w:t>
      </w:r>
      <w:r w:rsidR="00A01C8F" w:rsidRPr="0048018A">
        <w:rPr>
          <w:rFonts w:ascii="Times New Roman" w:eastAsiaTheme="minorEastAsia" w:hAnsi="Times New Roman" w:cs="Times New Roman"/>
        </w:rPr>
        <w:t>第</w:t>
      </w:r>
      <w:r w:rsidR="00A01C8F" w:rsidRPr="0048018A">
        <w:rPr>
          <w:rFonts w:ascii="Times New Roman" w:eastAsiaTheme="minorEastAsia" w:hAnsi="Times New Roman" w:cs="Times New Roman"/>
        </w:rPr>
        <w:t>2</w:t>
      </w:r>
      <w:r w:rsidR="00A01C8F" w:rsidRPr="0048018A">
        <w:rPr>
          <w:rFonts w:ascii="Times New Roman" w:eastAsiaTheme="minorEastAsia" w:hAnsi="Times New Roman" w:cs="Times New Roman"/>
        </w:rPr>
        <w:t>条</w:t>
      </w:r>
      <w:r w:rsidR="005A291B" w:rsidRPr="0048018A">
        <w:rPr>
          <w:rFonts w:ascii="Times New Roman" w:eastAsiaTheme="minorEastAsia" w:hAnsi="Times New Roman" w:cs="Times New Roman"/>
        </w:rPr>
        <w:t>において、中絶法と断種法が結び</w:t>
      </w:r>
      <w:r w:rsidR="003E6E03" w:rsidRPr="0048018A">
        <w:rPr>
          <w:rFonts w:ascii="Times New Roman" w:eastAsiaTheme="minorEastAsia" w:hAnsi="Times New Roman" w:cs="Times New Roman" w:hint="eastAsia"/>
        </w:rPr>
        <w:t>付</w:t>
      </w:r>
      <w:r w:rsidR="005A291B" w:rsidRPr="0048018A">
        <w:rPr>
          <w:rFonts w:ascii="Times New Roman" w:eastAsiaTheme="minorEastAsia" w:hAnsi="Times New Roman" w:cs="Times New Roman"/>
        </w:rPr>
        <w:t>けられ、</w:t>
      </w:r>
      <w:r w:rsidR="00610121" w:rsidRPr="0048018A">
        <w:rPr>
          <w:rFonts w:ascii="Times New Roman" w:eastAsiaTheme="minorEastAsia" w:hAnsi="Times New Roman" w:cs="Times New Roman"/>
        </w:rPr>
        <w:t>優生学的適応の場合、女性に断種手術が行われない限り、中絶はできない</w:t>
      </w:r>
      <w:r w:rsidR="002F5888" w:rsidRPr="0048018A">
        <w:rPr>
          <w:rFonts w:ascii="Times New Roman" w:eastAsiaTheme="minorEastAsia" w:hAnsi="Times New Roman" w:cs="Times New Roman"/>
        </w:rPr>
        <w:t>と</w:t>
      </w:r>
      <w:r w:rsidR="00837CD8" w:rsidRPr="0048018A">
        <w:rPr>
          <w:rFonts w:ascii="Times New Roman" w:eastAsiaTheme="minorEastAsia" w:hAnsi="Times New Roman" w:cs="Times New Roman"/>
        </w:rPr>
        <w:t>され</w:t>
      </w:r>
      <w:r w:rsidR="002F5888" w:rsidRPr="0048018A">
        <w:rPr>
          <w:rFonts w:ascii="Times New Roman" w:eastAsiaTheme="minorEastAsia" w:hAnsi="Times New Roman" w:cs="Times New Roman"/>
        </w:rPr>
        <w:t>た。</w:t>
      </w:r>
      <w:r w:rsidR="001402AB" w:rsidRPr="0048018A">
        <w:rPr>
          <w:rFonts w:ascii="Times New Roman" w:eastAsiaTheme="minorEastAsia" w:hAnsi="Times New Roman" w:cs="Times New Roman"/>
        </w:rPr>
        <w:t>1946</w:t>
      </w:r>
      <w:r w:rsidR="001402AB" w:rsidRPr="0048018A">
        <w:rPr>
          <w:rFonts w:ascii="Times New Roman" w:eastAsiaTheme="minorEastAsia" w:hAnsi="Times New Roman" w:cs="Times New Roman"/>
        </w:rPr>
        <w:t>年の改正で、</w:t>
      </w:r>
      <w:r w:rsidR="00300336" w:rsidRPr="0048018A">
        <w:rPr>
          <w:rFonts w:ascii="Times New Roman" w:eastAsiaTheme="minorEastAsia" w:hAnsi="Times New Roman" w:cs="Times New Roman"/>
        </w:rPr>
        <w:t>中絶</w:t>
      </w:r>
      <w:r w:rsidR="001402AB" w:rsidRPr="0048018A">
        <w:rPr>
          <w:rFonts w:ascii="Times New Roman" w:eastAsiaTheme="minorEastAsia" w:hAnsi="Times New Roman" w:cs="Times New Roman"/>
        </w:rPr>
        <w:t>の理由として「著しい苦痛」の概念が導入され、女性の生活状況、環境一般を考慮して、出産・養育によりその心身の強度が著しく損なわれる</w:t>
      </w:r>
      <w:r w:rsidR="00300336" w:rsidRPr="0048018A">
        <w:rPr>
          <w:rFonts w:ascii="Times New Roman" w:eastAsiaTheme="minorEastAsia" w:hAnsi="Times New Roman" w:cs="Times New Roman"/>
        </w:rPr>
        <w:t>と認められる場合にも中絶が可能となった（社会医学的適応</w:t>
      </w:r>
      <w:r w:rsidR="001402AB" w:rsidRPr="0048018A">
        <w:rPr>
          <w:rFonts w:ascii="Times New Roman" w:eastAsiaTheme="minorEastAsia" w:hAnsi="Times New Roman" w:cs="Times New Roman"/>
        </w:rPr>
        <w:t>）</w:t>
      </w:r>
      <w:r w:rsidR="00E74666" w:rsidRPr="0048018A">
        <w:rPr>
          <w:rStyle w:val="aa"/>
          <w:rFonts w:ascii="Times New Roman" w:eastAsiaTheme="minorEastAsia" w:hAnsi="Times New Roman" w:cs="Times New Roman"/>
        </w:rPr>
        <w:footnoteReference w:id="664"/>
      </w:r>
      <w:r w:rsidR="00E74666" w:rsidRPr="0048018A">
        <w:rPr>
          <w:rFonts w:ascii="Times New Roman" w:eastAsiaTheme="minorEastAsia" w:hAnsi="Times New Roman" w:cs="Times New Roman"/>
        </w:rPr>
        <w:t>。</w:t>
      </w:r>
    </w:p>
    <w:p w14:paraId="70806877" w14:textId="774896A0" w:rsidR="003A5AF9" w:rsidRPr="0048018A" w:rsidRDefault="00EF2C42" w:rsidP="008E1187">
      <w:pPr>
        <w:pStyle w:val="af2"/>
        <w:rPr>
          <w:rFonts w:ascii="Times New Roman" w:eastAsiaTheme="minorEastAsia" w:hAnsi="Times New Roman" w:cs="Times New Roman"/>
        </w:rPr>
      </w:pPr>
      <w:r w:rsidRPr="0048018A">
        <w:rPr>
          <w:rFonts w:ascii="Times New Roman" w:eastAsiaTheme="minorEastAsia" w:hAnsi="Times New Roman" w:cs="Times New Roman"/>
        </w:rPr>
        <w:t xml:space="preserve">　</w:t>
      </w:r>
      <w:r w:rsidR="00342D97" w:rsidRPr="0048018A">
        <w:rPr>
          <w:rFonts w:ascii="Times New Roman" w:eastAsia="ＭＳ 明朝" w:hAnsi="Times New Roman" w:cs="Times New Roman"/>
        </w:rPr>
        <w:t>断種の問題は、女性が妊娠や中絶に関連して病院や医師と接触する際に頻繁に発生し、断種と中絶の申請は同時に行われるのが普通であり、</w:t>
      </w:r>
      <w:r w:rsidR="00CE42B1" w:rsidRPr="0048018A">
        <w:rPr>
          <w:rFonts w:ascii="Times New Roman" w:eastAsia="ＭＳ 明朝" w:hAnsi="Times New Roman" w:cs="Times New Roman"/>
        </w:rPr>
        <w:t>医師や社会福祉関係者が、断種</w:t>
      </w:r>
      <w:r w:rsidR="00342D97" w:rsidRPr="0048018A">
        <w:rPr>
          <w:rFonts w:ascii="Times New Roman" w:eastAsia="ＭＳ 明朝" w:hAnsi="Times New Roman" w:cs="Times New Roman"/>
        </w:rPr>
        <w:t>と中絶の申請を勧めたり説得したりすることもあった</w:t>
      </w:r>
      <w:r w:rsidR="00CE42B1" w:rsidRPr="0048018A">
        <w:rPr>
          <w:rFonts w:ascii="Times New Roman" w:eastAsia="ＭＳ 明朝" w:hAnsi="Times New Roman" w:cs="Times New Roman"/>
        </w:rPr>
        <w:t>とされる。</w:t>
      </w:r>
      <w:r w:rsidR="00000975" w:rsidRPr="0048018A">
        <w:rPr>
          <w:rFonts w:ascii="Times New Roman" w:eastAsia="ＭＳ 明朝" w:hAnsi="Times New Roman" w:cs="Times New Roman"/>
        </w:rPr>
        <w:t>断種を条件とする中絶は、</w:t>
      </w:r>
      <w:r w:rsidR="004667D4" w:rsidRPr="0048018A">
        <w:rPr>
          <w:rFonts w:ascii="Times New Roman" w:eastAsia="ＭＳ 明朝" w:hAnsi="Times New Roman" w:cs="Times New Roman"/>
        </w:rPr>
        <w:t>1940</w:t>
      </w:r>
      <w:r w:rsidR="00000975" w:rsidRPr="0048018A">
        <w:rPr>
          <w:rFonts w:ascii="Times New Roman" w:eastAsia="ＭＳ 明朝" w:hAnsi="Times New Roman" w:cs="Times New Roman"/>
        </w:rPr>
        <w:t>年代を通じ</w:t>
      </w:r>
      <w:r w:rsidR="00000975" w:rsidRPr="0048018A">
        <w:rPr>
          <w:rFonts w:ascii="Times New Roman" w:eastAsia="ＭＳ 明朝" w:hAnsi="Times New Roman" w:cs="Times New Roman" w:hint="eastAsia"/>
          <w:spacing w:val="-2"/>
        </w:rPr>
        <w:t>て増加し、</w:t>
      </w:r>
      <w:r w:rsidR="004667D4" w:rsidRPr="0048018A">
        <w:rPr>
          <w:rFonts w:ascii="Times New Roman" w:eastAsia="ＭＳ 明朝" w:hAnsi="Times New Roman" w:cs="Times New Roman"/>
          <w:spacing w:val="-2"/>
        </w:rPr>
        <w:t>1942</w:t>
      </w:r>
      <w:r w:rsidR="00000975" w:rsidRPr="0048018A">
        <w:rPr>
          <w:rFonts w:ascii="Times New Roman" w:eastAsia="ＭＳ 明朝" w:hAnsi="Times New Roman" w:cs="Times New Roman" w:hint="eastAsia"/>
          <w:spacing w:val="-2"/>
        </w:rPr>
        <w:t>年には年間</w:t>
      </w:r>
      <w:r w:rsidR="00000975" w:rsidRPr="0048018A">
        <w:rPr>
          <w:rFonts w:ascii="Times New Roman" w:eastAsia="ＭＳ 明朝" w:hAnsi="Times New Roman" w:cs="Times New Roman"/>
          <w:spacing w:val="-2"/>
        </w:rPr>
        <w:t>180</w:t>
      </w:r>
      <w:r w:rsidR="00000975" w:rsidRPr="0048018A">
        <w:rPr>
          <w:rFonts w:ascii="Times New Roman" w:eastAsia="ＭＳ 明朝" w:hAnsi="Times New Roman" w:cs="Times New Roman" w:hint="eastAsia"/>
          <w:spacing w:val="-2"/>
        </w:rPr>
        <w:t>件程度であったものが、</w:t>
      </w:r>
      <w:r w:rsidR="004667D4" w:rsidRPr="0048018A">
        <w:rPr>
          <w:rFonts w:ascii="Times New Roman" w:eastAsia="ＭＳ 明朝" w:hAnsi="Times New Roman" w:cs="Times New Roman"/>
          <w:spacing w:val="-2"/>
        </w:rPr>
        <w:t>1949</w:t>
      </w:r>
      <w:r w:rsidR="00000975" w:rsidRPr="0048018A">
        <w:rPr>
          <w:rFonts w:ascii="Times New Roman" w:eastAsia="ＭＳ 明朝" w:hAnsi="Times New Roman" w:cs="Times New Roman" w:hint="eastAsia"/>
          <w:spacing w:val="-2"/>
        </w:rPr>
        <w:t>年には</w:t>
      </w:r>
      <w:r w:rsidR="004667D4" w:rsidRPr="0048018A">
        <w:rPr>
          <w:rFonts w:ascii="Times New Roman" w:eastAsia="ＭＳ 明朝" w:hAnsi="Times New Roman" w:cs="Times New Roman"/>
          <w:spacing w:val="-2"/>
        </w:rPr>
        <w:t>500</w:t>
      </w:r>
      <w:r w:rsidR="00000975" w:rsidRPr="0048018A">
        <w:rPr>
          <w:rFonts w:ascii="Times New Roman" w:eastAsia="ＭＳ 明朝" w:hAnsi="Times New Roman" w:cs="Times New Roman" w:hint="eastAsia"/>
          <w:spacing w:val="-2"/>
        </w:rPr>
        <w:t>件程度になった。</w:t>
      </w:r>
      <w:r w:rsidR="00000975" w:rsidRPr="0048018A">
        <w:rPr>
          <w:rFonts w:ascii="Times New Roman" w:eastAsia="ＭＳ 明朝" w:hAnsi="Times New Roman" w:cs="Times New Roman"/>
          <w:spacing w:val="-2"/>
        </w:rPr>
        <w:t>1950</w:t>
      </w:r>
      <w:r w:rsidR="00000975" w:rsidRPr="0048018A">
        <w:rPr>
          <w:rFonts w:ascii="Times New Roman" w:eastAsia="ＭＳ 明朝" w:hAnsi="Times New Roman" w:cs="Times New Roman" w:hint="eastAsia"/>
          <w:spacing w:val="2"/>
        </w:rPr>
        <w:t>年代半ば以後は稀</w:t>
      </w:r>
      <w:r w:rsidR="00E91698" w:rsidRPr="0048018A">
        <w:rPr>
          <w:rFonts w:ascii="Times New Roman" w:eastAsia="ＭＳ 明朝" w:hAnsi="Times New Roman" w:cs="Times New Roman" w:hint="eastAsia"/>
          <w:spacing w:val="2"/>
        </w:rPr>
        <w:t>となり</w:t>
      </w:r>
      <w:r w:rsidR="004667D4" w:rsidRPr="0048018A">
        <w:rPr>
          <w:rFonts w:ascii="Times New Roman" w:eastAsia="ＭＳ 明朝" w:hAnsi="Times New Roman" w:cs="Times New Roman" w:hint="eastAsia"/>
          <w:spacing w:val="2"/>
        </w:rPr>
        <w:t>、断種</w:t>
      </w:r>
      <w:r w:rsidR="00000975" w:rsidRPr="0048018A">
        <w:rPr>
          <w:rFonts w:ascii="Times New Roman" w:eastAsia="ＭＳ 明朝" w:hAnsi="Times New Roman" w:cs="Times New Roman" w:hint="eastAsia"/>
          <w:spacing w:val="2"/>
        </w:rPr>
        <w:t>を条件とした最後の中絶は、</w:t>
      </w:r>
      <w:r w:rsidR="004667D4" w:rsidRPr="0048018A">
        <w:rPr>
          <w:rFonts w:ascii="Times New Roman" w:eastAsia="ＭＳ 明朝" w:hAnsi="Times New Roman" w:cs="Times New Roman"/>
          <w:spacing w:val="2"/>
        </w:rPr>
        <w:t>1964</w:t>
      </w:r>
      <w:r w:rsidR="00341BE8" w:rsidRPr="0048018A">
        <w:rPr>
          <w:rFonts w:ascii="Times New Roman" w:eastAsia="ＭＳ 明朝" w:hAnsi="Times New Roman" w:cs="Times New Roman" w:hint="eastAsia"/>
          <w:spacing w:val="2"/>
        </w:rPr>
        <w:t>年に行われた。</w:t>
      </w:r>
      <w:r w:rsidR="00000975" w:rsidRPr="0048018A">
        <w:rPr>
          <w:rFonts w:ascii="Times New Roman" w:eastAsia="ＭＳ 明朝" w:hAnsi="Times New Roman" w:cs="Times New Roman"/>
          <w:spacing w:val="2"/>
        </w:rPr>
        <w:t>1941</w:t>
      </w:r>
      <w:r w:rsidR="00000975" w:rsidRPr="0048018A">
        <w:rPr>
          <w:rFonts w:ascii="Times New Roman" w:eastAsia="ＭＳ 明朝" w:hAnsi="Times New Roman" w:cs="Times New Roman" w:hint="eastAsia"/>
          <w:spacing w:val="2"/>
        </w:rPr>
        <w:t>年から</w:t>
      </w:r>
      <w:r w:rsidR="00000975" w:rsidRPr="0048018A">
        <w:rPr>
          <w:rFonts w:ascii="Times New Roman" w:eastAsia="ＭＳ 明朝" w:hAnsi="Times New Roman" w:cs="Times New Roman"/>
          <w:spacing w:val="-6"/>
        </w:rPr>
        <w:t>1964</w:t>
      </w:r>
      <w:r w:rsidR="00000975" w:rsidRPr="0048018A">
        <w:rPr>
          <w:rFonts w:ascii="Times New Roman" w:eastAsia="ＭＳ 明朝" w:hAnsi="Times New Roman" w:cs="Times New Roman" w:hint="eastAsia"/>
          <w:spacing w:val="-6"/>
        </w:rPr>
        <w:t>年の間に、合計</w:t>
      </w:r>
      <w:r w:rsidR="00000975" w:rsidRPr="0048018A">
        <w:rPr>
          <w:rFonts w:ascii="Times New Roman" w:eastAsia="ＭＳ 明朝" w:hAnsi="Times New Roman" w:cs="Times New Roman"/>
          <w:spacing w:val="-6"/>
        </w:rPr>
        <w:t>4</w:t>
      </w:r>
      <w:r w:rsidR="00767597" w:rsidRPr="0048018A">
        <w:rPr>
          <w:rFonts w:ascii="Times New Roman" w:eastAsia="ＭＳ 明朝" w:hAnsi="Times New Roman" w:cs="Times New Roman"/>
          <w:spacing w:val="-6"/>
        </w:rPr>
        <w:t>,</w:t>
      </w:r>
      <w:r w:rsidR="00000975" w:rsidRPr="0048018A">
        <w:rPr>
          <w:rFonts w:ascii="Times New Roman" w:eastAsia="ＭＳ 明朝" w:hAnsi="Times New Roman" w:cs="Times New Roman"/>
          <w:spacing w:val="-6"/>
        </w:rPr>
        <w:t>000</w:t>
      </w:r>
      <w:r w:rsidR="00976D10" w:rsidRPr="0048018A">
        <w:rPr>
          <w:rFonts w:ascii="Times New Roman" w:eastAsia="ＭＳ 明朝" w:hAnsi="Times New Roman" w:cs="Times New Roman" w:hint="eastAsia"/>
          <w:spacing w:val="-6"/>
        </w:rPr>
        <w:t>人の女性が、中絶</w:t>
      </w:r>
      <w:r w:rsidR="00107D7E" w:rsidRPr="0048018A">
        <w:rPr>
          <w:rFonts w:ascii="Times New Roman" w:eastAsia="ＭＳ 明朝" w:hAnsi="Times New Roman" w:cs="Times New Roman" w:hint="eastAsia"/>
          <w:spacing w:val="-6"/>
        </w:rPr>
        <w:t>法の規定に従って断種</w:t>
      </w:r>
      <w:r w:rsidR="00337631" w:rsidRPr="0048018A">
        <w:rPr>
          <w:rFonts w:ascii="Times New Roman" w:eastAsia="ＭＳ 明朝" w:hAnsi="Times New Roman" w:cs="Times New Roman" w:hint="eastAsia"/>
          <w:spacing w:val="-6"/>
        </w:rPr>
        <w:t>手術を受けた</w:t>
      </w:r>
      <w:r w:rsidR="001C5331" w:rsidRPr="0048018A">
        <w:rPr>
          <w:rFonts w:ascii="Times New Roman" w:eastAsia="ＭＳ 明朝" w:hAnsi="Times New Roman" w:cs="Times New Roman" w:hint="eastAsia"/>
          <w:spacing w:val="-6"/>
        </w:rPr>
        <w:t>と言われている</w:t>
      </w:r>
      <w:r w:rsidR="00EB6C70" w:rsidRPr="0048018A">
        <w:rPr>
          <w:rStyle w:val="aa"/>
          <w:rFonts w:ascii="Times New Roman" w:eastAsia="ＭＳ 明朝" w:hAnsi="Times New Roman" w:cs="Times New Roman"/>
          <w:spacing w:val="-6"/>
        </w:rPr>
        <w:footnoteReference w:id="665"/>
      </w:r>
      <w:r w:rsidR="001C5331" w:rsidRPr="0048018A">
        <w:rPr>
          <w:rFonts w:ascii="Times New Roman" w:eastAsia="ＭＳ 明朝" w:hAnsi="Times New Roman" w:cs="Times New Roman" w:hint="eastAsia"/>
          <w:spacing w:val="-6"/>
        </w:rPr>
        <w:t>。</w:t>
      </w:r>
    </w:p>
    <w:p w14:paraId="3C42692C" w14:textId="282BBE32" w:rsidR="00D42B0F" w:rsidRPr="0048018A" w:rsidRDefault="00D42B0F" w:rsidP="008E1187">
      <w:pPr>
        <w:pStyle w:val="af2"/>
        <w:rPr>
          <w:rFonts w:ascii="Times New Roman" w:hAnsi="Times New Roman" w:cs="Times New Roman"/>
        </w:rPr>
      </w:pPr>
    </w:p>
    <w:p w14:paraId="4A3FADFF" w14:textId="11FABC6D" w:rsidR="00F02926" w:rsidRPr="0048018A" w:rsidRDefault="008C006B" w:rsidP="008E1187">
      <w:pPr>
        <w:pStyle w:val="af2"/>
        <w:rPr>
          <w:rFonts w:asciiTheme="majorEastAsia" w:eastAsiaTheme="majorEastAsia" w:hAnsiTheme="majorEastAsia"/>
          <w:szCs w:val="22"/>
        </w:rPr>
      </w:pPr>
      <w:r w:rsidRPr="0048018A">
        <w:rPr>
          <w:rFonts w:hint="eastAsia"/>
          <w:szCs w:val="22"/>
        </w:rPr>
        <w:t xml:space="preserve">４　</w:t>
      </w:r>
      <w:r w:rsidR="00932CA5" w:rsidRPr="0048018A">
        <w:rPr>
          <w:rFonts w:asciiTheme="majorEastAsia" w:eastAsiaTheme="majorEastAsia" w:hAnsiTheme="majorEastAsia" w:hint="eastAsia"/>
          <w:szCs w:val="22"/>
        </w:rPr>
        <w:t>フィンランド</w:t>
      </w:r>
    </w:p>
    <w:p w14:paraId="37244DE3" w14:textId="64BDC7CD" w:rsidR="000945A7" w:rsidRPr="0048018A" w:rsidRDefault="00E901CB" w:rsidP="008E1187">
      <w:pPr>
        <w:pStyle w:val="af2"/>
        <w:rPr>
          <w:rFonts w:ascii="Times New Roman" w:eastAsia="ＭＳ 明朝" w:hAnsi="Times New Roman" w:cs="Times New Roman"/>
          <w:szCs w:val="22"/>
        </w:rPr>
      </w:pPr>
      <w:r w:rsidRPr="0048018A">
        <w:rPr>
          <w:rFonts w:asciiTheme="majorEastAsia" w:eastAsiaTheme="majorEastAsia" w:hAnsiTheme="majorEastAsia" w:hint="eastAsia"/>
          <w:szCs w:val="22"/>
        </w:rPr>
        <w:t xml:space="preserve">　</w:t>
      </w:r>
      <w:r w:rsidRPr="0048018A">
        <w:rPr>
          <w:rFonts w:ascii="ＭＳ 明朝" w:eastAsia="ＭＳ 明朝" w:hAnsi="ＭＳ 明朝" w:hint="eastAsia"/>
          <w:szCs w:val="22"/>
        </w:rPr>
        <w:t>フィンランドでは</w:t>
      </w:r>
      <w:r w:rsidRPr="0048018A">
        <w:rPr>
          <w:rFonts w:ascii="Times New Roman" w:eastAsia="ＭＳ 明朝" w:hAnsi="Times New Roman" w:cs="Times New Roman"/>
          <w:szCs w:val="22"/>
        </w:rPr>
        <w:t>20</w:t>
      </w:r>
      <w:r w:rsidRPr="0048018A">
        <w:rPr>
          <w:rFonts w:ascii="Times New Roman" w:eastAsia="ＭＳ 明朝" w:hAnsi="Times New Roman" w:cs="Times New Roman"/>
          <w:szCs w:val="22"/>
        </w:rPr>
        <w:t>世紀初頭</w:t>
      </w:r>
      <w:r w:rsidRPr="0048018A">
        <w:rPr>
          <w:rFonts w:ascii="Times New Roman" w:eastAsia="ＭＳ 明朝" w:hAnsi="Times New Roman" w:cs="Times New Roman" w:hint="eastAsia"/>
          <w:szCs w:val="22"/>
        </w:rPr>
        <w:t>、国内の精神</w:t>
      </w:r>
      <w:r w:rsidR="00EE4405" w:rsidRPr="0048018A">
        <w:rPr>
          <w:rFonts w:ascii="Times New Roman" w:eastAsia="ＭＳ 明朝" w:hAnsi="Times New Roman" w:cs="Times New Roman" w:hint="eastAsia"/>
          <w:szCs w:val="22"/>
        </w:rPr>
        <w:t>欠陥（薄弱）</w:t>
      </w:r>
      <w:r w:rsidRPr="0048018A">
        <w:rPr>
          <w:rFonts w:ascii="Times New Roman" w:eastAsia="ＭＳ 明朝" w:hAnsi="Times New Roman" w:cs="Times New Roman" w:hint="eastAsia"/>
          <w:szCs w:val="22"/>
        </w:rPr>
        <w:t>者や精神疾患者に対する</w:t>
      </w:r>
      <w:r w:rsidR="005508EF" w:rsidRPr="0048018A">
        <w:rPr>
          <w:rFonts w:ascii="Times New Roman" w:eastAsia="ＭＳ 明朝" w:hAnsi="Times New Roman" w:cs="Times New Roman" w:hint="eastAsia"/>
          <w:szCs w:val="22"/>
        </w:rPr>
        <w:t>専門</w:t>
      </w:r>
      <w:r w:rsidR="0078032C" w:rsidRPr="0048018A">
        <w:rPr>
          <w:rFonts w:ascii="Times New Roman" w:eastAsia="ＭＳ 明朝" w:hAnsi="Times New Roman" w:cs="Times New Roman" w:hint="eastAsia"/>
          <w:szCs w:val="22"/>
        </w:rPr>
        <w:t>学術</w:t>
      </w:r>
      <w:r w:rsidRPr="0048018A">
        <w:rPr>
          <w:rFonts w:ascii="Times New Roman" w:eastAsia="ＭＳ 明朝" w:hAnsi="Times New Roman" w:cs="Times New Roman" w:hint="eastAsia"/>
          <w:szCs w:val="22"/>
        </w:rPr>
        <w:t>的な調査が行われ</w:t>
      </w:r>
      <w:r w:rsidR="000C6D90" w:rsidRPr="0048018A">
        <w:rPr>
          <w:rFonts w:ascii="Times New Roman" w:eastAsia="ＭＳ 明朝" w:hAnsi="Times New Roman" w:cs="Times New Roman" w:hint="eastAsia"/>
          <w:szCs w:val="22"/>
        </w:rPr>
        <w:t>た。</w:t>
      </w:r>
      <w:r w:rsidRPr="0048018A">
        <w:rPr>
          <w:rFonts w:ascii="Times New Roman" w:eastAsia="ＭＳ 明朝" w:hAnsi="Times New Roman" w:cs="Times New Roman" w:hint="eastAsia"/>
          <w:szCs w:val="22"/>
        </w:rPr>
        <w:t>その結果従来に比して</w:t>
      </w:r>
      <w:r w:rsidRPr="0048018A">
        <w:rPr>
          <w:rFonts w:ascii="Times New Roman" w:eastAsia="ＭＳ 明朝" w:hAnsi="Times New Roman" w:cs="Times New Roman" w:hint="eastAsia"/>
          <w:szCs w:val="22"/>
        </w:rPr>
        <w:t>3</w:t>
      </w:r>
      <w:r w:rsidRPr="0048018A">
        <w:rPr>
          <w:rFonts w:ascii="Times New Roman" w:eastAsia="ＭＳ 明朝" w:hAnsi="Times New Roman" w:cs="Times New Roman" w:hint="eastAsia"/>
          <w:szCs w:val="22"/>
        </w:rPr>
        <w:t>倍以上の人数が見い</w:t>
      </w:r>
      <w:r w:rsidR="005C1090" w:rsidRPr="0048018A">
        <w:rPr>
          <w:rFonts w:ascii="Times New Roman" w:eastAsia="ＭＳ 明朝" w:hAnsi="Times New Roman" w:cs="Times New Roman" w:hint="eastAsia"/>
          <w:szCs w:val="22"/>
        </w:rPr>
        <w:t>だ</w:t>
      </w:r>
      <w:r w:rsidRPr="0048018A">
        <w:rPr>
          <w:rFonts w:ascii="Times New Roman" w:eastAsia="ＭＳ 明朝" w:hAnsi="Times New Roman" w:cs="Times New Roman" w:hint="eastAsia"/>
          <w:szCs w:val="22"/>
        </w:rPr>
        <w:t>され、また</w:t>
      </w:r>
      <w:r w:rsidR="00D50399" w:rsidRPr="0048018A">
        <w:rPr>
          <w:rFonts w:ascii="Times New Roman" w:eastAsia="ＭＳ 明朝" w:hAnsi="Times New Roman" w:cs="Times New Roman" w:hint="eastAsia"/>
          <w:szCs w:val="22"/>
        </w:rPr>
        <w:t>そのうち</w:t>
      </w:r>
      <w:r w:rsidRPr="0048018A">
        <w:rPr>
          <w:rFonts w:ascii="Times New Roman" w:eastAsia="ＭＳ 明朝" w:hAnsi="Times New Roman" w:cs="Times New Roman" w:hint="eastAsia"/>
          <w:szCs w:val="22"/>
        </w:rPr>
        <w:t>特に</w:t>
      </w:r>
      <w:r w:rsidR="00EE4405" w:rsidRPr="0048018A">
        <w:rPr>
          <w:rFonts w:ascii="Times New Roman" w:eastAsia="ＭＳ 明朝" w:hAnsi="Times New Roman" w:cs="Times New Roman" w:hint="eastAsia"/>
          <w:szCs w:val="22"/>
        </w:rPr>
        <w:t>精神欠陥</w:t>
      </w:r>
      <w:r w:rsidRPr="0048018A">
        <w:rPr>
          <w:rFonts w:ascii="Times New Roman" w:eastAsia="ＭＳ 明朝" w:hAnsi="Times New Roman" w:cs="Times New Roman" w:hint="eastAsia"/>
          <w:szCs w:val="22"/>
        </w:rPr>
        <w:t>者の割合が</w:t>
      </w:r>
      <w:r w:rsidR="005C1090" w:rsidRPr="0048018A">
        <w:rPr>
          <w:rFonts w:ascii="Times New Roman" w:eastAsia="ＭＳ 明朝" w:hAnsi="Times New Roman" w:cs="Times New Roman" w:hint="eastAsia"/>
          <w:szCs w:val="22"/>
        </w:rPr>
        <w:t>増加し、</w:t>
      </w:r>
      <w:r w:rsidR="005C1090" w:rsidRPr="0048018A">
        <w:rPr>
          <w:rFonts w:ascii="Times New Roman" w:eastAsia="ＭＳ 明朝" w:hAnsi="Times New Roman" w:cs="Times New Roman" w:hint="eastAsia"/>
          <w:szCs w:val="22"/>
        </w:rPr>
        <w:t>43</w:t>
      </w:r>
      <w:r w:rsidR="005C1090" w:rsidRPr="0048018A">
        <w:rPr>
          <w:rFonts w:ascii="Times New Roman" w:eastAsia="ＭＳ 明朝" w:hAnsi="Times New Roman" w:cs="Times New Roman"/>
          <w:szCs w:val="22"/>
        </w:rPr>
        <w:t>%</w:t>
      </w:r>
      <w:r w:rsidR="005C1090" w:rsidRPr="0048018A">
        <w:rPr>
          <w:rFonts w:ascii="Times New Roman" w:eastAsia="ＭＳ 明朝" w:hAnsi="Times New Roman" w:cs="Times New Roman" w:hint="eastAsia"/>
          <w:szCs w:val="22"/>
        </w:rPr>
        <w:t>に達していた</w:t>
      </w:r>
      <w:r w:rsidRPr="0048018A">
        <w:rPr>
          <w:rFonts w:ascii="Times New Roman" w:eastAsia="ＭＳ 明朝" w:hAnsi="Times New Roman" w:cs="Times New Roman" w:hint="eastAsia"/>
          <w:szCs w:val="22"/>
        </w:rPr>
        <w:t>。</w:t>
      </w:r>
      <w:r w:rsidR="005C1090" w:rsidRPr="0048018A">
        <w:rPr>
          <w:rFonts w:ascii="Times New Roman" w:eastAsia="ＭＳ 明朝" w:hAnsi="Times New Roman" w:cs="Times New Roman" w:hint="eastAsia"/>
          <w:szCs w:val="22"/>
        </w:rPr>
        <w:t>これが</w:t>
      </w:r>
      <w:r w:rsidR="00041FD0" w:rsidRPr="0048018A">
        <w:rPr>
          <w:rFonts w:ascii="Times New Roman" w:eastAsia="ＭＳ 明朝" w:hAnsi="Times New Roman" w:cs="Times New Roman"/>
          <w:szCs w:val="22"/>
        </w:rPr>
        <w:t>1</w:t>
      </w:r>
      <w:r w:rsidR="00503B31" w:rsidRPr="0048018A">
        <w:rPr>
          <w:rFonts w:ascii="Times New Roman" w:eastAsia="ＭＳ 明朝" w:hAnsi="Times New Roman" w:cs="Times New Roman" w:hint="eastAsia"/>
          <w:szCs w:val="22"/>
        </w:rPr>
        <w:t>つの契機となり、人種衛生上の懸念が生まれたとも指摘される</w:t>
      </w:r>
      <w:r w:rsidR="00323581" w:rsidRPr="0048018A">
        <w:rPr>
          <w:rStyle w:val="aa"/>
          <w:rFonts w:ascii="Times New Roman" w:eastAsia="ＭＳ 明朝" w:hAnsi="Times New Roman" w:cs="Times New Roman"/>
          <w:szCs w:val="22"/>
        </w:rPr>
        <w:footnoteReference w:id="666"/>
      </w:r>
      <w:r w:rsidR="00503B31" w:rsidRPr="0048018A">
        <w:rPr>
          <w:rFonts w:ascii="Times New Roman" w:eastAsia="ＭＳ 明朝" w:hAnsi="Times New Roman" w:cs="Times New Roman" w:hint="eastAsia"/>
          <w:szCs w:val="22"/>
        </w:rPr>
        <w:t>。</w:t>
      </w:r>
      <w:r w:rsidR="00624AE7" w:rsidRPr="0048018A">
        <w:rPr>
          <w:rFonts w:ascii="Times New Roman" w:eastAsia="ＭＳ 明朝" w:hAnsi="Times New Roman" w:cs="Times New Roman" w:hint="eastAsia"/>
          <w:szCs w:val="22"/>
        </w:rPr>
        <w:t>その後フィンランドにおいても優生学的な退化論が現れるが、そこに特有な現象は、言語によって対応が分かれたことである。フィンランドはロシア帝国に併合される</w:t>
      </w:r>
      <w:r w:rsidR="00624AE7" w:rsidRPr="0048018A">
        <w:rPr>
          <w:rFonts w:ascii="Times New Roman" w:eastAsia="ＭＳ 明朝" w:hAnsi="Times New Roman" w:cs="Times New Roman" w:hint="eastAsia"/>
          <w:szCs w:val="22"/>
        </w:rPr>
        <w:t>1809</w:t>
      </w:r>
      <w:r w:rsidR="00624AE7" w:rsidRPr="0048018A">
        <w:rPr>
          <w:rFonts w:ascii="Times New Roman" w:eastAsia="ＭＳ 明朝" w:hAnsi="Times New Roman" w:cs="Times New Roman" w:hint="eastAsia"/>
          <w:szCs w:val="22"/>
        </w:rPr>
        <w:t>年までスウェーデン王国に属し、</w:t>
      </w:r>
      <w:r w:rsidR="00624AE7" w:rsidRPr="0048018A">
        <w:rPr>
          <w:rFonts w:ascii="Times New Roman" w:eastAsia="ＭＳ 明朝" w:hAnsi="Times New Roman" w:cs="Times New Roman" w:hint="eastAsia"/>
          <w:szCs w:val="22"/>
        </w:rPr>
        <w:t>1917</w:t>
      </w:r>
      <w:r w:rsidR="00624AE7" w:rsidRPr="0048018A">
        <w:rPr>
          <w:rFonts w:ascii="Times New Roman" w:eastAsia="ＭＳ 明朝" w:hAnsi="Times New Roman" w:cs="Times New Roman" w:hint="eastAsia"/>
          <w:szCs w:val="22"/>
        </w:rPr>
        <w:t>年に独立を果たすが、</w:t>
      </w:r>
      <w:r w:rsidR="0064454C" w:rsidRPr="0048018A">
        <w:rPr>
          <w:rFonts w:ascii="Times New Roman" w:eastAsia="ＭＳ 明朝" w:hAnsi="Times New Roman" w:cs="Times New Roman" w:hint="eastAsia"/>
          <w:szCs w:val="22"/>
        </w:rPr>
        <w:t>この間、</w:t>
      </w:r>
      <w:r w:rsidR="005A0714" w:rsidRPr="0048018A">
        <w:rPr>
          <w:rFonts w:ascii="Times New Roman" w:eastAsia="ＭＳ 明朝" w:hAnsi="Times New Roman" w:cs="Times New Roman" w:hint="eastAsia"/>
          <w:szCs w:val="22"/>
        </w:rPr>
        <w:t>スウェーデン語を話す少数派（</w:t>
      </w:r>
      <w:r w:rsidR="005A0714" w:rsidRPr="0048018A">
        <w:rPr>
          <w:rFonts w:ascii="Times New Roman" w:eastAsia="ＭＳ 明朝" w:hAnsi="Times New Roman" w:cs="Times New Roman" w:hint="eastAsia"/>
          <w:szCs w:val="22"/>
        </w:rPr>
        <w:t>1900</w:t>
      </w:r>
      <w:r w:rsidR="005A0714" w:rsidRPr="0048018A">
        <w:rPr>
          <w:rFonts w:ascii="Times New Roman" w:eastAsia="ＭＳ 明朝" w:hAnsi="Times New Roman" w:cs="Times New Roman" w:hint="eastAsia"/>
          <w:szCs w:val="22"/>
        </w:rPr>
        <w:t>年には</w:t>
      </w:r>
      <w:r w:rsidR="005A0714" w:rsidRPr="0048018A">
        <w:rPr>
          <w:rFonts w:ascii="Times New Roman" w:eastAsia="ＭＳ 明朝" w:hAnsi="Times New Roman" w:cs="Times New Roman" w:hint="eastAsia"/>
          <w:szCs w:val="22"/>
        </w:rPr>
        <w:t>12.9</w:t>
      </w:r>
      <w:r w:rsidR="00BF6942" w:rsidRPr="0048018A">
        <w:rPr>
          <w:rFonts w:ascii="Times New Roman" w:eastAsia="ＭＳ 明朝" w:hAnsi="Times New Roman" w:cs="Times New Roman"/>
          <w:szCs w:val="22"/>
        </w:rPr>
        <w:t>%</w:t>
      </w:r>
      <w:r w:rsidR="005A0714" w:rsidRPr="0048018A">
        <w:rPr>
          <w:rFonts w:ascii="Times New Roman" w:eastAsia="ＭＳ 明朝" w:hAnsi="Times New Roman" w:cs="Times New Roman" w:hint="eastAsia"/>
          <w:szCs w:val="22"/>
        </w:rPr>
        <w:t>）が行政、産業、商業の分</w:t>
      </w:r>
      <w:r w:rsidR="00AA36EC" w:rsidRPr="0048018A">
        <w:rPr>
          <w:rFonts w:ascii="Times New Roman" w:eastAsia="ＭＳ 明朝" w:hAnsi="Times New Roman" w:cs="Times New Roman" w:hint="eastAsia"/>
          <w:szCs w:val="22"/>
        </w:rPr>
        <w:t>野で最も影響力のある地位を占め続けていた。また、国内の学校の多数はスウェーデン語圏</w:t>
      </w:r>
      <w:r w:rsidR="007B35E1" w:rsidRPr="0048018A">
        <w:rPr>
          <w:rFonts w:ascii="Times New Roman" w:eastAsia="ＭＳ 明朝" w:hAnsi="Times New Roman" w:cs="Times New Roman" w:hint="eastAsia"/>
          <w:szCs w:val="22"/>
        </w:rPr>
        <w:t>にあった</w:t>
      </w:r>
      <w:r w:rsidR="005508EF" w:rsidRPr="0048018A">
        <w:rPr>
          <w:rStyle w:val="aa"/>
          <w:rFonts w:ascii="Times New Roman" w:eastAsia="ＭＳ 明朝" w:hAnsi="Times New Roman" w:cs="Times New Roman"/>
          <w:szCs w:val="22"/>
        </w:rPr>
        <w:footnoteReference w:id="667"/>
      </w:r>
      <w:r w:rsidR="005A0714" w:rsidRPr="0048018A">
        <w:rPr>
          <w:rFonts w:ascii="Times New Roman" w:eastAsia="ＭＳ 明朝" w:hAnsi="Times New Roman" w:cs="Times New Roman" w:hint="eastAsia"/>
          <w:szCs w:val="22"/>
        </w:rPr>
        <w:t>。</w:t>
      </w:r>
      <w:r w:rsidR="001736EC" w:rsidRPr="0048018A">
        <w:rPr>
          <w:rFonts w:ascii="Times New Roman" w:eastAsia="ＭＳ 明朝" w:hAnsi="Times New Roman" w:cs="Times New Roman" w:hint="eastAsia"/>
          <w:szCs w:val="22"/>
        </w:rPr>
        <w:t>一方、フィンラ</w:t>
      </w:r>
      <w:r w:rsidR="001736EC" w:rsidRPr="0048018A">
        <w:rPr>
          <w:rFonts w:ascii="Times New Roman" w:eastAsia="ＭＳ 明朝" w:hAnsi="Times New Roman" w:cs="Times New Roman" w:hint="eastAsia"/>
          <w:szCs w:val="22"/>
        </w:rPr>
        <w:lastRenderedPageBreak/>
        <w:t>ンド語話者については人種的に劣等なモンゴロイド等に属するとされ、</w:t>
      </w:r>
      <w:r w:rsidR="00660989" w:rsidRPr="0048018A">
        <w:rPr>
          <w:rFonts w:ascii="Times New Roman" w:eastAsia="ＭＳ 明朝" w:hAnsi="Times New Roman" w:cs="Times New Roman" w:hint="eastAsia"/>
          <w:szCs w:val="22"/>
        </w:rPr>
        <w:t>スウェーデン語話者は、より高貴な北欧民族に属すると考えられていた。</w:t>
      </w:r>
      <w:r w:rsidR="0064454C" w:rsidRPr="0048018A">
        <w:rPr>
          <w:rFonts w:ascii="Times New Roman" w:eastAsia="ＭＳ 明朝" w:hAnsi="Times New Roman" w:cs="Times New Roman" w:hint="eastAsia"/>
          <w:szCs w:val="22"/>
        </w:rPr>
        <w:t>しかし、独立後にはフィンランド語国家を求める声も上が</w:t>
      </w:r>
      <w:r w:rsidR="00A17826" w:rsidRPr="0048018A">
        <w:rPr>
          <w:rFonts w:ascii="Times New Roman" w:eastAsia="ＭＳ 明朝" w:hAnsi="Times New Roman" w:cs="Times New Roman" w:hint="eastAsia"/>
          <w:szCs w:val="22"/>
        </w:rPr>
        <w:t>るなど、</w:t>
      </w:r>
      <w:r w:rsidR="007B35E1" w:rsidRPr="0048018A">
        <w:rPr>
          <w:rFonts w:ascii="Times New Roman" w:eastAsia="ＭＳ 明朝" w:hAnsi="Times New Roman" w:cs="Times New Roman" w:hint="eastAsia"/>
          <w:szCs w:val="22"/>
        </w:rPr>
        <w:t>スウェーデン語圏に属する人々と文化の将来が脅かされるとの懸念や、出生率の低下による</w:t>
      </w:r>
      <w:r w:rsidR="00226E24" w:rsidRPr="0048018A">
        <w:rPr>
          <w:rFonts w:ascii="Times New Roman" w:eastAsia="ＭＳ 明朝" w:hAnsi="Times New Roman" w:cs="Times New Roman" w:hint="eastAsia"/>
          <w:szCs w:val="22"/>
        </w:rPr>
        <w:t>人口上の</w:t>
      </w:r>
      <w:r w:rsidR="003B47CF" w:rsidRPr="0048018A">
        <w:rPr>
          <w:rFonts w:ascii="Times New Roman" w:eastAsia="ＭＳ 明朝" w:hAnsi="Times New Roman" w:cs="Times New Roman" w:hint="eastAsia"/>
          <w:szCs w:val="22"/>
        </w:rPr>
        <w:t>相対的な地位低下への</w:t>
      </w:r>
      <w:r w:rsidR="00226E24" w:rsidRPr="0048018A">
        <w:rPr>
          <w:rFonts w:ascii="Times New Roman" w:eastAsia="ＭＳ 明朝" w:hAnsi="Times New Roman" w:cs="Times New Roman" w:hint="eastAsia"/>
          <w:szCs w:val="22"/>
        </w:rPr>
        <w:t>不安から、スウェーデン語圏</w:t>
      </w:r>
      <w:r w:rsidR="00923AAB" w:rsidRPr="0048018A">
        <w:rPr>
          <w:rFonts w:ascii="Times New Roman" w:eastAsia="ＭＳ 明朝" w:hAnsi="Times New Roman" w:cs="Times New Roman" w:hint="eastAsia"/>
          <w:szCs w:val="22"/>
        </w:rPr>
        <w:t>人口</w:t>
      </w:r>
      <w:r w:rsidR="00226E24" w:rsidRPr="0048018A">
        <w:rPr>
          <w:rFonts w:ascii="Times New Roman" w:eastAsia="ＭＳ 明朝" w:hAnsi="Times New Roman" w:cs="Times New Roman" w:hint="eastAsia"/>
          <w:szCs w:val="22"/>
        </w:rPr>
        <w:t>の数と質を維持することを目的として、</w:t>
      </w:r>
      <w:r w:rsidR="00A85EB2" w:rsidRPr="0048018A">
        <w:rPr>
          <w:rFonts w:ascii="Times New Roman" w:eastAsia="ＭＳ 明朝" w:hAnsi="Times New Roman" w:cs="Times New Roman" w:hint="eastAsia"/>
          <w:szCs w:val="22"/>
        </w:rPr>
        <w:t>当時の先端科学であった遺伝学、そして</w:t>
      </w:r>
      <w:r w:rsidR="00226E24" w:rsidRPr="0048018A">
        <w:rPr>
          <w:rFonts w:ascii="Times New Roman" w:eastAsia="ＭＳ 明朝" w:hAnsi="Times New Roman" w:cs="Times New Roman" w:hint="eastAsia"/>
          <w:szCs w:val="22"/>
        </w:rPr>
        <w:t>人種衛生</w:t>
      </w:r>
      <w:r w:rsidR="00A85EB2" w:rsidRPr="0048018A">
        <w:rPr>
          <w:rFonts w:ascii="Times New Roman" w:eastAsia="ＭＳ 明朝" w:hAnsi="Times New Roman" w:cs="Times New Roman" w:hint="eastAsia"/>
          <w:szCs w:val="22"/>
        </w:rPr>
        <w:t>学に依拠するようにな</w:t>
      </w:r>
      <w:r w:rsidR="00CB4DF7" w:rsidRPr="0048018A">
        <w:rPr>
          <w:rFonts w:ascii="Times New Roman" w:eastAsia="ＭＳ 明朝" w:hAnsi="Times New Roman" w:cs="Times New Roman" w:hint="eastAsia"/>
          <w:szCs w:val="22"/>
        </w:rPr>
        <w:t>る</w:t>
      </w:r>
      <w:r w:rsidR="003B47CF" w:rsidRPr="0048018A">
        <w:rPr>
          <w:rStyle w:val="aa"/>
          <w:rFonts w:ascii="Times New Roman" w:eastAsia="ＭＳ 明朝" w:hAnsi="Times New Roman" w:cs="Times New Roman"/>
          <w:szCs w:val="22"/>
        </w:rPr>
        <w:footnoteReference w:id="668"/>
      </w:r>
      <w:r w:rsidR="00A85EB2" w:rsidRPr="0048018A">
        <w:rPr>
          <w:rFonts w:ascii="Times New Roman" w:eastAsia="ＭＳ 明朝" w:hAnsi="Times New Roman" w:cs="Times New Roman" w:hint="eastAsia"/>
          <w:szCs w:val="22"/>
        </w:rPr>
        <w:t>。</w:t>
      </w:r>
      <w:r w:rsidR="00CB4DF7" w:rsidRPr="0048018A">
        <w:rPr>
          <w:rFonts w:ascii="Times New Roman" w:eastAsia="ＭＳ 明朝" w:hAnsi="Times New Roman" w:cs="Times New Roman" w:hint="eastAsia"/>
          <w:szCs w:val="22"/>
        </w:rPr>
        <w:t>これは、少数派グループが、国家的</w:t>
      </w:r>
      <w:r w:rsidR="00D358F7" w:rsidRPr="0048018A">
        <w:rPr>
          <w:rFonts w:ascii="Times New Roman" w:eastAsia="ＭＳ 明朝" w:hAnsi="Times New Roman" w:cs="Times New Roman" w:hint="eastAsia"/>
          <w:szCs w:val="22"/>
        </w:rPr>
        <w:t>存続</w:t>
      </w:r>
      <w:r w:rsidR="00CB4DF7" w:rsidRPr="0048018A">
        <w:rPr>
          <w:rFonts w:ascii="Times New Roman" w:eastAsia="ＭＳ 明朝" w:hAnsi="Times New Roman" w:cs="Times New Roman" w:hint="eastAsia"/>
          <w:szCs w:val="22"/>
        </w:rPr>
        <w:t>の確保に向けて人種衛生を実践した稀有な例ともされる</w:t>
      </w:r>
      <w:r w:rsidR="00315DB6" w:rsidRPr="0048018A">
        <w:rPr>
          <w:rStyle w:val="aa"/>
          <w:rFonts w:ascii="Times New Roman" w:eastAsia="ＭＳ 明朝" w:hAnsi="Times New Roman" w:cs="Times New Roman"/>
          <w:szCs w:val="22"/>
        </w:rPr>
        <w:footnoteReference w:id="669"/>
      </w:r>
      <w:r w:rsidR="00CB4DF7" w:rsidRPr="0048018A">
        <w:rPr>
          <w:rFonts w:ascii="Times New Roman" w:eastAsia="ＭＳ 明朝" w:hAnsi="Times New Roman" w:cs="Times New Roman" w:hint="eastAsia"/>
          <w:szCs w:val="22"/>
        </w:rPr>
        <w:t>。</w:t>
      </w:r>
      <w:r w:rsidR="003D13C6" w:rsidRPr="0048018A">
        <w:rPr>
          <w:rFonts w:ascii="Times New Roman" w:eastAsia="ＭＳ 明朝" w:hAnsi="Times New Roman" w:cs="Times New Roman" w:hint="eastAsia"/>
          <w:szCs w:val="22"/>
        </w:rPr>
        <w:t>ただし、フィンランド語圏においても、</w:t>
      </w:r>
      <w:r w:rsidR="003D13C6" w:rsidRPr="0048018A">
        <w:rPr>
          <w:rFonts w:ascii="Times New Roman" w:eastAsia="ＭＳ 明朝" w:hAnsi="Times New Roman" w:cs="Times New Roman" w:hint="eastAsia"/>
          <w:szCs w:val="22"/>
        </w:rPr>
        <w:t>1930</w:t>
      </w:r>
      <w:r w:rsidR="003D13C6" w:rsidRPr="0048018A">
        <w:rPr>
          <w:rFonts w:ascii="Times New Roman" w:eastAsia="ＭＳ 明朝" w:hAnsi="Times New Roman" w:cs="Times New Roman" w:hint="eastAsia"/>
          <w:szCs w:val="22"/>
        </w:rPr>
        <w:t>年代以降、</w:t>
      </w:r>
      <w:r w:rsidR="009327C1" w:rsidRPr="0048018A">
        <w:rPr>
          <w:rFonts w:ascii="Times New Roman" w:eastAsia="ＭＳ 明朝" w:hAnsi="Times New Roman" w:cs="Times New Roman" w:hint="eastAsia"/>
          <w:szCs w:val="22"/>
        </w:rPr>
        <w:t>人口・家族福祉連盟（</w:t>
      </w:r>
      <w:proofErr w:type="spellStart"/>
      <w:r w:rsidR="009327C1" w:rsidRPr="0048018A">
        <w:rPr>
          <w:rFonts w:ascii="Times New Roman" w:eastAsia="ＭＳ 明朝" w:hAnsi="ＭＳ 明朝" w:cs="ＭＳ 明朝"/>
        </w:rPr>
        <w:t>V</w:t>
      </w:r>
      <w:r w:rsidR="009327C1" w:rsidRPr="0048018A">
        <w:rPr>
          <w:rFonts w:ascii="Times New Roman" w:eastAsia="ＭＳ 明朝" w:hAnsi="Times New Roman" w:cs="Times New Roman"/>
        </w:rPr>
        <w:t>ä</w:t>
      </w:r>
      <w:r w:rsidR="009327C1" w:rsidRPr="0048018A">
        <w:rPr>
          <w:rFonts w:ascii="Times New Roman" w:eastAsia="ＭＳ 明朝" w:hAnsi="ＭＳ 明朝" w:cs="ＭＳ 明朝"/>
        </w:rPr>
        <w:t>est</w:t>
      </w:r>
      <w:r w:rsidR="009327C1" w:rsidRPr="0048018A">
        <w:rPr>
          <w:rFonts w:ascii="Times New Roman" w:eastAsia="ＭＳ 明朝" w:hAnsi="Times New Roman" w:cs="Times New Roman"/>
        </w:rPr>
        <w:t>ö</w:t>
      </w:r>
      <w:r w:rsidR="009327C1" w:rsidRPr="0048018A">
        <w:rPr>
          <w:rFonts w:ascii="Times New Roman" w:eastAsia="ＭＳ 明朝" w:hAnsi="ＭＳ 明朝" w:cs="ＭＳ 明朝"/>
        </w:rPr>
        <w:t>liitto</w:t>
      </w:r>
      <w:proofErr w:type="spellEnd"/>
      <w:r w:rsidR="009327C1" w:rsidRPr="0048018A">
        <w:rPr>
          <w:rFonts w:ascii="Times New Roman" w:eastAsia="ＭＳ 明朝" w:hAnsi="Times New Roman" w:cs="Times New Roman" w:hint="eastAsia"/>
          <w:szCs w:val="22"/>
        </w:rPr>
        <w:t>）による遺伝学的指導サービスの開始や、</w:t>
      </w:r>
      <w:r w:rsidR="006005B4" w:rsidRPr="0048018A">
        <w:rPr>
          <w:rFonts w:ascii="Times New Roman" w:eastAsia="ＭＳ 明朝" w:hAnsi="Times New Roman" w:cs="Times New Roman" w:hint="eastAsia"/>
          <w:szCs w:val="22"/>
        </w:rPr>
        <w:t>当時国民の質に悪影響を及ぼすとされていた</w:t>
      </w:r>
      <w:r w:rsidR="00402D79" w:rsidRPr="0048018A">
        <w:rPr>
          <w:rFonts w:ascii="Times New Roman" w:eastAsia="ＭＳ 明朝" w:hAnsi="Times New Roman" w:cs="Times New Roman" w:hint="eastAsia"/>
          <w:szCs w:val="22"/>
        </w:rPr>
        <w:t>都市化・工業化に対抗する</w:t>
      </w:r>
      <w:r w:rsidR="00830B30" w:rsidRPr="0048018A">
        <w:rPr>
          <w:rFonts w:ascii="Times New Roman" w:eastAsia="ＭＳ 明朝" w:hAnsi="Times New Roman" w:cs="Times New Roman" w:hint="eastAsia"/>
          <w:szCs w:val="22"/>
        </w:rPr>
        <w:t>地方</w:t>
      </w:r>
      <w:r w:rsidR="006052B9" w:rsidRPr="0048018A">
        <w:rPr>
          <w:rFonts w:ascii="Times New Roman" w:eastAsia="ＭＳ 明朝" w:hAnsi="Times New Roman" w:cs="Times New Roman" w:hint="eastAsia"/>
          <w:szCs w:val="22"/>
        </w:rPr>
        <w:t>施策</w:t>
      </w:r>
      <w:r w:rsidR="00402D79" w:rsidRPr="0048018A">
        <w:rPr>
          <w:rFonts w:ascii="Times New Roman" w:eastAsia="ＭＳ 明朝" w:hAnsi="Times New Roman" w:cs="Times New Roman" w:hint="eastAsia"/>
          <w:szCs w:val="22"/>
        </w:rPr>
        <w:t>などの形で優生運動が現れている</w:t>
      </w:r>
      <w:r w:rsidR="009327C1" w:rsidRPr="0048018A">
        <w:rPr>
          <w:rStyle w:val="aa"/>
          <w:rFonts w:ascii="Times New Roman" w:eastAsia="ＭＳ 明朝" w:hAnsi="Times New Roman" w:cs="Times New Roman"/>
          <w:szCs w:val="22"/>
        </w:rPr>
        <w:footnoteReference w:id="670"/>
      </w:r>
      <w:r w:rsidR="00402D79" w:rsidRPr="0048018A">
        <w:rPr>
          <w:rFonts w:ascii="Times New Roman" w:eastAsia="ＭＳ 明朝" w:hAnsi="Times New Roman" w:cs="Times New Roman" w:hint="eastAsia"/>
          <w:szCs w:val="22"/>
        </w:rPr>
        <w:t>。</w:t>
      </w:r>
      <w:r w:rsidR="00BB4EDF" w:rsidRPr="0048018A">
        <w:rPr>
          <w:rFonts w:ascii="Times New Roman" w:eastAsia="ＭＳ 明朝" w:hAnsi="Times New Roman" w:cs="Times New Roman" w:hint="eastAsia"/>
          <w:szCs w:val="22"/>
        </w:rPr>
        <w:t>なお、フィンランドでは比較的早い時期から学校教育の中に優生学的内容が取り込まれていたことで、社会における好意的なイメージの形成につながり、断種法も受け入れやすい雰囲気が</w:t>
      </w:r>
      <w:r w:rsidR="00AE3A3B" w:rsidRPr="0048018A">
        <w:rPr>
          <w:rFonts w:ascii="Times New Roman" w:eastAsia="ＭＳ 明朝" w:hAnsi="Times New Roman" w:cs="Times New Roman" w:hint="eastAsia"/>
          <w:szCs w:val="22"/>
        </w:rPr>
        <w:t>生まれたとの指摘も見られる</w:t>
      </w:r>
      <w:r w:rsidR="00F465B4" w:rsidRPr="0048018A">
        <w:rPr>
          <w:rStyle w:val="aa"/>
          <w:rFonts w:ascii="Times New Roman" w:eastAsia="ＭＳ 明朝" w:hAnsi="Times New Roman" w:cs="Times New Roman"/>
          <w:szCs w:val="22"/>
        </w:rPr>
        <w:footnoteReference w:id="671"/>
      </w:r>
      <w:r w:rsidR="00AE3A3B" w:rsidRPr="0048018A">
        <w:rPr>
          <w:rFonts w:ascii="Times New Roman" w:eastAsia="ＭＳ 明朝" w:hAnsi="Times New Roman" w:cs="Times New Roman" w:hint="eastAsia"/>
          <w:szCs w:val="22"/>
        </w:rPr>
        <w:t>。</w:t>
      </w:r>
    </w:p>
    <w:p w14:paraId="73F06F92" w14:textId="4616A37C" w:rsidR="00FD0878" w:rsidRPr="0048018A" w:rsidRDefault="00B03DFF" w:rsidP="000945A7">
      <w:pPr>
        <w:pStyle w:val="af2"/>
        <w:ind w:firstLineChars="100" w:firstLine="216"/>
        <w:rPr>
          <w:rFonts w:ascii="Times New Roman" w:eastAsia="ＭＳ 明朝" w:hAnsi="Times New Roman" w:cs="Times New Roman"/>
          <w:szCs w:val="22"/>
        </w:rPr>
      </w:pPr>
      <w:r w:rsidRPr="0048018A">
        <w:rPr>
          <w:rFonts w:ascii="Times New Roman" w:eastAsia="ＭＳ 明朝" w:hAnsi="Times New Roman" w:cs="Times New Roman" w:hint="eastAsia"/>
          <w:szCs w:val="22"/>
        </w:rPr>
        <w:t>スウェーデン語圏において</w:t>
      </w:r>
      <w:r w:rsidR="00DE0C87" w:rsidRPr="0048018A">
        <w:rPr>
          <w:rFonts w:ascii="Times New Roman" w:eastAsia="ＭＳ 明朝" w:hAnsi="Times New Roman" w:cs="Times New Roman" w:hint="eastAsia"/>
          <w:szCs w:val="22"/>
        </w:rPr>
        <w:t>優生運動</w:t>
      </w:r>
      <w:r w:rsidR="003D13C6" w:rsidRPr="0048018A">
        <w:rPr>
          <w:rFonts w:ascii="Times New Roman" w:eastAsia="ＭＳ 明朝" w:hAnsi="Times New Roman" w:cs="Times New Roman" w:hint="eastAsia"/>
          <w:szCs w:val="22"/>
        </w:rPr>
        <w:t>を進めた代表的な人物が、</w:t>
      </w:r>
      <w:r w:rsidR="00842C41" w:rsidRPr="0048018A">
        <w:rPr>
          <w:rFonts w:ascii="Times New Roman" w:eastAsia="ＭＳ 明朝" w:hAnsi="Times New Roman" w:cs="Times New Roman" w:hint="eastAsia"/>
          <w:szCs w:val="22"/>
        </w:rPr>
        <w:t>ヘルシンキ大学で遺伝学の教授も務めたフェデリー（</w:t>
      </w:r>
      <w:r w:rsidR="00842C41" w:rsidRPr="0048018A">
        <w:rPr>
          <w:rFonts w:ascii="Times New Roman" w:eastAsia="ＭＳ 明朝" w:hAnsi="Times New Roman" w:cs="Times New Roman"/>
          <w:szCs w:val="22"/>
        </w:rPr>
        <w:t xml:space="preserve">Harry </w:t>
      </w:r>
      <w:proofErr w:type="spellStart"/>
      <w:r w:rsidR="00842C41" w:rsidRPr="0048018A">
        <w:rPr>
          <w:rFonts w:ascii="Times New Roman" w:eastAsia="ＭＳ 明朝" w:hAnsi="Times New Roman" w:cs="Times New Roman"/>
          <w:szCs w:val="22"/>
        </w:rPr>
        <w:t>Federley</w:t>
      </w:r>
      <w:proofErr w:type="spellEnd"/>
      <w:r w:rsidR="00842C41" w:rsidRPr="0048018A">
        <w:rPr>
          <w:rFonts w:ascii="Times New Roman" w:eastAsia="ＭＳ 明朝" w:hAnsi="Times New Roman" w:cs="Times New Roman" w:hint="eastAsia"/>
          <w:szCs w:val="22"/>
        </w:rPr>
        <w:t>）であ</w:t>
      </w:r>
      <w:r w:rsidR="00803C20" w:rsidRPr="0048018A">
        <w:rPr>
          <w:rFonts w:ascii="Times New Roman" w:eastAsia="ＭＳ 明朝" w:hAnsi="Times New Roman" w:cs="Times New Roman" w:hint="eastAsia"/>
          <w:szCs w:val="22"/>
        </w:rPr>
        <w:t>り、中心</w:t>
      </w:r>
      <w:r w:rsidR="006C5CC0" w:rsidRPr="0048018A">
        <w:rPr>
          <w:rFonts w:ascii="Times New Roman" w:eastAsia="ＭＳ 明朝" w:hAnsi="Times New Roman" w:cs="Times New Roman" w:hint="eastAsia"/>
          <w:szCs w:val="22"/>
        </w:rPr>
        <w:t>と</w:t>
      </w:r>
      <w:r w:rsidR="001C3750" w:rsidRPr="0048018A">
        <w:rPr>
          <w:rFonts w:ascii="Times New Roman" w:eastAsia="ＭＳ 明朝" w:hAnsi="Times New Roman" w:cs="Times New Roman" w:hint="eastAsia"/>
          <w:szCs w:val="22"/>
        </w:rPr>
        <w:t>なった</w:t>
      </w:r>
      <w:r w:rsidR="006C5CC0" w:rsidRPr="0048018A">
        <w:rPr>
          <w:rFonts w:ascii="Times New Roman" w:eastAsia="ＭＳ 明朝" w:hAnsi="Times New Roman" w:cs="Times New Roman" w:hint="eastAsia"/>
          <w:szCs w:val="22"/>
        </w:rPr>
        <w:t>団体が、</w:t>
      </w:r>
      <w:r w:rsidR="00F209CD" w:rsidRPr="0048018A">
        <w:rPr>
          <w:rFonts w:ascii="Times New Roman" w:eastAsia="ＭＳ 明朝" w:hAnsi="Times New Roman" w:cs="Times New Roman" w:hint="eastAsia"/>
          <w:szCs w:val="22"/>
        </w:rPr>
        <w:t>1921</w:t>
      </w:r>
      <w:r w:rsidR="00F209CD" w:rsidRPr="0048018A">
        <w:rPr>
          <w:rFonts w:ascii="Times New Roman" w:eastAsia="ＭＳ 明朝" w:hAnsi="Times New Roman" w:cs="Times New Roman" w:hint="eastAsia"/>
          <w:szCs w:val="22"/>
        </w:rPr>
        <w:t>年に設立された</w:t>
      </w:r>
      <w:r w:rsidR="006C5CC0" w:rsidRPr="0048018A">
        <w:rPr>
          <w:rFonts w:ascii="Times New Roman" w:eastAsia="ＭＳ 明朝" w:hAnsi="Times New Roman" w:cs="Times New Roman" w:hint="eastAsia"/>
          <w:szCs w:val="22"/>
        </w:rPr>
        <w:t>「スウェーデン語圏フィンランドの公衆衛生協会</w:t>
      </w:r>
      <w:r w:rsidR="00C70E7D" w:rsidRPr="0048018A">
        <w:rPr>
          <w:rFonts w:ascii="Times New Roman" w:eastAsia="ＭＳ 明朝" w:hAnsi="Times New Roman" w:cs="Times New Roman" w:hint="eastAsia"/>
          <w:szCs w:val="22"/>
        </w:rPr>
        <w:t>（</w:t>
      </w:r>
      <w:proofErr w:type="spellStart"/>
      <w:r w:rsidR="00267F80" w:rsidRPr="0048018A">
        <w:rPr>
          <w:rFonts w:ascii="Times New Roman" w:eastAsia="ＭＳ 明朝" w:hAnsi="Times New Roman" w:cs="Times New Roman"/>
          <w:szCs w:val="22"/>
        </w:rPr>
        <w:t>Samfundet</w:t>
      </w:r>
      <w:proofErr w:type="spellEnd"/>
      <w:r w:rsidR="00267F80" w:rsidRPr="0048018A">
        <w:rPr>
          <w:rFonts w:ascii="Times New Roman" w:eastAsia="ＭＳ 明朝" w:hAnsi="Times New Roman" w:cs="Times New Roman"/>
          <w:szCs w:val="22"/>
        </w:rPr>
        <w:t xml:space="preserve"> </w:t>
      </w:r>
      <w:proofErr w:type="spellStart"/>
      <w:r w:rsidR="00267F80" w:rsidRPr="0048018A">
        <w:rPr>
          <w:rFonts w:ascii="Times New Roman" w:eastAsia="ＭＳ 明朝" w:hAnsi="Times New Roman" w:cs="Times New Roman"/>
          <w:szCs w:val="22"/>
        </w:rPr>
        <w:t>Folkhälsan</w:t>
      </w:r>
      <w:proofErr w:type="spellEnd"/>
      <w:r w:rsidR="00267F80" w:rsidRPr="0048018A">
        <w:rPr>
          <w:rFonts w:ascii="Times New Roman" w:eastAsia="ＭＳ 明朝" w:hAnsi="Times New Roman" w:cs="Times New Roman"/>
          <w:szCs w:val="22"/>
        </w:rPr>
        <w:t xml:space="preserve"> </w:t>
      </w:r>
      <w:proofErr w:type="spellStart"/>
      <w:r w:rsidR="00267F80" w:rsidRPr="0048018A">
        <w:rPr>
          <w:rFonts w:ascii="Times New Roman" w:eastAsia="ＭＳ 明朝" w:hAnsi="Times New Roman" w:cs="Times New Roman"/>
          <w:szCs w:val="22"/>
        </w:rPr>
        <w:t>i</w:t>
      </w:r>
      <w:proofErr w:type="spellEnd"/>
      <w:r w:rsidR="00267F80" w:rsidRPr="0048018A">
        <w:rPr>
          <w:rFonts w:ascii="Times New Roman" w:eastAsia="ＭＳ 明朝" w:hAnsi="Times New Roman" w:cs="Times New Roman"/>
          <w:szCs w:val="22"/>
        </w:rPr>
        <w:t xml:space="preserve"> Svenska Finland</w:t>
      </w:r>
      <w:r w:rsidR="00C70E7D" w:rsidRPr="0048018A">
        <w:rPr>
          <w:rFonts w:ascii="Times New Roman" w:eastAsia="ＭＳ 明朝" w:hAnsi="Times New Roman" w:cs="Times New Roman" w:hint="eastAsia"/>
          <w:szCs w:val="22"/>
        </w:rPr>
        <w:t>）</w:t>
      </w:r>
      <w:r w:rsidR="006C5CC0" w:rsidRPr="0048018A">
        <w:rPr>
          <w:rFonts w:ascii="Times New Roman" w:eastAsia="ＭＳ 明朝" w:hAnsi="Times New Roman" w:cs="Times New Roman" w:hint="eastAsia"/>
          <w:szCs w:val="22"/>
        </w:rPr>
        <w:t>」</w:t>
      </w:r>
      <w:r w:rsidR="00E0736A" w:rsidRPr="0048018A">
        <w:rPr>
          <w:rFonts w:ascii="Times New Roman" w:eastAsia="ＭＳ 明朝" w:hAnsi="Times New Roman" w:cs="Times New Roman" w:hint="eastAsia"/>
          <w:spacing w:val="-2"/>
          <w:szCs w:val="22"/>
        </w:rPr>
        <w:t>（以下、</w:t>
      </w:r>
      <w:r w:rsidR="00F411C2" w:rsidRPr="0048018A">
        <w:rPr>
          <w:rFonts w:ascii="Times New Roman" w:eastAsia="ＭＳ 明朝" w:hAnsi="Times New Roman" w:cs="Times New Roman" w:hint="eastAsia"/>
          <w:spacing w:val="-2"/>
          <w:szCs w:val="22"/>
        </w:rPr>
        <w:t>前身であるフローリン委員会も含め</w:t>
      </w:r>
      <w:r w:rsidR="00E0736A" w:rsidRPr="0048018A">
        <w:rPr>
          <w:rFonts w:ascii="Times New Roman" w:eastAsia="ＭＳ 明朝" w:hAnsi="Times New Roman" w:cs="Times New Roman" w:hint="eastAsia"/>
          <w:spacing w:val="-2"/>
          <w:szCs w:val="22"/>
        </w:rPr>
        <w:t>「</w:t>
      </w:r>
      <w:r w:rsidR="00806925" w:rsidRPr="0048018A">
        <w:rPr>
          <w:rFonts w:ascii="Times New Roman" w:eastAsia="ＭＳ 明朝" w:hAnsi="Times New Roman" w:cs="Times New Roman" w:hint="eastAsia"/>
          <w:spacing w:val="-2"/>
          <w:szCs w:val="22"/>
        </w:rPr>
        <w:t>フォルク</w:t>
      </w:r>
      <w:r w:rsidR="00672D94" w:rsidRPr="0048018A">
        <w:rPr>
          <w:rFonts w:ascii="Times New Roman" w:eastAsia="ＭＳ 明朝" w:hAnsi="Times New Roman" w:cs="Times New Roman" w:hint="eastAsia"/>
          <w:spacing w:val="-2"/>
          <w:szCs w:val="22"/>
        </w:rPr>
        <w:t>ヘ</w:t>
      </w:r>
      <w:r w:rsidR="00806925" w:rsidRPr="0048018A">
        <w:rPr>
          <w:rFonts w:ascii="Times New Roman" w:eastAsia="ＭＳ 明朝" w:hAnsi="Times New Roman" w:cs="Times New Roman" w:hint="eastAsia"/>
          <w:spacing w:val="-2"/>
          <w:szCs w:val="22"/>
        </w:rPr>
        <w:t>ルサン</w:t>
      </w:r>
      <w:r w:rsidR="00E0736A" w:rsidRPr="0048018A">
        <w:rPr>
          <w:rFonts w:ascii="Times New Roman" w:eastAsia="ＭＳ 明朝" w:hAnsi="Times New Roman" w:cs="Times New Roman" w:hint="eastAsia"/>
          <w:spacing w:val="-2"/>
          <w:szCs w:val="22"/>
        </w:rPr>
        <w:t>」）</w:t>
      </w:r>
      <w:r w:rsidR="00267F80" w:rsidRPr="0048018A">
        <w:rPr>
          <w:rFonts w:ascii="Times New Roman" w:eastAsia="ＭＳ 明朝" w:hAnsi="Times New Roman" w:cs="Times New Roman" w:hint="eastAsia"/>
          <w:spacing w:val="-2"/>
          <w:szCs w:val="22"/>
        </w:rPr>
        <w:t>で</w:t>
      </w:r>
      <w:r w:rsidR="00D6378A" w:rsidRPr="0048018A">
        <w:rPr>
          <w:rFonts w:ascii="Times New Roman" w:eastAsia="ＭＳ 明朝" w:hAnsi="Times New Roman" w:cs="Times New Roman" w:hint="eastAsia"/>
          <w:spacing w:val="-2"/>
          <w:szCs w:val="22"/>
        </w:rPr>
        <w:t>あった。フェデリーはフォ</w:t>
      </w:r>
      <w:r w:rsidR="00D6378A" w:rsidRPr="0048018A">
        <w:rPr>
          <w:rFonts w:ascii="Times New Roman" w:eastAsia="ＭＳ 明朝" w:hAnsi="Times New Roman" w:cs="Times New Roman" w:hint="eastAsia"/>
          <w:szCs w:val="22"/>
        </w:rPr>
        <w:t>ルクヘルサンの幹部を長く務めている</w:t>
      </w:r>
      <w:r w:rsidR="00FE3A43" w:rsidRPr="0048018A">
        <w:rPr>
          <w:rStyle w:val="aa"/>
          <w:rFonts w:ascii="Times New Roman" w:eastAsia="ＭＳ 明朝" w:hAnsi="Times New Roman" w:cs="Times New Roman"/>
          <w:szCs w:val="22"/>
        </w:rPr>
        <w:footnoteReference w:id="672"/>
      </w:r>
      <w:r w:rsidR="00842C41" w:rsidRPr="0048018A">
        <w:rPr>
          <w:rFonts w:ascii="Times New Roman" w:eastAsia="ＭＳ 明朝" w:hAnsi="Times New Roman" w:cs="Times New Roman" w:hint="eastAsia"/>
          <w:szCs w:val="22"/>
        </w:rPr>
        <w:t>。</w:t>
      </w:r>
      <w:r w:rsidR="00432A18" w:rsidRPr="0048018A">
        <w:rPr>
          <w:rFonts w:ascii="Times New Roman" w:eastAsia="ＭＳ 明朝" w:hAnsi="Times New Roman" w:cs="Times New Roman" w:hint="eastAsia"/>
          <w:szCs w:val="22"/>
        </w:rPr>
        <w:t>フォルクヘルサンの</w:t>
      </w:r>
      <w:r w:rsidR="00F411C2" w:rsidRPr="0048018A">
        <w:rPr>
          <w:rFonts w:ascii="Times New Roman" w:eastAsia="ＭＳ 明朝" w:hAnsi="Times New Roman" w:cs="Times New Roman" w:hint="eastAsia"/>
          <w:szCs w:val="22"/>
        </w:rPr>
        <w:t>活動を例示すると、</w:t>
      </w:r>
      <w:r w:rsidR="001E2217" w:rsidRPr="0048018A">
        <w:rPr>
          <w:rFonts w:ascii="Times New Roman" w:eastAsia="ＭＳ 明朝" w:hAnsi="Times New Roman" w:cs="Times New Roman" w:hint="eastAsia"/>
          <w:szCs w:val="22"/>
        </w:rPr>
        <w:t>1916</w:t>
      </w:r>
      <w:r w:rsidR="001E2217" w:rsidRPr="0048018A">
        <w:rPr>
          <w:rFonts w:ascii="Times New Roman" w:eastAsia="ＭＳ 明朝" w:hAnsi="Times New Roman" w:cs="Times New Roman" w:hint="eastAsia"/>
          <w:szCs w:val="22"/>
        </w:rPr>
        <w:t>年までに約</w:t>
      </w:r>
      <w:r w:rsidR="001E2217" w:rsidRPr="0048018A">
        <w:rPr>
          <w:rFonts w:ascii="Times New Roman" w:eastAsia="ＭＳ 明朝" w:hAnsi="Times New Roman" w:cs="Times New Roman" w:hint="eastAsia"/>
          <w:szCs w:val="22"/>
        </w:rPr>
        <w:t>23,000</w:t>
      </w:r>
      <w:r w:rsidR="001E2217" w:rsidRPr="0048018A">
        <w:rPr>
          <w:rFonts w:ascii="Times New Roman" w:eastAsia="ＭＳ 明朝" w:hAnsi="Times New Roman" w:cs="Times New Roman" w:hint="eastAsia"/>
          <w:szCs w:val="22"/>
        </w:rPr>
        <w:t>人のスウェーデン語話者を調査し</w:t>
      </w:r>
      <w:r w:rsidR="00FF5331" w:rsidRPr="0048018A">
        <w:rPr>
          <w:rFonts w:ascii="Times New Roman" w:eastAsia="ＭＳ 明朝" w:hAnsi="Times New Roman" w:cs="Times New Roman" w:hint="eastAsia"/>
          <w:szCs w:val="22"/>
        </w:rPr>
        <w:t>、自然人類学（身長、目や髪の色等</w:t>
      </w:r>
      <w:r w:rsidR="004473E5" w:rsidRPr="0048018A">
        <w:rPr>
          <w:rFonts w:ascii="Times New Roman" w:eastAsia="ＭＳ 明朝" w:hAnsi="Times New Roman" w:cs="Times New Roman" w:hint="eastAsia"/>
          <w:szCs w:val="22"/>
        </w:rPr>
        <w:t>）、健康状態（特に精神・</w:t>
      </w:r>
      <w:r w:rsidR="00FF5331" w:rsidRPr="0048018A">
        <w:rPr>
          <w:rFonts w:ascii="Times New Roman" w:eastAsia="ＭＳ 明朝" w:hAnsi="Times New Roman" w:cs="Times New Roman" w:hint="eastAsia"/>
          <w:szCs w:val="22"/>
        </w:rPr>
        <w:t>神経系の疾患や精神</w:t>
      </w:r>
      <w:r w:rsidR="00592A83" w:rsidRPr="0048018A">
        <w:rPr>
          <w:rFonts w:ascii="Times New Roman" w:eastAsia="ＭＳ 明朝" w:hAnsi="Times New Roman" w:cs="Times New Roman" w:hint="eastAsia"/>
          <w:szCs w:val="22"/>
        </w:rPr>
        <w:t>欠陥</w:t>
      </w:r>
      <w:r w:rsidR="00FF5331" w:rsidRPr="0048018A">
        <w:rPr>
          <w:rFonts w:ascii="Times New Roman" w:eastAsia="ＭＳ 明朝" w:hAnsi="Times New Roman" w:cs="Times New Roman" w:hint="eastAsia"/>
          <w:szCs w:val="22"/>
        </w:rPr>
        <w:t>、遺伝的要因の可能性、結核、授乳能力、歯の状態等）</w:t>
      </w:r>
      <w:r w:rsidR="00DA4731" w:rsidRPr="0048018A">
        <w:rPr>
          <w:rFonts w:ascii="Times New Roman" w:eastAsia="ＭＳ 明朝" w:hAnsi="Times New Roman" w:cs="Times New Roman" w:hint="eastAsia"/>
          <w:szCs w:val="22"/>
        </w:rPr>
        <w:t>、住居</w:t>
      </w:r>
      <w:r w:rsidR="00FF5331" w:rsidRPr="0048018A">
        <w:rPr>
          <w:rFonts w:ascii="Times New Roman" w:eastAsia="ＭＳ 明朝" w:hAnsi="Times New Roman" w:cs="Times New Roman" w:hint="eastAsia"/>
          <w:szCs w:val="22"/>
        </w:rPr>
        <w:t>などに関するデータを</w:t>
      </w:r>
      <w:r w:rsidR="003052CC" w:rsidRPr="0048018A">
        <w:rPr>
          <w:rFonts w:ascii="Times New Roman" w:eastAsia="ＭＳ 明朝" w:hAnsi="Times New Roman" w:cs="Times New Roman" w:hint="eastAsia"/>
          <w:szCs w:val="22"/>
        </w:rPr>
        <w:t>集め</w:t>
      </w:r>
      <w:r w:rsidR="00F411C2" w:rsidRPr="0048018A">
        <w:rPr>
          <w:rFonts w:ascii="Times New Roman" w:eastAsia="ＭＳ 明朝" w:hAnsi="Times New Roman" w:cs="Times New Roman" w:hint="eastAsia"/>
          <w:szCs w:val="22"/>
        </w:rPr>
        <w:t>、</w:t>
      </w:r>
      <w:r w:rsidR="00A220E1" w:rsidRPr="0048018A">
        <w:rPr>
          <w:rFonts w:ascii="Times New Roman" w:eastAsia="ＭＳ 明朝" w:hAnsi="Times New Roman" w:cs="Times New Roman" w:hint="eastAsia"/>
          <w:szCs w:val="22"/>
        </w:rPr>
        <w:t>また</w:t>
      </w:r>
      <w:r w:rsidR="00F411C2" w:rsidRPr="0048018A">
        <w:rPr>
          <w:rFonts w:ascii="Times New Roman" w:eastAsia="ＭＳ 明朝" w:hAnsi="Times New Roman" w:cs="Times New Roman" w:hint="eastAsia"/>
          <w:szCs w:val="22"/>
        </w:rPr>
        <w:t>、</w:t>
      </w:r>
      <w:r w:rsidR="00A220E1" w:rsidRPr="0048018A">
        <w:rPr>
          <w:rFonts w:ascii="Times New Roman" w:eastAsia="ＭＳ 明朝" w:hAnsi="Times New Roman" w:cs="Times New Roman" w:hint="eastAsia"/>
          <w:szCs w:val="22"/>
        </w:rPr>
        <w:t>1</w:t>
      </w:r>
      <w:r w:rsidR="00A220E1" w:rsidRPr="0048018A">
        <w:rPr>
          <w:rFonts w:ascii="Times New Roman" w:eastAsia="ＭＳ 明朝" w:hAnsi="Times New Roman" w:cs="Times New Roman"/>
          <w:szCs w:val="22"/>
        </w:rPr>
        <w:t>920</w:t>
      </w:r>
      <w:r w:rsidR="00A220E1" w:rsidRPr="0048018A">
        <w:rPr>
          <w:rFonts w:ascii="Times New Roman" w:eastAsia="ＭＳ 明朝" w:hAnsi="Times New Roman" w:cs="Times New Roman" w:hint="eastAsia"/>
          <w:szCs w:val="22"/>
        </w:rPr>
        <w:t>年代後半に</w:t>
      </w:r>
      <w:r w:rsidR="00F411C2" w:rsidRPr="0048018A">
        <w:rPr>
          <w:rFonts w:ascii="Times New Roman" w:eastAsia="ＭＳ 明朝" w:hAnsi="Times New Roman" w:cs="Times New Roman" w:hint="eastAsia"/>
          <w:szCs w:val="22"/>
        </w:rPr>
        <w:t>は、</w:t>
      </w:r>
      <w:r w:rsidR="00A220E1" w:rsidRPr="0048018A">
        <w:rPr>
          <w:rFonts w:ascii="Times New Roman" w:eastAsia="ＭＳ 明朝" w:hAnsi="Times New Roman" w:cs="Times New Roman" w:hint="eastAsia"/>
          <w:szCs w:val="22"/>
        </w:rPr>
        <w:t>血液型と人類学的特性を組み合わせる研究によって「スウェーデン人種」の科学的特徴を同定しようと</w:t>
      </w:r>
      <w:r w:rsidR="001C4196" w:rsidRPr="0048018A">
        <w:rPr>
          <w:rFonts w:ascii="Times New Roman" w:eastAsia="ＭＳ 明朝" w:hAnsi="Times New Roman" w:cs="Times New Roman" w:hint="eastAsia"/>
          <w:szCs w:val="22"/>
        </w:rPr>
        <w:t>するなど</w:t>
      </w:r>
      <w:r w:rsidR="00A220E1" w:rsidRPr="0048018A">
        <w:rPr>
          <w:rFonts w:ascii="Times New Roman" w:eastAsia="ＭＳ 明朝" w:hAnsi="Times New Roman" w:cs="Times New Roman" w:hint="eastAsia"/>
          <w:szCs w:val="22"/>
        </w:rPr>
        <w:t>し</w:t>
      </w:r>
      <w:r w:rsidR="00BE1FA1" w:rsidRPr="0048018A">
        <w:rPr>
          <w:rFonts w:ascii="Times New Roman" w:eastAsia="ＭＳ 明朝" w:hAnsi="Times New Roman" w:cs="Times New Roman" w:hint="eastAsia"/>
          <w:szCs w:val="22"/>
        </w:rPr>
        <w:t>ている</w:t>
      </w:r>
      <w:r w:rsidR="00DF3BA8" w:rsidRPr="0048018A">
        <w:rPr>
          <w:rStyle w:val="aa"/>
          <w:rFonts w:ascii="Times New Roman" w:eastAsia="ＭＳ 明朝" w:hAnsi="Times New Roman" w:cs="Times New Roman"/>
          <w:szCs w:val="22"/>
        </w:rPr>
        <w:footnoteReference w:id="673"/>
      </w:r>
      <w:r w:rsidR="00A220E1" w:rsidRPr="0048018A">
        <w:rPr>
          <w:rFonts w:ascii="Times New Roman" w:eastAsia="ＭＳ 明朝" w:hAnsi="Times New Roman" w:cs="Times New Roman" w:hint="eastAsia"/>
          <w:szCs w:val="22"/>
        </w:rPr>
        <w:t>。</w:t>
      </w:r>
      <w:r w:rsidR="00D74EEA" w:rsidRPr="0048018A">
        <w:rPr>
          <w:rFonts w:ascii="Times New Roman" w:eastAsia="ＭＳ 明朝" w:hAnsi="Times New Roman" w:cs="Times New Roman" w:hint="eastAsia"/>
          <w:szCs w:val="22"/>
        </w:rPr>
        <w:t>特に</w:t>
      </w:r>
      <w:r w:rsidR="006D1EF0" w:rsidRPr="0048018A">
        <w:rPr>
          <w:rFonts w:ascii="Times New Roman" w:eastAsia="ＭＳ 明朝" w:hAnsi="Times New Roman" w:cs="Times New Roman" w:hint="eastAsia"/>
          <w:szCs w:val="22"/>
        </w:rPr>
        <w:t>優生学的観点から</w:t>
      </w:r>
      <w:r w:rsidR="00FA0D49" w:rsidRPr="0048018A">
        <w:rPr>
          <w:rFonts w:ascii="Times New Roman" w:eastAsia="ＭＳ 明朝" w:hAnsi="Times New Roman" w:cs="Times New Roman" w:hint="eastAsia"/>
          <w:szCs w:val="22"/>
        </w:rPr>
        <w:t>注目されるのが、「母親のための賞」コンクール</w:t>
      </w:r>
      <w:r w:rsidR="00EA655F" w:rsidRPr="0048018A">
        <w:rPr>
          <w:rStyle w:val="aa"/>
          <w:rFonts w:ascii="Times New Roman" w:eastAsia="ＭＳ 明朝" w:hAnsi="Times New Roman" w:cs="Times New Roman"/>
          <w:szCs w:val="22"/>
        </w:rPr>
        <w:footnoteReference w:id="674"/>
      </w:r>
      <w:r w:rsidR="00FA0D49" w:rsidRPr="0048018A">
        <w:rPr>
          <w:rFonts w:ascii="Times New Roman" w:eastAsia="ＭＳ 明朝" w:hAnsi="Times New Roman" w:cs="Times New Roman" w:hint="eastAsia"/>
          <w:szCs w:val="22"/>
        </w:rPr>
        <w:t>であった。これは、</w:t>
      </w:r>
      <w:r w:rsidR="00A94095" w:rsidRPr="0048018A">
        <w:rPr>
          <w:rFonts w:ascii="Times New Roman" w:eastAsia="ＭＳ 明朝" w:hAnsi="Times New Roman" w:cs="Times New Roman" w:hint="eastAsia"/>
          <w:szCs w:val="22"/>
        </w:rPr>
        <w:t>優れた遺伝子を強調するもので、</w:t>
      </w:r>
      <w:r w:rsidR="00FA0D49" w:rsidRPr="0048018A">
        <w:rPr>
          <w:rFonts w:ascii="Times New Roman" w:eastAsia="ＭＳ 明朝" w:hAnsi="Times New Roman" w:cs="Times New Roman" w:hint="eastAsia"/>
          <w:szCs w:val="22"/>
        </w:rPr>
        <w:t>①人種衛生に関する知識の普及と宣伝、②</w:t>
      </w:r>
      <w:r w:rsidR="00DA4731" w:rsidRPr="0048018A">
        <w:rPr>
          <w:rFonts w:ascii="Times New Roman" w:eastAsia="ＭＳ 明朝" w:hAnsi="Times New Roman" w:cs="Times New Roman" w:hint="eastAsia"/>
          <w:szCs w:val="22"/>
        </w:rPr>
        <w:t>遺伝とその国家の運命にとっての重要性</w:t>
      </w:r>
      <w:r w:rsidR="0007668F" w:rsidRPr="0048018A">
        <w:rPr>
          <w:rFonts w:ascii="Times New Roman" w:eastAsia="ＭＳ 明朝" w:hAnsi="Times New Roman" w:cs="Times New Roman" w:hint="eastAsia"/>
          <w:szCs w:val="22"/>
        </w:rPr>
        <w:t>の認知</w:t>
      </w:r>
      <w:r w:rsidR="00145A5E" w:rsidRPr="0048018A">
        <w:rPr>
          <w:rFonts w:ascii="Times New Roman" w:eastAsia="ＭＳ 明朝" w:hAnsi="Times New Roman" w:cs="Times New Roman" w:hint="eastAsia"/>
          <w:szCs w:val="22"/>
        </w:rPr>
        <w:t>向上</w:t>
      </w:r>
      <w:r w:rsidR="00DA4731" w:rsidRPr="0048018A">
        <w:rPr>
          <w:rFonts w:ascii="Times New Roman" w:eastAsia="ＭＳ 明朝" w:hAnsi="Times New Roman" w:cs="Times New Roman" w:hint="eastAsia"/>
          <w:szCs w:val="22"/>
        </w:rPr>
        <w:t>、③</w:t>
      </w:r>
      <w:r w:rsidR="00B664C5" w:rsidRPr="0048018A">
        <w:rPr>
          <w:rFonts w:ascii="Times New Roman" w:eastAsia="ＭＳ 明朝" w:hAnsi="Times New Roman" w:cs="Times New Roman" w:hint="eastAsia"/>
          <w:szCs w:val="22"/>
        </w:rPr>
        <w:t>人口構成の改善推進、を目的としていた</w:t>
      </w:r>
      <w:r w:rsidR="008F1ABE" w:rsidRPr="0048018A">
        <w:rPr>
          <w:rStyle w:val="aa"/>
          <w:rFonts w:ascii="Times New Roman" w:eastAsia="ＭＳ 明朝" w:hAnsi="Times New Roman" w:cs="Times New Roman"/>
          <w:szCs w:val="22"/>
        </w:rPr>
        <w:footnoteReference w:id="675"/>
      </w:r>
      <w:r w:rsidR="00B664C5" w:rsidRPr="0048018A">
        <w:rPr>
          <w:rFonts w:ascii="Times New Roman" w:eastAsia="ＭＳ 明朝" w:hAnsi="Times New Roman" w:cs="Times New Roman" w:hint="eastAsia"/>
          <w:szCs w:val="22"/>
        </w:rPr>
        <w:t>。</w:t>
      </w:r>
      <w:r w:rsidR="00EA655F" w:rsidRPr="0048018A">
        <w:rPr>
          <w:rFonts w:ascii="Times New Roman" w:eastAsia="ＭＳ 明朝" w:hAnsi="Times New Roman" w:cs="Times New Roman" w:hint="eastAsia"/>
          <w:szCs w:val="22"/>
        </w:rPr>
        <w:t>フェデリーは、</w:t>
      </w:r>
      <w:r w:rsidR="00DA2A91" w:rsidRPr="0048018A">
        <w:rPr>
          <w:rFonts w:ascii="Times New Roman" w:eastAsia="ＭＳ 明朝" w:hAnsi="Times New Roman" w:cs="Times New Roman" w:hint="eastAsia"/>
          <w:szCs w:val="22"/>
        </w:rPr>
        <w:t>出生率の急激な低下等</w:t>
      </w:r>
      <w:r w:rsidR="001C72F3" w:rsidRPr="0048018A">
        <w:rPr>
          <w:rFonts w:ascii="Times New Roman" w:eastAsia="ＭＳ 明朝" w:hAnsi="Times New Roman" w:cs="Times New Roman" w:hint="eastAsia"/>
          <w:szCs w:val="22"/>
        </w:rPr>
        <w:t>、</w:t>
      </w:r>
      <w:r w:rsidR="00EA655F" w:rsidRPr="0048018A">
        <w:rPr>
          <w:rFonts w:ascii="Times New Roman" w:eastAsia="ＭＳ 明朝" w:hAnsi="Times New Roman" w:cs="Times New Roman" w:hint="eastAsia"/>
          <w:szCs w:val="22"/>
        </w:rPr>
        <w:t>スウェーデン</w:t>
      </w:r>
      <w:r w:rsidR="00727215" w:rsidRPr="0048018A">
        <w:rPr>
          <w:rFonts w:ascii="Times New Roman" w:eastAsia="ＭＳ 明朝" w:hAnsi="Times New Roman" w:cs="Times New Roman" w:hint="eastAsia"/>
          <w:szCs w:val="22"/>
        </w:rPr>
        <w:t>語</w:t>
      </w:r>
      <w:r w:rsidR="00EA655F" w:rsidRPr="0048018A">
        <w:rPr>
          <w:rFonts w:ascii="Times New Roman" w:eastAsia="ＭＳ 明朝" w:hAnsi="Times New Roman" w:cs="Times New Roman" w:hint="eastAsia"/>
          <w:szCs w:val="22"/>
        </w:rPr>
        <w:t>話者</w:t>
      </w:r>
      <w:r w:rsidR="00DA2A91" w:rsidRPr="0048018A">
        <w:rPr>
          <w:rFonts w:ascii="Times New Roman" w:eastAsia="ＭＳ 明朝" w:hAnsi="Times New Roman" w:cs="Times New Roman" w:hint="eastAsia"/>
          <w:szCs w:val="22"/>
        </w:rPr>
        <w:t>の現状と将来を</w:t>
      </w:r>
      <w:r w:rsidR="00EA655F" w:rsidRPr="0048018A">
        <w:rPr>
          <w:rFonts w:ascii="Times New Roman" w:eastAsia="ＭＳ 明朝" w:hAnsi="Times New Roman" w:cs="Times New Roman" w:hint="eastAsia"/>
          <w:szCs w:val="22"/>
        </w:rPr>
        <w:t>憂慮</w:t>
      </w:r>
      <w:r w:rsidR="00DA2A91" w:rsidRPr="0048018A">
        <w:rPr>
          <w:rFonts w:ascii="Times New Roman" w:eastAsia="ＭＳ 明朝" w:hAnsi="Times New Roman" w:cs="Times New Roman" w:hint="eastAsia"/>
          <w:szCs w:val="22"/>
        </w:rPr>
        <w:t>していたが、環境要因は、遺伝的特性に比べれば二次的なものとし、遺伝的に「</w:t>
      </w:r>
      <w:r w:rsidR="006F4747" w:rsidRPr="0048018A">
        <w:rPr>
          <w:rFonts w:ascii="Times New Roman" w:eastAsia="ＭＳ 明朝" w:hAnsi="Times New Roman" w:cs="Times New Roman" w:hint="eastAsia"/>
          <w:szCs w:val="22"/>
        </w:rPr>
        <w:t>劣っている」人々の隔離や断種手術の検討を提案し、後に国の断種</w:t>
      </w:r>
      <w:r w:rsidR="00DA2A91" w:rsidRPr="0048018A">
        <w:rPr>
          <w:rFonts w:ascii="Times New Roman" w:eastAsia="ＭＳ 明朝" w:hAnsi="Times New Roman" w:cs="Times New Roman" w:hint="eastAsia"/>
          <w:szCs w:val="22"/>
        </w:rPr>
        <w:t>委員会のメンバーとなっている</w:t>
      </w:r>
      <w:r w:rsidR="00FF27DE" w:rsidRPr="0048018A">
        <w:rPr>
          <w:rStyle w:val="aa"/>
          <w:rFonts w:ascii="Times New Roman" w:eastAsia="ＭＳ 明朝" w:hAnsi="Times New Roman" w:cs="Times New Roman"/>
          <w:szCs w:val="22"/>
        </w:rPr>
        <w:footnoteReference w:id="676"/>
      </w:r>
      <w:r w:rsidR="00DA2A91" w:rsidRPr="0048018A">
        <w:rPr>
          <w:rFonts w:ascii="Times New Roman" w:eastAsia="ＭＳ 明朝" w:hAnsi="Times New Roman" w:cs="Times New Roman" w:hint="eastAsia"/>
          <w:szCs w:val="22"/>
        </w:rPr>
        <w:t>。</w:t>
      </w:r>
    </w:p>
    <w:p w14:paraId="5BBD91D0" w14:textId="7A399F14" w:rsidR="009A58EA" w:rsidRPr="0048018A" w:rsidRDefault="00033D76" w:rsidP="008E1187">
      <w:pPr>
        <w:pStyle w:val="af2"/>
        <w:rPr>
          <w:rFonts w:asciiTheme="minorEastAsia" w:eastAsiaTheme="minorEastAsia" w:hAnsiTheme="minorEastAsia" w:cs="Times New Roman"/>
        </w:rPr>
      </w:pPr>
      <w:r w:rsidRPr="0048018A">
        <w:rPr>
          <w:rFonts w:asciiTheme="majorEastAsia" w:eastAsiaTheme="majorEastAsia" w:hAnsiTheme="majorEastAsia" w:hint="eastAsia"/>
          <w:szCs w:val="22"/>
        </w:rPr>
        <w:t xml:space="preserve">　</w:t>
      </w:r>
      <w:r w:rsidRPr="0048018A">
        <w:rPr>
          <w:rFonts w:asciiTheme="minorEastAsia" w:eastAsiaTheme="minorEastAsia" w:hAnsiTheme="minorEastAsia" w:cs="Times New Roman" w:hint="eastAsia"/>
        </w:rPr>
        <w:t>以下では、フィンランドにおける優生学関連法について確認する。</w:t>
      </w:r>
    </w:p>
    <w:p w14:paraId="0F98C58B" w14:textId="77777777" w:rsidR="007E1BF2" w:rsidRPr="0048018A" w:rsidRDefault="007E1BF2" w:rsidP="008E1187">
      <w:pPr>
        <w:pStyle w:val="af2"/>
        <w:rPr>
          <w:rFonts w:asciiTheme="majorEastAsia" w:eastAsiaTheme="majorEastAsia" w:hAnsiTheme="majorEastAsia"/>
          <w:szCs w:val="22"/>
        </w:rPr>
      </w:pPr>
    </w:p>
    <w:p w14:paraId="7FD208DA" w14:textId="6D8A99E5" w:rsidR="009A58EA" w:rsidRPr="0048018A" w:rsidRDefault="007E1BF2" w:rsidP="008E1187">
      <w:pPr>
        <w:pStyle w:val="af2"/>
        <w:rPr>
          <w:rFonts w:asciiTheme="majorEastAsia" w:eastAsiaTheme="majorEastAsia" w:hAnsiTheme="majorEastAsia"/>
          <w:szCs w:val="22"/>
        </w:rPr>
      </w:pPr>
      <w:r w:rsidRPr="0048018A">
        <w:rPr>
          <w:rFonts w:asciiTheme="majorEastAsia" w:eastAsiaTheme="majorEastAsia" w:hAnsiTheme="majorEastAsia" w:hint="eastAsia"/>
        </w:rPr>
        <w:lastRenderedPageBreak/>
        <w:t>（</w:t>
      </w:r>
      <w:r w:rsidR="00013630" w:rsidRPr="0048018A">
        <w:rPr>
          <w:rFonts w:asciiTheme="majorHAnsi" w:eastAsiaTheme="majorEastAsia" w:hAnsiTheme="majorHAnsi" w:cstheme="majorHAnsi"/>
        </w:rPr>
        <w:t>1</w:t>
      </w:r>
      <w:r w:rsidRPr="0048018A">
        <w:rPr>
          <w:rFonts w:asciiTheme="majorEastAsia" w:eastAsiaTheme="majorEastAsia" w:hAnsiTheme="majorEastAsia" w:hint="eastAsia"/>
        </w:rPr>
        <w:t>）</w:t>
      </w:r>
      <w:r w:rsidR="00CB7E91" w:rsidRPr="0048018A">
        <w:rPr>
          <w:rFonts w:asciiTheme="majorHAnsi" w:eastAsiaTheme="majorEastAsia" w:hAnsiTheme="majorHAnsi" w:cstheme="majorHAnsi"/>
        </w:rPr>
        <w:t>1929</w:t>
      </w:r>
      <w:r w:rsidR="00CB7E91" w:rsidRPr="0048018A">
        <w:rPr>
          <w:rFonts w:asciiTheme="majorEastAsia" w:eastAsiaTheme="majorEastAsia" w:hAnsiTheme="majorEastAsia" w:hint="eastAsia"/>
        </w:rPr>
        <w:t>年婚姻法</w:t>
      </w:r>
    </w:p>
    <w:p w14:paraId="3890F628" w14:textId="1F2FBD1A" w:rsidR="009A58EA" w:rsidRPr="0048018A" w:rsidRDefault="001816BA" w:rsidP="008E1187">
      <w:pPr>
        <w:pStyle w:val="af2"/>
        <w:rPr>
          <w:rFonts w:ascii="Times New Roman" w:eastAsiaTheme="minorEastAsia" w:hAnsi="Times New Roman" w:cs="Times New Roman"/>
          <w:szCs w:val="22"/>
        </w:rPr>
      </w:pPr>
      <w:r w:rsidRPr="0048018A">
        <w:rPr>
          <w:rFonts w:asciiTheme="majorEastAsia" w:eastAsiaTheme="majorEastAsia" w:hAnsiTheme="majorEastAsia" w:hint="eastAsia"/>
          <w:szCs w:val="22"/>
        </w:rPr>
        <w:t xml:space="preserve">　</w:t>
      </w:r>
      <w:r w:rsidR="00BF1DD9" w:rsidRPr="0048018A">
        <w:rPr>
          <w:rFonts w:ascii="Times New Roman" w:eastAsiaTheme="minorEastAsia" w:hAnsi="Times New Roman" w:cs="Times New Roman"/>
          <w:szCs w:val="22"/>
        </w:rPr>
        <w:t>デンマーク、スウェーデン、ノルウェーの北欧</w:t>
      </w:r>
      <w:r w:rsidR="00BF1DD9" w:rsidRPr="0048018A">
        <w:rPr>
          <w:rFonts w:ascii="Times New Roman" w:eastAsiaTheme="minorEastAsia" w:hAnsi="Times New Roman" w:cs="Times New Roman"/>
          <w:szCs w:val="22"/>
        </w:rPr>
        <w:t>3</w:t>
      </w:r>
      <w:r w:rsidR="00BF1DD9" w:rsidRPr="0048018A">
        <w:rPr>
          <w:rFonts w:ascii="Times New Roman" w:eastAsiaTheme="minorEastAsia" w:hAnsi="Times New Roman" w:cs="Times New Roman"/>
          <w:szCs w:val="22"/>
        </w:rPr>
        <w:t>国</w:t>
      </w:r>
      <w:r w:rsidR="00BF1DD9" w:rsidRPr="0048018A">
        <w:rPr>
          <w:rFonts w:ascii="Times New Roman" w:eastAsiaTheme="minorEastAsia" w:hAnsi="Times New Roman" w:cs="Times New Roman" w:hint="eastAsia"/>
          <w:szCs w:val="22"/>
        </w:rPr>
        <w:t>は、</w:t>
      </w:r>
      <w:r w:rsidR="00532E54" w:rsidRPr="0048018A">
        <w:rPr>
          <w:rFonts w:ascii="Times New Roman" w:eastAsiaTheme="minorEastAsia" w:hAnsi="Times New Roman" w:cs="Times New Roman" w:hint="eastAsia"/>
          <w:szCs w:val="22"/>
        </w:rPr>
        <w:t>1913</w:t>
      </w:r>
      <w:r w:rsidR="00532E54" w:rsidRPr="0048018A">
        <w:rPr>
          <w:rFonts w:ascii="Times New Roman" w:eastAsiaTheme="minorEastAsia" w:hAnsi="Times New Roman" w:cs="Times New Roman" w:hint="eastAsia"/>
          <w:szCs w:val="22"/>
        </w:rPr>
        <w:t>年にかけて共通のモデル婚姻法を作成し、そこには</w:t>
      </w:r>
      <w:r w:rsidR="00A753F2" w:rsidRPr="0048018A">
        <w:rPr>
          <w:rFonts w:ascii="Times New Roman" w:eastAsiaTheme="minorEastAsia" w:hAnsi="Times New Roman" w:cs="Times New Roman" w:hint="eastAsia"/>
          <w:szCs w:val="22"/>
        </w:rPr>
        <w:t>人種</w:t>
      </w:r>
      <w:r w:rsidR="00456575" w:rsidRPr="0048018A">
        <w:rPr>
          <w:rFonts w:ascii="Times New Roman" w:eastAsiaTheme="minorEastAsia" w:hAnsi="Times New Roman" w:cs="Times New Roman" w:hint="eastAsia"/>
          <w:szCs w:val="22"/>
        </w:rPr>
        <w:t>衛生上の理由から、精神疾患者や精神に遅滞を来した者</w:t>
      </w:r>
      <w:r w:rsidR="006C5F53" w:rsidRPr="0048018A">
        <w:rPr>
          <w:rFonts w:ascii="Times New Roman" w:eastAsiaTheme="minorEastAsia" w:hAnsi="Times New Roman" w:cs="Times New Roman" w:hint="eastAsia"/>
          <w:szCs w:val="22"/>
        </w:rPr>
        <w:t>の</w:t>
      </w:r>
      <w:r w:rsidR="002F50F0" w:rsidRPr="0048018A">
        <w:rPr>
          <w:rFonts w:ascii="Times New Roman" w:eastAsiaTheme="minorEastAsia" w:hAnsi="Times New Roman" w:cs="Times New Roman" w:hint="eastAsia"/>
          <w:szCs w:val="22"/>
        </w:rPr>
        <w:t>婚姻</w:t>
      </w:r>
      <w:r w:rsidR="006C5F53" w:rsidRPr="0048018A">
        <w:rPr>
          <w:rFonts w:ascii="Times New Roman" w:eastAsiaTheme="minorEastAsia" w:hAnsi="Times New Roman" w:cs="Times New Roman" w:hint="eastAsia"/>
          <w:szCs w:val="22"/>
        </w:rPr>
        <w:t>を禁止</w:t>
      </w:r>
      <w:r w:rsidR="006C5F53" w:rsidRPr="0048018A">
        <w:rPr>
          <w:rFonts w:ascii="Times New Roman" w:eastAsiaTheme="minorEastAsia" w:hAnsi="Times New Roman" w:cs="Times New Roman" w:hint="eastAsia"/>
          <w:spacing w:val="-2"/>
          <w:szCs w:val="22"/>
        </w:rPr>
        <w:t>する条項が含まれていた。</w:t>
      </w:r>
      <w:r w:rsidR="00A753F2" w:rsidRPr="0048018A">
        <w:rPr>
          <w:rFonts w:ascii="Times New Roman" w:eastAsiaTheme="minorEastAsia" w:hAnsi="Times New Roman" w:cs="Times New Roman" w:hint="eastAsia"/>
          <w:spacing w:val="-2"/>
          <w:szCs w:val="22"/>
        </w:rPr>
        <w:t>フィンランドにおいても、このモデルを参考にし、</w:t>
      </w:r>
      <w:r w:rsidR="00A753F2" w:rsidRPr="0048018A">
        <w:rPr>
          <w:rFonts w:ascii="Times New Roman" w:eastAsiaTheme="minorEastAsia" w:hAnsi="Times New Roman" w:cs="Times New Roman"/>
          <w:spacing w:val="-2"/>
          <w:szCs w:val="22"/>
        </w:rPr>
        <w:t>1929</w:t>
      </w:r>
      <w:r w:rsidR="00A753F2" w:rsidRPr="0048018A">
        <w:rPr>
          <w:rFonts w:ascii="Times New Roman" w:eastAsiaTheme="minorEastAsia" w:hAnsi="Times New Roman" w:cs="Times New Roman" w:hint="eastAsia"/>
          <w:spacing w:val="-2"/>
          <w:szCs w:val="22"/>
        </w:rPr>
        <w:t>年に婚姻法</w:t>
      </w:r>
      <w:r w:rsidR="00263FCC" w:rsidRPr="0048018A">
        <w:rPr>
          <w:rStyle w:val="aa"/>
          <w:rFonts w:ascii="Times New Roman" w:eastAsiaTheme="minorEastAsia" w:hAnsi="Times New Roman" w:cs="Times New Roman"/>
          <w:spacing w:val="-2"/>
          <w:szCs w:val="22"/>
        </w:rPr>
        <w:footnoteReference w:id="677"/>
      </w:r>
      <w:r w:rsidR="00A753F2" w:rsidRPr="0048018A">
        <w:rPr>
          <w:rFonts w:ascii="Times New Roman" w:eastAsiaTheme="minorEastAsia" w:hAnsi="Times New Roman" w:cs="Times New Roman" w:hint="eastAsia"/>
          <w:spacing w:val="3"/>
          <w:szCs w:val="22"/>
        </w:rPr>
        <w:t>を成立させている。</w:t>
      </w:r>
      <w:r w:rsidR="001030F1" w:rsidRPr="0048018A">
        <w:rPr>
          <w:rFonts w:ascii="Times New Roman" w:eastAsiaTheme="minorEastAsia" w:hAnsi="Times New Roman" w:cs="Times New Roman" w:hint="eastAsia"/>
          <w:spacing w:val="3"/>
          <w:szCs w:val="22"/>
        </w:rPr>
        <w:t>フィンランドには健康や人種衛生的側</w:t>
      </w:r>
      <w:r w:rsidR="00CF6822" w:rsidRPr="0048018A">
        <w:rPr>
          <w:rFonts w:ascii="Times New Roman" w:eastAsiaTheme="minorEastAsia" w:hAnsi="Times New Roman" w:cs="Times New Roman" w:hint="eastAsia"/>
          <w:spacing w:val="3"/>
          <w:szCs w:val="22"/>
        </w:rPr>
        <w:t>面を考慮する</w:t>
      </w:r>
      <w:r w:rsidR="001030F1" w:rsidRPr="0048018A">
        <w:rPr>
          <w:rFonts w:ascii="Times New Roman" w:eastAsiaTheme="minorEastAsia" w:hAnsi="Times New Roman" w:cs="Times New Roman" w:hint="eastAsia"/>
          <w:spacing w:val="3"/>
          <w:szCs w:val="22"/>
        </w:rPr>
        <w:t>長い伝統があり</w:t>
      </w:r>
      <w:r w:rsidR="001030F1" w:rsidRPr="0048018A">
        <w:rPr>
          <w:rStyle w:val="aa"/>
          <w:rFonts w:ascii="Times New Roman" w:eastAsiaTheme="minorEastAsia" w:hAnsi="Times New Roman" w:cs="Times New Roman"/>
          <w:spacing w:val="3"/>
          <w:szCs w:val="22"/>
        </w:rPr>
        <w:footnoteReference w:id="678"/>
      </w:r>
      <w:r w:rsidR="001030F1" w:rsidRPr="0048018A">
        <w:rPr>
          <w:rFonts w:ascii="Times New Roman" w:eastAsiaTheme="minorEastAsia" w:hAnsi="Times New Roman" w:cs="Times New Roman" w:hint="eastAsia"/>
          <w:spacing w:val="3"/>
          <w:szCs w:val="22"/>
        </w:rPr>
        <w:t>、</w:t>
      </w:r>
      <w:r w:rsidR="00500A8E" w:rsidRPr="0048018A">
        <w:rPr>
          <w:rFonts w:ascii="Times New Roman" w:eastAsiaTheme="minorEastAsia" w:hAnsi="Times New Roman" w:cs="Times New Roman"/>
          <w:spacing w:val="3"/>
          <w:szCs w:val="22"/>
        </w:rPr>
        <w:t>19</w:t>
      </w:r>
      <w:r w:rsidR="00500A8E" w:rsidRPr="0048018A">
        <w:rPr>
          <w:rFonts w:ascii="Times New Roman" w:eastAsiaTheme="minorEastAsia" w:hAnsi="Times New Roman" w:cs="Times New Roman" w:hint="eastAsia"/>
          <w:szCs w:val="22"/>
        </w:rPr>
        <w:t>20</w:t>
      </w:r>
      <w:r w:rsidR="00500A8E" w:rsidRPr="0048018A">
        <w:rPr>
          <w:rFonts w:ascii="Times New Roman" w:eastAsiaTheme="minorEastAsia" w:hAnsi="Times New Roman" w:cs="Times New Roman" w:hint="eastAsia"/>
          <w:szCs w:val="22"/>
        </w:rPr>
        <w:t>年代には、</w:t>
      </w:r>
      <w:r w:rsidR="001030F1" w:rsidRPr="0048018A">
        <w:rPr>
          <w:rFonts w:ascii="Times New Roman" w:eastAsiaTheme="minorEastAsia" w:hAnsi="Times New Roman" w:cs="Times New Roman" w:hint="eastAsia"/>
          <w:szCs w:val="22"/>
        </w:rPr>
        <w:t>これらを考慮して</w:t>
      </w:r>
      <w:r w:rsidR="002F50F0" w:rsidRPr="0048018A">
        <w:rPr>
          <w:rFonts w:ascii="Times New Roman" w:eastAsiaTheme="minorEastAsia" w:hAnsi="Times New Roman" w:cs="Times New Roman" w:hint="eastAsia"/>
          <w:szCs w:val="22"/>
        </w:rPr>
        <w:t>婚姻</w:t>
      </w:r>
      <w:r w:rsidR="001030F1" w:rsidRPr="0048018A">
        <w:rPr>
          <w:rFonts w:ascii="Times New Roman" w:eastAsiaTheme="minorEastAsia" w:hAnsi="Times New Roman" w:cs="Times New Roman" w:hint="eastAsia"/>
          <w:szCs w:val="22"/>
        </w:rPr>
        <w:t>を規制すべきかどうかというより</w:t>
      </w:r>
      <w:r w:rsidR="00500A8E" w:rsidRPr="0048018A">
        <w:rPr>
          <w:rFonts w:ascii="Times New Roman" w:eastAsiaTheme="minorEastAsia" w:hAnsi="Times New Roman" w:cs="Times New Roman" w:hint="eastAsia"/>
          <w:szCs w:val="22"/>
        </w:rPr>
        <w:t>むしろ</w:t>
      </w:r>
      <w:r w:rsidR="001030F1" w:rsidRPr="0048018A">
        <w:rPr>
          <w:rFonts w:ascii="Times New Roman" w:eastAsiaTheme="minorEastAsia" w:hAnsi="Times New Roman" w:cs="Times New Roman" w:hint="eastAsia"/>
          <w:szCs w:val="22"/>
        </w:rPr>
        <w:t>、どのような欠陥や障害、精神状態を</w:t>
      </w:r>
      <w:r w:rsidR="002F50F0" w:rsidRPr="0048018A">
        <w:rPr>
          <w:rFonts w:ascii="Times New Roman" w:eastAsiaTheme="minorEastAsia" w:hAnsi="Times New Roman" w:cs="Times New Roman" w:hint="eastAsia"/>
          <w:szCs w:val="22"/>
        </w:rPr>
        <w:t>婚姻</w:t>
      </w:r>
      <w:r w:rsidR="001030F1" w:rsidRPr="0048018A">
        <w:rPr>
          <w:rFonts w:ascii="Times New Roman" w:eastAsiaTheme="minorEastAsia" w:hAnsi="Times New Roman" w:cs="Times New Roman" w:hint="eastAsia"/>
          <w:szCs w:val="22"/>
        </w:rPr>
        <w:t>の障壁</w:t>
      </w:r>
      <w:r w:rsidR="00143DB9" w:rsidRPr="0048018A">
        <w:rPr>
          <w:rFonts w:ascii="Times New Roman" w:eastAsiaTheme="minorEastAsia" w:hAnsi="Times New Roman" w:cs="Times New Roman" w:hint="eastAsia"/>
          <w:szCs w:val="22"/>
        </w:rPr>
        <w:t>として定義する</w:t>
      </w:r>
      <w:r w:rsidR="001030F1" w:rsidRPr="0048018A">
        <w:rPr>
          <w:rFonts w:ascii="Times New Roman" w:eastAsiaTheme="minorEastAsia" w:hAnsi="Times New Roman" w:cs="Times New Roman" w:hint="eastAsia"/>
          <w:szCs w:val="22"/>
        </w:rPr>
        <w:t>かという議論が行われていたとされる。</w:t>
      </w:r>
      <w:r w:rsidR="00DE38F7" w:rsidRPr="0048018A">
        <w:rPr>
          <w:rFonts w:ascii="Times New Roman" w:eastAsiaTheme="minorEastAsia" w:hAnsi="Times New Roman" w:cs="Times New Roman" w:hint="eastAsia"/>
          <w:szCs w:val="22"/>
        </w:rPr>
        <w:t>婚姻法の起草に際</w:t>
      </w:r>
      <w:r w:rsidR="001C3DC8" w:rsidRPr="0048018A">
        <w:rPr>
          <w:rFonts w:ascii="Times New Roman" w:eastAsiaTheme="minorEastAsia" w:hAnsi="Times New Roman" w:cs="Times New Roman" w:hint="eastAsia"/>
          <w:szCs w:val="22"/>
        </w:rPr>
        <w:t>する原則として</w:t>
      </w:r>
      <w:r w:rsidR="00DE38F7" w:rsidRPr="0048018A">
        <w:rPr>
          <w:rFonts w:ascii="Times New Roman" w:eastAsiaTheme="minorEastAsia" w:hAnsi="Times New Roman" w:cs="Times New Roman" w:hint="eastAsia"/>
          <w:szCs w:val="22"/>
        </w:rPr>
        <w:t>は、</w:t>
      </w:r>
      <w:r w:rsidR="000904C3" w:rsidRPr="0048018A">
        <w:rPr>
          <w:rFonts w:ascii="Times New Roman" w:eastAsiaTheme="minorEastAsia" w:hAnsi="Times New Roman" w:cs="Times New Roman" w:hint="eastAsia"/>
          <w:szCs w:val="22"/>
        </w:rPr>
        <w:t>法規制が</w:t>
      </w:r>
      <w:r w:rsidR="001C3DC8" w:rsidRPr="0048018A">
        <w:rPr>
          <w:rFonts w:ascii="Times New Roman" w:eastAsiaTheme="minorEastAsia" w:hAnsi="Times New Roman" w:cs="Times New Roman" w:hint="eastAsia"/>
          <w:szCs w:val="22"/>
        </w:rPr>
        <w:t>婚姻を不必要に困難にすることで、個人の自由を制限したり、婚姻数を減少させて出生率を低下させたりしないように注意する</w:t>
      </w:r>
      <w:r w:rsidR="00BB28CC" w:rsidRPr="0048018A">
        <w:rPr>
          <w:rFonts w:ascii="Times New Roman" w:eastAsiaTheme="minorEastAsia" w:hAnsi="Times New Roman" w:cs="Times New Roman" w:hint="eastAsia"/>
          <w:szCs w:val="22"/>
        </w:rPr>
        <w:t>一方で、</w:t>
      </w:r>
      <w:r w:rsidR="00593E79" w:rsidRPr="0048018A">
        <w:rPr>
          <w:rFonts w:ascii="Times New Roman" w:eastAsiaTheme="minorEastAsia" w:hAnsi="Times New Roman" w:cs="Times New Roman" w:hint="eastAsia"/>
          <w:szCs w:val="22"/>
        </w:rPr>
        <w:t>社会的に悪質とみなされる</w:t>
      </w:r>
      <w:r w:rsidR="002F50F0" w:rsidRPr="0048018A">
        <w:rPr>
          <w:rFonts w:ascii="Times New Roman" w:eastAsiaTheme="minorEastAsia" w:hAnsi="Times New Roman" w:cs="Times New Roman" w:hint="eastAsia"/>
          <w:szCs w:val="22"/>
        </w:rPr>
        <w:t>婚姻</w:t>
      </w:r>
      <w:r w:rsidR="00593E79" w:rsidRPr="0048018A">
        <w:rPr>
          <w:rFonts w:ascii="Times New Roman" w:eastAsiaTheme="minorEastAsia" w:hAnsi="Times New Roman" w:cs="Times New Roman" w:hint="eastAsia"/>
          <w:szCs w:val="22"/>
        </w:rPr>
        <w:t>は禁止されなければならず、人種衛生上の理由、すなわち将来世代の精神的・肉体的健康のために、子孫に退化をもたらすような悪い遺伝性又はその他の疾患や欠陥を持つ者の</w:t>
      </w:r>
      <w:r w:rsidR="002F50F0" w:rsidRPr="0048018A">
        <w:rPr>
          <w:rFonts w:ascii="Times New Roman" w:eastAsiaTheme="minorEastAsia" w:hAnsi="Times New Roman" w:cs="Times New Roman" w:hint="eastAsia"/>
          <w:szCs w:val="22"/>
        </w:rPr>
        <w:t>婚姻</w:t>
      </w:r>
      <w:r w:rsidR="00593E79" w:rsidRPr="0048018A">
        <w:rPr>
          <w:rFonts w:ascii="Times New Roman" w:eastAsiaTheme="minorEastAsia" w:hAnsi="Times New Roman" w:cs="Times New Roman" w:hint="eastAsia"/>
          <w:szCs w:val="22"/>
        </w:rPr>
        <w:t>の権利は、現在よりも制限されなければならないなどとした</w:t>
      </w:r>
      <w:r w:rsidR="009C7CE7" w:rsidRPr="0048018A">
        <w:rPr>
          <w:rStyle w:val="aa"/>
          <w:rFonts w:ascii="Times New Roman" w:eastAsiaTheme="minorEastAsia" w:hAnsi="Times New Roman" w:cs="Times New Roman"/>
          <w:szCs w:val="22"/>
        </w:rPr>
        <w:footnoteReference w:id="679"/>
      </w:r>
      <w:r w:rsidR="00593E79" w:rsidRPr="0048018A">
        <w:rPr>
          <w:rFonts w:ascii="Times New Roman" w:eastAsiaTheme="minorEastAsia" w:hAnsi="Times New Roman" w:cs="Times New Roman" w:hint="eastAsia"/>
          <w:szCs w:val="22"/>
        </w:rPr>
        <w:t>。</w:t>
      </w:r>
      <w:r w:rsidR="00F46AF6" w:rsidRPr="0048018A">
        <w:rPr>
          <w:rFonts w:ascii="Times New Roman" w:eastAsiaTheme="minorEastAsia" w:hAnsi="Times New Roman" w:cs="Times New Roman" w:hint="eastAsia"/>
          <w:szCs w:val="22"/>
        </w:rPr>
        <w:t>このような優生学的思考に沿い、精神疾患者（</w:t>
      </w:r>
      <w:proofErr w:type="spellStart"/>
      <w:r w:rsidR="00F46AF6" w:rsidRPr="0048018A">
        <w:rPr>
          <w:rFonts w:ascii="Times New Roman" w:eastAsiaTheme="minorEastAsia" w:hAnsi="Times New Roman" w:cs="Times New Roman"/>
          <w:szCs w:val="22"/>
        </w:rPr>
        <w:t>mielisairas</w:t>
      </w:r>
      <w:proofErr w:type="spellEnd"/>
      <w:r w:rsidR="00F46AF6" w:rsidRPr="0048018A">
        <w:rPr>
          <w:rFonts w:ascii="Times New Roman" w:eastAsiaTheme="minorEastAsia" w:hAnsi="Times New Roman" w:cs="Times New Roman" w:hint="eastAsia"/>
          <w:szCs w:val="22"/>
        </w:rPr>
        <w:t>）又は</w:t>
      </w:r>
      <w:r w:rsidR="004E515B" w:rsidRPr="0048018A">
        <w:rPr>
          <w:rFonts w:ascii="Times New Roman" w:eastAsiaTheme="minorEastAsia" w:hAnsi="Times New Roman" w:cs="Times New Roman" w:hint="eastAsia"/>
          <w:szCs w:val="22"/>
        </w:rPr>
        <w:t>精神欠陥</w:t>
      </w:r>
      <w:r w:rsidR="00F46AF6" w:rsidRPr="0048018A">
        <w:rPr>
          <w:rFonts w:ascii="Times New Roman" w:eastAsiaTheme="minorEastAsia" w:hAnsi="Times New Roman" w:cs="Times New Roman" w:hint="eastAsia"/>
          <w:szCs w:val="22"/>
        </w:rPr>
        <w:t>者（</w:t>
      </w:r>
      <w:proofErr w:type="spellStart"/>
      <w:r w:rsidR="00572FBF" w:rsidRPr="0048018A">
        <w:rPr>
          <w:rFonts w:ascii="Times New Roman" w:eastAsiaTheme="minorEastAsia" w:hAnsi="Times New Roman" w:cs="Times New Roman"/>
          <w:szCs w:val="22"/>
        </w:rPr>
        <w:t>tylsämielinen</w:t>
      </w:r>
      <w:proofErr w:type="spellEnd"/>
      <w:r w:rsidR="00F46AF6" w:rsidRPr="0048018A">
        <w:rPr>
          <w:rFonts w:ascii="Times New Roman" w:eastAsiaTheme="minorEastAsia" w:hAnsi="Times New Roman" w:cs="Times New Roman" w:hint="eastAsia"/>
          <w:szCs w:val="22"/>
        </w:rPr>
        <w:t>）</w:t>
      </w:r>
      <w:r w:rsidR="0016010E" w:rsidRPr="0048018A">
        <w:rPr>
          <w:rFonts w:ascii="Times New Roman" w:eastAsiaTheme="minorEastAsia" w:hAnsi="Times New Roman" w:cs="Times New Roman" w:hint="eastAsia"/>
          <w:szCs w:val="22"/>
        </w:rPr>
        <w:t>は</w:t>
      </w:r>
      <w:r w:rsidR="002F50F0" w:rsidRPr="0048018A">
        <w:rPr>
          <w:rFonts w:ascii="Times New Roman" w:eastAsiaTheme="minorEastAsia" w:hAnsi="Times New Roman" w:cs="Times New Roman" w:hint="eastAsia"/>
          <w:szCs w:val="22"/>
        </w:rPr>
        <w:t>婚姻</w:t>
      </w:r>
      <w:r w:rsidR="0016010E" w:rsidRPr="0048018A">
        <w:rPr>
          <w:rFonts w:ascii="Times New Roman" w:eastAsiaTheme="minorEastAsia" w:hAnsi="Times New Roman" w:cs="Times New Roman" w:hint="eastAsia"/>
          <w:szCs w:val="22"/>
        </w:rPr>
        <w:t>を禁じられ（第</w:t>
      </w:r>
      <w:r w:rsidR="0016010E" w:rsidRPr="0048018A">
        <w:rPr>
          <w:rFonts w:ascii="Times New Roman" w:eastAsiaTheme="minorEastAsia" w:hAnsi="Times New Roman" w:cs="Times New Roman" w:hint="eastAsia"/>
          <w:szCs w:val="22"/>
        </w:rPr>
        <w:t>11</w:t>
      </w:r>
      <w:r w:rsidR="0016010E" w:rsidRPr="0048018A">
        <w:rPr>
          <w:rFonts w:ascii="Times New Roman" w:eastAsiaTheme="minorEastAsia" w:hAnsi="Times New Roman" w:cs="Times New Roman" w:hint="eastAsia"/>
          <w:szCs w:val="22"/>
        </w:rPr>
        <w:t>条）、</w:t>
      </w:r>
      <w:r w:rsidR="00704D32" w:rsidRPr="0048018A">
        <w:rPr>
          <w:rFonts w:ascii="Times New Roman" w:eastAsiaTheme="minorEastAsia" w:hAnsi="Times New Roman" w:cs="Times New Roman" w:hint="eastAsia"/>
          <w:szCs w:val="22"/>
        </w:rPr>
        <w:t>外的要因でないてんかん又は伝染性の性病</w:t>
      </w:r>
      <w:r w:rsidR="00D93079" w:rsidRPr="0048018A">
        <w:rPr>
          <w:rStyle w:val="aa"/>
          <w:rFonts w:ascii="Times New Roman" w:eastAsiaTheme="minorEastAsia" w:hAnsi="Times New Roman" w:cs="Times New Roman"/>
          <w:szCs w:val="22"/>
        </w:rPr>
        <w:footnoteReference w:id="680"/>
      </w:r>
      <w:r w:rsidR="00704D32" w:rsidRPr="0048018A">
        <w:rPr>
          <w:rFonts w:ascii="Times New Roman" w:eastAsiaTheme="minorEastAsia" w:hAnsi="Times New Roman" w:cs="Times New Roman" w:hint="eastAsia"/>
          <w:szCs w:val="22"/>
        </w:rPr>
        <w:t>に罹患した者は、許可なく</w:t>
      </w:r>
      <w:r w:rsidR="002F50F0" w:rsidRPr="0048018A">
        <w:rPr>
          <w:rFonts w:ascii="Times New Roman" w:eastAsiaTheme="minorEastAsia" w:hAnsi="Times New Roman" w:cs="Times New Roman" w:hint="eastAsia"/>
          <w:szCs w:val="22"/>
        </w:rPr>
        <w:t>婚姻</w:t>
      </w:r>
      <w:r w:rsidR="00704D32" w:rsidRPr="0048018A">
        <w:rPr>
          <w:rFonts w:ascii="Times New Roman" w:eastAsiaTheme="minorEastAsia" w:hAnsi="Times New Roman" w:cs="Times New Roman" w:hint="eastAsia"/>
          <w:szCs w:val="22"/>
        </w:rPr>
        <w:t>できず</w:t>
      </w:r>
      <w:r w:rsidR="00704D32" w:rsidRPr="0048018A">
        <w:rPr>
          <w:rFonts w:ascii="Times New Roman" w:eastAsiaTheme="minorEastAsia" w:hAnsi="Times New Roman" w:cs="Times New Roman" w:hint="eastAsia"/>
          <w:spacing w:val="-2"/>
          <w:szCs w:val="22"/>
        </w:rPr>
        <w:t>（第</w:t>
      </w:r>
      <w:r w:rsidR="00704D32" w:rsidRPr="0048018A">
        <w:rPr>
          <w:rFonts w:ascii="Times New Roman" w:eastAsiaTheme="minorEastAsia" w:hAnsi="Times New Roman" w:cs="Times New Roman"/>
          <w:spacing w:val="-2"/>
          <w:szCs w:val="22"/>
        </w:rPr>
        <w:t>12</w:t>
      </w:r>
      <w:r w:rsidR="00704D32" w:rsidRPr="0048018A">
        <w:rPr>
          <w:rFonts w:ascii="Times New Roman" w:eastAsiaTheme="minorEastAsia" w:hAnsi="Times New Roman" w:cs="Times New Roman" w:hint="eastAsia"/>
          <w:spacing w:val="-2"/>
          <w:szCs w:val="22"/>
        </w:rPr>
        <w:t>条）</w:t>
      </w:r>
      <w:r w:rsidR="00B03C9B" w:rsidRPr="0048018A">
        <w:rPr>
          <w:rFonts w:ascii="Times New Roman" w:eastAsiaTheme="minorEastAsia" w:hAnsi="Times New Roman" w:cs="Times New Roman" w:hint="eastAsia"/>
          <w:spacing w:val="-2"/>
          <w:szCs w:val="22"/>
        </w:rPr>
        <w:t>、双方が先天的に聾</w:t>
      </w:r>
      <w:r w:rsidR="005577A5" w:rsidRPr="0048018A">
        <w:rPr>
          <w:rFonts w:ascii="Times New Roman" w:eastAsiaTheme="minorEastAsia" w:hAnsi="Times New Roman" w:cs="Times New Roman" w:hint="eastAsia"/>
          <w:spacing w:val="-2"/>
          <w:szCs w:val="22"/>
        </w:rPr>
        <w:t>唖</w:t>
      </w:r>
      <w:r w:rsidR="00B03C9B" w:rsidRPr="0048018A">
        <w:rPr>
          <w:rFonts w:ascii="Times New Roman" w:eastAsiaTheme="minorEastAsia" w:hAnsi="Times New Roman" w:cs="Times New Roman" w:hint="eastAsia"/>
          <w:spacing w:val="-2"/>
          <w:szCs w:val="22"/>
        </w:rPr>
        <w:t>の場合</w:t>
      </w:r>
      <w:r w:rsidR="00D759AD" w:rsidRPr="0048018A">
        <w:rPr>
          <w:rStyle w:val="aa"/>
          <w:rFonts w:ascii="Times New Roman" w:eastAsiaTheme="minorEastAsia" w:hAnsi="Times New Roman" w:cs="Times New Roman"/>
          <w:spacing w:val="-2"/>
          <w:szCs w:val="22"/>
        </w:rPr>
        <w:footnoteReference w:id="681"/>
      </w:r>
      <w:r w:rsidR="00B03C9B" w:rsidRPr="0048018A">
        <w:rPr>
          <w:rFonts w:ascii="Times New Roman" w:eastAsiaTheme="minorEastAsia" w:hAnsi="Times New Roman" w:cs="Times New Roman" w:hint="eastAsia"/>
          <w:spacing w:val="-2"/>
          <w:szCs w:val="22"/>
        </w:rPr>
        <w:t>も許可が必要とされた（同条）。</w:t>
      </w:r>
      <w:r w:rsidR="005A5EFF" w:rsidRPr="0048018A">
        <w:rPr>
          <w:rFonts w:ascii="Times New Roman" w:eastAsiaTheme="minorEastAsia" w:hAnsi="Times New Roman" w:cs="Times New Roman" w:hint="eastAsia"/>
          <w:spacing w:val="-2"/>
          <w:szCs w:val="22"/>
        </w:rPr>
        <w:t>なお、ハンセン病、結核、アルコール依存症、先天性の盲、性的不能なども</w:t>
      </w:r>
      <w:r w:rsidR="002F50F0" w:rsidRPr="0048018A">
        <w:rPr>
          <w:rFonts w:ascii="Times New Roman" w:eastAsiaTheme="minorEastAsia" w:hAnsi="Times New Roman" w:cs="Times New Roman" w:hint="eastAsia"/>
          <w:spacing w:val="-2"/>
          <w:szCs w:val="22"/>
        </w:rPr>
        <w:t>婚姻</w:t>
      </w:r>
      <w:r w:rsidR="005A5EFF" w:rsidRPr="0048018A">
        <w:rPr>
          <w:rFonts w:ascii="Times New Roman" w:eastAsiaTheme="minorEastAsia" w:hAnsi="Times New Roman" w:cs="Times New Roman" w:hint="eastAsia"/>
          <w:spacing w:val="-2"/>
          <w:szCs w:val="22"/>
        </w:rPr>
        <w:t>禁止や制限の理由に含めることが検討されたが、</w:t>
      </w:r>
      <w:r w:rsidR="00755591" w:rsidRPr="0048018A">
        <w:rPr>
          <w:rFonts w:ascii="Times New Roman" w:eastAsiaTheme="minorEastAsia" w:hAnsi="Times New Roman" w:cs="Times New Roman" w:hint="eastAsia"/>
          <w:spacing w:val="-2"/>
          <w:szCs w:val="22"/>
        </w:rPr>
        <w:t>遺伝性が明確でない、人種衛生上深刻な危険がない等の理由により</w:t>
      </w:r>
      <w:r w:rsidR="005A5EFF" w:rsidRPr="0048018A">
        <w:rPr>
          <w:rFonts w:ascii="Times New Roman" w:eastAsiaTheme="minorEastAsia" w:hAnsi="Times New Roman" w:cs="Times New Roman" w:hint="eastAsia"/>
          <w:spacing w:val="-2"/>
          <w:szCs w:val="22"/>
        </w:rPr>
        <w:t>除外されている</w:t>
      </w:r>
      <w:r w:rsidR="00FF5AD7" w:rsidRPr="0048018A">
        <w:rPr>
          <w:rStyle w:val="aa"/>
          <w:rFonts w:ascii="Times New Roman" w:eastAsiaTheme="minorEastAsia" w:hAnsi="Times New Roman" w:cs="Times New Roman"/>
          <w:spacing w:val="-2"/>
          <w:szCs w:val="22"/>
        </w:rPr>
        <w:footnoteReference w:id="682"/>
      </w:r>
      <w:r w:rsidR="005A5EFF" w:rsidRPr="0048018A">
        <w:rPr>
          <w:rFonts w:ascii="Times New Roman" w:eastAsiaTheme="minorEastAsia" w:hAnsi="Times New Roman" w:cs="Times New Roman" w:hint="eastAsia"/>
          <w:spacing w:val="-2"/>
          <w:szCs w:val="22"/>
        </w:rPr>
        <w:t>。</w:t>
      </w:r>
    </w:p>
    <w:p w14:paraId="17C30C0A" w14:textId="5279F953" w:rsidR="009A58EA" w:rsidRPr="0048018A" w:rsidRDefault="009A58EA" w:rsidP="008E1187">
      <w:pPr>
        <w:pStyle w:val="af2"/>
        <w:rPr>
          <w:rFonts w:ascii="Times New Roman" w:eastAsiaTheme="majorEastAsia" w:hAnsi="Times New Roman" w:cs="Times New Roman"/>
          <w:szCs w:val="22"/>
        </w:rPr>
      </w:pPr>
    </w:p>
    <w:p w14:paraId="2C5EB939" w14:textId="793EDBD3" w:rsidR="005F24F9" w:rsidRPr="0048018A" w:rsidRDefault="005F24F9" w:rsidP="008E1187">
      <w:pPr>
        <w:pStyle w:val="af2"/>
        <w:rPr>
          <w:rFonts w:ascii="Times New Roman" w:eastAsiaTheme="majorEastAsia" w:hAnsi="Times New Roman" w:cs="Times New Roman"/>
          <w:szCs w:val="22"/>
        </w:rPr>
      </w:pPr>
      <w:r w:rsidRPr="0048018A">
        <w:rPr>
          <w:rFonts w:asciiTheme="majorEastAsia" w:eastAsiaTheme="majorEastAsia" w:hAnsiTheme="majorEastAsia" w:hint="eastAsia"/>
        </w:rPr>
        <w:t>（</w:t>
      </w:r>
      <w:r w:rsidR="000C1451" w:rsidRPr="0048018A">
        <w:rPr>
          <w:rFonts w:asciiTheme="majorHAnsi" w:eastAsiaTheme="majorEastAsia" w:hAnsiTheme="majorHAnsi" w:cstheme="majorHAnsi"/>
        </w:rPr>
        <w:t>2</w:t>
      </w:r>
      <w:r w:rsidRPr="0048018A">
        <w:rPr>
          <w:rFonts w:asciiTheme="majorEastAsia" w:eastAsiaTheme="majorEastAsia" w:hAnsiTheme="majorEastAsia" w:hint="eastAsia"/>
        </w:rPr>
        <w:t>）</w:t>
      </w:r>
      <w:r w:rsidRPr="0048018A">
        <w:rPr>
          <w:rFonts w:asciiTheme="majorHAnsi" w:eastAsiaTheme="majorEastAsia" w:hAnsiTheme="majorHAnsi" w:cstheme="majorHAnsi"/>
        </w:rPr>
        <w:t>1935</w:t>
      </w:r>
      <w:r w:rsidRPr="0048018A">
        <w:rPr>
          <w:rFonts w:asciiTheme="majorEastAsia" w:eastAsiaTheme="majorEastAsia" w:hAnsiTheme="majorEastAsia" w:hint="eastAsia"/>
        </w:rPr>
        <w:t>年断種法</w:t>
      </w:r>
    </w:p>
    <w:p w14:paraId="4F324F27" w14:textId="7B8434BF" w:rsidR="00665697" w:rsidRPr="0048018A" w:rsidRDefault="00665697" w:rsidP="00665697">
      <w:pPr>
        <w:pStyle w:val="af2"/>
        <w:rPr>
          <w:rFonts w:asciiTheme="majorEastAsia" w:eastAsiaTheme="majorEastAsia" w:hAnsiTheme="majorEastAsia"/>
        </w:rPr>
      </w:pPr>
      <w:r w:rsidRPr="0048018A">
        <w:rPr>
          <w:rFonts w:asciiTheme="majorEastAsia" w:eastAsiaTheme="majorEastAsia" w:hAnsiTheme="majorEastAsia" w:hint="eastAsia"/>
        </w:rPr>
        <w:t>（</w:t>
      </w:r>
      <w:r w:rsidR="00CE0D05" w:rsidRPr="0048018A">
        <w:rPr>
          <w:rFonts w:asciiTheme="majorEastAsia" w:eastAsiaTheme="majorEastAsia" w:hAnsiTheme="majorEastAsia" w:hint="eastAsia"/>
        </w:rPr>
        <w:t>ⅰ</w:t>
      </w:r>
      <w:r w:rsidR="00FE616D" w:rsidRPr="0048018A">
        <w:rPr>
          <w:rFonts w:asciiTheme="majorEastAsia" w:eastAsiaTheme="majorEastAsia" w:hAnsiTheme="majorEastAsia" w:hint="eastAsia"/>
        </w:rPr>
        <w:t>）</w:t>
      </w:r>
      <w:r w:rsidR="00F90116" w:rsidRPr="0048018A">
        <w:rPr>
          <w:rFonts w:asciiTheme="majorEastAsia" w:eastAsiaTheme="majorEastAsia" w:hAnsiTheme="majorEastAsia" w:hint="eastAsia"/>
        </w:rPr>
        <w:t>ボンスドルフの計画と</w:t>
      </w:r>
      <w:r w:rsidR="00DF75DB" w:rsidRPr="0048018A">
        <w:rPr>
          <w:rFonts w:asciiTheme="majorEastAsia" w:eastAsiaTheme="majorEastAsia" w:hAnsiTheme="majorEastAsia" w:hint="eastAsia"/>
        </w:rPr>
        <w:t>政府</w:t>
      </w:r>
      <w:r w:rsidR="00F90116" w:rsidRPr="0048018A">
        <w:rPr>
          <w:rFonts w:asciiTheme="majorEastAsia" w:eastAsiaTheme="majorEastAsia" w:hAnsiTheme="majorEastAsia" w:hint="eastAsia"/>
        </w:rPr>
        <w:t>断種委員会報告</w:t>
      </w:r>
    </w:p>
    <w:p w14:paraId="0378AB6F" w14:textId="16B311A1" w:rsidR="005F24F9" w:rsidRPr="0048018A" w:rsidRDefault="00F90116" w:rsidP="008E1187">
      <w:pPr>
        <w:pStyle w:val="af2"/>
        <w:rPr>
          <w:rFonts w:ascii="Times New Roman" w:eastAsia="ＭＳ 明朝" w:hAnsi="Times New Roman" w:cs="Times New Roman"/>
          <w:szCs w:val="22"/>
        </w:rPr>
      </w:pPr>
      <w:r w:rsidRPr="0048018A">
        <w:rPr>
          <w:rFonts w:ascii="Times New Roman" w:eastAsiaTheme="majorEastAsia" w:hAnsi="Times New Roman" w:cs="Times New Roman" w:hint="eastAsia"/>
          <w:spacing w:val="4"/>
          <w:szCs w:val="22"/>
        </w:rPr>
        <w:t xml:space="preserve">　</w:t>
      </w:r>
      <w:r w:rsidR="009A7B0B" w:rsidRPr="0048018A">
        <w:rPr>
          <w:rFonts w:ascii="Times New Roman" w:eastAsia="ＭＳ 明朝" w:hAnsi="Times New Roman" w:cs="Times New Roman"/>
          <w:spacing w:val="4"/>
          <w:szCs w:val="22"/>
        </w:rPr>
        <w:t>1920</w:t>
      </w:r>
      <w:r w:rsidR="009A7B0B" w:rsidRPr="0048018A">
        <w:rPr>
          <w:rFonts w:ascii="Times New Roman" w:eastAsia="ＭＳ 明朝" w:hAnsi="Times New Roman" w:cs="Times New Roman" w:hint="eastAsia"/>
          <w:spacing w:val="4"/>
          <w:szCs w:val="22"/>
        </w:rPr>
        <w:t>年代に</w:t>
      </w:r>
      <w:r w:rsidR="0088599F" w:rsidRPr="0048018A">
        <w:rPr>
          <w:rFonts w:ascii="Times New Roman" w:eastAsia="ＭＳ 明朝" w:hAnsi="Times New Roman" w:cs="Times New Roman" w:hint="eastAsia"/>
          <w:spacing w:val="4"/>
          <w:szCs w:val="22"/>
        </w:rPr>
        <w:t>断種法の制定</w:t>
      </w:r>
      <w:r w:rsidR="00C07887" w:rsidRPr="0048018A">
        <w:rPr>
          <w:rStyle w:val="aa"/>
          <w:rFonts w:ascii="Times New Roman" w:eastAsia="ＭＳ 明朝" w:hAnsi="Times New Roman" w:cs="Times New Roman"/>
          <w:spacing w:val="4"/>
          <w:szCs w:val="22"/>
        </w:rPr>
        <w:footnoteReference w:id="683"/>
      </w:r>
      <w:r w:rsidR="0088599F" w:rsidRPr="0048018A">
        <w:rPr>
          <w:rFonts w:ascii="Times New Roman" w:eastAsia="ＭＳ 明朝" w:hAnsi="Times New Roman" w:cs="Times New Roman" w:hint="eastAsia"/>
          <w:spacing w:val="4"/>
          <w:szCs w:val="22"/>
        </w:rPr>
        <w:t>を主導したのは、社会省児童福祉局長を務めた</w:t>
      </w:r>
      <w:r w:rsidR="009A7B0B" w:rsidRPr="0048018A">
        <w:rPr>
          <w:rFonts w:ascii="Times New Roman" w:eastAsia="ＭＳ 明朝" w:hAnsi="Times New Roman" w:cs="Times New Roman" w:hint="eastAsia"/>
          <w:spacing w:val="4"/>
          <w:szCs w:val="22"/>
        </w:rPr>
        <w:t>ボンスドルフ（</w:t>
      </w:r>
      <w:r w:rsidR="00E17390" w:rsidRPr="0048018A">
        <w:rPr>
          <w:rFonts w:ascii="Times New Roman" w:eastAsia="ＭＳ 明朝" w:hAnsi="Times New Roman" w:cs="Times New Roman"/>
          <w:spacing w:val="4"/>
          <w:szCs w:val="22"/>
        </w:rPr>
        <w:t>A</w:t>
      </w:r>
      <w:r w:rsidR="00E17390" w:rsidRPr="0048018A">
        <w:rPr>
          <w:rFonts w:ascii="Times New Roman" w:eastAsia="ＭＳ 明朝" w:hAnsi="Times New Roman" w:cs="Times New Roman"/>
          <w:szCs w:val="22"/>
        </w:rPr>
        <w:t xml:space="preserve">dolf von </w:t>
      </w:r>
      <w:proofErr w:type="spellStart"/>
      <w:r w:rsidR="00E17390" w:rsidRPr="0048018A">
        <w:rPr>
          <w:rFonts w:ascii="Times New Roman" w:eastAsia="ＭＳ 明朝" w:hAnsi="Times New Roman" w:cs="Times New Roman"/>
          <w:szCs w:val="22"/>
        </w:rPr>
        <w:t>Bonsdorff</w:t>
      </w:r>
      <w:proofErr w:type="spellEnd"/>
      <w:r w:rsidR="009A7B0B" w:rsidRPr="0048018A">
        <w:rPr>
          <w:rFonts w:ascii="Times New Roman" w:eastAsia="ＭＳ 明朝" w:hAnsi="Times New Roman" w:cs="Times New Roman" w:hint="eastAsia"/>
          <w:szCs w:val="22"/>
        </w:rPr>
        <w:t>）</w:t>
      </w:r>
      <w:r w:rsidR="00E17390" w:rsidRPr="0048018A">
        <w:rPr>
          <w:rFonts w:ascii="Times New Roman" w:eastAsia="ＭＳ 明朝" w:hAnsi="Times New Roman" w:cs="Times New Roman" w:hint="eastAsia"/>
          <w:szCs w:val="22"/>
        </w:rPr>
        <w:t>であった。</w:t>
      </w:r>
      <w:r w:rsidR="00080ECB" w:rsidRPr="0048018A">
        <w:rPr>
          <w:rFonts w:ascii="Times New Roman" w:eastAsia="ＭＳ 明朝" w:hAnsi="Times New Roman" w:cs="Times New Roman" w:hint="eastAsia"/>
          <w:szCs w:val="22"/>
        </w:rPr>
        <w:t>ボンスドルフは</w:t>
      </w:r>
      <w:r w:rsidR="00080ECB" w:rsidRPr="0048018A">
        <w:rPr>
          <w:rFonts w:ascii="Times New Roman" w:eastAsia="ＭＳ 明朝" w:hAnsi="Times New Roman" w:cs="Times New Roman" w:hint="eastAsia"/>
          <w:szCs w:val="22"/>
        </w:rPr>
        <w:t>1925</w:t>
      </w:r>
      <w:r w:rsidR="00080ECB" w:rsidRPr="0048018A">
        <w:rPr>
          <w:rFonts w:ascii="Times New Roman" w:eastAsia="ＭＳ 明朝" w:hAnsi="Times New Roman" w:cs="Times New Roman" w:hint="eastAsia"/>
          <w:szCs w:val="22"/>
        </w:rPr>
        <w:t>年に精神欠陥者に対する全体的な福祉計画</w:t>
      </w:r>
      <w:r w:rsidR="00606A56" w:rsidRPr="0048018A">
        <w:rPr>
          <w:rStyle w:val="aa"/>
          <w:rFonts w:ascii="Times New Roman" w:eastAsia="ＭＳ 明朝" w:hAnsi="Times New Roman" w:cs="Times New Roman"/>
          <w:szCs w:val="22"/>
        </w:rPr>
        <w:footnoteReference w:id="684"/>
      </w:r>
      <w:r w:rsidR="00080ECB" w:rsidRPr="0048018A">
        <w:rPr>
          <w:rFonts w:ascii="Times New Roman" w:eastAsia="ＭＳ 明朝" w:hAnsi="Times New Roman" w:cs="Times New Roman" w:hint="eastAsia"/>
          <w:szCs w:val="22"/>
        </w:rPr>
        <w:t>を作成しているが、</w:t>
      </w:r>
      <w:r w:rsidR="0037722F" w:rsidRPr="0048018A">
        <w:rPr>
          <w:rFonts w:ascii="Times New Roman" w:eastAsia="ＭＳ 明朝" w:hAnsi="Times New Roman" w:cs="Times New Roman" w:hint="eastAsia"/>
          <w:szCs w:val="22"/>
        </w:rPr>
        <w:t>計画において断種手術は独立した解決策ではなく、包括的なケアシステムを補完する位置</w:t>
      </w:r>
      <w:r w:rsidR="00C41F52" w:rsidRPr="0048018A">
        <w:rPr>
          <w:rFonts w:ascii="Times New Roman" w:eastAsia="ＭＳ 明朝" w:hAnsi="Times New Roman" w:cs="Times New Roman" w:hint="eastAsia"/>
          <w:szCs w:val="22"/>
        </w:rPr>
        <w:t>付</w:t>
      </w:r>
      <w:r w:rsidR="0037722F" w:rsidRPr="0048018A">
        <w:rPr>
          <w:rFonts w:ascii="Times New Roman" w:eastAsia="ＭＳ 明朝" w:hAnsi="Times New Roman" w:cs="Times New Roman" w:hint="eastAsia"/>
          <w:szCs w:val="22"/>
        </w:rPr>
        <w:t>け</w:t>
      </w:r>
      <w:r w:rsidR="006C3D6E" w:rsidRPr="0048018A">
        <w:rPr>
          <w:rFonts w:ascii="Times New Roman" w:eastAsia="ＭＳ 明朝" w:hAnsi="Times New Roman" w:cs="Times New Roman" w:hint="eastAsia"/>
          <w:szCs w:val="22"/>
        </w:rPr>
        <w:t>にあった。</w:t>
      </w:r>
      <w:r w:rsidR="007217BE" w:rsidRPr="0048018A">
        <w:rPr>
          <w:rFonts w:ascii="Times New Roman" w:eastAsia="ＭＳ 明朝" w:hAnsi="Times New Roman" w:cs="Times New Roman" w:hint="eastAsia"/>
          <w:szCs w:val="22"/>
        </w:rPr>
        <w:t>断種後は</w:t>
      </w:r>
      <w:r w:rsidR="00086AAB" w:rsidRPr="0048018A">
        <w:rPr>
          <w:rFonts w:ascii="Times New Roman" w:eastAsia="ＭＳ 明朝" w:hAnsi="Times New Roman" w:cs="Times New Roman" w:hint="eastAsia"/>
          <w:szCs w:val="22"/>
        </w:rPr>
        <w:t>対象者を</w:t>
      </w:r>
      <w:r w:rsidR="00022750" w:rsidRPr="0048018A">
        <w:rPr>
          <w:rFonts w:ascii="Times New Roman" w:eastAsia="ＭＳ 明朝" w:hAnsi="Times New Roman" w:cs="Times New Roman" w:hint="eastAsia"/>
          <w:szCs w:val="22"/>
        </w:rPr>
        <w:t>厳重</w:t>
      </w:r>
      <w:r w:rsidR="00086AAB" w:rsidRPr="0048018A">
        <w:rPr>
          <w:rFonts w:ascii="Times New Roman" w:eastAsia="ＭＳ 明朝" w:hAnsi="Times New Roman" w:cs="Times New Roman" w:hint="eastAsia"/>
          <w:szCs w:val="22"/>
        </w:rPr>
        <w:t>に</w:t>
      </w:r>
      <w:r w:rsidR="001676D0" w:rsidRPr="0048018A">
        <w:rPr>
          <w:rFonts w:ascii="Times New Roman" w:eastAsia="ＭＳ 明朝" w:hAnsi="Times New Roman" w:cs="Times New Roman" w:hint="eastAsia"/>
          <w:szCs w:val="22"/>
        </w:rPr>
        <w:t>管理</w:t>
      </w:r>
      <w:r w:rsidR="00086AAB" w:rsidRPr="0048018A">
        <w:rPr>
          <w:rFonts w:ascii="Times New Roman" w:eastAsia="ＭＳ 明朝" w:hAnsi="Times New Roman" w:cs="Times New Roman" w:hint="eastAsia"/>
          <w:szCs w:val="22"/>
        </w:rPr>
        <w:t>する</w:t>
      </w:r>
      <w:r w:rsidR="007217BE" w:rsidRPr="0048018A">
        <w:rPr>
          <w:rFonts w:ascii="Times New Roman" w:eastAsia="ＭＳ 明朝" w:hAnsi="Times New Roman" w:cs="Times New Roman" w:hint="eastAsia"/>
          <w:szCs w:val="22"/>
        </w:rPr>
        <w:t>必要がなくなり、より自由な治療形態</w:t>
      </w:r>
      <w:r w:rsidR="00665ECB" w:rsidRPr="0048018A">
        <w:rPr>
          <w:rFonts w:ascii="Times New Roman" w:eastAsia="ＭＳ 明朝" w:hAnsi="Times New Roman" w:cs="Times New Roman" w:hint="eastAsia"/>
          <w:szCs w:val="22"/>
        </w:rPr>
        <w:t>であるワークホームや、特に家族によるケアの採用が容易になると考えられた。</w:t>
      </w:r>
      <w:r w:rsidR="0018224B" w:rsidRPr="0048018A">
        <w:rPr>
          <w:rFonts w:ascii="Times New Roman" w:eastAsia="ＭＳ 明朝" w:hAnsi="Times New Roman" w:cs="Times New Roman" w:hint="eastAsia"/>
          <w:szCs w:val="22"/>
        </w:rPr>
        <w:t>また、ボンスドルフは、劣性遺伝の問題（出現した精神欠陥者を断種するだけでは根絶できない</w:t>
      </w:r>
      <w:r w:rsidR="004978C5" w:rsidRPr="0048018A">
        <w:rPr>
          <w:rFonts w:ascii="Times New Roman" w:eastAsia="ＭＳ 明朝" w:hAnsi="Times New Roman" w:cs="Times New Roman" w:hint="eastAsia"/>
          <w:szCs w:val="22"/>
        </w:rPr>
        <w:t>。</w:t>
      </w:r>
      <w:r w:rsidR="0018224B" w:rsidRPr="0048018A">
        <w:rPr>
          <w:rFonts w:ascii="Times New Roman" w:eastAsia="ＭＳ 明朝" w:hAnsi="Times New Roman" w:cs="Times New Roman" w:hint="eastAsia"/>
          <w:szCs w:val="22"/>
        </w:rPr>
        <w:t>）を認識し</w:t>
      </w:r>
      <w:r w:rsidR="00942D75" w:rsidRPr="0048018A">
        <w:rPr>
          <w:rFonts w:ascii="Times New Roman" w:eastAsia="ＭＳ 明朝" w:hAnsi="Times New Roman" w:cs="Times New Roman" w:hint="eastAsia"/>
          <w:szCs w:val="22"/>
        </w:rPr>
        <w:t>つつ</w:t>
      </w:r>
      <w:r w:rsidR="0018224B" w:rsidRPr="0048018A">
        <w:rPr>
          <w:rFonts w:ascii="Times New Roman" w:eastAsia="ＭＳ 明朝" w:hAnsi="Times New Roman" w:cs="Times New Roman" w:hint="eastAsia"/>
          <w:szCs w:val="22"/>
        </w:rPr>
        <w:t>、</w:t>
      </w:r>
      <w:r w:rsidR="000F2FBF" w:rsidRPr="0048018A">
        <w:rPr>
          <w:rFonts w:ascii="Times New Roman" w:eastAsia="ＭＳ 明朝" w:hAnsi="Times New Roman" w:cs="Times New Roman" w:hint="eastAsia"/>
          <w:szCs w:val="22"/>
        </w:rPr>
        <w:t>それを理由に</w:t>
      </w:r>
      <w:r w:rsidR="008651CC" w:rsidRPr="0048018A">
        <w:rPr>
          <w:rFonts w:ascii="Times New Roman" w:eastAsia="ＭＳ 明朝" w:hAnsi="Times New Roman" w:cs="Times New Roman" w:hint="eastAsia"/>
          <w:szCs w:val="22"/>
        </w:rPr>
        <w:t>欠陥者の繁殖を阻止する試みを妨げるべきではないとも主張していたと</w:t>
      </w:r>
      <w:r w:rsidR="00052C58" w:rsidRPr="0048018A">
        <w:rPr>
          <w:rFonts w:ascii="Times New Roman" w:eastAsia="ＭＳ 明朝" w:hAnsi="Times New Roman" w:cs="Times New Roman" w:hint="eastAsia"/>
          <w:szCs w:val="22"/>
        </w:rPr>
        <w:t>される</w:t>
      </w:r>
      <w:r w:rsidR="00F672BD" w:rsidRPr="0048018A">
        <w:rPr>
          <w:rStyle w:val="aa"/>
          <w:rFonts w:ascii="Times New Roman" w:eastAsia="ＭＳ 明朝" w:hAnsi="Times New Roman" w:cs="Times New Roman"/>
          <w:szCs w:val="22"/>
        </w:rPr>
        <w:footnoteReference w:id="685"/>
      </w:r>
      <w:r w:rsidR="008651CC" w:rsidRPr="0048018A">
        <w:rPr>
          <w:rFonts w:ascii="Times New Roman" w:eastAsia="ＭＳ 明朝" w:hAnsi="Times New Roman" w:cs="Times New Roman" w:hint="eastAsia"/>
          <w:szCs w:val="22"/>
        </w:rPr>
        <w:t>。</w:t>
      </w:r>
      <w:r w:rsidR="008D3367" w:rsidRPr="0048018A">
        <w:rPr>
          <w:rFonts w:ascii="Times New Roman" w:eastAsia="ＭＳ 明朝" w:hAnsi="Times New Roman" w:cs="Times New Roman" w:hint="eastAsia"/>
          <w:szCs w:val="22"/>
        </w:rPr>
        <w:t>フィンランド政府は</w:t>
      </w:r>
      <w:r w:rsidR="008D3367" w:rsidRPr="0048018A">
        <w:rPr>
          <w:rFonts w:ascii="Times New Roman" w:eastAsia="ＭＳ 明朝" w:hAnsi="Times New Roman" w:cs="Times New Roman" w:hint="eastAsia"/>
          <w:szCs w:val="22"/>
        </w:rPr>
        <w:t>1926</w:t>
      </w:r>
      <w:r w:rsidR="008D3367" w:rsidRPr="0048018A">
        <w:rPr>
          <w:rFonts w:ascii="Times New Roman" w:eastAsia="ＭＳ 明朝" w:hAnsi="Times New Roman" w:cs="Times New Roman" w:hint="eastAsia"/>
          <w:szCs w:val="22"/>
        </w:rPr>
        <w:t>年、</w:t>
      </w:r>
      <w:r w:rsidR="00942D75" w:rsidRPr="0048018A">
        <w:rPr>
          <w:rFonts w:ascii="Times New Roman" w:eastAsia="ＭＳ 明朝" w:hAnsi="Times New Roman" w:cs="Times New Roman" w:hint="eastAsia"/>
          <w:szCs w:val="22"/>
        </w:rPr>
        <w:t>フェデリーら</w:t>
      </w:r>
      <w:r w:rsidR="004B408D" w:rsidRPr="0048018A">
        <w:rPr>
          <w:rFonts w:ascii="Times New Roman" w:eastAsia="ＭＳ 明朝" w:hAnsi="Times New Roman" w:cs="Times New Roman" w:hint="eastAsia"/>
          <w:szCs w:val="22"/>
        </w:rPr>
        <w:t>遺伝・</w:t>
      </w:r>
      <w:r w:rsidR="00942D75" w:rsidRPr="0048018A">
        <w:rPr>
          <w:rFonts w:ascii="Times New Roman" w:eastAsia="ＭＳ 明朝" w:hAnsi="Times New Roman" w:cs="Times New Roman" w:hint="eastAsia"/>
          <w:szCs w:val="22"/>
        </w:rPr>
        <w:t>医療等の専門家から構成される</w:t>
      </w:r>
      <w:r w:rsidR="008D3367" w:rsidRPr="0048018A">
        <w:rPr>
          <w:rFonts w:ascii="Times New Roman" w:eastAsia="ＭＳ 明朝" w:hAnsi="Times New Roman" w:cs="Times New Roman" w:hint="eastAsia"/>
          <w:szCs w:val="22"/>
        </w:rPr>
        <w:t>断種委員会を設置し、</w:t>
      </w:r>
      <w:r w:rsidR="00942D75" w:rsidRPr="0048018A">
        <w:rPr>
          <w:rFonts w:ascii="Times New Roman" w:eastAsia="ＭＳ 明朝" w:hAnsi="Times New Roman" w:cs="Times New Roman" w:hint="eastAsia"/>
          <w:szCs w:val="22"/>
        </w:rPr>
        <w:t>精神欠陥者・精神疾患者等に対する断種</w:t>
      </w:r>
      <w:r w:rsidR="00C17C22" w:rsidRPr="0048018A">
        <w:rPr>
          <w:rFonts w:ascii="Times New Roman" w:eastAsia="ＭＳ 明朝" w:hAnsi="Times New Roman" w:cs="Times New Roman" w:hint="eastAsia"/>
          <w:szCs w:val="22"/>
        </w:rPr>
        <w:t>の検討を進め、</w:t>
      </w:r>
      <w:r w:rsidR="009E39F1" w:rsidRPr="0048018A">
        <w:rPr>
          <w:rFonts w:ascii="Times New Roman" w:eastAsia="ＭＳ 明朝" w:hAnsi="Times New Roman" w:cs="Times New Roman" w:hint="eastAsia"/>
          <w:szCs w:val="22"/>
        </w:rPr>
        <w:t>1929</w:t>
      </w:r>
      <w:r w:rsidR="009E39F1" w:rsidRPr="0048018A">
        <w:rPr>
          <w:rFonts w:ascii="Times New Roman" w:eastAsia="ＭＳ 明朝" w:hAnsi="Times New Roman" w:cs="Times New Roman" w:hint="eastAsia"/>
          <w:szCs w:val="22"/>
        </w:rPr>
        <w:t>年、</w:t>
      </w:r>
      <w:r w:rsidR="009E39F1" w:rsidRPr="0048018A">
        <w:rPr>
          <w:rFonts w:ascii="Times New Roman" w:eastAsia="ＭＳ 明朝" w:hAnsi="Times New Roman" w:cs="Times New Roman" w:hint="eastAsia"/>
          <w:szCs w:val="22"/>
        </w:rPr>
        <w:lastRenderedPageBreak/>
        <w:t>断種法の制定を支持する</w:t>
      </w:r>
      <w:r w:rsidR="00A56049" w:rsidRPr="0048018A">
        <w:rPr>
          <w:rFonts w:ascii="Times New Roman" w:eastAsia="ＭＳ 明朝" w:hAnsi="Times New Roman" w:cs="Times New Roman" w:hint="eastAsia"/>
          <w:szCs w:val="22"/>
        </w:rPr>
        <w:t>報告書を提出する。</w:t>
      </w:r>
      <w:r w:rsidR="009F3A86" w:rsidRPr="0048018A">
        <w:rPr>
          <w:rFonts w:ascii="Times New Roman" w:eastAsia="ＭＳ 明朝" w:hAnsi="Times New Roman" w:cs="Times New Roman" w:hint="eastAsia"/>
          <w:szCs w:val="22"/>
        </w:rPr>
        <w:t>その法律案では、</w:t>
      </w:r>
      <w:r w:rsidR="00447443" w:rsidRPr="0048018A">
        <w:rPr>
          <w:rFonts w:ascii="Times New Roman" w:eastAsia="ＭＳ 明朝" w:hAnsi="Times New Roman" w:cs="Times New Roman" w:hint="eastAsia"/>
          <w:szCs w:val="22"/>
        </w:rPr>
        <w:t>人種</w:t>
      </w:r>
      <w:r w:rsidR="00470D67" w:rsidRPr="0048018A">
        <w:rPr>
          <w:rFonts w:ascii="Times New Roman" w:eastAsia="ＭＳ 明朝" w:hAnsi="Times New Roman" w:cs="Times New Roman" w:hint="eastAsia"/>
          <w:szCs w:val="22"/>
        </w:rPr>
        <w:t>衛生</w:t>
      </w:r>
      <w:r w:rsidR="00447443" w:rsidRPr="0048018A">
        <w:rPr>
          <w:rFonts w:ascii="Times New Roman" w:eastAsia="ＭＳ 明朝" w:hAnsi="Times New Roman" w:cs="Times New Roman" w:hint="eastAsia"/>
          <w:szCs w:val="22"/>
        </w:rPr>
        <w:t>的・社会的・人道的</w:t>
      </w:r>
      <w:r w:rsidR="000017F7" w:rsidRPr="0048018A">
        <w:rPr>
          <w:rStyle w:val="aa"/>
          <w:rFonts w:ascii="Times New Roman" w:eastAsia="ＭＳ 明朝" w:hAnsi="Times New Roman" w:cs="Times New Roman"/>
          <w:szCs w:val="22"/>
        </w:rPr>
        <w:footnoteReference w:id="686"/>
      </w:r>
      <w:r w:rsidR="00447443" w:rsidRPr="0048018A">
        <w:rPr>
          <w:rFonts w:ascii="Times New Roman" w:eastAsia="ＭＳ 明朝" w:hAnsi="Times New Roman" w:cs="Times New Roman" w:hint="eastAsia"/>
          <w:szCs w:val="22"/>
        </w:rPr>
        <w:t>な理由による断種手術と、社会的調和を理由とする手術、つまり不自然な性的指向を有する者</w:t>
      </w:r>
      <w:r w:rsidR="00730D22" w:rsidRPr="0048018A">
        <w:rPr>
          <w:rFonts w:ascii="Times New Roman" w:eastAsia="ＭＳ 明朝" w:hAnsi="Times New Roman" w:cs="Times New Roman" w:hint="eastAsia"/>
          <w:szCs w:val="22"/>
        </w:rPr>
        <w:t>の去勢手術の双方</w:t>
      </w:r>
      <w:r w:rsidR="00447443" w:rsidRPr="0048018A">
        <w:rPr>
          <w:rFonts w:ascii="Times New Roman" w:eastAsia="ＭＳ 明朝" w:hAnsi="Times New Roman" w:cs="Times New Roman" w:hint="eastAsia"/>
          <w:szCs w:val="22"/>
        </w:rPr>
        <w:t>が規制対象となっていた。</w:t>
      </w:r>
      <w:r w:rsidR="00DA3C4F" w:rsidRPr="0048018A">
        <w:rPr>
          <w:rFonts w:ascii="Times New Roman" w:eastAsia="ＭＳ 明朝" w:hAnsi="Times New Roman" w:cs="Times New Roman" w:hint="eastAsia"/>
          <w:szCs w:val="22"/>
        </w:rPr>
        <w:t>また、断種の自発性を強調し、</w:t>
      </w:r>
      <w:r w:rsidR="00BB7B84" w:rsidRPr="0048018A">
        <w:rPr>
          <w:rFonts w:ascii="Times New Roman" w:eastAsia="ＭＳ 明朝" w:hAnsi="Times New Roman" w:cs="Times New Roman" w:hint="eastAsia"/>
          <w:szCs w:val="22"/>
        </w:rPr>
        <w:t>患者本人の同意又は法的能力がない場合は後見人</w:t>
      </w:r>
      <w:r w:rsidR="00154A8E" w:rsidRPr="0048018A">
        <w:rPr>
          <w:rFonts w:ascii="Times New Roman" w:eastAsia="ＭＳ 明朝" w:hAnsi="Times New Roman" w:cs="Times New Roman" w:hint="eastAsia"/>
          <w:szCs w:val="22"/>
        </w:rPr>
        <w:t>の同意が</w:t>
      </w:r>
      <w:r w:rsidR="00BB7B84" w:rsidRPr="0048018A">
        <w:rPr>
          <w:rFonts w:ascii="Times New Roman" w:eastAsia="ＭＳ 明朝" w:hAnsi="Times New Roman" w:cs="Times New Roman" w:hint="eastAsia"/>
          <w:szCs w:val="22"/>
        </w:rPr>
        <w:t>必要と</w:t>
      </w:r>
      <w:r w:rsidR="00154A8E" w:rsidRPr="0048018A">
        <w:rPr>
          <w:rFonts w:ascii="Times New Roman" w:eastAsia="ＭＳ 明朝" w:hAnsi="Times New Roman" w:cs="Times New Roman" w:hint="eastAsia"/>
          <w:szCs w:val="22"/>
        </w:rPr>
        <w:t>した</w:t>
      </w:r>
      <w:r w:rsidR="000E255C" w:rsidRPr="0048018A">
        <w:rPr>
          <w:rStyle w:val="aa"/>
          <w:rFonts w:ascii="Times New Roman" w:eastAsia="ＭＳ 明朝" w:hAnsi="Times New Roman" w:cs="Times New Roman"/>
          <w:szCs w:val="22"/>
        </w:rPr>
        <w:footnoteReference w:id="687"/>
      </w:r>
      <w:r w:rsidR="00154A8E" w:rsidRPr="0048018A">
        <w:rPr>
          <w:rFonts w:ascii="Times New Roman" w:eastAsia="ＭＳ 明朝" w:hAnsi="Times New Roman" w:cs="Times New Roman" w:hint="eastAsia"/>
          <w:szCs w:val="22"/>
        </w:rPr>
        <w:t>。</w:t>
      </w:r>
    </w:p>
    <w:p w14:paraId="384E0F47" w14:textId="5E3B2506" w:rsidR="00080ECB" w:rsidRPr="0048018A" w:rsidRDefault="007B78FC" w:rsidP="008E1187">
      <w:pPr>
        <w:pStyle w:val="af2"/>
        <w:rPr>
          <w:rFonts w:ascii="Times New Roman" w:eastAsia="ＭＳ 明朝" w:hAnsi="Times New Roman" w:cs="Times New Roman"/>
          <w:szCs w:val="22"/>
        </w:rPr>
      </w:pPr>
      <w:r w:rsidRPr="0048018A">
        <w:rPr>
          <w:rFonts w:ascii="Times New Roman" w:eastAsia="ＭＳ 明朝" w:hAnsi="Times New Roman" w:cs="Times New Roman" w:hint="eastAsia"/>
          <w:szCs w:val="22"/>
        </w:rPr>
        <w:t xml:space="preserve">　当時の公職者や</w:t>
      </w:r>
      <w:r w:rsidR="00BC75B3" w:rsidRPr="0048018A">
        <w:rPr>
          <w:rFonts w:ascii="Times New Roman" w:eastAsia="ＭＳ 明朝" w:hAnsi="Times New Roman" w:cs="Times New Roman" w:hint="eastAsia"/>
          <w:szCs w:val="22"/>
        </w:rPr>
        <w:t>医療・貧困救済の専門家の間では、断種が強く支持され</w:t>
      </w:r>
      <w:r w:rsidR="00E64952" w:rsidRPr="0048018A">
        <w:rPr>
          <w:rFonts w:ascii="Times New Roman" w:eastAsia="ＭＳ 明朝" w:hAnsi="Times New Roman" w:cs="Times New Roman" w:hint="eastAsia"/>
          <w:szCs w:val="22"/>
        </w:rPr>
        <w:t>ており</w:t>
      </w:r>
      <w:r w:rsidR="00BC75B3" w:rsidRPr="0048018A">
        <w:rPr>
          <w:rFonts w:ascii="Times New Roman" w:eastAsia="ＭＳ 明朝" w:hAnsi="Times New Roman" w:cs="Times New Roman" w:hint="eastAsia"/>
          <w:szCs w:val="22"/>
        </w:rPr>
        <w:t>、</w:t>
      </w:r>
      <w:r w:rsidR="00E64952" w:rsidRPr="0048018A">
        <w:rPr>
          <w:rFonts w:ascii="Times New Roman" w:eastAsia="ＭＳ 明朝" w:hAnsi="Times New Roman" w:cs="Times New Roman" w:hint="eastAsia"/>
          <w:szCs w:val="22"/>
        </w:rPr>
        <w:t>断種法は、純粋な人種衛生上の期待に加えて、貧困層に係る社会的養護の拡大とそれに伴い増加していた費用</w:t>
      </w:r>
      <w:r w:rsidR="00676558" w:rsidRPr="0048018A">
        <w:rPr>
          <w:rFonts w:ascii="Times New Roman" w:eastAsia="ＭＳ 明朝" w:hAnsi="Times New Roman" w:cs="Times New Roman" w:hint="eastAsia"/>
          <w:szCs w:val="22"/>
        </w:rPr>
        <w:t>負担の軽減につながると考えられた。</w:t>
      </w:r>
      <w:r w:rsidR="009F457A" w:rsidRPr="0048018A">
        <w:rPr>
          <w:rFonts w:ascii="Times New Roman" w:eastAsia="ＭＳ 明朝" w:hAnsi="Times New Roman" w:cs="Times New Roman" w:hint="eastAsia"/>
          <w:szCs w:val="22"/>
        </w:rPr>
        <w:t>1930</w:t>
      </w:r>
      <w:r w:rsidR="009F457A" w:rsidRPr="0048018A">
        <w:rPr>
          <w:rFonts w:ascii="Times New Roman" w:eastAsia="ＭＳ 明朝" w:hAnsi="Times New Roman" w:cs="Times New Roman" w:hint="eastAsia"/>
          <w:szCs w:val="22"/>
        </w:rPr>
        <w:t>年代初頭、</w:t>
      </w:r>
      <w:r w:rsidR="00CD0BE6" w:rsidRPr="0048018A">
        <w:rPr>
          <w:rFonts w:ascii="Times New Roman" w:eastAsia="ＭＳ 明朝" w:hAnsi="Times New Roman" w:cs="Times New Roman" w:hint="eastAsia"/>
          <w:szCs w:val="22"/>
        </w:rPr>
        <w:t>自治体の貧困救済の負担は非常に重く、少しでも軽減し得る</w:t>
      </w:r>
      <w:r w:rsidR="009F457A" w:rsidRPr="0048018A">
        <w:rPr>
          <w:rFonts w:ascii="Times New Roman" w:eastAsia="ＭＳ 明朝" w:hAnsi="Times New Roman" w:cs="Times New Roman" w:hint="eastAsia"/>
          <w:szCs w:val="22"/>
        </w:rPr>
        <w:t>ならいかなる対策も正当化され、施設でのケア需要が大きい精神欠陥者</w:t>
      </w:r>
      <w:r w:rsidR="00580431" w:rsidRPr="0048018A">
        <w:rPr>
          <w:rFonts w:ascii="Times New Roman" w:eastAsia="ＭＳ 明朝" w:hAnsi="Times New Roman" w:cs="Times New Roman" w:hint="eastAsia"/>
          <w:szCs w:val="22"/>
        </w:rPr>
        <w:t>は自然とその標的となった</w:t>
      </w:r>
      <w:r w:rsidR="002247C2" w:rsidRPr="0048018A">
        <w:rPr>
          <w:rFonts w:ascii="Times New Roman" w:eastAsia="ＭＳ 明朝" w:hAnsi="Times New Roman" w:cs="Times New Roman" w:hint="eastAsia"/>
          <w:szCs w:val="22"/>
        </w:rPr>
        <w:t>と言われる</w:t>
      </w:r>
      <w:r w:rsidR="000416BC" w:rsidRPr="0048018A">
        <w:rPr>
          <w:rStyle w:val="aa"/>
          <w:rFonts w:ascii="Times New Roman" w:eastAsia="ＭＳ 明朝" w:hAnsi="Times New Roman" w:cs="Times New Roman"/>
          <w:szCs w:val="22"/>
        </w:rPr>
        <w:footnoteReference w:id="688"/>
      </w:r>
      <w:r w:rsidR="00580431" w:rsidRPr="0048018A">
        <w:rPr>
          <w:rFonts w:ascii="Times New Roman" w:eastAsia="ＭＳ 明朝" w:hAnsi="Times New Roman" w:cs="Times New Roman" w:hint="eastAsia"/>
          <w:szCs w:val="22"/>
        </w:rPr>
        <w:t>。</w:t>
      </w:r>
      <w:r w:rsidR="00064DEB" w:rsidRPr="0048018A">
        <w:rPr>
          <w:rFonts w:ascii="Times New Roman" w:eastAsia="ＭＳ 明朝" w:hAnsi="Times New Roman" w:cs="Times New Roman" w:hint="eastAsia"/>
          <w:szCs w:val="22"/>
        </w:rPr>
        <w:t>北欧諸国において断種法が必要とされたのは、まさにこれらの国が社会福祉発展の先頭に立っていた故であるとの当時の指摘も見られる</w:t>
      </w:r>
      <w:r w:rsidR="00C73FAE" w:rsidRPr="0048018A">
        <w:rPr>
          <w:rStyle w:val="aa"/>
          <w:rFonts w:ascii="Times New Roman" w:eastAsia="ＭＳ 明朝" w:hAnsi="Times New Roman" w:cs="Times New Roman"/>
          <w:szCs w:val="22"/>
        </w:rPr>
        <w:footnoteReference w:id="689"/>
      </w:r>
      <w:r w:rsidR="00064DEB" w:rsidRPr="0048018A">
        <w:rPr>
          <w:rFonts w:ascii="Times New Roman" w:eastAsia="ＭＳ 明朝" w:hAnsi="Times New Roman" w:cs="Times New Roman" w:hint="eastAsia"/>
          <w:szCs w:val="22"/>
        </w:rPr>
        <w:t>。</w:t>
      </w:r>
      <w:r w:rsidR="00503567" w:rsidRPr="0048018A">
        <w:rPr>
          <w:rFonts w:ascii="Times New Roman" w:eastAsia="ＭＳ 明朝" w:hAnsi="Times New Roman" w:cs="Times New Roman" w:hint="eastAsia"/>
          <w:szCs w:val="22"/>
        </w:rPr>
        <w:t>また、犯罪統計では、</w:t>
      </w:r>
      <w:r w:rsidR="00503567" w:rsidRPr="0048018A">
        <w:rPr>
          <w:rFonts w:ascii="Times New Roman" w:eastAsia="ＭＳ 明朝" w:hAnsi="Times New Roman" w:cs="Times New Roman" w:hint="eastAsia"/>
          <w:szCs w:val="22"/>
        </w:rPr>
        <w:t>1927</w:t>
      </w:r>
      <w:r w:rsidR="00503567" w:rsidRPr="0048018A">
        <w:rPr>
          <w:rFonts w:ascii="Times New Roman" w:eastAsia="ＭＳ 明朝" w:hAnsi="Times New Roman" w:cs="Times New Roman" w:hint="eastAsia"/>
          <w:szCs w:val="22"/>
        </w:rPr>
        <w:t>年から</w:t>
      </w:r>
      <w:r w:rsidR="00503567" w:rsidRPr="0048018A">
        <w:rPr>
          <w:rFonts w:ascii="Times New Roman" w:eastAsia="ＭＳ 明朝" w:hAnsi="Times New Roman" w:cs="Times New Roman" w:hint="eastAsia"/>
          <w:szCs w:val="22"/>
        </w:rPr>
        <w:t>1930</w:t>
      </w:r>
      <w:r w:rsidR="00503567" w:rsidRPr="0048018A">
        <w:rPr>
          <w:rFonts w:ascii="Times New Roman" w:eastAsia="ＭＳ 明朝" w:hAnsi="Times New Roman" w:cs="Times New Roman" w:hint="eastAsia"/>
          <w:szCs w:val="22"/>
        </w:rPr>
        <w:t>年の間に子供への性的虐待が</w:t>
      </w:r>
      <w:r w:rsidR="00503567" w:rsidRPr="0048018A">
        <w:rPr>
          <w:rFonts w:ascii="Times New Roman" w:eastAsia="ＭＳ 明朝" w:hAnsi="Times New Roman" w:cs="Times New Roman" w:hint="eastAsia"/>
          <w:szCs w:val="22"/>
        </w:rPr>
        <w:t>70</w:t>
      </w:r>
      <w:r w:rsidR="00BF6942" w:rsidRPr="0048018A">
        <w:rPr>
          <w:rFonts w:ascii="Times New Roman" w:eastAsia="ＭＳ 明朝" w:hAnsi="Times New Roman" w:cs="Times New Roman"/>
          <w:szCs w:val="22"/>
        </w:rPr>
        <w:t>%</w:t>
      </w:r>
      <w:r w:rsidR="00503567" w:rsidRPr="0048018A">
        <w:rPr>
          <w:rFonts w:ascii="Times New Roman" w:eastAsia="ＭＳ 明朝" w:hAnsi="Times New Roman" w:cs="Times New Roman" w:hint="eastAsia"/>
          <w:szCs w:val="22"/>
        </w:rPr>
        <w:t>増加していることが示され</w:t>
      </w:r>
      <w:r w:rsidR="008832E9" w:rsidRPr="0048018A">
        <w:rPr>
          <w:rFonts w:ascii="Times New Roman" w:eastAsia="ＭＳ 明朝" w:hAnsi="Times New Roman" w:cs="Times New Roman" w:hint="eastAsia"/>
          <w:szCs w:val="22"/>
        </w:rPr>
        <w:t>、性犯罪への</w:t>
      </w:r>
      <w:r w:rsidR="00DE61D9" w:rsidRPr="0048018A">
        <w:rPr>
          <w:rFonts w:ascii="Times New Roman" w:eastAsia="ＭＳ 明朝" w:hAnsi="Times New Roman" w:cs="Times New Roman" w:hint="eastAsia"/>
          <w:szCs w:val="22"/>
        </w:rPr>
        <w:t>社会的懸念が強まり</w:t>
      </w:r>
      <w:r w:rsidR="007C1A00" w:rsidRPr="0048018A">
        <w:rPr>
          <w:rFonts w:ascii="Times New Roman" w:eastAsia="ＭＳ 明朝" w:hAnsi="Times New Roman" w:cs="Times New Roman" w:hint="eastAsia"/>
          <w:szCs w:val="22"/>
        </w:rPr>
        <w:t>、子供らを守るため</w:t>
      </w:r>
      <w:r w:rsidR="00503567" w:rsidRPr="0048018A">
        <w:rPr>
          <w:rFonts w:ascii="Times New Roman" w:eastAsia="ＭＳ 明朝" w:hAnsi="Times New Roman" w:cs="Times New Roman" w:hint="eastAsia"/>
          <w:szCs w:val="22"/>
        </w:rPr>
        <w:t>去勢手術を求める請願が議会に提出されるという状況も加わった</w:t>
      </w:r>
      <w:r w:rsidR="006B6049" w:rsidRPr="0048018A">
        <w:rPr>
          <w:rStyle w:val="aa"/>
          <w:rFonts w:ascii="Times New Roman" w:eastAsia="ＭＳ 明朝" w:hAnsi="Times New Roman" w:cs="Times New Roman"/>
          <w:szCs w:val="22"/>
        </w:rPr>
        <w:footnoteReference w:id="690"/>
      </w:r>
      <w:r w:rsidR="00503567" w:rsidRPr="0048018A">
        <w:rPr>
          <w:rFonts w:ascii="Times New Roman" w:eastAsia="ＭＳ 明朝" w:hAnsi="Times New Roman" w:cs="Times New Roman" w:hint="eastAsia"/>
          <w:szCs w:val="22"/>
        </w:rPr>
        <w:t>。</w:t>
      </w:r>
    </w:p>
    <w:p w14:paraId="3418FB07" w14:textId="052D2AB7" w:rsidR="00680DDC" w:rsidRPr="0048018A" w:rsidRDefault="00680DDC" w:rsidP="008E1187">
      <w:pPr>
        <w:pStyle w:val="af2"/>
        <w:rPr>
          <w:rFonts w:ascii="Times New Roman" w:eastAsia="ＭＳ 明朝" w:hAnsi="Times New Roman" w:cs="Times New Roman"/>
          <w:szCs w:val="22"/>
        </w:rPr>
      </w:pPr>
      <w:r w:rsidRPr="0048018A">
        <w:rPr>
          <w:rFonts w:ascii="Times New Roman" w:eastAsia="ＭＳ 明朝" w:hAnsi="Times New Roman" w:cs="Times New Roman" w:hint="eastAsia"/>
          <w:szCs w:val="22"/>
        </w:rPr>
        <w:t xml:space="preserve">　</w:t>
      </w:r>
      <w:r w:rsidR="00C64FEB" w:rsidRPr="0048018A">
        <w:rPr>
          <w:rFonts w:ascii="Times New Roman" w:eastAsia="ＭＳ 明朝" w:hAnsi="Times New Roman" w:cs="Times New Roman" w:hint="eastAsia"/>
          <w:szCs w:val="22"/>
        </w:rPr>
        <w:t>1934</w:t>
      </w:r>
      <w:r w:rsidR="00C64FEB" w:rsidRPr="0048018A">
        <w:rPr>
          <w:rFonts w:ascii="Times New Roman" w:eastAsia="ＭＳ 明朝" w:hAnsi="Times New Roman" w:cs="Times New Roman" w:hint="eastAsia"/>
          <w:szCs w:val="22"/>
        </w:rPr>
        <w:t>年、</w:t>
      </w:r>
      <w:r w:rsidR="0095109F" w:rsidRPr="0048018A">
        <w:rPr>
          <w:rFonts w:ascii="Times New Roman" w:eastAsia="ＭＳ 明朝" w:hAnsi="Times New Roman" w:cs="Times New Roman" w:hint="eastAsia"/>
          <w:szCs w:val="22"/>
        </w:rPr>
        <w:t>ヘルシンキ大学の刑法</w:t>
      </w:r>
      <w:r w:rsidR="004F2B53" w:rsidRPr="0048018A">
        <w:rPr>
          <w:rFonts w:ascii="Times New Roman" w:eastAsia="ＭＳ 明朝" w:hAnsi="Times New Roman" w:cs="Times New Roman" w:hint="eastAsia"/>
          <w:szCs w:val="22"/>
        </w:rPr>
        <w:t>教官（後に教授）</w:t>
      </w:r>
      <w:r w:rsidR="0095109F" w:rsidRPr="0048018A">
        <w:rPr>
          <w:rFonts w:ascii="Times New Roman" w:eastAsia="ＭＳ 明朝" w:hAnsi="Times New Roman" w:cs="Times New Roman" w:hint="eastAsia"/>
          <w:szCs w:val="22"/>
        </w:rPr>
        <w:t>であったホンカサロ（</w:t>
      </w:r>
      <w:proofErr w:type="spellStart"/>
      <w:r w:rsidR="0095109F" w:rsidRPr="0048018A">
        <w:rPr>
          <w:rFonts w:ascii="Times New Roman" w:eastAsia="ＭＳ 明朝" w:hAnsi="Times New Roman" w:cs="Times New Roman" w:hint="eastAsia"/>
          <w:szCs w:val="22"/>
        </w:rPr>
        <w:t>Brynolf</w:t>
      </w:r>
      <w:proofErr w:type="spellEnd"/>
      <w:r w:rsidR="0095109F" w:rsidRPr="0048018A">
        <w:rPr>
          <w:rFonts w:ascii="Times New Roman" w:eastAsia="ＭＳ 明朝" w:hAnsi="Times New Roman" w:cs="Times New Roman" w:hint="eastAsia"/>
          <w:szCs w:val="22"/>
        </w:rPr>
        <w:t xml:space="preserve"> </w:t>
      </w:r>
      <w:proofErr w:type="spellStart"/>
      <w:r w:rsidR="0095109F" w:rsidRPr="0048018A">
        <w:rPr>
          <w:rFonts w:ascii="Times New Roman" w:eastAsia="ＭＳ 明朝" w:hAnsi="Times New Roman" w:cs="Times New Roman" w:hint="eastAsia"/>
          <w:szCs w:val="22"/>
        </w:rPr>
        <w:t>Honkasalo</w:t>
      </w:r>
      <w:proofErr w:type="spellEnd"/>
      <w:r w:rsidR="0095109F" w:rsidRPr="0048018A">
        <w:rPr>
          <w:rFonts w:ascii="Times New Roman" w:eastAsia="ＭＳ 明朝" w:hAnsi="Times New Roman" w:cs="Times New Roman" w:hint="eastAsia"/>
          <w:szCs w:val="22"/>
        </w:rPr>
        <w:t>）が</w:t>
      </w:r>
      <w:r w:rsidR="00676E93" w:rsidRPr="0048018A">
        <w:rPr>
          <w:rFonts w:ascii="Times New Roman" w:eastAsia="ＭＳ 明朝" w:hAnsi="Times New Roman" w:cs="Times New Roman" w:hint="eastAsia"/>
          <w:szCs w:val="22"/>
        </w:rPr>
        <w:t>政府の指示を受け、</w:t>
      </w:r>
      <w:r w:rsidR="002E2E4E" w:rsidRPr="0048018A">
        <w:rPr>
          <w:rFonts w:ascii="Times New Roman" w:eastAsia="ＭＳ 明朝" w:hAnsi="Times New Roman" w:cs="Times New Roman" w:hint="eastAsia"/>
          <w:szCs w:val="22"/>
        </w:rPr>
        <w:t>断種</w:t>
      </w:r>
      <w:r w:rsidR="00676E93" w:rsidRPr="0048018A">
        <w:rPr>
          <w:rFonts w:ascii="Times New Roman" w:eastAsia="ＭＳ 明朝" w:hAnsi="Times New Roman" w:cs="Times New Roman" w:hint="eastAsia"/>
          <w:szCs w:val="22"/>
        </w:rPr>
        <w:t>法案を作成する。</w:t>
      </w:r>
      <w:r w:rsidR="0043745A" w:rsidRPr="0048018A">
        <w:rPr>
          <w:rFonts w:ascii="Times New Roman" w:eastAsia="ＭＳ 明朝" w:hAnsi="Times New Roman" w:cs="Times New Roman" w:hint="eastAsia"/>
          <w:szCs w:val="22"/>
        </w:rPr>
        <w:t>ホンカサロの法案</w:t>
      </w:r>
      <w:r w:rsidR="00C0766F" w:rsidRPr="0048018A">
        <w:rPr>
          <w:rFonts w:ascii="Times New Roman" w:eastAsia="ＭＳ 明朝" w:hAnsi="Times New Roman" w:cs="Times New Roman" w:hint="eastAsia"/>
          <w:szCs w:val="22"/>
        </w:rPr>
        <w:t>と</w:t>
      </w:r>
      <w:r w:rsidR="0043745A" w:rsidRPr="0048018A">
        <w:rPr>
          <w:rFonts w:ascii="Times New Roman" w:eastAsia="ＭＳ 明朝" w:hAnsi="Times New Roman" w:cs="Times New Roman" w:hint="eastAsia"/>
          <w:szCs w:val="22"/>
        </w:rPr>
        <w:t>断種委員会報告との大きな</w:t>
      </w:r>
      <w:r w:rsidR="000E19AA" w:rsidRPr="0048018A">
        <w:rPr>
          <w:rFonts w:ascii="Times New Roman" w:eastAsia="ＭＳ 明朝" w:hAnsi="Times New Roman" w:cs="Times New Roman" w:hint="eastAsia"/>
          <w:szCs w:val="22"/>
        </w:rPr>
        <w:t>相</w:t>
      </w:r>
      <w:r w:rsidR="000E19AA" w:rsidRPr="0048018A">
        <w:rPr>
          <w:rFonts w:ascii="Times New Roman" w:eastAsia="ＭＳ 明朝" w:hAnsi="Times New Roman" w:cs="Times New Roman" w:hint="eastAsia"/>
          <w:spacing w:val="-2"/>
          <w:szCs w:val="22"/>
        </w:rPr>
        <w:t>違</w:t>
      </w:r>
      <w:r w:rsidR="0043745A" w:rsidRPr="0048018A">
        <w:rPr>
          <w:rFonts w:ascii="Times New Roman" w:eastAsia="ＭＳ 明朝" w:hAnsi="Times New Roman" w:cs="Times New Roman" w:hint="eastAsia"/>
          <w:spacing w:val="-2"/>
          <w:szCs w:val="22"/>
        </w:rPr>
        <w:t>は、</w:t>
      </w:r>
      <w:r w:rsidR="00D61AE0" w:rsidRPr="0048018A">
        <w:rPr>
          <w:rFonts w:ascii="Times New Roman" w:eastAsia="ＭＳ 明朝" w:hAnsi="Times New Roman" w:cs="Times New Roman" w:hint="eastAsia"/>
          <w:spacing w:val="-2"/>
          <w:szCs w:val="22"/>
        </w:rPr>
        <w:t>強制断種の規定を設けた点にある。</w:t>
      </w:r>
      <w:r w:rsidR="009A7295" w:rsidRPr="0048018A">
        <w:rPr>
          <w:rFonts w:ascii="Times New Roman" w:eastAsia="ＭＳ 明朝" w:hAnsi="Times New Roman" w:cs="Times New Roman" w:hint="eastAsia"/>
          <w:spacing w:val="-2"/>
          <w:szCs w:val="22"/>
        </w:rPr>
        <w:t>これは、個人の利益より社会の利益を優先する措置</w:t>
      </w:r>
      <w:r w:rsidR="009A7295" w:rsidRPr="0048018A">
        <w:rPr>
          <w:rStyle w:val="aa"/>
          <w:rFonts w:ascii="Times New Roman" w:eastAsia="ＭＳ 明朝" w:hAnsi="Times New Roman" w:cs="Times New Roman"/>
          <w:spacing w:val="-2"/>
          <w:szCs w:val="22"/>
        </w:rPr>
        <w:footnoteReference w:id="691"/>
      </w:r>
      <w:r w:rsidR="009A7295" w:rsidRPr="0048018A">
        <w:rPr>
          <w:rFonts w:ascii="Times New Roman" w:eastAsia="ＭＳ 明朝" w:hAnsi="Times New Roman" w:cs="Times New Roman" w:hint="eastAsia"/>
          <w:szCs w:val="22"/>
        </w:rPr>
        <w:t>であったが、ホンカサロはまた、同意に基づく手続は不可能であると</w:t>
      </w:r>
      <w:r w:rsidR="00133EFF" w:rsidRPr="0048018A">
        <w:rPr>
          <w:rFonts w:ascii="Times New Roman" w:eastAsia="ＭＳ 明朝" w:hAnsi="Times New Roman" w:cs="Times New Roman" w:hint="eastAsia"/>
          <w:szCs w:val="22"/>
        </w:rPr>
        <w:t>考えていた。第一に、この法の対象者はほとんどの場合、認知能力が低下しており、</w:t>
      </w:r>
      <w:r w:rsidR="009A7295" w:rsidRPr="0048018A">
        <w:rPr>
          <w:rFonts w:ascii="Times New Roman" w:eastAsia="ＭＳ 明朝" w:hAnsi="Times New Roman" w:cs="Times New Roman" w:hint="eastAsia"/>
          <w:szCs w:val="22"/>
        </w:rPr>
        <w:t>この手続の必要性の根拠となる道</w:t>
      </w:r>
      <w:r w:rsidR="00133EFF" w:rsidRPr="0048018A">
        <w:rPr>
          <w:rFonts w:ascii="Times New Roman" w:eastAsia="ＭＳ 明朝" w:hAnsi="Times New Roman" w:cs="Times New Roman" w:hint="eastAsia"/>
          <w:szCs w:val="22"/>
        </w:rPr>
        <w:t>徳的・倫理的・社会的原則を理解することができず、同意を拒否することが</w:t>
      </w:r>
      <w:r w:rsidR="009A7295" w:rsidRPr="0048018A">
        <w:rPr>
          <w:rFonts w:ascii="Times New Roman" w:eastAsia="ＭＳ 明朝" w:hAnsi="Times New Roman" w:cs="Times New Roman" w:hint="eastAsia"/>
          <w:szCs w:val="22"/>
        </w:rPr>
        <w:t>予想された</w:t>
      </w:r>
      <w:r w:rsidR="00913577" w:rsidRPr="0048018A">
        <w:rPr>
          <w:rFonts w:ascii="Times New Roman" w:eastAsia="ＭＳ 明朝" w:hAnsi="Times New Roman" w:cs="Times New Roman" w:hint="eastAsia"/>
          <w:szCs w:val="22"/>
        </w:rPr>
        <w:t>。説得や圧力、脅しによって得られた同意は無価値なものである</w:t>
      </w:r>
      <w:r w:rsidR="006D4C5B" w:rsidRPr="0048018A">
        <w:rPr>
          <w:rFonts w:ascii="Times New Roman" w:eastAsia="ＭＳ 明朝" w:hAnsi="Times New Roman" w:cs="Times New Roman" w:hint="eastAsia"/>
          <w:szCs w:val="22"/>
        </w:rPr>
        <w:t>と</w:t>
      </w:r>
      <w:r w:rsidR="003E19E9" w:rsidRPr="0048018A">
        <w:rPr>
          <w:rFonts w:ascii="Times New Roman" w:eastAsia="ＭＳ 明朝" w:hAnsi="Times New Roman" w:cs="Times New Roman" w:hint="eastAsia"/>
          <w:szCs w:val="22"/>
        </w:rPr>
        <w:t>する</w:t>
      </w:r>
      <w:r w:rsidR="00383473" w:rsidRPr="0048018A">
        <w:rPr>
          <w:rFonts w:ascii="Times New Roman" w:eastAsia="ＭＳ 明朝" w:hAnsi="Times New Roman" w:cs="Times New Roman" w:hint="eastAsia"/>
          <w:szCs w:val="22"/>
        </w:rPr>
        <w:t>。第二に、</w:t>
      </w:r>
      <w:r w:rsidR="00A07332" w:rsidRPr="0048018A">
        <w:rPr>
          <w:rFonts w:ascii="Times New Roman" w:eastAsia="ＭＳ 明朝" w:hAnsi="Times New Roman" w:cs="Times New Roman" w:hint="eastAsia"/>
          <w:szCs w:val="22"/>
        </w:rPr>
        <w:t>対象者の多くは法的能力がなく、その同意は</w:t>
      </w:r>
      <w:r w:rsidR="0090142F" w:rsidRPr="0048018A">
        <w:rPr>
          <w:rFonts w:ascii="Times New Roman" w:eastAsia="ＭＳ 明朝" w:hAnsi="Times New Roman" w:cs="Times New Roman" w:hint="eastAsia"/>
          <w:szCs w:val="22"/>
        </w:rPr>
        <w:t>無効であり、</w:t>
      </w:r>
      <w:r w:rsidR="00FE19B4" w:rsidRPr="0048018A">
        <w:rPr>
          <w:rFonts w:ascii="Times New Roman" w:eastAsia="ＭＳ 明朝" w:hAnsi="Times New Roman" w:cs="Times New Roman" w:hint="eastAsia"/>
          <w:szCs w:val="22"/>
        </w:rPr>
        <w:t>後見人</w:t>
      </w:r>
      <w:r w:rsidR="00601BD9" w:rsidRPr="0048018A">
        <w:rPr>
          <w:rFonts w:ascii="Times New Roman" w:eastAsia="ＭＳ 明朝" w:hAnsi="Times New Roman" w:cs="Times New Roman" w:hint="eastAsia"/>
          <w:szCs w:val="22"/>
        </w:rPr>
        <w:t>による</w:t>
      </w:r>
      <w:r w:rsidR="00FE19B4" w:rsidRPr="0048018A">
        <w:rPr>
          <w:rFonts w:ascii="Times New Roman" w:eastAsia="ＭＳ 明朝" w:hAnsi="Times New Roman" w:cs="Times New Roman" w:hint="eastAsia"/>
          <w:szCs w:val="22"/>
        </w:rPr>
        <w:t>同意</w:t>
      </w:r>
      <w:r w:rsidR="004702BA" w:rsidRPr="0048018A">
        <w:rPr>
          <w:rFonts w:ascii="Times New Roman" w:eastAsia="ＭＳ 明朝" w:hAnsi="Times New Roman" w:cs="Times New Roman" w:hint="eastAsia"/>
          <w:szCs w:val="22"/>
        </w:rPr>
        <w:t>も</w:t>
      </w:r>
      <w:r w:rsidR="00FE19B4" w:rsidRPr="0048018A">
        <w:rPr>
          <w:rFonts w:ascii="Times New Roman" w:eastAsia="ＭＳ 明朝" w:hAnsi="Times New Roman" w:cs="Times New Roman" w:hint="eastAsia"/>
          <w:szCs w:val="22"/>
        </w:rPr>
        <w:t>、断種手術は基本的人権に対する非常に重大な干渉であることから</w:t>
      </w:r>
      <w:r w:rsidR="00080701" w:rsidRPr="0048018A">
        <w:rPr>
          <w:rFonts w:ascii="Times New Roman" w:eastAsia="ＭＳ 明朝" w:hAnsi="Times New Roman" w:cs="Times New Roman" w:hint="eastAsia"/>
          <w:szCs w:val="22"/>
        </w:rPr>
        <w:t>、</w:t>
      </w:r>
      <w:r w:rsidR="00FE19B4" w:rsidRPr="0048018A">
        <w:rPr>
          <w:rFonts w:ascii="Times New Roman" w:eastAsia="ＭＳ 明朝" w:hAnsi="Times New Roman" w:cs="Times New Roman" w:hint="eastAsia"/>
          <w:szCs w:val="22"/>
        </w:rPr>
        <w:t>有効とは</w:t>
      </w:r>
      <w:r w:rsidR="00727215" w:rsidRPr="0048018A">
        <w:rPr>
          <w:rFonts w:ascii="Times New Roman" w:eastAsia="ＭＳ 明朝" w:hAnsi="Times New Roman" w:cs="Times New Roman" w:hint="eastAsia"/>
          <w:szCs w:val="22"/>
        </w:rPr>
        <w:t>み</w:t>
      </w:r>
      <w:r w:rsidR="00FE19B4" w:rsidRPr="0048018A">
        <w:rPr>
          <w:rFonts w:ascii="Times New Roman" w:eastAsia="ＭＳ 明朝" w:hAnsi="Times New Roman" w:cs="Times New Roman" w:hint="eastAsia"/>
          <w:szCs w:val="22"/>
        </w:rPr>
        <w:t>なされないとした。</w:t>
      </w:r>
      <w:r w:rsidR="00284D68" w:rsidRPr="0048018A">
        <w:rPr>
          <w:rFonts w:ascii="Times New Roman" w:eastAsia="ＭＳ 明朝" w:hAnsi="Times New Roman" w:cs="Times New Roman" w:hint="eastAsia"/>
          <w:szCs w:val="22"/>
        </w:rPr>
        <w:t>さらに、遺伝的な理由に加えて、子供が世話や教育を受けられなくなるという社会的な理由に</w:t>
      </w:r>
      <w:r w:rsidR="00E02E68" w:rsidRPr="0048018A">
        <w:rPr>
          <w:rFonts w:ascii="Times New Roman" w:eastAsia="ＭＳ 明朝" w:hAnsi="Times New Roman" w:cs="Times New Roman" w:hint="eastAsia"/>
          <w:szCs w:val="22"/>
        </w:rPr>
        <w:t>基づく</w:t>
      </w:r>
      <w:r w:rsidR="00284D68" w:rsidRPr="0048018A">
        <w:rPr>
          <w:rFonts w:ascii="Times New Roman" w:eastAsia="ＭＳ 明朝" w:hAnsi="Times New Roman" w:cs="Times New Roman" w:hint="eastAsia"/>
          <w:szCs w:val="22"/>
        </w:rPr>
        <w:t>断種が認められ</w:t>
      </w:r>
      <w:r w:rsidR="007A1D29" w:rsidRPr="0048018A">
        <w:rPr>
          <w:rFonts w:ascii="Times New Roman" w:eastAsia="ＭＳ 明朝" w:hAnsi="Times New Roman" w:cs="Times New Roman" w:hint="eastAsia"/>
          <w:szCs w:val="22"/>
        </w:rPr>
        <w:t>、断種によって社会的コストを削減するという目的が明確にされた</w:t>
      </w:r>
      <w:r w:rsidR="0058649F" w:rsidRPr="0048018A">
        <w:rPr>
          <w:rStyle w:val="aa"/>
          <w:rFonts w:ascii="Times New Roman" w:eastAsia="ＭＳ 明朝" w:hAnsi="Times New Roman" w:cs="Times New Roman"/>
          <w:szCs w:val="22"/>
        </w:rPr>
        <w:footnoteReference w:id="692"/>
      </w:r>
      <w:r w:rsidR="007A1D29" w:rsidRPr="0048018A">
        <w:rPr>
          <w:rFonts w:ascii="Times New Roman" w:eastAsia="ＭＳ 明朝" w:hAnsi="Times New Roman" w:cs="Times New Roman" w:hint="eastAsia"/>
          <w:szCs w:val="22"/>
        </w:rPr>
        <w:t>。</w:t>
      </w:r>
    </w:p>
    <w:p w14:paraId="60F5EF85" w14:textId="5F0ADE7B" w:rsidR="00080701" w:rsidRPr="0048018A" w:rsidRDefault="00080701" w:rsidP="008E1187">
      <w:pPr>
        <w:pStyle w:val="af2"/>
        <w:rPr>
          <w:rFonts w:ascii="Times New Roman" w:eastAsia="ＭＳ 明朝" w:hAnsi="Times New Roman" w:cs="Times New Roman"/>
          <w:szCs w:val="22"/>
        </w:rPr>
      </w:pPr>
      <w:r w:rsidRPr="0048018A">
        <w:rPr>
          <w:rFonts w:ascii="Times New Roman" w:eastAsia="ＭＳ 明朝" w:hAnsi="Times New Roman" w:cs="Times New Roman" w:hint="eastAsia"/>
          <w:szCs w:val="22"/>
        </w:rPr>
        <w:t xml:space="preserve">　</w:t>
      </w:r>
      <w:r w:rsidR="001C0C2E" w:rsidRPr="0048018A">
        <w:rPr>
          <w:rFonts w:ascii="Times New Roman" w:eastAsia="ＭＳ 明朝" w:hAnsi="Times New Roman" w:cs="Times New Roman" w:hint="eastAsia"/>
          <w:szCs w:val="22"/>
        </w:rPr>
        <w:t>フィンランド議会</w:t>
      </w:r>
      <w:r w:rsidR="00931C68" w:rsidRPr="0048018A">
        <w:rPr>
          <w:rFonts w:ascii="Times New Roman" w:eastAsia="ＭＳ 明朝" w:hAnsi="Times New Roman" w:cs="Times New Roman" w:hint="eastAsia"/>
          <w:szCs w:val="22"/>
        </w:rPr>
        <w:t>において</w:t>
      </w:r>
      <w:r w:rsidR="001C0C2E" w:rsidRPr="0048018A">
        <w:rPr>
          <w:rFonts w:ascii="Times New Roman" w:eastAsia="ＭＳ 明朝" w:hAnsi="Times New Roman" w:cs="Times New Roman" w:hint="eastAsia"/>
          <w:szCs w:val="22"/>
        </w:rPr>
        <w:t>法案</w:t>
      </w:r>
      <w:r w:rsidR="00C545BC" w:rsidRPr="0048018A">
        <w:rPr>
          <w:rFonts w:ascii="Times New Roman" w:eastAsia="ＭＳ 明朝" w:hAnsi="Times New Roman" w:cs="Times New Roman" w:hint="eastAsia"/>
          <w:szCs w:val="22"/>
        </w:rPr>
        <w:t>は</w:t>
      </w:r>
      <w:r w:rsidR="00011C95" w:rsidRPr="0048018A">
        <w:rPr>
          <w:rFonts w:ascii="Times New Roman" w:eastAsia="ＭＳ 明朝" w:hAnsi="Times New Roman" w:cs="Times New Roman" w:hint="eastAsia"/>
          <w:szCs w:val="22"/>
        </w:rPr>
        <w:t>財務</w:t>
      </w:r>
      <w:r w:rsidR="00C545BC" w:rsidRPr="0048018A">
        <w:rPr>
          <w:rFonts w:ascii="Times New Roman" w:eastAsia="ＭＳ 明朝" w:hAnsi="Times New Roman" w:cs="Times New Roman" w:hint="eastAsia"/>
          <w:szCs w:val="22"/>
        </w:rPr>
        <w:t>委員会</w:t>
      </w:r>
      <w:r w:rsidR="008724F4" w:rsidRPr="0048018A">
        <w:rPr>
          <w:rFonts w:ascii="Times New Roman" w:eastAsia="ＭＳ 明朝" w:hAnsi="Times New Roman" w:cs="Times New Roman" w:hint="eastAsia"/>
          <w:szCs w:val="22"/>
        </w:rPr>
        <w:t>に付託</w:t>
      </w:r>
      <w:r w:rsidR="00C545BC" w:rsidRPr="0048018A">
        <w:rPr>
          <w:rFonts w:ascii="Times New Roman" w:eastAsia="ＭＳ 明朝" w:hAnsi="Times New Roman" w:cs="Times New Roman" w:hint="eastAsia"/>
          <w:szCs w:val="22"/>
        </w:rPr>
        <w:t>された</w:t>
      </w:r>
      <w:r w:rsidR="00011C95" w:rsidRPr="0048018A">
        <w:rPr>
          <w:rStyle w:val="aa"/>
          <w:rFonts w:ascii="Times New Roman" w:eastAsia="ＭＳ 明朝" w:hAnsi="Times New Roman" w:cs="Times New Roman"/>
          <w:szCs w:val="22"/>
        </w:rPr>
        <w:footnoteReference w:id="693"/>
      </w:r>
      <w:r w:rsidR="00C545BC" w:rsidRPr="0048018A">
        <w:rPr>
          <w:rFonts w:ascii="Times New Roman" w:eastAsia="ＭＳ 明朝" w:hAnsi="Times New Roman" w:cs="Times New Roman" w:hint="eastAsia"/>
          <w:szCs w:val="22"/>
        </w:rPr>
        <w:t>。</w:t>
      </w:r>
      <w:r w:rsidR="00D021A0" w:rsidRPr="0048018A">
        <w:rPr>
          <w:rFonts w:ascii="Times New Roman" w:eastAsia="ＭＳ 明朝" w:hAnsi="Times New Roman" w:cs="Times New Roman" w:hint="eastAsia"/>
          <w:szCs w:val="22"/>
        </w:rPr>
        <w:t>議会は法案</w:t>
      </w:r>
      <w:r w:rsidR="001C0C2E" w:rsidRPr="0048018A">
        <w:rPr>
          <w:rFonts w:ascii="Times New Roman" w:eastAsia="ＭＳ 明朝" w:hAnsi="Times New Roman" w:cs="Times New Roman" w:hint="eastAsia"/>
          <w:szCs w:val="22"/>
        </w:rPr>
        <w:t>にあったてんかん患者を</w:t>
      </w:r>
      <w:r w:rsidR="00D021A0" w:rsidRPr="0048018A">
        <w:rPr>
          <w:rFonts w:ascii="Times New Roman" w:eastAsia="ＭＳ 明朝" w:hAnsi="Times New Roman" w:cs="Times New Roman" w:hint="eastAsia"/>
          <w:spacing w:val="-2"/>
          <w:szCs w:val="22"/>
        </w:rPr>
        <w:t>強制断種の対象から</w:t>
      </w:r>
      <w:r w:rsidR="001C0C2E" w:rsidRPr="0048018A">
        <w:rPr>
          <w:rFonts w:ascii="Times New Roman" w:eastAsia="ＭＳ 明朝" w:hAnsi="Times New Roman" w:cs="Times New Roman" w:hint="eastAsia"/>
          <w:spacing w:val="-2"/>
          <w:szCs w:val="22"/>
        </w:rPr>
        <w:t>除外する</w:t>
      </w:r>
      <w:r w:rsidR="00C545BC" w:rsidRPr="0048018A">
        <w:rPr>
          <w:rFonts w:ascii="Times New Roman" w:eastAsia="ＭＳ 明朝" w:hAnsi="Times New Roman" w:cs="Times New Roman" w:hint="eastAsia"/>
          <w:spacing w:val="-2"/>
          <w:szCs w:val="22"/>
        </w:rPr>
        <w:t>修正</w:t>
      </w:r>
      <w:r w:rsidR="00475AAE" w:rsidRPr="0048018A">
        <w:rPr>
          <w:rStyle w:val="aa"/>
          <w:rFonts w:ascii="Times New Roman" w:eastAsia="ＭＳ 明朝" w:hAnsi="Times New Roman" w:cs="Times New Roman"/>
          <w:spacing w:val="-2"/>
          <w:szCs w:val="22"/>
        </w:rPr>
        <w:footnoteReference w:id="694"/>
      </w:r>
      <w:r w:rsidR="00C545BC" w:rsidRPr="0048018A">
        <w:rPr>
          <w:rFonts w:ascii="Times New Roman" w:eastAsia="ＭＳ 明朝" w:hAnsi="Times New Roman" w:cs="Times New Roman" w:hint="eastAsia"/>
          <w:spacing w:val="-2"/>
          <w:szCs w:val="22"/>
        </w:rPr>
        <w:t>を加えたが、</w:t>
      </w:r>
      <w:r w:rsidR="00D021A0" w:rsidRPr="0048018A">
        <w:rPr>
          <w:rFonts w:ascii="Times New Roman" w:eastAsia="ＭＳ 明朝" w:hAnsi="Times New Roman" w:cs="Times New Roman"/>
          <w:spacing w:val="-2"/>
          <w:szCs w:val="22"/>
        </w:rPr>
        <w:t>1935</w:t>
      </w:r>
      <w:r w:rsidR="00D021A0" w:rsidRPr="0048018A">
        <w:rPr>
          <w:rFonts w:ascii="Times New Roman" w:eastAsia="ＭＳ 明朝" w:hAnsi="Times New Roman" w:cs="Times New Roman" w:hint="eastAsia"/>
          <w:spacing w:val="-2"/>
          <w:szCs w:val="22"/>
        </w:rPr>
        <w:t>年</w:t>
      </w:r>
      <w:r w:rsidR="00D021A0" w:rsidRPr="0048018A">
        <w:rPr>
          <w:rFonts w:ascii="Times New Roman" w:eastAsia="ＭＳ 明朝" w:hAnsi="Times New Roman" w:cs="Times New Roman"/>
          <w:spacing w:val="-2"/>
          <w:szCs w:val="22"/>
        </w:rPr>
        <w:t>3</w:t>
      </w:r>
      <w:r w:rsidR="00D021A0" w:rsidRPr="0048018A">
        <w:rPr>
          <w:rFonts w:ascii="Times New Roman" w:eastAsia="ＭＳ 明朝" w:hAnsi="Times New Roman" w:cs="Times New Roman" w:hint="eastAsia"/>
          <w:spacing w:val="-2"/>
          <w:szCs w:val="22"/>
        </w:rPr>
        <w:t>月、</w:t>
      </w:r>
      <w:r w:rsidR="00D72B1C" w:rsidRPr="0048018A">
        <w:rPr>
          <w:rFonts w:ascii="Times New Roman" w:eastAsia="ＭＳ 明朝" w:hAnsi="Times New Roman" w:cs="Times New Roman"/>
          <w:spacing w:val="-2"/>
          <w:szCs w:val="22"/>
        </w:rPr>
        <w:t>144</w:t>
      </w:r>
      <w:r w:rsidR="00D72B1C" w:rsidRPr="0048018A">
        <w:rPr>
          <w:rFonts w:ascii="Times New Roman" w:eastAsia="ＭＳ 明朝" w:hAnsi="Times New Roman" w:cs="Times New Roman" w:hint="eastAsia"/>
          <w:spacing w:val="-2"/>
          <w:szCs w:val="22"/>
        </w:rPr>
        <w:t>対</w:t>
      </w:r>
      <w:r w:rsidR="00D72B1C" w:rsidRPr="0048018A">
        <w:rPr>
          <w:rFonts w:ascii="Times New Roman" w:eastAsia="ＭＳ 明朝" w:hAnsi="Times New Roman" w:cs="Times New Roman"/>
          <w:spacing w:val="-2"/>
          <w:szCs w:val="22"/>
        </w:rPr>
        <w:t>14</w:t>
      </w:r>
      <w:r w:rsidR="00D72B1C" w:rsidRPr="0048018A">
        <w:rPr>
          <w:rFonts w:ascii="Times New Roman" w:eastAsia="ＭＳ 明朝" w:hAnsi="Times New Roman" w:cs="Times New Roman" w:hint="eastAsia"/>
          <w:spacing w:val="-2"/>
          <w:szCs w:val="22"/>
        </w:rPr>
        <w:t>で断種法</w:t>
      </w:r>
      <w:r w:rsidR="0034219D" w:rsidRPr="0048018A">
        <w:rPr>
          <w:rFonts w:ascii="Times New Roman" w:eastAsia="ＭＳ 明朝" w:hAnsi="Times New Roman" w:cs="Times New Roman" w:hint="eastAsia"/>
          <w:spacing w:val="-2"/>
          <w:szCs w:val="22"/>
        </w:rPr>
        <w:t>（以下</w:t>
      </w:r>
      <w:r w:rsidR="00551F7C" w:rsidRPr="0048018A">
        <w:rPr>
          <w:rFonts w:ascii="Times New Roman" w:eastAsia="ＭＳ 明朝" w:hAnsi="Times New Roman" w:cs="Times New Roman" w:hint="eastAsia"/>
          <w:spacing w:val="-2"/>
          <w:szCs w:val="22"/>
        </w:rPr>
        <w:t>「</w:t>
      </w:r>
      <w:r w:rsidR="00551F7C" w:rsidRPr="0048018A">
        <w:rPr>
          <w:rFonts w:ascii="Times New Roman" w:eastAsia="ＭＳ 明朝" w:hAnsi="Times New Roman" w:cs="Times New Roman"/>
          <w:spacing w:val="-2"/>
          <w:szCs w:val="22"/>
        </w:rPr>
        <w:t>1935</w:t>
      </w:r>
      <w:r w:rsidR="00551F7C" w:rsidRPr="0048018A">
        <w:rPr>
          <w:rFonts w:ascii="Times New Roman" w:eastAsia="ＭＳ 明朝" w:hAnsi="Times New Roman" w:cs="Times New Roman" w:hint="eastAsia"/>
          <w:szCs w:val="22"/>
        </w:rPr>
        <w:t>年断種法」）</w:t>
      </w:r>
      <w:r w:rsidR="00551F7C" w:rsidRPr="0048018A">
        <w:rPr>
          <w:rStyle w:val="aa"/>
          <w:rFonts w:ascii="Times New Roman" w:eastAsia="ＭＳ 明朝" w:hAnsi="Times New Roman" w:cs="Times New Roman"/>
          <w:szCs w:val="22"/>
        </w:rPr>
        <w:footnoteReference w:id="695"/>
      </w:r>
      <w:r w:rsidR="00D72B1C" w:rsidRPr="0048018A">
        <w:rPr>
          <w:rFonts w:ascii="Times New Roman" w:eastAsia="ＭＳ 明朝" w:hAnsi="Times New Roman" w:cs="Times New Roman" w:hint="eastAsia"/>
          <w:szCs w:val="22"/>
        </w:rPr>
        <w:t>を可決した</w:t>
      </w:r>
      <w:r w:rsidR="00475AAE" w:rsidRPr="0048018A">
        <w:rPr>
          <w:rStyle w:val="aa"/>
          <w:rFonts w:ascii="Times New Roman" w:eastAsia="ＭＳ 明朝" w:hAnsi="Times New Roman" w:cs="Times New Roman"/>
          <w:szCs w:val="22"/>
        </w:rPr>
        <w:footnoteReference w:id="696"/>
      </w:r>
      <w:r w:rsidR="00D72B1C" w:rsidRPr="0048018A">
        <w:rPr>
          <w:rFonts w:ascii="Times New Roman" w:eastAsia="ＭＳ 明朝" w:hAnsi="Times New Roman" w:cs="Times New Roman" w:hint="eastAsia"/>
          <w:szCs w:val="22"/>
        </w:rPr>
        <w:t>。</w:t>
      </w:r>
      <w:r w:rsidR="003502D9" w:rsidRPr="0048018A">
        <w:rPr>
          <w:rFonts w:ascii="Times New Roman" w:eastAsia="ＭＳ 明朝" w:hAnsi="Times New Roman" w:cs="Times New Roman" w:hint="eastAsia"/>
          <w:szCs w:val="22"/>
        </w:rPr>
        <w:t>大きな反対がなかった背景としては、</w:t>
      </w:r>
      <w:r w:rsidR="002316EE" w:rsidRPr="0048018A">
        <w:rPr>
          <w:rFonts w:ascii="Times New Roman" w:eastAsia="ＭＳ 明朝" w:hAnsi="Times New Roman" w:cs="Times New Roman" w:hint="eastAsia"/>
          <w:szCs w:val="22"/>
        </w:rPr>
        <w:t>当時、様々な問題を抱えるグループを対象</w:t>
      </w:r>
      <w:r w:rsidR="002A6B5F" w:rsidRPr="0048018A">
        <w:rPr>
          <w:rFonts w:ascii="Times New Roman" w:eastAsia="ＭＳ 明朝" w:hAnsi="Times New Roman" w:cs="Times New Roman" w:hint="eastAsia"/>
          <w:szCs w:val="22"/>
        </w:rPr>
        <w:t>に、社会的ケア・</w:t>
      </w:r>
      <w:r w:rsidR="002158A7" w:rsidRPr="0048018A">
        <w:rPr>
          <w:rFonts w:ascii="Times New Roman" w:eastAsia="ＭＳ 明朝" w:hAnsi="Times New Roman" w:cs="Times New Roman" w:hint="eastAsia"/>
          <w:szCs w:val="22"/>
        </w:rPr>
        <w:t>保護・管理を強化するイデオロギーに基づく立法の流れ（児童保護法・アルコール</w:t>
      </w:r>
      <w:r w:rsidR="00C3513D" w:rsidRPr="0048018A">
        <w:rPr>
          <w:rFonts w:ascii="Times New Roman" w:eastAsia="ＭＳ 明朝" w:hAnsi="Times New Roman" w:cs="Times New Roman" w:hint="eastAsia"/>
          <w:szCs w:val="22"/>
        </w:rPr>
        <w:t>依存</w:t>
      </w:r>
      <w:r w:rsidR="00E34286" w:rsidRPr="0048018A">
        <w:rPr>
          <w:rFonts w:ascii="Times New Roman" w:eastAsia="ＭＳ 明朝" w:hAnsi="Times New Roman" w:cs="Times New Roman" w:hint="eastAsia"/>
          <w:szCs w:val="22"/>
        </w:rPr>
        <w:t>症</w:t>
      </w:r>
      <w:r w:rsidR="002158A7" w:rsidRPr="0048018A">
        <w:rPr>
          <w:rFonts w:ascii="Times New Roman" w:eastAsia="ＭＳ 明朝" w:hAnsi="Times New Roman" w:cs="Times New Roman" w:hint="eastAsia"/>
          <w:szCs w:val="22"/>
        </w:rPr>
        <w:t>法・浮浪者法（いずれも</w:t>
      </w:r>
      <w:r w:rsidR="002158A7" w:rsidRPr="0048018A">
        <w:rPr>
          <w:rFonts w:ascii="Times New Roman" w:eastAsia="ＭＳ 明朝" w:hAnsi="Times New Roman" w:cs="Times New Roman" w:hint="eastAsia"/>
          <w:szCs w:val="22"/>
        </w:rPr>
        <w:t>1936</w:t>
      </w:r>
      <w:r w:rsidR="002158A7" w:rsidRPr="0048018A">
        <w:rPr>
          <w:rFonts w:ascii="Times New Roman" w:eastAsia="ＭＳ 明朝" w:hAnsi="Times New Roman" w:cs="Times New Roman" w:hint="eastAsia"/>
          <w:szCs w:val="22"/>
        </w:rPr>
        <w:t>年）、精神</w:t>
      </w:r>
      <w:r w:rsidR="00F454CB" w:rsidRPr="0048018A">
        <w:rPr>
          <w:rFonts w:ascii="Times New Roman" w:eastAsia="ＭＳ 明朝" w:hAnsi="Times New Roman" w:cs="Times New Roman" w:hint="eastAsia"/>
          <w:szCs w:val="22"/>
        </w:rPr>
        <w:t>疾患</w:t>
      </w:r>
      <w:r w:rsidR="002158A7" w:rsidRPr="0048018A">
        <w:rPr>
          <w:rFonts w:ascii="Times New Roman" w:eastAsia="ＭＳ 明朝" w:hAnsi="Times New Roman" w:cs="Times New Roman" w:hint="eastAsia"/>
          <w:szCs w:val="22"/>
        </w:rPr>
        <w:t>法（</w:t>
      </w:r>
      <w:r w:rsidR="002158A7" w:rsidRPr="0048018A">
        <w:rPr>
          <w:rFonts w:ascii="Times New Roman" w:eastAsia="ＭＳ 明朝" w:hAnsi="Times New Roman" w:cs="Times New Roman" w:hint="eastAsia"/>
          <w:szCs w:val="22"/>
        </w:rPr>
        <w:t>1937</w:t>
      </w:r>
      <w:r w:rsidR="002158A7" w:rsidRPr="0048018A">
        <w:rPr>
          <w:rFonts w:ascii="Times New Roman" w:eastAsia="ＭＳ 明朝" w:hAnsi="Times New Roman" w:cs="Times New Roman" w:hint="eastAsia"/>
          <w:szCs w:val="22"/>
        </w:rPr>
        <w:t>年）</w:t>
      </w:r>
      <w:r w:rsidR="002A6B5F" w:rsidRPr="0048018A">
        <w:rPr>
          <w:rFonts w:ascii="Times New Roman" w:eastAsia="ＭＳ 明朝" w:hAnsi="Times New Roman" w:cs="Times New Roman" w:hint="eastAsia"/>
          <w:szCs w:val="22"/>
        </w:rPr>
        <w:lastRenderedPageBreak/>
        <w:t>など</w:t>
      </w:r>
      <w:r w:rsidR="002158A7" w:rsidRPr="0048018A">
        <w:rPr>
          <w:rFonts w:ascii="Times New Roman" w:eastAsia="ＭＳ 明朝" w:hAnsi="Times New Roman" w:cs="Times New Roman" w:hint="eastAsia"/>
          <w:szCs w:val="22"/>
        </w:rPr>
        <w:t>）</w:t>
      </w:r>
      <w:r w:rsidR="002316EE" w:rsidRPr="0048018A">
        <w:rPr>
          <w:rFonts w:ascii="Times New Roman" w:eastAsia="ＭＳ 明朝" w:hAnsi="Times New Roman" w:cs="Times New Roman" w:hint="eastAsia"/>
          <w:szCs w:val="22"/>
        </w:rPr>
        <w:t>があり、</w:t>
      </w:r>
      <w:r w:rsidR="002158A7" w:rsidRPr="0048018A">
        <w:rPr>
          <w:rFonts w:ascii="Times New Roman" w:eastAsia="ＭＳ 明朝" w:hAnsi="Times New Roman" w:cs="Times New Roman" w:hint="eastAsia"/>
          <w:szCs w:val="22"/>
        </w:rPr>
        <w:t>断種法も</w:t>
      </w:r>
      <w:r w:rsidR="002316EE" w:rsidRPr="0048018A">
        <w:rPr>
          <w:rFonts w:ascii="Times New Roman" w:eastAsia="ＭＳ 明朝" w:hAnsi="Times New Roman" w:cs="Times New Roman" w:hint="eastAsia"/>
          <w:szCs w:val="22"/>
        </w:rPr>
        <w:t>そ</w:t>
      </w:r>
      <w:r w:rsidR="00C13489" w:rsidRPr="0048018A">
        <w:rPr>
          <w:rFonts w:ascii="Times New Roman" w:eastAsia="ＭＳ 明朝" w:hAnsi="Times New Roman" w:cs="Times New Roman" w:hint="eastAsia"/>
          <w:szCs w:val="22"/>
        </w:rPr>
        <w:t>れ</w:t>
      </w:r>
      <w:r w:rsidR="002316EE" w:rsidRPr="0048018A">
        <w:rPr>
          <w:rFonts w:ascii="Times New Roman" w:eastAsia="ＭＳ 明朝" w:hAnsi="Times New Roman" w:cs="Times New Roman" w:hint="eastAsia"/>
          <w:szCs w:val="22"/>
        </w:rPr>
        <w:t>に</w:t>
      </w:r>
      <w:r w:rsidR="002158A7" w:rsidRPr="0048018A">
        <w:rPr>
          <w:rFonts w:ascii="Times New Roman" w:eastAsia="ＭＳ 明朝" w:hAnsi="Times New Roman" w:cs="Times New Roman" w:hint="eastAsia"/>
          <w:szCs w:val="22"/>
        </w:rPr>
        <w:t>合致したとの</w:t>
      </w:r>
      <w:r w:rsidR="00CB1059" w:rsidRPr="0048018A">
        <w:rPr>
          <w:rFonts w:ascii="Times New Roman" w:eastAsia="ＭＳ 明朝" w:hAnsi="Times New Roman" w:cs="Times New Roman" w:hint="eastAsia"/>
          <w:szCs w:val="22"/>
        </w:rPr>
        <w:t>見解もある</w:t>
      </w:r>
      <w:r w:rsidR="00475AAE" w:rsidRPr="0048018A">
        <w:rPr>
          <w:rStyle w:val="aa"/>
          <w:rFonts w:ascii="Times New Roman" w:eastAsia="ＭＳ 明朝" w:hAnsi="Times New Roman" w:cs="Times New Roman"/>
          <w:szCs w:val="22"/>
        </w:rPr>
        <w:footnoteReference w:id="697"/>
      </w:r>
      <w:r w:rsidR="00CB1059" w:rsidRPr="0048018A">
        <w:rPr>
          <w:rFonts w:ascii="Times New Roman" w:eastAsia="ＭＳ 明朝" w:hAnsi="Times New Roman" w:cs="Times New Roman" w:hint="eastAsia"/>
          <w:szCs w:val="22"/>
        </w:rPr>
        <w:t>。</w:t>
      </w:r>
    </w:p>
    <w:p w14:paraId="72A89B30" w14:textId="79B6686D" w:rsidR="005F24F9" w:rsidRPr="0048018A" w:rsidRDefault="005F24F9" w:rsidP="008E1187">
      <w:pPr>
        <w:pStyle w:val="af2"/>
        <w:rPr>
          <w:rFonts w:ascii="Times New Roman" w:eastAsiaTheme="majorEastAsia" w:hAnsi="Times New Roman" w:cs="Times New Roman"/>
          <w:szCs w:val="22"/>
        </w:rPr>
      </w:pPr>
    </w:p>
    <w:p w14:paraId="65D104FF" w14:textId="29F0FB89" w:rsidR="005F24F9" w:rsidRPr="0048018A" w:rsidRDefault="00475AAE" w:rsidP="008E1187">
      <w:pPr>
        <w:pStyle w:val="af2"/>
        <w:rPr>
          <w:rFonts w:ascii="Times New Roman" w:eastAsiaTheme="majorEastAsia" w:hAnsi="Times New Roman" w:cs="Times New Roman"/>
          <w:szCs w:val="22"/>
        </w:rPr>
      </w:pPr>
      <w:r w:rsidRPr="0048018A">
        <w:rPr>
          <w:rFonts w:asciiTheme="majorEastAsia" w:eastAsiaTheme="majorEastAsia" w:hAnsiTheme="majorEastAsia" w:hint="eastAsia"/>
        </w:rPr>
        <w:t>（</w:t>
      </w:r>
      <w:r w:rsidR="00E83341" w:rsidRPr="0048018A">
        <w:rPr>
          <w:rFonts w:asciiTheme="majorEastAsia" w:eastAsiaTheme="majorEastAsia" w:hAnsiTheme="majorEastAsia" w:hint="eastAsia"/>
        </w:rPr>
        <w:t>ⅱ</w:t>
      </w:r>
      <w:r w:rsidRPr="0048018A">
        <w:rPr>
          <w:rFonts w:asciiTheme="majorEastAsia" w:eastAsiaTheme="majorEastAsia" w:hAnsiTheme="majorEastAsia" w:hint="eastAsia"/>
        </w:rPr>
        <w:t>）</w:t>
      </w:r>
      <w:r w:rsidR="00D17836" w:rsidRPr="0048018A">
        <w:rPr>
          <w:rFonts w:asciiTheme="majorHAnsi" w:eastAsiaTheme="majorEastAsia" w:hAnsiTheme="majorHAnsi" w:cstheme="majorHAnsi"/>
        </w:rPr>
        <w:t>1935</w:t>
      </w:r>
      <w:r w:rsidR="00D17836" w:rsidRPr="0048018A">
        <w:rPr>
          <w:rFonts w:asciiTheme="majorEastAsia" w:eastAsiaTheme="majorEastAsia" w:hAnsiTheme="majorEastAsia" w:hint="eastAsia"/>
        </w:rPr>
        <w:t>年断種法</w:t>
      </w:r>
      <w:r w:rsidR="00240BDF" w:rsidRPr="0048018A">
        <w:rPr>
          <w:rFonts w:asciiTheme="majorEastAsia" w:eastAsiaTheme="majorEastAsia" w:hAnsiTheme="majorEastAsia" w:hint="eastAsia"/>
        </w:rPr>
        <w:t>の内容</w:t>
      </w:r>
      <w:r w:rsidR="00EF7BFF" w:rsidRPr="0048018A">
        <w:rPr>
          <w:rFonts w:asciiTheme="majorEastAsia" w:eastAsiaTheme="majorEastAsia" w:hAnsiTheme="majorEastAsia" w:hint="eastAsia"/>
        </w:rPr>
        <w:t>と実施状況</w:t>
      </w:r>
    </w:p>
    <w:p w14:paraId="5CC8ACFC" w14:textId="2059CE2B" w:rsidR="005F24F9" w:rsidRPr="0048018A" w:rsidRDefault="008871D6" w:rsidP="008E1187">
      <w:pPr>
        <w:pStyle w:val="af2"/>
        <w:rPr>
          <w:rFonts w:ascii="Times New Roman" w:eastAsiaTheme="minorEastAsia" w:hAnsi="Times New Roman" w:cs="Times New Roman"/>
          <w:szCs w:val="22"/>
        </w:rPr>
      </w:pPr>
      <w:r w:rsidRPr="0048018A">
        <w:rPr>
          <w:rFonts w:ascii="Times New Roman" w:eastAsiaTheme="majorEastAsia" w:hAnsi="Times New Roman" w:cs="Times New Roman" w:hint="eastAsia"/>
          <w:szCs w:val="22"/>
        </w:rPr>
        <w:t xml:space="preserve">　</w:t>
      </w:r>
      <w:r w:rsidR="00307CBF" w:rsidRPr="0048018A">
        <w:rPr>
          <w:rFonts w:ascii="Times New Roman" w:eastAsiaTheme="minorEastAsia" w:hAnsi="Times New Roman" w:cs="Times New Roman"/>
          <w:szCs w:val="22"/>
        </w:rPr>
        <w:t>白痴</w:t>
      </w:r>
      <w:r w:rsidR="00307CBF" w:rsidRPr="0048018A">
        <w:rPr>
          <w:rFonts w:ascii="Times New Roman" w:eastAsiaTheme="minorEastAsia" w:hAnsi="Times New Roman" w:cs="Times New Roman" w:hint="eastAsia"/>
          <w:szCs w:val="22"/>
        </w:rPr>
        <w:t>（</w:t>
      </w:r>
      <w:proofErr w:type="spellStart"/>
      <w:r w:rsidR="00D125A4" w:rsidRPr="0048018A">
        <w:rPr>
          <w:rFonts w:ascii="Times New Roman" w:eastAsiaTheme="minorEastAsia" w:hAnsi="Times New Roman" w:cs="Times New Roman"/>
          <w:szCs w:val="22"/>
        </w:rPr>
        <w:t>t</w:t>
      </w:r>
      <w:r w:rsidR="00F50D7E" w:rsidRPr="0048018A">
        <w:rPr>
          <w:rFonts w:ascii="Times New Roman" w:eastAsiaTheme="minorEastAsia" w:hAnsi="Times New Roman" w:cs="Times New Roman"/>
          <w:szCs w:val="22"/>
        </w:rPr>
        <w:t>ylsämielinen</w:t>
      </w:r>
      <w:proofErr w:type="spellEnd"/>
      <w:r w:rsidR="00727215" w:rsidRPr="0048018A">
        <w:rPr>
          <w:rFonts w:ascii="Times New Roman" w:eastAsiaTheme="minorEastAsia" w:hAnsi="Times New Roman" w:cs="Times New Roman" w:hint="eastAsia"/>
          <w:szCs w:val="22"/>
        </w:rPr>
        <w:t xml:space="preserve"> (</w:t>
      </w:r>
      <w:proofErr w:type="spellStart"/>
      <w:r w:rsidR="00194C9D" w:rsidRPr="0048018A">
        <w:rPr>
          <w:rFonts w:ascii="Times New Roman" w:eastAsiaTheme="minorEastAsia" w:hAnsi="Times New Roman" w:cs="Times New Roman"/>
          <w:szCs w:val="22"/>
        </w:rPr>
        <w:t>idiootti</w:t>
      </w:r>
      <w:proofErr w:type="spellEnd"/>
      <w:r w:rsidR="00727215" w:rsidRPr="0048018A">
        <w:rPr>
          <w:rFonts w:ascii="Times New Roman" w:eastAsiaTheme="minorEastAsia" w:hAnsi="Times New Roman" w:cs="Times New Roman"/>
          <w:szCs w:val="22"/>
        </w:rPr>
        <w:t>)</w:t>
      </w:r>
      <w:r w:rsidR="00307CBF" w:rsidRPr="0048018A">
        <w:rPr>
          <w:rFonts w:ascii="Times New Roman" w:eastAsiaTheme="minorEastAsia" w:hAnsi="Times New Roman" w:cs="Times New Roman" w:hint="eastAsia"/>
          <w:szCs w:val="22"/>
        </w:rPr>
        <w:t>）</w:t>
      </w:r>
      <w:r w:rsidR="00F50D7E" w:rsidRPr="0048018A">
        <w:rPr>
          <w:rFonts w:ascii="Times New Roman" w:eastAsiaTheme="minorEastAsia" w:hAnsi="Times New Roman" w:cs="Times New Roman" w:hint="eastAsia"/>
          <w:szCs w:val="22"/>
        </w:rPr>
        <w:t>、痴愚（</w:t>
      </w:r>
      <w:proofErr w:type="spellStart"/>
      <w:r w:rsidR="00194C9D" w:rsidRPr="0048018A">
        <w:rPr>
          <w:rFonts w:ascii="Times New Roman" w:eastAsiaTheme="minorEastAsia" w:hAnsi="Times New Roman" w:cs="Times New Roman"/>
          <w:szCs w:val="22"/>
        </w:rPr>
        <w:t>vähämielinen</w:t>
      </w:r>
      <w:proofErr w:type="spellEnd"/>
      <w:r w:rsidR="00727215" w:rsidRPr="0048018A">
        <w:rPr>
          <w:rFonts w:ascii="Times New Roman" w:eastAsiaTheme="minorEastAsia" w:hAnsi="Times New Roman" w:cs="Times New Roman" w:hint="eastAsia"/>
          <w:szCs w:val="22"/>
        </w:rPr>
        <w:t>(</w:t>
      </w:r>
      <w:proofErr w:type="spellStart"/>
      <w:r w:rsidR="008C5058" w:rsidRPr="0048018A">
        <w:rPr>
          <w:rFonts w:ascii="Times New Roman" w:eastAsiaTheme="minorEastAsia" w:hAnsi="Times New Roman" w:cs="Times New Roman"/>
          <w:szCs w:val="22"/>
        </w:rPr>
        <w:t>imbesilli</w:t>
      </w:r>
      <w:proofErr w:type="spellEnd"/>
      <w:r w:rsidR="00727215" w:rsidRPr="0048018A">
        <w:rPr>
          <w:rFonts w:ascii="Times New Roman" w:eastAsiaTheme="minorEastAsia" w:hAnsi="Times New Roman" w:cs="Times New Roman"/>
          <w:szCs w:val="22"/>
        </w:rPr>
        <w:t>)</w:t>
      </w:r>
      <w:r w:rsidR="00F50D7E" w:rsidRPr="0048018A">
        <w:rPr>
          <w:rFonts w:ascii="Times New Roman" w:eastAsiaTheme="minorEastAsia" w:hAnsi="Times New Roman" w:cs="Times New Roman" w:hint="eastAsia"/>
          <w:szCs w:val="22"/>
        </w:rPr>
        <w:t>）</w:t>
      </w:r>
      <w:r w:rsidR="002316EE" w:rsidRPr="0048018A">
        <w:rPr>
          <w:rStyle w:val="aa"/>
          <w:rFonts w:ascii="Times New Roman" w:eastAsiaTheme="minorEastAsia" w:hAnsi="Times New Roman" w:cs="Times New Roman"/>
          <w:szCs w:val="22"/>
        </w:rPr>
        <w:footnoteReference w:id="698"/>
      </w:r>
      <w:r w:rsidR="00901EC0" w:rsidRPr="0048018A">
        <w:rPr>
          <w:rFonts w:ascii="Times New Roman" w:eastAsiaTheme="minorEastAsia" w:hAnsi="Times New Roman" w:cs="Times New Roman" w:hint="eastAsia"/>
          <w:szCs w:val="22"/>
        </w:rPr>
        <w:t>又は精神疾患者</w:t>
      </w:r>
      <w:r w:rsidR="00B8183D" w:rsidRPr="0048018A">
        <w:rPr>
          <w:rStyle w:val="aa"/>
          <w:rFonts w:ascii="Times New Roman" w:eastAsiaTheme="minorEastAsia" w:hAnsi="Times New Roman" w:cs="Times New Roman"/>
          <w:szCs w:val="22"/>
        </w:rPr>
        <w:footnoteReference w:id="699"/>
      </w:r>
      <w:r w:rsidR="00DD2EBF" w:rsidRPr="0048018A">
        <w:rPr>
          <w:rFonts w:ascii="Times New Roman" w:eastAsiaTheme="minorEastAsia" w:hAnsi="Times New Roman" w:cs="Times New Roman" w:hint="eastAsia"/>
          <w:szCs w:val="22"/>
        </w:rPr>
        <w:t>について</w:t>
      </w:r>
      <w:r w:rsidR="00901EC0" w:rsidRPr="0048018A">
        <w:rPr>
          <w:rFonts w:ascii="Times New Roman" w:eastAsiaTheme="minorEastAsia" w:hAnsi="Times New Roman" w:cs="Times New Roman" w:hint="eastAsia"/>
          <w:szCs w:val="22"/>
        </w:rPr>
        <w:t>、</w:t>
      </w:r>
      <w:r w:rsidR="00B41617" w:rsidRPr="0048018A">
        <w:rPr>
          <w:rFonts w:ascii="Times New Roman" w:eastAsiaTheme="minorEastAsia" w:hAnsi="Times New Roman" w:cs="Times New Roman" w:hint="eastAsia"/>
          <w:szCs w:val="22"/>
        </w:rPr>
        <w:t>その子孫がその欠陥を受け継ぐと信じる</w:t>
      </w:r>
      <w:r w:rsidR="00DD2EBF" w:rsidRPr="0048018A">
        <w:rPr>
          <w:rFonts w:ascii="Times New Roman" w:eastAsiaTheme="minorEastAsia" w:hAnsi="Times New Roman" w:cs="Times New Roman" w:hint="eastAsia"/>
          <w:szCs w:val="22"/>
        </w:rPr>
        <w:t>理由がある場合、又は</w:t>
      </w:r>
      <w:r w:rsidR="00624A27" w:rsidRPr="0048018A">
        <w:rPr>
          <w:rFonts w:ascii="Times New Roman" w:eastAsiaTheme="minorEastAsia" w:hAnsi="Times New Roman" w:cs="Times New Roman" w:hint="eastAsia"/>
          <w:szCs w:val="22"/>
        </w:rPr>
        <w:t>その者の</w:t>
      </w:r>
      <w:r w:rsidR="00DD2EBF" w:rsidRPr="0048018A">
        <w:rPr>
          <w:rFonts w:ascii="Times New Roman" w:eastAsiaTheme="minorEastAsia" w:hAnsi="Times New Roman" w:cs="Times New Roman" w:hint="eastAsia"/>
          <w:szCs w:val="22"/>
        </w:rPr>
        <w:t>欠陥のため</w:t>
      </w:r>
      <w:r w:rsidR="00B41617" w:rsidRPr="0048018A">
        <w:rPr>
          <w:rFonts w:ascii="Times New Roman" w:eastAsiaTheme="minorEastAsia" w:hAnsi="Times New Roman" w:cs="Times New Roman" w:hint="eastAsia"/>
          <w:szCs w:val="22"/>
        </w:rPr>
        <w:t>に</w:t>
      </w:r>
      <w:r w:rsidR="00624A27" w:rsidRPr="0048018A">
        <w:rPr>
          <w:rFonts w:ascii="Times New Roman" w:eastAsiaTheme="minorEastAsia" w:hAnsi="Times New Roman" w:cs="Times New Roman" w:hint="eastAsia"/>
          <w:szCs w:val="22"/>
        </w:rPr>
        <w:t>その子孫が</w:t>
      </w:r>
      <w:r w:rsidR="00B41617" w:rsidRPr="0048018A">
        <w:rPr>
          <w:rFonts w:ascii="Times New Roman" w:eastAsiaTheme="minorEastAsia" w:hAnsi="Times New Roman" w:cs="Times New Roman" w:hint="eastAsia"/>
          <w:szCs w:val="22"/>
        </w:rPr>
        <w:t>世話をされない可能性がある場合、生殖不能にすること</w:t>
      </w:r>
      <w:r w:rsidR="00DD2EBF" w:rsidRPr="0048018A">
        <w:rPr>
          <w:rFonts w:ascii="Times New Roman" w:eastAsiaTheme="minorEastAsia" w:hAnsi="Times New Roman" w:cs="Times New Roman" w:hint="eastAsia"/>
          <w:szCs w:val="22"/>
        </w:rPr>
        <w:t>ができる</w:t>
      </w:r>
      <w:r w:rsidR="00B41617" w:rsidRPr="0048018A">
        <w:rPr>
          <w:rFonts w:ascii="Times New Roman" w:eastAsiaTheme="minorEastAsia" w:hAnsi="Times New Roman" w:cs="Times New Roman" w:hint="eastAsia"/>
          <w:szCs w:val="22"/>
        </w:rPr>
        <w:t>とし</w:t>
      </w:r>
      <w:r w:rsidR="00E318FE" w:rsidRPr="0048018A">
        <w:rPr>
          <w:rFonts w:ascii="Times New Roman" w:eastAsiaTheme="minorEastAsia" w:hAnsi="Times New Roman" w:cs="Times New Roman" w:hint="eastAsia"/>
          <w:szCs w:val="22"/>
        </w:rPr>
        <w:t>、また、強さや方向性の</w:t>
      </w:r>
      <w:r w:rsidR="00B7578F" w:rsidRPr="0048018A">
        <w:rPr>
          <w:rFonts w:ascii="Times New Roman" w:eastAsiaTheme="minorEastAsia" w:hAnsi="Times New Roman" w:cs="Times New Roman" w:hint="eastAsia"/>
          <w:szCs w:val="22"/>
        </w:rPr>
        <w:t>点で不自然な性欲を示す犯罪又は</w:t>
      </w:r>
      <w:r w:rsidR="001D3CD3" w:rsidRPr="0048018A">
        <w:rPr>
          <w:rFonts w:ascii="Times New Roman" w:eastAsiaTheme="minorEastAsia" w:hAnsi="Times New Roman" w:cs="Times New Roman" w:hint="eastAsia"/>
          <w:szCs w:val="22"/>
        </w:rPr>
        <w:t>犯罪</w:t>
      </w:r>
      <w:r w:rsidR="00B7578F" w:rsidRPr="0048018A">
        <w:rPr>
          <w:rFonts w:ascii="Times New Roman" w:eastAsiaTheme="minorEastAsia" w:hAnsi="Times New Roman" w:cs="Times New Roman" w:hint="eastAsia"/>
          <w:szCs w:val="22"/>
        </w:rPr>
        <w:t>未遂で確定判決を受けた者が、他人に対して危険を及ぼすことを恐れる理由がある場合も同様とされた</w:t>
      </w:r>
      <w:r w:rsidR="00DD2EBF" w:rsidRPr="0048018A">
        <w:rPr>
          <w:rFonts w:ascii="Times New Roman" w:eastAsiaTheme="minorEastAsia" w:hAnsi="Times New Roman" w:cs="Times New Roman" w:hint="eastAsia"/>
          <w:szCs w:val="22"/>
        </w:rPr>
        <w:t>（第</w:t>
      </w:r>
      <w:r w:rsidR="00DD2EBF" w:rsidRPr="0048018A">
        <w:rPr>
          <w:rFonts w:ascii="Times New Roman" w:eastAsiaTheme="minorEastAsia" w:hAnsi="Times New Roman" w:cs="Times New Roman" w:hint="eastAsia"/>
          <w:szCs w:val="22"/>
        </w:rPr>
        <w:t>1</w:t>
      </w:r>
      <w:r w:rsidR="00DD2EBF" w:rsidRPr="0048018A">
        <w:rPr>
          <w:rFonts w:ascii="Times New Roman" w:eastAsiaTheme="minorEastAsia" w:hAnsi="Times New Roman" w:cs="Times New Roman" w:hint="eastAsia"/>
          <w:szCs w:val="22"/>
        </w:rPr>
        <w:t>条）。</w:t>
      </w:r>
      <w:r w:rsidR="00612807" w:rsidRPr="0048018A">
        <w:rPr>
          <w:rFonts w:ascii="Times New Roman" w:eastAsiaTheme="minorEastAsia" w:hAnsi="Times New Roman" w:cs="Times New Roman" w:hint="eastAsia"/>
          <w:szCs w:val="22"/>
        </w:rPr>
        <w:t>これは強制</w:t>
      </w:r>
      <w:r w:rsidR="00B5633F" w:rsidRPr="0048018A">
        <w:rPr>
          <w:rFonts w:ascii="Times New Roman" w:eastAsiaTheme="minorEastAsia" w:hAnsi="Times New Roman" w:cs="Times New Roman" w:hint="eastAsia"/>
          <w:szCs w:val="22"/>
        </w:rPr>
        <w:t>の</w:t>
      </w:r>
      <w:r w:rsidR="00612807" w:rsidRPr="0048018A">
        <w:rPr>
          <w:rFonts w:ascii="Times New Roman" w:eastAsiaTheme="minorEastAsia" w:hAnsi="Times New Roman" w:cs="Times New Roman" w:hint="eastAsia"/>
          <w:szCs w:val="22"/>
        </w:rPr>
        <w:t>条項であるが、第</w:t>
      </w:r>
      <w:r w:rsidR="00612807" w:rsidRPr="0048018A">
        <w:rPr>
          <w:rFonts w:ascii="Times New Roman" w:eastAsiaTheme="minorEastAsia" w:hAnsi="Times New Roman" w:cs="Times New Roman" w:hint="eastAsia"/>
          <w:szCs w:val="22"/>
        </w:rPr>
        <w:t>1</w:t>
      </w:r>
      <w:r w:rsidR="00612807" w:rsidRPr="0048018A">
        <w:rPr>
          <w:rFonts w:ascii="Times New Roman" w:eastAsiaTheme="minorEastAsia" w:hAnsi="Times New Roman" w:cs="Times New Roman" w:hint="eastAsia"/>
          <w:szCs w:val="22"/>
        </w:rPr>
        <w:t>条の条件を満たさずとも、</w:t>
      </w:r>
      <w:r w:rsidR="00B5633F" w:rsidRPr="0048018A">
        <w:rPr>
          <w:rFonts w:ascii="Times New Roman" w:eastAsiaTheme="minorEastAsia" w:hAnsi="Times New Roman" w:cs="Times New Roman" w:hint="eastAsia"/>
          <w:szCs w:val="22"/>
        </w:rPr>
        <w:t>欠陥のある子孫が生まれることを恐れる理由がある場合、又は</w:t>
      </w:r>
      <w:r w:rsidR="00FF7444" w:rsidRPr="0048018A">
        <w:rPr>
          <w:rFonts w:ascii="Times New Roman" w:eastAsiaTheme="minorEastAsia" w:hAnsi="Times New Roman" w:cs="Times New Roman" w:hint="eastAsia"/>
          <w:szCs w:val="22"/>
        </w:rPr>
        <w:t>不自然に強い若しくは不自然に方向付けられた性欲によって犯罪</w:t>
      </w:r>
      <w:r w:rsidR="009D5B4F" w:rsidRPr="0048018A">
        <w:rPr>
          <w:rFonts w:ascii="Times New Roman" w:eastAsiaTheme="minorEastAsia" w:hAnsi="Times New Roman" w:cs="Times New Roman" w:hint="eastAsia"/>
          <w:szCs w:val="22"/>
        </w:rPr>
        <w:t>の</w:t>
      </w:r>
      <w:r w:rsidR="00164F27" w:rsidRPr="0048018A">
        <w:rPr>
          <w:rFonts w:ascii="Times New Roman" w:eastAsiaTheme="minorEastAsia" w:hAnsi="Times New Roman" w:cs="Times New Roman" w:hint="eastAsia"/>
          <w:szCs w:val="22"/>
        </w:rPr>
        <w:t>おそ</w:t>
      </w:r>
      <w:r w:rsidR="009D5B4F" w:rsidRPr="0048018A">
        <w:rPr>
          <w:rFonts w:ascii="Times New Roman" w:eastAsiaTheme="minorEastAsia" w:hAnsi="Times New Roman" w:cs="Times New Roman" w:hint="eastAsia"/>
          <w:szCs w:val="22"/>
        </w:rPr>
        <w:t>れがある</w:t>
      </w:r>
      <w:r w:rsidR="00B5633F" w:rsidRPr="0048018A">
        <w:rPr>
          <w:rFonts w:ascii="Times New Roman" w:eastAsiaTheme="minorEastAsia" w:hAnsi="Times New Roman" w:cs="Times New Roman" w:hint="eastAsia"/>
          <w:szCs w:val="22"/>
        </w:rPr>
        <w:t>場合には、本人の要請により、</w:t>
      </w:r>
      <w:r w:rsidR="00987C3C" w:rsidRPr="0048018A">
        <w:rPr>
          <w:rFonts w:ascii="Times New Roman" w:eastAsiaTheme="minorEastAsia" w:hAnsi="Times New Roman" w:cs="Times New Roman" w:hint="eastAsia"/>
          <w:szCs w:val="22"/>
        </w:rPr>
        <w:t>生殖不能</w:t>
      </w:r>
      <w:r w:rsidR="003F18F5" w:rsidRPr="0048018A">
        <w:rPr>
          <w:rFonts w:ascii="Times New Roman" w:eastAsiaTheme="minorEastAsia" w:hAnsi="Times New Roman" w:cs="Times New Roman" w:hint="eastAsia"/>
          <w:szCs w:val="22"/>
        </w:rPr>
        <w:t>化</w:t>
      </w:r>
      <w:r w:rsidR="00217649" w:rsidRPr="0048018A">
        <w:rPr>
          <w:rFonts w:ascii="Times New Roman" w:eastAsiaTheme="minorEastAsia" w:hAnsi="Times New Roman" w:cs="Times New Roman" w:hint="eastAsia"/>
          <w:szCs w:val="22"/>
        </w:rPr>
        <w:t>を</w:t>
      </w:r>
      <w:r w:rsidR="00987C3C" w:rsidRPr="0048018A">
        <w:rPr>
          <w:rFonts w:ascii="Times New Roman" w:eastAsiaTheme="minorEastAsia" w:hAnsi="Times New Roman" w:cs="Times New Roman" w:hint="eastAsia"/>
          <w:szCs w:val="22"/>
        </w:rPr>
        <w:t>許可</w:t>
      </w:r>
      <w:r w:rsidR="00217649" w:rsidRPr="0048018A">
        <w:rPr>
          <w:rFonts w:ascii="Times New Roman" w:eastAsiaTheme="minorEastAsia" w:hAnsi="Times New Roman" w:cs="Times New Roman" w:hint="eastAsia"/>
          <w:szCs w:val="22"/>
        </w:rPr>
        <w:t>することができた（第</w:t>
      </w:r>
      <w:r w:rsidR="00217649" w:rsidRPr="0048018A">
        <w:rPr>
          <w:rFonts w:ascii="Times New Roman" w:eastAsiaTheme="minorEastAsia" w:hAnsi="Times New Roman" w:cs="Times New Roman" w:hint="eastAsia"/>
          <w:szCs w:val="22"/>
        </w:rPr>
        <w:t>2</w:t>
      </w:r>
      <w:r w:rsidR="00217649" w:rsidRPr="0048018A">
        <w:rPr>
          <w:rFonts w:ascii="Times New Roman" w:eastAsiaTheme="minorEastAsia" w:hAnsi="Times New Roman" w:cs="Times New Roman" w:hint="eastAsia"/>
          <w:szCs w:val="22"/>
        </w:rPr>
        <w:t>条）</w:t>
      </w:r>
      <w:r w:rsidR="00987C3C" w:rsidRPr="0048018A">
        <w:rPr>
          <w:rFonts w:ascii="Times New Roman" w:eastAsiaTheme="minorEastAsia" w:hAnsi="Times New Roman" w:cs="Times New Roman" w:hint="eastAsia"/>
          <w:szCs w:val="22"/>
        </w:rPr>
        <w:t>。</w:t>
      </w:r>
      <w:r w:rsidR="00005C9B" w:rsidRPr="0048018A">
        <w:rPr>
          <w:rFonts w:ascii="Times New Roman" w:eastAsiaTheme="minorEastAsia" w:hAnsi="Times New Roman" w:cs="Times New Roman" w:hint="eastAsia"/>
          <w:szCs w:val="22"/>
        </w:rPr>
        <w:t>第</w:t>
      </w:r>
      <w:r w:rsidR="00005C9B" w:rsidRPr="0048018A">
        <w:rPr>
          <w:rFonts w:ascii="Times New Roman" w:eastAsiaTheme="minorEastAsia" w:hAnsi="Times New Roman" w:cs="Times New Roman" w:hint="eastAsia"/>
          <w:szCs w:val="22"/>
        </w:rPr>
        <w:t>1</w:t>
      </w:r>
      <w:r w:rsidR="00005C9B" w:rsidRPr="0048018A">
        <w:rPr>
          <w:rFonts w:ascii="Times New Roman" w:eastAsiaTheme="minorEastAsia" w:hAnsi="Times New Roman" w:cs="Times New Roman" w:hint="eastAsia"/>
          <w:szCs w:val="22"/>
        </w:rPr>
        <w:t>条に係る</w:t>
      </w:r>
      <w:r w:rsidR="00787299" w:rsidRPr="0048018A">
        <w:rPr>
          <w:rFonts w:ascii="Times New Roman" w:eastAsiaTheme="minorEastAsia" w:hAnsi="Times New Roman" w:cs="Times New Roman" w:hint="eastAsia"/>
          <w:szCs w:val="22"/>
        </w:rPr>
        <w:t>能力除去の</w:t>
      </w:r>
      <w:r w:rsidR="0001566E" w:rsidRPr="0048018A">
        <w:rPr>
          <w:rFonts w:ascii="Times New Roman" w:eastAsiaTheme="minorEastAsia" w:hAnsi="Times New Roman" w:cs="Times New Roman" w:hint="eastAsia"/>
          <w:szCs w:val="22"/>
        </w:rPr>
        <w:t>提案</w:t>
      </w:r>
      <w:r w:rsidR="00FE1B4D" w:rsidRPr="0048018A">
        <w:rPr>
          <w:rFonts w:ascii="Times New Roman" w:eastAsiaTheme="minorEastAsia" w:hAnsi="Times New Roman" w:cs="Times New Roman" w:hint="eastAsia"/>
          <w:szCs w:val="22"/>
        </w:rPr>
        <w:t>は、精神病院や刑事施設の長等が行い（第</w:t>
      </w:r>
      <w:r w:rsidR="00B15357" w:rsidRPr="0048018A">
        <w:rPr>
          <w:rFonts w:ascii="Times New Roman" w:eastAsiaTheme="minorEastAsia" w:hAnsi="Times New Roman" w:cs="Times New Roman" w:hint="eastAsia"/>
          <w:szCs w:val="22"/>
        </w:rPr>
        <w:t>4</w:t>
      </w:r>
      <w:r w:rsidR="00FE1B4D" w:rsidRPr="0048018A">
        <w:rPr>
          <w:rFonts w:ascii="Times New Roman" w:eastAsiaTheme="minorEastAsia" w:hAnsi="Times New Roman" w:cs="Times New Roman" w:hint="eastAsia"/>
          <w:szCs w:val="22"/>
        </w:rPr>
        <w:t>条）、</w:t>
      </w:r>
      <w:r w:rsidR="00EB04DE" w:rsidRPr="0048018A">
        <w:rPr>
          <w:rFonts w:ascii="Times New Roman" w:eastAsiaTheme="minorEastAsia" w:hAnsi="Times New Roman" w:cs="Times New Roman" w:hint="eastAsia"/>
          <w:szCs w:val="22"/>
        </w:rPr>
        <w:t>生殖不能</w:t>
      </w:r>
      <w:r w:rsidR="00C16B72" w:rsidRPr="0048018A">
        <w:rPr>
          <w:rFonts w:ascii="Times New Roman" w:eastAsiaTheme="minorEastAsia" w:hAnsi="Times New Roman" w:cs="Times New Roman" w:hint="eastAsia"/>
          <w:szCs w:val="22"/>
        </w:rPr>
        <w:t>化</w:t>
      </w:r>
      <w:r w:rsidR="00EB04DE" w:rsidRPr="0048018A">
        <w:rPr>
          <w:rFonts w:ascii="Times New Roman" w:eastAsiaTheme="minorEastAsia" w:hAnsi="Times New Roman" w:cs="Times New Roman" w:hint="eastAsia"/>
          <w:szCs w:val="22"/>
        </w:rPr>
        <w:t>の</w:t>
      </w:r>
      <w:r w:rsidR="00884319" w:rsidRPr="0048018A">
        <w:rPr>
          <w:rFonts w:ascii="Times New Roman" w:eastAsiaTheme="minorEastAsia" w:hAnsi="Times New Roman" w:cs="Times New Roman" w:hint="eastAsia"/>
          <w:szCs w:val="22"/>
        </w:rPr>
        <w:t>指示又は</w:t>
      </w:r>
      <w:r w:rsidR="00EB04DE" w:rsidRPr="0048018A">
        <w:rPr>
          <w:rFonts w:ascii="Times New Roman" w:eastAsiaTheme="minorEastAsia" w:hAnsi="Times New Roman" w:cs="Times New Roman" w:hint="eastAsia"/>
          <w:szCs w:val="22"/>
        </w:rPr>
        <w:t>許可は、国の医療委員会が行った（第</w:t>
      </w:r>
      <w:r w:rsidR="00EB04DE" w:rsidRPr="0048018A">
        <w:rPr>
          <w:rFonts w:ascii="Times New Roman" w:eastAsiaTheme="minorEastAsia" w:hAnsi="Times New Roman" w:cs="Times New Roman" w:hint="eastAsia"/>
          <w:szCs w:val="22"/>
        </w:rPr>
        <w:t>3</w:t>
      </w:r>
      <w:r w:rsidR="00EB04DE" w:rsidRPr="0048018A">
        <w:rPr>
          <w:rFonts w:ascii="Times New Roman" w:eastAsiaTheme="minorEastAsia" w:hAnsi="Times New Roman" w:cs="Times New Roman" w:hint="eastAsia"/>
          <w:szCs w:val="22"/>
        </w:rPr>
        <w:t>条）。</w:t>
      </w:r>
      <w:r w:rsidR="003F3714" w:rsidRPr="0048018A">
        <w:rPr>
          <w:rFonts w:ascii="Times New Roman" w:eastAsiaTheme="minorEastAsia" w:hAnsi="Times New Roman" w:cs="Times New Roman" w:hint="eastAsia"/>
          <w:szCs w:val="22"/>
        </w:rPr>
        <w:t>生殖能力の除去は、生殖管の切断（卵管・精管切除</w:t>
      </w:r>
      <w:r w:rsidR="006539B3" w:rsidRPr="0048018A">
        <w:rPr>
          <w:rFonts w:ascii="Times New Roman" w:eastAsiaTheme="minorEastAsia" w:hAnsi="Times New Roman" w:cs="Times New Roman" w:hint="eastAsia"/>
          <w:szCs w:val="22"/>
        </w:rPr>
        <w:t>）又は</w:t>
      </w:r>
      <w:r w:rsidR="003F3714" w:rsidRPr="0048018A">
        <w:rPr>
          <w:rFonts w:ascii="Times New Roman" w:eastAsiaTheme="minorEastAsia" w:hAnsi="Times New Roman" w:cs="Times New Roman" w:hint="eastAsia"/>
          <w:szCs w:val="22"/>
        </w:rPr>
        <w:t>生殖腺の摘出（去勢）により行われる</w:t>
      </w:r>
      <w:r w:rsidR="00CC77A0" w:rsidRPr="0048018A">
        <w:rPr>
          <w:rFonts w:ascii="Times New Roman" w:eastAsiaTheme="minorEastAsia" w:hAnsi="Times New Roman" w:cs="Times New Roman" w:hint="eastAsia"/>
          <w:szCs w:val="22"/>
        </w:rPr>
        <w:t>（規則第</w:t>
      </w:r>
      <w:r w:rsidR="00CC77A0" w:rsidRPr="0048018A">
        <w:rPr>
          <w:rFonts w:ascii="Times New Roman" w:eastAsiaTheme="minorEastAsia" w:hAnsi="Times New Roman" w:cs="Times New Roman" w:hint="eastAsia"/>
          <w:szCs w:val="22"/>
        </w:rPr>
        <w:t>5</w:t>
      </w:r>
      <w:r w:rsidR="00CC77A0" w:rsidRPr="0048018A">
        <w:rPr>
          <w:rFonts w:ascii="Times New Roman" w:eastAsiaTheme="minorEastAsia" w:hAnsi="Times New Roman" w:cs="Times New Roman" w:hint="eastAsia"/>
          <w:szCs w:val="22"/>
        </w:rPr>
        <w:t>条）。</w:t>
      </w:r>
      <w:r w:rsidR="006539B3" w:rsidRPr="0048018A">
        <w:rPr>
          <w:rFonts w:ascii="Times New Roman" w:eastAsiaTheme="minorEastAsia" w:hAnsi="Times New Roman" w:cs="Times New Roman" w:hint="eastAsia"/>
          <w:szCs w:val="22"/>
        </w:rPr>
        <w:t>なお、</w:t>
      </w:r>
      <w:r w:rsidR="00460CE6" w:rsidRPr="0048018A">
        <w:rPr>
          <w:rFonts w:ascii="Times New Roman" w:eastAsiaTheme="minorEastAsia" w:hAnsi="Times New Roman" w:cs="Times New Roman" w:hint="eastAsia"/>
          <w:szCs w:val="22"/>
        </w:rPr>
        <w:t>医療委員会の決定に対し、最高裁への不服申立てが可能とされていた（第</w:t>
      </w:r>
      <w:r w:rsidR="00460CE6" w:rsidRPr="0048018A">
        <w:rPr>
          <w:rFonts w:ascii="Times New Roman" w:eastAsiaTheme="minorEastAsia" w:hAnsi="Times New Roman" w:cs="Times New Roman" w:hint="eastAsia"/>
          <w:szCs w:val="22"/>
        </w:rPr>
        <w:t>8</w:t>
      </w:r>
      <w:r w:rsidR="00460CE6" w:rsidRPr="0048018A">
        <w:rPr>
          <w:rFonts w:ascii="Times New Roman" w:eastAsiaTheme="minorEastAsia" w:hAnsi="Times New Roman" w:cs="Times New Roman" w:hint="eastAsia"/>
          <w:szCs w:val="22"/>
        </w:rPr>
        <w:t>条）。</w:t>
      </w:r>
    </w:p>
    <w:p w14:paraId="68CA69CA" w14:textId="69BEE062" w:rsidR="00F10209" w:rsidRPr="0048018A" w:rsidRDefault="00F10209" w:rsidP="008E1187">
      <w:pPr>
        <w:pStyle w:val="af2"/>
        <w:rPr>
          <w:rFonts w:ascii="Times New Roman" w:eastAsiaTheme="minorEastAsia" w:hAnsi="Times New Roman" w:cs="Times New Roman"/>
          <w:szCs w:val="22"/>
        </w:rPr>
      </w:pPr>
      <w:r w:rsidRPr="0048018A">
        <w:rPr>
          <w:rFonts w:ascii="Times New Roman" w:eastAsiaTheme="minorEastAsia" w:hAnsi="Times New Roman" w:cs="Times New Roman" w:hint="eastAsia"/>
          <w:szCs w:val="22"/>
        </w:rPr>
        <w:t xml:space="preserve">　</w:t>
      </w:r>
      <w:r w:rsidR="006263FD" w:rsidRPr="0048018A">
        <w:rPr>
          <w:rFonts w:ascii="Times New Roman" w:eastAsiaTheme="minorEastAsia" w:hAnsi="Times New Roman" w:cs="Times New Roman" w:hint="eastAsia"/>
          <w:szCs w:val="22"/>
        </w:rPr>
        <w:t>1935</w:t>
      </w:r>
      <w:r w:rsidR="006263FD" w:rsidRPr="0048018A">
        <w:rPr>
          <w:rFonts w:ascii="Times New Roman" w:eastAsiaTheme="minorEastAsia" w:hAnsi="Times New Roman" w:cs="Times New Roman" w:hint="eastAsia"/>
          <w:szCs w:val="22"/>
        </w:rPr>
        <w:t>年断種法の適用期間（</w:t>
      </w:r>
      <w:r w:rsidR="006263FD" w:rsidRPr="0048018A">
        <w:rPr>
          <w:rFonts w:ascii="Times New Roman" w:eastAsiaTheme="minorEastAsia" w:hAnsi="Times New Roman" w:cs="Times New Roman" w:hint="eastAsia"/>
          <w:szCs w:val="22"/>
        </w:rPr>
        <w:t>1935</w:t>
      </w:r>
      <w:r w:rsidR="006263FD" w:rsidRPr="0048018A">
        <w:rPr>
          <w:rFonts w:ascii="Times New Roman" w:eastAsiaTheme="minorEastAsia" w:hAnsi="Times New Roman" w:cs="Times New Roman" w:hint="eastAsia"/>
          <w:szCs w:val="22"/>
        </w:rPr>
        <w:t>年</w:t>
      </w:r>
      <w:r w:rsidR="006263FD" w:rsidRPr="0048018A">
        <w:rPr>
          <w:rFonts w:ascii="Times New Roman" w:eastAsiaTheme="minorEastAsia" w:hAnsi="Times New Roman" w:cs="Times New Roman" w:hint="eastAsia"/>
          <w:szCs w:val="22"/>
        </w:rPr>
        <w:t>6</w:t>
      </w:r>
      <w:r w:rsidR="006263FD" w:rsidRPr="0048018A">
        <w:rPr>
          <w:rFonts w:ascii="Times New Roman" w:eastAsiaTheme="minorEastAsia" w:hAnsi="Times New Roman" w:cs="Times New Roman" w:hint="eastAsia"/>
          <w:szCs w:val="22"/>
        </w:rPr>
        <w:t>月</w:t>
      </w:r>
      <w:r w:rsidR="006263FD" w:rsidRPr="0048018A">
        <w:rPr>
          <w:rFonts w:ascii="Times New Roman" w:eastAsiaTheme="minorEastAsia" w:hAnsi="Times New Roman" w:cs="Times New Roman" w:hint="eastAsia"/>
          <w:szCs w:val="22"/>
        </w:rPr>
        <w:t>13</w:t>
      </w:r>
      <w:r w:rsidR="006263FD" w:rsidRPr="0048018A">
        <w:rPr>
          <w:rFonts w:ascii="Times New Roman" w:eastAsiaTheme="minorEastAsia" w:hAnsi="Times New Roman" w:cs="Times New Roman" w:hint="eastAsia"/>
          <w:szCs w:val="22"/>
        </w:rPr>
        <w:t>日～</w:t>
      </w:r>
      <w:r w:rsidR="006263FD" w:rsidRPr="0048018A">
        <w:rPr>
          <w:rFonts w:ascii="Times New Roman" w:eastAsiaTheme="minorEastAsia" w:hAnsi="Times New Roman" w:cs="Times New Roman" w:hint="eastAsia"/>
          <w:szCs w:val="22"/>
        </w:rPr>
        <w:t>1950</w:t>
      </w:r>
      <w:r w:rsidR="006263FD" w:rsidRPr="0048018A">
        <w:rPr>
          <w:rFonts w:ascii="Times New Roman" w:eastAsiaTheme="minorEastAsia" w:hAnsi="Times New Roman" w:cs="Times New Roman" w:hint="eastAsia"/>
          <w:szCs w:val="22"/>
        </w:rPr>
        <w:t>年</w:t>
      </w:r>
      <w:r w:rsidR="006263FD" w:rsidRPr="0048018A">
        <w:rPr>
          <w:rFonts w:ascii="Times New Roman" w:eastAsiaTheme="minorEastAsia" w:hAnsi="Times New Roman" w:cs="Times New Roman" w:hint="eastAsia"/>
          <w:szCs w:val="22"/>
        </w:rPr>
        <w:t>6</w:t>
      </w:r>
      <w:r w:rsidR="006263FD" w:rsidRPr="0048018A">
        <w:rPr>
          <w:rFonts w:ascii="Times New Roman" w:eastAsiaTheme="minorEastAsia" w:hAnsi="Times New Roman" w:cs="Times New Roman" w:hint="eastAsia"/>
          <w:szCs w:val="22"/>
        </w:rPr>
        <w:t>月</w:t>
      </w:r>
      <w:r w:rsidR="006263FD" w:rsidRPr="0048018A">
        <w:rPr>
          <w:rFonts w:ascii="Times New Roman" w:eastAsiaTheme="minorEastAsia" w:hAnsi="Times New Roman" w:cs="Times New Roman" w:hint="eastAsia"/>
          <w:szCs w:val="22"/>
        </w:rPr>
        <w:t>30</w:t>
      </w:r>
      <w:r w:rsidR="00EF7BFF" w:rsidRPr="0048018A">
        <w:rPr>
          <w:rFonts w:ascii="Times New Roman" w:eastAsiaTheme="minorEastAsia" w:hAnsi="Times New Roman" w:cs="Times New Roman" w:hint="eastAsia"/>
          <w:szCs w:val="22"/>
        </w:rPr>
        <w:t>日）に実施された断種</w:t>
      </w:r>
      <w:r w:rsidR="006263FD" w:rsidRPr="0048018A">
        <w:rPr>
          <w:rFonts w:ascii="Times New Roman" w:eastAsiaTheme="minorEastAsia" w:hAnsi="Times New Roman" w:cs="Times New Roman" w:hint="eastAsia"/>
          <w:szCs w:val="22"/>
        </w:rPr>
        <w:t>手術は合計</w:t>
      </w:r>
      <w:r w:rsidR="006263FD" w:rsidRPr="0048018A">
        <w:rPr>
          <w:rFonts w:ascii="Times New Roman" w:eastAsiaTheme="minorEastAsia" w:hAnsi="Times New Roman" w:cs="Times New Roman" w:hint="eastAsia"/>
          <w:szCs w:val="22"/>
        </w:rPr>
        <w:t>996</w:t>
      </w:r>
      <w:r w:rsidR="006263FD" w:rsidRPr="0048018A">
        <w:rPr>
          <w:rFonts w:ascii="Times New Roman" w:eastAsiaTheme="minorEastAsia" w:hAnsi="Times New Roman" w:cs="Times New Roman" w:hint="eastAsia"/>
          <w:szCs w:val="22"/>
        </w:rPr>
        <w:t>件で、そのうち約</w:t>
      </w:r>
      <w:r w:rsidR="006263FD" w:rsidRPr="0048018A">
        <w:rPr>
          <w:rFonts w:ascii="Times New Roman" w:eastAsiaTheme="minorEastAsia" w:hAnsi="Times New Roman" w:cs="Times New Roman" w:hint="eastAsia"/>
          <w:szCs w:val="22"/>
        </w:rPr>
        <w:t>41</w:t>
      </w:r>
      <w:r w:rsidR="00BF6942" w:rsidRPr="0048018A">
        <w:rPr>
          <w:rFonts w:ascii="Times New Roman" w:eastAsiaTheme="minorEastAsia" w:hAnsi="Times New Roman" w:cs="Times New Roman"/>
          <w:szCs w:val="22"/>
        </w:rPr>
        <w:t>%</w:t>
      </w:r>
      <w:r w:rsidR="006263FD" w:rsidRPr="0048018A">
        <w:rPr>
          <w:rFonts w:ascii="Times New Roman" w:eastAsiaTheme="minorEastAsia" w:hAnsi="Times New Roman" w:cs="Times New Roman" w:hint="eastAsia"/>
          <w:szCs w:val="22"/>
        </w:rPr>
        <w:t>が冬戦争</w:t>
      </w:r>
      <w:r w:rsidR="00101CF2" w:rsidRPr="0048018A">
        <w:rPr>
          <w:rStyle w:val="aa"/>
          <w:rFonts w:ascii="Times New Roman" w:eastAsiaTheme="minorEastAsia" w:hAnsi="Times New Roman" w:cs="Times New Roman"/>
          <w:szCs w:val="22"/>
        </w:rPr>
        <w:footnoteReference w:id="700"/>
      </w:r>
      <w:r w:rsidR="006263FD" w:rsidRPr="0048018A">
        <w:rPr>
          <w:rFonts w:ascii="Times New Roman" w:eastAsiaTheme="minorEastAsia" w:hAnsi="Times New Roman" w:cs="Times New Roman" w:hint="eastAsia"/>
          <w:szCs w:val="22"/>
        </w:rPr>
        <w:t>前に実施された。</w:t>
      </w:r>
      <w:r w:rsidR="00EF7BFF" w:rsidRPr="0048018A">
        <w:rPr>
          <w:rFonts w:ascii="Times New Roman" w:eastAsiaTheme="minorEastAsia" w:hAnsi="Times New Roman" w:cs="Times New Roman" w:hint="eastAsia"/>
          <w:szCs w:val="22"/>
        </w:rPr>
        <w:t>戦時中に断種の提案・実施数が大きく減少するが、戦後になって徐々に増加、適用期間の末には戦前の年間</w:t>
      </w:r>
      <w:r w:rsidR="00EF7BFF" w:rsidRPr="0048018A">
        <w:rPr>
          <w:rFonts w:ascii="Times New Roman" w:eastAsiaTheme="minorEastAsia" w:hAnsi="Times New Roman" w:cs="Times New Roman" w:hint="eastAsia"/>
          <w:szCs w:val="22"/>
        </w:rPr>
        <w:t>100</w:t>
      </w:r>
      <w:r w:rsidR="00EF7BFF" w:rsidRPr="0048018A">
        <w:rPr>
          <w:rFonts w:ascii="Times New Roman" w:eastAsiaTheme="minorEastAsia" w:hAnsi="Times New Roman" w:cs="Times New Roman" w:hint="eastAsia"/>
          <w:szCs w:val="22"/>
        </w:rPr>
        <w:t>件の水準に戻っている</w:t>
      </w:r>
      <w:r w:rsidR="001E508D" w:rsidRPr="0048018A">
        <w:rPr>
          <w:rStyle w:val="aa"/>
          <w:rFonts w:ascii="Times New Roman" w:eastAsiaTheme="minorEastAsia" w:hAnsi="Times New Roman" w:cs="Times New Roman"/>
          <w:szCs w:val="22"/>
        </w:rPr>
        <w:footnoteReference w:id="701"/>
      </w:r>
      <w:r w:rsidR="00EF7BFF" w:rsidRPr="0048018A">
        <w:rPr>
          <w:rFonts w:ascii="Times New Roman" w:eastAsiaTheme="minorEastAsia" w:hAnsi="Times New Roman" w:cs="Times New Roman" w:hint="eastAsia"/>
          <w:szCs w:val="22"/>
        </w:rPr>
        <w:t>。</w:t>
      </w:r>
      <w:r w:rsidR="001E508D" w:rsidRPr="0048018A">
        <w:rPr>
          <w:rFonts w:ascii="Times New Roman" w:eastAsiaTheme="minorEastAsia" w:hAnsi="Times New Roman" w:cs="Times New Roman" w:hint="eastAsia"/>
          <w:szCs w:val="22"/>
        </w:rPr>
        <w:t>断種の対象は、</w:t>
      </w:r>
      <w:r w:rsidR="006C1BB0" w:rsidRPr="0048018A">
        <w:rPr>
          <w:rFonts w:ascii="Times New Roman" w:eastAsiaTheme="minorEastAsia" w:hAnsi="Times New Roman" w:cs="Times New Roman" w:hint="eastAsia"/>
          <w:szCs w:val="22"/>
        </w:rPr>
        <w:t>58.6%</w:t>
      </w:r>
      <w:r w:rsidR="006C1BB0" w:rsidRPr="0048018A">
        <w:rPr>
          <w:rFonts w:ascii="Times New Roman" w:eastAsiaTheme="minorEastAsia" w:hAnsi="Times New Roman" w:cs="Times New Roman" w:hint="eastAsia"/>
          <w:szCs w:val="22"/>
        </w:rPr>
        <w:t>が精神欠陥、</w:t>
      </w:r>
      <w:r w:rsidR="006C1BB0" w:rsidRPr="0048018A">
        <w:rPr>
          <w:rFonts w:ascii="Times New Roman" w:eastAsiaTheme="minorEastAsia" w:hAnsi="Times New Roman" w:cs="Times New Roman" w:hint="eastAsia"/>
          <w:szCs w:val="22"/>
        </w:rPr>
        <w:t>14.5%</w:t>
      </w:r>
      <w:r w:rsidR="006C1BB0" w:rsidRPr="0048018A">
        <w:rPr>
          <w:rFonts w:ascii="Times New Roman" w:eastAsiaTheme="minorEastAsia" w:hAnsi="Times New Roman" w:cs="Times New Roman" w:hint="eastAsia"/>
          <w:szCs w:val="22"/>
        </w:rPr>
        <w:t>が精神分裂病、</w:t>
      </w:r>
      <w:r w:rsidR="006C1BB0" w:rsidRPr="0048018A">
        <w:rPr>
          <w:rFonts w:ascii="Times New Roman" w:eastAsiaTheme="minorEastAsia" w:hAnsi="Times New Roman" w:cs="Times New Roman" w:hint="eastAsia"/>
          <w:szCs w:val="22"/>
        </w:rPr>
        <w:t>9%</w:t>
      </w:r>
      <w:r w:rsidR="006C1BB0" w:rsidRPr="0048018A">
        <w:rPr>
          <w:rFonts w:ascii="Times New Roman" w:eastAsiaTheme="minorEastAsia" w:hAnsi="Times New Roman" w:cs="Times New Roman" w:hint="eastAsia"/>
          <w:szCs w:val="22"/>
        </w:rPr>
        <w:t>がてんかん、</w:t>
      </w:r>
      <w:r w:rsidR="006C1BB0" w:rsidRPr="0048018A">
        <w:rPr>
          <w:rFonts w:ascii="Times New Roman" w:eastAsiaTheme="minorEastAsia" w:hAnsi="Times New Roman" w:cs="Times New Roman" w:hint="eastAsia"/>
          <w:szCs w:val="22"/>
        </w:rPr>
        <w:t>5.1%</w:t>
      </w:r>
      <w:r w:rsidR="006C1BB0" w:rsidRPr="0048018A">
        <w:rPr>
          <w:rFonts w:ascii="Times New Roman" w:eastAsiaTheme="minorEastAsia" w:hAnsi="Times New Roman" w:cs="Times New Roman" w:hint="eastAsia"/>
          <w:szCs w:val="22"/>
        </w:rPr>
        <w:t>がサイコパシーであ</w:t>
      </w:r>
      <w:r w:rsidR="00101CF2" w:rsidRPr="0048018A">
        <w:rPr>
          <w:rFonts w:ascii="Times New Roman" w:eastAsiaTheme="minorEastAsia" w:hAnsi="Times New Roman" w:cs="Times New Roman" w:hint="eastAsia"/>
          <w:szCs w:val="22"/>
        </w:rPr>
        <w:t>り、命令されたケースの</w:t>
      </w:r>
      <w:r w:rsidR="00101CF2" w:rsidRPr="0048018A">
        <w:rPr>
          <w:rFonts w:ascii="Times New Roman" w:eastAsiaTheme="minorEastAsia" w:hAnsi="Times New Roman" w:cs="Times New Roman" w:hint="eastAsia"/>
          <w:szCs w:val="22"/>
        </w:rPr>
        <w:t>61.1</w:t>
      </w:r>
      <w:r w:rsidR="00BF6942" w:rsidRPr="0048018A">
        <w:rPr>
          <w:rFonts w:ascii="Times New Roman" w:eastAsiaTheme="minorEastAsia" w:hAnsi="Times New Roman" w:cs="Times New Roman"/>
          <w:szCs w:val="22"/>
        </w:rPr>
        <w:t>%</w:t>
      </w:r>
      <w:r w:rsidR="00101CF2" w:rsidRPr="0048018A">
        <w:rPr>
          <w:rFonts w:ascii="Times New Roman" w:eastAsiaTheme="minorEastAsia" w:hAnsi="Times New Roman" w:cs="Times New Roman" w:hint="eastAsia"/>
          <w:szCs w:val="22"/>
        </w:rPr>
        <w:t>、個人的な申請の</w:t>
      </w:r>
      <w:r w:rsidR="00101CF2" w:rsidRPr="0048018A">
        <w:rPr>
          <w:rFonts w:ascii="Times New Roman" w:eastAsiaTheme="minorEastAsia" w:hAnsi="Times New Roman" w:cs="Times New Roman" w:hint="eastAsia"/>
          <w:szCs w:val="22"/>
        </w:rPr>
        <w:t>67.8</w:t>
      </w:r>
      <w:r w:rsidR="00BF6942" w:rsidRPr="0048018A">
        <w:rPr>
          <w:rFonts w:ascii="Times New Roman" w:eastAsiaTheme="minorEastAsia" w:hAnsi="Times New Roman" w:cs="Times New Roman"/>
          <w:szCs w:val="22"/>
        </w:rPr>
        <w:t>%</w:t>
      </w:r>
      <w:r w:rsidR="00101CF2" w:rsidRPr="0048018A">
        <w:rPr>
          <w:rFonts w:ascii="Times New Roman" w:eastAsiaTheme="minorEastAsia" w:hAnsi="Times New Roman" w:cs="Times New Roman" w:hint="eastAsia"/>
          <w:szCs w:val="22"/>
        </w:rPr>
        <w:t>が優生</w:t>
      </w:r>
      <w:r w:rsidR="00727215" w:rsidRPr="0048018A">
        <w:rPr>
          <w:rFonts w:ascii="Times New Roman" w:eastAsiaTheme="minorEastAsia" w:hAnsi="Times New Roman" w:cs="Times New Roman" w:hint="eastAsia"/>
          <w:szCs w:val="22"/>
        </w:rPr>
        <w:t>学的</w:t>
      </w:r>
      <w:r w:rsidR="00101CF2" w:rsidRPr="0048018A">
        <w:rPr>
          <w:rFonts w:ascii="Times New Roman" w:eastAsiaTheme="minorEastAsia" w:hAnsi="Times New Roman" w:cs="Times New Roman" w:hint="eastAsia"/>
          <w:szCs w:val="22"/>
        </w:rPr>
        <w:t>事由であったとされる</w:t>
      </w:r>
      <w:r w:rsidR="006C1BB0" w:rsidRPr="0048018A">
        <w:rPr>
          <w:rFonts w:ascii="Times New Roman" w:eastAsiaTheme="minorEastAsia" w:hAnsi="Times New Roman" w:cs="Times New Roman" w:hint="eastAsia"/>
          <w:szCs w:val="22"/>
        </w:rPr>
        <w:t>（</w:t>
      </w:r>
      <w:r w:rsidR="003F76FC" w:rsidRPr="0048018A">
        <w:rPr>
          <w:rFonts w:ascii="Times New Roman" w:eastAsiaTheme="minorEastAsia" w:hAnsi="Times New Roman" w:cs="Times New Roman" w:hint="eastAsia"/>
          <w:szCs w:val="22"/>
        </w:rPr>
        <w:t>期間は</w:t>
      </w:r>
      <w:r w:rsidR="003F76FC" w:rsidRPr="0048018A">
        <w:rPr>
          <w:rFonts w:ascii="Times New Roman" w:eastAsiaTheme="minorEastAsia" w:hAnsi="Times New Roman" w:cs="Times New Roman" w:hint="eastAsia"/>
          <w:szCs w:val="22"/>
        </w:rPr>
        <w:t>1955</w:t>
      </w:r>
      <w:r w:rsidR="003F76FC" w:rsidRPr="0048018A">
        <w:rPr>
          <w:rFonts w:ascii="Times New Roman" w:eastAsiaTheme="minorEastAsia" w:hAnsi="Times New Roman" w:cs="Times New Roman" w:hint="eastAsia"/>
          <w:szCs w:val="22"/>
        </w:rPr>
        <w:t>年までの集計</w:t>
      </w:r>
      <w:r w:rsidR="006C1BB0" w:rsidRPr="0048018A">
        <w:rPr>
          <w:rFonts w:ascii="Times New Roman" w:eastAsiaTheme="minorEastAsia" w:hAnsi="Times New Roman" w:cs="Times New Roman" w:hint="eastAsia"/>
          <w:szCs w:val="22"/>
        </w:rPr>
        <w:t>）</w:t>
      </w:r>
      <w:r w:rsidR="00101CF2" w:rsidRPr="0048018A">
        <w:rPr>
          <w:rStyle w:val="aa"/>
          <w:rFonts w:ascii="Times New Roman" w:eastAsiaTheme="minorEastAsia" w:hAnsi="Times New Roman" w:cs="Times New Roman"/>
          <w:szCs w:val="22"/>
        </w:rPr>
        <w:footnoteReference w:id="702"/>
      </w:r>
      <w:r w:rsidR="006C1BB0" w:rsidRPr="0048018A">
        <w:rPr>
          <w:rFonts w:ascii="Times New Roman" w:eastAsiaTheme="minorEastAsia" w:hAnsi="Times New Roman" w:cs="Times New Roman" w:hint="eastAsia"/>
          <w:szCs w:val="22"/>
        </w:rPr>
        <w:t>。</w:t>
      </w:r>
      <w:r w:rsidR="00E00470" w:rsidRPr="0048018A">
        <w:rPr>
          <w:rFonts w:ascii="Times New Roman" w:eastAsiaTheme="minorEastAsia" w:hAnsi="Times New Roman" w:cs="Times New Roman" w:hint="eastAsia"/>
          <w:szCs w:val="22"/>
        </w:rPr>
        <w:t>また、女性の割合が高く、毎年</w:t>
      </w:r>
      <w:r w:rsidR="00E00470" w:rsidRPr="0048018A">
        <w:rPr>
          <w:rFonts w:ascii="Times New Roman" w:eastAsiaTheme="minorEastAsia" w:hAnsi="Times New Roman" w:cs="Times New Roman" w:hint="eastAsia"/>
          <w:szCs w:val="22"/>
        </w:rPr>
        <w:t>7</w:t>
      </w:r>
      <w:r w:rsidR="00E00470" w:rsidRPr="0048018A">
        <w:rPr>
          <w:rFonts w:ascii="Times New Roman" w:eastAsiaTheme="minorEastAsia" w:hAnsi="Times New Roman" w:cs="Times New Roman" w:hint="eastAsia"/>
          <w:szCs w:val="22"/>
        </w:rPr>
        <w:t>～</w:t>
      </w:r>
      <w:r w:rsidR="00E00470" w:rsidRPr="0048018A">
        <w:rPr>
          <w:rFonts w:ascii="Times New Roman" w:eastAsiaTheme="minorEastAsia" w:hAnsi="Times New Roman" w:cs="Times New Roman" w:hint="eastAsia"/>
          <w:szCs w:val="22"/>
        </w:rPr>
        <w:t>9</w:t>
      </w:r>
      <w:r w:rsidR="00E00470" w:rsidRPr="0048018A">
        <w:rPr>
          <w:rFonts w:ascii="Times New Roman" w:eastAsiaTheme="minorEastAsia" w:hAnsi="Times New Roman" w:cs="Times New Roman" w:hint="eastAsia"/>
          <w:szCs w:val="22"/>
        </w:rPr>
        <w:t>割を占めた</w:t>
      </w:r>
      <w:r w:rsidR="00E24409" w:rsidRPr="0048018A">
        <w:rPr>
          <w:rStyle w:val="aa"/>
          <w:rFonts w:ascii="Times New Roman" w:eastAsiaTheme="minorEastAsia" w:hAnsi="Times New Roman" w:cs="Times New Roman"/>
          <w:szCs w:val="22"/>
        </w:rPr>
        <w:footnoteReference w:id="703"/>
      </w:r>
      <w:r w:rsidR="00E00470" w:rsidRPr="0048018A">
        <w:rPr>
          <w:rFonts w:ascii="Times New Roman" w:eastAsiaTheme="minorEastAsia" w:hAnsi="Times New Roman" w:cs="Times New Roman" w:hint="eastAsia"/>
          <w:szCs w:val="22"/>
        </w:rPr>
        <w:t>。</w:t>
      </w:r>
    </w:p>
    <w:p w14:paraId="09102C9F" w14:textId="2817836C" w:rsidR="005F24F9" w:rsidRPr="0048018A" w:rsidRDefault="005F24F9" w:rsidP="008E1187">
      <w:pPr>
        <w:pStyle w:val="af2"/>
        <w:rPr>
          <w:rFonts w:ascii="Times New Roman" w:eastAsiaTheme="minorEastAsia" w:hAnsi="Times New Roman" w:cs="Times New Roman"/>
          <w:szCs w:val="22"/>
        </w:rPr>
      </w:pPr>
    </w:p>
    <w:p w14:paraId="5B0FC44D" w14:textId="2D50E458" w:rsidR="00A011E0" w:rsidRPr="0048018A" w:rsidRDefault="00A011E0" w:rsidP="008E1187">
      <w:pPr>
        <w:pStyle w:val="af2"/>
        <w:rPr>
          <w:rFonts w:asciiTheme="majorEastAsia" w:eastAsiaTheme="majorEastAsia" w:hAnsiTheme="majorEastAsia"/>
        </w:rPr>
      </w:pPr>
      <w:r w:rsidRPr="0048018A">
        <w:rPr>
          <w:rFonts w:asciiTheme="majorEastAsia" w:eastAsiaTheme="majorEastAsia" w:hAnsiTheme="majorEastAsia" w:hint="eastAsia"/>
        </w:rPr>
        <w:t>（</w:t>
      </w:r>
      <w:r w:rsidR="000D1DAA" w:rsidRPr="0048018A">
        <w:rPr>
          <w:rFonts w:asciiTheme="majorHAnsi" w:eastAsiaTheme="majorEastAsia" w:hAnsiTheme="majorHAnsi" w:cstheme="majorHAnsi"/>
        </w:rPr>
        <w:t>3</w:t>
      </w:r>
      <w:r w:rsidRPr="0048018A">
        <w:rPr>
          <w:rFonts w:asciiTheme="majorEastAsia" w:eastAsiaTheme="majorEastAsia" w:hAnsiTheme="majorEastAsia" w:hint="eastAsia"/>
        </w:rPr>
        <w:t>）</w:t>
      </w:r>
      <w:r w:rsidRPr="0048018A">
        <w:rPr>
          <w:rFonts w:asciiTheme="majorHAnsi" w:eastAsiaTheme="majorEastAsia" w:hAnsiTheme="majorHAnsi" w:cstheme="majorHAnsi"/>
        </w:rPr>
        <w:t>1950</w:t>
      </w:r>
      <w:r w:rsidRPr="0048018A">
        <w:rPr>
          <w:rFonts w:asciiTheme="majorEastAsia" w:eastAsiaTheme="majorEastAsia" w:hAnsiTheme="majorEastAsia" w:hint="eastAsia"/>
        </w:rPr>
        <w:t>年断種法・去勢法・中絶法</w:t>
      </w:r>
    </w:p>
    <w:p w14:paraId="1FC4A2BD" w14:textId="75112BA3" w:rsidR="00316416" w:rsidRPr="0048018A" w:rsidRDefault="00497CD1" w:rsidP="008E1187">
      <w:pPr>
        <w:pStyle w:val="af2"/>
        <w:rPr>
          <w:rFonts w:ascii="Times New Roman" w:eastAsiaTheme="minorEastAsia" w:hAnsi="Times New Roman" w:cs="Times New Roman"/>
          <w:szCs w:val="22"/>
        </w:rPr>
      </w:pPr>
      <w:r w:rsidRPr="0048018A">
        <w:rPr>
          <w:rFonts w:ascii="Times New Roman" w:eastAsiaTheme="minorEastAsia" w:hAnsi="Times New Roman" w:cs="Times New Roman" w:hint="eastAsia"/>
          <w:szCs w:val="22"/>
        </w:rPr>
        <w:t xml:space="preserve">　</w:t>
      </w:r>
      <w:r w:rsidRPr="0048018A">
        <w:rPr>
          <w:rFonts w:ascii="Times New Roman" w:eastAsiaTheme="minorEastAsia" w:hAnsi="Times New Roman" w:cs="Times New Roman" w:hint="eastAsia"/>
          <w:szCs w:val="22"/>
        </w:rPr>
        <w:t>1935</w:t>
      </w:r>
      <w:r w:rsidRPr="0048018A">
        <w:rPr>
          <w:rFonts w:ascii="Times New Roman" w:eastAsiaTheme="minorEastAsia" w:hAnsi="Times New Roman" w:cs="Times New Roman" w:hint="eastAsia"/>
          <w:szCs w:val="22"/>
        </w:rPr>
        <w:t>年断種法の下での断種数は期待に反し少なく、実施の非効率性が懸念され、人口・家族福祉連盟から政府への働きかけもあり、政府は</w:t>
      </w:r>
      <w:r w:rsidRPr="0048018A">
        <w:rPr>
          <w:rFonts w:ascii="Times New Roman" w:eastAsiaTheme="minorEastAsia" w:hAnsi="Times New Roman" w:cs="Times New Roman" w:hint="eastAsia"/>
          <w:szCs w:val="22"/>
        </w:rPr>
        <w:t>1950</w:t>
      </w:r>
      <w:r w:rsidRPr="0048018A">
        <w:rPr>
          <w:rFonts w:ascii="Times New Roman" w:eastAsiaTheme="minorEastAsia" w:hAnsi="Times New Roman" w:cs="Times New Roman" w:hint="eastAsia"/>
          <w:szCs w:val="22"/>
        </w:rPr>
        <w:t>年に法改正を行う。</w:t>
      </w:r>
      <w:r w:rsidR="00E36C84" w:rsidRPr="0048018A">
        <w:rPr>
          <w:rFonts w:ascii="Times New Roman" w:eastAsiaTheme="minorEastAsia" w:hAnsi="Times New Roman" w:cs="Times New Roman" w:hint="eastAsia"/>
          <w:szCs w:val="22"/>
        </w:rPr>
        <w:t>ここで断種と去勢が別個の法律となり</w:t>
      </w:r>
      <w:r w:rsidR="00C65B96" w:rsidRPr="0048018A">
        <w:rPr>
          <w:rFonts w:ascii="Times New Roman" w:eastAsiaTheme="minorEastAsia" w:hAnsi="Times New Roman" w:cs="Times New Roman" w:hint="eastAsia"/>
          <w:szCs w:val="22"/>
        </w:rPr>
        <w:t>（以下それぞれ、「</w:t>
      </w:r>
      <w:r w:rsidR="00C65B96" w:rsidRPr="0048018A">
        <w:rPr>
          <w:rFonts w:ascii="Times New Roman" w:eastAsiaTheme="minorEastAsia" w:hAnsi="Times New Roman" w:cs="Times New Roman" w:hint="eastAsia"/>
          <w:szCs w:val="22"/>
        </w:rPr>
        <w:t>1950</w:t>
      </w:r>
      <w:r w:rsidR="00C65B96" w:rsidRPr="0048018A">
        <w:rPr>
          <w:rFonts w:ascii="Times New Roman" w:eastAsiaTheme="minorEastAsia" w:hAnsi="Times New Roman" w:cs="Times New Roman" w:hint="eastAsia"/>
          <w:szCs w:val="22"/>
        </w:rPr>
        <w:t>年断種法」</w:t>
      </w:r>
      <w:r w:rsidR="00C65B96" w:rsidRPr="0048018A">
        <w:rPr>
          <w:rStyle w:val="aa"/>
          <w:rFonts w:ascii="Times New Roman" w:eastAsiaTheme="minorEastAsia" w:hAnsi="Times New Roman" w:cs="Times New Roman"/>
          <w:szCs w:val="22"/>
        </w:rPr>
        <w:footnoteReference w:id="704"/>
      </w:r>
      <w:r w:rsidR="00F91E79" w:rsidRPr="0048018A">
        <w:rPr>
          <w:rFonts w:ascii="Times New Roman" w:eastAsiaTheme="minorEastAsia" w:hAnsi="Times New Roman" w:cs="Times New Roman" w:hint="eastAsia"/>
          <w:szCs w:val="22"/>
        </w:rPr>
        <w:t>、</w:t>
      </w:r>
      <w:r w:rsidR="00C65B96" w:rsidRPr="0048018A">
        <w:rPr>
          <w:rFonts w:ascii="Times New Roman" w:eastAsiaTheme="minorEastAsia" w:hAnsi="Times New Roman" w:cs="Times New Roman" w:hint="eastAsia"/>
          <w:szCs w:val="22"/>
        </w:rPr>
        <w:t>「</w:t>
      </w:r>
      <w:r w:rsidR="00C65B96" w:rsidRPr="0048018A">
        <w:rPr>
          <w:rFonts w:ascii="Times New Roman" w:eastAsiaTheme="minorEastAsia" w:hAnsi="Times New Roman" w:cs="Times New Roman" w:hint="eastAsia"/>
          <w:szCs w:val="22"/>
        </w:rPr>
        <w:t>1950</w:t>
      </w:r>
      <w:r w:rsidR="00C65B96" w:rsidRPr="0048018A">
        <w:rPr>
          <w:rFonts w:ascii="Times New Roman" w:eastAsiaTheme="minorEastAsia" w:hAnsi="Times New Roman" w:cs="Times New Roman" w:hint="eastAsia"/>
          <w:szCs w:val="22"/>
        </w:rPr>
        <w:t>年去勢法」</w:t>
      </w:r>
      <w:r w:rsidR="00C65B96" w:rsidRPr="0048018A">
        <w:rPr>
          <w:rStyle w:val="aa"/>
          <w:rFonts w:ascii="Times New Roman" w:eastAsiaTheme="minorEastAsia" w:hAnsi="Times New Roman" w:cs="Times New Roman"/>
          <w:szCs w:val="22"/>
        </w:rPr>
        <w:footnoteReference w:id="705"/>
      </w:r>
      <w:r w:rsidR="00C65B96" w:rsidRPr="0048018A">
        <w:rPr>
          <w:rFonts w:ascii="Times New Roman" w:eastAsiaTheme="minorEastAsia" w:hAnsi="Times New Roman" w:cs="Times New Roman" w:hint="eastAsia"/>
          <w:szCs w:val="22"/>
        </w:rPr>
        <w:t>）</w:t>
      </w:r>
      <w:r w:rsidR="00E36C84" w:rsidRPr="0048018A">
        <w:rPr>
          <w:rFonts w:ascii="Times New Roman" w:eastAsiaTheme="minorEastAsia" w:hAnsi="Times New Roman" w:cs="Times New Roman" w:hint="eastAsia"/>
          <w:szCs w:val="22"/>
        </w:rPr>
        <w:t>、</w:t>
      </w:r>
      <w:r w:rsidR="0001534D" w:rsidRPr="0048018A">
        <w:rPr>
          <w:rFonts w:ascii="Times New Roman" w:eastAsiaTheme="minorEastAsia" w:hAnsi="Times New Roman" w:cs="Times New Roman" w:hint="eastAsia"/>
          <w:szCs w:val="22"/>
        </w:rPr>
        <w:t>優生学の実践を効率化する</w:t>
      </w:r>
      <w:r w:rsidR="00500AAA" w:rsidRPr="0048018A">
        <w:rPr>
          <w:rFonts w:ascii="Times New Roman" w:eastAsiaTheme="minorEastAsia" w:hAnsi="Times New Roman" w:cs="Times New Roman" w:hint="eastAsia"/>
          <w:szCs w:val="22"/>
        </w:rPr>
        <w:t>努力は、同時期に制定されたフィンランド初の人工妊娠中絶法</w:t>
      </w:r>
      <w:r w:rsidR="00974A18" w:rsidRPr="0048018A">
        <w:rPr>
          <w:rFonts w:ascii="Times New Roman" w:eastAsiaTheme="minorEastAsia" w:hAnsi="Times New Roman" w:cs="Times New Roman" w:hint="eastAsia"/>
          <w:szCs w:val="22"/>
        </w:rPr>
        <w:t>（以下</w:t>
      </w:r>
      <w:r w:rsidR="00F91E79" w:rsidRPr="0048018A">
        <w:rPr>
          <w:rFonts w:ascii="Times New Roman" w:eastAsiaTheme="minorEastAsia" w:hAnsi="Times New Roman" w:cs="Times New Roman" w:hint="eastAsia"/>
          <w:szCs w:val="22"/>
        </w:rPr>
        <w:t>「</w:t>
      </w:r>
      <w:r w:rsidR="00F91E79" w:rsidRPr="0048018A">
        <w:rPr>
          <w:rFonts w:ascii="Times New Roman" w:eastAsiaTheme="minorEastAsia" w:hAnsi="Times New Roman" w:cs="Times New Roman" w:hint="eastAsia"/>
          <w:szCs w:val="22"/>
        </w:rPr>
        <w:t>1950</w:t>
      </w:r>
      <w:r w:rsidR="00F91E79" w:rsidRPr="0048018A">
        <w:rPr>
          <w:rFonts w:ascii="Times New Roman" w:eastAsiaTheme="minorEastAsia" w:hAnsi="Times New Roman" w:cs="Times New Roman" w:hint="eastAsia"/>
          <w:szCs w:val="22"/>
        </w:rPr>
        <w:t>年中絶法」</w:t>
      </w:r>
      <w:r w:rsidR="009C6494" w:rsidRPr="0048018A">
        <w:rPr>
          <w:rStyle w:val="aa"/>
          <w:rFonts w:ascii="Times New Roman" w:eastAsiaTheme="minorEastAsia" w:hAnsi="Times New Roman" w:cs="Times New Roman"/>
          <w:szCs w:val="22"/>
        </w:rPr>
        <w:footnoteReference w:id="706"/>
      </w:r>
      <w:r w:rsidR="00C65B96" w:rsidRPr="0048018A">
        <w:rPr>
          <w:rFonts w:ascii="Times New Roman" w:eastAsiaTheme="minorEastAsia" w:hAnsi="Times New Roman" w:cs="Times New Roman" w:hint="eastAsia"/>
          <w:szCs w:val="22"/>
        </w:rPr>
        <w:t>）</w:t>
      </w:r>
      <w:r w:rsidR="000937A8" w:rsidRPr="0048018A">
        <w:rPr>
          <w:rFonts w:ascii="Times New Roman" w:eastAsiaTheme="minorEastAsia" w:hAnsi="Times New Roman" w:cs="Times New Roman" w:hint="eastAsia"/>
          <w:szCs w:val="22"/>
        </w:rPr>
        <w:t>において、</w:t>
      </w:r>
      <w:r w:rsidR="00500AAA" w:rsidRPr="0048018A">
        <w:rPr>
          <w:rFonts w:ascii="Times New Roman" w:eastAsiaTheme="minorEastAsia" w:hAnsi="Times New Roman" w:cs="Times New Roman" w:hint="eastAsia"/>
          <w:szCs w:val="22"/>
        </w:rPr>
        <w:t>優生学的中絶が認められたことにも反映された</w:t>
      </w:r>
      <w:r w:rsidR="000937A8" w:rsidRPr="0048018A">
        <w:rPr>
          <w:rStyle w:val="aa"/>
          <w:rFonts w:ascii="Times New Roman" w:eastAsiaTheme="minorEastAsia" w:hAnsi="Times New Roman" w:cs="Times New Roman"/>
          <w:szCs w:val="22"/>
        </w:rPr>
        <w:footnoteReference w:id="707"/>
      </w:r>
      <w:r w:rsidR="00500AAA" w:rsidRPr="0048018A">
        <w:rPr>
          <w:rFonts w:ascii="Times New Roman" w:eastAsiaTheme="minorEastAsia" w:hAnsi="Times New Roman" w:cs="Times New Roman" w:hint="eastAsia"/>
          <w:szCs w:val="22"/>
        </w:rPr>
        <w:t>。</w:t>
      </w:r>
      <w:r w:rsidR="000937A8" w:rsidRPr="0048018A">
        <w:rPr>
          <w:rFonts w:ascii="Times New Roman" w:eastAsiaTheme="minorEastAsia" w:hAnsi="Times New Roman" w:cs="Times New Roman" w:hint="eastAsia"/>
          <w:szCs w:val="22"/>
        </w:rPr>
        <w:t>1950</w:t>
      </w:r>
      <w:r w:rsidR="000937A8" w:rsidRPr="0048018A">
        <w:rPr>
          <w:rFonts w:ascii="Times New Roman" w:eastAsiaTheme="minorEastAsia" w:hAnsi="Times New Roman" w:cs="Times New Roman" w:hint="eastAsia"/>
          <w:szCs w:val="22"/>
        </w:rPr>
        <w:t>年断種法は旧法と</w:t>
      </w:r>
      <w:r w:rsidR="003A2883" w:rsidRPr="0048018A">
        <w:rPr>
          <w:rFonts w:ascii="Times New Roman" w:eastAsiaTheme="minorEastAsia" w:hAnsi="Times New Roman" w:cs="Times New Roman" w:hint="eastAsia"/>
          <w:szCs w:val="22"/>
        </w:rPr>
        <w:t>大きな相違はなく、</w:t>
      </w:r>
      <w:r w:rsidR="00622710" w:rsidRPr="0048018A">
        <w:rPr>
          <w:rFonts w:ascii="Times New Roman" w:eastAsiaTheme="minorEastAsia" w:hAnsi="Times New Roman" w:cs="Times New Roman" w:hint="eastAsia"/>
          <w:szCs w:val="22"/>
        </w:rPr>
        <w:t>強制規定も維持されたが、優生学的断種はより簡</w:t>
      </w:r>
      <w:r w:rsidR="00FB2C71" w:rsidRPr="0048018A">
        <w:rPr>
          <w:rFonts w:ascii="Times New Roman" w:eastAsiaTheme="minorEastAsia" w:hAnsi="Times New Roman" w:cs="Times New Roman" w:hint="eastAsia"/>
          <w:szCs w:val="22"/>
        </w:rPr>
        <w:t>明</w:t>
      </w:r>
      <w:r w:rsidR="00622710" w:rsidRPr="0048018A">
        <w:rPr>
          <w:rFonts w:ascii="Times New Roman" w:eastAsiaTheme="minorEastAsia" w:hAnsi="Times New Roman" w:cs="Times New Roman" w:hint="eastAsia"/>
          <w:szCs w:val="22"/>
        </w:rPr>
        <w:t>な</w:t>
      </w:r>
      <w:r w:rsidR="00FB2C71" w:rsidRPr="0048018A">
        <w:rPr>
          <w:rFonts w:ascii="Times New Roman" w:eastAsiaTheme="minorEastAsia" w:hAnsi="Times New Roman" w:cs="Times New Roman" w:hint="eastAsia"/>
          <w:szCs w:val="22"/>
        </w:rPr>
        <w:t>ルール</w:t>
      </w:r>
      <w:r w:rsidR="00622710" w:rsidRPr="0048018A">
        <w:rPr>
          <w:rFonts w:ascii="Times New Roman" w:eastAsiaTheme="minorEastAsia" w:hAnsi="Times New Roman" w:cs="Times New Roman" w:hint="eastAsia"/>
          <w:szCs w:val="22"/>
        </w:rPr>
        <w:t>によって促進</w:t>
      </w:r>
      <w:r w:rsidR="00622710" w:rsidRPr="0048018A">
        <w:rPr>
          <w:rFonts w:ascii="Times New Roman" w:eastAsiaTheme="minorEastAsia" w:hAnsi="Times New Roman" w:cs="Times New Roman" w:hint="eastAsia"/>
          <w:szCs w:val="22"/>
        </w:rPr>
        <w:lastRenderedPageBreak/>
        <w:t>され</w:t>
      </w:r>
      <w:r w:rsidR="00457749" w:rsidRPr="0048018A">
        <w:rPr>
          <w:rFonts w:ascii="Times New Roman" w:eastAsiaTheme="minorEastAsia" w:hAnsi="Times New Roman" w:cs="Times New Roman" w:hint="eastAsia"/>
          <w:szCs w:val="22"/>
        </w:rPr>
        <w:t>たと</w:t>
      </w:r>
      <w:r w:rsidR="00141FA6" w:rsidRPr="0048018A">
        <w:rPr>
          <w:rFonts w:ascii="Times New Roman" w:eastAsiaTheme="minorEastAsia" w:hAnsi="Times New Roman" w:cs="Times New Roman" w:hint="eastAsia"/>
          <w:szCs w:val="22"/>
        </w:rPr>
        <w:t>も指摘される</w:t>
      </w:r>
      <w:r w:rsidR="00141FA6" w:rsidRPr="0048018A">
        <w:rPr>
          <w:rStyle w:val="aa"/>
          <w:rFonts w:ascii="Times New Roman" w:eastAsiaTheme="minorEastAsia" w:hAnsi="Times New Roman" w:cs="Times New Roman"/>
          <w:szCs w:val="22"/>
        </w:rPr>
        <w:footnoteReference w:id="708"/>
      </w:r>
      <w:r w:rsidR="00457749" w:rsidRPr="0048018A">
        <w:rPr>
          <w:rFonts w:ascii="Times New Roman" w:eastAsiaTheme="minorEastAsia" w:hAnsi="Times New Roman" w:cs="Times New Roman" w:hint="eastAsia"/>
          <w:szCs w:val="22"/>
        </w:rPr>
        <w:t>。</w:t>
      </w:r>
      <w:r w:rsidR="00141FA6" w:rsidRPr="0048018A">
        <w:rPr>
          <w:rFonts w:ascii="Times New Roman" w:eastAsiaTheme="minorEastAsia" w:hAnsi="Times New Roman" w:cs="Times New Roman" w:hint="eastAsia"/>
          <w:szCs w:val="22"/>
        </w:rPr>
        <w:t>また、断種の医学的理由</w:t>
      </w:r>
      <w:r w:rsidR="009E1679" w:rsidRPr="0048018A">
        <w:rPr>
          <w:rStyle w:val="aa"/>
          <w:rFonts w:ascii="Times New Roman" w:eastAsiaTheme="minorEastAsia" w:hAnsi="Times New Roman" w:cs="Times New Roman"/>
          <w:szCs w:val="22"/>
        </w:rPr>
        <w:footnoteReference w:id="709"/>
      </w:r>
      <w:r w:rsidR="00141FA6" w:rsidRPr="0048018A">
        <w:rPr>
          <w:rFonts w:ascii="Times New Roman" w:eastAsiaTheme="minorEastAsia" w:hAnsi="Times New Roman" w:cs="Times New Roman" w:hint="eastAsia"/>
          <w:szCs w:val="22"/>
        </w:rPr>
        <w:t>も加えられ</w:t>
      </w:r>
      <w:r w:rsidR="009942C7" w:rsidRPr="0048018A">
        <w:rPr>
          <w:rFonts w:ascii="Times New Roman" w:eastAsiaTheme="minorEastAsia" w:hAnsi="Times New Roman" w:cs="Times New Roman" w:hint="eastAsia"/>
          <w:szCs w:val="22"/>
        </w:rPr>
        <w:t>（第</w:t>
      </w:r>
      <w:r w:rsidR="009942C7" w:rsidRPr="0048018A">
        <w:rPr>
          <w:rFonts w:ascii="Times New Roman" w:eastAsiaTheme="minorEastAsia" w:hAnsi="Times New Roman" w:cs="Times New Roman" w:hint="eastAsia"/>
          <w:szCs w:val="22"/>
        </w:rPr>
        <w:t>2</w:t>
      </w:r>
      <w:r w:rsidR="009942C7" w:rsidRPr="0048018A">
        <w:rPr>
          <w:rFonts w:ascii="Times New Roman" w:eastAsiaTheme="minorEastAsia" w:hAnsi="Times New Roman" w:cs="Times New Roman" w:hint="eastAsia"/>
          <w:szCs w:val="22"/>
        </w:rPr>
        <w:t>条）</w:t>
      </w:r>
      <w:r w:rsidR="00141FA6" w:rsidRPr="0048018A">
        <w:rPr>
          <w:rFonts w:ascii="Times New Roman" w:eastAsiaTheme="minorEastAsia" w:hAnsi="Times New Roman" w:cs="Times New Roman" w:hint="eastAsia"/>
          <w:szCs w:val="22"/>
        </w:rPr>
        <w:t>、</w:t>
      </w:r>
      <w:r w:rsidR="002716D2" w:rsidRPr="0048018A">
        <w:rPr>
          <w:rFonts w:ascii="Times New Roman" w:eastAsiaTheme="minorEastAsia" w:hAnsi="Times New Roman" w:cs="Times New Roman" w:hint="eastAsia"/>
          <w:szCs w:val="22"/>
        </w:rPr>
        <w:t>その場合は、手術の担当医と国の医療委員会が承認した医師の判断が一致した場合に</w:t>
      </w:r>
      <w:r w:rsidR="00D8267D" w:rsidRPr="0048018A">
        <w:rPr>
          <w:rFonts w:ascii="Times New Roman" w:eastAsiaTheme="minorEastAsia" w:hAnsi="Times New Roman" w:cs="Times New Roman" w:hint="eastAsia"/>
          <w:szCs w:val="22"/>
        </w:rPr>
        <w:t>、医療委員会の許可なく</w:t>
      </w:r>
      <w:r w:rsidR="002716D2" w:rsidRPr="0048018A">
        <w:rPr>
          <w:rFonts w:ascii="Times New Roman" w:eastAsiaTheme="minorEastAsia" w:hAnsi="Times New Roman" w:cs="Times New Roman" w:hint="eastAsia"/>
          <w:szCs w:val="22"/>
        </w:rPr>
        <w:t>手術が</w:t>
      </w:r>
      <w:r w:rsidR="00D8267D" w:rsidRPr="0048018A">
        <w:rPr>
          <w:rFonts w:ascii="Times New Roman" w:eastAsiaTheme="minorEastAsia" w:hAnsi="Times New Roman" w:cs="Times New Roman" w:hint="eastAsia"/>
          <w:szCs w:val="22"/>
        </w:rPr>
        <w:t>可能となった</w:t>
      </w:r>
      <w:r w:rsidR="002716D2" w:rsidRPr="0048018A">
        <w:rPr>
          <w:rFonts w:ascii="Times New Roman" w:eastAsiaTheme="minorEastAsia" w:hAnsi="Times New Roman" w:cs="Times New Roman" w:hint="eastAsia"/>
          <w:szCs w:val="22"/>
        </w:rPr>
        <w:t>（第</w:t>
      </w:r>
      <w:r w:rsidR="002716D2" w:rsidRPr="0048018A">
        <w:rPr>
          <w:rFonts w:ascii="Times New Roman" w:eastAsiaTheme="minorEastAsia" w:hAnsi="Times New Roman" w:cs="Times New Roman" w:hint="eastAsia"/>
          <w:szCs w:val="22"/>
        </w:rPr>
        <w:t>4</w:t>
      </w:r>
      <w:r w:rsidR="002716D2" w:rsidRPr="0048018A">
        <w:rPr>
          <w:rFonts w:ascii="Times New Roman" w:eastAsiaTheme="minorEastAsia" w:hAnsi="Times New Roman" w:cs="Times New Roman" w:hint="eastAsia"/>
          <w:szCs w:val="22"/>
        </w:rPr>
        <w:t>条）。</w:t>
      </w:r>
      <w:r w:rsidR="008370EB" w:rsidRPr="0048018A">
        <w:rPr>
          <w:rFonts w:ascii="Times New Roman" w:eastAsiaTheme="minorEastAsia" w:hAnsi="Times New Roman" w:cs="Times New Roman" w:hint="eastAsia"/>
          <w:szCs w:val="22"/>
        </w:rPr>
        <w:t>さらに緊急の中絶の場合（</w:t>
      </w:r>
      <w:r w:rsidR="008370EB" w:rsidRPr="0048018A">
        <w:rPr>
          <w:rFonts w:ascii="Times New Roman" w:eastAsiaTheme="minorEastAsia" w:hAnsi="Times New Roman" w:cs="Times New Roman" w:hint="eastAsia"/>
          <w:szCs w:val="22"/>
        </w:rPr>
        <w:t>1950</w:t>
      </w:r>
      <w:r w:rsidR="008370EB" w:rsidRPr="0048018A">
        <w:rPr>
          <w:rFonts w:ascii="Times New Roman" w:eastAsiaTheme="minorEastAsia" w:hAnsi="Times New Roman" w:cs="Times New Roman" w:hint="eastAsia"/>
          <w:szCs w:val="22"/>
        </w:rPr>
        <w:t>年中絶法第</w:t>
      </w:r>
      <w:r w:rsidR="008370EB" w:rsidRPr="0048018A">
        <w:rPr>
          <w:rFonts w:ascii="Times New Roman" w:eastAsiaTheme="minorEastAsia" w:hAnsi="Times New Roman" w:cs="Times New Roman" w:hint="eastAsia"/>
          <w:szCs w:val="22"/>
        </w:rPr>
        <w:t>8</w:t>
      </w:r>
      <w:r w:rsidR="008370EB" w:rsidRPr="0048018A">
        <w:rPr>
          <w:rFonts w:ascii="Times New Roman" w:eastAsiaTheme="minorEastAsia" w:hAnsi="Times New Roman" w:cs="Times New Roman" w:hint="eastAsia"/>
          <w:szCs w:val="22"/>
        </w:rPr>
        <w:t>条）、一定の状況下では、中絶を行う医師が同時に断種を行うことができた（第</w:t>
      </w:r>
      <w:r w:rsidR="008370EB" w:rsidRPr="0048018A">
        <w:rPr>
          <w:rFonts w:ascii="Times New Roman" w:eastAsiaTheme="minorEastAsia" w:hAnsi="Times New Roman" w:cs="Times New Roman" w:hint="eastAsia"/>
          <w:szCs w:val="22"/>
        </w:rPr>
        <w:t>5</w:t>
      </w:r>
      <w:r w:rsidR="008370EB" w:rsidRPr="0048018A">
        <w:rPr>
          <w:rFonts w:ascii="Times New Roman" w:eastAsiaTheme="minorEastAsia" w:hAnsi="Times New Roman" w:cs="Times New Roman" w:hint="eastAsia"/>
          <w:szCs w:val="22"/>
        </w:rPr>
        <w:t>条）。</w:t>
      </w:r>
      <w:r w:rsidR="00712F47" w:rsidRPr="0048018A">
        <w:rPr>
          <w:rFonts w:ascii="Times New Roman" w:eastAsiaTheme="minorEastAsia" w:hAnsi="Times New Roman" w:cs="Times New Roman" w:hint="eastAsia"/>
          <w:szCs w:val="22"/>
        </w:rPr>
        <w:t>社会的理由については、</w:t>
      </w:r>
      <w:r w:rsidR="00470281" w:rsidRPr="0048018A">
        <w:rPr>
          <w:rFonts w:ascii="Times New Roman" w:eastAsiaTheme="minorEastAsia" w:hAnsi="Times New Roman" w:cs="Times New Roman" w:hint="eastAsia"/>
          <w:szCs w:val="22"/>
        </w:rPr>
        <w:t>法的能力を有する者が、病的な精神状態又はアルコール若しくは麻薬の</w:t>
      </w:r>
      <w:r w:rsidR="007E437E" w:rsidRPr="0048018A">
        <w:rPr>
          <w:rFonts w:ascii="Times New Roman" w:eastAsiaTheme="minorEastAsia" w:hAnsi="Times New Roman" w:cs="Times New Roman" w:hint="eastAsia"/>
          <w:szCs w:val="22"/>
        </w:rPr>
        <w:t>濫</w:t>
      </w:r>
      <w:r w:rsidR="00470281" w:rsidRPr="0048018A">
        <w:rPr>
          <w:rFonts w:ascii="Times New Roman" w:eastAsiaTheme="minorEastAsia" w:hAnsi="Times New Roman" w:cs="Times New Roman" w:hint="eastAsia"/>
          <w:szCs w:val="22"/>
        </w:rPr>
        <w:t>用その他の反社会的行動により、将来にわたって子の監護を維持することが明らかに不適当であると認められる場合に</w:t>
      </w:r>
      <w:r w:rsidR="00F034E6" w:rsidRPr="0048018A">
        <w:rPr>
          <w:rFonts w:ascii="Times New Roman" w:eastAsiaTheme="minorEastAsia" w:hAnsi="Times New Roman" w:cs="Times New Roman" w:hint="eastAsia"/>
          <w:szCs w:val="22"/>
        </w:rPr>
        <w:t>、本人申請による</w:t>
      </w:r>
      <w:r w:rsidR="00470281" w:rsidRPr="0048018A">
        <w:rPr>
          <w:rFonts w:ascii="Times New Roman" w:eastAsiaTheme="minorEastAsia" w:hAnsi="Times New Roman" w:cs="Times New Roman" w:hint="eastAsia"/>
          <w:szCs w:val="22"/>
        </w:rPr>
        <w:t>断種が可能となった（</w:t>
      </w:r>
      <w:r w:rsidR="00393B38" w:rsidRPr="0048018A">
        <w:rPr>
          <w:rFonts w:ascii="Times New Roman" w:eastAsiaTheme="minorEastAsia" w:hAnsi="Times New Roman" w:cs="Times New Roman" w:hint="eastAsia"/>
          <w:szCs w:val="22"/>
        </w:rPr>
        <w:t>第</w:t>
      </w:r>
      <w:r w:rsidR="00393B38" w:rsidRPr="0048018A">
        <w:rPr>
          <w:rFonts w:ascii="Times New Roman" w:eastAsiaTheme="minorEastAsia" w:hAnsi="Times New Roman" w:cs="Times New Roman" w:hint="eastAsia"/>
          <w:szCs w:val="22"/>
        </w:rPr>
        <w:t>2</w:t>
      </w:r>
      <w:r w:rsidR="00393B38" w:rsidRPr="0048018A">
        <w:rPr>
          <w:rFonts w:ascii="Times New Roman" w:eastAsiaTheme="minorEastAsia" w:hAnsi="Times New Roman" w:cs="Times New Roman" w:hint="eastAsia"/>
          <w:szCs w:val="22"/>
        </w:rPr>
        <w:t>条</w:t>
      </w:r>
      <w:r w:rsidR="00470281" w:rsidRPr="0048018A">
        <w:rPr>
          <w:rFonts w:ascii="Times New Roman" w:eastAsiaTheme="minorEastAsia" w:hAnsi="Times New Roman" w:cs="Times New Roman" w:hint="eastAsia"/>
          <w:szCs w:val="22"/>
        </w:rPr>
        <w:t>）</w:t>
      </w:r>
      <w:r w:rsidR="008F6383" w:rsidRPr="0048018A">
        <w:rPr>
          <w:rStyle w:val="aa"/>
          <w:rFonts w:ascii="Times New Roman" w:eastAsiaTheme="minorEastAsia" w:hAnsi="Times New Roman" w:cs="Times New Roman"/>
          <w:szCs w:val="22"/>
        </w:rPr>
        <w:footnoteReference w:id="710"/>
      </w:r>
      <w:r w:rsidR="00470281" w:rsidRPr="0048018A">
        <w:rPr>
          <w:rFonts w:ascii="Times New Roman" w:eastAsiaTheme="minorEastAsia" w:hAnsi="Times New Roman" w:cs="Times New Roman" w:hint="eastAsia"/>
          <w:szCs w:val="22"/>
        </w:rPr>
        <w:t>。</w:t>
      </w:r>
    </w:p>
    <w:p w14:paraId="30182133" w14:textId="09BCDCEA" w:rsidR="0038194B" w:rsidRPr="0048018A" w:rsidRDefault="0038194B" w:rsidP="008E1187">
      <w:pPr>
        <w:pStyle w:val="af2"/>
        <w:rPr>
          <w:rFonts w:ascii="Times New Roman" w:eastAsiaTheme="minorEastAsia" w:hAnsi="Times New Roman" w:cs="Times New Roman"/>
          <w:szCs w:val="22"/>
        </w:rPr>
      </w:pPr>
      <w:r w:rsidRPr="0048018A">
        <w:rPr>
          <w:rFonts w:ascii="Times New Roman" w:eastAsiaTheme="minorEastAsia" w:hAnsi="Times New Roman" w:cs="Times New Roman" w:hint="eastAsia"/>
          <w:szCs w:val="22"/>
        </w:rPr>
        <w:t xml:space="preserve">　</w:t>
      </w:r>
      <w:r w:rsidRPr="0048018A">
        <w:rPr>
          <w:rFonts w:ascii="Times New Roman" w:eastAsiaTheme="minorEastAsia" w:hAnsi="Times New Roman" w:cs="Times New Roman" w:hint="eastAsia"/>
          <w:szCs w:val="22"/>
        </w:rPr>
        <w:t>1950</w:t>
      </w:r>
      <w:r w:rsidRPr="0048018A">
        <w:rPr>
          <w:rFonts w:ascii="Times New Roman" w:eastAsiaTheme="minorEastAsia" w:hAnsi="Times New Roman" w:cs="Times New Roman" w:hint="eastAsia"/>
          <w:szCs w:val="22"/>
        </w:rPr>
        <w:t>年去勢法では、</w:t>
      </w:r>
      <w:r w:rsidR="007D43CF" w:rsidRPr="0048018A">
        <w:rPr>
          <w:rFonts w:ascii="Times New Roman" w:eastAsiaTheme="minorEastAsia" w:hAnsi="Times New Roman" w:cs="Times New Roman" w:hint="eastAsia"/>
          <w:szCs w:val="22"/>
        </w:rPr>
        <w:t>性犯罪者に加え、精神病院又はこれに準ずる施設で養護されている精神欠陥者又は恒久的な精神疾患者が、その性的指向のために他人に対して危険である場合に強制的な去勢が可能となり（第</w:t>
      </w:r>
      <w:r w:rsidR="007D43CF" w:rsidRPr="0048018A">
        <w:rPr>
          <w:rFonts w:ascii="Times New Roman" w:eastAsiaTheme="minorEastAsia" w:hAnsi="Times New Roman" w:cs="Times New Roman" w:hint="eastAsia"/>
          <w:szCs w:val="22"/>
        </w:rPr>
        <w:t>1</w:t>
      </w:r>
      <w:r w:rsidR="007D43CF" w:rsidRPr="0048018A">
        <w:rPr>
          <w:rFonts w:ascii="Times New Roman" w:eastAsiaTheme="minorEastAsia" w:hAnsi="Times New Roman" w:cs="Times New Roman" w:hint="eastAsia"/>
          <w:szCs w:val="22"/>
        </w:rPr>
        <w:t>条）、申請は当該施設長</w:t>
      </w:r>
      <w:r w:rsidR="00357240" w:rsidRPr="0048018A">
        <w:rPr>
          <w:rFonts w:ascii="Times New Roman" w:eastAsiaTheme="minorEastAsia" w:hAnsi="Times New Roman" w:cs="Times New Roman" w:hint="eastAsia"/>
          <w:szCs w:val="22"/>
        </w:rPr>
        <w:t>等</w:t>
      </w:r>
      <w:r w:rsidR="007D43CF" w:rsidRPr="0048018A">
        <w:rPr>
          <w:rFonts w:ascii="Times New Roman" w:eastAsiaTheme="minorEastAsia" w:hAnsi="Times New Roman" w:cs="Times New Roman" w:hint="eastAsia"/>
          <w:szCs w:val="22"/>
        </w:rPr>
        <w:t>が行うとされた（第</w:t>
      </w:r>
      <w:r w:rsidR="007D43CF" w:rsidRPr="0048018A">
        <w:rPr>
          <w:rFonts w:ascii="Times New Roman" w:eastAsiaTheme="minorEastAsia" w:hAnsi="Times New Roman" w:cs="Times New Roman" w:hint="eastAsia"/>
          <w:szCs w:val="22"/>
        </w:rPr>
        <w:t>5</w:t>
      </w:r>
      <w:r w:rsidR="007D43CF" w:rsidRPr="0048018A">
        <w:rPr>
          <w:rFonts w:ascii="Times New Roman" w:eastAsiaTheme="minorEastAsia" w:hAnsi="Times New Roman" w:cs="Times New Roman" w:hint="eastAsia"/>
          <w:szCs w:val="22"/>
        </w:rPr>
        <w:t>条）。</w:t>
      </w:r>
    </w:p>
    <w:p w14:paraId="1B5CABF0" w14:textId="00D8E0FE" w:rsidR="007F1433" w:rsidRPr="0048018A" w:rsidRDefault="007F1433" w:rsidP="008E1187">
      <w:pPr>
        <w:pStyle w:val="af2"/>
        <w:rPr>
          <w:rFonts w:ascii="Times New Roman" w:eastAsiaTheme="minorEastAsia" w:hAnsi="Times New Roman" w:cs="Times New Roman"/>
          <w:spacing w:val="-3"/>
          <w:szCs w:val="22"/>
        </w:rPr>
      </w:pPr>
      <w:r w:rsidRPr="0048018A">
        <w:rPr>
          <w:rFonts w:ascii="Times New Roman" w:eastAsiaTheme="minorEastAsia" w:hAnsi="Times New Roman" w:cs="Times New Roman" w:hint="eastAsia"/>
          <w:szCs w:val="22"/>
        </w:rPr>
        <w:t xml:space="preserve">　</w:t>
      </w:r>
      <w:r w:rsidRPr="0048018A">
        <w:rPr>
          <w:rFonts w:ascii="Times New Roman" w:eastAsiaTheme="minorEastAsia" w:hAnsi="Times New Roman" w:cs="Times New Roman"/>
          <w:spacing w:val="-3"/>
          <w:szCs w:val="22"/>
        </w:rPr>
        <w:t>1950</w:t>
      </w:r>
      <w:r w:rsidRPr="0048018A">
        <w:rPr>
          <w:rFonts w:ascii="Times New Roman" w:eastAsiaTheme="minorEastAsia" w:hAnsi="Times New Roman" w:cs="Times New Roman" w:hint="eastAsia"/>
          <w:spacing w:val="-3"/>
          <w:szCs w:val="22"/>
        </w:rPr>
        <w:t>年中絶法では、</w:t>
      </w:r>
      <w:r w:rsidR="001B4C4D" w:rsidRPr="0048018A">
        <w:rPr>
          <w:rFonts w:ascii="Times New Roman" w:eastAsiaTheme="minorEastAsia" w:hAnsi="Times New Roman" w:cs="Times New Roman" w:hint="eastAsia"/>
          <w:spacing w:val="-3"/>
          <w:szCs w:val="22"/>
        </w:rPr>
        <w:t>女性又は子の父親が、子孫に精神疾患、精神欠陥、重篤な身体疾患又はその他重大な</w:t>
      </w:r>
      <w:r w:rsidR="005E456E" w:rsidRPr="0048018A">
        <w:rPr>
          <w:rFonts w:ascii="Times New Roman" w:eastAsiaTheme="minorEastAsia" w:hAnsi="Times New Roman" w:cs="Times New Roman" w:hint="eastAsia"/>
          <w:spacing w:val="-3"/>
          <w:szCs w:val="22"/>
        </w:rPr>
        <w:t>障</w:t>
      </w:r>
      <w:r w:rsidR="001B4C4D" w:rsidRPr="0048018A">
        <w:rPr>
          <w:rFonts w:ascii="Times New Roman" w:eastAsiaTheme="minorEastAsia" w:hAnsi="Times New Roman" w:cs="Times New Roman" w:hint="eastAsia"/>
          <w:spacing w:val="-3"/>
          <w:szCs w:val="22"/>
        </w:rPr>
        <w:t>害をもたらす遺伝性の性質を有すると信じる理由がある場合、中絶が可能となり（第</w:t>
      </w:r>
      <w:r w:rsidR="001B4C4D" w:rsidRPr="0048018A">
        <w:rPr>
          <w:rFonts w:ascii="Times New Roman" w:eastAsiaTheme="minorEastAsia" w:hAnsi="Times New Roman" w:cs="Times New Roman"/>
          <w:spacing w:val="-3"/>
          <w:szCs w:val="22"/>
        </w:rPr>
        <w:t>1</w:t>
      </w:r>
      <w:r w:rsidR="001B4C4D" w:rsidRPr="0048018A">
        <w:rPr>
          <w:rFonts w:ascii="Times New Roman" w:eastAsiaTheme="minorEastAsia" w:hAnsi="Times New Roman" w:cs="Times New Roman" w:hint="eastAsia"/>
          <w:spacing w:val="-3"/>
          <w:szCs w:val="22"/>
        </w:rPr>
        <w:t>条</w:t>
      </w:r>
      <w:r w:rsidR="004A1E03" w:rsidRPr="0048018A">
        <w:rPr>
          <w:rFonts w:ascii="Times New Roman" w:eastAsiaTheme="minorEastAsia" w:hAnsi="Times New Roman" w:cs="Times New Roman" w:hint="eastAsia"/>
          <w:spacing w:val="-3"/>
          <w:szCs w:val="22"/>
        </w:rPr>
        <w:t>第</w:t>
      </w:r>
      <w:r w:rsidR="004A1E03" w:rsidRPr="0048018A">
        <w:rPr>
          <w:rFonts w:ascii="Times New Roman" w:eastAsiaTheme="minorEastAsia" w:hAnsi="Times New Roman" w:cs="Times New Roman"/>
          <w:spacing w:val="-3"/>
          <w:szCs w:val="22"/>
        </w:rPr>
        <w:t>3</w:t>
      </w:r>
      <w:r w:rsidR="004A1E03" w:rsidRPr="0048018A">
        <w:rPr>
          <w:rFonts w:ascii="Times New Roman" w:eastAsiaTheme="minorEastAsia" w:hAnsi="Times New Roman" w:cs="Times New Roman" w:hint="eastAsia"/>
          <w:spacing w:val="-3"/>
          <w:szCs w:val="22"/>
        </w:rPr>
        <w:t>号</w:t>
      </w:r>
      <w:r w:rsidR="001B4C4D" w:rsidRPr="0048018A">
        <w:rPr>
          <w:rFonts w:ascii="Times New Roman" w:eastAsiaTheme="minorEastAsia" w:hAnsi="Times New Roman" w:cs="Times New Roman" w:hint="eastAsia"/>
          <w:spacing w:val="-3"/>
          <w:szCs w:val="22"/>
        </w:rPr>
        <w:t>）、</w:t>
      </w:r>
      <w:r w:rsidR="001759C9" w:rsidRPr="0048018A">
        <w:rPr>
          <w:rFonts w:ascii="Times New Roman" w:eastAsiaTheme="minorEastAsia" w:hAnsi="Times New Roman" w:cs="Times New Roman" w:hint="eastAsia"/>
          <w:spacing w:val="-3"/>
          <w:szCs w:val="22"/>
        </w:rPr>
        <w:t>その場合</w:t>
      </w:r>
      <w:r w:rsidR="004A1E03" w:rsidRPr="0048018A">
        <w:rPr>
          <w:rFonts w:ascii="Times New Roman" w:eastAsiaTheme="minorEastAsia" w:hAnsi="Times New Roman" w:cs="Times New Roman" w:hint="eastAsia"/>
          <w:spacing w:val="-3"/>
          <w:szCs w:val="22"/>
        </w:rPr>
        <w:t>正当な理由がない限り、</w:t>
      </w:r>
      <w:r w:rsidR="00575CFD" w:rsidRPr="0048018A">
        <w:rPr>
          <w:rFonts w:ascii="Times New Roman" w:eastAsiaTheme="minorEastAsia" w:hAnsi="Times New Roman" w:cs="Times New Roman" w:hint="eastAsia"/>
          <w:spacing w:val="-3"/>
          <w:szCs w:val="22"/>
        </w:rPr>
        <w:t>女性に対し</w:t>
      </w:r>
      <w:r w:rsidR="004A1E03" w:rsidRPr="0048018A">
        <w:rPr>
          <w:rFonts w:ascii="Times New Roman" w:eastAsiaTheme="minorEastAsia" w:hAnsi="Times New Roman" w:cs="Times New Roman" w:hint="eastAsia"/>
          <w:spacing w:val="-3"/>
          <w:szCs w:val="22"/>
        </w:rPr>
        <w:t>断種も実施されるとされた（第</w:t>
      </w:r>
      <w:r w:rsidR="004A1E03" w:rsidRPr="0048018A">
        <w:rPr>
          <w:rFonts w:ascii="Times New Roman" w:eastAsiaTheme="minorEastAsia" w:hAnsi="Times New Roman" w:cs="Times New Roman"/>
          <w:spacing w:val="-3"/>
          <w:szCs w:val="22"/>
        </w:rPr>
        <w:t>3</w:t>
      </w:r>
      <w:r w:rsidR="004A1E03" w:rsidRPr="0048018A">
        <w:rPr>
          <w:rFonts w:ascii="Times New Roman" w:eastAsiaTheme="minorEastAsia" w:hAnsi="Times New Roman" w:cs="Times New Roman" w:hint="eastAsia"/>
          <w:spacing w:val="-3"/>
          <w:szCs w:val="22"/>
        </w:rPr>
        <w:t>条）。</w:t>
      </w:r>
    </w:p>
    <w:p w14:paraId="1A8381D1" w14:textId="77777777" w:rsidR="00755BD0" w:rsidRPr="0048018A" w:rsidRDefault="00575CFD" w:rsidP="00755BD0">
      <w:pPr>
        <w:pStyle w:val="af2"/>
        <w:rPr>
          <w:rFonts w:ascii="Times New Roman" w:eastAsiaTheme="minorEastAsia" w:hAnsi="Times New Roman" w:cs="Times New Roman"/>
          <w:szCs w:val="22"/>
        </w:rPr>
      </w:pPr>
      <w:r w:rsidRPr="0048018A">
        <w:rPr>
          <w:rFonts w:ascii="Times New Roman" w:eastAsiaTheme="minorEastAsia" w:hAnsi="Times New Roman" w:cs="Times New Roman" w:hint="eastAsia"/>
          <w:szCs w:val="22"/>
        </w:rPr>
        <w:t xml:space="preserve">　</w:t>
      </w:r>
      <w:r w:rsidR="00D33CA2" w:rsidRPr="0048018A">
        <w:rPr>
          <w:rFonts w:ascii="Times New Roman" w:eastAsiaTheme="minorEastAsia" w:hAnsi="Times New Roman" w:cs="Times New Roman" w:hint="eastAsia"/>
          <w:szCs w:val="22"/>
        </w:rPr>
        <w:t>1950</w:t>
      </w:r>
      <w:r w:rsidR="00D33CA2" w:rsidRPr="0048018A">
        <w:rPr>
          <w:rFonts w:ascii="Times New Roman" w:eastAsiaTheme="minorEastAsia" w:hAnsi="Times New Roman" w:cs="Times New Roman" w:hint="eastAsia"/>
          <w:szCs w:val="22"/>
        </w:rPr>
        <w:t>年断種法の導入以降、優生学的断種</w:t>
      </w:r>
      <w:r w:rsidR="001D3DC0" w:rsidRPr="0048018A">
        <w:rPr>
          <w:rFonts w:ascii="Times New Roman" w:eastAsiaTheme="minorEastAsia" w:hAnsi="Times New Roman" w:cs="Times New Roman" w:hint="eastAsia"/>
          <w:szCs w:val="22"/>
        </w:rPr>
        <w:t>（人種衛生的理由）</w:t>
      </w:r>
      <w:r w:rsidR="00D33CA2" w:rsidRPr="0048018A">
        <w:rPr>
          <w:rFonts w:ascii="Times New Roman" w:eastAsiaTheme="minorEastAsia" w:hAnsi="Times New Roman" w:cs="Times New Roman" w:hint="eastAsia"/>
          <w:szCs w:val="22"/>
        </w:rPr>
        <w:t>は増加し</w:t>
      </w:r>
      <w:r w:rsidR="00A17836" w:rsidRPr="0048018A">
        <w:rPr>
          <w:rFonts w:ascii="Times New Roman" w:eastAsiaTheme="minorEastAsia" w:hAnsi="Times New Roman" w:cs="Times New Roman" w:hint="eastAsia"/>
          <w:szCs w:val="22"/>
        </w:rPr>
        <w:t>、同法適用期間（</w:t>
      </w:r>
      <w:r w:rsidR="00A17836" w:rsidRPr="0048018A">
        <w:rPr>
          <w:rFonts w:ascii="Times New Roman" w:eastAsiaTheme="minorEastAsia" w:hAnsi="Times New Roman" w:cs="Times New Roman" w:hint="eastAsia"/>
          <w:szCs w:val="22"/>
        </w:rPr>
        <w:t>1950</w:t>
      </w:r>
      <w:r w:rsidR="00A17836" w:rsidRPr="0048018A">
        <w:rPr>
          <w:rFonts w:ascii="Times New Roman" w:eastAsiaTheme="minorEastAsia" w:hAnsi="Times New Roman" w:cs="Times New Roman" w:hint="eastAsia"/>
          <w:szCs w:val="22"/>
        </w:rPr>
        <w:t>年</w:t>
      </w:r>
      <w:r w:rsidR="00A17836" w:rsidRPr="0048018A">
        <w:rPr>
          <w:rFonts w:ascii="Times New Roman" w:eastAsiaTheme="minorEastAsia" w:hAnsi="Times New Roman" w:cs="Times New Roman" w:hint="eastAsia"/>
          <w:szCs w:val="22"/>
        </w:rPr>
        <w:t>7</w:t>
      </w:r>
      <w:r w:rsidR="00A17836" w:rsidRPr="0048018A">
        <w:rPr>
          <w:rFonts w:ascii="Times New Roman" w:eastAsiaTheme="minorEastAsia" w:hAnsi="Times New Roman" w:cs="Times New Roman" w:hint="eastAsia"/>
          <w:szCs w:val="22"/>
        </w:rPr>
        <w:t>月</w:t>
      </w:r>
      <w:r w:rsidR="00A17836" w:rsidRPr="0048018A">
        <w:rPr>
          <w:rFonts w:ascii="Times New Roman" w:eastAsiaTheme="minorEastAsia" w:hAnsi="Times New Roman" w:cs="Times New Roman" w:hint="eastAsia"/>
          <w:szCs w:val="22"/>
        </w:rPr>
        <w:t>1</w:t>
      </w:r>
      <w:r w:rsidR="00A17836" w:rsidRPr="0048018A">
        <w:rPr>
          <w:rFonts w:ascii="Times New Roman" w:eastAsiaTheme="minorEastAsia" w:hAnsi="Times New Roman" w:cs="Times New Roman" w:hint="eastAsia"/>
          <w:szCs w:val="22"/>
        </w:rPr>
        <w:t>日～</w:t>
      </w:r>
      <w:r w:rsidR="00A17836" w:rsidRPr="0048018A">
        <w:rPr>
          <w:rFonts w:ascii="Times New Roman" w:eastAsiaTheme="minorEastAsia" w:hAnsi="Times New Roman" w:cs="Times New Roman" w:hint="eastAsia"/>
          <w:szCs w:val="22"/>
        </w:rPr>
        <w:t>1970</w:t>
      </w:r>
      <w:r w:rsidR="00A17836" w:rsidRPr="0048018A">
        <w:rPr>
          <w:rFonts w:ascii="Times New Roman" w:eastAsiaTheme="minorEastAsia" w:hAnsi="Times New Roman" w:cs="Times New Roman" w:hint="eastAsia"/>
          <w:szCs w:val="22"/>
        </w:rPr>
        <w:t>年</w:t>
      </w:r>
      <w:r w:rsidR="00A17836" w:rsidRPr="0048018A">
        <w:rPr>
          <w:rFonts w:ascii="Times New Roman" w:eastAsiaTheme="minorEastAsia" w:hAnsi="Times New Roman" w:cs="Times New Roman" w:hint="eastAsia"/>
          <w:szCs w:val="22"/>
        </w:rPr>
        <w:t>5</w:t>
      </w:r>
      <w:r w:rsidR="00A17836" w:rsidRPr="0048018A">
        <w:rPr>
          <w:rFonts w:ascii="Times New Roman" w:eastAsiaTheme="minorEastAsia" w:hAnsi="Times New Roman" w:cs="Times New Roman" w:hint="eastAsia"/>
          <w:szCs w:val="22"/>
        </w:rPr>
        <w:t>月</w:t>
      </w:r>
      <w:r w:rsidR="00A17836" w:rsidRPr="0048018A">
        <w:rPr>
          <w:rFonts w:ascii="Times New Roman" w:eastAsiaTheme="minorEastAsia" w:hAnsi="Times New Roman" w:cs="Times New Roman" w:hint="eastAsia"/>
          <w:szCs w:val="22"/>
        </w:rPr>
        <w:t>31</w:t>
      </w:r>
      <w:r w:rsidR="00A17836" w:rsidRPr="0048018A">
        <w:rPr>
          <w:rFonts w:ascii="Times New Roman" w:eastAsiaTheme="minorEastAsia" w:hAnsi="Times New Roman" w:cs="Times New Roman" w:hint="eastAsia"/>
          <w:szCs w:val="22"/>
        </w:rPr>
        <w:t>日）末期の</w:t>
      </w:r>
      <w:r w:rsidR="00A17836" w:rsidRPr="0048018A">
        <w:rPr>
          <w:rFonts w:ascii="Times New Roman" w:eastAsiaTheme="minorEastAsia" w:hAnsi="Times New Roman" w:cs="Times New Roman" w:hint="eastAsia"/>
          <w:szCs w:val="22"/>
        </w:rPr>
        <w:t>1969</w:t>
      </w:r>
      <w:r w:rsidR="00A17836" w:rsidRPr="0048018A">
        <w:rPr>
          <w:rFonts w:ascii="Times New Roman" w:eastAsiaTheme="minorEastAsia" w:hAnsi="Times New Roman" w:cs="Times New Roman" w:hint="eastAsia"/>
          <w:szCs w:val="22"/>
        </w:rPr>
        <w:t>年まで年間</w:t>
      </w:r>
      <w:r w:rsidR="00A17836" w:rsidRPr="0048018A">
        <w:rPr>
          <w:rFonts w:ascii="Times New Roman" w:eastAsiaTheme="minorEastAsia" w:hAnsi="Times New Roman" w:cs="Times New Roman" w:hint="eastAsia"/>
          <w:szCs w:val="22"/>
        </w:rPr>
        <w:t>200</w:t>
      </w:r>
      <w:r w:rsidR="00A17836" w:rsidRPr="0048018A">
        <w:rPr>
          <w:rFonts w:ascii="Times New Roman" w:eastAsiaTheme="minorEastAsia" w:hAnsi="Times New Roman" w:cs="Times New Roman" w:hint="eastAsia"/>
          <w:szCs w:val="22"/>
        </w:rPr>
        <w:t>件以上実施され</w:t>
      </w:r>
      <w:r w:rsidR="00933BC0" w:rsidRPr="0048018A">
        <w:rPr>
          <w:rStyle w:val="aa"/>
          <w:rFonts w:ascii="Times New Roman" w:eastAsiaTheme="minorEastAsia" w:hAnsi="Times New Roman" w:cs="Times New Roman"/>
          <w:szCs w:val="22"/>
        </w:rPr>
        <w:footnoteReference w:id="711"/>
      </w:r>
      <w:r w:rsidR="00A17836" w:rsidRPr="0048018A">
        <w:rPr>
          <w:rFonts w:ascii="Times New Roman" w:eastAsiaTheme="minorEastAsia" w:hAnsi="Times New Roman" w:cs="Times New Roman" w:hint="eastAsia"/>
          <w:szCs w:val="22"/>
        </w:rPr>
        <w:t>、</w:t>
      </w:r>
      <w:r w:rsidR="006F313E" w:rsidRPr="0048018A">
        <w:rPr>
          <w:rFonts w:ascii="Times New Roman" w:eastAsiaTheme="minorEastAsia" w:hAnsi="Times New Roman" w:cs="Times New Roman" w:hint="eastAsia"/>
          <w:szCs w:val="22"/>
        </w:rPr>
        <w:t>適用期間中の</w:t>
      </w:r>
      <w:r w:rsidR="009D4AE5" w:rsidRPr="0048018A">
        <w:rPr>
          <w:rFonts w:ascii="Times New Roman" w:eastAsiaTheme="minorEastAsia" w:hAnsi="Times New Roman" w:cs="Times New Roman" w:hint="eastAsia"/>
          <w:szCs w:val="22"/>
        </w:rPr>
        <w:t>合計は</w:t>
      </w:r>
      <w:r w:rsidR="00E2654F" w:rsidRPr="0048018A">
        <w:rPr>
          <w:rFonts w:ascii="Times New Roman" w:eastAsiaTheme="minorEastAsia" w:hAnsi="Times New Roman" w:cs="Times New Roman" w:hint="eastAsia"/>
          <w:szCs w:val="22"/>
        </w:rPr>
        <w:t>6,</w:t>
      </w:r>
      <w:r w:rsidR="00E2654F" w:rsidRPr="0048018A">
        <w:rPr>
          <w:rFonts w:ascii="Times New Roman" w:eastAsiaTheme="minorEastAsia" w:hAnsi="Times New Roman" w:cs="Times New Roman"/>
          <w:szCs w:val="22"/>
        </w:rPr>
        <w:t>534</w:t>
      </w:r>
      <w:r w:rsidR="00E2654F" w:rsidRPr="0048018A">
        <w:rPr>
          <w:rFonts w:ascii="Times New Roman" w:eastAsiaTheme="minorEastAsia" w:hAnsi="Times New Roman" w:cs="Times New Roman" w:hint="eastAsia"/>
          <w:szCs w:val="22"/>
        </w:rPr>
        <w:t>件</w:t>
      </w:r>
      <w:r w:rsidR="004A7E75" w:rsidRPr="0048018A">
        <w:rPr>
          <w:rFonts w:ascii="Times New Roman" w:eastAsiaTheme="minorEastAsia" w:hAnsi="Times New Roman" w:cs="Times New Roman" w:hint="eastAsia"/>
          <w:szCs w:val="22"/>
        </w:rPr>
        <w:t>であり、</w:t>
      </w:r>
      <w:r w:rsidR="00A17836" w:rsidRPr="0048018A">
        <w:rPr>
          <w:rFonts w:ascii="Times New Roman" w:eastAsiaTheme="minorEastAsia" w:hAnsi="Times New Roman" w:cs="Times New Roman" w:hint="eastAsia"/>
          <w:szCs w:val="22"/>
        </w:rPr>
        <w:t>1960</w:t>
      </w:r>
      <w:r w:rsidR="00A17836" w:rsidRPr="0048018A">
        <w:rPr>
          <w:rFonts w:ascii="Times New Roman" w:eastAsiaTheme="minorEastAsia" w:hAnsi="Times New Roman" w:cs="Times New Roman" w:hint="eastAsia"/>
          <w:szCs w:val="22"/>
        </w:rPr>
        <w:t>年に</w:t>
      </w:r>
      <w:r w:rsidR="00A17836" w:rsidRPr="0048018A">
        <w:rPr>
          <w:rFonts w:ascii="Times New Roman" w:eastAsiaTheme="minorEastAsia" w:hAnsi="Times New Roman" w:cs="Times New Roman" w:hint="eastAsia"/>
          <w:szCs w:val="22"/>
        </w:rPr>
        <w:t>514</w:t>
      </w:r>
      <w:r w:rsidR="00A17836" w:rsidRPr="0048018A">
        <w:rPr>
          <w:rFonts w:ascii="Times New Roman" w:eastAsiaTheme="minorEastAsia" w:hAnsi="Times New Roman" w:cs="Times New Roman" w:hint="eastAsia"/>
          <w:szCs w:val="22"/>
        </w:rPr>
        <w:t>件とピークを示している</w:t>
      </w:r>
      <w:r w:rsidR="00C56799" w:rsidRPr="0048018A">
        <w:rPr>
          <w:rFonts w:ascii="Times New Roman" w:eastAsiaTheme="minorEastAsia" w:hAnsi="Times New Roman" w:cs="Times New Roman" w:hint="eastAsia"/>
          <w:szCs w:val="22"/>
        </w:rPr>
        <w:t>（表</w:t>
      </w:r>
      <w:r w:rsidR="00452BF9" w:rsidRPr="0048018A">
        <w:rPr>
          <w:rFonts w:ascii="Times New Roman" w:eastAsiaTheme="minorEastAsia" w:hAnsi="Times New Roman" w:cs="Times New Roman"/>
          <w:szCs w:val="22"/>
        </w:rPr>
        <w:t>8</w:t>
      </w:r>
      <w:r w:rsidR="00C56799" w:rsidRPr="0048018A">
        <w:rPr>
          <w:rFonts w:ascii="Times New Roman" w:eastAsiaTheme="minorEastAsia" w:hAnsi="Times New Roman" w:cs="Times New Roman" w:hint="eastAsia"/>
          <w:szCs w:val="22"/>
        </w:rPr>
        <w:t>）</w:t>
      </w:r>
      <w:r w:rsidR="00A247C3" w:rsidRPr="0048018A">
        <w:rPr>
          <w:rFonts w:ascii="Times New Roman" w:eastAsiaTheme="minorEastAsia" w:hAnsi="Times New Roman" w:cs="Times New Roman" w:hint="eastAsia"/>
          <w:szCs w:val="22"/>
        </w:rPr>
        <w:t>。</w:t>
      </w:r>
      <w:r w:rsidR="00015A0E" w:rsidRPr="0048018A">
        <w:rPr>
          <w:rFonts w:ascii="Times New Roman" w:eastAsiaTheme="minorEastAsia" w:hAnsi="Times New Roman" w:cs="Times New Roman" w:hint="eastAsia"/>
          <w:szCs w:val="22"/>
        </w:rPr>
        <w:t>一方、医師</w:t>
      </w:r>
      <w:r w:rsidR="00C50CF2" w:rsidRPr="0048018A">
        <w:rPr>
          <w:rFonts w:ascii="Times New Roman" w:eastAsiaTheme="minorEastAsia" w:hAnsi="Times New Roman" w:cs="Times New Roman" w:hint="eastAsia"/>
          <w:szCs w:val="22"/>
        </w:rPr>
        <w:t>2</w:t>
      </w:r>
      <w:r w:rsidR="00C50CF2" w:rsidRPr="0048018A">
        <w:rPr>
          <w:rFonts w:ascii="Times New Roman" w:eastAsiaTheme="minorEastAsia" w:hAnsi="Times New Roman" w:cs="Times New Roman" w:hint="eastAsia"/>
          <w:szCs w:val="22"/>
        </w:rPr>
        <w:t>名</w:t>
      </w:r>
      <w:r w:rsidR="00015A0E" w:rsidRPr="0048018A">
        <w:rPr>
          <w:rFonts w:ascii="Times New Roman" w:eastAsiaTheme="minorEastAsia" w:hAnsi="Times New Roman" w:cs="Times New Roman" w:hint="eastAsia"/>
          <w:szCs w:val="22"/>
        </w:rPr>
        <w:t>の権限</w:t>
      </w:r>
      <w:r w:rsidR="00015A0E" w:rsidRPr="0048018A">
        <w:rPr>
          <w:rFonts w:ascii="Times New Roman" w:eastAsiaTheme="minorEastAsia" w:hAnsi="Times New Roman" w:cs="Times New Roman" w:hint="eastAsia"/>
          <w:spacing w:val="2"/>
          <w:szCs w:val="22"/>
        </w:rPr>
        <w:t>で断種手術が可能になったことで、医学的理由による断種は統計上大幅に増加し、</w:t>
      </w:r>
      <w:r w:rsidR="00015A0E" w:rsidRPr="0048018A">
        <w:rPr>
          <w:rFonts w:ascii="Times New Roman" w:eastAsiaTheme="minorEastAsia" w:hAnsi="Times New Roman" w:cs="Times New Roman"/>
          <w:spacing w:val="2"/>
          <w:szCs w:val="22"/>
        </w:rPr>
        <w:t>1951</w:t>
      </w:r>
      <w:r w:rsidR="00015A0E" w:rsidRPr="0048018A">
        <w:rPr>
          <w:rFonts w:ascii="Times New Roman" w:eastAsiaTheme="minorEastAsia" w:hAnsi="Times New Roman" w:cs="Times New Roman" w:hint="eastAsia"/>
          <w:spacing w:val="2"/>
          <w:szCs w:val="22"/>
        </w:rPr>
        <w:t>年の</w:t>
      </w:r>
      <w:r w:rsidR="00015A0E" w:rsidRPr="0048018A">
        <w:rPr>
          <w:rFonts w:ascii="Times New Roman" w:eastAsiaTheme="minorEastAsia" w:hAnsi="Times New Roman" w:cs="Times New Roman"/>
          <w:spacing w:val="2"/>
          <w:szCs w:val="22"/>
        </w:rPr>
        <w:t>5</w:t>
      </w:r>
      <w:r w:rsidR="00755BD0" w:rsidRPr="0048018A">
        <w:rPr>
          <w:rFonts w:ascii="Times New Roman" w:eastAsiaTheme="minorEastAsia" w:hAnsi="Times New Roman" w:cs="Times New Roman" w:hint="eastAsia"/>
          <w:szCs w:val="22"/>
          <w:lang w:val="fr-FR"/>
        </w:rPr>
        <w:t>69</w:t>
      </w:r>
      <w:r w:rsidR="00755BD0" w:rsidRPr="0048018A">
        <w:rPr>
          <w:rFonts w:ascii="Times New Roman" w:eastAsiaTheme="minorEastAsia" w:hAnsi="Times New Roman" w:cs="Times New Roman" w:hint="eastAsia"/>
          <w:szCs w:val="22"/>
        </w:rPr>
        <w:t>件から、</w:t>
      </w:r>
      <w:r w:rsidR="00755BD0" w:rsidRPr="0048018A">
        <w:rPr>
          <w:rFonts w:ascii="Times New Roman" w:eastAsiaTheme="minorEastAsia" w:hAnsi="Times New Roman" w:cs="Times New Roman" w:hint="eastAsia"/>
          <w:szCs w:val="22"/>
          <w:lang w:val="fr-FR"/>
        </w:rPr>
        <w:t>1969</w:t>
      </w:r>
      <w:r w:rsidR="00755BD0" w:rsidRPr="0048018A">
        <w:rPr>
          <w:rFonts w:ascii="Times New Roman" w:eastAsiaTheme="minorEastAsia" w:hAnsi="Times New Roman" w:cs="Times New Roman" w:hint="eastAsia"/>
          <w:szCs w:val="22"/>
        </w:rPr>
        <w:t>年には</w:t>
      </w:r>
      <w:r w:rsidR="00755BD0" w:rsidRPr="0048018A">
        <w:rPr>
          <w:rFonts w:ascii="Times New Roman" w:eastAsiaTheme="minorEastAsia" w:hAnsi="Times New Roman" w:cs="Times New Roman" w:hint="eastAsia"/>
          <w:szCs w:val="22"/>
          <w:lang w:val="fr-FR"/>
        </w:rPr>
        <w:t>4,983</w:t>
      </w:r>
      <w:r w:rsidR="00755BD0" w:rsidRPr="0048018A">
        <w:rPr>
          <w:rFonts w:ascii="Times New Roman" w:eastAsiaTheme="minorEastAsia" w:hAnsi="Times New Roman" w:cs="Times New Roman" w:hint="eastAsia"/>
          <w:szCs w:val="22"/>
        </w:rPr>
        <w:t>件に達している</w:t>
      </w:r>
      <w:r w:rsidR="00755BD0" w:rsidRPr="0048018A">
        <w:rPr>
          <w:rFonts w:ascii="Times New Roman" w:eastAsiaTheme="minorEastAsia" w:hAnsi="Times New Roman" w:cs="Times New Roman" w:hint="eastAsia"/>
          <w:szCs w:val="22"/>
          <w:lang w:val="fr-FR"/>
        </w:rPr>
        <w:t>（</w:t>
      </w:r>
      <w:r w:rsidR="00755BD0" w:rsidRPr="0048018A">
        <w:rPr>
          <w:rFonts w:ascii="Times New Roman" w:eastAsiaTheme="minorEastAsia" w:hAnsi="Times New Roman" w:cs="Times New Roman" w:hint="eastAsia"/>
          <w:szCs w:val="22"/>
        </w:rPr>
        <w:t>合計は</w:t>
      </w:r>
      <w:r w:rsidR="00755BD0" w:rsidRPr="0048018A">
        <w:rPr>
          <w:rFonts w:ascii="Times New Roman" w:eastAsiaTheme="minorEastAsia" w:hAnsi="Times New Roman" w:cs="Times New Roman" w:hint="eastAsia"/>
          <w:szCs w:val="22"/>
          <w:lang w:val="fr-FR"/>
        </w:rPr>
        <w:t>43,063</w:t>
      </w:r>
      <w:r w:rsidR="00755BD0" w:rsidRPr="0048018A">
        <w:rPr>
          <w:rFonts w:ascii="Times New Roman" w:eastAsiaTheme="minorEastAsia" w:hAnsi="Times New Roman" w:cs="Times New Roman" w:hint="eastAsia"/>
          <w:szCs w:val="22"/>
        </w:rPr>
        <w:t>件</w:t>
      </w:r>
      <w:r w:rsidR="00755BD0" w:rsidRPr="0048018A">
        <w:rPr>
          <w:rFonts w:ascii="Times New Roman" w:eastAsiaTheme="minorEastAsia" w:hAnsi="Times New Roman" w:cs="Times New Roman" w:hint="eastAsia"/>
          <w:szCs w:val="22"/>
          <w:lang w:val="fr-FR"/>
        </w:rPr>
        <w:t>）（</w:t>
      </w:r>
      <w:r w:rsidR="00755BD0" w:rsidRPr="0048018A">
        <w:rPr>
          <w:rFonts w:ascii="Times New Roman" w:eastAsiaTheme="minorEastAsia" w:hAnsi="Times New Roman" w:cs="Times New Roman" w:hint="eastAsia"/>
          <w:szCs w:val="22"/>
        </w:rPr>
        <w:t>同表</w:t>
      </w:r>
      <w:r w:rsidR="00755BD0" w:rsidRPr="0048018A">
        <w:rPr>
          <w:rFonts w:ascii="Times New Roman" w:eastAsiaTheme="minorEastAsia" w:hAnsi="Times New Roman" w:cs="Times New Roman" w:hint="eastAsia"/>
          <w:szCs w:val="22"/>
          <w:lang w:val="fr-FR"/>
        </w:rPr>
        <w:t>）</w:t>
      </w:r>
      <w:r w:rsidR="00755BD0" w:rsidRPr="0048018A">
        <w:rPr>
          <w:rFonts w:ascii="Times New Roman" w:eastAsiaTheme="minorEastAsia" w:hAnsi="Times New Roman" w:cs="Times New Roman" w:hint="eastAsia"/>
          <w:szCs w:val="22"/>
        </w:rPr>
        <w:t>。ただし、中絶と断種を組み合わせることが非常に一般的になり、実際には断種が中絶の前提条件になっていることが多かったとされ、断種の過半が中絶に伴うものであったとの指摘も見られる</w:t>
      </w:r>
      <w:r w:rsidR="00755BD0" w:rsidRPr="0048018A">
        <w:rPr>
          <w:rStyle w:val="aa"/>
          <w:rFonts w:ascii="Times New Roman" w:eastAsiaTheme="minorEastAsia" w:hAnsi="Times New Roman" w:cs="Times New Roman"/>
          <w:szCs w:val="22"/>
        </w:rPr>
        <w:footnoteReference w:id="712"/>
      </w:r>
      <w:r w:rsidR="00755BD0" w:rsidRPr="0048018A">
        <w:rPr>
          <w:rFonts w:ascii="Times New Roman" w:eastAsiaTheme="minorEastAsia" w:hAnsi="Times New Roman" w:cs="Times New Roman" w:hint="eastAsia"/>
          <w:szCs w:val="22"/>
        </w:rPr>
        <w:t>。男性に対する断種手術の適用が少ないこともフィンランドの特徴であり、</w:t>
      </w:r>
      <w:r w:rsidR="00755BD0" w:rsidRPr="0048018A">
        <w:rPr>
          <w:rFonts w:ascii="Times New Roman" w:eastAsiaTheme="minorEastAsia" w:hAnsi="Times New Roman" w:cs="Times New Roman" w:hint="eastAsia"/>
          <w:szCs w:val="22"/>
        </w:rPr>
        <w:t>1</w:t>
      </w:r>
      <w:r w:rsidR="00755BD0" w:rsidRPr="0048018A">
        <w:rPr>
          <w:rFonts w:ascii="Times New Roman" w:eastAsiaTheme="minorEastAsia" w:hAnsi="Times New Roman" w:cs="Times New Roman" w:hint="eastAsia"/>
          <w:szCs w:val="22"/>
        </w:rPr>
        <w:t>～</w:t>
      </w:r>
      <w:r w:rsidR="00755BD0" w:rsidRPr="0048018A">
        <w:rPr>
          <w:rFonts w:ascii="Times New Roman" w:eastAsiaTheme="minorEastAsia" w:hAnsi="Times New Roman" w:cs="Times New Roman" w:hint="eastAsia"/>
          <w:szCs w:val="22"/>
        </w:rPr>
        <w:t>2%</w:t>
      </w:r>
      <w:r w:rsidR="00755BD0" w:rsidRPr="0048018A">
        <w:rPr>
          <w:rFonts w:ascii="Times New Roman" w:eastAsiaTheme="minorEastAsia" w:hAnsi="Times New Roman" w:cs="Times New Roman" w:hint="eastAsia"/>
          <w:szCs w:val="22"/>
        </w:rPr>
        <w:t>にとどまっていたと言われる</w:t>
      </w:r>
      <w:r w:rsidR="00755BD0" w:rsidRPr="0048018A">
        <w:rPr>
          <w:rStyle w:val="aa"/>
          <w:rFonts w:ascii="Times New Roman" w:eastAsiaTheme="minorEastAsia" w:hAnsi="Times New Roman" w:cs="Times New Roman"/>
          <w:szCs w:val="22"/>
        </w:rPr>
        <w:footnoteReference w:id="713"/>
      </w:r>
      <w:r w:rsidR="00755BD0" w:rsidRPr="0048018A">
        <w:rPr>
          <w:rFonts w:ascii="Times New Roman" w:eastAsiaTheme="minorEastAsia" w:hAnsi="Times New Roman" w:cs="Times New Roman" w:hint="eastAsia"/>
          <w:szCs w:val="22"/>
        </w:rPr>
        <w:t>。なお、社会的な理由による断種は合計</w:t>
      </w:r>
      <w:r w:rsidR="00755BD0" w:rsidRPr="0048018A">
        <w:rPr>
          <w:rFonts w:ascii="Times New Roman" w:eastAsiaTheme="minorEastAsia" w:hAnsi="Times New Roman" w:cs="Times New Roman" w:hint="eastAsia"/>
          <w:szCs w:val="22"/>
        </w:rPr>
        <w:t>3,373</w:t>
      </w:r>
      <w:r w:rsidR="00755BD0" w:rsidRPr="0048018A">
        <w:rPr>
          <w:rFonts w:ascii="Times New Roman" w:eastAsiaTheme="minorEastAsia" w:hAnsi="Times New Roman" w:cs="Times New Roman" w:hint="eastAsia"/>
          <w:szCs w:val="22"/>
        </w:rPr>
        <w:t>件であった</w:t>
      </w:r>
      <w:r w:rsidR="00755BD0" w:rsidRPr="0048018A">
        <w:rPr>
          <w:rStyle w:val="aa"/>
          <w:rFonts w:ascii="Times New Roman" w:eastAsiaTheme="minorEastAsia" w:hAnsi="Times New Roman" w:cs="Times New Roman"/>
          <w:szCs w:val="22"/>
        </w:rPr>
        <w:footnoteReference w:id="714"/>
      </w:r>
      <w:r w:rsidR="00755BD0" w:rsidRPr="0048018A">
        <w:rPr>
          <w:rFonts w:ascii="Times New Roman" w:eastAsiaTheme="minorEastAsia" w:hAnsi="Times New Roman" w:cs="Times New Roman" w:hint="eastAsia"/>
          <w:szCs w:val="22"/>
        </w:rPr>
        <w:t>。また、</w:t>
      </w:r>
      <w:r w:rsidR="00755BD0" w:rsidRPr="0048018A">
        <w:rPr>
          <w:rFonts w:ascii="Times New Roman" w:eastAsiaTheme="minorEastAsia" w:hAnsi="Times New Roman" w:cs="Times New Roman" w:hint="eastAsia"/>
          <w:szCs w:val="22"/>
        </w:rPr>
        <w:t>1950</w:t>
      </w:r>
      <w:r w:rsidR="00755BD0" w:rsidRPr="0048018A">
        <w:rPr>
          <w:rFonts w:ascii="Times New Roman" w:eastAsiaTheme="minorEastAsia" w:hAnsi="Times New Roman" w:cs="Times New Roman" w:hint="eastAsia"/>
          <w:szCs w:val="22"/>
        </w:rPr>
        <w:t>年中絶法適用期間（</w:t>
      </w:r>
      <w:r w:rsidR="00755BD0" w:rsidRPr="0048018A">
        <w:rPr>
          <w:rFonts w:ascii="Times New Roman" w:eastAsiaTheme="minorEastAsia" w:hAnsi="Times New Roman" w:cs="Times New Roman" w:hint="eastAsia"/>
          <w:szCs w:val="22"/>
        </w:rPr>
        <w:t>1950</w:t>
      </w:r>
      <w:r w:rsidR="00755BD0" w:rsidRPr="0048018A">
        <w:rPr>
          <w:rFonts w:ascii="Times New Roman" w:eastAsiaTheme="minorEastAsia" w:hAnsi="Times New Roman" w:cs="Times New Roman" w:hint="eastAsia"/>
          <w:szCs w:val="22"/>
        </w:rPr>
        <w:t>年断種法に同じ）に、優生学的な中絶は</w:t>
      </w:r>
      <w:r w:rsidR="00755BD0" w:rsidRPr="0048018A">
        <w:rPr>
          <w:rFonts w:ascii="Times New Roman" w:eastAsiaTheme="minorEastAsia" w:hAnsi="Times New Roman" w:cs="Times New Roman" w:hint="eastAsia"/>
          <w:szCs w:val="22"/>
        </w:rPr>
        <w:t>4,000</w:t>
      </w:r>
      <w:r w:rsidR="00755BD0" w:rsidRPr="0048018A">
        <w:rPr>
          <w:rFonts w:ascii="Times New Roman" w:eastAsiaTheme="minorEastAsia" w:hAnsi="Times New Roman" w:cs="Times New Roman" w:hint="eastAsia"/>
          <w:szCs w:val="22"/>
        </w:rPr>
        <w:t>件程度あったとされる</w:t>
      </w:r>
      <w:r w:rsidR="00755BD0" w:rsidRPr="0048018A">
        <w:rPr>
          <w:rStyle w:val="aa"/>
          <w:rFonts w:ascii="Times New Roman" w:eastAsiaTheme="minorEastAsia" w:hAnsi="Times New Roman" w:cs="Times New Roman"/>
          <w:szCs w:val="22"/>
        </w:rPr>
        <w:footnoteReference w:id="715"/>
      </w:r>
      <w:r w:rsidR="00755BD0" w:rsidRPr="0048018A">
        <w:rPr>
          <w:rFonts w:ascii="Times New Roman" w:eastAsiaTheme="minorEastAsia" w:hAnsi="Times New Roman" w:cs="Times New Roman" w:hint="eastAsia"/>
          <w:szCs w:val="22"/>
        </w:rPr>
        <w:t>。</w:t>
      </w:r>
      <w:r w:rsidR="00755BD0" w:rsidRPr="0048018A">
        <w:rPr>
          <w:rFonts w:ascii="Times New Roman" w:eastAsiaTheme="minorEastAsia" w:hAnsi="Times New Roman" w:cs="Times New Roman" w:hint="eastAsia"/>
          <w:szCs w:val="22"/>
        </w:rPr>
        <w:t>1950</w:t>
      </w:r>
      <w:r w:rsidR="00755BD0" w:rsidRPr="0048018A">
        <w:rPr>
          <w:rFonts w:ascii="Times New Roman" w:eastAsiaTheme="minorEastAsia" w:hAnsi="Times New Roman" w:cs="Times New Roman" w:hint="eastAsia"/>
          <w:szCs w:val="22"/>
        </w:rPr>
        <w:t>年去勢法へは批判が強くあり、</w:t>
      </w:r>
      <w:r w:rsidR="00755BD0" w:rsidRPr="0048018A">
        <w:rPr>
          <w:rFonts w:ascii="Times New Roman" w:eastAsiaTheme="minorEastAsia" w:hAnsi="Times New Roman" w:cs="Times New Roman" w:hint="eastAsia"/>
          <w:szCs w:val="22"/>
        </w:rPr>
        <w:t>1951</w:t>
      </w:r>
      <w:r w:rsidR="00755BD0" w:rsidRPr="0048018A">
        <w:rPr>
          <w:rFonts w:ascii="Times New Roman" w:eastAsiaTheme="minorEastAsia" w:hAnsi="Times New Roman" w:cs="Times New Roman" w:hint="eastAsia"/>
          <w:szCs w:val="22"/>
        </w:rPr>
        <w:t>年から</w:t>
      </w:r>
      <w:r w:rsidR="00755BD0" w:rsidRPr="0048018A">
        <w:rPr>
          <w:rFonts w:ascii="Times New Roman" w:eastAsiaTheme="minorEastAsia" w:hAnsi="Times New Roman" w:cs="Times New Roman" w:hint="eastAsia"/>
          <w:szCs w:val="22"/>
        </w:rPr>
        <w:t>1968</w:t>
      </w:r>
      <w:r w:rsidR="00755BD0" w:rsidRPr="0048018A">
        <w:rPr>
          <w:rFonts w:ascii="Times New Roman" w:eastAsiaTheme="minorEastAsia" w:hAnsi="Times New Roman" w:cs="Times New Roman" w:hint="eastAsia"/>
          <w:szCs w:val="22"/>
        </w:rPr>
        <w:t>年の間に、合計</w:t>
      </w:r>
      <w:r w:rsidR="00755BD0" w:rsidRPr="0048018A">
        <w:rPr>
          <w:rFonts w:ascii="Times New Roman" w:eastAsiaTheme="minorEastAsia" w:hAnsi="Times New Roman" w:cs="Times New Roman" w:hint="eastAsia"/>
          <w:szCs w:val="22"/>
        </w:rPr>
        <w:t>2,777</w:t>
      </w:r>
      <w:r w:rsidR="00755BD0" w:rsidRPr="0048018A">
        <w:rPr>
          <w:rFonts w:ascii="Times New Roman" w:eastAsiaTheme="minorEastAsia" w:hAnsi="Times New Roman" w:cs="Times New Roman" w:hint="eastAsia"/>
          <w:szCs w:val="22"/>
        </w:rPr>
        <w:t>件の去勢の申請がなされたが、実施はわずか</w:t>
      </w:r>
      <w:r w:rsidR="00755BD0" w:rsidRPr="0048018A">
        <w:rPr>
          <w:rFonts w:ascii="Times New Roman" w:eastAsiaTheme="minorEastAsia" w:hAnsi="Times New Roman" w:cs="Times New Roman" w:hint="eastAsia"/>
          <w:szCs w:val="22"/>
        </w:rPr>
        <w:t>90</w:t>
      </w:r>
      <w:r w:rsidR="00755BD0" w:rsidRPr="0048018A">
        <w:rPr>
          <w:rFonts w:ascii="Times New Roman" w:eastAsiaTheme="minorEastAsia" w:hAnsi="Times New Roman" w:cs="Times New Roman" w:hint="eastAsia"/>
          <w:szCs w:val="22"/>
        </w:rPr>
        <w:t>件にとどまり、</w:t>
      </w:r>
      <w:r w:rsidR="00755BD0" w:rsidRPr="0048018A">
        <w:rPr>
          <w:rFonts w:ascii="Times New Roman" w:eastAsiaTheme="minorEastAsia" w:hAnsi="Times New Roman" w:cs="Times New Roman" w:hint="eastAsia"/>
          <w:szCs w:val="22"/>
        </w:rPr>
        <w:t>195</w:t>
      </w:r>
      <w:r w:rsidR="00755BD0" w:rsidRPr="0048018A">
        <w:rPr>
          <w:rFonts w:ascii="Times New Roman" w:eastAsiaTheme="minorEastAsia" w:hAnsi="Times New Roman" w:cs="Times New Roman"/>
          <w:szCs w:val="22"/>
        </w:rPr>
        <w:t>9</w:t>
      </w:r>
      <w:r w:rsidR="00755BD0" w:rsidRPr="0048018A">
        <w:rPr>
          <w:rFonts w:ascii="Times New Roman" w:eastAsiaTheme="minorEastAsia" w:hAnsi="Times New Roman" w:cs="Times New Roman" w:hint="eastAsia"/>
          <w:szCs w:val="22"/>
        </w:rPr>
        <w:t>年以降は行われなかった</w:t>
      </w:r>
      <w:r w:rsidR="00755BD0" w:rsidRPr="0048018A">
        <w:rPr>
          <w:rStyle w:val="aa"/>
          <w:rFonts w:ascii="Times New Roman" w:eastAsiaTheme="minorEastAsia" w:hAnsi="Times New Roman" w:cs="Times New Roman"/>
          <w:szCs w:val="22"/>
        </w:rPr>
        <w:footnoteReference w:id="716"/>
      </w:r>
      <w:r w:rsidR="00755BD0" w:rsidRPr="0048018A">
        <w:rPr>
          <w:rFonts w:ascii="Times New Roman" w:eastAsiaTheme="minorEastAsia" w:hAnsi="Times New Roman" w:cs="Times New Roman" w:hint="eastAsia"/>
          <w:szCs w:val="22"/>
        </w:rPr>
        <w:t>。</w:t>
      </w:r>
    </w:p>
    <w:p w14:paraId="4217FFC6" w14:textId="77777777" w:rsidR="00755BD0" w:rsidRPr="0048018A" w:rsidRDefault="00755BD0" w:rsidP="00755BD0">
      <w:pPr>
        <w:pStyle w:val="af2"/>
        <w:rPr>
          <w:rFonts w:ascii="Times New Roman" w:eastAsiaTheme="minorEastAsia" w:hAnsi="Times New Roman" w:cs="Times New Roman"/>
          <w:szCs w:val="22"/>
        </w:rPr>
      </w:pPr>
    </w:p>
    <w:p w14:paraId="2DBC2865" w14:textId="77777777" w:rsidR="00755BD0" w:rsidRPr="0048018A" w:rsidRDefault="00755BD0" w:rsidP="00755BD0">
      <w:pPr>
        <w:pStyle w:val="af2"/>
        <w:rPr>
          <w:rFonts w:asciiTheme="majorEastAsia" w:eastAsiaTheme="majorEastAsia" w:hAnsiTheme="majorEastAsia"/>
        </w:rPr>
      </w:pPr>
      <w:r w:rsidRPr="0048018A">
        <w:rPr>
          <w:rFonts w:asciiTheme="majorEastAsia" w:eastAsiaTheme="majorEastAsia" w:hAnsiTheme="majorEastAsia" w:hint="eastAsia"/>
        </w:rPr>
        <w:t>（</w:t>
      </w:r>
      <w:r w:rsidRPr="0048018A">
        <w:rPr>
          <w:rFonts w:asciiTheme="majorHAnsi" w:eastAsiaTheme="majorEastAsia" w:hAnsiTheme="majorHAnsi" w:cstheme="majorHAnsi"/>
        </w:rPr>
        <w:t>4</w:t>
      </w:r>
      <w:r w:rsidRPr="0048018A">
        <w:rPr>
          <w:rFonts w:asciiTheme="majorEastAsia" w:eastAsiaTheme="majorEastAsia" w:hAnsiTheme="majorEastAsia" w:hint="eastAsia"/>
        </w:rPr>
        <w:t>）</w:t>
      </w:r>
      <w:r w:rsidRPr="0048018A">
        <w:rPr>
          <w:rFonts w:asciiTheme="majorHAnsi" w:eastAsiaTheme="majorEastAsia" w:hAnsiTheme="majorHAnsi" w:cstheme="majorHAnsi"/>
        </w:rPr>
        <w:t>1970</w:t>
      </w:r>
      <w:r w:rsidRPr="0048018A">
        <w:rPr>
          <w:rFonts w:asciiTheme="majorEastAsia" w:eastAsiaTheme="majorEastAsia" w:hAnsiTheme="majorEastAsia" w:hint="eastAsia"/>
        </w:rPr>
        <w:t>年断種法・去勢法・中絶法</w:t>
      </w:r>
    </w:p>
    <w:p w14:paraId="32696843" w14:textId="77777777" w:rsidR="00393794" w:rsidRPr="0048018A" w:rsidRDefault="00755BD0" w:rsidP="00393794">
      <w:pPr>
        <w:pStyle w:val="af2"/>
        <w:rPr>
          <w:rFonts w:ascii="Times New Roman" w:eastAsiaTheme="minorEastAsia" w:hAnsi="Times New Roman" w:cs="Times New Roman"/>
          <w:szCs w:val="22"/>
          <w:lang w:val="fr-FR"/>
        </w:rPr>
      </w:pPr>
      <w:r w:rsidRPr="0048018A">
        <w:rPr>
          <w:rFonts w:ascii="Times New Roman" w:eastAsiaTheme="minorEastAsia" w:hAnsi="Times New Roman" w:cs="Times New Roman" w:hint="eastAsia"/>
          <w:szCs w:val="22"/>
        </w:rPr>
        <w:t xml:space="preserve">　</w:t>
      </w:r>
      <w:r w:rsidRPr="0048018A">
        <w:rPr>
          <w:rFonts w:ascii="Times New Roman" w:eastAsiaTheme="minorEastAsia" w:hAnsi="Times New Roman" w:cs="Times New Roman" w:hint="eastAsia"/>
          <w:szCs w:val="22"/>
        </w:rPr>
        <w:t>1970</w:t>
      </w:r>
      <w:r w:rsidRPr="0048018A">
        <w:rPr>
          <w:rFonts w:ascii="Times New Roman" w:eastAsiaTheme="minorEastAsia" w:hAnsi="Times New Roman" w:cs="Times New Roman" w:hint="eastAsia"/>
          <w:szCs w:val="22"/>
        </w:rPr>
        <w:t>年に制定された断種法（以下「</w:t>
      </w:r>
      <w:r w:rsidRPr="0048018A">
        <w:rPr>
          <w:rFonts w:ascii="Times New Roman" w:eastAsiaTheme="minorEastAsia" w:hAnsi="Times New Roman" w:cs="Times New Roman" w:hint="eastAsia"/>
          <w:szCs w:val="22"/>
        </w:rPr>
        <w:t>1970</w:t>
      </w:r>
      <w:r w:rsidRPr="0048018A">
        <w:rPr>
          <w:rFonts w:ascii="Times New Roman" w:eastAsiaTheme="minorEastAsia" w:hAnsi="Times New Roman" w:cs="Times New Roman" w:hint="eastAsia"/>
          <w:szCs w:val="22"/>
        </w:rPr>
        <w:t>年断種法」）</w:t>
      </w:r>
      <w:r w:rsidRPr="0048018A">
        <w:rPr>
          <w:rStyle w:val="aa"/>
          <w:rFonts w:ascii="Times New Roman" w:eastAsiaTheme="minorEastAsia" w:hAnsi="Times New Roman" w:cs="Times New Roman"/>
          <w:szCs w:val="22"/>
        </w:rPr>
        <w:footnoteReference w:id="717"/>
      </w:r>
      <w:r w:rsidRPr="0048018A">
        <w:rPr>
          <w:rFonts w:ascii="Times New Roman" w:eastAsiaTheme="minorEastAsia" w:hAnsi="Times New Roman" w:cs="Times New Roman" w:hint="eastAsia"/>
          <w:szCs w:val="22"/>
        </w:rPr>
        <w:t>と去勢法</w:t>
      </w:r>
      <w:r w:rsidRPr="0048018A">
        <w:rPr>
          <w:rStyle w:val="aa"/>
          <w:rFonts w:ascii="Times New Roman" w:eastAsiaTheme="minorEastAsia" w:hAnsi="Times New Roman" w:cs="Times New Roman"/>
          <w:szCs w:val="22"/>
        </w:rPr>
        <w:footnoteReference w:id="718"/>
      </w:r>
      <w:r w:rsidRPr="0048018A">
        <w:rPr>
          <w:rFonts w:ascii="Times New Roman" w:eastAsiaTheme="minorEastAsia" w:hAnsi="Times New Roman" w:cs="Times New Roman" w:hint="eastAsia"/>
          <w:szCs w:val="22"/>
        </w:rPr>
        <w:t>の下では、強制性が排除された。</w:t>
      </w:r>
      <w:r w:rsidRPr="0048018A">
        <w:rPr>
          <w:rFonts w:ascii="Times New Roman" w:eastAsiaTheme="minorEastAsia" w:hAnsi="Times New Roman" w:cs="Times New Roman" w:hint="eastAsia"/>
          <w:szCs w:val="22"/>
        </w:rPr>
        <w:t>1970</w:t>
      </w:r>
      <w:r w:rsidRPr="0048018A">
        <w:rPr>
          <w:rFonts w:ascii="Times New Roman" w:eastAsiaTheme="minorEastAsia" w:hAnsi="Times New Roman" w:cs="Times New Roman" w:hint="eastAsia"/>
          <w:szCs w:val="22"/>
        </w:rPr>
        <w:t>年断種法では自分の子孫が精神遅滞となるか、重篤な疾患や身体的障害を有する、</w:t>
      </w:r>
      <w:r w:rsidRPr="0048018A">
        <w:rPr>
          <w:rFonts w:ascii="Times New Roman" w:eastAsiaTheme="minorEastAsia" w:hAnsi="Times New Roman" w:cs="Times New Roman" w:hint="eastAsia"/>
          <w:szCs w:val="22"/>
        </w:rPr>
        <w:lastRenderedPageBreak/>
        <w:t>又は後に有する可能性があると信じる理由がある場合は任意の断種が可能とされ（第</w:t>
      </w:r>
      <w:r w:rsidRPr="0048018A">
        <w:rPr>
          <w:rFonts w:ascii="Times New Roman" w:eastAsiaTheme="minorEastAsia" w:hAnsi="Times New Roman" w:cs="Times New Roman" w:hint="eastAsia"/>
          <w:szCs w:val="22"/>
        </w:rPr>
        <w:t>1</w:t>
      </w:r>
      <w:r w:rsidRPr="0048018A">
        <w:rPr>
          <w:rFonts w:ascii="Times New Roman" w:eastAsiaTheme="minorEastAsia" w:hAnsi="Times New Roman" w:cs="Times New Roman" w:hint="eastAsia"/>
          <w:szCs w:val="22"/>
        </w:rPr>
        <w:t>条第</w:t>
      </w:r>
      <w:r w:rsidRPr="0048018A">
        <w:rPr>
          <w:rFonts w:ascii="Times New Roman" w:eastAsiaTheme="minorEastAsia" w:hAnsi="Times New Roman" w:cs="Times New Roman" w:hint="eastAsia"/>
          <w:szCs w:val="22"/>
        </w:rPr>
        <w:t>1</w:t>
      </w:r>
      <w:r w:rsidRPr="0048018A">
        <w:rPr>
          <w:rFonts w:ascii="Times New Roman" w:eastAsiaTheme="minorEastAsia" w:hAnsi="Times New Roman" w:cs="Times New Roman" w:hint="eastAsia"/>
          <w:szCs w:val="22"/>
        </w:rPr>
        <w:t>号）、優生学的理由は維持された。なお、精神疾患、精神遅滞又は精神活動の障害のため、断種手術の意味を理解することが永久にできない場合には、後見人又は特任管財人の同意が必要と</w:t>
      </w:r>
      <w:r w:rsidRPr="0048018A">
        <w:rPr>
          <w:rFonts w:ascii="Times New Roman" w:eastAsiaTheme="minorEastAsia" w:hAnsi="Times New Roman" w:cs="Times New Roman" w:hint="eastAsia"/>
          <w:spacing w:val="1"/>
          <w:szCs w:val="22"/>
        </w:rPr>
        <w:t>された（第</w:t>
      </w:r>
      <w:r w:rsidRPr="0048018A">
        <w:rPr>
          <w:rFonts w:ascii="Times New Roman" w:eastAsiaTheme="minorEastAsia" w:hAnsi="Times New Roman" w:cs="Times New Roman"/>
          <w:spacing w:val="1"/>
          <w:szCs w:val="22"/>
        </w:rPr>
        <w:t>2</w:t>
      </w:r>
      <w:r w:rsidRPr="0048018A">
        <w:rPr>
          <w:rFonts w:ascii="Times New Roman" w:eastAsiaTheme="minorEastAsia" w:hAnsi="Times New Roman" w:cs="Times New Roman" w:hint="eastAsia"/>
          <w:spacing w:val="1"/>
          <w:szCs w:val="22"/>
        </w:rPr>
        <w:t>条）。また、</w:t>
      </w:r>
      <w:r w:rsidRPr="0048018A">
        <w:rPr>
          <w:rFonts w:ascii="Times New Roman" w:eastAsiaTheme="minorEastAsia" w:hAnsi="Times New Roman" w:cs="Times New Roman"/>
          <w:spacing w:val="1"/>
          <w:szCs w:val="22"/>
        </w:rPr>
        <w:t>1950</w:t>
      </w:r>
      <w:r w:rsidRPr="0048018A">
        <w:rPr>
          <w:rFonts w:ascii="Times New Roman" w:eastAsiaTheme="minorEastAsia" w:hAnsi="Times New Roman" w:cs="Times New Roman" w:hint="eastAsia"/>
          <w:spacing w:val="1"/>
          <w:szCs w:val="22"/>
        </w:rPr>
        <w:t>年断種法では避妊という選択肢が与えられていなかった</w:t>
      </w:r>
      <w:r w:rsidRPr="0048018A">
        <w:rPr>
          <w:rStyle w:val="aa"/>
          <w:rFonts w:ascii="Times New Roman" w:eastAsiaTheme="minorEastAsia" w:hAnsi="Times New Roman" w:cs="Times New Roman"/>
          <w:spacing w:val="1"/>
          <w:szCs w:val="22"/>
        </w:rPr>
        <w:footnoteReference w:id="719"/>
      </w:r>
      <w:r w:rsidRPr="0048018A">
        <w:rPr>
          <w:rFonts w:ascii="Times New Roman" w:eastAsiaTheme="minorEastAsia" w:hAnsi="Times New Roman" w:cs="Times New Roman" w:hint="eastAsia"/>
          <w:spacing w:val="1"/>
          <w:szCs w:val="22"/>
        </w:rPr>
        <w:t>が、</w:t>
      </w:r>
      <w:r w:rsidRPr="0048018A">
        <w:rPr>
          <w:rFonts w:ascii="Times New Roman" w:eastAsiaTheme="minorEastAsia" w:hAnsi="Times New Roman" w:cs="Times New Roman"/>
          <w:spacing w:val="1"/>
          <w:szCs w:val="22"/>
        </w:rPr>
        <w:t>1</w:t>
      </w:r>
      <w:r w:rsidRPr="0048018A">
        <w:rPr>
          <w:rFonts w:ascii="Times New Roman" w:eastAsiaTheme="minorEastAsia" w:hAnsi="Times New Roman" w:cs="Times New Roman" w:hint="eastAsia"/>
          <w:szCs w:val="22"/>
        </w:rPr>
        <w:t>970</w:t>
      </w:r>
      <w:r w:rsidRPr="0048018A">
        <w:rPr>
          <w:rFonts w:ascii="Times New Roman" w:eastAsiaTheme="minorEastAsia" w:hAnsi="Times New Roman" w:cs="Times New Roman" w:hint="eastAsia"/>
          <w:szCs w:val="22"/>
        </w:rPr>
        <w:t>年断種法では、「他の手段で出産を防ぐ可能性が非常に乏しい場合」（第</w:t>
      </w:r>
      <w:r w:rsidRPr="0048018A">
        <w:rPr>
          <w:rFonts w:ascii="Times New Roman" w:eastAsiaTheme="minorEastAsia" w:hAnsi="Times New Roman" w:cs="Times New Roman" w:hint="eastAsia"/>
          <w:szCs w:val="22"/>
        </w:rPr>
        <w:t>1</w:t>
      </w:r>
      <w:r w:rsidRPr="0048018A">
        <w:rPr>
          <w:rFonts w:ascii="Times New Roman" w:eastAsiaTheme="minorEastAsia" w:hAnsi="Times New Roman" w:cs="Times New Roman" w:hint="eastAsia"/>
          <w:szCs w:val="22"/>
        </w:rPr>
        <w:t>条第</w:t>
      </w:r>
      <w:r w:rsidRPr="0048018A">
        <w:rPr>
          <w:rFonts w:ascii="Times New Roman" w:eastAsiaTheme="minorEastAsia" w:hAnsi="Times New Roman" w:cs="Times New Roman" w:hint="eastAsia"/>
          <w:szCs w:val="22"/>
        </w:rPr>
        <w:t>4</w:t>
      </w:r>
      <w:r w:rsidRPr="0048018A">
        <w:rPr>
          <w:rFonts w:ascii="Times New Roman" w:eastAsiaTheme="minorEastAsia" w:hAnsi="Times New Roman" w:cs="Times New Roman" w:hint="eastAsia"/>
          <w:szCs w:val="22"/>
        </w:rPr>
        <w:t>号）とし</w:t>
      </w:r>
      <w:r w:rsidR="00393794" w:rsidRPr="0048018A">
        <w:rPr>
          <w:rFonts w:ascii="Times New Roman" w:eastAsiaTheme="minorEastAsia" w:hAnsi="Times New Roman" w:cs="Times New Roman" w:hint="eastAsia"/>
          <w:szCs w:val="22"/>
        </w:rPr>
        <w:t>て、避妊手段としての断種が明示された。</w:t>
      </w:r>
    </w:p>
    <w:p w14:paraId="631B13C8" w14:textId="10D1A870" w:rsidR="00134CB9" w:rsidRPr="0048018A" w:rsidRDefault="00134CB9" w:rsidP="003573B6">
      <w:pPr>
        <w:pStyle w:val="af2"/>
        <w:rPr>
          <w:rFonts w:ascii="Times New Roman" w:eastAsiaTheme="minorEastAsia" w:hAnsi="Times New Roman" w:cs="Times New Roman"/>
          <w:szCs w:val="22"/>
          <w:lang w:val="fr-FR"/>
        </w:rPr>
      </w:pPr>
    </w:p>
    <w:p w14:paraId="5A20CAE7" w14:textId="46EA7EDD" w:rsidR="001C2633" w:rsidRPr="0048018A" w:rsidRDefault="001C2633" w:rsidP="001C2633">
      <w:pPr>
        <w:pStyle w:val="af4"/>
      </w:pPr>
      <w:r w:rsidRPr="0048018A">
        <w:rPr>
          <w:rFonts w:hint="eastAsia"/>
        </w:rPr>
        <w:t>表</w:t>
      </w:r>
      <w:r w:rsidR="007F09F7" w:rsidRPr="0048018A">
        <w:rPr>
          <w:rFonts w:hint="eastAsia"/>
        </w:rPr>
        <w:t>８</w:t>
      </w:r>
      <w:r w:rsidRPr="0048018A">
        <w:rPr>
          <w:rFonts w:hint="eastAsia"/>
        </w:rPr>
        <w:t xml:space="preserve">　フィンランドにおける断種実施件数の経年推移（</w:t>
      </w:r>
      <w:r w:rsidRPr="0048018A">
        <w:rPr>
          <w:rFonts w:hint="eastAsia"/>
        </w:rPr>
        <w:t>1935</w:t>
      </w:r>
      <w:r w:rsidRPr="0048018A">
        <w:rPr>
          <w:rFonts w:hint="eastAsia"/>
        </w:rPr>
        <w:t>年</w:t>
      </w:r>
      <w:r w:rsidRPr="0048018A">
        <w:rPr>
          <w:rFonts w:hint="eastAsia"/>
        </w:rPr>
        <w:t>6</w:t>
      </w:r>
      <w:r w:rsidRPr="0048018A">
        <w:rPr>
          <w:rFonts w:hint="eastAsia"/>
        </w:rPr>
        <w:t>月</w:t>
      </w:r>
      <w:r w:rsidRPr="0048018A">
        <w:rPr>
          <w:rFonts w:hint="eastAsia"/>
        </w:rPr>
        <w:t>13</w:t>
      </w:r>
      <w:r w:rsidRPr="0048018A">
        <w:rPr>
          <w:rFonts w:hint="eastAsia"/>
        </w:rPr>
        <w:t>日～</w:t>
      </w:r>
      <w:r w:rsidRPr="0048018A">
        <w:rPr>
          <w:rFonts w:hint="eastAsia"/>
        </w:rPr>
        <w:t>1970</w:t>
      </w:r>
      <w:r w:rsidRPr="0048018A">
        <w:rPr>
          <w:rFonts w:hint="eastAsia"/>
        </w:rPr>
        <w:t>年</w:t>
      </w:r>
      <w:r w:rsidRPr="0048018A">
        <w:rPr>
          <w:rFonts w:hint="eastAsia"/>
        </w:rPr>
        <w:t>5</w:t>
      </w:r>
      <w:r w:rsidRPr="0048018A">
        <w:rPr>
          <w:rFonts w:hint="eastAsia"/>
        </w:rPr>
        <w:t>月</w:t>
      </w:r>
      <w:r w:rsidRPr="0048018A">
        <w:rPr>
          <w:rFonts w:hint="eastAsia"/>
        </w:rPr>
        <w:t>31</w:t>
      </w:r>
      <w:r w:rsidRPr="0048018A">
        <w:rPr>
          <w:rFonts w:hint="eastAsia"/>
        </w:rPr>
        <w:t>日）</w:t>
      </w: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97"/>
        <w:gridCol w:w="1536"/>
        <w:gridCol w:w="1535"/>
        <w:gridCol w:w="1535"/>
        <w:gridCol w:w="1535"/>
        <w:gridCol w:w="1535"/>
      </w:tblGrid>
      <w:tr w:rsidR="001C2633" w:rsidRPr="0048018A" w14:paraId="33F2DC89" w14:textId="77777777" w:rsidTr="00041FD0">
        <w:trPr>
          <w:trHeight w:hRule="exact" w:val="517"/>
        </w:trPr>
        <w:tc>
          <w:tcPr>
            <w:tcW w:w="1134" w:type="dxa"/>
            <w:tcBorders>
              <w:top w:val="single" w:sz="4" w:space="0" w:color="auto"/>
              <w:bottom w:val="single" w:sz="4" w:space="0" w:color="auto"/>
            </w:tcBorders>
            <w:shd w:val="pct12" w:color="auto" w:fill="auto"/>
            <w:noWrap/>
            <w:vAlign w:val="center"/>
          </w:tcPr>
          <w:p w14:paraId="3714F136" w14:textId="77777777" w:rsidR="001C2633" w:rsidRPr="0048018A" w:rsidRDefault="001C2633" w:rsidP="00041FD0">
            <w:pPr>
              <w:pStyle w:val="af8"/>
              <w:spacing w:line="220" w:lineRule="exact"/>
              <w:jc w:val="center"/>
              <w:rPr>
                <w:rFonts w:cs="Times New Roman"/>
              </w:rPr>
            </w:pPr>
            <w:r w:rsidRPr="0048018A">
              <w:rPr>
                <w:rFonts w:cs="Times New Roman" w:hint="eastAsia"/>
              </w:rPr>
              <w:t>年</w:t>
            </w:r>
          </w:p>
        </w:tc>
        <w:tc>
          <w:tcPr>
            <w:tcW w:w="1247" w:type="dxa"/>
            <w:tcBorders>
              <w:top w:val="single" w:sz="4" w:space="0" w:color="auto"/>
              <w:bottom w:val="single" w:sz="4" w:space="0" w:color="auto"/>
            </w:tcBorders>
            <w:shd w:val="pct12" w:color="auto" w:fill="auto"/>
            <w:vAlign w:val="center"/>
          </w:tcPr>
          <w:p w14:paraId="397670AC" w14:textId="2A5F42B5" w:rsidR="001C2633" w:rsidRPr="0048018A" w:rsidRDefault="004D5711" w:rsidP="00041FD0">
            <w:pPr>
              <w:pStyle w:val="af8"/>
              <w:spacing w:line="220" w:lineRule="exact"/>
              <w:jc w:val="center"/>
              <w:rPr>
                <w:rFonts w:cs="Times New Roman"/>
              </w:rPr>
            </w:pPr>
            <w:r w:rsidRPr="0048018A">
              <w:rPr>
                <w:rFonts w:cs="Times New Roman" w:hint="eastAsia"/>
              </w:rPr>
              <w:t>医学的理由</w:t>
            </w:r>
          </w:p>
        </w:tc>
        <w:tc>
          <w:tcPr>
            <w:tcW w:w="1247" w:type="dxa"/>
            <w:tcBorders>
              <w:top w:val="single" w:sz="4" w:space="0" w:color="auto"/>
              <w:bottom w:val="single" w:sz="4" w:space="0" w:color="auto"/>
              <w:right w:val="single" w:sz="4" w:space="0" w:color="auto"/>
            </w:tcBorders>
            <w:shd w:val="pct12" w:color="auto" w:fill="auto"/>
            <w:vAlign w:val="center"/>
          </w:tcPr>
          <w:p w14:paraId="0FCD37FA" w14:textId="6D53712D" w:rsidR="001C2633" w:rsidRPr="0048018A" w:rsidRDefault="004D5711" w:rsidP="00041FD0">
            <w:pPr>
              <w:pStyle w:val="af8"/>
              <w:spacing w:line="220" w:lineRule="exact"/>
              <w:jc w:val="center"/>
              <w:rPr>
                <w:rFonts w:cs="Times New Roman"/>
              </w:rPr>
            </w:pPr>
            <w:r w:rsidRPr="0048018A">
              <w:rPr>
                <w:rFonts w:cs="Times New Roman" w:hint="eastAsia"/>
              </w:rPr>
              <w:t>人種衛生的理由</w:t>
            </w:r>
          </w:p>
        </w:tc>
        <w:tc>
          <w:tcPr>
            <w:tcW w:w="1247" w:type="dxa"/>
            <w:tcBorders>
              <w:top w:val="single" w:sz="4" w:space="0" w:color="auto"/>
              <w:bottom w:val="single" w:sz="4" w:space="0" w:color="auto"/>
              <w:right w:val="single" w:sz="4" w:space="0" w:color="auto"/>
            </w:tcBorders>
            <w:shd w:val="pct12" w:color="auto" w:fill="auto"/>
            <w:vAlign w:val="center"/>
          </w:tcPr>
          <w:p w14:paraId="4EE91BDB" w14:textId="02AF0710" w:rsidR="001C2633" w:rsidRPr="0048018A" w:rsidRDefault="001C2633" w:rsidP="00041FD0">
            <w:pPr>
              <w:pStyle w:val="af8"/>
              <w:spacing w:line="220" w:lineRule="exact"/>
              <w:jc w:val="center"/>
              <w:rPr>
                <w:rFonts w:cs="Times New Roman"/>
              </w:rPr>
            </w:pPr>
            <w:r w:rsidRPr="0048018A">
              <w:rPr>
                <w:rFonts w:cs="Times New Roman" w:hint="eastAsia"/>
              </w:rPr>
              <w:t>社会</w:t>
            </w:r>
            <w:r w:rsidR="004D5711" w:rsidRPr="0048018A">
              <w:rPr>
                <w:rFonts w:cs="Times New Roman" w:hint="eastAsia"/>
              </w:rPr>
              <w:t>的理由</w:t>
            </w:r>
          </w:p>
        </w:tc>
        <w:tc>
          <w:tcPr>
            <w:tcW w:w="1247" w:type="dxa"/>
            <w:tcBorders>
              <w:top w:val="single" w:sz="4" w:space="0" w:color="auto"/>
              <w:bottom w:val="single" w:sz="4" w:space="0" w:color="auto"/>
              <w:right w:val="single" w:sz="4" w:space="0" w:color="auto"/>
            </w:tcBorders>
            <w:shd w:val="pct12" w:color="auto" w:fill="auto"/>
            <w:vAlign w:val="center"/>
          </w:tcPr>
          <w:p w14:paraId="5FDE7693" w14:textId="77777777" w:rsidR="001C2633" w:rsidRPr="0048018A" w:rsidRDefault="001C2633" w:rsidP="00041FD0">
            <w:pPr>
              <w:pStyle w:val="af8"/>
              <w:spacing w:line="220" w:lineRule="exact"/>
              <w:jc w:val="center"/>
              <w:rPr>
                <w:rFonts w:cs="Times New Roman"/>
              </w:rPr>
            </w:pPr>
            <w:r w:rsidRPr="0048018A">
              <w:rPr>
                <w:rFonts w:cs="Times New Roman" w:hint="eastAsia"/>
              </w:rPr>
              <w:t>その他</w:t>
            </w:r>
          </w:p>
        </w:tc>
        <w:tc>
          <w:tcPr>
            <w:tcW w:w="1247" w:type="dxa"/>
            <w:tcBorders>
              <w:top w:val="single" w:sz="4" w:space="0" w:color="auto"/>
              <w:bottom w:val="single" w:sz="4" w:space="0" w:color="auto"/>
              <w:right w:val="single" w:sz="4" w:space="0" w:color="auto"/>
            </w:tcBorders>
            <w:shd w:val="pct12" w:color="auto" w:fill="auto"/>
            <w:vAlign w:val="center"/>
          </w:tcPr>
          <w:p w14:paraId="7477D352" w14:textId="77777777" w:rsidR="001C2633" w:rsidRPr="0048018A" w:rsidRDefault="001C2633" w:rsidP="00041FD0">
            <w:pPr>
              <w:pStyle w:val="af8"/>
              <w:spacing w:line="220" w:lineRule="exact"/>
              <w:jc w:val="center"/>
              <w:rPr>
                <w:rFonts w:cs="Times New Roman"/>
              </w:rPr>
            </w:pPr>
            <w:r w:rsidRPr="0048018A">
              <w:rPr>
                <w:rFonts w:cs="Times New Roman" w:hint="eastAsia"/>
              </w:rPr>
              <w:t>合計</w:t>
            </w:r>
          </w:p>
        </w:tc>
      </w:tr>
      <w:tr w:rsidR="001C2633" w:rsidRPr="0048018A" w14:paraId="3A86FAB5" w14:textId="77777777" w:rsidTr="00041FD0">
        <w:trPr>
          <w:trHeight w:hRule="exact" w:val="507"/>
        </w:trPr>
        <w:tc>
          <w:tcPr>
            <w:tcW w:w="1134" w:type="dxa"/>
            <w:tcBorders>
              <w:top w:val="single" w:sz="4" w:space="0" w:color="auto"/>
              <w:bottom w:val="dotted" w:sz="4" w:space="0" w:color="auto"/>
              <w:right w:val="single" w:sz="4" w:space="0" w:color="auto"/>
            </w:tcBorders>
            <w:shd w:val="clear" w:color="auto" w:fill="auto"/>
            <w:noWrap/>
            <w:vAlign w:val="center"/>
          </w:tcPr>
          <w:p w14:paraId="07035568" w14:textId="77777777" w:rsidR="001C2633" w:rsidRPr="0048018A" w:rsidRDefault="001C2633" w:rsidP="00082819">
            <w:pPr>
              <w:pStyle w:val="af8"/>
              <w:spacing w:line="220" w:lineRule="exact"/>
              <w:jc w:val="center"/>
              <w:rPr>
                <w:rFonts w:cs="Times New Roman"/>
              </w:rPr>
            </w:pPr>
            <w:r w:rsidRPr="0048018A">
              <w:rPr>
                <w:rFonts w:cs="Times New Roman" w:hint="eastAsia"/>
              </w:rPr>
              <w:t>1</w:t>
            </w:r>
            <w:r w:rsidRPr="0048018A">
              <w:rPr>
                <w:rFonts w:cs="Times New Roman"/>
              </w:rPr>
              <w:t>935.6.13-</w:t>
            </w:r>
          </w:p>
          <w:p w14:paraId="25F01DE5" w14:textId="77777777" w:rsidR="001C2633" w:rsidRPr="0048018A" w:rsidRDefault="001C2633" w:rsidP="00082819">
            <w:pPr>
              <w:pStyle w:val="af8"/>
              <w:spacing w:line="220" w:lineRule="exact"/>
              <w:jc w:val="center"/>
              <w:rPr>
                <w:rFonts w:cs="Times New Roman"/>
              </w:rPr>
            </w:pPr>
            <w:r w:rsidRPr="0048018A">
              <w:rPr>
                <w:rFonts w:cs="Times New Roman"/>
              </w:rPr>
              <w:t>1950.6.30</w:t>
            </w:r>
          </w:p>
        </w:tc>
        <w:tc>
          <w:tcPr>
            <w:tcW w:w="1247" w:type="dxa"/>
            <w:tcBorders>
              <w:top w:val="single" w:sz="4" w:space="0" w:color="auto"/>
              <w:bottom w:val="dotted" w:sz="4" w:space="0" w:color="auto"/>
              <w:right w:val="single" w:sz="4" w:space="0" w:color="auto"/>
            </w:tcBorders>
            <w:vAlign w:val="center"/>
          </w:tcPr>
          <w:p w14:paraId="07B7ACFE" w14:textId="77777777" w:rsidR="001C2633" w:rsidRPr="0048018A" w:rsidRDefault="001C2633" w:rsidP="00082819">
            <w:pPr>
              <w:pStyle w:val="af8"/>
              <w:spacing w:line="220" w:lineRule="exact"/>
              <w:jc w:val="right"/>
              <w:rPr>
                <w:rFonts w:cs="Times New Roman"/>
              </w:rPr>
            </w:pPr>
            <w:r w:rsidRPr="0048018A">
              <w:rPr>
                <w:rFonts w:cs="Times New Roman" w:hint="eastAsia"/>
              </w:rPr>
              <w:t>―</w:t>
            </w:r>
          </w:p>
        </w:tc>
        <w:tc>
          <w:tcPr>
            <w:tcW w:w="1247" w:type="dxa"/>
            <w:tcBorders>
              <w:top w:val="single" w:sz="4" w:space="0" w:color="auto"/>
              <w:left w:val="single" w:sz="4" w:space="0" w:color="auto"/>
              <w:bottom w:val="dotted" w:sz="4" w:space="0" w:color="auto"/>
              <w:right w:val="single" w:sz="4" w:space="0" w:color="auto"/>
            </w:tcBorders>
            <w:vAlign w:val="center"/>
          </w:tcPr>
          <w:p w14:paraId="2C7434BC" w14:textId="77777777" w:rsidR="001C2633" w:rsidRPr="0048018A" w:rsidRDefault="001C2633" w:rsidP="00082819">
            <w:pPr>
              <w:pStyle w:val="af8"/>
              <w:spacing w:line="220" w:lineRule="exact"/>
              <w:jc w:val="right"/>
              <w:rPr>
                <w:rFonts w:cs="Times New Roman"/>
              </w:rPr>
            </w:pPr>
            <w:r w:rsidRPr="0048018A">
              <w:rPr>
                <w:rFonts w:cs="Times New Roman" w:hint="eastAsia"/>
              </w:rPr>
              <w:t>9</w:t>
            </w:r>
            <w:r w:rsidRPr="0048018A">
              <w:rPr>
                <w:rFonts w:cs="Times New Roman"/>
              </w:rPr>
              <w:t>96</w:t>
            </w:r>
          </w:p>
        </w:tc>
        <w:tc>
          <w:tcPr>
            <w:tcW w:w="1247" w:type="dxa"/>
            <w:tcBorders>
              <w:top w:val="single" w:sz="4" w:space="0" w:color="auto"/>
              <w:left w:val="single" w:sz="4" w:space="0" w:color="auto"/>
              <w:bottom w:val="dotted" w:sz="4" w:space="0" w:color="auto"/>
              <w:right w:val="single" w:sz="4" w:space="0" w:color="auto"/>
            </w:tcBorders>
            <w:vAlign w:val="center"/>
          </w:tcPr>
          <w:p w14:paraId="0117ED70" w14:textId="77777777" w:rsidR="001C2633" w:rsidRPr="0048018A" w:rsidRDefault="001C2633" w:rsidP="00082819">
            <w:pPr>
              <w:pStyle w:val="af8"/>
              <w:spacing w:line="220" w:lineRule="exact"/>
              <w:jc w:val="right"/>
              <w:rPr>
                <w:rFonts w:cs="Times New Roman"/>
              </w:rPr>
            </w:pPr>
            <w:r w:rsidRPr="0048018A">
              <w:rPr>
                <w:rFonts w:cs="Times New Roman" w:hint="eastAsia"/>
              </w:rPr>
              <w:t>―</w:t>
            </w:r>
          </w:p>
        </w:tc>
        <w:tc>
          <w:tcPr>
            <w:tcW w:w="1247" w:type="dxa"/>
            <w:tcBorders>
              <w:top w:val="single" w:sz="4" w:space="0" w:color="auto"/>
              <w:left w:val="single" w:sz="4" w:space="0" w:color="auto"/>
              <w:bottom w:val="dotted" w:sz="4" w:space="0" w:color="auto"/>
              <w:right w:val="single" w:sz="4" w:space="0" w:color="auto"/>
            </w:tcBorders>
            <w:vAlign w:val="center"/>
          </w:tcPr>
          <w:p w14:paraId="0DFC8CB3" w14:textId="77777777" w:rsidR="001C2633" w:rsidRPr="0048018A" w:rsidRDefault="001C2633" w:rsidP="00082819">
            <w:pPr>
              <w:pStyle w:val="af8"/>
              <w:spacing w:line="220" w:lineRule="exact"/>
              <w:jc w:val="right"/>
              <w:rPr>
                <w:rFonts w:cs="Times New Roman"/>
              </w:rPr>
            </w:pPr>
            <w:r w:rsidRPr="0048018A">
              <w:rPr>
                <w:rFonts w:cs="Times New Roman" w:hint="eastAsia"/>
              </w:rPr>
              <w:t>―</w:t>
            </w:r>
          </w:p>
        </w:tc>
        <w:tc>
          <w:tcPr>
            <w:tcW w:w="1247" w:type="dxa"/>
            <w:tcBorders>
              <w:top w:val="single" w:sz="4" w:space="0" w:color="auto"/>
              <w:left w:val="single" w:sz="4" w:space="0" w:color="auto"/>
              <w:bottom w:val="dotted" w:sz="4" w:space="0" w:color="auto"/>
              <w:right w:val="single" w:sz="4" w:space="0" w:color="auto"/>
            </w:tcBorders>
            <w:vAlign w:val="center"/>
          </w:tcPr>
          <w:p w14:paraId="2CAE6C8C" w14:textId="77777777" w:rsidR="001C2633" w:rsidRPr="0048018A" w:rsidRDefault="001C2633" w:rsidP="00082819">
            <w:pPr>
              <w:pStyle w:val="af8"/>
              <w:spacing w:line="220" w:lineRule="exact"/>
              <w:jc w:val="right"/>
              <w:rPr>
                <w:rFonts w:cs="Times New Roman"/>
              </w:rPr>
            </w:pPr>
            <w:r w:rsidRPr="0048018A">
              <w:rPr>
                <w:rFonts w:cs="Times New Roman" w:hint="eastAsia"/>
              </w:rPr>
              <w:t>9</w:t>
            </w:r>
            <w:r w:rsidRPr="0048018A">
              <w:rPr>
                <w:rFonts w:cs="Times New Roman"/>
              </w:rPr>
              <w:t>96</w:t>
            </w:r>
          </w:p>
        </w:tc>
      </w:tr>
      <w:tr w:rsidR="001C2633" w:rsidRPr="0048018A" w14:paraId="7D573769" w14:textId="77777777" w:rsidTr="00041FD0">
        <w:trPr>
          <w:trHeight w:hRule="exact" w:val="489"/>
        </w:trPr>
        <w:tc>
          <w:tcPr>
            <w:tcW w:w="1134" w:type="dxa"/>
            <w:tcBorders>
              <w:top w:val="dotted" w:sz="4" w:space="0" w:color="auto"/>
              <w:bottom w:val="dotted" w:sz="4" w:space="0" w:color="auto"/>
              <w:right w:val="single" w:sz="4" w:space="0" w:color="auto"/>
            </w:tcBorders>
            <w:shd w:val="clear" w:color="auto" w:fill="auto"/>
            <w:noWrap/>
            <w:vAlign w:val="center"/>
          </w:tcPr>
          <w:p w14:paraId="674CCAA7" w14:textId="77777777" w:rsidR="001C2633" w:rsidRPr="0048018A" w:rsidRDefault="001C2633" w:rsidP="00082819">
            <w:pPr>
              <w:pStyle w:val="af8"/>
              <w:spacing w:line="220" w:lineRule="exact"/>
              <w:jc w:val="center"/>
              <w:rPr>
                <w:rFonts w:cs="Times New Roman"/>
              </w:rPr>
            </w:pPr>
            <w:r w:rsidRPr="0048018A">
              <w:rPr>
                <w:rFonts w:cs="Times New Roman" w:hint="eastAsia"/>
              </w:rPr>
              <w:t>1</w:t>
            </w:r>
            <w:r w:rsidRPr="0048018A">
              <w:rPr>
                <w:rFonts w:cs="Times New Roman"/>
              </w:rPr>
              <w:t>950.7.1-</w:t>
            </w:r>
          </w:p>
          <w:p w14:paraId="0807698C" w14:textId="77777777" w:rsidR="001C2633" w:rsidRPr="0048018A" w:rsidRDefault="001C2633" w:rsidP="00082819">
            <w:pPr>
              <w:pStyle w:val="af8"/>
              <w:spacing w:line="220" w:lineRule="exact"/>
              <w:jc w:val="center"/>
              <w:rPr>
                <w:rFonts w:cs="Times New Roman"/>
              </w:rPr>
            </w:pPr>
            <w:r w:rsidRPr="0048018A">
              <w:rPr>
                <w:rFonts w:cs="Times New Roman"/>
              </w:rPr>
              <w:t>1950.12.31</w:t>
            </w:r>
          </w:p>
        </w:tc>
        <w:tc>
          <w:tcPr>
            <w:tcW w:w="1247" w:type="dxa"/>
            <w:tcBorders>
              <w:top w:val="dotted" w:sz="4" w:space="0" w:color="auto"/>
              <w:bottom w:val="dotted" w:sz="4" w:space="0" w:color="auto"/>
              <w:right w:val="single" w:sz="4" w:space="0" w:color="auto"/>
            </w:tcBorders>
            <w:vAlign w:val="center"/>
          </w:tcPr>
          <w:p w14:paraId="1F68E386" w14:textId="77777777" w:rsidR="001C2633" w:rsidRPr="0048018A" w:rsidRDefault="001C2633" w:rsidP="00082819">
            <w:pPr>
              <w:pStyle w:val="af8"/>
              <w:spacing w:line="220" w:lineRule="exact"/>
              <w:jc w:val="right"/>
              <w:rPr>
                <w:rFonts w:cs="Times New Roman"/>
              </w:rPr>
            </w:pPr>
            <w:r w:rsidRPr="0048018A">
              <w:rPr>
                <w:rFonts w:cs="Times New Roman" w:hint="eastAsia"/>
              </w:rPr>
              <w:t>―</w:t>
            </w:r>
          </w:p>
        </w:tc>
        <w:tc>
          <w:tcPr>
            <w:tcW w:w="1247" w:type="dxa"/>
            <w:tcBorders>
              <w:top w:val="dotted" w:sz="4" w:space="0" w:color="auto"/>
              <w:left w:val="single" w:sz="4" w:space="0" w:color="auto"/>
              <w:bottom w:val="dotted" w:sz="4" w:space="0" w:color="auto"/>
              <w:right w:val="single" w:sz="4" w:space="0" w:color="auto"/>
            </w:tcBorders>
            <w:vAlign w:val="center"/>
          </w:tcPr>
          <w:p w14:paraId="15ED3FFC" w14:textId="77777777" w:rsidR="001C2633" w:rsidRPr="0048018A" w:rsidRDefault="001C2633" w:rsidP="00082819">
            <w:pPr>
              <w:pStyle w:val="af8"/>
              <w:spacing w:line="220" w:lineRule="exact"/>
              <w:jc w:val="right"/>
              <w:rPr>
                <w:rFonts w:cs="Times New Roman"/>
              </w:rPr>
            </w:pPr>
            <w:r w:rsidRPr="0048018A">
              <w:rPr>
                <w:rFonts w:cs="Times New Roman" w:hint="eastAsia"/>
              </w:rPr>
              <w:t>9</w:t>
            </w:r>
            <w:r w:rsidRPr="0048018A">
              <w:rPr>
                <w:rFonts w:cs="Times New Roman"/>
              </w:rPr>
              <w:t>5</w:t>
            </w:r>
          </w:p>
        </w:tc>
        <w:tc>
          <w:tcPr>
            <w:tcW w:w="1247" w:type="dxa"/>
            <w:tcBorders>
              <w:top w:val="dotted" w:sz="4" w:space="0" w:color="auto"/>
              <w:left w:val="single" w:sz="4" w:space="0" w:color="auto"/>
              <w:bottom w:val="dotted" w:sz="4" w:space="0" w:color="auto"/>
              <w:right w:val="single" w:sz="4" w:space="0" w:color="auto"/>
            </w:tcBorders>
            <w:vAlign w:val="center"/>
          </w:tcPr>
          <w:p w14:paraId="49BC51C8" w14:textId="77777777" w:rsidR="001C2633" w:rsidRPr="0048018A" w:rsidRDefault="001C2633" w:rsidP="00082819">
            <w:pPr>
              <w:pStyle w:val="af8"/>
              <w:spacing w:line="220" w:lineRule="exact"/>
              <w:jc w:val="right"/>
              <w:rPr>
                <w:rFonts w:cs="Times New Roman"/>
              </w:rPr>
            </w:pPr>
            <w:r w:rsidRPr="0048018A">
              <w:rPr>
                <w:rFonts w:cs="Times New Roman" w:hint="eastAsia"/>
              </w:rPr>
              <w:t>―</w:t>
            </w:r>
          </w:p>
        </w:tc>
        <w:tc>
          <w:tcPr>
            <w:tcW w:w="1247" w:type="dxa"/>
            <w:tcBorders>
              <w:top w:val="dotted" w:sz="4" w:space="0" w:color="auto"/>
              <w:left w:val="single" w:sz="4" w:space="0" w:color="auto"/>
              <w:bottom w:val="dotted" w:sz="4" w:space="0" w:color="auto"/>
              <w:right w:val="single" w:sz="4" w:space="0" w:color="auto"/>
            </w:tcBorders>
            <w:vAlign w:val="center"/>
          </w:tcPr>
          <w:p w14:paraId="589A3814" w14:textId="77777777" w:rsidR="001C2633" w:rsidRPr="0048018A" w:rsidRDefault="001C2633" w:rsidP="00082819">
            <w:pPr>
              <w:pStyle w:val="af8"/>
              <w:spacing w:line="220" w:lineRule="exact"/>
              <w:jc w:val="right"/>
              <w:rPr>
                <w:rFonts w:cs="Times New Roman"/>
              </w:rPr>
            </w:pPr>
            <w:r w:rsidRPr="0048018A">
              <w:rPr>
                <w:rFonts w:cs="Times New Roman" w:hint="eastAsia"/>
              </w:rPr>
              <w:t>―</w:t>
            </w:r>
          </w:p>
        </w:tc>
        <w:tc>
          <w:tcPr>
            <w:tcW w:w="1247" w:type="dxa"/>
            <w:tcBorders>
              <w:top w:val="dotted" w:sz="4" w:space="0" w:color="auto"/>
              <w:left w:val="single" w:sz="4" w:space="0" w:color="auto"/>
              <w:bottom w:val="dotted" w:sz="4" w:space="0" w:color="auto"/>
              <w:right w:val="single" w:sz="4" w:space="0" w:color="auto"/>
            </w:tcBorders>
            <w:vAlign w:val="center"/>
          </w:tcPr>
          <w:p w14:paraId="2F66299D" w14:textId="77777777" w:rsidR="001C2633" w:rsidRPr="0048018A" w:rsidRDefault="001C2633" w:rsidP="00082819">
            <w:pPr>
              <w:pStyle w:val="af8"/>
              <w:spacing w:line="220" w:lineRule="exact"/>
              <w:jc w:val="right"/>
              <w:rPr>
                <w:rFonts w:cs="Times New Roman"/>
              </w:rPr>
            </w:pPr>
            <w:r w:rsidRPr="0048018A">
              <w:rPr>
                <w:rFonts w:cs="Times New Roman" w:hint="eastAsia"/>
              </w:rPr>
              <w:t>9</w:t>
            </w:r>
            <w:r w:rsidRPr="0048018A">
              <w:rPr>
                <w:rFonts w:cs="Times New Roman"/>
              </w:rPr>
              <w:t>5</w:t>
            </w:r>
          </w:p>
        </w:tc>
      </w:tr>
      <w:tr w:rsidR="001C2633" w:rsidRPr="0048018A" w14:paraId="123DED88" w14:textId="77777777" w:rsidTr="00041FD0">
        <w:trPr>
          <w:trHeight w:hRule="exact" w:val="397"/>
        </w:trPr>
        <w:tc>
          <w:tcPr>
            <w:tcW w:w="1134" w:type="dxa"/>
            <w:tcBorders>
              <w:top w:val="dotted" w:sz="4" w:space="0" w:color="auto"/>
              <w:bottom w:val="dotted" w:sz="4" w:space="0" w:color="auto"/>
              <w:right w:val="single" w:sz="4" w:space="0" w:color="auto"/>
            </w:tcBorders>
            <w:shd w:val="clear" w:color="auto" w:fill="auto"/>
            <w:noWrap/>
            <w:vAlign w:val="center"/>
          </w:tcPr>
          <w:p w14:paraId="15F5AD02" w14:textId="77777777" w:rsidR="001C2633" w:rsidRPr="0048018A" w:rsidRDefault="001C2633" w:rsidP="00082819">
            <w:pPr>
              <w:pStyle w:val="af8"/>
              <w:spacing w:line="220" w:lineRule="exact"/>
              <w:jc w:val="center"/>
              <w:rPr>
                <w:rFonts w:cs="Times New Roman"/>
              </w:rPr>
            </w:pPr>
            <w:r w:rsidRPr="0048018A">
              <w:rPr>
                <w:rFonts w:cs="Times New Roman" w:hint="eastAsia"/>
              </w:rPr>
              <w:t>1</w:t>
            </w:r>
            <w:r w:rsidRPr="0048018A">
              <w:rPr>
                <w:rFonts w:cs="Times New Roman"/>
              </w:rPr>
              <w:t>951</w:t>
            </w:r>
          </w:p>
        </w:tc>
        <w:tc>
          <w:tcPr>
            <w:tcW w:w="1247" w:type="dxa"/>
            <w:tcBorders>
              <w:top w:val="dotted" w:sz="4" w:space="0" w:color="auto"/>
              <w:bottom w:val="dotted" w:sz="4" w:space="0" w:color="auto"/>
              <w:right w:val="single" w:sz="4" w:space="0" w:color="auto"/>
            </w:tcBorders>
            <w:vAlign w:val="center"/>
          </w:tcPr>
          <w:p w14:paraId="0CFAF4EE" w14:textId="77777777" w:rsidR="001C2633" w:rsidRPr="0048018A" w:rsidRDefault="001C2633" w:rsidP="00082819">
            <w:pPr>
              <w:pStyle w:val="af8"/>
              <w:spacing w:line="220" w:lineRule="exact"/>
              <w:jc w:val="right"/>
              <w:rPr>
                <w:rFonts w:cs="Times New Roman"/>
              </w:rPr>
            </w:pPr>
            <w:r w:rsidRPr="0048018A">
              <w:rPr>
                <w:rFonts w:cs="Times New Roman"/>
              </w:rPr>
              <w:t>569</w:t>
            </w:r>
          </w:p>
        </w:tc>
        <w:tc>
          <w:tcPr>
            <w:tcW w:w="1247" w:type="dxa"/>
            <w:tcBorders>
              <w:top w:val="dotted" w:sz="4" w:space="0" w:color="auto"/>
              <w:left w:val="single" w:sz="4" w:space="0" w:color="auto"/>
              <w:bottom w:val="dotted" w:sz="4" w:space="0" w:color="auto"/>
              <w:right w:val="single" w:sz="4" w:space="0" w:color="auto"/>
            </w:tcBorders>
            <w:vAlign w:val="center"/>
          </w:tcPr>
          <w:p w14:paraId="129301B7" w14:textId="06EECA60" w:rsidR="001C2633" w:rsidRPr="0048018A" w:rsidRDefault="001C2633" w:rsidP="00082819">
            <w:pPr>
              <w:pStyle w:val="af8"/>
              <w:spacing w:line="220" w:lineRule="exact"/>
              <w:jc w:val="right"/>
              <w:rPr>
                <w:rFonts w:cs="Times New Roman"/>
              </w:rPr>
            </w:pPr>
            <w:r w:rsidRPr="0048018A">
              <w:rPr>
                <w:rFonts w:cs="Times New Roman" w:hint="eastAsia"/>
              </w:rPr>
              <w:t>2</w:t>
            </w:r>
            <w:r w:rsidRPr="0048018A">
              <w:rPr>
                <w:rFonts w:cs="Times New Roman"/>
              </w:rPr>
              <w:t>11</w:t>
            </w:r>
            <w:r w:rsidR="00667274" w:rsidRPr="0048018A">
              <w:rPr>
                <w:rFonts w:cs="Times New Roman" w:hint="eastAsia"/>
                <w:vertAlign w:val="superscript"/>
              </w:rPr>
              <w:t>（注）</w:t>
            </w:r>
          </w:p>
        </w:tc>
        <w:tc>
          <w:tcPr>
            <w:tcW w:w="1247" w:type="dxa"/>
            <w:tcBorders>
              <w:top w:val="dotted" w:sz="4" w:space="0" w:color="auto"/>
              <w:left w:val="single" w:sz="4" w:space="0" w:color="auto"/>
              <w:bottom w:val="dotted" w:sz="4" w:space="0" w:color="auto"/>
              <w:right w:val="single" w:sz="4" w:space="0" w:color="auto"/>
            </w:tcBorders>
            <w:vAlign w:val="center"/>
          </w:tcPr>
          <w:p w14:paraId="2CB58640" w14:textId="1F4CEF25" w:rsidR="001C2633" w:rsidRPr="0048018A" w:rsidRDefault="001C2633" w:rsidP="00082819">
            <w:pPr>
              <w:pStyle w:val="af8"/>
              <w:spacing w:line="220" w:lineRule="exact"/>
              <w:jc w:val="right"/>
              <w:rPr>
                <w:rFonts w:cs="Times New Roman"/>
              </w:rPr>
            </w:pPr>
            <w:r w:rsidRPr="0048018A">
              <w:rPr>
                <w:rFonts w:cs="Times New Roman" w:hint="eastAsia"/>
              </w:rPr>
              <w:t>―</w:t>
            </w:r>
          </w:p>
        </w:tc>
        <w:tc>
          <w:tcPr>
            <w:tcW w:w="1247" w:type="dxa"/>
            <w:tcBorders>
              <w:top w:val="dotted" w:sz="4" w:space="0" w:color="auto"/>
              <w:left w:val="single" w:sz="4" w:space="0" w:color="auto"/>
              <w:bottom w:val="dotted" w:sz="4" w:space="0" w:color="auto"/>
              <w:right w:val="single" w:sz="4" w:space="0" w:color="auto"/>
            </w:tcBorders>
            <w:vAlign w:val="center"/>
          </w:tcPr>
          <w:p w14:paraId="4AEC04A4" w14:textId="77777777" w:rsidR="001C2633" w:rsidRPr="0048018A" w:rsidRDefault="001C2633" w:rsidP="00082819">
            <w:pPr>
              <w:pStyle w:val="af8"/>
              <w:spacing w:line="220" w:lineRule="exact"/>
              <w:jc w:val="right"/>
              <w:rPr>
                <w:rFonts w:cs="Times New Roman"/>
              </w:rPr>
            </w:pPr>
            <w:r w:rsidRPr="0048018A">
              <w:rPr>
                <w:rFonts w:cs="Times New Roman" w:hint="eastAsia"/>
              </w:rPr>
              <w:t>1</w:t>
            </w:r>
          </w:p>
        </w:tc>
        <w:tc>
          <w:tcPr>
            <w:tcW w:w="1247" w:type="dxa"/>
            <w:tcBorders>
              <w:top w:val="dotted" w:sz="4" w:space="0" w:color="auto"/>
              <w:left w:val="single" w:sz="4" w:space="0" w:color="auto"/>
              <w:bottom w:val="dotted" w:sz="4" w:space="0" w:color="auto"/>
              <w:right w:val="single" w:sz="4" w:space="0" w:color="auto"/>
            </w:tcBorders>
            <w:vAlign w:val="center"/>
          </w:tcPr>
          <w:p w14:paraId="5B7AD4AE" w14:textId="77777777" w:rsidR="001C2633" w:rsidRPr="0048018A" w:rsidRDefault="001C2633" w:rsidP="00082819">
            <w:pPr>
              <w:pStyle w:val="af8"/>
              <w:spacing w:line="220" w:lineRule="exact"/>
              <w:jc w:val="right"/>
              <w:rPr>
                <w:rFonts w:cs="Times New Roman"/>
              </w:rPr>
            </w:pPr>
            <w:r w:rsidRPr="0048018A">
              <w:rPr>
                <w:rFonts w:cs="Times New Roman" w:hint="eastAsia"/>
              </w:rPr>
              <w:t>7</w:t>
            </w:r>
            <w:r w:rsidRPr="0048018A">
              <w:rPr>
                <w:rFonts w:cs="Times New Roman"/>
              </w:rPr>
              <w:t>81</w:t>
            </w:r>
          </w:p>
        </w:tc>
      </w:tr>
      <w:tr w:rsidR="001C2633" w:rsidRPr="0048018A" w14:paraId="5748E5D3" w14:textId="77777777" w:rsidTr="00041FD0">
        <w:trPr>
          <w:trHeight w:hRule="exact" w:val="397"/>
        </w:trPr>
        <w:tc>
          <w:tcPr>
            <w:tcW w:w="1134" w:type="dxa"/>
            <w:tcBorders>
              <w:top w:val="dotted" w:sz="4" w:space="0" w:color="auto"/>
              <w:bottom w:val="dotted" w:sz="4" w:space="0" w:color="auto"/>
              <w:right w:val="single" w:sz="4" w:space="0" w:color="auto"/>
            </w:tcBorders>
            <w:shd w:val="clear" w:color="auto" w:fill="auto"/>
            <w:noWrap/>
            <w:vAlign w:val="center"/>
          </w:tcPr>
          <w:p w14:paraId="6CCE3778" w14:textId="77777777" w:rsidR="001C2633" w:rsidRPr="0048018A" w:rsidRDefault="001C2633" w:rsidP="00082819">
            <w:pPr>
              <w:pStyle w:val="af8"/>
              <w:spacing w:line="220" w:lineRule="exact"/>
              <w:jc w:val="center"/>
              <w:rPr>
                <w:rFonts w:cs="Times New Roman"/>
              </w:rPr>
            </w:pPr>
            <w:r w:rsidRPr="0048018A">
              <w:rPr>
                <w:rFonts w:cs="Times New Roman" w:hint="eastAsia"/>
              </w:rPr>
              <w:t>1</w:t>
            </w:r>
            <w:r w:rsidRPr="0048018A">
              <w:rPr>
                <w:rFonts w:cs="Times New Roman"/>
              </w:rPr>
              <w:t>952</w:t>
            </w:r>
          </w:p>
        </w:tc>
        <w:tc>
          <w:tcPr>
            <w:tcW w:w="1247" w:type="dxa"/>
            <w:tcBorders>
              <w:top w:val="dotted" w:sz="4" w:space="0" w:color="auto"/>
              <w:bottom w:val="dotted" w:sz="4" w:space="0" w:color="auto"/>
              <w:right w:val="single" w:sz="4" w:space="0" w:color="auto"/>
            </w:tcBorders>
            <w:vAlign w:val="center"/>
          </w:tcPr>
          <w:p w14:paraId="3E32F838" w14:textId="77777777" w:rsidR="001C2633" w:rsidRPr="0048018A" w:rsidRDefault="001C2633" w:rsidP="00082819">
            <w:pPr>
              <w:pStyle w:val="af8"/>
              <w:spacing w:line="220" w:lineRule="exact"/>
              <w:jc w:val="right"/>
              <w:rPr>
                <w:rFonts w:cs="Times New Roman"/>
              </w:rPr>
            </w:pPr>
            <w:r w:rsidRPr="0048018A">
              <w:rPr>
                <w:rFonts w:cs="Times New Roman" w:hint="eastAsia"/>
              </w:rPr>
              <w:t>7</w:t>
            </w:r>
            <w:r w:rsidRPr="0048018A">
              <w:rPr>
                <w:rFonts w:cs="Times New Roman"/>
              </w:rPr>
              <w:t>77</w:t>
            </w:r>
          </w:p>
        </w:tc>
        <w:tc>
          <w:tcPr>
            <w:tcW w:w="1247" w:type="dxa"/>
            <w:tcBorders>
              <w:top w:val="dotted" w:sz="4" w:space="0" w:color="auto"/>
              <w:left w:val="single" w:sz="4" w:space="0" w:color="auto"/>
              <w:bottom w:val="dotted" w:sz="4" w:space="0" w:color="auto"/>
              <w:right w:val="single" w:sz="4" w:space="0" w:color="auto"/>
            </w:tcBorders>
            <w:vAlign w:val="center"/>
          </w:tcPr>
          <w:p w14:paraId="44695F79" w14:textId="75BCE40C" w:rsidR="001C2633" w:rsidRPr="0048018A" w:rsidRDefault="001C2633" w:rsidP="00082819">
            <w:pPr>
              <w:pStyle w:val="af8"/>
              <w:spacing w:line="220" w:lineRule="exact"/>
              <w:jc w:val="right"/>
              <w:rPr>
                <w:rFonts w:cs="Times New Roman"/>
              </w:rPr>
            </w:pPr>
            <w:r w:rsidRPr="0048018A">
              <w:rPr>
                <w:rFonts w:cs="Times New Roman" w:hint="eastAsia"/>
              </w:rPr>
              <w:t>2</w:t>
            </w:r>
            <w:r w:rsidRPr="0048018A">
              <w:rPr>
                <w:rFonts w:cs="Times New Roman"/>
              </w:rPr>
              <w:t>32</w:t>
            </w:r>
            <w:r w:rsidR="00667274" w:rsidRPr="0048018A">
              <w:rPr>
                <w:rFonts w:cs="Times New Roman" w:hint="eastAsia"/>
                <w:vertAlign w:val="superscript"/>
              </w:rPr>
              <w:t>（注）</w:t>
            </w:r>
          </w:p>
        </w:tc>
        <w:tc>
          <w:tcPr>
            <w:tcW w:w="1247" w:type="dxa"/>
            <w:tcBorders>
              <w:top w:val="dotted" w:sz="4" w:space="0" w:color="auto"/>
              <w:left w:val="single" w:sz="4" w:space="0" w:color="auto"/>
              <w:bottom w:val="dotted" w:sz="4" w:space="0" w:color="auto"/>
              <w:right w:val="single" w:sz="4" w:space="0" w:color="auto"/>
            </w:tcBorders>
            <w:vAlign w:val="center"/>
          </w:tcPr>
          <w:p w14:paraId="19808AB6" w14:textId="657F307C" w:rsidR="001C2633" w:rsidRPr="0048018A" w:rsidRDefault="001C2633" w:rsidP="00082819">
            <w:pPr>
              <w:pStyle w:val="af8"/>
              <w:spacing w:line="220" w:lineRule="exact"/>
              <w:jc w:val="right"/>
              <w:rPr>
                <w:rFonts w:cs="Times New Roman"/>
              </w:rPr>
            </w:pPr>
            <w:r w:rsidRPr="0048018A">
              <w:rPr>
                <w:rFonts w:cs="Times New Roman" w:hint="eastAsia"/>
              </w:rPr>
              <w:t>―</w:t>
            </w:r>
          </w:p>
        </w:tc>
        <w:tc>
          <w:tcPr>
            <w:tcW w:w="1247" w:type="dxa"/>
            <w:tcBorders>
              <w:top w:val="dotted" w:sz="4" w:space="0" w:color="auto"/>
              <w:left w:val="single" w:sz="4" w:space="0" w:color="auto"/>
              <w:bottom w:val="dotted" w:sz="4" w:space="0" w:color="auto"/>
              <w:right w:val="single" w:sz="4" w:space="0" w:color="auto"/>
            </w:tcBorders>
            <w:vAlign w:val="center"/>
          </w:tcPr>
          <w:p w14:paraId="73563537" w14:textId="77777777" w:rsidR="001C2633" w:rsidRPr="0048018A" w:rsidRDefault="001C2633" w:rsidP="00082819">
            <w:pPr>
              <w:pStyle w:val="af8"/>
              <w:spacing w:line="220" w:lineRule="exact"/>
              <w:jc w:val="right"/>
              <w:rPr>
                <w:rFonts w:cs="Times New Roman"/>
              </w:rPr>
            </w:pPr>
            <w:r w:rsidRPr="0048018A">
              <w:rPr>
                <w:rFonts w:cs="Times New Roman" w:hint="eastAsia"/>
              </w:rPr>
              <w:t>7</w:t>
            </w:r>
          </w:p>
        </w:tc>
        <w:tc>
          <w:tcPr>
            <w:tcW w:w="1247" w:type="dxa"/>
            <w:tcBorders>
              <w:top w:val="dotted" w:sz="4" w:space="0" w:color="auto"/>
              <w:bottom w:val="dotted" w:sz="4" w:space="0" w:color="auto"/>
              <w:right w:val="single" w:sz="4" w:space="0" w:color="auto"/>
            </w:tcBorders>
            <w:vAlign w:val="center"/>
          </w:tcPr>
          <w:p w14:paraId="4D447BA9" w14:textId="77777777" w:rsidR="001C2633" w:rsidRPr="0048018A" w:rsidRDefault="001C2633" w:rsidP="00082819">
            <w:pPr>
              <w:pStyle w:val="af8"/>
              <w:spacing w:line="220" w:lineRule="exact"/>
              <w:jc w:val="right"/>
              <w:rPr>
                <w:rFonts w:cs="Times New Roman"/>
              </w:rPr>
            </w:pPr>
            <w:r w:rsidRPr="0048018A">
              <w:rPr>
                <w:rFonts w:cs="Times New Roman" w:hint="eastAsia"/>
              </w:rPr>
              <w:t>1</w:t>
            </w:r>
            <w:r w:rsidRPr="0048018A">
              <w:rPr>
                <w:rFonts w:cs="Times New Roman"/>
              </w:rPr>
              <w:t>,016</w:t>
            </w:r>
          </w:p>
        </w:tc>
      </w:tr>
      <w:tr w:rsidR="001C2633" w:rsidRPr="0048018A" w14:paraId="2EFDA261" w14:textId="77777777" w:rsidTr="00041FD0">
        <w:trPr>
          <w:trHeight w:hRule="exact" w:val="397"/>
        </w:trPr>
        <w:tc>
          <w:tcPr>
            <w:tcW w:w="1134" w:type="dxa"/>
            <w:tcBorders>
              <w:top w:val="dotted" w:sz="4" w:space="0" w:color="auto"/>
              <w:bottom w:val="dotted" w:sz="4" w:space="0" w:color="auto"/>
              <w:right w:val="single" w:sz="4" w:space="0" w:color="auto"/>
            </w:tcBorders>
            <w:shd w:val="clear" w:color="auto" w:fill="auto"/>
            <w:noWrap/>
            <w:vAlign w:val="center"/>
          </w:tcPr>
          <w:p w14:paraId="22A5AAEB" w14:textId="77777777" w:rsidR="001C2633" w:rsidRPr="0048018A" w:rsidRDefault="001C2633" w:rsidP="00082819">
            <w:pPr>
              <w:pStyle w:val="af8"/>
              <w:spacing w:line="220" w:lineRule="exact"/>
              <w:jc w:val="center"/>
              <w:rPr>
                <w:rFonts w:cs="Times New Roman"/>
              </w:rPr>
            </w:pPr>
            <w:r w:rsidRPr="0048018A">
              <w:rPr>
                <w:rFonts w:cs="Times New Roman" w:hint="eastAsia"/>
              </w:rPr>
              <w:t>1</w:t>
            </w:r>
            <w:r w:rsidRPr="0048018A">
              <w:rPr>
                <w:rFonts w:cs="Times New Roman"/>
              </w:rPr>
              <w:t>953</w:t>
            </w:r>
          </w:p>
        </w:tc>
        <w:tc>
          <w:tcPr>
            <w:tcW w:w="1247" w:type="dxa"/>
            <w:tcBorders>
              <w:top w:val="dotted" w:sz="4" w:space="0" w:color="auto"/>
              <w:bottom w:val="dotted" w:sz="4" w:space="0" w:color="auto"/>
              <w:right w:val="single" w:sz="4" w:space="0" w:color="auto"/>
            </w:tcBorders>
            <w:vAlign w:val="center"/>
          </w:tcPr>
          <w:p w14:paraId="489AB5FD" w14:textId="77777777" w:rsidR="001C2633" w:rsidRPr="0048018A" w:rsidRDefault="001C2633" w:rsidP="00082819">
            <w:pPr>
              <w:pStyle w:val="af8"/>
              <w:spacing w:line="220" w:lineRule="exact"/>
              <w:jc w:val="right"/>
              <w:rPr>
                <w:rFonts w:cs="Times New Roman"/>
              </w:rPr>
            </w:pPr>
            <w:r w:rsidRPr="0048018A">
              <w:rPr>
                <w:rFonts w:cs="Times New Roman" w:hint="eastAsia"/>
              </w:rPr>
              <w:t>8</w:t>
            </w:r>
            <w:r w:rsidRPr="0048018A">
              <w:rPr>
                <w:rFonts w:cs="Times New Roman"/>
              </w:rPr>
              <w:t>13</w:t>
            </w:r>
          </w:p>
        </w:tc>
        <w:tc>
          <w:tcPr>
            <w:tcW w:w="1247" w:type="dxa"/>
            <w:tcBorders>
              <w:top w:val="dotted" w:sz="4" w:space="0" w:color="auto"/>
              <w:left w:val="single" w:sz="4" w:space="0" w:color="auto"/>
              <w:bottom w:val="dotted" w:sz="4" w:space="0" w:color="auto"/>
              <w:right w:val="single" w:sz="4" w:space="0" w:color="auto"/>
            </w:tcBorders>
            <w:vAlign w:val="center"/>
          </w:tcPr>
          <w:p w14:paraId="724482B9" w14:textId="2D071439" w:rsidR="001C2633" w:rsidRPr="0048018A" w:rsidRDefault="001C2633" w:rsidP="00082819">
            <w:pPr>
              <w:pStyle w:val="af8"/>
              <w:spacing w:line="220" w:lineRule="exact"/>
              <w:jc w:val="right"/>
              <w:rPr>
                <w:rFonts w:cs="Times New Roman"/>
              </w:rPr>
            </w:pPr>
            <w:r w:rsidRPr="0048018A">
              <w:rPr>
                <w:rFonts w:cs="Times New Roman" w:hint="eastAsia"/>
              </w:rPr>
              <w:t>2</w:t>
            </w:r>
            <w:r w:rsidRPr="0048018A">
              <w:rPr>
                <w:rFonts w:cs="Times New Roman"/>
              </w:rPr>
              <w:t>48</w:t>
            </w:r>
            <w:r w:rsidR="00667274" w:rsidRPr="0048018A">
              <w:rPr>
                <w:rFonts w:cs="Times New Roman" w:hint="eastAsia"/>
                <w:vertAlign w:val="superscript"/>
              </w:rPr>
              <w:t>（注）</w:t>
            </w:r>
          </w:p>
        </w:tc>
        <w:tc>
          <w:tcPr>
            <w:tcW w:w="1247" w:type="dxa"/>
            <w:tcBorders>
              <w:top w:val="dotted" w:sz="4" w:space="0" w:color="auto"/>
              <w:left w:val="single" w:sz="4" w:space="0" w:color="auto"/>
              <w:bottom w:val="dotted" w:sz="4" w:space="0" w:color="auto"/>
              <w:right w:val="single" w:sz="4" w:space="0" w:color="auto"/>
            </w:tcBorders>
            <w:vAlign w:val="center"/>
          </w:tcPr>
          <w:p w14:paraId="4957EEEA" w14:textId="5B740147" w:rsidR="001C2633" w:rsidRPr="0048018A" w:rsidRDefault="001C2633" w:rsidP="00082819">
            <w:pPr>
              <w:pStyle w:val="af8"/>
              <w:spacing w:line="220" w:lineRule="exact"/>
              <w:jc w:val="right"/>
              <w:rPr>
                <w:rFonts w:cs="Times New Roman"/>
              </w:rPr>
            </w:pPr>
            <w:r w:rsidRPr="0048018A">
              <w:rPr>
                <w:rFonts w:cs="Times New Roman" w:hint="eastAsia"/>
              </w:rPr>
              <w:t>―</w:t>
            </w:r>
          </w:p>
        </w:tc>
        <w:tc>
          <w:tcPr>
            <w:tcW w:w="1247" w:type="dxa"/>
            <w:tcBorders>
              <w:top w:val="dotted" w:sz="4" w:space="0" w:color="auto"/>
              <w:left w:val="single" w:sz="4" w:space="0" w:color="auto"/>
              <w:bottom w:val="dotted" w:sz="4" w:space="0" w:color="auto"/>
              <w:right w:val="single" w:sz="4" w:space="0" w:color="auto"/>
            </w:tcBorders>
            <w:vAlign w:val="center"/>
          </w:tcPr>
          <w:p w14:paraId="4D755CA6" w14:textId="77777777" w:rsidR="001C2633" w:rsidRPr="0048018A" w:rsidRDefault="001C2633" w:rsidP="00082819">
            <w:pPr>
              <w:pStyle w:val="af8"/>
              <w:spacing w:line="220" w:lineRule="exact"/>
              <w:jc w:val="right"/>
              <w:rPr>
                <w:rFonts w:cs="Times New Roman"/>
              </w:rPr>
            </w:pPr>
            <w:r w:rsidRPr="0048018A">
              <w:rPr>
                <w:rFonts w:cs="Times New Roman" w:hint="eastAsia"/>
              </w:rPr>
              <w:t>3</w:t>
            </w:r>
          </w:p>
        </w:tc>
        <w:tc>
          <w:tcPr>
            <w:tcW w:w="1247" w:type="dxa"/>
            <w:tcBorders>
              <w:top w:val="dotted" w:sz="4" w:space="0" w:color="auto"/>
              <w:bottom w:val="dotted" w:sz="4" w:space="0" w:color="auto"/>
              <w:right w:val="single" w:sz="4" w:space="0" w:color="auto"/>
            </w:tcBorders>
            <w:vAlign w:val="center"/>
          </w:tcPr>
          <w:p w14:paraId="2A703DBF" w14:textId="77777777" w:rsidR="001C2633" w:rsidRPr="0048018A" w:rsidRDefault="001C2633" w:rsidP="00082819">
            <w:pPr>
              <w:pStyle w:val="af8"/>
              <w:spacing w:line="220" w:lineRule="exact"/>
              <w:jc w:val="right"/>
              <w:rPr>
                <w:rFonts w:cs="Times New Roman"/>
              </w:rPr>
            </w:pPr>
            <w:r w:rsidRPr="0048018A">
              <w:rPr>
                <w:rFonts w:cs="Times New Roman" w:hint="eastAsia"/>
              </w:rPr>
              <w:t>1</w:t>
            </w:r>
            <w:r w:rsidRPr="0048018A">
              <w:rPr>
                <w:rFonts w:cs="Times New Roman"/>
              </w:rPr>
              <w:t>,064</w:t>
            </w:r>
          </w:p>
        </w:tc>
      </w:tr>
      <w:tr w:rsidR="001C2633" w:rsidRPr="0048018A" w14:paraId="76EDBC02" w14:textId="77777777" w:rsidTr="00041FD0">
        <w:trPr>
          <w:trHeight w:hRule="exact" w:val="397"/>
        </w:trPr>
        <w:tc>
          <w:tcPr>
            <w:tcW w:w="1134" w:type="dxa"/>
            <w:tcBorders>
              <w:top w:val="dotted" w:sz="4" w:space="0" w:color="auto"/>
              <w:bottom w:val="dotted" w:sz="4" w:space="0" w:color="auto"/>
              <w:right w:val="single" w:sz="4" w:space="0" w:color="auto"/>
            </w:tcBorders>
            <w:shd w:val="clear" w:color="auto" w:fill="auto"/>
            <w:noWrap/>
            <w:vAlign w:val="center"/>
          </w:tcPr>
          <w:p w14:paraId="534B1C7C" w14:textId="77777777" w:rsidR="001C2633" w:rsidRPr="0048018A" w:rsidRDefault="001C2633" w:rsidP="00082819">
            <w:pPr>
              <w:pStyle w:val="af8"/>
              <w:spacing w:line="220" w:lineRule="exact"/>
              <w:jc w:val="center"/>
              <w:rPr>
                <w:rFonts w:cs="Times New Roman"/>
              </w:rPr>
            </w:pPr>
            <w:r w:rsidRPr="0048018A">
              <w:rPr>
                <w:rFonts w:cs="Times New Roman" w:hint="eastAsia"/>
              </w:rPr>
              <w:t>1</w:t>
            </w:r>
            <w:r w:rsidRPr="0048018A">
              <w:rPr>
                <w:rFonts w:cs="Times New Roman"/>
              </w:rPr>
              <w:t>954</w:t>
            </w:r>
          </w:p>
        </w:tc>
        <w:tc>
          <w:tcPr>
            <w:tcW w:w="1247" w:type="dxa"/>
            <w:tcBorders>
              <w:top w:val="dotted" w:sz="4" w:space="0" w:color="auto"/>
              <w:bottom w:val="dotted" w:sz="4" w:space="0" w:color="auto"/>
              <w:right w:val="single" w:sz="4" w:space="0" w:color="auto"/>
            </w:tcBorders>
            <w:vAlign w:val="center"/>
          </w:tcPr>
          <w:p w14:paraId="03909233" w14:textId="77777777" w:rsidR="001C2633" w:rsidRPr="0048018A" w:rsidRDefault="001C2633" w:rsidP="00082819">
            <w:pPr>
              <w:pStyle w:val="af8"/>
              <w:spacing w:line="220" w:lineRule="exact"/>
              <w:jc w:val="right"/>
              <w:rPr>
                <w:rFonts w:cs="Times New Roman"/>
              </w:rPr>
            </w:pPr>
            <w:r w:rsidRPr="0048018A">
              <w:rPr>
                <w:rFonts w:cs="Times New Roman" w:hint="eastAsia"/>
              </w:rPr>
              <w:t>7</w:t>
            </w:r>
            <w:r w:rsidRPr="0048018A">
              <w:rPr>
                <w:rFonts w:cs="Times New Roman"/>
              </w:rPr>
              <w:t>33</w:t>
            </w:r>
          </w:p>
        </w:tc>
        <w:tc>
          <w:tcPr>
            <w:tcW w:w="1247" w:type="dxa"/>
            <w:tcBorders>
              <w:top w:val="dotted" w:sz="4" w:space="0" w:color="auto"/>
              <w:left w:val="single" w:sz="4" w:space="0" w:color="auto"/>
              <w:bottom w:val="dotted" w:sz="4" w:space="0" w:color="auto"/>
              <w:right w:val="single" w:sz="4" w:space="0" w:color="auto"/>
            </w:tcBorders>
            <w:vAlign w:val="center"/>
          </w:tcPr>
          <w:p w14:paraId="5C455723" w14:textId="0B8D9FEB" w:rsidR="001C2633" w:rsidRPr="0048018A" w:rsidRDefault="001C2633" w:rsidP="00082819">
            <w:pPr>
              <w:pStyle w:val="af8"/>
              <w:spacing w:line="220" w:lineRule="exact"/>
              <w:jc w:val="right"/>
              <w:rPr>
                <w:rFonts w:cs="Times New Roman"/>
              </w:rPr>
            </w:pPr>
            <w:r w:rsidRPr="0048018A">
              <w:rPr>
                <w:rFonts w:cs="Times New Roman" w:hint="eastAsia"/>
              </w:rPr>
              <w:t>3</w:t>
            </w:r>
            <w:r w:rsidRPr="0048018A">
              <w:rPr>
                <w:rFonts w:cs="Times New Roman"/>
              </w:rPr>
              <w:t>35</w:t>
            </w:r>
            <w:r w:rsidR="00D55D49" w:rsidRPr="0048018A">
              <w:rPr>
                <w:rFonts w:cs="Times New Roman" w:hint="eastAsia"/>
                <w:vertAlign w:val="superscript"/>
              </w:rPr>
              <w:t>（注）</w:t>
            </w:r>
          </w:p>
        </w:tc>
        <w:tc>
          <w:tcPr>
            <w:tcW w:w="1247" w:type="dxa"/>
            <w:tcBorders>
              <w:top w:val="dotted" w:sz="4" w:space="0" w:color="auto"/>
              <w:left w:val="single" w:sz="4" w:space="0" w:color="auto"/>
              <w:bottom w:val="dotted" w:sz="4" w:space="0" w:color="auto"/>
              <w:right w:val="single" w:sz="4" w:space="0" w:color="auto"/>
            </w:tcBorders>
            <w:vAlign w:val="center"/>
          </w:tcPr>
          <w:p w14:paraId="6B2CC4C9" w14:textId="0C61E0C8" w:rsidR="001C2633" w:rsidRPr="0048018A" w:rsidRDefault="001C2633" w:rsidP="00082819">
            <w:pPr>
              <w:pStyle w:val="af8"/>
              <w:spacing w:line="220" w:lineRule="exact"/>
              <w:jc w:val="right"/>
              <w:rPr>
                <w:rFonts w:cs="Times New Roman"/>
              </w:rPr>
            </w:pPr>
            <w:r w:rsidRPr="0048018A">
              <w:rPr>
                <w:rFonts w:cs="Times New Roman" w:hint="eastAsia"/>
              </w:rPr>
              <w:t>―</w:t>
            </w:r>
          </w:p>
        </w:tc>
        <w:tc>
          <w:tcPr>
            <w:tcW w:w="1247" w:type="dxa"/>
            <w:tcBorders>
              <w:top w:val="dotted" w:sz="4" w:space="0" w:color="auto"/>
              <w:left w:val="single" w:sz="4" w:space="0" w:color="auto"/>
              <w:bottom w:val="dotted" w:sz="4" w:space="0" w:color="auto"/>
              <w:right w:val="single" w:sz="4" w:space="0" w:color="auto"/>
            </w:tcBorders>
            <w:vAlign w:val="center"/>
          </w:tcPr>
          <w:p w14:paraId="2F864284" w14:textId="77777777" w:rsidR="001C2633" w:rsidRPr="0048018A" w:rsidRDefault="001C2633" w:rsidP="00082819">
            <w:pPr>
              <w:pStyle w:val="af8"/>
              <w:spacing w:line="220" w:lineRule="exact"/>
              <w:jc w:val="right"/>
              <w:rPr>
                <w:rFonts w:cs="Times New Roman"/>
              </w:rPr>
            </w:pPr>
            <w:r w:rsidRPr="0048018A">
              <w:rPr>
                <w:rFonts w:cs="Times New Roman" w:hint="eastAsia"/>
              </w:rPr>
              <w:t>1</w:t>
            </w:r>
          </w:p>
        </w:tc>
        <w:tc>
          <w:tcPr>
            <w:tcW w:w="1247" w:type="dxa"/>
            <w:tcBorders>
              <w:top w:val="dotted" w:sz="4" w:space="0" w:color="auto"/>
              <w:bottom w:val="dotted" w:sz="4" w:space="0" w:color="auto"/>
              <w:right w:val="single" w:sz="4" w:space="0" w:color="auto"/>
            </w:tcBorders>
            <w:vAlign w:val="center"/>
          </w:tcPr>
          <w:p w14:paraId="4CB28038" w14:textId="77777777" w:rsidR="001C2633" w:rsidRPr="0048018A" w:rsidRDefault="001C2633" w:rsidP="00082819">
            <w:pPr>
              <w:pStyle w:val="af8"/>
              <w:spacing w:line="220" w:lineRule="exact"/>
              <w:jc w:val="right"/>
              <w:rPr>
                <w:rFonts w:cs="Times New Roman"/>
              </w:rPr>
            </w:pPr>
            <w:r w:rsidRPr="0048018A">
              <w:rPr>
                <w:rFonts w:cs="Times New Roman" w:hint="eastAsia"/>
              </w:rPr>
              <w:t>1</w:t>
            </w:r>
            <w:r w:rsidRPr="0048018A">
              <w:rPr>
                <w:rFonts w:cs="Times New Roman"/>
              </w:rPr>
              <w:t>,069</w:t>
            </w:r>
          </w:p>
        </w:tc>
      </w:tr>
      <w:tr w:rsidR="001C2633" w:rsidRPr="0048018A" w14:paraId="4D875E4A" w14:textId="77777777" w:rsidTr="00041FD0">
        <w:trPr>
          <w:trHeight w:hRule="exact" w:val="397"/>
        </w:trPr>
        <w:tc>
          <w:tcPr>
            <w:tcW w:w="1134" w:type="dxa"/>
            <w:tcBorders>
              <w:top w:val="dotted" w:sz="4" w:space="0" w:color="auto"/>
              <w:bottom w:val="dotted" w:sz="4" w:space="0" w:color="auto"/>
              <w:right w:val="single" w:sz="4" w:space="0" w:color="auto"/>
            </w:tcBorders>
            <w:shd w:val="clear" w:color="auto" w:fill="auto"/>
            <w:noWrap/>
            <w:vAlign w:val="center"/>
          </w:tcPr>
          <w:p w14:paraId="19528680" w14:textId="77777777" w:rsidR="001C2633" w:rsidRPr="0048018A" w:rsidRDefault="001C2633" w:rsidP="00082819">
            <w:pPr>
              <w:pStyle w:val="af8"/>
              <w:spacing w:line="220" w:lineRule="exact"/>
              <w:jc w:val="center"/>
              <w:rPr>
                <w:rFonts w:cs="Times New Roman"/>
              </w:rPr>
            </w:pPr>
            <w:r w:rsidRPr="0048018A">
              <w:rPr>
                <w:rFonts w:cs="Times New Roman" w:hint="eastAsia"/>
              </w:rPr>
              <w:t>1</w:t>
            </w:r>
            <w:r w:rsidRPr="0048018A">
              <w:rPr>
                <w:rFonts w:cs="Times New Roman"/>
              </w:rPr>
              <w:t>955</w:t>
            </w:r>
          </w:p>
        </w:tc>
        <w:tc>
          <w:tcPr>
            <w:tcW w:w="1247" w:type="dxa"/>
            <w:tcBorders>
              <w:top w:val="dotted" w:sz="4" w:space="0" w:color="auto"/>
              <w:bottom w:val="dotted" w:sz="4" w:space="0" w:color="auto"/>
              <w:right w:val="single" w:sz="4" w:space="0" w:color="auto"/>
            </w:tcBorders>
            <w:vAlign w:val="center"/>
          </w:tcPr>
          <w:p w14:paraId="0DFE9406" w14:textId="77777777" w:rsidR="001C2633" w:rsidRPr="0048018A" w:rsidRDefault="001C2633" w:rsidP="00082819">
            <w:pPr>
              <w:pStyle w:val="af8"/>
              <w:spacing w:line="220" w:lineRule="exact"/>
              <w:jc w:val="right"/>
              <w:rPr>
                <w:rFonts w:cs="Times New Roman"/>
              </w:rPr>
            </w:pPr>
            <w:r w:rsidRPr="0048018A">
              <w:rPr>
                <w:rFonts w:cs="Times New Roman" w:hint="eastAsia"/>
              </w:rPr>
              <w:t>1</w:t>
            </w:r>
            <w:r w:rsidRPr="0048018A">
              <w:rPr>
                <w:rFonts w:cs="Times New Roman"/>
              </w:rPr>
              <w:t>,014</w:t>
            </w:r>
          </w:p>
        </w:tc>
        <w:tc>
          <w:tcPr>
            <w:tcW w:w="1247" w:type="dxa"/>
            <w:tcBorders>
              <w:top w:val="dotted" w:sz="4" w:space="0" w:color="auto"/>
              <w:left w:val="single" w:sz="4" w:space="0" w:color="auto"/>
              <w:bottom w:val="dotted" w:sz="4" w:space="0" w:color="auto"/>
              <w:right w:val="single" w:sz="4" w:space="0" w:color="auto"/>
            </w:tcBorders>
            <w:vAlign w:val="center"/>
          </w:tcPr>
          <w:p w14:paraId="7A817481" w14:textId="2A247F93" w:rsidR="001C2633" w:rsidRPr="0048018A" w:rsidRDefault="001C2633" w:rsidP="00082819">
            <w:pPr>
              <w:pStyle w:val="af8"/>
              <w:spacing w:line="220" w:lineRule="exact"/>
              <w:jc w:val="right"/>
              <w:rPr>
                <w:rFonts w:cs="Times New Roman"/>
              </w:rPr>
            </w:pPr>
            <w:r w:rsidRPr="0048018A">
              <w:rPr>
                <w:rFonts w:cs="Times New Roman" w:hint="eastAsia"/>
              </w:rPr>
              <w:t>2</w:t>
            </w:r>
            <w:r w:rsidRPr="0048018A">
              <w:rPr>
                <w:rFonts w:cs="Times New Roman"/>
              </w:rPr>
              <w:t>22</w:t>
            </w:r>
            <w:r w:rsidR="00D55D49" w:rsidRPr="0048018A">
              <w:rPr>
                <w:rFonts w:cs="Times New Roman" w:hint="eastAsia"/>
                <w:vertAlign w:val="superscript"/>
              </w:rPr>
              <w:t>（注）</w:t>
            </w:r>
          </w:p>
        </w:tc>
        <w:tc>
          <w:tcPr>
            <w:tcW w:w="1247" w:type="dxa"/>
            <w:tcBorders>
              <w:top w:val="dotted" w:sz="4" w:space="0" w:color="auto"/>
              <w:left w:val="single" w:sz="4" w:space="0" w:color="auto"/>
              <w:bottom w:val="dotted" w:sz="4" w:space="0" w:color="auto"/>
              <w:right w:val="single" w:sz="4" w:space="0" w:color="auto"/>
            </w:tcBorders>
            <w:vAlign w:val="center"/>
          </w:tcPr>
          <w:p w14:paraId="535F8042" w14:textId="21F8FFEC" w:rsidR="001C2633" w:rsidRPr="0048018A" w:rsidRDefault="001C2633" w:rsidP="00082819">
            <w:pPr>
              <w:pStyle w:val="af8"/>
              <w:spacing w:line="220" w:lineRule="exact"/>
              <w:jc w:val="right"/>
              <w:rPr>
                <w:rFonts w:cs="Times New Roman"/>
              </w:rPr>
            </w:pPr>
            <w:r w:rsidRPr="0048018A">
              <w:rPr>
                <w:rFonts w:cs="Times New Roman" w:hint="eastAsia"/>
              </w:rPr>
              <w:t>―</w:t>
            </w:r>
          </w:p>
        </w:tc>
        <w:tc>
          <w:tcPr>
            <w:tcW w:w="1247" w:type="dxa"/>
            <w:tcBorders>
              <w:top w:val="dotted" w:sz="4" w:space="0" w:color="auto"/>
              <w:left w:val="single" w:sz="4" w:space="0" w:color="auto"/>
              <w:bottom w:val="dotted" w:sz="4" w:space="0" w:color="auto"/>
              <w:right w:val="single" w:sz="4" w:space="0" w:color="auto"/>
            </w:tcBorders>
            <w:vAlign w:val="center"/>
          </w:tcPr>
          <w:p w14:paraId="11C84683" w14:textId="77777777" w:rsidR="001C2633" w:rsidRPr="0048018A" w:rsidRDefault="001C2633" w:rsidP="00082819">
            <w:pPr>
              <w:pStyle w:val="af8"/>
              <w:spacing w:line="220" w:lineRule="exact"/>
              <w:jc w:val="right"/>
              <w:rPr>
                <w:rFonts w:cs="Times New Roman"/>
              </w:rPr>
            </w:pPr>
            <w:r w:rsidRPr="0048018A">
              <w:rPr>
                <w:rFonts w:cs="Times New Roman" w:hint="eastAsia"/>
              </w:rPr>
              <w:t>0</w:t>
            </w:r>
          </w:p>
        </w:tc>
        <w:tc>
          <w:tcPr>
            <w:tcW w:w="1247" w:type="dxa"/>
            <w:tcBorders>
              <w:top w:val="dotted" w:sz="4" w:space="0" w:color="auto"/>
              <w:bottom w:val="dotted" w:sz="4" w:space="0" w:color="auto"/>
              <w:right w:val="single" w:sz="4" w:space="0" w:color="auto"/>
            </w:tcBorders>
            <w:vAlign w:val="center"/>
          </w:tcPr>
          <w:p w14:paraId="4B45BD98" w14:textId="77777777" w:rsidR="001C2633" w:rsidRPr="0048018A" w:rsidRDefault="001C2633" w:rsidP="00082819">
            <w:pPr>
              <w:pStyle w:val="af8"/>
              <w:spacing w:line="220" w:lineRule="exact"/>
              <w:jc w:val="right"/>
              <w:rPr>
                <w:rFonts w:cs="Times New Roman"/>
              </w:rPr>
            </w:pPr>
            <w:r w:rsidRPr="0048018A">
              <w:rPr>
                <w:rFonts w:cs="Times New Roman" w:hint="eastAsia"/>
              </w:rPr>
              <w:t>1</w:t>
            </w:r>
            <w:r w:rsidRPr="0048018A">
              <w:rPr>
                <w:rFonts w:cs="Times New Roman"/>
              </w:rPr>
              <w:t>,236</w:t>
            </w:r>
          </w:p>
        </w:tc>
      </w:tr>
      <w:tr w:rsidR="001C2633" w:rsidRPr="0048018A" w14:paraId="1584E35C" w14:textId="77777777" w:rsidTr="00041FD0">
        <w:trPr>
          <w:trHeight w:hRule="exact" w:val="397"/>
        </w:trPr>
        <w:tc>
          <w:tcPr>
            <w:tcW w:w="1134" w:type="dxa"/>
            <w:tcBorders>
              <w:top w:val="dotted" w:sz="4" w:space="0" w:color="auto"/>
              <w:bottom w:val="dotted" w:sz="4" w:space="0" w:color="auto"/>
              <w:right w:val="single" w:sz="4" w:space="0" w:color="auto"/>
            </w:tcBorders>
            <w:shd w:val="clear" w:color="auto" w:fill="auto"/>
            <w:noWrap/>
            <w:vAlign w:val="center"/>
          </w:tcPr>
          <w:p w14:paraId="5D391034" w14:textId="77777777" w:rsidR="001C2633" w:rsidRPr="0048018A" w:rsidRDefault="001C2633" w:rsidP="00082819">
            <w:pPr>
              <w:pStyle w:val="af8"/>
              <w:spacing w:line="220" w:lineRule="exact"/>
              <w:jc w:val="center"/>
              <w:rPr>
                <w:rFonts w:cs="Times New Roman"/>
              </w:rPr>
            </w:pPr>
            <w:r w:rsidRPr="0048018A">
              <w:rPr>
                <w:rFonts w:cs="Times New Roman" w:hint="eastAsia"/>
              </w:rPr>
              <w:t>1</w:t>
            </w:r>
            <w:r w:rsidRPr="0048018A">
              <w:rPr>
                <w:rFonts w:cs="Times New Roman"/>
              </w:rPr>
              <w:t>956</w:t>
            </w:r>
          </w:p>
        </w:tc>
        <w:tc>
          <w:tcPr>
            <w:tcW w:w="1247" w:type="dxa"/>
            <w:tcBorders>
              <w:top w:val="dotted" w:sz="4" w:space="0" w:color="auto"/>
              <w:bottom w:val="dotted" w:sz="4" w:space="0" w:color="auto"/>
              <w:right w:val="single" w:sz="4" w:space="0" w:color="auto"/>
            </w:tcBorders>
            <w:vAlign w:val="center"/>
          </w:tcPr>
          <w:p w14:paraId="712F7421" w14:textId="77777777" w:rsidR="001C2633" w:rsidRPr="0048018A" w:rsidRDefault="001C2633" w:rsidP="00082819">
            <w:pPr>
              <w:pStyle w:val="af8"/>
              <w:spacing w:line="220" w:lineRule="exact"/>
              <w:jc w:val="right"/>
              <w:rPr>
                <w:rFonts w:cs="Times New Roman"/>
              </w:rPr>
            </w:pPr>
            <w:r w:rsidRPr="0048018A">
              <w:rPr>
                <w:rFonts w:cs="Times New Roman" w:hint="eastAsia"/>
              </w:rPr>
              <w:t>1</w:t>
            </w:r>
            <w:r w:rsidRPr="0048018A">
              <w:rPr>
                <w:rFonts w:cs="Times New Roman"/>
              </w:rPr>
              <w:t>,107</w:t>
            </w:r>
          </w:p>
        </w:tc>
        <w:tc>
          <w:tcPr>
            <w:tcW w:w="1247" w:type="dxa"/>
            <w:tcBorders>
              <w:top w:val="dotted" w:sz="4" w:space="0" w:color="auto"/>
              <w:left w:val="single" w:sz="4" w:space="0" w:color="auto"/>
              <w:bottom w:val="dotted" w:sz="4" w:space="0" w:color="auto"/>
              <w:right w:val="single" w:sz="4" w:space="0" w:color="auto"/>
            </w:tcBorders>
            <w:vAlign w:val="center"/>
          </w:tcPr>
          <w:p w14:paraId="4486FCA4" w14:textId="77777777" w:rsidR="001C2633" w:rsidRPr="0048018A" w:rsidRDefault="001C2633" w:rsidP="00082819">
            <w:pPr>
              <w:pStyle w:val="af8"/>
              <w:spacing w:line="220" w:lineRule="exact"/>
              <w:jc w:val="right"/>
              <w:rPr>
                <w:rFonts w:cs="Times New Roman"/>
              </w:rPr>
            </w:pPr>
            <w:r w:rsidRPr="0048018A">
              <w:rPr>
                <w:rFonts w:cs="Times New Roman" w:hint="eastAsia"/>
              </w:rPr>
              <w:t>4</w:t>
            </w:r>
            <w:r w:rsidRPr="0048018A">
              <w:rPr>
                <w:rFonts w:cs="Times New Roman"/>
              </w:rPr>
              <w:t>52</w:t>
            </w:r>
          </w:p>
        </w:tc>
        <w:tc>
          <w:tcPr>
            <w:tcW w:w="1247" w:type="dxa"/>
            <w:tcBorders>
              <w:top w:val="dotted" w:sz="4" w:space="0" w:color="auto"/>
              <w:left w:val="single" w:sz="4" w:space="0" w:color="auto"/>
              <w:bottom w:val="dotted" w:sz="4" w:space="0" w:color="auto"/>
              <w:right w:val="single" w:sz="4" w:space="0" w:color="auto"/>
            </w:tcBorders>
            <w:vAlign w:val="center"/>
          </w:tcPr>
          <w:p w14:paraId="0996F3BA" w14:textId="77777777" w:rsidR="001C2633" w:rsidRPr="0048018A" w:rsidRDefault="001C2633" w:rsidP="00082819">
            <w:pPr>
              <w:pStyle w:val="af8"/>
              <w:spacing w:line="220" w:lineRule="exact"/>
              <w:jc w:val="right"/>
              <w:rPr>
                <w:rFonts w:cs="Times New Roman"/>
              </w:rPr>
            </w:pPr>
            <w:r w:rsidRPr="0048018A">
              <w:rPr>
                <w:rFonts w:cs="Times New Roman" w:hint="eastAsia"/>
              </w:rPr>
              <w:t>2</w:t>
            </w:r>
            <w:r w:rsidRPr="0048018A">
              <w:rPr>
                <w:rFonts w:cs="Times New Roman"/>
              </w:rPr>
              <w:t>3</w:t>
            </w:r>
          </w:p>
        </w:tc>
        <w:tc>
          <w:tcPr>
            <w:tcW w:w="1247" w:type="dxa"/>
            <w:tcBorders>
              <w:top w:val="dotted" w:sz="4" w:space="0" w:color="auto"/>
              <w:left w:val="single" w:sz="4" w:space="0" w:color="auto"/>
              <w:bottom w:val="dotted" w:sz="4" w:space="0" w:color="auto"/>
              <w:right w:val="single" w:sz="4" w:space="0" w:color="auto"/>
            </w:tcBorders>
            <w:vAlign w:val="center"/>
          </w:tcPr>
          <w:p w14:paraId="7F10D95E" w14:textId="77777777" w:rsidR="001C2633" w:rsidRPr="0048018A" w:rsidRDefault="001C2633" w:rsidP="00082819">
            <w:pPr>
              <w:pStyle w:val="af8"/>
              <w:spacing w:line="220" w:lineRule="exact"/>
              <w:jc w:val="right"/>
              <w:rPr>
                <w:rFonts w:cs="Times New Roman"/>
              </w:rPr>
            </w:pPr>
            <w:r w:rsidRPr="0048018A">
              <w:rPr>
                <w:rFonts w:cs="Times New Roman" w:hint="eastAsia"/>
              </w:rPr>
              <w:t>0</w:t>
            </w:r>
          </w:p>
        </w:tc>
        <w:tc>
          <w:tcPr>
            <w:tcW w:w="1247" w:type="dxa"/>
            <w:tcBorders>
              <w:top w:val="dotted" w:sz="4" w:space="0" w:color="auto"/>
              <w:bottom w:val="dotted" w:sz="4" w:space="0" w:color="auto"/>
              <w:right w:val="single" w:sz="4" w:space="0" w:color="auto"/>
            </w:tcBorders>
            <w:vAlign w:val="center"/>
          </w:tcPr>
          <w:p w14:paraId="446FF132" w14:textId="77777777" w:rsidR="001C2633" w:rsidRPr="0048018A" w:rsidRDefault="001C2633" w:rsidP="00082819">
            <w:pPr>
              <w:pStyle w:val="af8"/>
              <w:spacing w:line="220" w:lineRule="exact"/>
              <w:jc w:val="right"/>
              <w:rPr>
                <w:rFonts w:cs="Times New Roman"/>
              </w:rPr>
            </w:pPr>
            <w:r w:rsidRPr="0048018A">
              <w:rPr>
                <w:rFonts w:cs="Times New Roman" w:hint="eastAsia"/>
              </w:rPr>
              <w:t>1</w:t>
            </w:r>
            <w:r w:rsidRPr="0048018A">
              <w:rPr>
                <w:rFonts w:cs="Times New Roman"/>
              </w:rPr>
              <w:t>,582</w:t>
            </w:r>
          </w:p>
        </w:tc>
      </w:tr>
      <w:tr w:rsidR="001C2633" w:rsidRPr="0048018A" w14:paraId="56A9692E" w14:textId="77777777" w:rsidTr="00041FD0">
        <w:trPr>
          <w:trHeight w:hRule="exact" w:val="397"/>
        </w:trPr>
        <w:tc>
          <w:tcPr>
            <w:tcW w:w="1134" w:type="dxa"/>
            <w:tcBorders>
              <w:top w:val="dotted" w:sz="4" w:space="0" w:color="auto"/>
              <w:bottom w:val="dotted" w:sz="4" w:space="0" w:color="auto"/>
              <w:right w:val="single" w:sz="4" w:space="0" w:color="auto"/>
            </w:tcBorders>
            <w:shd w:val="clear" w:color="auto" w:fill="auto"/>
            <w:noWrap/>
            <w:vAlign w:val="center"/>
          </w:tcPr>
          <w:p w14:paraId="2612EBE2" w14:textId="77777777" w:rsidR="001C2633" w:rsidRPr="0048018A" w:rsidRDefault="001C2633" w:rsidP="00082819">
            <w:pPr>
              <w:pStyle w:val="af8"/>
              <w:spacing w:line="220" w:lineRule="exact"/>
              <w:jc w:val="center"/>
              <w:rPr>
                <w:rFonts w:cs="Times New Roman"/>
              </w:rPr>
            </w:pPr>
            <w:r w:rsidRPr="0048018A">
              <w:rPr>
                <w:rFonts w:cs="Times New Roman" w:hint="eastAsia"/>
              </w:rPr>
              <w:t>1</w:t>
            </w:r>
            <w:r w:rsidRPr="0048018A">
              <w:rPr>
                <w:rFonts w:cs="Times New Roman"/>
              </w:rPr>
              <w:t>957</w:t>
            </w:r>
          </w:p>
        </w:tc>
        <w:tc>
          <w:tcPr>
            <w:tcW w:w="1247" w:type="dxa"/>
            <w:tcBorders>
              <w:top w:val="dotted" w:sz="4" w:space="0" w:color="auto"/>
              <w:bottom w:val="dotted" w:sz="4" w:space="0" w:color="auto"/>
              <w:right w:val="single" w:sz="4" w:space="0" w:color="auto"/>
            </w:tcBorders>
            <w:vAlign w:val="center"/>
          </w:tcPr>
          <w:p w14:paraId="3EEFFE11" w14:textId="77777777" w:rsidR="001C2633" w:rsidRPr="0048018A" w:rsidRDefault="001C2633" w:rsidP="00082819">
            <w:pPr>
              <w:pStyle w:val="af8"/>
              <w:spacing w:line="220" w:lineRule="exact"/>
              <w:jc w:val="right"/>
              <w:rPr>
                <w:rFonts w:cs="Times New Roman"/>
              </w:rPr>
            </w:pPr>
            <w:r w:rsidRPr="0048018A">
              <w:rPr>
                <w:rFonts w:cs="Times New Roman" w:hint="eastAsia"/>
              </w:rPr>
              <w:t>1</w:t>
            </w:r>
            <w:r w:rsidRPr="0048018A">
              <w:rPr>
                <w:rFonts w:cs="Times New Roman"/>
              </w:rPr>
              <w:t>,201</w:t>
            </w:r>
          </w:p>
        </w:tc>
        <w:tc>
          <w:tcPr>
            <w:tcW w:w="1247" w:type="dxa"/>
            <w:tcBorders>
              <w:top w:val="dotted" w:sz="4" w:space="0" w:color="auto"/>
              <w:left w:val="single" w:sz="4" w:space="0" w:color="auto"/>
              <w:bottom w:val="dotted" w:sz="4" w:space="0" w:color="auto"/>
              <w:right w:val="single" w:sz="4" w:space="0" w:color="auto"/>
            </w:tcBorders>
            <w:vAlign w:val="center"/>
          </w:tcPr>
          <w:p w14:paraId="17F29829" w14:textId="77777777" w:rsidR="001C2633" w:rsidRPr="0048018A" w:rsidRDefault="001C2633" w:rsidP="00082819">
            <w:pPr>
              <w:pStyle w:val="af8"/>
              <w:spacing w:line="220" w:lineRule="exact"/>
              <w:jc w:val="right"/>
              <w:rPr>
                <w:rFonts w:cs="Times New Roman"/>
              </w:rPr>
            </w:pPr>
            <w:r w:rsidRPr="0048018A">
              <w:rPr>
                <w:rFonts w:cs="Times New Roman" w:hint="eastAsia"/>
              </w:rPr>
              <w:t>5</w:t>
            </w:r>
            <w:r w:rsidRPr="0048018A">
              <w:rPr>
                <w:rFonts w:cs="Times New Roman"/>
              </w:rPr>
              <w:t>04</w:t>
            </w:r>
          </w:p>
        </w:tc>
        <w:tc>
          <w:tcPr>
            <w:tcW w:w="1247" w:type="dxa"/>
            <w:tcBorders>
              <w:top w:val="dotted" w:sz="4" w:space="0" w:color="auto"/>
              <w:left w:val="single" w:sz="4" w:space="0" w:color="auto"/>
              <w:bottom w:val="dotted" w:sz="4" w:space="0" w:color="auto"/>
              <w:right w:val="single" w:sz="4" w:space="0" w:color="auto"/>
            </w:tcBorders>
            <w:vAlign w:val="center"/>
          </w:tcPr>
          <w:p w14:paraId="50C42965" w14:textId="77777777" w:rsidR="001C2633" w:rsidRPr="0048018A" w:rsidRDefault="001C2633" w:rsidP="00082819">
            <w:pPr>
              <w:pStyle w:val="af8"/>
              <w:spacing w:line="220" w:lineRule="exact"/>
              <w:jc w:val="right"/>
              <w:rPr>
                <w:rFonts w:cs="Times New Roman"/>
              </w:rPr>
            </w:pPr>
            <w:r w:rsidRPr="0048018A">
              <w:rPr>
                <w:rFonts w:cs="Times New Roman" w:hint="eastAsia"/>
              </w:rPr>
              <w:t>2</w:t>
            </w:r>
            <w:r w:rsidRPr="0048018A">
              <w:rPr>
                <w:rFonts w:cs="Times New Roman"/>
              </w:rPr>
              <w:t>1</w:t>
            </w:r>
          </w:p>
        </w:tc>
        <w:tc>
          <w:tcPr>
            <w:tcW w:w="1247" w:type="dxa"/>
            <w:tcBorders>
              <w:top w:val="dotted" w:sz="4" w:space="0" w:color="auto"/>
              <w:left w:val="single" w:sz="4" w:space="0" w:color="auto"/>
              <w:bottom w:val="dotted" w:sz="4" w:space="0" w:color="auto"/>
              <w:right w:val="single" w:sz="4" w:space="0" w:color="auto"/>
            </w:tcBorders>
            <w:vAlign w:val="center"/>
          </w:tcPr>
          <w:p w14:paraId="1074F2FE" w14:textId="77777777" w:rsidR="001C2633" w:rsidRPr="0048018A" w:rsidRDefault="001C2633" w:rsidP="00082819">
            <w:pPr>
              <w:pStyle w:val="af8"/>
              <w:spacing w:line="220" w:lineRule="exact"/>
              <w:jc w:val="right"/>
              <w:rPr>
                <w:rFonts w:cs="Times New Roman"/>
              </w:rPr>
            </w:pPr>
            <w:r w:rsidRPr="0048018A">
              <w:rPr>
                <w:rFonts w:cs="Times New Roman" w:hint="eastAsia"/>
              </w:rPr>
              <w:t>2</w:t>
            </w:r>
          </w:p>
        </w:tc>
        <w:tc>
          <w:tcPr>
            <w:tcW w:w="1247" w:type="dxa"/>
            <w:tcBorders>
              <w:top w:val="dotted" w:sz="4" w:space="0" w:color="auto"/>
              <w:bottom w:val="dotted" w:sz="4" w:space="0" w:color="auto"/>
              <w:right w:val="single" w:sz="4" w:space="0" w:color="auto"/>
            </w:tcBorders>
            <w:vAlign w:val="center"/>
          </w:tcPr>
          <w:p w14:paraId="719AB1F1" w14:textId="77777777" w:rsidR="001C2633" w:rsidRPr="0048018A" w:rsidRDefault="001C2633" w:rsidP="00082819">
            <w:pPr>
              <w:pStyle w:val="af8"/>
              <w:spacing w:line="220" w:lineRule="exact"/>
              <w:jc w:val="right"/>
              <w:rPr>
                <w:rFonts w:cs="Times New Roman"/>
              </w:rPr>
            </w:pPr>
            <w:r w:rsidRPr="0048018A">
              <w:rPr>
                <w:rFonts w:cs="Times New Roman" w:hint="eastAsia"/>
              </w:rPr>
              <w:t>1</w:t>
            </w:r>
            <w:r w:rsidRPr="0048018A">
              <w:rPr>
                <w:rFonts w:cs="Times New Roman"/>
              </w:rPr>
              <w:t>,728</w:t>
            </w:r>
          </w:p>
        </w:tc>
      </w:tr>
      <w:tr w:rsidR="001C2633" w:rsidRPr="0048018A" w14:paraId="589A4775" w14:textId="77777777" w:rsidTr="00041FD0">
        <w:trPr>
          <w:trHeight w:hRule="exact" w:val="397"/>
        </w:trPr>
        <w:tc>
          <w:tcPr>
            <w:tcW w:w="1134" w:type="dxa"/>
            <w:tcBorders>
              <w:top w:val="dotted" w:sz="4" w:space="0" w:color="auto"/>
              <w:bottom w:val="dotted" w:sz="4" w:space="0" w:color="auto"/>
              <w:right w:val="single" w:sz="4" w:space="0" w:color="auto"/>
            </w:tcBorders>
            <w:shd w:val="clear" w:color="auto" w:fill="auto"/>
            <w:noWrap/>
            <w:vAlign w:val="center"/>
          </w:tcPr>
          <w:p w14:paraId="3C34E2A7" w14:textId="77777777" w:rsidR="001C2633" w:rsidRPr="0048018A" w:rsidRDefault="001C2633" w:rsidP="00082819">
            <w:pPr>
              <w:pStyle w:val="af8"/>
              <w:spacing w:line="220" w:lineRule="exact"/>
              <w:jc w:val="center"/>
              <w:rPr>
                <w:rFonts w:cs="Times New Roman"/>
              </w:rPr>
            </w:pPr>
            <w:r w:rsidRPr="0048018A">
              <w:rPr>
                <w:rFonts w:cs="Times New Roman" w:hint="eastAsia"/>
              </w:rPr>
              <w:t>1</w:t>
            </w:r>
            <w:r w:rsidRPr="0048018A">
              <w:rPr>
                <w:rFonts w:cs="Times New Roman"/>
              </w:rPr>
              <w:t>958</w:t>
            </w:r>
          </w:p>
        </w:tc>
        <w:tc>
          <w:tcPr>
            <w:tcW w:w="1247" w:type="dxa"/>
            <w:tcBorders>
              <w:top w:val="dotted" w:sz="4" w:space="0" w:color="auto"/>
              <w:bottom w:val="dotted" w:sz="4" w:space="0" w:color="auto"/>
              <w:right w:val="single" w:sz="4" w:space="0" w:color="auto"/>
            </w:tcBorders>
            <w:vAlign w:val="center"/>
          </w:tcPr>
          <w:p w14:paraId="53E7EB72" w14:textId="77777777" w:rsidR="001C2633" w:rsidRPr="0048018A" w:rsidRDefault="001C2633" w:rsidP="00082819">
            <w:pPr>
              <w:pStyle w:val="af8"/>
              <w:spacing w:line="220" w:lineRule="exact"/>
              <w:jc w:val="right"/>
              <w:rPr>
                <w:rFonts w:cs="Times New Roman"/>
              </w:rPr>
            </w:pPr>
            <w:r w:rsidRPr="0048018A">
              <w:rPr>
                <w:rFonts w:cs="Times New Roman" w:hint="eastAsia"/>
              </w:rPr>
              <w:t>1</w:t>
            </w:r>
            <w:r w:rsidRPr="0048018A">
              <w:rPr>
                <w:rFonts w:cs="Times New Roman"/>
              </w:rPr>
              <w:t>,767</w:t>
            </w:r>
          </w:p>
        </w:tc>
        <w:tc>
          <w:tcPr>
            <w:tcW w:w="1247" w:type="dxa"/>
            <w:tcBorders>
              <w:top w:val="dotted" w:sz="4" w:space="0" w:color="auto"/>
              <w:left w:val="single" w:sz="4" w:space="0" w:color="auto"/>
              <w:bottom w:val="dotted" w:sz="4" w:space="0" w:color="auto"/>
              <w:right w:val="single" w:sz="4" w:space="0" w:color="auto"/>
            </w:tcBorders>
            <w:vAlign w:val="center"/>
          </w:tcPr>
          <w:p w14:paraId="034058E6" w14:textId="77777777" w:rsidR="001C2633" w:rsidRPr="0048018A" w:rsidRDefault="001C2633" w:rsidP="00082819">
            <w:pPr>
              <w:pStyle w:val="af8"/>
              <w:spacing w:line="220" w:lineRule="exact"/>
              <w:jc w:val="right"/>
              <w:rPr>
                <w:rFonts w:cs="Times New Roman"/>
              </w:rPr>
            </w:pPr>
            <w:r w:rsidRPr="0048018A">
              <w:rPr>
                <w:rFonts w:cs="Times New Roman" w:hint="eastAsia"/>
              </w:rPr>
              <w:t>4</w:t>
            </w:r>
            <w:r w:rsidRPr="0048018A">
              <w:rPr>
                <w:rFonts w:cs="Times New Roman"/>
              </w:rPr>
              <w:t>13</w:t>
            </w:r>
          </w:p>
        </w:tc>
        <w:tc>
          <w:tcPr>
            <w:tcW w:w="1247" w:type="dxa"/>
            <w:tcBorders>
              <w:top w:val="dotted" w:sz="4" w:space="0" w:color="auto"/>
              <w:left w:val="single" w:sz="4" w:space="0" w:color="auto"/>
              <w:bottom w:val="dotted" w:sz="4" w:space="0" w:color="auto"/>
              <w:right w:val="single" w:sz="4" w:space="0" w:color="auto"/>
            </w:tcBorders>
            <w:vAlign w:val="center"/>
          </w:tcPr>
          <w:p w14:paraId="569F12EB" w14:textId="77777777" w:rsidR="001C2633" w:rsidRPr="0048018A" w:rsidRDefault="001C2633" w:rsidP="00082819">
            <w:pPr>
              <w:pStyle w:val="af8"/>
              <w:spacing w:line="220" w:lineRule="exact"/>
              <w:jc w:val="right"/>
              <w:rPr>
                <w:rFonts w:cs="Times New Roman"/>
              </w:rPr>
            </w:pPr>
            <w:r w:rsidRPr="0048018A">
              <w:rPr>
                <w:rFonts w:cs="Times New Roman" w:hint="eastAsia"/>
              </w:rPr>
              <w:t>2</w:t>
            </w:r>
            <w:r w:rsidRPr="0048018A">
              <w:rPr>
                <w:rFonts w:cs="Times New Roman"/>
              </w:rPr>
              <w:t>6</w:t>
            </w:r>
          </w:p>
        </w:tc>
        <w:tc>
          <w:tcPr>
            <w:tcW w:w="1247" w:type="dxa"/>
            <w:tcBorders>
              <w:top w:val="dotted" w:sz="4" w:space="0" w:color="auto"/>
              <w:left w:val="single" w:sz="4" w:space="0" w:color="auto"/>
              <w:bottom w:val="dotted" w:sz="4" w:space="0" w:color="auto"/>
              <w:right w:val="single" w:sz="4" w:space="0" w:color="auto"/>
            </w:tcBorders>
            <w:vAlign w:val="center"/>
          </w:tcPr>
          <w:p w14:paraId="2FA5B763" w14:textId="77777777" w:rsidR="001C2633" w:rsidRPr="0048018A" w:rsidRDefault="001C2633" w:rsidP="00082819">
            <w:pPr>
              <w:pStyle w:val="af8"/>
              <w:spacing w:line="220" w:lineRule="exact"/>
              <w:jc w:val="right"/>
              <w:rPr>
                <w:rFonts w:cs="Times New Roman"/>
              </w:rPr>
            </w:pPr>
            <w:r w:rsidRPr="0048018A">
              <w:rPr>
                <w:rFonts w:cs="Times New Roman" w:hint="eastAsia"/>
              </w:rPr>
              <w:t>2</w:t>
            </w:r>
          </w:p>
        </w:tc>
        <w:tc>
          <w:tcPr>
            <w:tcW w:w="1247" w:type="dxa"/>
            <w:tcBorders>
              <w:top w:val="dotted" w:sz="4" w:space="0" w:color="auto"/>
              <w:bottom w:val="dotted" w:sz="4" w:space="0" w:color="auto"/>
              <w:right w:val="single" w:sz="4" w:space="0" w:color="auto"/>
            </w:tcBorders>
            <w:vAlign w:val="center"/>
          </w:tcPr>
          <w:p w14:paraId="03791EAB" w14:textId="77777777" w:rsidR="001C2633" w:rsidRPr="0048018A" w:rsidRDefault="001C2633" w:rsidP="00082819">
            <w:pPr>
              <w:pStyle w:val="af8"/>
              <w:spacing w:line="220" w:lineRule="exact"/>
              <w:jc w:val="right"/>
              <w:rPr>
                <w:rFonts w:cs="Times New Roman"/>
              </w:rPr>
            </w:pPr>
            <w:r w:rsidRPr="0048018A">
              <w:rPr>
                <w:rFonts w:cs="Times New Roman" w:hint="eastAsia"/>
              </w:rPr>
              <w:t>2</w:t>
            </w:r>
            <w:r w:rsidRPr="0048018A">
              <w:rPr>
                <w:rFonts w:cs="Times New Roman"/>
              </w:rPr>
              <w:t>,208</w:t>
            </w:r>
          </w:p>
        </w:tc>
      </w:tr>
      <w:tr w:rsidR="001C2633" w:rsidRPr="0048018A" w14:paraId="423114E1" w14:textId="77777777" w:rsidTr="00041FD0">
        <w:trPr>
          <w:trHeight w:hRule="exact" w:val="397"/>
        </w:trPr>
        <w:tc>
          <w:tcPr>
            <w:tcW w:w="1134" w:type="dxa"/>
            <w:tcBorders>
              <w:top w:val="dotted" w:sz="4" w:space="0" w:color="auto"/>
              <w:bottom w:val="dotted" w:sz="4" w:space="0" w:color="auto"/>
              <w:right w:val="single" w:sz="4" w:space="0" w:color="auto"/>
            </w:tcBorders>
            <w:shd w:val="clear" w:color="auto" w:fill="auto"/>
            <w:noWrap/>
            <w:vAlign w:val="center"/>
          </w:tcPr>
          <w:p w14:paraId="31B43C54" w14:textId="77777777" w:rsidR="001C2633" w:rsidRPr="0048018A" w:rsidRDefault="001C2633" w:rsidP="00082819">
            <w:pPr>
              <w:pStyle w:val="af8"/>
              <w:spacing w:line="220" w:lineRule="exact"/>
              <w:jc w:val="center"/>
              <w:rPr>
                <w:rFonts w:cs="Times New Roman"/>
              </w:rPr>
            </w:pPr>
            <w:r w:rsidRPr="0048018A">
              <w:rPr>
                <w:rFonts w:cs="Times New Roman" w:hint="eastAsia"/>
              </w:rPr>
              <w:t>1</w:t>
            </w:r>
            <w:r w:rsidRPr="0048018A">
              <w:rPr>
                <w:rFonts w:cs="Times New Roman"/>
              </w:rPr>
              <w:t>959</w:t>
            </w:r>
          </w:p>
        </w:tc>
        <w:tc>
          <w:tcPr>
            <w:tcW w:w="1247" w:type="dxa"/>
            <w:tcBorders>
              <w:top w:val="dotted" w:sz="4" w:space="0" w:color="auto"/>
              <w:bottom w:val="dotted" w:sz="4" w:space="0" w:color="auto"/>
              <w:right w:val="single" w:sz="4" w:space="0" w:color="auto"/>
            </w:tcBorders>
            <w:vAlign w:val="center"/>
          </w:tcPr>
          <w:p w14:paraId="6A7B40C6" w14:textId="77777777" w:rsidR="001C2633" w:rsidRPr="0048018A" w:rsidRDefault="001C2633" w:rsidP="00082819">
            <w:pPr>
              <w:pStyle w:val="af8"/>
              <w:spacing w:line="220" w:lineRule="exact"/>
              <w:jc w:val="right"/>
              <w:rPr>
                <w:rFonts w:cs="Times New Roman"/>
              </w:rPr>
            </w:pPr>
            <w:r w:rsidRPr="0048018A">
              <w:rPr>
                <w:rFonts w:cs="Times New Roman" w:hint="eastAsia"/>
              </w:rPr>
              <w:t>1</w:t>
            </w:r>
            <w:r w:rsidRPr="0048018A">
              <w:rPr>
                <w:rFonts w:cs="Times New Roman"/>
              </w:rPr>
              <w:t>,921</w:t>
            </w:r>
          </w:p>
        </w:tc>
        <w:tc>
          <w:tcPr>
            <w:tcW w:w="1247" w:type="dxa"/>
            <w:tcBorders>
              <w:top w:val="dotted" w:sz="4" w:space="0" w:color="auto"/>
              <w:left w:val="single" w:sz="4" w:space="0" w:color="auto"/>
              <w:bottom w:val="dotted" w:sz="4" w:space="0" w:color="auto"/>
              <w:right w:val="single" w:sz="4" w:space="0" w:color="auto"/>
            </w:tcBorders>
            <w:vAlign w:val="center"/>
          </w:tcPr>
          <w:p w14:paraId="1570D91A" w14:textId="77777777" w:rsidR="001C2633" w:rsidRPr="0048018A" w:rsidRDefault="001C2633" w:rsidP="00082819">
            <w:pPr>
              <w:pStyle w:val="af8"/>
              <w:spacing w:line="220" w:lineRule="exact"/>
              <w:jc w:val="right"/>
              <w:rPr>
                <w:rFonts w:cs="Times New Roman"/>
              </w:rPr>
            </w:pPr>
            <w:r w:rsidRPr="0048018A">
              <w:rPr>
                <w:rFonts w:cs="Times New Roman" w:hint="eastAsia"/>
              </w:rPr>
              <w:t>4</w:t>
            </w:r>
            <w:r w:rsidRPr="0048018A">
              <w:rPr>
                <w:rFonts w:cs="Times New Roman"/>
              </w:rPr>
              <w:t>36</w:t>
            </w:r>
          </w:p>
        </w:tc>
        <w:tc>
          <w:tcPr>
            <w:tcW w:w="1247" w:type="dxa"/>
            <w:tcBorders>
              <w:top w:val="dotted" w:sz="4" w:space="0" w:color="auto"/>
              <w:left w:val="single" w:sz="4" w:space="0" w:color="auto"/>
              <w:bottom w:val="dotted" w:sz="4" w:space="0" w:color="auto"/>
              <w:right w:val="single" w:sz="4" w:space="0" w:color="auto"/>
            </w:tcBorders>
            <w:vAlign w:val="center"/>
          </w:tcPr>
          <w:p w14:paraId="254586E0" w14:textId="77777777" w:rsidR="001C2633" w:rsidRPr="0048018A" w:rsidRDefault="001C2633" w:rsidP="00082819">
            <w:pPr>
              <w:pStyle w:val="af8"/>
              <w:spacing w:line="220" w:lineRule="exact"/>
              <w:jc w:val="right"/>
              <w:rPr>
                <w:rFonts w:cs="Times New Roman"/>
              </w:rPr>
            </w:pPr>
            <w:r w:rsidRPr="0048018A">
              <w:rPr>
                <w:rFonts w:cs="Times New Roman" w:hint="eastAsia"/>
              </w:rPr>
              <w:t>2</w:t>
            </w:r>
            <w:r w:rsidRPr="0048018A">
              <w:rPr>
                <w:rFonts w:cs="Times New Roman"/>
              </w:rPr>
              <w:t>39</w:t>
            </w:r>
          </w:p>
        </w:tc>
        <w:tc>
          <w:tcPr>
            <w:tcW w:w="1247" w:type="dxa"/>
            <w:tcBorders>
              <w:top w:val="dotted" w:sz="4" w:space="0" w:color="auto"/>
              <w:left w:val="single" w:sz="4" w:space="0" w:color="auto"/>
              <w:bottom w:val="dotted" w:sz="4" w:space="0" w:color="auto"/>
              <w:right w:val="single" w:sz="4" w:space="0" w:color="auto"/>
            </w:tcBorders>
            <w:vAlign w:val="center"/>
          </w:tcPr>
          <w:p w14:paraId="7753FD56" w14:textId="77777777" w:rsidR="001C2633" w:rsidRPr="0048018A" w:rsidRDefault="001C2633" w:rsidP="00082819">
            <w:pPr>
              <w:pStyle w:val="af8"/>
              <w:spacing w:line="220" w:lineRule="exact"/>
              <w:jc w:val="right"/>
              <w:rPr>
                <w:rFonts w:cs="Times New Roman"/>
              </w:rPr>
            </w:pPr>
            <w:r w:rsidRPr="0048018A">
              <w:rPr>
                <w:rFonts w:cs="Times New Roman" w:hint="eastAsia"/>
              </w:rPr>
              <w:t>1</w:t>
            </w:r>
          </w:p>
        </w:tc>
        <w:tc>
          <w:tcPr>
            <w:tcW w:w="1247" w:type="dxa"/>
            <w:tcBorders>
              <w:top w:val="dotted" w:sz="4" w:space="0" w:color="auto"/>
              <w:bottom w:val="dotted" w:sz="4" w:space="0" w:color="auto"/>
              <w:right w:val="single" w:sz="4" w:space="0" w:color="auto"/>
            </w:tcBorders>
            <w:vAlign w:val="center"/>
          </w:tcPr>
          <w:p w14:paraId="6C2AD4C2" w14:textId="77777777" w:rsidR="001C2633" w:rsidRPr="0048018A" w:rsidRDefault="001C2633" w:rsidP="00082819">
            <w:pPr>
              <w:pStyle w:val="af8"/>
              <w:spacing w:line="220" w:lineRule="exact"/>
              <w:jc w:val="right"/>
              <w:rPr>
                <w:rFonts w:cs="Times New Roman"/>
              </w:rPr>
            </w:pPr>
            <w:r w:rsidRPr="0048018A">
              <w:rPr>
                <w:rFonts w:cs="Times New Roman" w:hint="eastAsia"/>
              </w:rPr>
              <w:t>2</w:t>
            </w:r>
            <w:r w:rsidRPr="0048018A">
              <w:rPr>
                <w:rFonts w:cs="Times New Roman"/>
              </w:rPr>
              <w:t>,597</w:t>
            </w:r>
          </w:p>
        </w:tc>
      </w:tr>
      <w:tr w:rsidR="001C2633" w:rsidRPr="0048018A" w14:paraId="7E61C832" w14:textId="77777777" w:rsidTr="00041FD0">
        <w:trPr>
          <w:trHeight w:hRule="exact" w:val="397"/>
        </w:trPr>
        <w:tc>
          <w:tcPr>
            <w:tcW w:w="1134" w:type="dxa"/>
            <w:tcBorders>
              <w:top w:val="dotted" w:sz="4" w:space="0" w:color="auto"/>
              <w:bottom w:val="dotted" w:sz="4" w:space="0" w:color="auto"/>
              <w:right w:val="single" w:sz="4" w:space="0" w:color="auto"/>
            </w:tcBorders>
            <w:shd w:val="clear" w:color="auto" w:fill="auto"/>
            <w:noWrap/>
            <w:vAlign w:val="center"/>
          </w:tcPr>
          <w:p w14:paraId="6FFAE60F" w14:textId="77777777" w:rsidR="001C2633" w:rsidRPr="0048018A" w:rsidRDefault="001C2633" w:rsidP="00082819">
            <w:pPr>
              <w:pStyle w:val="af8"/>
              <w:spacing w:line="220" w:lineRule="exact"/>
              <w:jc w:val="center"/>
              <w:rPr>
                <w:rFonts w:cs="Times New Roman"/>
              </w:rPr>
            </w:pPr>
            <w:r w:rsidRPr="0048018A">
              <w:rPr>
                <w:rFonts w:cs="Times New Roman" w:hint="eastAsia"/>
              </w:rPr>
              <w:t>1</w:t>
            </w:r>
            <w:r w:rsidRPr="0048018A">
              <w:rPr>
                <w:rFonts w:cs="Times New Roman"/>
              </w:rPr>
              <w:t>960</w:t>
            </w:r>
          </w:p>
        </w:tc>
        <w:tc>
          <w:tcPr>
            <w:tcW w:w="1247" w:type="dxa"/>
            <w:tcBorders>
              <w:top w:val="dotted" w:sz="4" w:space="0" w:color="auto"/>
              <w:bottom w:val="dotted" w:sz="4" w:space="0" w:color="auto"/>
              <w:right w:val="single" w:sz="4" w:space="0" w:color="auto"/>
            </w:tcBorders>
            <w:vAlign w:val="center"/>
          </w:tcPr>
          <w:p w14:paraId="0758C3FD" w14:textId="77777777" w:rsidR="001C2633" w:rsidRPr="0048018A" w:rsidRDefault="001C2633" w:rsidP="00082819">
            <w:pPr>
              <w:pStyle w:val="af8"/>
              <w:spacing w:line="220" w:lineRule="exact"/>
              <w:jc w:val="right"/>
              <w:rPr>
                <w:rFonts w:cs="Times New Roman"/>
              </w:rPr>
            </w:pPr>
            <w:r w:rsidRPr="0048018A">
              <w:rPr>
                <w:rFonts w:cs="Times New Roman" w:hint="eastAsia"/>
              </w:rPr>
              <w:t>2</w:t>
            </w:r>
            <w:r w:rsidRPr="0048018A">
              <w:rPr>
                <w:rFonts w:cs="Times New Roman"/>
              </w:rPr>
              <w:t>,362</w:t>
            </w:r>
          </w:p>
        </w:tc>
        <w:tc>
          <w:tcPr>
            <w:tcW w:w="1247" w:type="dxa"/>
            <w:tcBorders>
              <w:top w:val="dotted" w:sz="4" w:space="0" w:color="auto"/>
              <w:left w:val="single" w:sz="4" w:space="0" w:color="auto"/>
              <w:bottom w:val="dotted" w:sz="4" w:space="0" w:color="auto"/>
              <w:right w:val="single" w:sz="4" w:space="0" w:color="auto"/>
            </w:tcBorders>
            <w:vAlign w:val="center"/>
          </w:tcPr>
          <w:p w14:paraId="7363822B" w14:textId="77777777" w:rsidR="001C2633" w:rsidRPr="0048018A" w:rsidRDefault="001C2633" w:rsidP="00082819">
            <w:pPr>
              <w:pStyle w:val="af8"/>
              <w:spacing w:line="220" w:lineRule="exact"/>
              <w:jc w:val="right"/>
              <w:rPr>
                <w:rFonts w:cs="Times New Roman"/>
              </w:rPr>
            </w:pPr>
            <w:r w:rsidRPr="0048018A">
              <w:rPr>
                <w:rFonts w:cs="Times New Roman" w:hint="eastAsia"/>
              </w:rPr>
              <w:t>5</w:t>
            </w:r>
            <w:r w:rsidRPr="0048018A">
              <w:rPr>
                <w:rFonts w:cs="Times New Roman"/>
              </w:rPr>
              <w:t>14</w:t>
            </w:r>
          </w:p>
        </w:tc>
        <w:tc>
          <w:tcPr>
            <w:tcW w:w="1247" w:type="dxa"/>
            <w:tcBorders>
              <w:top w:val="dotted" w:sz="4" w:space="0" w:color="auto"/>
              <w:left w:val="single" w:sz="4" w:space="0" w:color="auto"/>
              <w:bottom w:val="dotted" w:sz="4" w:space="0" w:color="auto"/>
              <w:right w:val="single" w:sz="4" w:space="0" w:color="auto"/>
            </w:tcBorders>
            <w:vAlign w:val="center"/>
          </w:tcPr>
          <w:p w14:paraId="4B85B3D7" w14:textId="77777777" w:rsidR="001C2633" w:rsidRPr="0048018A" w:rsidRDefault="001C2633" w:rsidP="00082819">
            <w:pPr>
              <w:pStyle w:val="af8"/>
              <w:spacing w:line="220" w:lineRule="exact"/>
              <w:jc w:val="right"/>
              <w:rPr>
                <w:rFonts w:cs="Times New Roman"/>
              </w:rPr>
            </w:pPr>
            <w:r w:rsidRPr="0048018A">
              <w:rPr>
                <w:rFonts w:cs="Times New Roman" w:hint="eastAsia"/>
              </w:rPr>
              <w:t>3</w:t>
            </w:r>
            <w:r w:rsidRPr="0048018A">
              <w:rPr>
                <w:rFonts w:cs="Times New Roman"/>
              </w:rPr>
              <w:t>21</w:t>
            </w:r>
          </w:p>
        </w:tc>
        <w:tc>
          <w:tcPr>
            <w:tcW w:w="1247" w:type="dxa"/>
            <w:tcBorders>
              <w:top w:val="dotted" w:sz="4" w:space="0" w:color="auto"/>
              <w:left w:val="single" w:sz="4" w:space="0" w:color="auto"/>
              <w:bottom w:val="dotted" w:sz="4" w:space="0" w:color="auto"/>
              <w:right w:val="single" w:sz="4" w:space="0" w:color="auto"/>
            </w:tcBorders>
            <w:vAlign w:val="center"/>
          </w:tcPr>
          <w:p w14:paraId="635121A2" w14:textId="77777777" w:rsidR="001C2633" w:rsidRPr="0048018A" w:rsidRDefault="001C2633" w:rsidP="00082819">
            <w:pPr>
              <w:pStyle w:val="af8"/>
              <w:spacing w:line="220" w:lineRule="exact"/>
              <w:jc w:val="right"/>
              <w:rPr>
                <w:rFonts w:cs="Times New Roman"/>
              </w:rPr>
            </w:pPr>
            <w:r w:rsidRPr="0048018A">
              <w:rPr>
                <w:rFonts w:cs="Times New Roman" w:hint="eastAsia"/>
              </w:rPr>
              <w:t>3</w:t>
            </w:r>
          </w:p>
        </w:tc>
        <w:tc>
          <w:tcPr>
            <w:tcW w:w="1247" w:type="dxa"/>
            <w:tcBorders>
              <w:top w:val="dotted" w:sz="4" w:space="0" w:color="auto"/>
              <w:bottom w:val="dotted" w:sz="4" w:space="0" w:color="auto"/>
              <w:right w:val="single" w:sz="4" w:space="0" w:color="auto"/>
            </w:tcBorders>
            <w:vAlign w:val="center"/>
          </w:tcPr>
          <w:p w14:paraId="3A843E96" w14:textId="77777777" w:rsidR="001C2633" w:rsidRPr="0048018A" w:rsidRDefault="001C2633" w:rsidP="00082819">
            <w:pPr>
              <w:pStyle w:val="af8"/>
              <w:spacing w:line="220" w:lineRule="exact"/>
              <w:jc w:val="right"/>
              <w:rPr>
                <w:rFonts w:cs="Times New Roman"/>
              </w:rPr>
            </w:pPr>
            <w:r w:rsidRPr="0048018A">
              <w:rPr>
                <w:rFonts w:cs="Times New Roman" w:hint="eastAsia"/>
              </w:rPr>
              <w:t>3</w:t>
            </w:r>
            <w:r w:rsidRPr="0048018A">
              <w:rPr>
                <w:rFonts w:cs="Times New Roman"/>
              </w:rPr>
              <w:t>,200</w:t>
            </w:r>
          </w:p>
        </w:tc>
      </w:tr>
      <w:tr w:rsidR="001C2633" w:rsidRPr="0048018A" w14:paraId="3D05D9FD" w14:textId="77777777" w:rsidTr="00041FD0">
        <w:trPr>
          <w:trHeight w:hRule="exact" w:val="397"/>
        </w:trPr>
        <w:tc>
          <w:tcPr>
            <w:tcW w:w="1134" w:type="dxa"/>
            <w:tcBorders>
              <w:top w:val="dotted" w:sz="4" w:space="0" w:color="auto"/>
              <w:bottom w:val="dotted" w:sz="4" w:space="0" w:color="auto"/>
              <w:right w:val="single" w:sz="4" w:space="0" w:color="auto"/>
            </w:tcBorders>
            <w:shd w:val="clear" w:color="auto" w:fill="auto"/>
            <w:noWrap/>
            <w:vAlign w:val="center"/>
          </w:tcPr>
          <w:p w14:paraId="084A1FDA" w14:textId="77777777" w:rsidR="001C2633" w:rsidRPr="0048018A" w:rsidRDefault="001C2633" w:rsidP="00082819">
            <w:pPr>
              <w:pStyle w:val="af8"/>
              <w:spacing w:line="220" w:lineRule="exact"/>
              <w:jc w:val="center"/>
              <w:rPr>
                <w:rFonts w:cs="Times New Roman"/>
              </w:rPr>
            </w:pPr>
            <w:r w:rsidRPr="0048018A">
              <w:rPr>
                <w:rFonts w:cs="Times New Roman" w:hint="eastAsia"/>
              </w:rPr>
              <w:t>1</w:t>
            </w:r>
            <w:r w:rsidRPr="0048018A">
              <w:rPr>
                <w:rFonts w:cs="Times New Roman"/>
              </w:rPr>
              <w:t>961</w:t>
            </w:r>
          </w:p>
        </w:tc>
        <w:tc>
          <w:tcPr>
            <w:tcW w:w="1247" w:type="dxa"/>
            <w:tcBorders>
              <w:top w:val="dotted" w:sz="4" w:space="0" w:color="auto"/>
              <w:bottom w:val="dotted" w:sz="4" w:space="0" w:color="auto"/>
              <w:right w:val="single" w:sz="4" w:space="0" w:color="auto"/>
            </w:tcBorders>
            <w:vAlign w:val="center"/>
          </w:tcPr>
          <w:p w14:paraId="1EB4A113" w14:textId="77777777" w:rsidR="001C2633" w:rsidRPr="0048018A" w:rsidRDefault="001C2633" w:rsidP="00082819">
            <w:pPr>
              <w:pStyle w:val="af8"/>
              <w:spacing w:line="220" w:lineRule="exact"/>
              <w:jc w:val="right"/>
              <w:rPr>
                <w:rFonts w:cs="Times New Roman"/>
              </w:rPr>
            </w:pPr>
            <w:r w:rsidRPr="0048018A">
              <w:rPr>
                <w:rFonts w:cs="Times New Roman" w:hint="eastAsia"/>
              </w:rPr>
              <w:t>2</w:t>
            </w:r>
            <w:r w:rsidRPr="0048018A">
              <w:rPr>
                <w:rFonts w:cs="Times New Roman"/>
              </w:rPr>
              <w:t>,353</w:t>
            </w:r>
          </w:p>
        </w:tc>
        <w:tc>
          <w:tcPr>
            <w:tcW w:w="1247" w:type="dxa"/>
            <w:tcBorders>
              <w:top w:val="dotted" w:sz="4" w:space="0" w:color="auto"/>
              <w:left w:val="single" w:sz="4" w:space="0" w:color="auto"/>
              <w:bottom w:val="dotted" w:sz="4" w:space="0" w:color="auto"/>
              <w:right w:val="single" w:sz="4" w:space="0" w:color="auto"/>
            </w:tcBorders>
            <w:vAlign w:val="center"/>
          </w:tcPr>
          <w:p w14:paraId="12941632" w14:textId="77777777" w:rsidR="001C2633" w:rsidRPr="0048018A" w:rsidRDefault="001C2633" w:rsidP="00082819">
            <w:pPr>
              <w:pStyle w:val="af8"/>
              <w:spacing w:line="220" w:lineRule="exact"/>
              <w:jc w:val="right"/>
              <w:rPr>
                <w:rFonts w:cs="Times New Roman"/>
              </w:rPr>
            </w:pPr>
            <w:r w:rsidRPr="0048018A">
              <w:rPr>
                <w:rFonts w:cs="Times New Roman" w:hint="eastAsia"/>
              </w:rPr>
              <w:t>4</w:t>
            </w:r>
            <w:r w:rsidRPr="0048018A">
              <w:rPr>
                <w:rFonts w:cs="Times New Roman"/>
              </w:rPr>
              <w:t>63</w:t>
            </w:r>
          </w:p>
        </w:tc>
        <w:tc>
          <w:tcPr>
            <w:tcW w:w="1247" w:type="dxa"/>
            <w:tcBorders>
              <w:top w:val="dotted" w:sz="4" w:space="0" w:color="auto"/>
              <w:left w:val="single" w:sz="4" w:space="0" w:color="auto"/>
              <w:bottom w:val="dotted" w:sz="4" w:space="0" w:color="auto"/>
              <w:right w:val="single" w:sz="4" w:space="0" w:color="auto"/>
            </w:tcBorders>
            <w:vAlign w:val="center"/>
          </w:tcPr>
          <w:p w14:paraId="562429CB" w14:textId="77777777" w:rsidR="001C2633" w:rsidRPr="0048018A" w:rsidRDefault="001C2633" w:rsidP="00082819">
            <w:pPr>
              <w:pStyle w:val="af8"/>
              <w:spacing w:line="220" w:lineRule="exact"/>
              <w:jc w:val="right"/>
              <w:rPr>
                <w:rFonts w:cs="Times New Roman"/>
              </w:rPr>
            </w:pPr>
            <w:r w:rsidRPr="0048018A">
              <w:rPr>
                <w:rFonts w:cs="Times New Roman" w:hint="eastAsia"/>
              </w:rPr>
              <w:t>3</w:t>
            </w:r>
            <w:r w:rsidRPr="0048018A">
              <w:rPr>
                <w:rFonts w:cs="Times New Roman"/>
              </w:rPr>
              <w:t>77</w:t>
            </w:r>
          </w:p>
        </w:tc>
        <w:tc>
          <w:tcPr>
            <w:tcW w:w="1247" w:type="dxa"/>
            <w:tcBorders>
              <w:top w:val="dotted" w:sz="4" w:space="0" w:color="auto"/>
              <w:left w:val="single" w:sz="4" w:space="0" w:color="auto"/>
              <w:bottom w:val="dotted" w:sz="4" w:space="0" w:color="auto"/>
              <w:right w:val="single" w:sz="4" w:space="0" w:color="auto"/>
            </w:tcBorders>
            <w:vAlign w:val="center"/>
          </w:tcPr>
          <w:p w14:paraId="44644256" w14:textId="77777777" w:rsidR="001C2633" w:rsidRPr="0048018A" w:rsidRDefault="001C2633" w:rsidP="00082819">
            <w:pPr>
              <w:pStyle w:val="af8"/>
              <w:spacing w:line="220" w:lineRule="exact"/>
              <w:jc w:val="right"/>
              <w:rPr>
                <w:rFonts w:cs="Times New Roman"/>
              </w:rPr>
            </w:pPr>
            <w:r w:rsidRPr="0048018A">
              <w:rPr>
                <w:rFonts w:cs="Times New Roman" w:hint="eastAsia"/>
              </w:rPr>
              <w:t>6</w:t>
            </w:r>
          </w:p>
        </w:tc>
        <w:tc>
          <w:tcPr>
            <w:tcW w:w="1247" w:type="dxa"/>
            <w:tcBorders>
              <w:top w:val="dotted" w:sz="4" w:space="0" w:color="auto"/>
              <w:bottom w:val="dotted" w:sz="4" w:space="0" w:color="auto"/>
              <w:right w:val="single" w:sz="4" w:space="0" w:color="auto"/>
            </w:tcBorders>
            <w:vAlign w:val="center"/>
          </w:tcPr>
          <w:p w14:paraId="5551C52B" w14:textId="77777777" w:rsidR="001C2633" w:rsidRPr="0048018A" w:rsidRDefault="001C2633" w:rsidP="00082819">
            <w:pPr>
              <w:pStyle w:val="af8"/>
              <w:spacing w:line="220" w:lineRule="exact"/>
              <w:jc w:val="right"/>
              <w:rPr>
                <w:rFonts w:cs="Times New Roman"/>
              </w:rPr>
            </w:pPr>
            <w:r w:rsidRPr="0048018A">
              <w:rPr>
                <w:rFonts w:cs="Times New Roman" w:hint="eastAsia"/>
              </w:rPr>
              <w:t>3</w:t>
            </w:r>
            <w:r w:rsidRPr="0048018A">
              <w:rPr>
                <w:rFonts w:cs="Times New Roman"/>
              </w:rPr>
              <w:t>,199</w:t>
            </w:r>
          </w:p>
        </w:tc>
      </w:tr>
      <w:tr w:rsidR="001C2633" w:rsidRPr="0048018A" w14:paraId="7AFB3667" w14:textId="77777777" w:rsidTr="00041FD0">
        <w:trPr>
          <w:trHeight w:hRule="exact" w:val="397"/>
        </w:trPr>
        <w:tc>
          <w:tcPr>
            <w:tcW w:w="1134" w:type="dxa"/>
            <w:tcBorders>
              <w:top w:val="dotted" w:sz="4" w:space="0" w:color="auto"/>
              <w:bottom w:val="dotted" w:sz="4" w:space="0" w:color="auto"/>
              <w:right w:val="single" w:sz="4" w:space="0" w:color="auto"/>
            </w:tcBorders>
            <w:shd w:val="clear" w:color="auto" w:fill="auto"/>
            <w:noWrap/>
            <w:vAlign w:val="center"/>
          </w:tcPr>
          <w:p w14:paraId="248890CF" w14:textId="77777777" w:rsidR="001C2633" w:rsidRPr="0048018A" w:rsidRDefault="001C2633" w:rsidP="00082819">
            <w:pPr>
              <w:pStyle w:val="af8"/>
              <w:spacing w:line="220" w:lineRule="exact"/>
              <w:jc w:val="center"/>
              <w:rPr>
                <w:rFonts w:cs="Times New Roman"/>
              </w:rPr>
            </w:pPr>
            <w:r w:rsidRPr="0048018A">
              <w:rPr>
                <w:rFonts w:cs="Times New Roman" w:hint="eastAsia"/>
              </w:rPr>
              <w:t>1</w:t>
            </w:r>
            <w:r w:rsidRPr="0048018A">
              <w:rPr>
                <w:rFonts w:cs="Times New Roman"/>
              </w:rPr>
              <w:t>962</w:t>
            </w:r>
          </w:p>
        </w:tc>
        <w:tc>
          <w:tcPr>
            <w:tcW w:w="1247" w:type="dxa"/>
            <w:tcBorders>
              <w:top w:val="dotted" w:sz="4" w:space="0" w:color="auto"/>
              <w:bottom w:val="dotted" w:sz="4" w:space="0" w:color="auto"/>
              <w:right w:val="single" w:sz="4" w:space="0" w:color="auto"/>
            </w:tcBorders>
            <w:vAlign w:val="center"/>
          </w:tcPr>
          <w:p w14:paraId="26281D22" w14:textId="77777777" w:rsidR="001C2633" w:rsidRPr="0048018A" w:rsidRDefault="001C2633" w:rsidP="00082819">
            <w:pPr>
              <w:pStyle w:val="af8"/>
              <w:spacing w:line="220" w:lineRule="exact"/>
              <w:jc w:val="right"/>
              <w:rPr>
                <w:rFonts w:cs="Times New Roman"/>
              </w:rPr>
            </w:pPr>
            <w:r w:rsidRPr="0048018A">
              <w:rPr>
                <w:rFonts w:cs="Times New Roman" w:hint="eastAsia"/>
              </w:rPr>
              <w:t>2</w:t>
            </w:r>
            <w:r w:rsidRPr="0048018A">
              <w:rPr>
                <w:rFonts w:cs="Times New Roman"/>
              </w:rPr>
              <w:t>,612</w:t>
            </w:r>
          </w:p>
        </w:tc>
        <w:tc>
          <w:tcPr>
            <w:tcW w:w="1247" w:type="dxa"/>
            <w:tcBorders>
              <w:top w:val="dotted" w:sz="4" w:space="0" w:color="auto"/>
              <w:left w:val="single" w:sz="4" w:space="0" w:color="auto"/>
              <w:bottom w:val="dotted" w:sz="4" w:space="0" w:color="auto"/>
              <w:right w:val="single" w:sz="4" w:space="0" w:color="auto"/>
            </w:tcBorders>
            <w:vAlign w:val="center"/>
          </w:tcPr>
          <w:p w14:paraId="6BF26336" w14:textId="77777777" w:rsidR="001C2633" w:rsidRPr="0048018A" w:rsidRDefault="001C2633" w:rsidP="00082819">
            <w:pPr>
              <w:pStyle w:val="af8"/>
              <w:spacing w:line="220" w:lineRule="exact"/>
              <w:jc w:val="right"/>
              <w:rPr>
                <w:rFonts w:cs="Times New Roman"/>
              </w:rPr>
            </w:pPr>
            <w:r w:rsidRPr="0048018A">
              <w:rPr>
                <w:rFonts w:cs="Times New Roman" w:hint="eastAsia"/>
              </w:rPr>
              <w:t>4</w:t>
            </w:r>
            <w:r w:rsidRPr="0048018A">
              <w:rPr>
                <w:rFonts w:cs="Times New Roman"/>
              </w:rPr>
              <w:t>11</w:t>
            </w:r>
          </w:p>
        </w:tc>
        <w:tc>
          <w:tcPr>
            <w:tcW w:w="1247" w:type="dxa"/>
            <w:tcBorders>
              <w:top w:val="dotted" w:sz="4" w:space="0" w:color="auto"/>
              <w:left w:val="single" w:sz="4" w:space="0" w:color="auto"/>
              <w:bottom w:val="dotted" w:sz="4" w:space="0" w:color="auto"/>
              <w:right w:val="single" w:sz="4" w:space="0" w:color="auto"/>
            </w:tcBorders>
            <w:vAlign w:val="center"/>
          </w:tcPr>
          <w:p w14:paraId="4CD501DB" w14:textId="77777777" w:rsidR="001C2633" w:rsidRPr="0048018A" w:rsidRDefault="001C2633" w:rsidP="00082819">
            <w:pPr>
              <w:pStyle w:val="af8"/>
              <w:spacing w:line="220" w:lineRule="exact"/>
              <w:jc w:val="right"/>
              <w:rPr>
                <w:rFonts w:cs="Times New Roman"/>
              </w:rPr>
            </w:pPr>
            <w:r w:rsidRPr="0048018A">
              <w:rPr>
                <w:rFonts w:cs="Times New Roman" w:hint="eastAsia"/>
              </w:rPr>
              <w:t>3</w:t>
            </w:r>
            <w:r w:rsidRPr="0048018A">
              <w:rPr>
                <w:rFonts w:cs="Times New Roman"/>
              </w:rPr>
              <w:t>65</w:t>
            </w:r>
          </w:p>
        </w:tc>
        <w:tc>
          <w:tcPr>
            <w:tcW w:w="1247" w:type="dxa"/>
            <w:tcBorders>
              <w:top w:val="dotted" w:sz="4" w:space="0" w:color="auto"/>
              <w:left w:val="single" w:sz="4" w:space="0" w:color="auto"/>
              <w:bottom w:val="dotted" w:sz="4" w:space="0" w:color="auto"/>
              <w:right w:val="single" w:sz="4" w:space="0" w:color="auto"/>
            </w:tcBorders>
            <w:vAlign w:val="center"/>
          </w:tcPr>
          <w:p w14:paraId="22B5167C" w14:textId="77777777" w:rsidR="001C2633" w:rsidRPr="0048018A" w:rsidRDefault="001C2633" w:rsidP="00082819">
            <w:pPr>
              <w:pStyle w:val="af8"/>
              <w:spacing w:line="220" w:lineRule="exact"/>
              <w:jc w:val="right"/>
              <w:rPr>
                <w:rFonts w:cs="Times New Roman"/>
              </w:rPr>
            </w:pPr>
            <w:r w:rsidRPr="0048018A">
              <w:rPr>
                <w:rFonts w:cs="Times New Roman" w:hint="eastAsia"/>
              </w:rPr>
              <w:t>7</w:t>
            </w:r>
            <w:r w:rsidRPr="0048018A">
              <w:rPr>
                <w:rFonts w:cs="Times New Roman"/>
              </w:rPr>
              <w:t>3</w:t>
            </w:r>
          </w:p>
        </w:tc>
        <w:tc>
          <w:tcPr>
            <w:tcW w:w="1247" w:type="dxa"/>
            <w:tcBorders>
              <w:top w:val="dotted" w:sz="4" w:space="0" w:color="auto"/>
              <w:bottom w:val="dotted" w:sz="4" w:space="0" w:color="auto"/>
              <w:right w:val="single" w:sz="4" w:space="0" w:color="auto"/>
            </w:tcBorders>
            <w:vAlign w:val="center"/>
          </w:tcPr>
          <w:p w14:paraId="182C6A6B" w14:textId="77777777" w:rsidR="001C2633" w:rsidRPr="0048018A" w:rsidRDefault="001C2633" w:rsidP="00082819">
            <w:pPr>
              <w:pStyle w:val="af8"/>
              <w:spacing w:line="220" w:lineRule="exact"/>
              <w:jc w:val="right"/>
              <w:rPr>
                <w:rFonts w:cs="Times New Roman"/>
              </w:rPr>
            </w:pPr>
            <w:r w:rsidRPr="0048018A">
              <w:rPr>
                <w:rFonts w:cs="Times New Roman" w:hint="eastAsia"/>
              </w:rPr>
              <w:t>3</w:t>
            </w:r>
            <w:r w:rsidRPr="0048018A">
              <w:rPr>
                <w:rFonts w:cs="Times New Roman"/>
              </w:rPr>
              <w:t>,461</w:t>
            </w:r>
          </w:p>
        </w:tc>
      </w:tr>
      <w:tr w:rsidR="001C2633" w:rsidRPr="0048018A" w14:paraId="5864C843" w14:textId="77777777" w:rsidTr="00041FD0">
        <w:trPr>
          <w:trHeight w:hRule="exact" w:val="397"/>
        </w:trPr>
        <w:tc>
          <w:tcPr>
            <w:tcW w:w="1134" w:type="dxa"/>
            <w:tcBorders>
              <w:top w:val="dotted" w:sz="4" w:space="0" w:color="auto"/>
              <w:bottom w:val="dotted" w:sz="4" w:space="0" w:color="auto"/>
              <w:right w:val="single" w:sz="4" w:space="0" w:color="auto"/>
            </w:tcBorders>
            <w:shd w:val="clear" w:color="auto" w:fill="auto"/>
            <w:noWrap/>
            <w:vAlign w:val="center"/>
          </w:tcPr>
          <w:p w14:paraId="1262FBB7" w14:textId="77777777" w:rsidR="001C2633" w:rsidRPr="0048018A" w:rsidRDefault="001C2633" w:rsidP="00082819">
            <w:pPr>
              <w:pStyle w:val="af8"/>
              <w:spacing w:line="220" w:lineRule="exact"/>
              <w:jc w:val="center"/>
              <w:rPr>
                <w:rFonts w:cs="Times New Roman"/>
              </w:rPr>
            </w:pPr>
            <w:r w:rsidRPr="0048018A">
              <w:rPr>
                <w:rFonts w:cs="Times New Roman" w:hint="eastAsia"/>
              </w:rPr>
              <w:t>1</w:t>
            </w:r>
            <w:r w:rsidRPr="0048018A">
              <w:rPr>
                <w:rFonts w:cs="Times New Roman"/>
              </w:rPr>
              <w:t>963</w:t>
            </w:r>
          </w:p>
        </w:tc>
        <w:tc>
          <w:tcPr>
            <w:tcW w:w="1247" w:type="dxa"/>
            <w:tcBorders>
              <w:top w:val="dotted" w:sz="4" w:space="0" w:color="auto"/>
              <w:bottom w:val="dotted" w:sz="4" w:space="0" w:color="auto"/>
              <w:right w:val="single" w:sz="4" w:space="0" w:color="auto"/>
            </w:tcBorders>
            <w:vAlign w:val="center"/>
          </w:tcPr>
          <w:p w14:paraId="7A5F5D57" w14:textId="77777777" w:rsidR="001C2633" w:rsidRPr="0048018A" w:rsidRDefault="001C2633" w:rsidP="00082819">
            <w:pPr>
              <w:pStyle w:val="af8"/>
              <w:spacing w:line="220" w:lineRule="exact"/>
              <w:jc w:val="right"/>
              <w:rPr>
                <w:rFonts w:cs="Times New Roman"/>
              </w:rPr>
            </w:pPr>
            <w:r w:rsidRPr="0048018A">
              <w:rPr>
                <w:rFonts w:cs="Times New Roman" w:hint="eastAsia"/>
              </w:rPr>
              <w:t>2</w:t>
            </w:r>
            <w:r w:rsidRPr="0048018A">
              <w:rPr>
                <w:rFonts w:cs="Times New Roman"/>
              </w:rPr>
              <w:t>,729</w:t>
            </w:r>
          </w:p>
        </w:tc>
        <w:tc>
          <w:tcPr>
            <w:tcW w:w="1247" w:type="dxa"/>
            <w:tcBorders>
              <w:top w:val="dotted" w:sz="4" w:space="0" w:color="auto"/>
              <w:left w:val="single" w:sz="4" w:space="0" w:color="auto"/>
              <w:bottom w:val="dotted" w:sz="4" w:space="0" w:color="auto"/>
              <w:right w:val="single" w:sz="4" w:space="0" w:color="auto"/>
            </w:tcBorders>
            <w:vAlign w:val="center"/>
          </w:tcPr>
          <w:p w14:paraId="378CC5D9" w14:textId="77777777" w:rsidR="001C2633" w:rsidRPr="0048018A" w:rsidRDefault="001C2633" w:rsidP="00082819">
            <w:pPr>
              <w:pStyle w:val="af8"/>
              <w:spacing w:line="220" w:lineRule="exact"/>
              <w:jc w:val="right"/>
              <w:rPr>
                <w:rFonts w:cs="Times New Roman"/>
              </w:rPr>
            </w:pPr>
            <w:r w:rsidRPr="0048018A">
              <w:rPr>
                <w:rFonts w:cs="Times New Roman" w:hint="eastAsia"/>
              </w:rPr>
              <w:t>3</w:t>
            </w:r>
            <w:r w:rsidRPr="0048018A">
              <w:rPr>
                <w:rFonts w:cs="Times New Roman"/>
              </w:rPr>
              <w:t>80</w:t>
            </w:r>
          </w:p>
        </w:tc>
        <w:tc>
          <w:tcPr>
            <w:tcW w:w="1247" w:type="dxa"/>
            <w:tcBorders>
              <w:top w:val="dotted" w:sz="4" w:space="0" w:color="auto"/>
              <w:left w:val="single" w:sz="4" w:space="0" w:color="auto"/>
              <w:bottom w:val="dotted" w:sz="4" w:space="0" w:color="auto"/>
              <w:right w:val="single" w:sz="4" w:space="0" w:color="auto"/>
            </w:tcBorders>
            <w:vAlign w:val="center"/>
          </w:tcPr>
          <w:p w14:paraId="2E8ED765" w14:textId="77777777" w:rsidR="001C2633" w:rsidRPr="0048018A" w:rsidRDefault="001C2633" w:rsidP="00082819">
            <w:pPr>
              <w:pStyle w:val="af8"/>
              <w:spacing w:line="220" w:lineRule="exact"/>
              <w:jc w:val="right"/>
              <w:rPr>
                <w:rFonts w:cs="Times New Roman"/>
              </w:rPr>
            </w:pPr>
            <w:r w:rsidRPr="0048018A">
              <w:rPr>
                <w:rFonts w:cs="Times New Roman" w:hint="eastAsia"/>
              </w:rPr>
              <w:t>4</w:t>
            </w:r>
            <w:r w:rsidRPr="0048018A">
              <w:rPr>
                <w:rFonts w:cs="Times New Roman"/>
              </w:rPr>
              <w:t>02</w:t>
            </w:r>
          </w:p>
        </w:tc>
        <w:tc>
          <w:tcPr>
            <w:tcW w:w="1247" w:type="dxa"/>
            <w:tcBorders>
              <w:top w:val="dotted" w:sz="4" w:space="0" w:color="auto"/>
              <w:left w:val="single" w:sz="4" w:space="0" w:color="auto"/>
              <w:bottom w:val="dotted" w:sz="4" w:space="0" w:color="auto"/>
              <w:right w:val="single" w:sz="4" w:space="0" w:color="auto"/>
            </w:tcBorders>
            <w:vAlign w:val="center"/>
          </w:tcPr>
          <w:p w14:paraId="38EA150F" w14:textId="77777777" w:rsidR="001C2633" w:rsidRPr="0048018A" w:rsidRDefault="001C2633" w:rsidP="00082819">
            <w:pPr>
              <w:pStyle w:val="af8"/>
              <w:spacing w:line="220" w:lineRule="exact"/>
              <w:jc w:val="right"/>
              <w:rPr>
                <w:rFonts w:cs="Times New Roman"/>
              </w:rPr>
            </w:pPr>
            <w:r w:rsidRPr="0048018A">
              <w:rPr>
                <w:rFonts w:cs="Times New Roman" w:hint="eastAsia"/>
              </w:rPr>
              <w:t>6</w:t>
            </w:r>
            <w:r w:rsidRPr="0048018A">
              <w:rPr>
                <w:rFonts w:cs="Times New Roman"/>
              </w:rPr>
              <w:t>2</w:t>
            </w:r>
          </w:p>
        </w:tc>
        <w:tc>
          <w:tcPr>
            <w:tcW w:w="1247" w:type="dxa"/>
            <w:tcBorders>
              <w:top w:val="dotted" w:sz="4" w:space="0" w:color="auto"/>
              <w:bottom w:val="dotted" w:sz="4" w:space="0" w:color="auto"/>
              <w:right w:val="single" w:sz="4" w:space="0" w:color="auto"/>
            </w:tcBorders>
            <w:vAlign w:val="center"/>
          </w:tcPr>
          <w:p w14:paraId="0736B25A" w14:textId="77777777" w:rsidR="001C2633" w:rsidRPr="0048018A" w:rsidRDefault="001C2633" w:rsidP="00082819">
            <w:pPr>
              <w:pStyle w:val="af8"/>
              <w:spacing w:line="220" w:lineRule="exact"/>
              <w:jc w:val="right"/>
              <w:rPr>
                <w:rFonts w:cs="Times New Roman"/>
              </w:rPr>
            </w:pPr>
            <w:r w:rsidRPr="0048018A">
              <w:rPr>
                <w:rFonts w:cs="Times New Roman" w:hint="eastAsia"/>
              </w:rPr>
              <w:t>3</w:t>
            </w:r>
            <w:r w:rsidRPr="0048018A">
              <w:rPr>
                <w:rFonts w:cs="Times New Roman"/>
              </w:rPr>
              <w:t>,573</w:t>
            </w:r>
          </w:p>
        </w:tc>
      </w:tr>
      <w:tr w:rsidR="001C2633" w:rsidRPr="0048018A" w14:paraId="47E73665" w14:textId="77777777" w:rsidTr="00041FD0">
        <w:trPr>
          <w:trHeight w:hRule="exact" w:val="397"/>
        </w:trPr>
        <w:tc>
          <w:tcPr>
            <w:tcW w:w="1134" w:type="dxa"/>
            <w:tcBorders>
              <w:top w:val="dotted" w:sz="4" w:space="0" w:color="auto"/>
              <w:bottom w:val="dotted" w:sz="4" w:space="0" w:color="auto"/>
              <w:right w:val="single" w:sz="4" w:space="0" w:color="auto"/>
            </w:tcBorders>
            <w:shd w:val="clear" w:color="auto" w:fill="auto"/>
            <w:noWrap/>
            <w:vAlign w:val="center"/>
          </w:tcPr>
          <w:p w14:paraId="2D639A91" w14:textId="77777777" w:rsidR="001C2633" w:rsidRPr="0048018A" w:rsidRDefault="001C2633" w:rsidP="00082819">
            <w:pPr>
              <w:pStyle w:val="af8"/>
              <w:spacing w:line="220" w:lineRule="exact"/>
              <w:jc w:val="center"/>
              <w:rPr>
                <w:rFonts w:cs="Times New Roman"/>
              </w:rPr>
            </w:pPr>
            <w:r w:rsidRPr="0048018A">
              <w:rPr>
                <w:rFonts w:cs="Times New Roman" w:hint="eastAsia"/>
              </w:rPr>
              <w:t>1</w:t>
            </w:r>
            <w:r w:rsidRPr="0048018A">
              <w:rPr>
                <w:rFonts w:cs="Times New Roman"/>
              </w:rPr>
              <w:t>964</w:t>
            </w:r>
          </w:p>
        </w:tc>
        <w:tc>
          <w:tcPr>
            <w:tcW w:w="1247" w:type="dxa"/>
            <w:tcBorders>
              <w:top w:val="dotted" w:sz="4" w:space="0" w:color="auto"/>
              <w:bottom w:val="dotted" w:sz="4" w:space="0" w:color="auto"/>
              <w:right w:val="single" w:sz="4" w:space="0" w:color="auto"/>
            </w:tcBorders>
            <w:vAlign w:val="center"/>
          </w:tcPr>
          <w:p w14:paraId="612D798D" w14:textId="77777777" w:rsidR="001C2633" w:rsidRPr="0048018A" w:rsidRDefault="001C2633" w:rsidP="00082819">
            <w:pPr>
              <w:pStyle w:val="af8"/>
              <w:spacing w:line="220" w:lineRule="exact"/>
              <w:jc w:val="right"/>
              <w:rPr>
                <w:rFonts w:cs="Times New Roman"/>
              </w:rPr>
            </w:pPr>
            <w:r w:rsidRPr="0048018A">
              <w:rPr>
                <w:rFonts w:cs="Times New Roman" w:hint="eastAsia"/>
              </w:rPr>
              <w:t>2</w:t>
            </w:r>
            <w:r w:rsidRPr="0048018A">
              <w:rPr>
                <w:rFonts w:cs="Times New Roman"/>
              </w:rPr>
              <w:t>,676</w:t>
            </w:r>
          </w:p>
        </w:tc>
        <w:tc>
          <w:tcPr>
            <w:tcW w:w="1247" w:type="dxa"/>
            <w:tcBorders>
              <w:top w:val="dotted" w:sz="4" w:space="0" w:color="auto"/>
              <w:left w:val="single" w:sz="4" w:space="0" w:color="auto"/>
              <w:bottom w:val="dotted" w:sz="4" w:space="0" w:color="auto"/>
              <w:right w:val="single" w:sz="4" w:space="0" w:color="auto"/>
            </w:tcBorders>
            <w:vAlign w:val="center"/>
          </w:tcPr>
          <w:p w14:paraId="289CFE00" w14:textId="77777777" w:rsidR="001C2633" w:rsidRPr="0048018A" w:rsidRDefault="001C2633" w:rsidP="00082819">
            <w:pPr>
              <w:pStyle w:val="af8"/>
              <w:spacing w:line="220" w:lineRule="exact"/>
              <w:jc w:val="right"/>
              <w:rPr>
                <w:rFonts w:cs="Times New Roman"/>
              </w:rPr>
            </w:pPr>
            <w:r w:rsidRPr="0048018A">
              <w:rPr>
                <w:rFonts w:cs="Times New Roman" w:hint="eastAsia"/>
              </w:rPr>
              <w:t>2</w:t>
            </w:r>
            <w:r w:rsidRPr="0048018A">
              <w:rPr>
                <w:rFonts w:cs="Times New Roman"/>
              </w:rPr>
              <w:t>16</w:t>
            </w:r>
          </w:p>
        </w:tc>
        <w:tc>
          <w:tcPr>
            <w:tcW w:w="1247" w:type="dxa"/>
            <w:tcBorders>
              <w:top w:val="dotted" w:sz="4" w:space="0" w:color="auto"/>
              <w:left w:val="single" w:sz="4" w:space="0" w:color="auto"/>
              <w:bottom w:val="dotted" w:sz="4" w:space="0" w:color="auto"/>
              <w:right w:val="single" w:sz="4" w:space="0" w:color="auto"/>
            </w:tcBorders>
            <w:vAlign w:val="center"/>
          </w:tcPr>
          <w:p w14:paraId="29C90F6E" w14:textId="77777777" w:rsidR="001C2633" w:rsidRPr="0048018A" w:rsidRDefault="001C2633" w:rsidP="00082819">
            <w:pPr>
              <w:pStyle w:val="af8"/>
              <w:spacing w:line="220" w:lineRule="exact"/>
              <w:jc w:val="right"/>
              <w:rPr>
                <w:rFonts w:cs="Times New Roman"/>
              </w:rPr>
            </w:pPr>
            <w:r w:rsidRPr="0048018A">
              <w:rPr>
                <w:rFonts w:cs="Times New Roman" w:hint="eastAsia"/>
              </w:rPr>
              <w:t>4</w:t>
            </w:r>
            <w:r w:rsidRPr="0048018A">
              <w:rPr>
                <w:rFonts w:cs="Times New Roman"/>
              </w:rPr>
              <w:t>05</w:t>
            </w:r>
          </w:p>
        </w:tc>
        <w:tc>
          <w:tcPr>
            <w:tcW w:w="1247" w:type="dxa"/>
            <w:tcBorders>
              <w:top w:val="dotted" w:sz="4" w:space="0" w:color="auto"/>
              <w:left w:val="single" w:sz="4" w:space="0" w:color="auto"/>
              <w:bottom w:val="dotted" w:sz="4" w:space="0" w:color="auto"/>
              <w:right w:val="single" w:sz="4" w:space="0" w:color="auto"/>
            </w:tcBorders>
            <w:vAlign w:val="center"/>
          </w:tcPr>
          <w:p w14:paraId="2161C91A" w14:textId="77777777" w:rsidR="001C2633" w:rsidRPr="0048018A" w:rsidRDefault="001C2633" w:rsidP="00082819">
            <w:pPr>
              <w:pStyle w:val="af8"/>
              <w:spacing w:line="220" w:lineRule="exact"/>
              <w:jc w:val="right"/>
              <w:rPr>
                <w:rFonts w:cs="Times New Roman"/>
              </w:rPr>
            </w:pPr>
            <w:r w:rsidRPr="0048018A">
              <w:rPr>
                <w:rFonts w:cs="Times New Roman" w:hint="eastAsia"/>
              </w:rPr>
              <w:t>1</w:t>
            </w:r>
          </w:p>
        </w:tc>
        <w:tc>
          <w:tcPr>
            <w:tcW w:w="1247" w:type="dxa"/>
            <w:tcBorders>
              <w:top w:val="dotted" w:sz="4" w:space="0" w:color="auto"/>
              <w:bottom w:val="dotted" w:sz="4" w:space="0" w:color="auto"/>
              <w:right w:val="single" w:sz="4" w:space="0" w:color="auto"/>
            </w:tcBorders>
            <w:vAlign w:val="center"/>
          </w:tcPr>
          <w:p w14:paraId="3F6CB1A1" w14:textId="77777777" w:rsidR="001C2633" w:rsidRPr="0048018A" w:rsidRDefault="001C2633" w:rsidP="00082819">
            <w:pPr>
              <w:pStyle w:val="af8"/>
              <w:spacing w:line="220" w:lineRule="exact"/>
              <w:jc w:val="right"/>
              <w:rPr>
                <w:rFonts w:cs="Times New Roman"/>
              </w:rPr>
            </w:pPr>
            <w:r w:rsidRPr="0048018A">
              <w:rPr>
                <w:rFonts w:cs="Times New Roman" w:hint="eastAsia"/>
              </w:rPr>
              <w:t>3</w:t>
            </w:r>
            <w:r w:rsidRPr="0048018A">
              <w:rPr>
                <w:rFonts w:cs="Times New Roman"/>
              </w:rPr>
              <w:t>,298</w:t>
            </w:r>
          </w:p>
        </w:tc>
      </w:tr>
      <w:tr w:rsidR="001C2633" w:rsidRPr="0048018A" w14:paraId="79154AAC" w14:textId="77777777" w:rsidTr="00041FD0">
        <w:trPr>
          <w:trHeight w:hRule="exact" w:val="397"/>
        </w:trPr>
        <w:tc>
          <w:tcPr>
            <w:tcW w:w="1134" w:type="dxa"/>
            <w:tcBorders>
              <w:top w:val="dotted" w:sz="4" w:space="0" w:color="auto"/>
              <w:bottom w:val="dotted" w:sz="4" w:space="0" w:color="auto"/>
              <w:right w:val="single" w:sz="4" w:space="0" w:color="auto"/>
            </w:tcBorders>
            <w:shd w:val="clear" w:color="auto" w:fill="auto"/>
            <w:noWrap/>
            <w:vAlign w:val="center"/>
          </w:tcPr>
          <w:p w14:paraId="0C1E906B" w14:textId="77777777" w:rsidR="001C2633" w:rsidRPr="0048018A" w:rsidRDefault="001C2633" w:rsidP="00082819">
            <w:pPr>
              <w:pStyle w:val="af8"/>
              <w:spacing w:line="220" w:lineRule="exact"/>
              <w:jc w:val="center"/>
              <w:rPr>
                <w:rFonts w:cs="Times New Roman"/>
              </w:rPr>
            </w:pPr>
            <w:r w:rsidRPr="0048018A">
              <w:rPr>
                <w:rFonts w:cs="Times New Roman" w:hint="eastAsia"/>
              </w:rPr>
              <w:t>1</w:t>
            </w:r>
            <w:r w:rsidRPr="0048018A">
              <w:rPr>
                <w:rFonts w:cs="Times New Roman"/>
              </w:rPr>
              <w:t>965</w:t>
            </w:r>
          </w:p>
        </w:tc>
        <w:tc>
          <w:tcPr>
            <w:tcW w:w="1247" w:type="dxa"/>
            <w:tcBorders>
              <w:top w:val="dotted" w:sz="4" w:space="0" w:color="auto"/>
              <w:bottom w:val="dotted" w:sz="4" w:space="0" w:color="auto"/>
              <w:right w:val="single" w:sz="4" w:space="0" w:color="auto"/>
            </w:tcBorders>
            <w:vAlign w:val="center"/>
          </w:tcPr>
          <w:p w14:paraId="0B97168A" w14:textId="77777777" w:rsidR="001C2633" w:rsidRPr="0048018A" w:rsidRDefault="001C2633" w:rsidP="00082819">
            <w:pPr>
              <w:pStyle w:val="af8"/>
              <w:spacing w:line="220" w:lineRule="exact"/>
              <w:jc w:val="right"/>
              <w:rPr>
                <w:rFonts w:cs="Times New Roman"/>
              </w:rPr>
            </w:pPr>
            <w:r w:rsidRPr="0048018A">
              <w:rPr>
                <w:rFonts w:cs="Times New Roman" w:hint="eastAsia"/>
              </w:rPr>
              <w:t>2</w:t>
            </w:r>
            <w:r w:rsidRPr="0048018A">
              <w:rPr>
                <w:rFonts w:cs="Times New Roman"/>
              </w:rPr>
              <w:t>,711</w:t>
            </w:r>
          </w:p>
        </w:tc>
        <w:tc>
          <w:tcPr>
            <w:tcW w:w="1247" w:type="dxa"/>
            <w:tcBorders>
              <w:top w:val="dotted" w:sz="4" w:space="0" w:color="auto"/>
              <w:left w:val="single" w:sz="4" w:space="0" w:color="auto"/>
              <w:bottom w:val="dotted" w:sz="4" w:space="0" w:color="auto"/>
              <w:right w:val="single" w:sz="4" w:space="0" w:color="auto"/>
            </w:tcBorders>
            <w:vAlign w:val="center"/>
          </w:tcPr>
          <w:p w14:paraId="3E48726A" w14:textId="77777777" w:rsidR="001C2633" w:rsidRPr="0048018A" w:rsidRDefault="001C2633" w:rsidP="00082819">
            <w:pPr>
              <w:pStyle w:val="af8"/>
              <w:spacing w:line="220" w:lineRule="exact"/>
              <w:jc w:val="right"/>
              <w:rPr>
                <w:rFonts w:cs="Times New Roman"/>
              </w:rPr>
            </w:pPr>
            <w:r w:rsidRPr="0048018A">
              <w:rPr>
                <w:rFonts w:cs="Times New Roman" w:hint="eastAsia"/>
              </w:rPr>
              <w:t>2</w:t>
            </w:r>
            <w:r w:rsidRPr="0048018A">
              <w:rPr>
                <w:rFonts w:cs="Times New Roman"/>
              </w:rPr>
              <w:t>37</w:t>
            </w:r>
          </w:p>
        </w:tc>
        <w:tc>
          <w:tcPr>
            <w:tcW w:w="1247" w:type="dxa"/>
            <w:tcBorders>
              <w:top w:val="dotted" w:sz="4" w:space="0" w:color="auto"/>
              <w:left w:val="single" w:sz="4" w:space="0" w:color="auto"/>
              <w:bottom w:val="dotted" w:sz="4" w:space="0" w:color="auto"/>
              <w:right w:val="single" w:sz="4" w:space="0" w:color="auto"/>
            </w:tcBorders>
            <w:vAlign w:val="center"/>
          </w:tcPr>
          <w:p w14:paraId="7C5A34E1" w14:textId="77777777" w:rsidR="001C2633" w:rsidRPr="0048018A" w:rsidRDefault="001C2633" w:rsidP="00082819">
            <w:pPr>
              <w:pStyle w:val="af8"/>
              <w:spacing w:line="220" w:lineRule="exact"/>
              <w:jc w:val="right"/>
              <w:rPr>
                <w:rFonts w:cs="Times New Roman"/>
              </w:rPr>
            </w:pPr>
            <w:r w:rsidRPr="0048018A">
              <w:rPr>
                <w:rFonts w:cs="Times New Roman" w:hint="eastAsia"/>
              </w:rPr>
              <w:t>2</w:t>
            </w:r>
            <w:r w:rsidRPr="0048018A">
              <w:rPr>
                <w:rFonts w:cs="Times New Roman"/>
              </w:rPr>
              <w:t>58</w:t>
            </w:r>
          </w:p>
        </w:tc>
        <w:tc>
          <w:tcPr>
            <w:tcW w:w="1247" w:type="dxa"/>
            <w:tcBorders>
              <w:top w:val="dotted" w:sz="4" w:space="0" w:color="auto"/>
              <w:left w:val="single" w:sz="4" w:space="0" w:color="auto"/>
              <w:bottom w:val="dotted" w:sz="4" w:space="0" w:color="auto"/>
              <w:right w:val="single" w:sz="4" w:space="0" w:color="auto"/>
            </w:tcBorders>
            <w:vAlign w:val="center"/>
          </w:tcPr>
          <w:p w14:paraId="2BAB9CEB" w14:textId="77777777" w:rsidR="001C2633" w:rsidRPr="0048018A" w:rsidRDefault="001C2633" w:rsidP="00082819">
            <w:pPr>
              <w:pStyle w:val="af8"/>
              <w:spacing w:line="220" w:lineRule="exact"/>
              <w:jc w:val="right"/>
              <w:rPr>
                <w:rFonts w:cs="Times New Roman"/>
              </w:rPr>
            </w:pPr>
            <w:r w:rsidRPr="0048018A">
              <w:rPr>
                <w:rFonts w:cs="Times New Roman" w:hint="eastAsia"/>
              </w:rPr>
              <w:t>0</w:t>
            </w:r>
          </w:p>
        </w:tc>
        <w:tc>
          <w:tcPr>
            <w:tcW w:w="1247" w:type="dxa"/>
            <w:tcBorders>
              <w:top w:val="dotted" w:sz="4" w:space="0" w:color="auto"/>
              <w:bottom w:val="dotted" w:sz="4" w:space="0" w:color="auto"/>
              <w:right w:val="single" w:sz="4" w:space="0" w:color="auto"/>
            </w:tcBorders>
            <w:vAlign w:val="center"/>
          </w:tcPr>
          <w:p w14:paraId="71AF9C8A" w14:textId="77777777" w:rsidR="001C2633" w:rsidRPr="0048018A" w:rsidRDefault="001C2633" w:rsidP="00082819">
            <w:pPr>
              <w:pStyle w:val="af8"/>
              <w:spacing w:line="220" w:lineRule="exact"/>
              <w:jc w:val="right"/>
              <w:rPr>
                <w:rFonts w:cs="Times New Roman"/>
              </w:rPr>
            </w:pPr>
            <w:r w:rsidRPr="0048018A">
              <w:rPr>
                <w:rFonts w:cs="Times New Roman" w:hint="eastAsia"/>
              </w:rPr>
              <w:t>3</w:t>
            </w:r>
            <w:r w:rsidRPr="0048018A">
              <w:rPr>
                <w:rFonts w:cs="Times New Roman"/>
              </w:rPr>
              <w:t>,206</w:t>
            </w:r>
          </w:p>
        </w:tc>
      </w:tr>
      <w:tr w:rsidR="001C2633" w:rsidRPr="0048018A" w14:paraId="4754B6BF" w14:textId="77777777" w:rsidTr="00041FD0">
        <w:trPr>
          <w:trHeight w:hRule="exact" w:val="397"/>
        </w:trPr>
        <w:tc>
          <w:tcPr>
            <w:tcW w:w="1134" w:type="dxa"/>
            <w:tcBorders>
              <w:top w:val="dotted" w:sz="4" w:space="0" w:color="auto"/>
              <w:bottom w:val="dotted" w:sz="4" w:space="0" w:color="auto"/>
              <w:right w:val="single" w:sz="4" w:space="0" w:color="auto"/>
            </w:tcBorders>
            <w:shd w:val="clear" w:color="auto" w:fill="auto"/>
            <w:noWrap/>
            <w:vAlign w:val="center"/>
          </w:tcPr>
          <w:p w14:paraId="40DEA218" w14:textId="77777777" w:rsidR="001C2633" w:rsidRPr="0048018A" w:rsidRDefault="001C2633" w:rsidP="00082819">
            <w:pPr>
              <w:pStyle w:val="af8"/>
              <w:spacing w:line="220" w:lineRule="exact"/>
              <w:jc w:val="center"/>
              <w:rPr>
                <w:rFonts w:cs="Times New Roman"/>
              </w:rPr>
            </w:pPr>
            <w:r w:rsidRPr="0048018A">
              <w:rPr>
                <w:rFonts w:cs="Times New Roman" w:hint="eastAsia"/>
              </w:rPr>
              <w:t>1</w:t>
            </w:r>
            <w:r w:rsidRPr="0048018A">
              <w:rPr>
                <w:rFonts w:cs="Times New Roman"/>
              </w:rPr>
              <w:t>966</w:t>
            </w:r>
          </w:p>
        </w:tc>
        <w:tc>
          <w:tcPr>
            <w:tcW w:w="1247" w:type="dxa"/>
            <w:tcBorders>
              <w:top w:val="dotted" w:sz="4" w:space="0" w:color="auto"/>
              <w:bottom w:val="dotted" w:sz="4" w:space="0" w:color="auto"/>
              <w:right w:val="single" w:sz="4" w:space="0" w:color="auto"/>
            </w:tcBorders>
            <w:vAlign w:val="center"/>
          </w:tcPr>
          <w:p w14:paraId="37FD4511" w14:textId="77777777" w:rsidR="001C2633" w:rsidRPr="0048018A" w:rsidRDefault="001C2633" w:rsidP="00082819">
            <w:pPr>
              <w:pStyle w:val="af8"/>
              <w:spacing w:line="220" w:lineRule="exact"/>
              <w:jc w:val="right"/>
              <w:rPr>
                <w:rFonts w:cs="Times New Roman"/>
              </w:rPr>
            </w:pPr>
            <w:r w:rsidRPr="0048018A">
              <w:rPr>
                <w:rFonts w:cs="Times New Roman" w:hint="eastAsia"/>
              </w:rPr>
              <w:t>3</w:t>
            </w:r>
            <w:r w:rsidRPr="0048018A">
              <w:rPr>
                <w:rFonts w:cs="Times New Roman"/>
              </w:rPr>
              <w:t>,012</w:t>
            </w:r>
          </w:p>
        </w:tc>
        <w:tc>
          <w:tcPr>
            <w:tcW w:w="1247" w:type="dxa"/>
            <w:tcBorders>
              <w:top w:val="dotted" w:sz="4" w:space="0" w:color="auto"/>
              <w:left w:val="single" w:sz="4" w:space="0" w:color="auto"/>
              <w:bottom w:val="dotted" w:sz="4" w:space="0" w:color="auto"/>
              <w:right w:val="single" w:sz="4" w:space="0" w:color="auto"/>
            </w:tcBorders>
            <w:vAlign w:val="center"/>
          </w:tcPr>
          <w:p w14:paraId="0A4F688F" w14:textId="77777777" w:rsidR="001C2633" w:rsidRPr="0048018A" w:rsidRDefault="001C2633" w:rsidP="00082819">
            <w:pPr>
              <w:pStyle w:val="af8"/>
              <w:spacing w:line="220" w:lineRule="exact"/>
              <w:jc w:val="right"/>
              <w:rPr>
                <w:rFonts w:cs="Times New Roman"/>
              </w:rPr>
            </w:pPr>
            <w:r w:rsidRPr="0048018A">
              <w:rPr>
                <w:rFonts w:cs="Times New Roman" w:hint="eastAsia"/>
              </w:rPr>
              <w:t>2</w:t>
            </w:r>
            <w:r w:rsidRPr="0048018A">
              <w:rPr>
                <w:rFonts w:cs="Times New Roman"/>
              </w:rPr>
              <w:t>71</w:t>
            </w:r>
          </w:p>
        </w:tc>
        <w:tc>
          <w:tcPr>
            <w:tcW w:w="1247" w:type="dxa"/>
            <w:tcBorders>
              <w:top w:val="dotted" w:sz="4" w:space="0" w:color="auto"/>
              <w:left w:val="single" w:sz="4" w:space="0" w:color="auto"/>
              <w:bottom w:val="dotted" w:sz="4" w:space="0" w:color="auto"/>
              <w:right w:val="single" w:sz="4" w:space="0" w:color="auto"/>
            </w:tcBorders>
            <w:vAlign w:val="center"/>
          </w:tcPr>
          <w:p w14:paraId="236ADF16" w14:textId="77777777" w:rsidR="001C2633" w:rsidRPr="0048018A" w:rsidRDefault="001C2633" w:rsidP="00082819">
            <w:pPr>
              <w:pStyle w:val="af8"/>
              <w:spacing w:line="220" w:lineRule="exact"/>
              <w:jc w:val="right"/>
              <w:rPr>
                <w:rFonts w:cs="Times New Roman"/>
              </w:rPr>
            </w:pPr>
            <w:r w:rsidRPr="0048018A">
              <w:rPr>
                <w:rFonts w:cs="Times New Roman" w:hint="eastAsia"/>
              </w:rPr>
              <w:t>2</w:t>
            </w:r>
            <w:r w:rsidRPr="0048018A">
              <w:rPr>
                <w:rFonts w:cs="Times New Roman"/>
              </w:rPr>
              <w:t>60</w:t>
            </w:r>
          </w:p>
        </w:tc>
        <w:tc>
          <w:tcPr>
            <w:tcW w:w="1247" w:type="dxa"/>
            <w:tcBorders>
              <w:top w:val="dotted" w:sz="4" w:space="0" w:color="auto"/>
              <w:left w:val="single" w:sz="4" w:space="0" w:color="auto"/>
              <w:bottom w:val="dotted" w:sz="4" w:space="0" w:color="auto"/>
              <w:right w:val="single" w:sz="4" w:space="0" w:color="auto"/>
            </w:tcBorders>
            <w:vAlign w:val="center"/>
          </w:tcPr>
          <w:p w14:paraId="55FD1E1E" w14:textId="77777777" w:rsidR="001C2633" w:rsidRPr="0048018A" w:rsidRDefault="001C2633" w:rsidP="00082819">
            <w:pPr>
              <w:pStyle w:val="af8"/>
              <w:spacing w:line="220" w:lineRule="exact"/>
              <w:jc w:val="right"/>
              <w:rPr>
                <w:rFonts w:cs="Times New Roman"/>
              </w:rPr>
            </w:pPr>
            <w:r w:rsidRPr="0048018A">
              <w:rPr>
                <w:rFonts w:cs="Times New Roman" w:hint="eastAsia"/>
              </w:rPr>
              <w:t>0</w:t>
            </w:r>
          </w:p>
        </w:tc>
        <w:tc>
          <w:tcPr>
            <w:tcW w:w="1247" w:type="dxa"/>
            <w:tcBorders>
              <w:top w:val="dotted" w:sz="4" w:space="0" w:color="auto"/>
              <w:bottom w:val="dotted" w:sz="4" w:space="0" w:color="auto"/>
              <w:right w:val="single" w:sz="4" w:space="0" w:color="auto"/>
            </w:tcBorders>
            <w:vAlign w:val="center"/>
          </w:tcPr>
          <w:p w14:paraId="6A79378B" w14:textId="77777777" w:rsidR="001C2633" w:rsidRPr="0048018A" w:rsidRDefault="001C2633" w:rsidP="00082819">
            <w:pPr>
              <w:pStyle w:val="af8"/>
              <w:spacing w:line="220" w:lineRule="exact"/>
              <w:jc w:val="right"/>
              <w:rPr>
                <w:rFonts w:cs="Times New Roman"/>
              </w:rPr>
            </w:pPr>
            <w:r w:rsidRPr="0048018A">
              <w:rPr>
                <w:rFonts w:cs="Times New Roman" w:hint="eastAsia"/>
              </w:rPr>
              <w:t>3</w:t>
            </w:r>
            <w:r w:rsidRPr="0048018A">
              <w:rPr>
                <w:rFonts w:cs="Times New Roman"/>
              </w:rPr>
              <w:t>,543</w:t>
            </w:r>
          </w:p>
        </w:tc>
      </w:tr>
      <w:tr w:rsidR="001C2633" w:rsidRPr="0048018A" w14:paraId="446B94A4" w14:textId="77777777" w:rsidTr="00041FD0">
        <w:trPr>
          <w:trHeight w:hRule="exact" w:val="397"/>
        </w:trPr>
        <w:tc>
          <w:tcPr>
            <w:tcW w:w="1134" w:type="dxa"/>
            <w:tcBorders>
              <w:top w:val="dotted" w:sz="4" w:space="0" w:color="auto"/>
              <w:bottom w:val="dotted" w:sz="4" w:space="0" w:color="auto"/>
              <w:right w:val="single" w:sz="4" w:space="0" w:color="auto"/>
            </w:tcBorders>
            <w:shd w:val="clear" w:color="auto" w:fill="auto"/>
            <w:noWrap/>
            <w:vAlign w:val="center"/>
          </w:tcPr>
          <w:p w14:paraId="17F3A2C4" w14:textId="77777777" w:rsidR="001C2633" w:rsidRPr="0048018A" w:rsidRDefault="001C2633" w:rsidP="00082819">
            <w:pPr>
              <w:pStyle w:val="af8"/>
              <w:spacing w:line="220" w:lineRule="exact"/>
              <w:jc w:val="center"/>
              <w:rPr>
                <w:rFonts w:cs="Times New Roman"/>
              </w:rPr>
            </w:pPr>
            <w:r w:rsidRPr="0048018A">
              <w:rPr>
                <w:rFonts w:cs="Times New Roman" w:hint="eastAsia"/>
              </w:rPr>
              <w:t>1</w:t>
            </w:r>
            <w:r w:rsidRPr="0048018A">
              <w:rPr>
                <w:rFonts w:cs="Times New Roman"/>
              </w:rPr>
              <w:t>967</w:t>
            </w:r>
          </w:p>
        </w:tc>
        <w:tc>
          <w:tcPr>
            <w:tcW w:w="1247" w:type="dxa"/>
            <w:tcBorders>
              <w:top w:val="dotted" w:sz="4" w:space="0" w:color="auto"/>
              <w:bottom w:val="dotted" w:sz="4" w:space="0" w:color="auto"/>
              <w:right w:val="single" w:sz="4" w:space="0" w:color="auto"/>
            </w:tcBorders>
            <w:vAlign w:val="center"/>
          </w:tcPr>
          <w:p w14:paraId="78B809D3" w14:textId="77777777" w:rsidR="001C2633" w:rsidRPr="0048018A" w:rsidRDefault="001C2633" w:rsidP="00082819">
            <w:pPr>
              <w:pStyle w:val="af8"/>
              <w:spacing w:line="220" w:lineRule="exact"/>
              <w:jc w:val="right"/>
              <w:rPr>
                <w:rFonts w:cs="Times New Roman"/>
              </w:rPr>
            </w:pPr>
            <w:r w:rsidRPr="0048018A">
              <w:rPr>
                <w:rFonts w:cs="Times New Roman" w:hint="eastAsia"/>
              </w:rPr>
              <w:t>3</w:t>
            </w:r>
            <w:r w:rsidRPr="0048018A">
              <w:rPr>
                <w:rFonts w:cs="Times New Roman"/>
              </w:rPr>
              <w:t>,521</w:t>
            </w:r>
          </w:p>
        </w:tc>
        <w:tc>
          <w:tcPr>
            <w:tcW w:w="1247" w:type="dxa"/>
            <w:tcBorders>
              <w:top w:val="dotted" w:sz="4" w:space="0" w:color="auto"/>
              <w:left w:val="single" w:sz="4" w:space="0" w:color="auto"/>
              <w:bottom w:val="dotted" w:sz="4" w:space="0" w:color="auto"/>
              <w:right w:val="single" w:sz="4" w:space="0" w:color="auto"/>
            </w:tcBorders>
            <w:vAlign w:val="center"/>
          </w:tcPr>
          <w:p w14:paraId="475DCE93" w14:textId="77777777" w:rsidR="001C2633" w:rsidRPr="0048018A" w:rsidRDefault="001C2633" w:rsidP="00082819">
            <w:pPr>
              <w:pStyle w:val="af8"/>
              <w:spacing w:line="220" w:lineRule="exact"/>
              <w:jc w:val="right"/>
              <w:rPr>
                <w:rFonts w:cs="Times New Roman"/>
              </w:rPr>
            </w:pPr>
            <w:r w:rsidRPr="0048018A">
              <w:rPr>
                <w:rFonts w:cs="Times New Roman" w:hint="eastAsia"/>
              </w:rPr>
              <w:t>2</w:t>
            </w:r>
            <w:r w:rsidRPr="0048018A">
              <w:rPr>
                <w:rFonts w:cs="Times New Roman"/>
              </w:rPr>
              <w:t>69</w:t>
            </w:r>
          </w:p>
        </w:tc>
        <w:tc>
          <w:tcPr>
            <w:tcW w:w="1247" w:type="dxa"/>
            <w:tcBorders>
              <w:top w:val="dotted" w:sz="4" w:space="0" w:color="auto"/>
              <w:left w:val="single" w:sz="4" w:space="0" w:color="auto"/>
              <w:bottom w:val="dotted" w:sz="4" w:space="0" w:color="auto"/>
              <w:right w:val="single" w:sz="4" w:space="0" w:color="auto"/>
            </w:tcBorders>
            <w:vAlign w:val="center"/>
          </w:tcPr>
          <w:p w14:paraId="74CABF08" w14:textId="77777777" w:rsidR="001C2633" w:rsidRPr="0048018A" w:rsidRDefault="001C2633" w:rsidP="00082819">
            <w:pPr>
              <w:pStyle w:val="af8"/>
              <w:spacing w:line="220" w:lineRule="exact"/>
              <w:jc w:val="right"/>
              <w:rPr>
                <w:rFonts w:cs="Times New Roman"/>
              </w:rPr>
            </w:pPr>
            <w:r w:rsidRPr="0048018A">
              <w:rPr>
                <w:rFonts w:cs="Times New Roman" w:hint="eastAsia"/>
              </w:rPr>
              <w:t>2</w:t>
            </w:r>
            <w:r w:rsidRPr="0048018A">
              <w:rPr>
                <w:rFonts w:cs="Times New Roman"/>
              </w:rPr>
              <w:t>32</w:t>
            </w:r>
          </w:p>
        </w:tc>
        <w:tc>
          <w:tcPr>
            <w:tcW w:w="1247" w:type="dxa"/>
            <w:tcBorders>
              <w:top w:val="dotted" w:sz="4" w:space="0" w:color="auto"/>
              <w:left w:val="single" w:sz="4" w:space="0" w:color="auto"/>
              <w:bottom w:val="dotted" w:sz="4" w:space="0" w:color="auto"/>
              <w:right w:val="single" w:sz="4" w:space="0" w:color="auto"/>
            </w:tcBorders>
            <w:vAlign w:val="center"/>
          </w:tcPr>
          <w:p w14:paraId="210F89BF" w14:textId="77777777" w:rsidR="001C2633" w:rsidRPr="0048018A" w:rsidRDefault="001C2633" w:rsidP="00082819">
            <w:pPr>
              <w:pStyle w:val="af8"/>
              <w:spacing w:line="220" w:lineRule="exact"/>
              <w:jc w:val="right"/>
              <w:rPr>
                <w:rFonts w:cs="Times New Roman"/>
              </w:rPr>
            </w:pPr>
            <w:r w:rsidRPr="0048018A">
              <w:rPr>
                <w:rFonts w:cs="Times New Roman" w:hint="eastAsia"/>
              </w:rPr>
              <w:t>0</w:t>
            </w:r>
          </w:p>
        </w:tc>
        <w:tc>
          <w:tcPr>
            <w:tcW w:w="1247" w:type="dxa"/>
            <w:tcBorders>
              <w:top w:val="dotted" w:sz="4" w:space="0" w:color="auto"/>
              <w:bottom w:val="dotted" w:sz="4" w:space="0" w:color="auto"/>
              <w:right w:val="single" w:sz="4" w:space="0" w:color="auto"/>
            </w:tcBorders>
            <w:vAlign w:val="center"/>
          </w:tcPr>
          <w:p w14:paraId="6C243754" w14:textId="77777777" w:rsidR="001C2633" w:rsidRPr="0048018A" w:rsidRDefault="001C2633" w:rsidP="00082819">
            <w:pPr>
              <w:pStyle w:val="af8"/>
              <w:spacing w:line="220" w:lineRule="exact"/>
              <w:jc w:val="right"/>
              <w:rPr>
                <w:rFonts w:cs="Times New Roman"/>
              </w:rPr>
            </w:pPr>
            <w:r w:rsidRPr="0048018A">
              <w:rPr>
                <w:rFonts w:cs="Times New Roman" w:hint="eastAsia"/>
              </w:rPr>
              <w:t>4</w:t>
            </w:r>
            <w:r w:rsidRPr="0048018A">
              <w:rPr>
                <w:rFonts w:cs="Times New Roman"/>
              </w:rPr>
              <w:t>,022</w:t>
            </w:r>
          </w:p>
        </w:tc>
      </w:tr>
      <w:tr w:rsidR="001C2633" w:rsidRPr="0048018A" w14:paraId="6F89708C" w14:textId="77777777" w:rsidTr="00041FD0">
        <w:trPr>
          <w:trHeight w:hRule="exact" w:val="397"/>
        </w:trPr>
        <w:tc>
          <w:tcPr>
            <w:tcW w:w="1134" w:type="dxa"/>
            <w:tcBorders>
              <w:top w:val="dotted" w:sz="4" w:space="0" w:color="auto"/>
              <w:bottom w:val="dotted" w:sz="4" w:space="0" w:color="auto"/>
              <w:right w:val="single" w:sz="4" w:space="0" w:color="auto"/>
            </w:tcBorders>
            <w:shd w:val="clear" w:color="auto" w:fill="auto"/>
            <w:noWrap/>
            <w:vAlign w:val="center"/>
          </w:tcPr>
          <w:p w14:paraId="6E322C9F" w14:textId="77777777" w:rsidR="001C2633" w:rsidRPr="0048018A" w:rsidRDefault="001C2633" w:rsidP="00082819">
            <w:pPr>
              <w:pStyle w:val="af8"/>
              <w:spacing w:line="220" w:lineRule="exact"/>
              <w:jc w:val="center"/>
              <w:rPr>
                <w:rFonts w:cs="Times New Roman"/>
              </w:rPr>
            </w:pPr>
            <w:r w:rsidRPr="0048018A">
              <w:rPr>
                <w:rFonts w:cs="Times New Roman" w:hint="eastAsia"/>
              </w:rPr>
              <w:t>1</w:t>
            </w:r>
            <w:r w:rsidRPr="0048018A">
              <w:rPr>
                <w:rFonts w:cs="Times New Roman"/>
              </w:rPr>
              <w:t>968</w:t>
            </w:r>
          </w:p>
        </w:tc>
        <w:tc>
          <w:tcPr>
            <w:tcW w:w="1247" w:type="dxa"/>
            <w:tcBorders>
              <w:top w:val="dotted" w:sz="4" w:space="0" w:color="auto"/>
              <w:bottom w:val="dotted" w:sz="4" w:space="0" w:color="auto"/>
              <w:right w:val="single" w:sz="4" w:space="0" w:color="auto"/>
            </w:tcBorders>
            <w:vAlign w:val="center"/>
          </w:tcPr>
          <w:p w14:paraId="15E6AFD3" w14:textId="77777777" w:rsidR="001C2633" w:rsidRPr="0048018A" w:rsidRDefault="001C2633" w:rsidP="00082819">
            <w:pPr>
              <w:pStyle w:val="af8"/>
              <w:spacing w:line="220" w:lineRule="exact"/>
              <w:jc w:val="right"/>
              <w:rPr>
                <w:rFonts w:cs="Times New Roman"/>
              </w:rPr>
            </w:pPr>
            <w:r w:rsidRPr="0048018A">
              <w:rPr>
                <w:rFonts w:cs="Times New Roman" w:hint="eastAsia"/>
              </w:rPr>
              <w:t>3</w:t>
            </w:r>
            <w:r w:rsidRPr="0048018A">
              <w:rPr>
                <w:rFonts w:cs="Times New Roman"/>
              </w:rPr>
              <w:t>,817</w:t>
            </w:r>
          </w:p>
        </w:tc>
        <w:tc>
          <w:tcPr>
            <w:tcW w:w="1247" w:type="dxa"/>
            <w:tcBorders>
              <w:top w:val="dotted" w:sz="4" w:space="0" w:color="auto"/>
              <w:left w:val="single" w:sz="4" w:space="0" w:color="auto"/>
              <w:bottom w:val="dotted" w:sz="4" w:space="0" w:color="auto"/>
              <w:right w:val="single" w:sz="4" w:space="0" w:color="auto"/>
            </w:tcBorders>
            <w:vAlign w:val="center"/>
          </w:tcPr>
          <w:p w14:paraId="4DF3E008" w14:textId="77777777" w:rsidR="001C2633" w:rsidRPr="0048018A" w:rsidRDefault="001C2633" w:rsidP="00082819">
            <w:pPr>
              <w:pStyle w:val="af8"/>
              <w:spacing w:line="220" w:lineRule="exact"/>
              <w:jc w:val="right"/>
              <w:rPr>
                <w:rFonts w:cs="Times New Roman"/>
              </w:rPr>
            </w:pPr>
            <w:r w:rsidRPr="0048018A">
              <w:rPr>
                <w:rFonts w:cs="Times New Roman" w:hint="eastAsia"/>
              </w:rPr>
              <w:t>2</w:t>
            </w:r>
            <w:r w:rsidRPr="0048018A">
              <w:rPr>
                <w:rFonts w:cs="Times New Roman"/>
              </w:rPr>
              <w:t>18</w:t>
            </w:r>
          </w:p>
        </w:tc>
        <w:tc>
          <w:tcPr>
            <w:tcW w:w="1247" w:type="dxa"/>
            <w:tcBorders>
              <w:top w:val="dotted" w:sz="4" w:space="0" w:color="auto"/>
              <w:left w:val="single" w:sz="4" w:space="0" w:color="auto"/>
              <w:bottom w:val="dotted" w:sz="4" w:space="0" w:color="auto"/>
              <w:right w:val="single" w:sz="4" w:space="0" w:color="auto"/>
            </w:tcBorders>
            <w:vAlign w:val="center"/>
          </w:tcPr>
          <w:p w14:paraId="1FE67D75" w14:textId="77777777" w:rsidR="001C2633" w:rsidRPr="0048018A" w:rsidRDefault="001C2633" w:rsidP="00082819">
            <w:pPr>
              <w:pStyle w:val="af8"/>
              <w:spacing w:line="220" w:lineRule="exact"/>
              <w:jc w:val="right"/>
              <w:rPr>
                <w:rFonts w:cs="Times New Roman"/>
              </w:rPr>
            </w:pPr>
            <w:r w:rsidRPr="0048018A">
              <w:rPr>
                <w:rFonts w:cs="Times New Roman" w:hint="eastAsia"/>
              </w:rPr>
              <w:t>2</w:t>
            </w:r>
            <w:r w:rsidRPr="0048018A">
              <w:rPr>
                <w:rFonts w:cs="Times New Roman"/>
              </w:rPr>
              <w:t>59</w:t>
            </w:r>
          </w:p>
        </w:tc>
        <w:tc>
          <w:tcPr>
            <w:tcW w:w="1247" w:type="dxa"/>
            <w:tcBorders>
              <w:top w:val="dotted" w:sz="4" w:space="0" w:color="auto"/>
              <w:left w:val="single" w:sz="4" w:space="0" w:color="auto"/>
              <w:bottom w:val="dotted" w:sz="4" w:space="0" w:color="auto"/>
              <w:right w:val="single" w:sz="4" w:space="0" w:color="auto"/>
            </w:tcBorders>
            <w:vAlign w:val="center"/>
          </w:tcPr>
          <w:p w14:paraId="6867B037" w14:textId="77777777" w:rsidR="001C2633" w:rsidRPr="0048018A" w:rsidRDefault="001C2633" w:rsidP="00082819">
            <w:pPr>
              <w:pStyle w:val="af8"/>
              <w:spacing w:line="220" w:lineRule="exact"/>
              <w:jc w:val="right"/>
              <w:rPr>
                <w:rFonts w:cs="Times New Roman"/>
              </w:rPr>
            </w:pPr>
            <w:r w:rsidRPr="0048018A">
              <w:rPr>
                <w:rFonts w:cs="Times New Roman" w:hint="eastAsia"/>
              </w:rPr>
              <w:t>0</w:t>
            </w:r>
          </w:p>
        </w:tc>
        <w:tc>
          <w:tcPr>
            <w:tcW w:w="1247" w:type="dxa"/>
            <w:tcBorders>
              <w:top w:val="dotted" w:sz="4" w:space="0" w:color="auto"/>
              <w:bottom w:val="dotted" w:sz="4" w:space="0" w:color="auto"/>
              <w:right w:val="single" w:sz="4" w:space="0" w:color="auto"/>
            </w:tcBorders>
            <w:vAlign w:val="center"/>
          </w:tcPr>
          <w:p w14:paraId="6CE02F74" w14:textId="77777777" w:rsidR="001C2633" w:rsidRPr="0048018A" w:rsidRDefault="001C2633" w:rsidP="00082819">
            <w:pPr>
              <w:pStyle w:val="af8"/>
              <w:spacing w:line="220" w:lineRule="exact"/>
              <w:jc w:val="right"/>
              <w:rPr>
                <w:rFonts w:cs="Times New Roman"/>
              </w:rPr>
            </w:pPr>
            <w:r w:rsidRPr="0048018A">
              <w:rPr>
                <w:rFonts w:cs="Times New Roman" w:hint="eastAsia"/>
              </w:rPr>
              <w:t>4</w:t>
            </w:r>
            <w:r w:rsidRPr="0048018A">
              <w:rPr>
                <w:rFonts w:cs="Times New Roman"/>
              </w:rPr>
              <w:t>,294</w:t>
            </w:r>
          </w:p>
        </w:tc>
      </w:tr>
      <w:tr w:rsidR="001C2633" w:rsidRPr="0048018A" w14:paraId="2EFCBD9C" w14:textId="77777777" w:rsidTr="00041FD0">
        <w:trPr>
          <w:trHeight w:hRule="exact" w:val="397"/>
        </w:trPr>
        <w:tc>
          <w:tcPr>
            <w:tcW w:w="1134" w:type="dxa"/>
            <w:tcBorders>
              <w:top w:val="dotted" w:sz="4" w:space="0" w:color="auto"/>
              <w:bottom w:val="dotted" w:sz="4" w:space="0" w:color="auto"/>
              <w:right w:val="single" w:sz="4" w:space="0" w:color="auto"/>
            </w:tcBorders>
            <w:shd w:val="clear" w:color="auto" w:fill="auto"/>
            <w:noWrap/>
            <w:vAlign w:val="center"/>
          </w:tcPr>
          <w:p w14:paraId="06AF8AFF" w14:textId="77777777" w:rsidR="001C2633" w:rsidRPr="0048018A" w:rsidRDefault="001C2633" w:rsidP="00082819">
            <w:pPr>
              <w:pStyle w:val="af8"/>
              <w:spacing w:line="220" w:lineRule="exact"/>
              <w:jc w:val="center"/>
              <w:rPr>
                <w:rFonts w:cs="Times New Roman"/>
              </w:rPr>
            </w:pPr>
            <w:r w:rsidRPr="0048018A">
              <w:rPr>
                <w:rFonts w:cs="Times New Roman" w:hint="eastAsia"/>
              </w:rPr>
              <w:t>1</w:t>
            </w:r>
            <w:r w:rsidRPr="0048018A">
              <w:rPr>
                <w:rFonts w:cs="Times New Roman"/>
              </w:rPr>
              <w:t>969</w:t>
            </w:r>
          </w:p>
        </w:tc>
        <w:tc>
          <w:tcPr>
            <w:tcW w:w="1247" w:type="dxa"/>
            <w:tcBorders>
              <w:top w:val="dotted" w:sz="4" w:space="0" w:color="auto"/>
              <w:bottom w:val="dotted" w:sz="4" w:space="0" w:color="auto"/>
              <w:right w:val="single" w:sz="4" w:space="0" w:color="auto"/>
            </w:tcBorders>
            <w:vAlign w:val="center"/>
          </w:tcPr>
          <w:p w14:paraId="17740DEA" w14:textId="77777777" w:rsidR="001C2633" w:rsidRPr="0048018A" w:rsidRDefault="001C2633" w:rsidP="00082819">
            <w:pPr>
              <w:pStyle w:val="af8"/>
              <w:spacing w:line="220" w:lineRule="exact"/>
              <w:jc w:val="right"/>
              <w:rPr>
                <w:rFonts w:cs="Times New Roman"/>
              </w:rPr>
            </w:pPr>
            <w:r w:rsidRPr="0048018A">
              <w:rPr>
                <w:rFonts w:cs="Times New Roman" w:hint="eastAsia"/>
              </w:rPr>
              <w:t>4</w:t>
            </w:r>
            <w:r w:rsidRPr="0048018A">
              <w:rPr>
                <w:rFonts w:cs="Times New Roman"/>
              </w:rPr>
              <w:t>,983</w:t>
            </w:r>
          </w:p>
        </w:tc>
        <w:tc>
          <w:tcPr>
            <w:tcW w:w="1247" w:type="dxa"/>
            <w:tcBorders>
              <w:top w:val="dotted" w:sz="4" w:space="0" w:color="auto"/>
              <w:left w:val="single" w:sz="4" w:space="0" w:color="auto"/>
              <w:bottom w:val="dotted" w:sz="4" w:space="0" w:color="auto"/>
              <w:right w:val="single" w:sz="4" w:space="0" w:color="auto"/>
            </w:tcBorders>
            <w:vAlign w:val="center"/>
          </w:tcPr>
          <w:p w14:paraId="5A46831A" w14:textId="77777777" w:rsidR="001C2633" w:rsidRPr="0048018A" w:rsidRDefault="001C2633" w:rsidP="00082819">
            <w:pPr>
              <w:pStyle w:val="af8"/>
              <w:spacing w:line="220" w:lineRule="exact"/>
              <w:jc w:val="right"/>
              <w:rPr>
                <w:rFonts w:cs="Times New Roman"/>
              </w:rPr>
            </w:pPr>
            <w:r w:rsidRPr="0048018A">
              <w:rPr>
                <w:rFonts w:cs="Times New Roman" w:hint="eastAsia"/>
              </w:rPr>
              <w:t>3</w:t>
            </w:r>
            <w:r w:rsidRPr="0048018A">
              <w:rPr>
                <w:rFonts w:cs="Times New Roman"/>
              </w:rPr>
              <w:t>07</w:t>
            </w:r>
          </w:p>
        </w:tc>
        <w:tc>
          <w:tcPr>
            <w:tcW w:w="1247" w:type="dxa"/>
            <w:tcBorders>
              <w:top w:val="dotted" w:sz="4" w:space="0" w:color="auto"/>
              <w:left w:val="single" w:sz="4" w:space="0" w:color="auto"/>
              <w:bottom w:val="dotted" w:sz="4" w:space="0" w:color="auto"/>
              <w:right w:val="single" w:sz="4" w:space="0" w:color="auto"/>
            </w:tcBorders>
            <w:vAlign w:val="center"/>
          </w:tcPr>
          <w:p w14:paraId="5E206605" w14:textId="77777777" w:rsidR="001C2633" w:rsidRPr="0048018A" w:rsidRDefault="001C2633" w:rsidP="00082819">
            <w:pPr>
              <w:pStyle w:val="af8"/>
              <w:spacing w:line="220" w:lineRule="exact"/>
              <w:jc w:val="right"/>
              <w:rPr>
                <w:rFonts w:cs="Times New Roman"/>
              </w:rPr>
            </w:pPr>
            <w:r w:rsidRPr="0048018A">
              <w:rPr>
                <w:rFonts w:cs="Times New Roman" w:hint="eastAsia"/>
              </w:rPr>
              <w:t>1</w:t>
            </w:r>
            <w:r w:rsidRPr="0048018A">
              <w:rPr>
                <w:rFonts w:cs="Times New Roman"/>
              </w:rPr>
              <w:t>59</w:t>
            </w:r>
          </w:p>
        </w:tc>
        <w:tc>
          <w:tcPr>
            <w:tcW w:w="1247" w:type="dxa"/>
            <w:tcBorders>
              <w:top w:val="dotted" w:sz="4" w:space="0" w:color="auto"/>
              <w:left w:val="single" w:sz="4" w:space="0" w:color="auto"/>
              <w:bottom w:val="dotted" w:sz="4" w:space="0" w:color="auto"/>
              <w:right w:val="single" w:sz="4" w:space="0" w:color="auto"/>
            </w:tcBorders>
            <w:vAlign w:val="center"/>
          </w:tcPr>
          <w:p w14:paraId="1BF6A509" w14:textId="77777777" w:rsidR="001C2633" w:rsidRPr="0048018A" w:rsidRDefault="001C2633" w:rsidP="00082819">
            <w:pPr>
              <w:pStyle w:val="af8"/>
              <w:spacing w:line="220" w:lineRule="exact"/>
              <w:jc w:val="right"/>
              <w:rPr>
                <w:rFonts w:cs="Times New Roman"/>
              </w:rPr>
            </w:pPr>
            <w:r w:rsidRPr="0048018A">
              <w:rPr>
                <w:rFonts w:cs="Times New Roman" w:hint="eastAsia"/>
              </w:rPr>
              <w:t>0</w:t>
            </w:r>
          </w:p>
        </w:tc>
        <w:tc>
          <w:tcPr>
            <w:tcW w:w="1247" w:type="dxa"/>
            <w:tcBorders>
              <w:top w:val="dotted" w:sz="4" w:space="0" w:color="auto"/>
              <w:bottom w:val="dotted" w:sz="4" w:space="0" w:color="auto"/>
              <w:right w:val="single" w:sz="4" w:space="0" w:color="auto"/>
            </w:tcBorders>
            <w:vAlign w:val="center"/>
          </w:tcPr>
          <w:p w14:paraId="60260E3A" w14:textId="77777777" w:rsidR="001C2633" w:rsidRPr="0048018A" w:rsidRDefault="001C2633" w:rsidP="00082819">
            <w:pPr>
              <w:pStyle w:val="af8"/>
              <w:spacing w:line="220" w:lineRule="exact"/>
              <w:jc w:val="right"/>
              <w:rPr>
                <w:rFonts w:cs="Times New Roman"/>
              </w:rPr>
            </w:pPr>
            <w:r w:rsidRPr="0048018A">
              <w:rPr>
                <w:rFonts w:cs="Times New Roman" w:hint="eastAsia"/>
              </w:rPr>
              <w:t>5</w:t>
            </w:r>
            <w:r w:rsidRPr="0048018A">
              <w:rPr>
                <w:rFonts w:cs="Times New Roman"/>
              </w:rPr>
              <w:t>,449</w:t>
            </w:r>
          </w:p>
        </w:tc>
      </w:tr>
      <w:tr w:rsidR="001C2633" w:rsidRPr="0048018A" w14:paraId="2BF3C56C" w14:textId="77777777" w:rsidTr="00041FD0">
        <w:trPr>
          <w:trHeight w:hRule="exact" w:val="473"/>
        </w:trPr>
        <w:tc>
          <w:tcPr>
            <w:tcW w:w="1134" w:type="dxa"/>
            <w:tcBorders>
              <w:top w:val="dotted" w:sz="4" w:space="0" w:color="auto"/>
              <w:bottom w:val="dotted" w:sz="4" w:space="0" w:color="auto"/>
              <w:right w:val="single" w:sz="4" w:space="0" w:color="auto"/>
            </w:tcBorders>
            <w:shd w:val="clear" w:color="auto" w:fill="auto"/>
            <w:noWrap/>
            <w:vAlign w:val="center"/>
          </w:tcPr>
          <w:p w14:paraId="3102CAC9" w14:textId="77777777" w:rsidR="001C2633" w:rsidRPr="0048018A" w:rsidRDefault="001C2633" w:rsidP="00082819">
            <w:pPr>
              <w:pStyle w:val="af8"/>
              <w:spacing w:line="220" w:lineRule="exact"/>
              <w:jc w:val="center"/>
              <w:rPr>
                <w:rFonts w:cs="Times New Roman"/>
              </w:rPr>
            </w:pPr>
            <w:r w:rsidRPr="0048018A">
              <w:rPr>
                <w:rFonts w:cs="Times New Roman" w:hint="eastAsia"/>
              </w:rPr>
              <w:t>1</w:t>
            </w:r>
            <w:r w:rsidRPr="0048018A">
              <w:rPr>
                <w:rFonts w:cs="Times New Roman"/>
              </w:rPr>
              <w:t>970.1.1-</w:t>
            </w:r>
          </w:p>
          <w:p w14:paraId="532A54F0" w14:textId="77777777" w:rsidR="001C2633" w:rsidRPr="0048018A" w:rsidRDefault="001C2633" w:rsidP="00082819">
            <w:pPr>
              <w:pStyle w:val="af8"/>
              <w:spacing w:line="220" w:lineRule="exact"/>
              <w:jc w:val="center"/>
              <w:rPr>
                <w:rFonts w:cs="Times New Roman"/>
              </w:rPr>
            </w:pPr>
            <w:r w:rsidRPr="0048018A">
              <w:rPr>
                <w:rFonts w:cs="Times New Roman" w:hint="eastAsia"/>
              </w:rPr>
              <w:t>5</w:t>
            </w:r>
            <w:r w:rsidRPr="0048018A">
              <w:rPr>
                <w:rFonts w:cs="Times New Roman"/>
              </w:rPr>
              <w:t>.31</w:t>
            </w:r>
          </w:p>
        </w:tc>
        <w:tc>
          <w:tcPr>
            <w:tcW w:w="1247" w:type="dxa"/>
            <w:tcBorders>
              <w:top w:val="dotted" w:sz="4" w:space="0" w:color="auto"/>
              <w:bottom w:val="dotted" w:sz="4" w:space="0" w:color="auto"/>
              <w:right w:val="single" w:sz="4" w:space="0" w:color="auto"/>
            </w:tcBorders>
            <w:vAlign w:val="center"/>
          </w:tcPr>
          <w:p w14:paraId="1A0965D0" w14:textId="77777777" w:rsidR="001C2633" w:rsidRPr="0048018A" w:rsidRDefault="001C2633" w:rsidP="00082819">
            <w:pPr>
              <w:pStyle w:val="af8"/>
              <w:spacing w:line="220" w:lineRule="exact"/>
              <w:jc w:val="right"/>
              <w:rPr>
                <w:rFonts w:cs="Times New Roman"/>
              </w:rPr>
            </w:pPr>
            <w:r w:rsidRPr="0048018A">
              <w:rPr>
                <w:rFonts w:cs="Times New Roman" w:hint="eastAsia"/>
              </w:rPr>
              <w:t>2</w:t>
            </w:r>
            <w:r w:rsidRPr="0048018A">
              <w:rPr>
                <w:rFonts w:cs="Times New Roman"/>
              </w:rPr>
              <w:t>,385</w:t>
            </w:r>
          </w:p>
        </w:tc>
        <w:tc>
          <w:tcPr>
            <w:tcW w:w="1247" w:type="dxa"/>
            <w:tcBorders>
              <w:top w:val="dotted" w:sz="4" w:space="0" w:color="auto"/>
              <w:left w:val="single" w:sz="4" w:space="0" w:color="auto"/>
              <w:bottom w:val="dotted" w:sz="4" w:space="0" w:color="auto"/>
              <w:right w:val="single" w:sz="4" w:space="0" w:color="auto"/>
            </w:tcBorders>
            <w:vAlign w:val="center"/>
          </w:tcPr>
          <w:p w14:paraId="7593A23E" w14:textId="77777777" w:rsidR="001C2633" w:rsidRPr="0048018A" w:rsidRDefault="001C2633" w:rsidP="00082819">
            <w:pPr>
              <w:pStyle w:val="af8"/>
              <w:spacing w:line="220" w:lineRule="exact"/>
              <w:jc w:val="right"/>
              <w:rPr>
                <w:rFonts w:cs="Times New Roman"/>
              </w:rPr>
            </w:pPr>
            <w:r w:rsidRPr="0048018A">
              <w:rPr>
                <w:rFonts w:cs="Times New Roman" w:hint="eastAsia"/>
              </w:rPr>
              <w:t>1</w:t>
            </w:r>
            <w:r w:rsidRPr="0048018A">
              <w:rPr>
                <w:rFonts w:cs="Times New Roman"/>
              </w:rPr>
              <w:t>00</w:t>
            </w:r>
          </w:p>
        </w:tc>
        <w:tc>
          <w:tcPr>
            <w:tcW w:w="1247" w:type="dxa"/>
            <w:tcBorders>
              <w:top w:val="dotted" w:sz="4" w:space="0" w:color="auto"/>
              <w:left w:val="single" w:sz="4" w:space="0" w:color="auto"/>
              <w:bottom w:val="dotted" w:sz="4" w:space="0" w:color="auto"/>
              <w:right w:val="single" w:sz="4" w:space="0" w:color="auto"/>
            </w:tcBorders>
            <w:vAlign w:val="center"/>
          </w:tcPr>
          <w:p w14:paraId="3BC421E1" w14:textId="77777777" w:rsidR="001C2633" w:rsidRPr="0048018A" w:rsidRDefault="001C2633" w:rsidP="00082819">
            <w:pPr>
              <w:pStyle w:val="af8"/>
              <w:spacing w:line="220" w:lineRule="exact"/>
              <w:jc w:val="right"/>
              <w:rPr>
                <w:rFonts w:cs="Times New Roman"/>
              </w:rPr>
            </w:pPr>
            <w:r w:rsidRPr="0048018A">
              <w:rPr>
                <w:rFonts w:cs="Times New Roman" w:hint="eastAsia"/>
              </w:rPr>
              <w:t>2</w:t>
            </w:r>
            <w:r w:rsidRPr="0048018A">
              <w:rPr>
                <w:rFonts w:cs="Times New Roman"/>
              </w:rPr>
              <w:t>6</w:t>
            </w:r>
          </w:p>
        </w:tc>
        <w:tc>
          <w:tcPr>
            <w:tcW w:w="1247" w:type="dxa"/>
            <w:tcBorders>
              <w:top w:val="dotted" w:sz="4" w:space="0" w:color="auto"/>
              <w:left w:val="single" w:sz="4" w:space="0" w:color="auto"/>
              <w:bottom w:val="dotted" w:sz="4" w:space="0" w:color="auto"/>
              <w:right w:val="single" w:sz="4" w:space="0" w:color="auto"/>
            </w:tcBorders>
            <w:vAlign w:val="center"/>
          </w:tcPr>
          <w:p w14:paraId="6E548A3B" w14:textId="77777777" w:rsidR="001C2633" w:rsidRPr="0048018A" w:rsidRDefault="001C2633" w:rsidP="00082819">
            <w:pPr>
              <w:pStyle w:val="af8"/>
              <w:spacing w:line="220" w:lineRule="exact"/>
              <w:jc w:val="right"/>
              <w:rPr>
                <w:rFonts w:cs="Times New Roman"/>
              </w:rPr>
            </w:pPr>
            <w:r w:rsidRPr="0048018A">
              <w:rPr>
                <w:rFonts w:cs="Times New Roman" w:hint="eastAsia"/>
              </w:rPr>
              <w:t>0</w:t>
            </w:r>
          </w:p>
        </w:tc>
        <w:tc>
          <w:tcPr>
            <w:tcW w:w="1247" w:type="dxa"/>
            <w:tcBorders>
              <w:top w:val="dotted" w:sz="4" w:space="0" w:color="auto"/>
              <w:bottom w:val="dotted" w:sz="4" w:space="0" w:color="auto"/>
              <w:right w:val="single" w:sz="4" w:space="0" w:color="auto"/>
            </w:tcBorders>
            <w:vAlign w:val="center"/>
          </w:tcPr>
          <w:p w14:paraId="3C47DCF0" w14:textId="77777777" w:rsidR="001C2633" w:rsidRPr="0048018A" w:rsidRDefault="001C2633" w:rsidP="00082819">
            <w:pPr>
              <w:pStyle w:val="af8"/>
              <w:spacing w:line="220" w:lineRule="exact"/>
              <w:jc w:val="right"/>
              <w:rPr>
                <w:rFonts w:cs="Times New Roman"/>
              </w:rPr>
            </w:pPr>
            <w:r w:rsidRPr="0048018A">
              <w:rPr>
                <w:rFonts w:cs="Times New Roman" w:hint="eastAsia"/>
              </w:rPr>
              <w:t>2</w:t>
            </w:r>
            <w:r w:rsidRPr="0048018A">
              <w:rPr>
                <w:rFonts w:cs="Times New Roman"/>
              </w:rPr>
              <w:t>,511</w:t>
            </w:r>
          </w:p>
        </w:tc>
      </w:tr>
      <w:tr w:rsidR="001C2633" w:rsidRPr="0048018A" w14:paraId="259F7F72" w14:textId="77777777" w:rsidTr="00283772">
        <w:trPr>
          <w:trHeight w:hRule="exact" w:val="397"/>
        </w:trPr>
        <w:tc>
          <w:tcPr>
            <w:tcW w:w="1134" w:type="dxa"/>
            <w:tcBorders>
              <w:top w:val="dotted" w:sz="4" w:space="0" w:color="auto"/>
              <w:bottom w:val="single" w:sz="4" w:space="0" w:color="auto"/>
              <w:right w:val="single" w:sz="4" w:space="0" w:color="auto"/>
            </w:tcBorders>
            <w:shd w:val="clear" w:color="auto" w:fill="auto"/>
            <w:noWrap/>
            <w:vAlign w:val="center"/>
          </w:tcPr>
          <w:p w14:paraId="41E978BB" w14:textId="77777777" w:rsidR="001C2633" w:rsidRPr="0048018A" w:rsidRDefault="001C2633" w:rsidP="00082819">
            <w:pPr>
              <w:pStyle w:val="af8"/>
              <w:spacing w:line="220" w:lineRule="exact"/>
              <w:jc w:val="center"/>
              <w:rPr>
                <w:rFonts w:cs="Times New Roman"/>
              </w:rPr>
            </w:pPr>
            <w:r w:rsidRPr="0048018A">
              <w:rPr>
                <w:rFonts w:cs="Times New Roman" w:hint="eastAsia"/>
              </w:rPr>
              <w:t>合計</w:t>
            </w:r>
          </w:p>
        </w:tc>
        <w:tc>
          <w:tcPr>
            <w:tcW w:w="1247" w:type="dxa"/>
            <w:tcBorders>
              <w:top w:val="dotted" w:sz="4" w:space="0" w:color="auto"/>
              <w:bottom w:val="single" w:sz="4" w:space="0" w:color="auto"/>
              <w:right w:val="single" w:sz="4" w:space="0" w:color="auto"/>
            </w:tcBorders>
            <w:vAlign w:val="center"/>
          </w:tcPr>
          <w:p w14:paraId="34C97620" w14:textId="77777777" w:rsidR="001C2633" w:rsidRPr="0048018A" w:rsidRDefault="001C2633" w:rsidP="00082819">
            <w:pPr>
              <w:pStyle w:val="af8"/>
              <w:spacing w:line="220" w:lineRule="exact"/>
              <w:jc w:val="right"/>
              <w:rPr>
                <w:rFonts w:cs="Times New Roman"/>
              </w:rPr>
            </w:pPr>
            <w:r w:rsidRPr="0048018A">
              <w:rPr>
                <w:rFonts w:cs="Times New Roman" w:hint="eastAsia"/>
              </w:rPr>
              <w:t>4</w:t>
            </w:r>
            <w:r w:rsidRPr="0048018A">
              <w:rPr>
                <w:rFonts w:cs="Times New Roman"/>
              </w:rPr>
              <w:t>3,063</w:t>
            </w:r>
          </w:p>
        </w:tc>
        <w:tc>
          <w:tcPr>
            <w:tcW w:w="1247" w:type="dxa"/>
            <w:tcBorders>
              <w:top w:val="dotted" w:sz="4" w:space="0" w:color="auto"/>
              <w:left w:val="single" w:sz="4" w:space="0" w:color="auto"/>
              <w:bottom w:val="single" w:sz="4" w:space="0" w:color="auto"/>
              <w:right w:val="single" w:sz="4" w:space="0" w:color="auto"/>
            </w:tcBorders>
            <w:vAlign w:val="center"/>
          </w:tcPr>
          <w:p w14:paraId="2FC57B73" w14:textId="77777777" w:rsidR="001C2633" w:rsidRPr="0048018A" w:rsidRDefault="001C2633" w:rsidP="00082819">
            <w:pPr>
              <w:pStyle w:val="af8"/>
              <w:spacing w:line="220" w:lineRule="exact"/>
              <w:jc w:val="right"/>
              <w:rPr>
                <w:rFonts w:cs="Times New Roman"/>
              </w:rPr>
            </w:pPr>
            <w:r w:rsidRPr="0048018A">
              <w:rPr>
                <w:rFonts w:cs="Times New Roman"/>
              </w:rPr>
              <w:t>7,530</w:t>
            </w:r>
          </w:p>
        </w:tc>
        <w:tc>
          <w:tcPr>
            <w:tcW w:w="1247" w:type="dxa"/>
            <w:tcBorders>
              <w:top w:val="dotted" w:sz="4" w:space="0" w:color="auto"/>
              <w:left w:val="single" w:sz="4" w:space="0" w:color="auto"/>
              <w:bottom w:val="single" w:sz="4" w:space="0" w:color="auto"/>
              <w:right w:val="single" w:sz="4" w:space="0" w:color="auto"/>
            </w:tcBorders>
            <w:vAlign w:val="center"/>
          </w:tcPr>
          <w:p w14:paraId="461DABBD" w14:textId="77777777" w:rsidR="001C2633" w:rsidRPr="0048018A" w:rsidRDefault="001C2633" w:rsidP="00082819">
            <w:pPr>
              <w:pStyle w:val="af8"/>
              <w:spacing w:line="220" w:lineRule="exact"/>
              <w:jc w:val="right"/>
              <w:rPr>
                <w:rFonts w:cs="Times New Roman"/>
              </w:rPr>
            </w:pPr>
            <w:r w:rsidRPr="0048018A">
              <w:rPr>
                <w:rFonts w:cs="Times New Roman" w:hint="eastAsia"/>
              </w:rPr>
              <w:t>3</w:t>
            </w:r>
            <w:r w:rsidRPr="0048018A">
              <w:rPr>
                <w:rFonts w:cs="Times New Roman"/>
              </w:rPr>
              <w:t>,373</w:t>
            </w:r>
          </w:p>
        </w:tc>
        <w:tc>
          <w:tcPr>
            <w:tcW w:w="1247" w:type="dxa"/>
            <w:tcBorders>
              <w:top w:val="dotted" w:sz="4" w:space="0" w:color="auto"/>
              <w:left w:val="single" w:sz="4" w:space="0" w:color="auto"/>
              <w:bottom w:val="single" w:sz="4" w:space="0" w:color="auto"/>
              <w:right w:val="single" w:sz="4" w:space="0" w:color="auto"/>
            </w:tcBorders>
            <w:vAlign w:val="center"/>
          </w:tcPr>
          <w:p w14:paraId="7B525E01" w14:textId="77777777" w:rsidR="001C2633" w:rsidRPr="0048018A" w:rsidRDefault="001C2633" w:rsidP="00082819">
            <w:pPr>
              <w:pStyle w:val="af8"/>
              <w:spacing w:line="220" w:lineRule="exact"/>
              <w:jc w:val="right"/>
              <w:rPr>
                <w:rFonts w:cs="Times New Roman"/>
              </w:rPr>
            </w:pPr>
            <w:r w:rsidRPr="0048018A">
              <w:rPr>
                <w:rFonts w:cs="Times New Roman" w:hint="eastAsia"/>
              </w:rPr>
              <w:t>1</w:t>
            </w:r>
            <w:r w:rsidRPr="0048018A">
              <w:rPr>
                <w:rFonts w:cs="Times New Roman"/>
              </w:rPr>
              <w:t>62</w:t>
            </w:r>
          </w:p>
        </w:tc>
        <w:tc>
          <w:tcPr>
            <w:tcW w:w="1247" w:type="dxa"/>
            <w:tcBorders>
              <w:top w:val="dotted" w:sz="4" w:space="0" w:color="auto"/>
              <w:bottom w:val="single" w:sz="4" w:space="0" w:color="auto"/>
              <w:right w:val="single" w:sz="4" w:space="0" w:color="auto"/>
            </w:tcBorders>
            <w:vAlign w:val="center"/>
          </w:tcPr>
          <w:p w14:paraId="21ED3F3B" w14:textId="77777777" w:rsidR="001C2633" w:rsidRPr="0048018A" w:rsidRDefault="001C2633" w:rsidP="00082819">
            <w:pPr>
              <w:pStyle w:val="af8"/>
              <w:spacing w:line="220" w:lineRule="exact"/>
              <w:jc w:val="right"/>
              <w:rPr>
                <w:rFonts w:cs="Times New Roman"/>
              </w:rPr>
            </w:pPr>
            <w:r w:rsidRPr="0048018A">
              <w:rPr>
                <w:rFonts w:cs="Times New Roman" w:hint="eastAsia"/>
              </w:rPr>
              <w:t>5</w:t>
            </w:r>
            <w:r w:rsidRPr="0048018A">
              <w:rPr>
                <w:rFonts w:cs="Times New Roman"/>
              </w:rPr>
              <w:t>4,128</w:t>
            </w:r>
          </w:p>
        </w:tc>
      </w:tr>
    </w:tbl>
    <w:p w14:paraId="72E8F70D" w14:textId="6EA7E4CD" w:rsidR="001C2633" w:rsidRPr="0048018A" w:rsidRDefault="001C2633" w:rsidP="001C2633">
      <w:pPr>
        <w:pStyle w:val="af7"/>
        <w:spacing w:line="220" w:lineRule="exact"/>
        <w:ind w:leftChars="1" w:left="143" w:hangingChars="80" w:hanging="141"/>
        <w:rPr>
          <w:rStyle w:val="MS9pt0"/>
        </w:rPr>
      </w:pPr>
      <w:r w:rsidRPr="0048018A">
        <w:rPr>
          <w:rStyle w:val="MS9pt0"/>
          <w:rFonts w:hint="eastAsia"/>
        </w:rPr>
        <w:t>（注）</w:t>
      </w:r>
      <w:r w:rsidR="002C1F7E" w:rsidRPr="0048018A">
        <w:rPr>
          <w:rStyle w:val="MS9pt0"/>
          <w:rFonts w:hint="eastAsia"/>
        </w:rPr>
        <w:t>社会的理由</w:t>
      </w:r>
      <w:r w:rsidR="00BD62DA" w:rsidRPr="0048018A">
        <w:rPr>
          <w:rStyle w:val="MS9pt0"/>
          <w:rFonts w:hint="eastAsia"/>
        </w:rPr>
        <w:t>で行われた断種手術数も含む可能性がある</w:t>
      </w:r>
      <w:r w:rsidRPr="0048018A">
        <w:rPr>
          <w:rStyle w:val="MS9pt0"/>
          <w:rFonts w:hint="eastAsia"/>
        </w:rPr>
        <w:t>。</w:t>
      </w:r>
    </w:p>
    <w:p w14:paraId="6E5AA83A" w14:textId="5A3A7FC3" w:rsidR="001C2633" w:rsidRPr="0048018A" w:rsidRDefault="001C2633" w:rsidP="001C2633">
      <w:pPr>
        <w:pStyle w:val="af7"/>
        <w:spacing w:line="220" w:lineRule="exact"/>
        <w:ind w:leftChars="1" w:left="143" w:hangingChars="80" w:hanging="141"/>
        <w:rPr>
          <w:rStyle w:val="MS9pt0"/>
          <w:lang w:val="fr-FR"/>
        </w:rPr>
      </w:pPr>
      <w:r w:rsidRPr="0048018A">
        <w:rPr>
          <w:rStyle w:val="MS9pt0"/>
          <w:rFonts w:hint="eastAsia"/>
          <w:lang w:val="fr-FR"/>
        </w:rPr>
        <w:t>（</w:t>
      </w:r>
      <w:r w:rsidRPr="0048018A">
        <w:rPr>
          <w:rStyle w:val="MS9pt0"/>
          <w:rFonts w:hint="eastAsia"/>
        </w:rPr>
        <w:t>出典</w:t>
      </w:r>
      <w:r w:rsidRPr="0048018A">
        <w:rPr>
          <w:rStyle w:val="MS9pt0"/>
          <w:rFonts w:hint="eastAsia"/>
          <w:lang w:val="fr-FR"/>
        </w:rPr>
        <w:t>）</w:t>
      </w:r>
      <w:r w:rsidRPr="0048018A">
        <w:rPr>
          <w:spacing w:val="3"/>
          <w:lang w:val="fr-FR"/>
        </w:rPr>
        <w:t xml:space="preserve">Markku Mattila, “LIITE 9. Steriloinnit Suomessa 13.6.1935-31.5.1970,” </w:t>
      </w:r>
      <w:r w:rsidRPr="0048018A">
        <w:rPr>
          <w:i/>
          <w:spacing w:val="3"/>
          <w:lang w:val="fr-FR"/>
        </w:rPr>
        <w:t>Kansamme parhaaksi: rotuhygienia Suo</w:t>
      </w:r>
      <w:r w:rsidRPr="0048018A">
        <w:rPr>
          <w:i/>
          <w:lang w:val="fr-FR"/>
        </w:rPr>
        <w:t>messa vuoden 1935 sterilointilakiin asti</w:t>
      </w:r>
      <w:r w:rsidRPr="0048018A">
        <w:rPr>
          <w:lang w:val="fr-FR"/>
        </w:rPr>
        <w:t xml:space="preserve">, </w:t>
      </w:r>
      <w:r w:rsidR="00D8095E" w:rsidRPr="0048018A">
        <w:rPr>
          <w:lang w:val="fr-FR"/>
        </w:rPr>
        <w:t xml:space="preserve">Helsinki: </w:t>
      </w:r>
      <w:r w:rsidRPr="0048018A">
        <w:rPr>
          <w:lang w:val="fr-FR"/>
        </w:rPr>
        <w:t>Suomen Historialline</w:t>
      </w:r>
      <w:r w:rsidR="00D8095E" w:rsidRPr="0048018A">
        <w:rPr>
          <w:lang w:val="fr-FR"/>
        </w:rPr>
        <w:t>n</w:t>
      </w:r>
      <w:r w:rsidRPr="0048018A">
        <w:rPr>
          <w:lang w:val="fr-FR"/>
        </w:rPr>
        <w:t xml:space="preserve"> Seura, 1999, pp.392-393</w:t>
      </w:r>
      <w:r w:rsidR="00727215" w:rsidRPr="0048018A">
        <w:rPr>
          <w:rFonts w:hint="eastAsia"/>
        </w:rPr>
        <w:t>を</w:t>
      </w:r>
      <w:r w:rsidRPr="0048018A">
        <w:rPr>
          <w:rFonts w:hint="eastAsia"/>
        </w:rPr>
        <w:t>基</w:t>
      </w:r>
      <w:r w:rsidR="00727215" w:rsidRPr="0048018A">
        <w:rPr>
          <w:rFonts w:hint="eastAsia"/>
        </w:rPr>
        <w:t>に</w:t>
      </w:r>
      <w:r w:rsidRPr="0048018A">
        <w:rPr>
          <w:rFonts w:hint="eastAsia"/>
        </w:rPr>
        <w:t>作成。</w:t>
      </w:r>
    </w:p>
    <w:p w14:paraId="0BAEFE66" w14:textId="77777777" w:rsidR="00755BD0" w:rsidRPr="0048018A" w:rsidRDefault="00755BD0" w:rsidP="00755BD0">
      <w:pPr>
        <w:pStyle w:val="af2"/>
        <w:ind w:firstLineChars="100" w:firstLine="216"/>
        <w:rPr>
          <w:rFonts w:ascii="Times New Roman" w:eastAsiaTheme="minorEastAsia" w:hAnsi="Times New Roman" w:cs="Times New Roman"/>
          <w:szCs w:val="22"/>
          <w:lang w:val="fr-FR"/>
        </w:rPr>
      </w:pPr>
      <w:r w:rsidRPr="0048018A">
        <w:rPr>
          <w:rFonts w:ascii="Times New Roman" w:eastAsiaTheme="minorEastAsia" w:hAnsi="Times New Roman" w:cs="Times New Roman" w:hint="eastAsia"/>
          <w:szCs w:val="22"/>
          <w:lang w:val="fr-FR"/>
        </w:rPr>
        <w:lastRenderedPageBreak/>
        <w:t>1970</w:t>
      </w:r>
      <w:r w:rsidRPr="0048018A">
        <w:rPr>
          <w:rFonts w:ascii="Times New Roman" w:eastAsiaTheme="minorEastAsia" w:hAnsi="Times New Roman" w:cs="Times New Roman" w:hint="eastAsia"/>
          <w:szCs w:val="22"/>
        </w:rPr>
        <w:t>年に制定された中絶法</w:t>
      </w:r>
      <w:r w:rsidRPr="0048018A">
        <w:rPr>
          <w:rStyle w:val="aa"/>
          <w:rFonts w:ascii="Times New Roman" w:eastAsiaTheme="minorEastAsia" w:hAnsi="Times New Roman" w:cs="Times New Roman"/>
          <w:szCs w:val="22"/>
        </w:rPr>
        <w:footnoteReference w:id="720"/>
      </w:r>
      <w:r w:rsidRPr="0048018A">
        <w:rPr>
          <w:rFonts w:ascii="Times New Roman" w:eastAsiaTheme="minorEastAsia" w:hAnsi="Times New Roman" w:cs="Times New Roman" w:hint="eastAsia"/>
          <w:szCs w:val="22"/>
        </w:rPr>
        <w:t>では、やはり優生学的中絶は維持された</w:t>
      </w:r>
      <w:r w:rsidRPr="0048018A">
        <w:rPr>
          <w:rFonts w:ascii="Times New Roman" w:eastAsiaTheme="minorEastAsia" w:hAnsi="Times New Roman" w:cs="Times New Roman" w:hint="eastAsia"/>
          <w:szCs w:val="22"/>
          <w:lang w:val="fr-FR"/>
        </w:rPr>
        <w:t>（</w:t>
      </w:r>
      <w:r w:rsidRPr="0048018A">
        <w:rPr>
          <w:rFonts w:ascii="Times New Roman" w:eastAsiaTheme="minorEastAsia" w:hAnsi="Times New Roman" w:cs="Times New Roman" w:hint="eastAsia"/>
          <w:szCs w:val="22"/>
        </w:rPr>
        <w:t>第</w:t>
      </w:r>
      <w:r w:rsidRPr="0048018A">
        <w:rPr>
          <w:rFonts w:ascii="Times New Roman" w:eastAsiaTheme="minorEastAsia" w:hAnsi="Times New Roman" w:cs="Times New Roman" w:hint="eastAsia"/>
          <w:szCs w:val="22"/>
          <w:lang w:val="fr-FR"/>
        </w:rPr>
        <w:t>1</w:t>
      </w:r>
      <w:r w:rsidRPr="0048018A">
        <w:rPr>
          <w:rFonts w:ascii="Times New Roman" w:eastAsiaTheme="minorEastAsia" w:hAnsi="Times New Roman" w:cs="Times New Roman" w:hint="eastAsia"/>
          <w:szCs w:val="22"/>
        </w:rPr>
        <w:t>条第</w:t>
      </w:r>
      <w:r w:rsidRPr="0048018A">
        <w:rPr>
          <w:rFonts w:ascii="Times New Roman" w:eastAsiaTheme="minorEastAsia" w:hAnsi="Times New Roman" w:cs="Times New Roman" w:hint="eastAsia"/>
          <w:szCs w:val="22"/>
          <w:lang w:val="fr-FR"/>
        </w:rPr>
        <w:t>5</w:t>
      </w:r>
      <w:r w:rsidRPr="0048018A">
        <w:rPr>
          <w:rFonts w:ascii="Times New Roman" w:eastAsiaTheme="minorEastAsia" w:hAnsi="Times New Roman" w:cs="Times New Roman" w:hint="eastAsia"/>
          <w:szCs w:val="22"/>
        </w:rPr>
        <w:t>号</w:t>
      </w:r>
      <w:r w:rsidRPr="0048018A">
        <w:rPr>
          <w:rFonts w:ascii="Times New Roman" w:eastAsiaTheme="minorEastAsia" w:hAnsi="Times New Roman" w:cs="Times New Roman" w:hint="eastAsia"/>
          <w:szCs w:val="22"/>
          <w:lang w:val="fr-FR"/>
        </w:rPr>
        <w:t>）</w:t>
      </w:r>
      <w:r w:rsidRPr="0048018A">
        <w:rPr>
          <w:rFonts w:ascii="Times New Roman" w:eastAsiaTheme="minorEastAsia" w:hAnsi="Times New Roman" w:cs="Times New Roman" w:hint="eastAsia"/>
          <w:szCs w:val="22"/>
        </w:rPr>
        <w:t>が、中絶に伴う断種については、女性の精神遅滞の結果として子供が精神遅滞になると想定する理由がある場合に制限された</w:t>
      </w:r>
      <w:r w:rsidRPr="0048018A">
        <w:rPr>
          <w:rFonts w:ascii="Times New Roman" w:eastAsiaTheme="minorEastAsia" w:hAnsi="Times New Roman" w:cs="Times New Roman" w:hint="eastAsia"/>
          <w:szCs w:val="22"/>
          <w:lang w:val="fr-FR"/>
        </w:rPr>
        <w:t>（</w:t>
      </w:r>
      <w:r w:rsidRPr="0048018A">
        <w:rPr>
          <w:rFonts w:ascii="Times New Roman" w:eastAsiaTheme="minorEastAsia" w:hAnsi="Times New Roman" w:cs="Times New Roman" w:hint="eastAsia"/>
          <w:szCs w:val="22"/>
        </w:rPr>
        <w:t>第</w:t>
      </w:r>
      <w:r w:rsidRPr="0048018A">
        <w:rPr>
          <w:rFonts w:ascii="Times New Roman" w:eastAsiaTheme="minorEastAsia" w:hAnsi="Times New Roman" w:cs="Times New Roman" w:hint="eastAsia"/>
          <w:szCs w:val="22"/>
          <w:lang w:val="fr-FR"/>
        </w:rPr>
        <w:t>3</w:t>
      </w:r>
      <w:r w:rsidRPr="0048018A">
        <w:rPr>
          <w:rFonts w:ascii="Times New Roman" w:eastAsiaTheme="minorEastAsia" w:hAnsi="Times New Roman" w:cs="Times New Roman" w:hint="eastAsia"/>
          <w:szCs w:val="22"/>
        </w:rPr>
        <w:t>条</w:t>
      </w:r>
      <w:r w:rsidRPr="0048018A">
        <w:rPr>
          <w:rFonts w:ascii="Times New Roman" w:eastAsiaTheme="minorEastAsia" w:hAnsi="Times New Roman" w:cs="Times New Roman" w:hint="eastAsia"/>
          <w:szCs w:val="22"/>
          <w:lang w:val="fr-FR"/>
        </w:rPr>
        <w:t>）</w:t>
      </w:r>
      <w:r w:rsidRPr="0048018A">
        <w:rPr>
          <w:rFonts w:ascii="Times New Roman" w:eastAsiaTheme="minorEastAsia" w:hAnsi="Times New Roman" w:cs="Times New Roman" w:hint="eastAsia"/>
          <w:szCs w:val="22"/>
        </w:rPr>
        <w:t>。</w:t>
      </w:r>
    </w:p>
    <w:p w14:paraId="53623C50" w14:textId="77777777" w:rsidR="00755BD0" w:rsidRPr="0048018A" w:rsidRDefault="00755BD0" w:rsidP="00755BD0">
      <w:pPr>
        <w:pStyle w:val="af2"/>
        <w:rPr>
          <w:rFonts w:ascii="Times New Roman" w:eastAsiaTheme="minorEastAsia" w:hAnsi="Times New Roman" w:cs="Times New Roman"/>
          <w:szCs w:val="22"/>
        </w:rPr>
      </w:pPr>
      <w:r w:rsidRPr="0048018A">
        <w:rPr>
          <w:rFonts w:ascii="Times New Roman" w:eastAsiaTheme="minorEastAsia" w:hAnsi="Times New Roman" w:cs="Times New Roman" w:hint="eastAsia"/>
          <w:szCs w:val="22"/>
        </w:rPr>
        <w:t xml:space="preserve">　</w:t>
      </w:r>
      <w:r w:rsidRPr="0048018A">
        <w:rPr>
          <w:rFonts w:ascii="Times New Roman" w:eastAsiaTheme="minorEastAsia" w:hAnsi="Times New Roman" w:cs="Times New Roman" w:hint="eastAsia"/>
          <w:szCs w:val="22"/>
        </w:rPr>
        <w:t>1970</w:t>
      </w:r>
      <w:r w:rsidRPr="0048018A">
        <w:rPr>
          <w:rFonts w:ascii="Times New Roman" w:eastAsiaTheme="minorEastAsia" w:hAnsi="Times New Roman" w:cs="Times New Roman" w:hint="eastAsia"/>
          <w:szCs w:val="22"/>
        </w:rPr>
        <w:t>年断種法以降、優生学的断種の実施数は非常に少なくなったとされる</w:t>
      </w:r>
      <w:r w:rsidRPr="0048018A">
        <w:rPr>
          <w:rStyle w:val="aa"/>
          <w:rFonts w:ascii="Times New Roman" w:eastAsiaTheme="minorEastAsia" w:hAnsi="Times New Roman" w:cs="Times New Roman"/>
          <w:szCs w:val="22"/>
        </w:rPr>
        <w:footnoteReference w:id="721"/>
      </w:r>
      <w:r w:rsidRPr="0048018A">
        <w:rPr>
          <w:rFonts w:ascii="Times New Roman" w:eastAsiaTheme="minorEastAsia" w:hAnsi="Times New Roman" w:cs="Times New Roman" w:hint="eastAsia"/>
          <w:szCs w:val="22"/>
        </w:rPr>
        <w:t>。</w:t>
      </w:r>
    </w:p>
    <w:p w14:paraId="0F778FCF" w14:textId="77777777" w:rsidR="0016053D" w:rsidRPr="0048018A" w:rsidRDefault="0016053D" w:rsidP="003573B6">
      <w:pPr>
        <w:pStyle w:val="af2"/>
        <w:rPr>
          <w:szCs w:val="22"/>
          <w:lang w:val="fr-FR"/>
        </w:rPr>
      </w:pPr>
    </w:p>
    <w:p w14:paraId="7D701D26" w14:textId="1B25AD56" w:rsidR="003573B6" w:rsidRPr="0048018A" w:rsidRDefault="005D4D76" w:rsidP="003573B6">
      <w:pPr>
        <w:pStyle w:val="af2"/>
        <w:rPr>
          <w:lang w:val="fr-FR"/>
        </w:rPr>
      </w:pPr>
      <w:r w:rsidRPr="0048018A">
        <w:rPr>
          <w:rFonts w:hint="eastAsia"/>
          <w:szCs w:val="22"/>
          <w:lang w:val="fr-FR"/>
        </w:rPr>
        <w:t xml:space="preserve">５　</w:t>
      </w:r>
      <w:r w:rsidR="003573B6" w:rsidRPr="0048018A">
        <w:rPr>
          <w:rFonts w:asciiTheme="majorEastAsia" w:eastAsiaTheme="majorEastAsia" w:hAnsiTheme="majorEastAsia" w:hint="eastAsia"/>
          <w:szCs w:val="22"/>
        </w:rPr>
        <w:t>アイスランド</w:t>
      </w:r>
    </w:p>
    <w:p w14:paraId="4745E2C8" w14:textId="66A02F9E" w:rsidR="00F02926" w:rsidRPr="0048018A" w:rsidRDefault="003573B6" w:rsidP="008E1187">
      <w:pPr>
        <w:pStyle w:val="af2"/>
        <w:rPr>
          <w:rFonts w:ascii="Times New Roman" w:eastAsia="ＭＳ 明朝" w:hAnsi="Times New Roman" w:cs="Times New Roman"/>
        </w:rPr>
      </w:pPr>
      <w:r w:rsidRPr="0048018A">
        <w:rPr>
          <w:rFonts w:hint="eastAsia"/>
        </w:rPr>
        <w:t xml:space="preserve">　</w:t>
      </w:r>
      <w:r w:rsidRPr="0048018A">
        <w:rPr>
          <w:rFonts w:ascii="Times New Roman" w:eastAsia="ＭＳ 明朝" w:hAnsi="Times New Roman" w:cs="Times New Roman"/>
        </w:rPr>
        <w:t>アイスランドにおいては、</w:t>
      </w:r>
      <w:r w:rsidRPr="0048018A">
        <w:rPr>
          <w:rFonts w:ascii="Times New Roman" w:eastAsia="ＭＳ 明朝" w:hAnsi="Times New Roman" w:cs="Times New Roman" w:hint="eastAsia"/>
        </w:rPr>
        <w:t>1938</w:t>
      </w:r>
      <w:r w:rsidRPr="0048018A">
        <w:rPr>
          <w:rFonts w:ascii="Times New Roman" w:eastAsia="ＭＳ 明朝" w:hAnsi="Times New Roman" w:cs="Times New Roman" w:hint="eastAsia"/>
        </w:rPr>
        <w:t>年に去勢も含める形で断種法（「適切な場合に生殖を防止する手術を許可する法律」</w:t>
      </w:r>
      <w:r w:rsidRPr="0048018A">
        <w:rPr>
          <w:rStyle w:val="aa"/>
          <w:rFonts w:ascii="Times New Roman" w:eastAsia="ＭＳ 明朝" w:hAnsi="Times New Roman" w:cs="Times New Roman"/>
        </w:rPr>
        <w:footnoteReference w:id="722"/>
      </w:r>
      <w:r w:rsidR="00727215" w:rsidRPr="0048018A">
        <w:rPr>
          <w:rFonts w:ascii="Times New Roman" w:eastAsia="ＭＳ 明朝" w:hAnsi="Times New Roman" w:cs="Times New Roman" w:hint="eastAsia"/>
        </w:rPr>
        <w:t>。</w:t>
      </w:r>
      <w:r w:rsidRPr="0048018A">
        <w:rPr>
          <w:rFonts w:ascii="Times New Roman" w:eastAsia="ＭＳ 明朝" w:hAnsi="Times New Roman" w:cs="Times New Roman" w:hint="eastAsia"/>
        </w:rPr>
        <w:t>以下「</w:t>
      </w:r>
      <w:r w:rsidRPr="0048018A">
        <w:rPr>
          <w:rFonts w:ascii="Times New Roman" w:eastAsia="ＭＳ 明朝" w:hAnsi="Times New Roman" w:cs="Times New Roman" w:hint="eastAsia"/>
        </w:rPr>
        <w:t>1938</w:t>
      </w:r>
      <w:r w:rsidRPr="0048018A">
        <w:rPr>
          <w:rFonts w:ascii="Times New Roman" w:eastAsia="ＭＳ 明朝" w:hAnsi="Times New Roman" w:cs="Times New Roman" w:hint="eastAsia"/>
        </w:rPr>
        <w:t>年法」）が定められている。この法</w:t>
      </w:r>
      <w:r w:rsidR="00727215" w:rsidRPr="0048018A">
        <w:rPr>
          <w:rFonts w:ascii="Times New Roman" w:eastAsia="ＭＳ 明朝" w:hAnsi="Times New Roman" w:cs="Times New Roman" w:hint="eastAsia"/>
        </w:rPr>
        <w:t>律</w:t>
      </w:r>
      <w:r w:rsidRPr="0048018A">
        <w:rPr>
          <w:rFonts w:ascii="Times New Roman" w:eastAsia="ＭＳ 明朝" w:hAnsi="Times New Roman" w:cs="Times New Roman" w:hint="eastAsia"/>
        </w:rPr>
        <w:t>では、優生学的事由</w:t>
      </w:r>
      <w:r w:rsidR="006D02CD" w:rsidRPr="0048018A">
        <w:rPr>
          <w:rFonts w:ascii="Times New Roman" w:eastAsia="ＭＳ 明朝" w:hAnsi="Times New Roman" w:cs="Times New Roman" w:hint="eastAsia"/>
        </w:rPr>
        <w:t>又は社会</w:t>
      </w:r>
      <w:r w:rsidR="00322A2E" w:rsidRPr="0048018A">
        <w:rPr>
          <w:rFonts w:ascii="Times New Roman" w:eastAsia="ＭＳ 明朝" w:hAnsi="Times New Roman" w:cs="Times New Roman" w:hint="eastAsia"/>
        </w:rPr>
        <w:t>医学</w:t>
      </w:r>
      <w:r w:rsidR="006D02CD" w:rsidRPr="0048018A">
        <w:rPr>
          <w:rFonts w:ascii="Times New Roman" w:eastAsia="ＭＳ 明朝" w:hAnsi="Times New Roman" w:cs="Times New Roman" w:hint="eastAsia"/>
        </w:rPr>
        <w:t>的事由</w:t>
      </w:r>
      <w:r w:rsidR="00322A2E" w:rsidRPr="0048018A">
        <w:rPr>
          <w:rFonts w:ascii="Times New Roman" w:eastAsia="ＭＳ 明朝" w:hAnsi="Times New Roman" w:cs="Times New Roman" w:hint="eastAsia"/>
        </w:rPr>
        <w:t>（長期の疾患等による自身・子の世話が困難）</w:t>
      </w:r>
      <w:r w:rsidR="006D02CD" w:rsidRPr="0048018A">
        <w:rPr>
          <w:rFonts w:ascii="Times New Roman" w:eastAsia="ＭＳ 明朝" w:hAnsi="Times New Roman" w:cs="Times New Roman" w:hint="eastAsia"/>
        </w:rPr>
        <w:t>により（第</w:t>
      </w:r>
      <w:r w:rsidR="006D02CD" w:rsidRPr="0048018A">
        <w:rPr>
          <w:rFonts w:ascii="Times New Roman" w:eastAsia="ＭＳ 明朝" w:hAnsi="Times New Roman" w:cs="Times New Roman" w:hint="eastAsia"/>
        </w:rPr>
        <w:t>5</w:t>
      </w:r>
      <w:r w:rsidR="006D02CD" w:rsidRPr="0048018A">
        <w:rPr>
          <w:rFonts w:ascii="Times New Roman" w:eastAsia="ＭＳ 明朝" w:hAnsi="Times New Roman" w:cs="Times New Roman" w:hint="eastAsia"/>
        </w:rPr>
        <w:t>条）、</w:t>
      </w:r>
      <w:r w:rsidR="00DC3CE8" w:rsidRPr="0048018A">
        <w:rPr>
          <w:rFonts w:ascii="Times New Roman" w:eastAsia="ＭＳ 明朝" w:hAnsi="Times New Roman" w:cs="Times New Roman" w:hint="eastAsia"/>
        </w:rPr>
        <w:t>本人自身による申請に加え、</w:t>
      </w:r>
      <w:r w:rsidR="006D02CD" w:rsidRPr="0048018A">
        <w:rPr>
          <w:rFonts w:ascii="Times New Roman" w:eastAsia="ＭＳ 明朝" w:hAnsi="Times New Roman" w:cs="Times New Roman" w:hint="eastAsia"/>
        </w:rPr>
        <w:t>精神異常（</w:t>
      </w:r>
      <w:proofErr w:type="spellStart"/>
      <w:r w:rsidR="006D02CD" w:rsidRPr="0048018A">
        <w:rPr>
          <w:rFonts w:ascii="Times New Roman" w:eastAsia="ＭＳ 明朝" w:hAnsi="Times New Roman" w:cs="Times New Roman"/>
        </w:rPr>
        <w:t>geðveikur</w:t>
      </w:r>
      <w:proofErr w:type="spellEnd"/>
      <w:r w:rsidR="006D02CD" w:rsidRPr="0048018A">
        <w:rPr>
          <w:rFonts w:ascii="Times New Roman" w:eastAsia="ＭＳ 明朝" w:hAnsi="Times New Roman" w:cs="Times New Roman" w:hint="eastAsia"/>
        </w:rPr>
        <w:t>）又は精神欠陥（</w:t>
      </w:r>
      <w:proofErr w:type="spellStart"/>
      <w:r w:rsidR="006D02CD" w:rsidRPr="0048018A">
        <w:rPr>
          <w:rFonts w:ascii="Times New Roman" w:eastAsia="ＭＳ 明朝" w:hAnsi="Times New Roman" w:cs="Times New Roman"/>
        </w:rPr>
        <w:t>fáviti</w:t>
      </w:r>
      <w:proofErr w:type="spellEnd"/>
      <w:r w:rsidR="006D02CD" w:rsidRPr="0048018A">
        <w:rPr>
          <w:rFonts w:ascii="Times New Roman" w:eastAsia="ＭＳ 明朝" w:hAnsi="Times New Roman" w:cs="Times New Roman" w:hint="eastAsia"/>
        </w:rPr>
        <w:t>）</w:t>
      </w:r>
      <w:r w:rsidR="00C2145A" w:rsidRPr="0048018A">
        <w:rPr>
          <w:rFonts w:ascii="Times New Roman" w:eastAsia="ＭＳ 明朝" w:hAnsi="Times New Roman" w:cs="Times New Roman" w:hint="eastAsia"/>
        </w:rPr>
        <w:t>等</w:t>
      </w:r>
      <w:r w:rsidR="006D02CD" w:rsidRPr="0048018A">
        <w:rPr>
          <w:rFonts w:ascii="Times New Roman" w:eastAsia="ＭＳ 明朝" w:hAnsi="Times New Roman" w:cs="Times New Roman" w:hint="eastAsia"/>
        </w:rPr>
        <w:t>の場合に非同意的な断種が認められていた（第</w:t>
      </w:r>
      <w:r w:rsidR="006D02CD" w:rsidRPr="0048018A">
        <w:rPr>
          <w:rFonts w:ascii="Times New Roman" w:eastAsia="ＭＳ 明朝" w:hAnsi="Times New Roman" w:cs="Times New Roman" w:hint="eastAsia"/>
        </w:rPr>
        <w:t>3</w:t>
      </w:r>
      <w:r w:rsidR="006D02CD" w:rsidRPr="0048018A">
        <w:rPr>
          <w:rFonts w:ascii="Times New Roman" w:eastAsia="ＭＳ 明朝" w:hAnsi="Times New Roman" w:cs="Times New Roman" w:hint="eastAsia"/>
        </w:rPr>
        <w:t>条）。</w:t>
      </w:r>
      <w:r w:rsidR="006D02CD" w:rsidRPr="0048018A">
        <w:rPr>
          <w:rFonts w:ascii="Times New Roman" w:eastAsia="ＭＳ 明朝" w:hAnsi="Times New Roman" w:cs="Times New Roman" w:hint="eastAsia"/>
        </w:rPr>
        <w:t>1</w:t>
      </w:r>
      <w:r w:rsidR="006D02CD" w:rsidRPr="0048018A">
        <w:rPr>
          <w:rFonts w:ascii="Times New Roman" w:eastAsia="ＭＳ 明朝" w:hAnsi="Times New Roman" w:cs="Times New Roman"/>
        </w:rPr>
        <w:t>938</w:t>
      </w:r>
      <w:r w:rsidR="006D02CD" w:rsidRPr="0048018A">
        <w:rPr>
          <w:rFonts w:ascii="Times New Roman" w:eastAsia="ＭＳ 明朝" w:hAnsi="Times New Roman" w:cs="Times New Roman" w:hint="eastAsia"/>
        </w:rPr>
        <w:t>年法は、</w:t>
      </w:r>
      <w:r w:rsidR="006D02CD" w:rsidRPr="0048018A">
        <w:rPr>
          <w:rFonts w:ascii="Times New Roman" w:eastAsia="ＭＳ 明朝" w:hAnsi="Times New Roman" w:cs="Times New Roman" w:hint="eastAsia"/>
        </w:rPr>
        <w:t>1975</w:t>
      </w:r>
      <w:r w:rsidR="006D02CD" w:rsidRPr="0048018A">
        <w:rPr>
          <w:rFonts w:ascii="Times New Roman" w:eastAsia="ＭＳ 明朝" w:hAnsi="Times New Roman" w:cs="Times New Roman" w:hint="eastAsia"/>
        </w:rPr>
        <w:t>年に一部を除いて廃止され</w:t>
      </w:r>
      <w:r w:rsidR="006D02CD" w:rsidRPr="0048018A">
        <w:rPr>
          <w:rStyle w:val="aa"/>
          <w:rFonts w:ascii="Times New Roman" w:eastAsia="ＭＳ 明朝" w:hAnsi="Times New Roman" w:cs="Times New Roman"/>
        </w:rPr>
        <w:footnoteReference w:id="723"/>
      </w:r>
      <w:r w:rsidR="006D02CD" w:rsidRPr="0048018A">
        <w:rPr>
          <w:rFonts w:ascii="Times New Roman" w:eastAsia="ＭＳ 明朝" w:hAnsi="Times New Roman" w:cs="Times New Roman" w:hint="eastAsia"/>
        </w:rPr>
        <w:t>、</w:t>
      </w:r>
      <w:r w:rsidR="006D02CD" w:rsidRPr="0048018A">
        <w:rPr>
          <w:rFonts w:ascii="Times New Roman" w:eastAsia="ＭＳ 明朝" w:hAnsi="Times New Roman" w:cs="Times New Roman" w:hint="eastAsia"/>
        </w:rPr>
        <w:t>2010</w:t>
      </w:r>
      <w:r w:rsidR="008556B4" w:rsidRPr="0048018A">
        <w:rPr>
          <w:rFonts w:ascii="Times New Roman" w:eastAsia="ＭＳ 明朝" w:hAnsi="Times New Roman" w:cs="Times New Roman" w:hint="eastAsia"/>
        </w:rPr>
        <w:t>年に</w:t>
      </w:r>
      <w:r w:rsidR="00697584" w:rsidRPr="0048018A">
        <w:rPr>
          <w:rFonts w:ascii="Times New Roman" w:eastAsia="ＭＳ 明朝" w:hAnsi="Times New Roman" w:cs="Times New Roman" w:hint="eastAsia"/>
        </w:rPr>
        <w:t>完全に廃止された</w:t>
      </w:r>
      <w:r w:rsidR="00600DD6" w:rsidRPr="0048018A">
        <w:rPr>
          <w:rStyle w:val="aa"/>
          <w:rFonts w:ascii="Times New Roman" w:eastAsia="ＭＳ 明朝" w:hAnsi="Times New Roman" w:cs="Times New Roman"/>
        </w:rPr>
        <w:footnoteReference w:id="724"/>
      </w:r>
      <w:r w:rsidR="00697584" w:rsidRPr="0048018A">
        <w:rPr>
          <w:rFonts w:ascii="Times New Roman" w:eastAsia="ＭＳ 明朝" w:hAnsi="Times New Roman" w:cs="Times New Roman" w:hint="eastAsia"/>
        </w:rPr>
        <w:t>。</w:t>
      </w:r>
      <w:r w:rsidR="00B51957" w:rsidRPr="0048018A">
        <w:rPr>
          <w:rFonts w:ascii="Times New Roman" w:eastAsia="ＭＳ 明朝" w:hAnsi="Times New Roman" w:cs="Times New Roman" w:hint="eastAsia"/>
        </w:rPr>
        <w:t>1938</w:t>
      </w:r>
      <w:r w:rsidR="00B51957" w:rsidRPr="0048018A">
        <w:rPr>
          <w:rFonts w:ascii="Times New Roman" w:eastAsia="ＭＳ 明朝" w:hAnsi="Times New Roman" w:cs="Times New Roman" w:hint="eastAsia"/>
        </w:rPr>
        <w:t>年法による断種の実施数は</w:t>
      </w:r>
      <w:r w:rsidR="00A75E28" w:rsidRPr="0048018A">
        <w:rPr>
          <w:rFonts w:ascii="Times New Roman" w:eastAsia="ＭＳ 明朝" w:hAnsi="Times New Roman" w:cs="Times New Roman" w:hint="eastAsia"/>
        </w:rPr>
        <w:t>、</w:t>
      </w:r>
      <w:r w:rsidR="00A75E28" w:rsidRPr="0048018A">
        <w:rPr>
          <w:rFonts w:ascii="Times New Roman" w:eastAsia="ＭＳ 明朝" w:hAnsi="Times New Roman" w:cs="Times New Roman" w:hint="eastAsia"/>
        </w:rPr>
        <w:t>1975</w:t>
      </w:r>
      <w:r w:rsidR="00A75E28" w:rsidRPr="0048018A">
        <w:rPr>
          <w:rFonts w:ascii="Times New Roman" w:eastAsia="ＭＳ 明朝" w:hAnsi="Times New Roman" w:cs="Times New Roman" w:hint="eastAsia"/>
        </w:rPr>
        <w:t>年までに</w:t>
      </w:r>
      <w:r w:rsidR="00A75E28" w:rsidRPr="0048018A">
        <w:rPr>
          <w:rFonts w:ascii="Times New Roman" w:eastAsia="ＭＳ 明朝" w:hAnsi="Times New Roman" w:cs="Times New Roman" w:hint="eastAsia"/>
        </w:rPr>
        <w:t>722</w:t>
      </w:r>
      <w:r w:rsidR="00A75E28" w:rsidRPr="0048018A">
        <w:rPr>
          <w:rFonts w:ascii="Times New Roman" w:eastAsia="ＭＳ 明朝" w:hAnsi="Times New Roman" w:cs="Times New Roman" w:hint="eastAsia"/>
        </w:rPr>
        <w:t>件であり、うち女性に対するものが</w:t>
      </w:r>
      <w:r w:rsidR="00A75E28" w:rsidRPr="0048018A">
        <w:rPr>
          <w:rFonts w:ascii="Times New Roman" w:eastAsia="ＭＳ 明朝" w:hAnsi="Times New Roman" w:cs="Times New Roman" w:hint="eastAsia"/>
        </w:rPr>
        <w:t>707</w:t>
      </w:r>
      <w:r w:rsidR="00A75E28" w:rsidRPr="0048018A">
        <w:rPr>
          <w:rFonts w:ascii="Times New Roman" w:eastAsia="ＭＳ 明朝" w:hAnsi="Times New Roman" w:cs="Times New Roman" w:hint="eastAsia"/>
        </w:rPr>
        <w:t>件（</w:t>
      </w:r>
      <w:r w:rsidR="00A75E28" w:rsidRPr="0048018A">
        <w:rPr>
          <w:rFonts w:ascii="Times New Roman" w:eastAsia="ＭＳ 明朝" w:hAnsi="Times New Roman" w:cs="Times New Roman" w:hint="eastAsia"/>
        </w:rPr>
        <w:t>98%</w:t>
      </w:r>
      <w:r w:rsidR="00A75E28" w:rsidRPr="0048018A">
        <w:rPr>
          <w:rFonts w:ascii="Times New Roman" w:eastAsia="ＭＳ 明朝" w:hAnsi="Times New Roman" w:cs="Times New Roman" w:hint="eastAsia"/>
        </w:rPr>
        <w:t>）、男性に対するものが</w:t>
      </w:r>
      <w:r w:rsidR="00A75E28" w:rsidRPr="0048018A">
        <w:rPr>
          <w:rFonts w:ascii="Times New Roman" w:eastAsia="ＭＳ 明朝" w:hAnsi="Times New Roman" w:cs="Times New Roman" w:hint="eastAsia"/>
        </w:rPr>
        <w:t>15</w:t>
      </w:r>
      <w:r w:rsidR="00A75E28" w:rsidRPr="0048018A">
        <w:rPr>
          <w:rFonts w:ascii="Times New Roman" w:eastAsia="ＭＳ 明朝" w:hAnsi="Times New Roman" w:cs="Times New Roman" w:hint="eastAsia"/>
        </w:rPr>
        <w:t>件（</w:t>
      </w:r>
      <w:r w:rsidR="00A75E28" w:rsidRPr="0048018A">
        <w:rPr>
          <w:rFonts w:ascii="Times New Roman" w:eastAsia="ＭＳ 明朝" w:hAnsi="Times New Roman" w:cs="Times New Roman" w:hint="eastAsia"/>
        </w:rPr>
        <w:t>2%</w:t>
      </w:r>
      <w:r w:rsidR="00A75E28" w:rsidRPr="0048018A">
        <w:rPr>
          <w:rFonts w:ascii="Times New Roman" w:eastAsia="ＭＳ 明朝" w:hAnsi="Times New Roman" w:cs="Times New Roman" w:hint="eastAsia"/>
        </w:rPr>
        <w:t>）であった。また、</w:t>
      </w:r>
      <w:r w:rsidR="00A75E28" w:rsidRPr="0048018A">
        <w:rPr>
          <w:rFonts w:ascii="Times New Roman" w:eastAsia="ＭＳ 明朝" w:hAnsi="Times New Roman" w:cs="Times New Roman" w:hint="eastAsia"/>
        </w:rPr>
        <w:t>1938</w:t>
      </w:r>
      <w:r w:rsidR="00A75E28" w:rsidRPr="0048018A">
        <w:rPr>
          <w:rFonts w:ascii="Times New Roman" w:eastAsia="ＭＳ 明朝" w:hAnsi="Times New Roman" w:cs="Times New Roman" w:hint="eastAsia"/>
        </w:rPr>
        <w:t>年法は、主として精神欠陥に焦点が当てられていたともされる一方、実際には断種の大部分が社会医学的事由（</w:t>
      </w:r>
      <w:r w:rsidR="00A75E28" w:rsidRPr="0048018A">
        <w:rPr>
          <w:rFonts w:ascii="Times New Roman" w:eastAsia="ＭＳ 明朝" w:hAnsi="Times New Roman" w:cs="Times New Roman" w:hint="eastAsia"/>
        </w:rPr>
        <w:t>83.4%</w:t>
      </w:r>
      <w:r w:rsidR="00A75E28" w:rsidRPr="0048018A">
        <w:rPr>
          <w:rFonts w:ascii="Times New Roman" w:eastAsia="ＭＳ 明朝" w:hAnsi="Times New Roman" w:cs="Times New Roman" w:hint="eastAsia"/>
        </w:rPr>
        <w:t>）により行われたていた</w:t>
      </w:r>
      <w:r w:rsidR="004528DE" w:rsidRPr="0048018A">
        <w:rPr>
          <w:rStyle w:val="aa"/>
          <w:rFonts w:ascii="Times New Roman" w:eastAsia="ＭＳ 明朝" w:hAnsi="Times New Roman" w:cs="Times New Roman"/>
        </w:rPr>
        <w:footnoteReference w:id="725"/>
      </w:r>
      <w:r w:rsidR="004543E6" w:rsidRPr="0048018A">
        <w:rPr>
          <w:rFonts w:ascii="Times New Roman" w:eastAsia="ＭＳ 明朝" w:hAnsi="Times New Roman" w:cs="Times New Roman" w:hint="eastAsia"/>
        </w:rPr>
        <w:t>（表</w:t>
      </w:r>
      <w:r w:rsidR="002D6870" w:rsidRPr="0048018A">
        <w:rPr>
          <w:rFonts w:ascii="Times New Roman" w:eastAsia="ＭＳ 明朝" w:hAnsi="Times New Roman" w:cs="Times New Roman" w:hint="eastAsia"/>
        </w:rPr>
        <w:t>9</w:t>
      </w:r>
      <w:r w:rsidR="004543E6" w:rsidRPr="0048018A">
        <w:rPr>
          <w:rFonts w:ascii="Times New Roman" w:eastAsia="ＭＳ 明朝" w:hAnsi="Times New Roman" w:cs="Times New Roman" w:hint="eastAsia"/>
        </w:rPr>
        <w:t>）</w:t>
      </w:r>
      <w:r w:rsidR="00032166" w:rsidRPr="0048018A">
        <w:rPr>
          <w:rFonts w:ascii="Times New Roman" w:eastAsia="ＭＳ 明朝" w:hAnsi="Times New Roman" w:cs="Times New Roman" w:hint="eastAsia"/>
        </w:rPr>
        <w:t>。</w:t>
      </w:r>
    </w:p>
    <w:p w14:paraId="7FD50DC1" w14:textId="14D618D4" w:rsidR="00C2326C" w:rsidRPr="0048018A" w:rsidRDefault="00C2326C" w:rsidP="008E1187">
      <w:pPr>
        <w:pStyle w:val="af2"/>
        <w:rPr>
          <w:rFonts w:ascii="Times New Roman" w:eastAsia="ＭＳ 明朝" w:hAnsi="Times New Roman" w:cs="Times New Roman"/>
        </w:rPr>
      </w:pPr>
    </w:p>
    <w:p w14:paraId="11C94BC9" w14:textId="77777777" w:rsidR="004A164A" w:rsidRPr="0048018A" w:rsidRDefault="004A164A" w:rsidP="004A164A">
      <w:pPr>
        <w:pStyle w:val="af4"/>
        <w:ind w:left="159" w:hanging="157"/>
      </w:pPr>
      <w:r w:rsidRPr="0048018A">
        <w:rPr>
          <w:rFonts w:hint="eastAsia"/>
        </w:rPr>
        <w:t>表９　アイスランドにおける断種実施件数の経年推移（</w:t>
      </w:r>
      <w:r w:rsidRPr="0048018A">
        <w:t>1938</w:t>
      </w:r>
      <w:r w:rsidRPr="0048018A">
        <w:rPr>
          <w:rFonts w:hint="eastAsia"/>
        </w:rPr>
        <w:t>～</w:t>
      </w:r>
      <w:r w:rsidRPr="0048018A">
        <w:t>1975</w:t>
      </w:r>
      <w:r w:rsidRPr="0048018A">
        <w:rPr>
          <w:rFonts w:hint="eastAsia"/>
        </w:rPr>
        <w:t>年）</w:t>
      </w:r>
    </w:p>
    <w:tbl>
      <w:tblPr>
        <w:tblW w:w="75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4"/>
        <w:gridCol w:w="2203"/>
        <w:gridCol w:w="2203"/>
        <w:gridCol w:w="1555"/>
      </w:tblGrid>
      <w:tr w:rsidR="004A164A" w:rsidRPr="0048018A" w14:paraId="1FA96895" w14:textId="77777777" w:rsidTr="004A164A">
        <w:trPr>
          <w:trHeight w:hRule="exact" w:val="517"/>
        </w:trPr>
        <w:tc>
          <w:tcPr>
            <w:tcW w:w="1554"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14:paraId="726D2B1E" w14:textId="77777777" w:rsidR="004A164A" w:rsidRPr="0048018A" w:rsidRDefault="004A164A">
            <w:pPr>
              <w:pStyle w:val="af8"/>
              <w:spacing w:line="220" w:lineRule="exact"/>
              <w:ind w:left="143" w:hanging="141"/>
              <w:jc w:val="center"/>
              <w:rPr>
                <w:rFonts w:cs="Times New Roman"/>
              </w:rPr>
            </w:pPr>
            <w:r w:rsidRPr="0048018A">
              <w:rPr>
                <w:rFonts w:cs="Times New Roman" w:hint="eastAsia"/>
              </w:rPr>
              <w:t>年</w:t>
            </w:r>
          </w:p>
        </w:tc>
        <w:tc>
          <w:tcPr>
            <w:tcW w:w="2202"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611C1A94" w14:textId="77777777" w:rsidR="004A164A" w:rsidRPr="0048018A" w:rsidRDefault="004A164A">
            <w:pPr>
              <w:pStyle w:val="af8"/>
              <w:spacing w:line="220" w:lineRule="exact"/>
              <w:ind w:left="143" w:hanging="141"/>
              <w:jc w:val="center"/>
              <w:rPr>
                <w:rFonts w:eastAsia="PMingLiU" w:cs="Times New Roman"/>
                <w:lang w:eastAsia="zh-CN"/>
              </w:rPr>
            </w:pPr>
            <w:r w:rsidRPr="0048018A">
              <w:rPr>
                <w:rFonts w:cs="Times New Roman" w:hint="eastAsia"/>
                <w:lang w:eastAsia="zh-CN"/>
              </w:rPr>
              <w:t>社会医学的事由</w:t>
            </w:r>
            <w:r w:rsidRPr="0048018A">
              <w:rPr>
                <w:rFonts w:cs="Times New Roman" w:hint="eastAsia"/>
                <w:vertAlign w:val="superscript"/>
                <w:lang w:eastAsia="zh-CN"/>
              </w:rPr>
              <w:t>（注</w:t>
            </w:r>
            <w:r w:rsidRPr="0048018A">
              <w:rPr>
                <w:rFonts w:cs="Times New Roman"/>
                <w:vertAlign w:val="superscript"/>
                <w:lang w:eastAsia="zh-CN"/>
              </w:rPr>
              <w:t>1</w:t>
            </w:r>
            <w:r w:rsidRPr="0048018A">
              <w:rPr>
                <w:rFonts w:cs="Times New Roman" w:hint="eastAsia"/>
                <w:vertAlign w:val="superscript"/>
                <w:lang w:eastAsia="zh-CN"/>
              </w:rPr>
              <w:t>）</w:t>
            </w:r>
          </w:p>
        </w:tc>
        <w:tc>
          <w:tcPr>
            <w:tcW w:w="2202"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E348333" w14:textId="77777777" w:rsidR="004A164A" w:rsidRPr="0048018A" w:rsidRDefault="004A164A">
            <w:pPr>
              <w:pStyle w:val="af8"/>
              <w:spacing w:line="220" w:lineRule="exact"/>
              <w:ind w:left="143" w:hanging="141"/>
              <w:jc w:val="center"/>
              <w:rPr>
                <w:rFonts w:eastAsia="PMingLiU" w:cs="Times New Roman"/>
              </w:rPr>
            </w:pPr>
            <w:r w:rsidRPr="0048018A">
              <w:rPr>
                <w:rFonts w:cs="Times New Roman" w:hint="eastAsia"/>
              </w:rPr>
              <w:t>精神欠陥・精神異常</w:t>
            </w:r>
            <w:r w:rsidRPr="0048018A">
              <w:rPr>
                <w:rFonts w:cs="Times New Roman" w:hint="eastAsia"/>
                <w:vertAlign w:val="superscript"/>
              </w:rPr>
              <w:t>（注</w:t>
            </w:r>
            <w:r w:rsidRPr="0048018A">
              <w:rPr>
                <w:rFonts w:cs="Times New Roman"/>
                <w:vertAlign w:val="superscript"/>
              </w:rPr>
              <w:t>2</w:t>
            </w:r>
            <w:r w:rsidRPr="0048018A">
              <w:rPr>
                <w:rFonts w:cs="Times New Roman" w:hint="eastAsia"/>
                <w:vertAlign w:val="superscript"/>
              </w:rPr>
              <w:t>）</w:t>
            </w:r>
          </w:p>
        </w:tc>
        <w:tc>
          <w:tcPr>
            <w:tcW w:w="1555"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F99F06E" w14:textId="77777777" w:rsidR="004A164A" w:rsidRPr="0048018A" w:rsidRDefault="004A164A">
            <w:pPr>
              <w:pStyle w:val="af8"/>
              <w:spacing w:line="220" w:lineRule="exact"/>
              <w:jc w:val="center"/>
              <w:rPr>
                <w:rFonts w:cs="Times New Roman"/>
              </w:rPr>
            </w:pPr>
            <w:r w:rsidRPr="0048018A">
              <w:rPr>
                <w:rFonts w:cs="Times New Roman" w:hint="eastAsia"/>
              </w:rPr>
              <w:t>計</w:t>
            </w:r>
          </w:p>
        </w:tc>
      </w:tr>
      <w:tr w:rsidR="004A164A" w:rsidRPr="0048018A" w14:paraId="5DFBED06" w14:textId="77777777" w:rsidTr="004A164A">
        <w:trPr>
          <w:trHeight w:hRule="exact" w:val="283"/>
        </w:trPr>
        <w:tc>
          <w:tcPr>
            <w:tcW w:w="1554" w:type="dxa"/>
            <w:tcBorders>
              <w:top w:val="single" w:sz="4" w:space="0" w:color="auto"/>
              <w:left w:val="single" w:sz="4" w:space="0" w:color="auto"/>
              <w:bottom w:val="dotted" w:sz="4" w:space="0" w:color="auto"/>
              <w:right w:val="single" w:sz="4" w:space="0" w:color="auto"/>
            </w:tcBorders>
            <w:noWrap/>
            <w:vAlign w:val="center"/>
            <w:hideMark/>
          </w:tcPr>
          <w:p w14:paraId="411DCD95" w14:textId="77777777" w:rsidR="004A164A" w:rsidRPr="0048018A" w:rsidRDefault="004A164A">
            <w:pPr>
              <w:pStyle w:val="af8"/>
              <w:spacing w:line="220" w:lineRule="exact"/>
              <w:ind w:left="143" w:hanging="141"/>
              <w:jc w:val="center"/>
              <w:rPr>
                <w:rFonts w:cs="Times New Roman"/>
              </w:rPr>
            </w:pPr>
            <w:r w:rsidRPr="0048018A">
              <w:rPr>
                <w:rFonts w:cs="Times New Roman"/>
              </w:rPr>
              <w:t>1938-40</w:t>
            </w:r>
          </w:p>
        </w:tc>
        <w:tc>
          <w:tcPr>
            <w:tcW w:w="2202" w:type="dxa"/>
            <w:tcBorders>
              <w:top w:val="single" w:sz="4" w:space="0" w:color="auto"/>
              <w:left w:val="single" w:sz="4" w:space="0" w:color="auto"/>
              <w:bottom w:val="dotted" w:sz="4" w:space="0" w:color="auto"/>
              <w:right w:val="single" w:sz="4" w:space="0" w:color="auto"/>
            </w:tcBorders>
            <w:vAlign w:val="center"/>
            <w:hideMark/>
          </w:tcPr>
          <w:p w14:paraId="2F64A279" w14:textId="77777777" w:rsidR="004A164A" w:rsidRPr="0048018A" w:rsidRDefault="004A164A">
            <w:pPr>
              <w:pStyle w:val="af8"/>
              <w:spacing w:line="220" w:lineRule="exact"/>
              <w:ind w:left="143" w:hanging="141"/>
              <w:jc w:val="right"/>
              <w:rPr>
                <w:rFonts w:eastAsiaTheme="minorEastAsia" w:cs="Times New Roman"/>
              </w:rPr>
            </w:pPr>
            <w:r w:rsidRPr="0048018A">
              <w:rPr>
                <w:rFonts w:eastAsiaTheme="minorEastAsia" w:cs="Times New Roman"/>
              </w:rPr>
              <w:t>0</w:t>
            </w:r>
          </w:p>
          <w:p w14:paraId="42B9D186" w14:textId="77777777" w:rsidR="004A164A" w:rsidRPr="0048018A" w:rsidRDefault="004A164A">
            <w:pPr>
              <w:pStyle w:val="af8"/>
              <w:spacing w:line="220" w:lineRule="exact"/>
              <w:ind w:left="143" w:hanging="141"/>
              <w:jc w:val="right"/>
              <w:rPr>
                <w:rFonts w:eastAsiaTheme="minorEastAsia" w:cs="Times New Roman"/>
              </w:rPr>
            </w:pPr>
            <w:r w:rsidRPr="0048018A">
              <w:rPr>
                <w:rFonts w:eastAsiaTheme="minorEastAsia" w:cs="Times New Roman"/>
              </w:rPr>
              <w:t>44</w:t>
            </w:r>
          </w:p>
        </w:tc>
        <w:tc>
          <w:tcPr>
            <w:tcW w:w="2202" w:type="dxa"/>
            <w:tcBorders>
              <w:top w:val="single" w:sz="4" w:space="0" w:color="auto"/>
              <w:left w:val="single" w:sz="4" w:space="0" w:color="auto"/>
              <w:bottom w:val="dotted" w:sz="4" w:space="0" w:color="auto"/>
              <w:right w:val="single" w:sz="4" w:space="0" w:color="auto"/>
            </w:tcBorders>
            <w:vAlign w:val="center"/>
            <w:hideMark/>
          </w:tcPr>
          <w:p w14:paraId="6DA7EC26" w14:textId="77777777" w:rsidR="004A164A" w:rsidRPr="0048018A" w:rsidRDefault="004A164A">
            <w:pPr>
              <w:pStyle w:val="af8"/>
              <w:spacing w:line="220" w:lineRule="exact"/>
              <w:ind w:left="143" w:hanging="141"/>
              <w:jc w:val="right"/>
              <w:rPr>
                <w:rFonts w:eastAsiaTheme="minorEastAsia" w:cs="Times New Roman"/>
              </w:rPr>
            </w:pPr>
            <w:r w:rsidRPr="0048018A">
              <w:rPr>
                <w:rFonts w:eastAsiaTheme="minorEastAsia" w:cs="Times New Roman"/>
              </w:rPr>
              <w:t>1</w:t>
            </w:r>
          </w:p>
        </w:tc>
        <w:tc>
          <w:tcPr>
            <w:tcW w:w="1555" w:type="dxa"/>
            <w:tcBorders>
              <w:top w:val="single" w:sz="4" w:space="0" w:color="auto"/>
              <w:left w:val="single" w:sz="4" w:space="0" w:color="auto"/>
              <w:bottom w:val="dotted" w:sz="4" w:space="0" w:color="auto"/>
              <w:right w:val="single" w:sz="4" w:space="0" w:color="auto"/>
            </w:tcBorders>
            <w:vAlign w:val="center"/>
            <w:hideMark/>
          </w:tcPr>
          <w:p w14:paraId="5E1B7247" w14:textId="77777777" w:rsidR="004A164A" w:rsidRPr="0048018A" w:rsidRDefault="004A164A">
            <w:pPr>
              <w:pStyle w:val="af8"/>
              <w:spacing w:line="220" w:lineRule="exact"/>
              <w:ind w:left="143" w:hanging="141"/>
              <w:jc w:val="right"/>
              <w:rPr>
                <w:rFonts w:eastAsiaTheme="minorEastAsia" w:cs="Times New Roman"/>
              </w:rPr>
            </w:pPr>
            <w:r w:rsidRPr="0048018A">
              <w:rPr>
                <w:rFonts w:eastAsiaTheme="minorEastAsia" w:cs="Times New Roman"/>
              </w:rPr>
              <w:t>1</w:t>
            </w:r>
          </w:p>
        </w:tc>
      </w:tr>
      <w:tr w:rsidR="004A164A" w:rsidRPr="0048018A" w14:paraId="4C8B2F3F" w14:textId="77777777" w:rsidTr="004A164A">
        <w:trPr>
          <w:trHeight w:hRule="exact" w:val="288"/>
        </w:trPr>
        <w:tc>
          <w:tcPr>
            <w:tcW w:w="1554" w:type="dxa"/>
            <w:tcBorders>
              <w:top w:val="dotted" w:sz="4" w:space="0" w:color="auto"/>
              <w:left w:val="single" w:sz="4" w:space="0" w:color="auto"/>
              <w:bottom w:val="dotted" w:sz="4" w:space="0" w:color="auto"/>
              <w:right w:val="single" w:sz="4" w:space="0" w:color="auto"/>
            </w:tcBorders>
            <w:noWrap/>
            <w:vAlign w:val="center"/>
            <w:hideMark/>
          </w:tcPr>
          <w:p w14:paraId="24C0FA37" w14:textId="77777777" w:rsidR="004A164A" w:rsidRPr="0048018A" w:rsidRDefault="004A164A">
            <w:pPr>
              <w:pStyle w:val="af8"/>
              <w:spacing w:line="220" w:lineRule="exact"/>
              <w:ind w:left="143" w:hanging="141"/>
              <w:jc w:val="center"/>
              <w:rPr>
                <w:rFonts w:cs="Times New Roman"/>
              </w:rPr>
            </w:pPr>
            <w:r w:rsidRPr="0048018A">
              <w:rPr>
                <w:rFonts w:cs="Times New Roman"/>
              </w:rPr>
              <w:t>1941-45</w:t>
            </w:r>
          </w:p>
        </w:tc>
        <w:tc>
          <w:tcPr>
            <w:tcW w:w="2202" w:type="dxa"/>
            <w:tcBorders>
              <w:top w:val="dotted" w:sz="4" w:space="0" w:color="auto"/>
              <w:left w:val="single" w:sz="4" w:space="0" w:color="auto"/>
              <w:bottom w:val="dotted" w:sz="4" w:space="0" w:color="auto"/>
              <w:right w:val="single" w:sz="4" w:space="0" w:color="auto"/>
            </w:tcBorders>
            <w:vAlign w:val="center"/>
            <w:hideMark/>
          </w:tcPr>
          <w:p w14:paraId="1A4BCD33" w14:textId="77777777" w:rsidR="004A164A" w:rsidRPr="0048018A" w:rsidRDefault="004A164A">
            <w:pPr>
              <w:pStyle w:val="af8"/>
              <w:spacing w:line="220" w:lineRule="exact"/>
              <w:ind w:left="143" w:hanging="141"/>
              <w:jc w:val="right"/>
              <w:rPr>
                <w:rFonts w:cs="Times New Roman"/>
              </w:rPr>
            </w:pPr>
            <w:r w:rsidRPr="0048018A">
              <w:rPr>
                <w:rFonts w:cs="Times New Roman"/>
              </w:rPr>
              <w:t>4</w:t>
            </w:r>
          </w:p>
        </w:tc>
        <w:tc>
          <w:tcPr>
            <w:tcW w:w="2202" w:type="dxa"/>
            <w:tcBorders>
              <w:top w:val="dotted" w:sz="4" w:space="0" w:color="auto"/>
              <w:left w:val="single" w:sz="4" w:space="0" w:color="auto"/>
              <w:bottom w:val="dotted" w:sz="4" w:space="0" w:color="auto"/>
              <w:right w:val="single" w:sz="4" w:space="0" w:color="auto"/>
            </w:tcBorders>
            <w:vAlign w:val="center"/>
            <w:hideMark/>
          </w:tcPr>
          <w:p w14:paraId="690BE05C" w14:textId="77777777" w:rsidR="004A164A" w:rsidRPr="0048018A" w:rsidRDefault="004A164A">
            <w:pPr>
              <w:pStyle w:val="af8"/>
              <w:spacing w:line="220" w:lineRule="exact"/>
              <w:ind w:left="143" w:hanging="141"/>
              <w:jc w:val="right"/>
              <w:rPr>
                <w:rFonts w:cs="Times New Roman"/>
              </w:rPr>
            </w:pPr>
            <w:r w:rsidRPr="0048018A">
              <w:rPr>
                <w:rFonts w:cs="Times New Roman"/>
              </w:rPr>
              <w:t>9</w:t>
            </w:r>
          </w:p>
        </w:tc>
        <w:tc>
          <w:tcPr>
            <w:tcW w:w="1555" w:type="dxa"/>
            <w:tcBorders>
              <w:top w:val="dotted" w:sz="4" w:space="0" w:color="auto"/>
              <w:left w:val="single" w:sz="4" w:space="0" w:color="auto"/>
              <w:bottom w:val="dotted" w:sz="4" w:space="0" w:color="auto"/>
              <w:right w:val="single" w:sz="4" w:space="0" w:color="auto"/>
            </w:tcBorders>
            <w:vAlign w:val="center"/>
            <w:hideMark/>
          </w:tcPr>
          <w:p w14:paraId="07AB2A87" w14:textId="77777777" w:rsidR="004A164A" w:rsidRPr="0048018A" w:rsidRDefault="004A164A">
            <w:pPr>
              <w:pStyle w:val="af8"/>
              <w:spacing w:line="220" w:lineRule="exact"/>
              <w:ind w:left="143" w:hanging="141"/>
              <w:jc w:val="right"/>
              <w:rPr>
                <w:rFonts w:cs="Times New Roman"/>
              </w:rPr>
            </w:pPr>
            <w:r w:rsidRPr="0048018A">
              <w:rPr>
                <w:rFonts w:cs="Times New Roman"/>
              </w:rPr>
              <w:t>13</w:t>
            </w:r>
          </w:p>
        </w:tc>
      </w:tr>
      <w:tr w:rsidR="004A164A" w:rsidRPr="0048018A" w14:paraId="62751AB9" w14:textId="77777777" w:rsidTr="004A164A">
        <w:trPr>
          <w:trHeight w:hRule="exact" w:val="288"/>
        </w:trPr>
        <w:tc>
          <w:tcPr>
            <w:tcW w:w="1554" w:type="dxa"/>
            <w:tcBorders>
              <w:top w:val="dotted" w:sz="4" w:space="0" w:color="auto"/>
              <w:left w:val="single" w:sz="4" w:space="0" w:color="auto"/>
              <w:bottom w:val="dotted" w:sz="4" w:space="0" w:color="auto"/>
              <w:right w:val="single" w:sz="4" w:space="0" w:color="auto"/>
            </w:tcBorders>
            <w:noWrap/>
            <w:vAlign w:val="center"/>
            <w:hideMark/>
          </w:tcPr>
          <w:p w14:paraId="12A05231" w14:textId="77777777" w:rsidR="004A164A" w:rsidRPr="0048018A" w:rsidRDefault="004A164A">
            <w:pPr>
              <w:pStyle w:val="af8"/>
              <w:spacing w:line="220" w:lineRule="exact"/>
              <w:ind w:left="143" w:hanging="141"/>
              <w:jc w:val="center"/>
              <w:rPr>
                <w:rFonts w:cs="Times New Roman"/>
              </w:rPr>
            </w:pPr>
            <w:r w:rsidRPr="0048018A">
              <w:rPr>
                <w:rFonts w:cs="Times New Roman"/>
              </w:rPr>
              <w:t>1946-50</w:t>
            </w:r>
          </w:p>
        </w:tc>
        <w:tc>
          <w:tcPr>
            <w:tcW w:w="2202" w:type="dxa"/>
            <w:tcBorders>
              <w:top w:val="dotted" w:sz="4" w:space="0" w:color="auto"/>
              <w:left w:val="single" w:sz="4" w:space="0" w:color="auto"/>
              <w:bottom w:val="dotted" w:sz="4" w:space="0" w:color="auto"/>
              <w:right w:val="single" w:sz="4" w:space="0" w:color="auto"/>
            </w:tcBorders>
            <w:vAlign w:val="center"/>
            <w:hideMark/>
          </w:tcPr>
          <w:p w14:paraId="2B7DCE29" w14:textId="77777777" w:rsidR="004A164A" w:rsidRPr="0048018A" w:rsidRDefault="004A164A">
            <w:pPr>
              <w:pStyle w:val="af8"/>
              <w:spacing w:line="220" w:lineRule="exact"/>
              <w:ind w:left="143" w:hanging="141"/>
              <w:jc w:val="right"/>
              <w:rPr>
                <w:rFonts w:cs="Times New Roman"/>
              </w:rPr>
            </w:pPr>
            <w:r w:rsidRPr="0048018A">
              <w:rPr>
                <w:rFonts w:cs="Times New Roman"/>
              </w:rPr>
              <w:t>12</w:t>
            </w:r>
          </w:p>
        </w:tc>
        <w:tc>
          <w:tcPr>
            <w:tcW w:w="2202" w:type="dxa"/>
            <w:tcBorders>
              <w:top w:val="dotted" w:sz="4" w:space="0" w:color="auto"/>
              <w:left w:val="single" w:sz="4" w:space="0" w:color="auto"/>
              <w:bottom w:val="dotted" w:sz="4" w:space="0" w:color="auto"/>
              <w:right w:val="single" w:sz="4" w:space="0" w:color="auto"/>
            </w:tcBorders>
            <w:vAlign w:val="center"/>
            <w:hideMark/>
          </w:tcPr>
          <w:p w14:paraId="145AC2C1" w14:textId="77777777" w:rsidR="004A164A" w:rsidRPr="0048018A" w:rsidRDefault="004A164A">
            <w:pPr>
              <w:pStyle w:val="af8"/>
              <w:spacing w:line="220" w:lineRule="exact"/>
              <w:ind w:left="143" w:hanging="141"/>
              <w:jc w:val="right"/>
              <w:rPr>
                <w:rFonts w:cs="Times New Roman"/>
              </w:rPr>
            </w:pPr>
            <w:r w:rsidRPr="0048018A">
              <w:rPr>
                <w:rFonts w:cs="Times New Roman"/>
              </w:rPr>
              <w:t>8</w:t>
            </w:r>
          </w:p>
        </w:tc>
        <w:tc>
          <w:tcPr>
            <w:tcW w:w="1555" w:type="dxa"/>
            <w:tcBorders>
              <w:top w:val="dotted" w:sz="4" w:space="0" w:color="auto"/>
              <w:left w:val="single" w:sz="4" w:space="0" w:color="auto"/>
              <w:bottom w:val="dotted" w:sz="4" w:space="0" w:color="auto"/>
              <w:right w:val="single" w:sz="4" w:space="0" w:color="auto"/>
            </w:tcBorders>
            <w:vAlign w:val="center"/>
            <w:hideMark/>
          </w:tcPr>
          <w:p w14:paraId="78EE2101" w14:textId="77777777" w:rsidR="004A164A" w:rsidRPr="0048018A" w:rsidRDefault="004A164A">
            <w:pPr>
              <w:pStyle w:val="af8"/>
              <w:spacing w:line="220" w:lineRule="exact"/>
              <w:ind w:left="143" w:hanging="141"/>
              <w:jc w:val="right"/>
              <w:rPr>
                <w:rFonts w:cs="Times New Roman"/>
              </w:rPr>
            </w:pPr>
            <w:r w:rsidRPr="0048018A">
              <w:rPr>
                <w:rFonts w:cs="Times New Roman"/>
              </w:rPr>
              <w:t>20</w:t>
            </w:r>
          </w:p>
        </w:tc>
      </w:tr>
      <w:tr w:rsidR="004A164A" w:rsidRPr="0048018A" w14:paraId="2EF85EA7" w14:textId="77777777" w:rsidTr="004A164A">
        <w:trPr>
          <w:trHeight w:hRule="exact" w:val="267"/>
        </w:trPr>
        <w:tc>
          <w:tcPr>
            <w:tcW w:w="1554" w:type="dxa"/>
            <w:tcBorders>
              <w:top w:val="dotted" w:sz="4" w:space="0" w:color="auto"/>
              <w:left w:val="single" w:sz="4" w:space="0" w:color="auto"/>
              <w:bottom w:val="dotted" w:sz="4" w:space="0" w:color="auto"/>
              <w:right w:val="single" w:sz="4" w:space="0" w:color="auto"/>
            </w:tcBorders>
            <w:noWrap/>
            <w:vAlign w:val="center"/>
            <w:hideMark/>
          </w:tcPr>
          <w:p w14:paraId="418F12AF" w14:textId="77777777" w:rsidR="004A164A" w:rsidRPr="0048018A" w:rsidRDefault="004A164A">
            <w:pPr>
              <w:pStyle w:val="af8"/>
              <w:spacing w:line="220" w:lineRule="exact"/>
              <w:ind w:left="143" w:hanging="141"/>
              <w:jc w:val="center"/>
              <w:rPr>
                <w:rFonts w:cs="Times New Roman"/>
              </w:rPr>
            </w:pPr>
            <w:r w:rsidRPr="0048018A">
              <w:rPr>
                <w:rFonts w:cs="Times New Roman"/>
              </w:rPr>
              <w:t>1951-55</w:t>
            </w:r>
          </w:p>
        </w:tc>
        <w:tc>
          <w:tcPr>
            <w:tcW w:w="2202" w:type="dxa"/>
            <w:tcBorders>
              <w:top w:val="dotted" w:sz="4" w:space="0" w:color="auto"/>
              <w:left w:val="single" w:sz="4" w:space="0" w:color="auto"/>
              <w:bottom w:val="dotted" w:sz="4" w:space="0" w:color="auto"/>
              <w:right w:val="single" w:sz="4" w:space="0" w:color="auto"/>
            </w:tcBorders>
            <w:vAlign w:val="center"/>
            <w:hideMark/>
          </w:tcPr>
          <w:p w14:paraId="28CC977F" w14:textId="77777777" w:rsidR="004A164A" w:rsidRPr="0048018A" w:rsidRDefault="004A164A">
            <w:pPr>
              <w:pStyle w:val="af8"/>
              <w:spacing w:line="220" w:lineRule="exact"/>
              <w:ind w:left="143" w:hanging="141"/>
              <w:jc w:val="right"/>
              <w:rPr>
                <w:rFonts w:cs="Times New Roman"/>
              </w:rPr>
            </w:pPr>
            <w:r w:rsidRPr="0048018A">
              <w:rPr>
                <w:rFonts w:cs="Times New Roman"/>
              </w:rPr>
              <w:t>67</w:t>
            </w:r>
          </w:p>
        </w:tc>
        <w:tc>
          <w:tcPr>
            <w:tcW w:w="2202" w:type="dxa"/>
            <w:tcBorders>
              <w:top w:val="dotted" w:sz="4" w:space="0" w:color="auto"/>
              <w:left w:val="single" w:sz="4" w:space="0" w:color="auto"/>
              <w:bottom w:val="dotted" w:sz="4" w:space="0" w:color="auto"/>
              <w:right w:val="single" w:sz="4" w:space="0" w:color="auto"/>
            </w:tcBorders>
            <w:vAlign w:val="center"/>
            <w:hideMark/>
          </w:tcPr>
          <w:p w14:paraId="4BDCA765" w14:textId="77777777" w:rsidR="004A164A" w:rsidRPr="0048018A" w:rsidRDefault="004A164A">
            <w:pPr>
              <w:pStyle w:val="af8"/>
              <w:spacing w:line="220" w:lineRule="exact"/>
              <w:jc w:val="right"/>
              <w:rPr>
                <w:rFonts w:cs="Times New Roman"/>
              </w:rPr>
            </w:pPr>
            <w:r w:rsidRPr="0048018A">
              <w:rPr>
                <w:rFonts w:cs="Times New Roman"/>
              </w:rPr>
              <w:t>27</w:t>
            </w:r>
          </w:p>
        </w:tc>
        <w:tc>
          <w:tcPr>
            <w:tcW w:w="1555" w:type="dxa"/>
            <w:tcBorders>
              <w:top w:val="dotted" w:sz="4" w:space="0" w:color="auto"/>
              <w:left w:val="single" w:sz="4" w:space="0" w:color="auto"/>
              <w:bottom w:val="dotted" w:sz="4" w:space="0" w:color="auto"/>
              <w:right w:val="single" w:sz="4" w:space="0" w:color="auto"/>
            </w:tcBorders>
            <w:vAlign w:val="center"/>
            <w:hideMark/>
          </w:tcPr>
          <w:p w14:paraId="6B0EB9BC" w14:textId="77777777" w:rsidR="004A164A" w:rsidRPr="0048018A" w:rsidRDefault="004A164A">
            <w:pPr>
              <w:pStyle w:val="af8"/>
              <w:spacing w:line="220" w:lineRule="exact"/>
              <w:jc w:val="right"/>
              <w:rPr>
                <w:rFonts w:cs="Times New Roman"/>
              </w:rPr>
            </w:pPr>
            <w:r w:rsidRPr="0048018A">
              <w:rPr>
                <w:rFonts w:cs="Times New Roman"/>
              </w:rPr>
              <w:t>94</w:t>
            </w:r>
          </w:p>
        </w:tc>
      </w:tr>
      <w:tr w:rsidR="004A164A" w:rsidRPr="0048018A" w14:paraId="4D5E014D" w14:textId="77777777" w:rsidTr="004A164A">
        <w:trPr>
          <w:trHeight w:hRule="exact" w:val="288"/>
        </w:trPr>
        <w:tc>
          <w:tcPr>
            <w:tcW w:w="1554" w:type="dxa"/>
            <w:tcBorders>
              <w:top w:val="dotted" w:sz="4" w:space="0" w:color="auto"/>
              <w:left w:val="single" w:sz="4" w:space="0" w:color="auto"/>
              <w:bottom w:val="dotted" w:sz="4" w:space="0" w:color="auto"/>
              <w:right w:val="single" w:sz="4" w:space="0" w:color="auto"/>
            </w:tcBorders>
            <w:noWrap/>
            <w:vAlign w:val="center"/>
            <w:hideMark/>
          </w:tcPr>
          <w:p w14:paraId="0954022A" w14:textId="77777777" w:rsidR="004A164A" w:rsidRPr="0048018A" w:rsidRDefault="004A164A">
            <w:pPr>
              <w:pStyle w:val="af8"/>
              <w:spacing w:line="220" w:lineRule="exact"/>
              <w:ind w:left="143" w:hanging="141"/>
              <w:jc w:val="center"/>
              <w:rPr>
                <w:rFonts w:cs="Times New Roman"/>
              </w:rPr>
            </w:pPr>
            <w:r w:rsidRPr="0048018A">
              <w:rPr>
                <w:rFonts w:cs="Times New Roman"/>
              </w:rPr>
              <w:t>1956-60</w:t>
            </w:r>
          </w:p>
        </w:tc>
        <w:tc>
          <w:tcPr>
            <w:tcW w:w="2202" w:type="dxa"/>
            <w:tcBorders>
              <w:top w:val="dotted" w:sz="4" w:space="0" w:color="auto"/>
              <w:left w:val="single" w:sz="4" w:space="0" w:color="auto"/>
              <w:bottom w:val="dotted" w:sz="4" w:space="0" w:color="auto"/>
              <w:right w:val="single" w:sz="4" w:space="0" w:color="auto"/>
            </w:tcBorders>
            <w:vAlign w:val="center"/>
            <w:hideMark/>
          </w:tcPr>
          <w:p w14:paraId="76E3C265" w14:textId="77777777" w:rsidR="004A164A" w:rsidRPr="0048018A" w:rsidRDefault="004A164A">
            <w:pPr>
              <w:pStyle w:val="af8"/>
              <w:spacing w:line="220" w:lineRule="exact"/>
              <w:ind w:left="143" w:hanging="141"/>
              <w:jc w:val="right"/>
              <w:rPr>
                <w:rFonts w:cs="Times New Roman"/>
              </w:rPr>
            </w:pPr>
            <w:r w:rsidRPr="0048018A">
              <w:rPr>
                <w:rFonts w:cs="Times New Roman"/>
              </w:rPr>
              <w:t>164</w:t>
            </w:r>
          </w:p>
        </w:tc>
        <w:tc>
          <w:tcPr>
            <w:tcW w:w="2202" w:type="dxa"/>
            <w:tcBorders>
              <w:top w:val="dotted" w:sz="4" w:space="0" w:color="auto"/>
              <w:left w:val="single" w:sz="4" w:space="0" w:color="auto"/>
              <w:bottom w:val="dotted" w:sz="4" w:space="0" w:color="auto"/>
              <w:right w:val="single" w:sz="4" w:space="0" w:color="auto"/>
            </w:tcBorders>
            <w:vAlign w:val="center"/>
            <w:hideMark/>
          </w:tcPr>
          <w:p w14:paraId="1AA5A54A" w14:textId="77777777" w:rsidR="004A164A" w:rsidRPr="0048018A" w:rsidRDefault="004A164A">
            <w:pPr>
              <w:pStyle w:val="af8"/>
              <w:spacing w:line="220" w:lineRule="exact"/>
              <w:ind w:left="143" w:hanging="141"/>
              <w:jc w:val="right"/>
              <w:rPr>
                <w:rFonts w:cs="Times New Roman"/>
              </w:rPr>
            </w:pPr>
            <w:r w:rsidRPr="0048018A">
              <w:rPr>
                <w:rFonts w:cs="Times New Roman"/>
              </w:rPr>
              <w:t>14</w:t>
            </w:r>
          </w:p>
        </w:tc>
        <w:tc>
          <w:tcPr>
            <w:tcW w:w="1555" w:type="dxa"/>
            <w:tcBorders>
              <w:top w:val="dotted" w:sz="4" w:space="0" w:color="auto"/>
              <w:left w:val="single" w:sz="4" w:space="0" w:color="auto"/>
              <w:bottom w:val="dotted" w:sz="4" w:space="0" w:color="auto"/>
              <w:right w:val="single" w:sz="4" w:space="0" w:color="auto"/>
            </w:tcBorders>
            <w:vAlign w:val="center"/>
            <w:hideMark/>
          </w:tcPr>
          <w:p w14:paraId="5FC2C074" w14:textId="77777777" w:rsidR="004A164A" w:rsidRPr="0048018A" w:rsidRDefault="004A164A">
            <w:pPr>
              <w:pStyle w:val="af8"/>
              <w:spacing w:line="220" w:lineRule="exact"/>
              <w:ind w:left="143" w:hanging="141"/>
              <w:jc w:val="right"/>
              <w:rPr>
                <w:rFonts w:cs="Times New Roman"/>
              </w:rPr>
            </w:pPr>
            <w:r w:rsidRPr="0048018A">
              <w:rPr>
                <w:rFonts w:cs="Times New Roman"/>
              </w:rPr>
              <w:t>178</w:t>
            </w:r>
          </w:p>
        </w:tc>
      </w:tr>
      <w:tr w:rsidR="004A164A" w:rsidRPr="0048018A" w14:paraId="1663FE9B" w14:textId="77777777" w:rsidTr="004A164A">
        <w:trPr>
          <w:trHeight w:hRule="exact" w:val="279"/>
        </w:trPr>
        <w:tc>
          <w:tcPr>
            <w:tcW w:w="1554" w:type="dxa"/>
            <w:tcBorders>
              <w:top w:val="dotted" w:sz="4" w:space="0" w:color="auto"/>
              <w:left w:val="single" w:sz="4" w:space="0" w:color="auto"/>
              <w:bottom w:val="dotted" w:sz="4" w:space="0" w:color="auto"/>
              <w:right w:val="single" w:sz="4" w:space="0" w:color="auto"/>
            </w:tcBorders>
            <w:noWrap/>
            <w:vAlign w:val="center"/>
            <w:hideMark/>
          </w:tcPr>
          <w:p w14:paraId="2A64B4AD" w14:textId="77777777" w:rsidR="004A164A" w:rsidRPr="0048018A" w:rsidRDefault="004A164A">
            <w:pPr>
              <w:pStyle w:val="af8"/>
              <w:spacing w:line="220" w:lineRule="exact"/>
              <w:ind w:left="143" w:hanging="141"/>
              <w:jc w:val="center"/>
              <w:rPr>
                <w:rFonts w:cs="Times New Roman"/>
              </w:rPr>
            </w:pPr>
            <w:r w:rsidRPr="0048018A">
              <w:rPr>
                <w:rFonts w:cs="Times New Roman"/>
              </w:rPr>
              <w:t>1961-65</w:t>
            </w:r>
          </w:p>
        </w:tc>
        <w:tc>
          <w:tcPr>
            <w:tcW w:w="2202" w:type="dxa"/>
            <w:tcBorders>
              <w:top w:val="dotted" w:sz="4" w:space="0" w:color="auto"/>
              <w:left w:val="single" w:sz="4" w:space="0" w:color="auto"/>
              <w:bottom w:val="dotted" w:sz="4" w:space="0" w:color="auto"/>
              <w:right w:val="single" w:sz="4" w:space="0" w:color="auto"/>
            </w:tcBorders>
            <w:vAlign w:val="center"/>
            <w:hideMark/>
          </w:tcPr>
          <w:p w14:paraId="7474122F" w14:textId="77777777" w:rsidR="004A164A" w:rsidRPr="0048018A" w:rsidRDefault="004A164A">
            <w:pPr>
              <w:pStyle w:val="af8"/>
              <w:spacing w:line="220" w:lineRule="exact"/>
              <w:ind w:left="143" w:hanging="141"/>
              <w:jc w:val="right"/>
              <w:rPr>
                <w:rFonts w:cs="Times New Roman"/>
              </w:rPr>
            </w:pPr>
            <w:r w:rsidRPr="0048018A">
              <w:rPr>
                <w:rFonts w:cs="Times New Roman"/>
              </w:rPr>
              <w:t>125</w:t>
            </w:r>
          </w:p>
        </w:tc>
        <w:tc>
          <w:tcPr>
            <w:tcW w:w="2202" w:type="dxa"/>
            <w:tcBorders>
              <w:top w:val="dotted" w:sz="4" w:space="0" w:color="auto"/>
              <w:left w:val="single" w:sz="4" w:space="0" w:color="auto"/>
              <w:bottom w:val="dotted" w:sz="4" w:space="0" w:color="auto"/>
              <w:right w:val="single" w:sz="4" w:space="0" w:color="auto"/>
            </w:tcBorders>
            <w:vAlign w:val="center"/>
            <w:hideMark/>
          </w:tcPr>
          <w:p w14:paraId="23EA7DE7" w14:textId="77777777" w:rsidR="004A164A" w:rsidRPr="0048018A" w:rsidRDefault="004A164A">
            <w:pPr>
              <w:pStyle w:val="af8"/>
              <w:spacing w:line="220" w:lineRule="exact"/>
              <w:ind w:left="143" w:hanging="141"/>
              <w:jc w:val="right"/>
              <w:rPr>
                <w:rFonts w:cs="Times New Roman"/>
              </w:rPr>
            </w:pPr>
            <w:r w:rsidRPr="0048018A">
              <w:rPr>
                <w:rFonts w:cs="Times New Roman"/>
              </w:rPr>
              <w:t>20</w:t>
            </w:r>
          </w:p>
        </w:tc>
        <w:tc>
          <w:tcPr>
            <w:tcW w:w="1555" w:type="dxa"/>
            <w:tcBorders>
              <w:top w:val="dotted" w:sz="4" w:space="0" w:color="auto"/>
              <w:left w:val="single" w:sz="4" w:space="0" w:color="auto"/>
              <w:bottom w:val="dotted" w:sz="4" w:space="0" w:color="auto"/>
              <w:right w:val="single" w:sz="4" w:space="0" w:color="auto"/>
            </w:tcBorders>
            <w:vAlign w:val="center"/>
            <w:hideMark/>
          </w:tcPr>
          <w:p w14:paraId="75ECBEE3" w14:textId="77777777" w:rsidR="004A164A" w:rsidRPr="0048018A" w:rsidRDefault="004A164A">
            <w:pPr>
              <w:pStyle w:val="af8"/>
              <w:spacing w:line="220" w:lineRule="exact"/>
              <w:ind w:left="143" w:hanging="141"/>
              <w:jc w:val="right"/>
              <w:rPr>
                <w:rFonts w:cs="Times New Roman"/>
              </w:rPr>
            </w:pPr>
            <w:r w:rsidRPr="0048018A">
              <w:rPr>
                <w:rFonts w:cs="Times New Roman"/>
              </w:rPr>
              <w:t>145</w:t>
            </w:r>
          </w:p>
        </w:tc>
      </w:tr>
      <w:tr w:rsidR="004A164A" w:rsidRPr="0048018A" w14:paraId="3FFB041D" w14:textId="77777777" w:rsidTr="004A164A">
        <w:trPr>
          <w:trHeight w:hRule="exact" w:val="279"/>
        </w:trPr>
        <w:tc>
          <w:tcPr>
            <w:tcW w:w="1554" w:type="dxa"/>
            <w:tcBorders>
              <w:top w:val="dotted" w:sz="4" w:space="0" w:color="auto"/>
              <w:left w:val="single" w:sz="4" w:space="0" w:color="auto"/>
              <w:bottom w:val="dotted" w:sz="4" w:space="0" w:color="auto"/>
              <w:right w:val="single" w:sz="4" w:space="0" w:color="auto"/>
            </w:tcBorders>
            <w:noWrap/>
            <w:vAlign w:val="center"/>
            <w:hideMark/>
          </w:tcPr>
          <w:p w14:paraId="152B48C4" w14:textId="77777777" w:rsidR="004A164A" w:rsidRPr="0048018A" w:rsidRDefault="004A164A">
            <w:pPr>
              <w:pStyle w:val="af8"/>
              <w:spacing w:line="220" w:lineRule="exact"/>
              <w:ind w:left="143" w:hanging="141"/>
              <w:jc w:val="center"/>
              <w:rPr>
                <w:rFonts w:cs="Times New Roman"/>
              </w:rPr>
            </w:pPr>
            <w:r w:rsidRPr="0048018A">
              <w:rPr>
                <w:rFonts w:cs="Times New Roman"/>
              </w:rPr>
              <w:t>1966-70</w:t>
            </w:r>
          </w:p>
        </w:tc>
        <w:tc>
          <w:tcPr>
            <w:tcW w:w="2202" w:type="dxa"/>
            <w:tcBorders>
              <w:top w:val="dotted" w:sz="4" w:space="0" w:color="auto"/>
              <w:left w:val="single" w:sz="4" w:space="0" w:color="auto"/>
              <w:bottom w:val="dotted" w:sz="4" w:space="0" w:color="auto"/>
              <w:right w:val="single" w:sz="4" w:space="0" w:color="auto"/>
            </w:tcBorders>
            <w:vAlign w:val="center"/>
            <w:hideMark/>
          </w:tcPr>
          <w:p w14:paraId="3893537B" w14:textId="77777777" w:rsidR="004A164A" w:rsidRPr="0048018A" w:rsidRDefault="004A164A">
            <w:pPr>
              <w:pStyle w:val="af8"/>
              <w:spacing w:line="220" w:lineRule="exact"/>
              <w:ind w:left="143" w:hanging="141"/>
              <w:jc w:val="right"/>
              <w:rPr>
                <w:rFonts w:cs="Times New Roman"/>
              </w:rPr>
            </w:pPr>
            <w:r w:rsidRPr="0048018A">
              <w:rPr>
                <w:rFonts w:cs="Times New Roman"/>
              </w:rPr>
              <w:t>47</w:t>
            </w:r>
          </w:p>
        </w:tc>
        <w:tc>
          <w:tcPr>
            <w:tcW w:w="2202" w:type="dxa"/>
            <w:tcBorders>
              <w:top w:val="dotted" w:sz="4" w:space="0" w:color="auto"/>
              <w:left w:val="single" w:sz="4" w:space="0" w:color="auto"/>
              <w:bottom w:val="dotted" w:sz="4" w:space="0" w:color="auto"/>
              <w:right w:val="single" w:sz="4" w:space="0" w:color="auto"/>
            </w:tcBorders>
            <w:vAlign w:val="center"/>
            <w:hideMark/>
          </w:tcPr>
          <w:p w14:paraId="06F66C14" w14:textId="77777777" w:rsidR="004A164A" w:rsidRPr="0048018A" w:rsidRDefault="004A164A">
            <w:pPr>
              <w:pStyle w:val="af8"/>
              <w:spacing w:line="220" w:lineRule="exact"/>
              <w:ind w:left="143" w:hanging="141"/>
              <w:jc w:val="right"/>
              <w:rPr>
                <w:rFonts w:cs="Times New Roman"/>
              </w:rPr>
            </w:pPr>
            <w:r w:rsidRPr="0048018A">
              <w:rPr>
                <w:rFonts w:cs="Times New Roman"/>
              </w:rPr>
              <w:t>18</w:t>
            </w:r>
          </w:p>
        </w:tc>
        <w:tc>
          <w:tcPr>
            <w:tcW w:w="1555" w:type="dxa"/>
            <w:tcBorders>
              <w:top w:val="dotted" w:sz="4" w:space="0" w:color="auto"/>
              <w:left w:val="single" w:sz="4" w:space="0" w:color="auto"/>
              <w:bottom w:val="dotted" w:sz="4" w:space="0" w:color="auto"/>
              <w:right w:val="single" w:sz="4" w:space="0" w:color="auto"/>
            </w:tcBorders>
            <w:vAlign w:val="center"/>
            <w:hideMark/>
          </w:tcPr>
          <w:p w14:paraId="369CFF4D" w14:textId="77777777" w:rsidR="004A164A" w:rsidRPr="0048018A" w:rsidRDefault="004A164A">
            <w:pPr>
              <w:pStyle w:val="af8"/>
              <w:spacing w:line="220" w:lineRule="exact"/>
              <w:ind w:left="143" w:hanging="141"/>
              <w:jc w:val="right"/>
              <w:rPr>
                <w:rFonts w:cs="Times New Roman"/>
              </w:rPr>
            </w:pPr>
            <w:r w:rsidRPr="0048018A">
              <w:rPr>
                <w:rFonts w:cs="Times New Roman"/>
              </w:rPr>
              <w:t>65</w:t>
            </w:r>
          </w:p>
        </w:tc>
      </w:tr>
      <w:tr w:rsidR="004A164A" w:rsidRPr="0048018A" w14:paraId="34C09AF0" w14:textId="77777777" w:rsidTr="004A164A">
        <w:trPr>
          <w:trHeight w:hRule="exact" w:val="281"/>
        </w:trPr>
        <w:tc>
          <w:tcPr>
            <w:tcW w:w="1554" w:type="dxa"/>
            <w:tcBorders>
              <w:top w:val="dotted" w:sz="4" w:space="0" w:color="auto"/>
              <w:left w:val="single" w:sz="4" w:space="0" w:color="auto"/>
              <w:bottom w:val="dotted" w:sz="4" w:space="0" w:color="auto"/>
              <w:right w:val="single" w:sz="4" w:space="0" w:color="auto"/>
            </w:tcBorders>
            <w:noWrap/>
            <w:vAlign w:val="center"/>
            <w:hideMark/>
          </w:tcPr>
          <w:p w14:paraId="1BD9AFE5" w14:textId="77777777" w:rsidR="004A164A" w:rsidRPr="0048018A" w:rsidRDefault="004A164A">
            <w:pPr>
              <w:pStyle w:val="af8"/>
              <w:spacing w:line="220" w:lineRule="exact"/>
              <w:ind w:left="143" w:hanging="141"/>
              <w:jc w:val="center"/>
              <w:rPr>
                <w:rFonts w:cs="Times New Roman"/>
              </w:rPr>
            </w:pPr>
            <w:r w:rsidRPr="0048018A">
              <w:rPr>
                <w:rFonts w:cs="Times New Roman"/>
              </w:rPr>
              <w:t>1971-75</w:t>
            </w:r>
          </w:p>
        </w:tc>
        <w:tc>
          <w:tcPr>
            <w:tcW w:w="2202" w:type="dxa"/>
            <w:tcBorders>
              <w:top w:val="dotted" w:sz="4" w:space="0" w:color="auto"/>
              <w:left w:val="single" w:sz="4" w:space="0" w:color="auto"/>
              <w:bottom w:val="dotted" w:sz="4" w:space="0" w:color="auto"/>
              <w:right w:val="single" w:sz="4" w:space="0" w:color="auto"/>
            </w:tcBorders>
            <w:vAlign w:val="center"/>
            <w:hideMark/>
          </w:tcPr>
          <w:p w14:paraId="093D9220" w14:textId="77777777" w:rsidR="004A164A" w:rsidRPr="0048018A" w:rsidRDefault="004A164A">
            <w:pPr>
              <w:pStyle w:val="af8"/>
              <w:spacing w:line="220" w:lineRule="exact"/>
              <w:ind w:left="143" w:hanging="141"/>
              <w:jc w:val="right"/>
              <w:rPr>
                <w:rFonts w:cs="Times New Roman"/>
              </w:rPr>
            </w:pPr>
            <w:r w:rsidRPr="0048018A">
              <w:rPr>
                <w:rFonts w:cs="Times New Roman"/>
              </w:rPr>
              <w:t>183</w:t>
            </w:r>
          </w:p>
        </w:tc>
        <w:tc>
          <w:tcPr>
            <w:tcW w:w="2202" w:type="dxa"/>
            <w:tcBorders>
              <w:top w:val="dotted" w:sz="4" w:space="0" w:color="auto"/>
              <w:left w:val="single" w:sz="4" w:space="0" w:color="auto"/>
              <w:bottom w:val="dotted" w:sz="4" w:space="0" w:color="auto"/>
              <w:right w:val="single" w:sz="4" w:space="0" w:color="auto"/>
            </w:tcBorders>
            <w:vAlign w:val="center"/>
            <w:hideMark/>
          </w:tcPr>
          <w:p w14:paraId="1A1B965E" w14:textId="77777777" w:rsidR="004A164A" w:rsidRPr="0048018A" w:rsidRDefault="004A164A">
            <w:pPr>
              <w:pStyle w:val="af8"/>
              <w:spacing w:line="220" w:lineRule="exact"/>
              <w:ind w:left="143" w:hanging="141"/>
              <w:jc w:val="right"/>
              <w:rPr>
                <w:rFonts w:cs="Times New Roman"/>
              </w:rPr>
            </w:pPr>
            <w:r w:rsidRPr="0048018A">
              <w:rPr>
                <w:rFonts w:cs="Times New Roman"/>
              </w:rPr>
              <w:t>23</w:t>
            </w:r>
          </w:p>
        </w:tc>
        <w:tc>
          <w:tcPr>
            <w:tcW w:w="1555" w:type="dxa"/>
            <w:tcBorders>
              <w:top w:val="dotted" w:sz="4" w:space="0" w:color="auto"/>
              <w:left w:val="single" w:sz="4" w:space="0" w:color="auto"/>
              <w:bottom w:val="dotted" w:sz="4" w:space="0" w:color="auto"/>
              <w:right w:val="single" w:sz="4" w:space="0" w:color="auto"/>
            </w:tcBorders>
            <w:vAlign w:val="center"/>
            <w:hideMark/>
          </w:tcPr>
          <w:p w14:paraId="2F64453A" w14:textId="77777777" w:rsidR="004A164A" w:rsidRPr="0048018A" w:rsidRDefault="004A164A">
            <w:pPr>
              <w:pStyle w:val="af8"/>
              <w:spacing w:line="220" w:lineRule="exact"/>
              <w:ind w:left="143" w:hanging="141"/>
              <w:jc w:val="right"/>
              <w:rPr>
                <w:rFonts w:cs="Times New Roman"/>
              </w:rPr>
            </w:pPr>
            <w:r w:rsidRPr="0048018A">
              <w:rPr>
                <w:rFonts w:cs="Times New Roman"/>
              </w:rPr>
              <w:t>206</w:t>
            </w:r>
          </w:p>
        </w:tc>
      </w:tr>
      <w:tr w:rsidR="004A164A" w:rsidRPr="0048018A" w14:paraId="1A5801EE" w14:textId="77777777" w:rsidTr="004A164A">
        <w:trPr>
          <w:trHeight w:hRule="exact" w:val="281"/>
        </w:trPr>
        <w:tc>
          <w:tcPr>
            <w:tcW w:w="1554" w:type="dxa"/>
            <w:tcBorders>
              <w:top w:val="dotted" w:sz="4" w:space="0" w:color="auto"/>
              <w:left w:val="single" w:sz="4" w:space="0" w:color="auto"/>
              <w:bottom w:val="single" w:sz="4" w:space="0" w:color="auto"/>
              <w:right w:val="single" w:sz="4" w:space="0" w:color="auto"/>
            </w:tcBorders>
            <w:noWrap/>
            <w:vAlign w:val="center"/>
            <w:hideMark/>
          </w:tcPr>
          <w:p w14:paraId="5C04ACFF" w14:textId="77777777" w:rsidR="004A164A" w:rsidRPr="0048018A" w:rsidRDefault="004A164A" w:rsidP="00C648E0">
            <w:pPr>
              <w:pStyle w:val="af8"/>
              <w:spacing w:line="220" w:lineRule="exact"/>
              <w:ind w:left="143" w:hanging="141"/>
              <w:jc w:val="center"/>
              <w:rPr>
                <w:rFonts w:cs="Times New Roman"/>
              </w:rPr>
            </w:pPr>
            <w:r w:rsidRPr="0048018A">
              <w:rPr>
                <w:rFonts w:cs="Times New Roman" w:hint="eastAsia"/>
              </w:rPr>
              <w:t>合計</w:t>
            </w:r>
          </w:p>
        </w:tc>
        <w:tc>
          <w:tcPr>
            <w:tcW w:w="2202" w:type="dxa"/>
            <w:tcBorders>
              <w:top w:val="dotted" w:sz="4" w:space="0" w:color="auto"/>
              <w:left w:val="single" w:sz="4" w:space="0" w:color="auto"/>
              <w:bottom w:val="single" w:sz="4" w:space="0" w:color="auto"/>
              <w:right w:val="single" w:sz="4" w:space="0" w:color="auto"/>
            </w:tcBorders>
            <w:vAlign w:val="center"/>
            <w:hideMark/>
          </w:tcPr>
          <w:p w14:paraId="3A6D9B3D" w14:textId="77777777" w:rsidR="004A164A" w:rsidRPr="0048018A" w:rsidRDefault="004A164A">
            <w:pPr>
              <w:pStyle w:val="af8"/>
              <w:spacing w:line="220" w:lineRule="exact"/>
              <w:ind w:left="143" w:hanging="141"/>
              <w:jc w:val="right"/>
              <w:rPr>
                <w:rFonts w:cs="Times New Roman"/>
              </w:rPr>
            </w:pPr>
            <w:r w:rsidRPr="0048018A">
              <w:rPr>
                <w:rFonts w:cs="Times New Roman"/>
              </w:rPr>
              <w:t>602</w:t>
            </w:r>
            <w:r w:rsidRPr="0048018A">
              <w:rPr>
                <w:rFonts w:cs="Times New Roman" w:hint="eastAsia"/>
              </w:rPr>
              <w:t>（</w:t>
            </w:r>
            <w:r w:rsidRPr="0048018A">
              <w:rPr>
                <w:rFonts w:cs="Times New Roman"/>
              </w:rPr>
              <w:t>83.4%</w:t>
            </w:r>
            <w:r w:rsidRPr="0048018A">
              <w:rPr>
                <w:rFonts w:cs="Times New Roman" w:hint="eastAsia"/>
              </w:rPr>
              <w:t>）</w:t>
            </w:r>
          </w:p>
        </w:tc>
        <w:tc>
          <w:tcPr>
            <w:tcW w:w="2202" w:type="dxa"/>
            <w:tcBorders>
              <w:top w:val="dotted" w:sz="4" w:space="0" w:color="auto"/>
              <w:left w:val="single" w:sz="4" w:space="0" w:color="auto"/>
              <w:bottom w:val="single" w:sz="4" w:space="0" w:color="auto"/>
              <w:right w:val="single" w:sz="4" w:space="0" w:color="auto"/>
            </w:tcBorders>
            <w:vAlign w:val="center"/>
            <w:hideMark/>
          </w:tcPr>
          <w:p w14:paraId="19E93C85" w14:textId="77777777" w:rsidR="004A164A" w:rsidRPr="0048018A" w:rsidRDefault="004A164A">
            <w:pPr>
              <w:pStyle w:val="af8"/>
              <w:spacing w:line="220" w:lineRule="exact"/>
              <w:ind w:left="143" w:hanging="141"/>
              <w:jc w:val="right"/>
              <w:rPr>
                <w:rFonts w:cs="Times New Roman"/>
              </w:rPr>
            </w:pPr>
            <w:r w:rsidRPr="0048018A">
              <w:rPr>
                <w:rFonts w:cs="Times New Roman"/>
              </w:rPr>
              <w:t>120</w:t>
            </w:r>
            <w:r w:rsidRPr="0048018A">
              <w:rPr>
                <w:rFonts w:cs="Times New Roman" w:hint="eastAsia"/>
              </w:rPr>
              <w:t>（</w:t>
            </w:r>
            <w:r w:rsidRPr="0048018A">
              <w:rPr>
                <w:rFonts w:cs="Times New Roman"/>
              </w:rPr>
              <w:t>16.6%</w:t>
            </w:r>
            <w:r w:rsidRPr="0048018A">
              <w:rPr>
                <w:rFonts w:cs="Times New Roman" w:hint="eastAsia"/>
              </w:rPr>
              <w:t>）</w:t>
            </w:r>
          </w:p>
        </w:tc>
        <w:tc>
          <w:tcPr>
            <w:tcW w:w="1555" w:type="dxa"/>
            <w:tcBorders>
              <w:top w:val="dotted" w:sz="4" w:space="0" w:color="auto"/>
              <w:left w:val="single" w:sz="4" w:space="0" w:color="auto"/>
              <w:bottom w:val="single" w:sz="4" w:space="0" w:color="auto"/>
              <w:right w:val="single" w:sz="4" w:space="0" w:color="auto"/>
            </w:tcBorders>
            <w:vAlign w:val="center"/>
            <w:hideMark/>
          </w:tcPr>
          <w:p w14:paraId="23C36720" w14:textId="77777777" w:rsidR="004A164A" w:rsidRPr="0048018A" w:rsidRDefault="004A164A">
            <w:pPr>
              <w:pStyle w:val="af8"/>
              <w:spacing w:line="220" w:lineRule="exact"/>
              <w:ind w:left="143" w:hanging="141"/>
              <w:jc w:val="right"/>
              <w:rPr>
                <w:rFonts w:cs="Times New Roman"/>
              </w:rPr>
            </w:pPr>
            <w:r w:rsidRPr="0048018A">
              <w:rPr>
                <w:rFonts w:cs="Times New Roman"/>
              </w:rPr>
              <w:t>722</w:t>
            </w:r>
            <w:r w:rsidRPr="0048018A">
              <w:rPr>
                <w:rFonts w:cs="Times New Roman" w:hint="eastAsia"/>
              </w:rPr>
              <w:t>（</w:t>
            </w:r>
            <w:r w:rsidRPr="0048018A">
              <w:rPr>
                <w:rFonts w:cs="Times New Roman"/>
              </w:rPr>
              <w:t>100%</w:t>
            </w:r>
            <w:r w:rsidRPr="0048018A">
              <w:rPr>
                <w:rFonts w:cs="Times New Roman" w:hint="eastAsia"/>
              </w:rPr>
              <w:t>）</w:t>
            </w:r>
          </w:p>
        </w:tc>
      </w:tr>
    </w:tbl>
    <w:p w14:paraId="3D4ECFFE" w14:textId="3F2C96E8" w:rsidR="004A164A" w:rsidRPr="0048018A" w:rsidRDefault="004A164A" w:rsidP="00AD65CD">
      <w:pPr>
        <w:pStyle w:val="af7"/>
        <w:spacing w:line="220" w:lineRule="exact"/>
        <w:ind w:leftChars="1" w:left="143" w:hangingChars="80" w:hanging="141"/>
        <w:rPr>
          <w:rStyle w:val="MS9pt0"/>
          <w:szCs w:val="18"/>
        </w:rPr>
      </w:pPr>
      <w:r w:rsidRPr="0048018A">
        <w:rPr>
          <w:rStyle w:val="MS9pt0"/>
          <w:rFonts w:hint="eastAsia"/>
        </w:rPr>
        <w:t>（注</w:t>
      </w:r>
      <w:r w:rsidR="00DE29C8" w:rsidRPr="0048018A">
        <w:rPr>
          <w:rStyle w:val="MS9pt0"/>
        </w:rPr>
        <w:t>1</w:t>
      </w:r>
      <w:r w:rsidRPr="0048018A">
        <w:rPr>
          <w:rStyle w:val="MS9pt0"/>
          <w:rFonts w:hint="eastAsia"/>
        </w:rPr>
        <w:t>）重度・長期の疾患等により、自身と子供の世話ができない場合を指す。社会的状況のみ考慮することは認められなかった。こ</w:t>
      </w:r>
      <w:r w:rsidRPr="0048018A">
        <w:rPr>
          <w:rStyle w:val="MS9pt0"/>
          <w:szCs w:val="18"/>
        </w:rPr>
        <w:t>の理由による断種の申請の大部分は、多くの子供を持つ既婚の女性によって（自ら）行われた。</w:t>
      </w:r>
    </w:p>
    <w:p w14:paraId="138E1686" w14:textId="77777777" w:rsidR="004A164A" w:rsidRPr="0048018A" w:rsidRDefault="004A164A" w:rsidP="00AD65CD">
      <w:pPr>
        <w:pStyle w:val="af7"/>
        <w:spacing w:line="220" w:lineRule="exact"/>
        <w:ind w:leftChars="1" w:left="143" w:hangingChars="80" w:hanging="141"/>
        <w:rPr>
          <w:rStyle w:val="MS9pt0"/>
          <w:szCs w:val="18"/>
        </w:rPr>
      </w:pPr>
      <w:r w:rsidRPr="0048018A">
        <w:rPr>
          <w:rStyle w:val="MS9pt0"/>
          <w:szCs w:val="18"/>
        </w:rPr>
        <w:t>（注</w:t>
      </w:r>
      <w:r w:rsidRPr="0048018A">
        <w:rPr>
          <w:rStyle w:val="MS9pt0"/>
          <w:szCs w:val="18"/>
        </w:rPr>
        <w:t>2</w:t>
      </w:r>
      <w:r w:rsidRPr="0048018A">
        <w:rPr>
          <w:rStyle w:val="MS9pt0"/>
          <w:szCs w:val="18"/>
        </w:rPr>
        <w:t>）合計</w:t>
      </w:r>
      <w:r w:rsidRPr="0048018A">
        <w:rPr>
          <w:rStyle w:val="MS9pt0"/>
          <w:szCs w:val="18"/>
        </w:rPr>
        <w:t>120</w:t>
      </w:r>
      <w:r w:rsidRPr="0048018A">
        <w:rPr>
          <w:rStyle w:val="MS9pt0"/>
          <w:szCs w:val="18"/>
        </w:rPr>
        <w:t>件のうち、主たる理由が精神欠陥であるものが</w:t>
      </w:r>
      <w:r w:rsidRPr="0048018A">
        <w:rPr>
          <w:rStyle w:val="MS9pt0"/>
          <w:szCs w:val="18"/>
        </w:rPr>
        <w:t>101</w:t>
      </w:r>
      <w:r w:rsidRPr="0048018A">
        <w:rPr>
          <w:rStyle w:val="MS9pt0"/>
          <w:szCs w:val="18"/>
        </w:rPr>
        <w:t>件、精神異常が</w:t>
      </w:r>
      <w:r w:rsidRPr="0048018A">
        <w:rPr>
          <w:rStyle w:val="MS9pt0"/>
          <w:szCs w:val="18"/>
        </w:rPr>
        <w:t>19</w:t>
      </w:r>
      <w:r w:rsidRPr="0048018A">
        <w:rPr>
          <w:rStyle w:val="MS9pt0"/>
          <w:szCs w:val="18"/>
        </w:rPr>
        <w:t>件であった。性別では、女性が</w:t>
      </w:r>
      <w:r w:rsidRPr="0048018A">
        <w:rPr>
          <w:rStyle w:val="MS9pt0"/>
          <w:szCs w:val="18"/>
        </w:rPr>
        <w:t>111</w:t>
      </w:r>
      <w:r w:rsidRPr="0048018A">
        <w:rPr>
          <w:rStyle w:val="MS9pt0"/>
          <w:szCs w:val="18"/>
        </w:rPr>
        <w:t>件、男性が</w:t>
      </w:r>
      <w:r w:rsidRPr="0048018A">
        <w:rPr>
          <w:rStyle w:val="MS9pt0"/>
          <w:szCs w:val="18"/>
        </w:rPr>
        <w:t>9</w:t>
      </w:r>
      <w:r w:rsidRPr="0048018A">
        <w:rPr>
          <w:rStyle w:val="MS9pt0"/>
          <w:szCs w:val="18"/>
        </w:rPr>
        <w:t>件だった。また、</w:t>
      </w:r>
      <w:r w:rsidRPr="0048018A">
        <w:rPr>
          <w:rStyle w:val="MS9pt0"/>
          <w:szCs w:val="18"/>
        </w:rPr>
        <w:t>120</w:t>
      </w:r>
      <w:r w:rsidRPr="0048018A">
        <w:rPr>
          <w:rStyle w:val="MS9pt0"/>
          <w:szCs w:val="18"/>
        </w:rPr>
        <w:t>件のうち、断種当事者以外の署名による申請が</w:t>
      </w:r>
      <w:r w:rsidRPr="0048018A">
        <w:rPr>
          <w:rStyle w:val="MS9pt0"/>
          <w:szCs w:val="18"/>
        </w:rPr>
        <w:t>59</w:t>
      </w:r>
      <w:r w:rsidRPr="0048018A">
        <w:rPr>
          <w:rStyle w:val="MS9pt0"/>
          <w:szCs w:val="18"/>
        </w:rPr>
        <w:t>件あった。</w:t>
      </w:r>
    </w:p>
    <w:p w14:paraId="74832A58" w14:textId="4EADB19B" w:rsidR="00CF0DE1" w:rsidRPr="0048018A" w:rsidRDefault="004A164A" w:rsidP="00AD65CD">
      <w:pPr>
        <w:pStyle w:val="af2"/>
        <w:spacing w:line="220" w:lineRule="exact"/>
        <w:ind w:left="141" w:hangingChars="80" w:hanging="141"/>
        <w:rPr>
          <w:rFonts w:ascii="Times New Roman" w:eastAsia="ＭＳ 明朝" w:hAnsi="Times New Roman" w:cs="Times New Roman"/>
          <w:sz w:val="18"/>
          <w:szCs w:val="18"/>
        </w:rPr>
      </w:pPr>
      <w:r w:rsidRPr="0048018A">
        <w:rPr>
          <w:rStyle w:val="MS9pt0"/>
          <w:rFonts w:asciiTheme="minorEastAsia" w:eastAsiaTheme="minorEastAsia" w:hAnsiTheme="minorEastAsia" w:cs="Times New Roman"/>
          <w:szCs w:val="18"/>
        </w:rPr>
        <w:t>（出典）</w:t>
      </w:r>
      <w:r w:rsidRPr="0048018A">
        <w:rPr>
          <w:rFonts w:ascii="Times New Roman" w:hAnsi="Times New Roman" w:cs="Times New Roman"/>
          <w:sz w:val="18"/>
          <w:szCs w:val="18"/>
        </w:rPr>
        <w:t>“</w:t>
      </w:r>
      <w:proofErr w:type="spellStart"/>
      <w:r w:rsidRPr="0048018A">
        <w:rPr>
          <w:rFonts w:ascii="Times New Roman" w:hAnsi="Times New Roman" w:cs="Times New Roman"/>
          <w:sz w:val="18"/>
          <w:szCs w:val="18"/>
        </w:rPr>
        <w:t>Skýrsla</w:t>
      </w:r>
      <w:proofErr w:type="spellEnd"/>
      <w:r w:rsidRPr="0048018A">
        <w:rPr>
          <w:rFonts w:ascii="Times New Roman" w:hAnsi="Times New Roman" w:cs="Times New Roman"/>
          <w:sz w:val="18"/>
          <w:szCs w:val="18"/>
        </w:rPr>
        <w:t xml:space="preserve">: </w:t>
      </w:r>
      <w:proofErr w:type="spellStart"/>
      <w:r w:rsidRPr="0048018A">
        <w:rPr>
          <w:rFonts w:ascii="Times New Roman" w:hAnsi="Times New Roman" w:cs="Times New Roman"/>
          <w:sz w:val="18"/>
          <w:szCs w:val="18"/>
        </w:rPr>
        <w:t>heilbrigðisráðherra</w:t>
      </w:r>
      <w:proofErr w:type="spellEnd"/>
      <w:r w:rsidRPr="0048018A">
        <w:rPr>
          <w:rFonts w:ascii="Times New Roman" w:hAnsi="Times New Roman" w:cs="Times New Roman"/>
          <w:sz w:val="18"/>
          <w:szCs w:val="18"/>
        </w:rPr>
        <w:t xml:space="preserve"> um </w:t>
      </w:r>
      <w:proofErr w:type="spellStart"/>
      <w:r w:rsidRPr="0048018A">
        <w:rPr>
          <w:rFonts w:ascii="Times New Roman" w:hAnsi="Times New Roman" w:cs="Times New Roman"/>
          <w:sz w:val="18"/>
          <w:szCs w:val="18"/>
        </w:rPr>
        <w:t>ófrjósemisaðgerðir</w:t>
      </w:r>
      <w:proofErr w:type="spellEnd"/>
      <w:r w:rsidRPr="0048018A">
        <w:rPr>
          <w:rFonts w:ascii="Times New Roman" w:hAnsi="Times New Roman" w:cs="Times New Roman"/>
          <w:sz w:val="18"/>
          <w:szCs w:val="18"/>
        </w:rPr>
        <w:t xml:space="preserve"> </w:t>
      </w:r>
      <w:proofErr w:type="spellStart"/>
      <w:r w:rsidRPr="0048018A">
        <w:rPr>
          <w:rFonts w:ascii="Times New Roman" w:hAnsi="Times New Roman" w:cs="Times New Roman"/>
          <w:sz w:val="18"/>
          <w:szCs w:val="18"/>
        </w:rPr>
        <w:t>sem</w:t>
      </w:r>
      <w:proofErr w:type="spellEnd"/>
      <w:r w:rsidRPr="0048018A">
        <w:rPr>
          <w:rFonts w:ascii="Times New Roman" w:hAnsi="Times New Roman" w:cs="Times New Roman"/>
          <w:sz w:val="18"/>
          <w:szCs w:val="18"/>
        </w:rPr>
        <w:t xml:space="preserve"> </w:t>
      </w:r>
      <w:proofErr w:type="spellStart"/>
      <w:r w:rsidRPr="0048018A">
        <w:rPr>
          <w:rFonts w:ascii="Times New Roman" w:hAnsi="Times New Roman" w:cs="Times New Roman"/>
          <w:sz w:val="18"/>
          <w:szCs w:val="18"/>
        </w:rPr>
        <w:t>gerðar</w:t>
      </w:r>
      <w:proofErr w:type="spellEnd"/>
      <w:r w:rsidRPr="0048018A">
        <w:rPr>
          <w:rFonts w:ascii="Times New Roman" w:hAnsi="Times New Roman" w:cs="Times New Roman"/>
          <w:sz w:val="18"/>
          <w:szCs w:val="18"/>
        </w:rPr>
        <w:t xml:space="preserve"> </w:t>
      </w:r>
      <w:proofErr w:type="spellStart"/>
      <w:r w:rsidRPr="0048018A">
        <w:rPr>
          <w:rFonts w:ascii="Times New Roman" w:hAnsi="Times New Roman" w:cs="Times New Roman"/>
          <w:sz w:val="18"/>
          <w:szCs w:val="18"/>
        </w:rPr>
        <w:t>voru</w:t>
      </w:r>
      <w:proofErr w:type="spellEnd"/>
      <w:r w:rsidRPr="0048018A">
        <w:rPr>
          <w:rFonts w:ascii="Times New Roman" w:hAnsi="Times New Roman" w:cs="Times New Roman"/>
          <w:sz w:val="18"/>
          <w:szCs w:val="18"/>
        </w:rPr>
        <w:t xml:space="preserve"> </w:t>
      </w:r>
      <w:proofErr w:type="spellStart"/>
      <w:r w:rsidRPr="0048018A">
        <w:rPr>
          <w:rFonts w:ascii="Times New Roman" w:hAnsi="Times New Roman" w:cs="Times New Roman"/>
          <w:sz w:val="18"/>
          <w:szCs w:val="18"/>
        </w:rPr>
        <w:t>árin</w:t>
      </w:r>
      <w:proofErr w:type="spellEnd"/>
      <w:r w:rsidRPr="0048018A">
        <w:rPr>
          <w:rFonts w:ascii="Times New Roman" w:hAnsi="Times New Roman" w:cs="Times New Roman"/>
          <w:sz w:val="18"/>
          <w:szCs w:val="18"/>
        </w:rPr>
        <w:t xml:space="preserve"> 1938</w:t>
      </w:r>
      <w:r w:rsidR="005968AE" w:rsidRPr="0048018A">
        <w:rPr>
          <w:rFonts w:ascii="Times New Roman" w:hAnsi="Times New Roman" w:cs="Times New Roman"/>
          <w:sz w:val="18"/>
          <w:szCs w:val="18"/>
        </w:rPr>
        <w:t>-</w:t>
      </w:r>
      <w:r w:rsidRPr="0048018A">
        <w:rPr>
          <w:rFonts w:ascii="Times New Roman" w:hAnsi="Times New Roman" w:cs="Times New Roman"/>
          <w:sz w:val="18"/>
          <w:szCs w:val="18"/>
        </w:rPr>
        <w:t xml:space="preserve">75, </w:t>
      </w:r>
      <w:proofErr w:type="spellStart"/>
      <w:r w:rsidRPr="0048018A">
        <w:rPr>
          <w:rFonts w:ascii="Times New Roman" w:hAnsi="Times New Roman" w:cs="Times New Roman"/>
          <w:sz w:val="18"/>
          <w:szCs w:val="18"/>
        </w:rPr>
        <w:t>samkvæmt</w:t>
      </w:r>
      <w:proofErr w:type="spellEnd"/>
      <w:r w:rsidRPr="0048018A">
        <w:rPr>
          <w:rFonts w:ascii="Times New Roman" w:hAnsi="Times New Roman" w:cs="Times New Roman"/>
          <w:sz w:val="18"/>
          <w:szCs w:val="18"/>
        </w:rPr>
        <w:t xml:space="preserve"> </w:t>
      </w:r>
      <w:proofErr w:type="spellStart"/>
      <w:r w:rsidRPr="0048018A">
        <w:rPr>
          <w:rFonts w:ascii="Times New Roman" w:hAnsi="Times New Roman" w:cs="Times New Roman"/>
          <w:sz w:val="18"/>
          <w:szCs w:val="18"/>
        </w:rPr>
        <w:t>beiðni</w:t>
      </w:r>
      <w:proofErr w:type="spellEnd"/>
      <w:r w:rsidRPr="0048018A">
        <w:rPr>
          <w:rFonts w:ascii="Times New Roman" w:hAnsi="Times New Roman" w:cs="Times New Roman"/>
          <w:sz w:val="18"/>
          <w:szCs w:val="18"/>
        </w:rPr>
        <w:t xml:space="preserve">,” pp.4-12. </w:t>
      </w:r>
      <w:proofErr w:type="spellStart"/>
      <w:r w:rsidRPr="0048018A">
        <w:rPr>
          <w:rFonts w:ascii="Times New Roman" w:hAnsi="Times New Roman" w:cs="Times New Roman"/>
          <w:sz w:val="18"/>
          <w:szCs w:val="18"/>
        </w:rPr>
        <w:t>Alþingi</w:t>
      </w:r>
      <w:proofErr w:type="spellEnd"/>
      <w:r w:rsidRPr="0048018A">
        <w:rPr>
          <w:rFonts w:ascii="Times New Roman" w:hAnsi="Times New Roman" w:cs="Times New Roman"/>
          <w:sz w:val="18"/>
          <w:szCs w:val="18"/>
        </w:rPr>
        <w:t xml:space="preserve"> website</w:t>
      </w:r>
      <w:r w:rsidRPr="0048018A">
        <w:rPr>
          <w:rStyle w:val="MS9pt0"/>
          <w:rFonts w:ascii="Times New Roman" w:hAnsi="Times New Roman" w:cs="Times New Roman"/>
          <w:szCs w:val="18"/>
        </w:rPr>
        <w:t xml:space="preserve"> &lt;https://www.althingi.is/altext/pdf/127/s/1055.pdf&gt; </w:t>
      </w:r>
      <w:r w:rsidRPr="0048018A">
        <w:rPr>
          <w:rStyle w:val="MS9pt0"/>
          <w:rFonts w:ascii="ＭＳ 明朝" w:eastAsia="ＭＳ 明朝" w:hAnsi="ＭＳ 明朝" w:cs="Times New Roman"/>
          <w:szCs w:val="18"/>
        </w:rPr>
        <w:t>を基に作成。</w:t>
      </w:r>
    </w:p>
    <w:p w14:paraId="7D16BAC4" w14:textId="69702C55" w:rsidR="00CF0DE1" w:rsidRPr="0048018A" w:rsidRDefault="00CF0DE1" w:rsidP="008E1187">
      <w:pPr>
        <w:pStyle w:val="af2"/>
        <w:rPr>
          <w:rFonts w:ascii="Times New Roman" w:eastAsia="ＭＳ 明朝" w:hAnsi="Times New Roman" w:cs="Times New Roman"/>
        </w:rPr>
      </w:pPr>
    </w:p>
    <w:p w14:paraId="1BAC1C9A" w14:textId="77777777" w:rsidR="005968AE" w:rsidRPr="0048018A" w:rsidRDefault="005968AE" w:rsidP="008E1187">
      <w:pPr>
        <w:pStyle w:val="af2"/>
        <w:rPr>
          <w:rFonts w:ascii="Times New Roman" w:eastAsia="ＭＳ 明朝" w:hAnsi="Times New Roman" w:cs="Times New Roman"/>
        </w:rPr>
      </w:pPr>
    </w:p>
    <w:p w14:paraId="6FFB7417" w14:textId="77777777" w:rsidR="00AF2965" w:rsidRPr="0048018A" w:rsidRDefault="00AF2965" w:rsidP="008E1187">
      <w:pPr>
        <w:pStyle w:val="af2"/>
        <w:rPr>
          <w:sz w:val="26"/>
          <w:szCs w:val="26"/>
        </w:rPr>
      </w:pPr>
    </w:p>
    <w:p w14:paraId="32ABD217" w14:textId="4F28EC3B" w:rsidR="004F56CA" w:rsidRPr="0048018A" w:rsidRDefault="00475266" w:rsidP="008E1187">
      <w:pPr>
        <w:pStyle w:val="af2"/>
        <w:rPr>
          <w:sz w:val="26"/>
          <w:szCs w:val="26"/>
        </w:rPr>
      </w:pPr>
      <w:r w:rsidRPr="0048018A">
        <w:rPr>
          <w:rFonts w:hint="eastAsia"/>
          <w:sz w:val="26"/>
          <w:szCs w:val="26"/>
        </w:rPr>
        <w:t xml:space="preserve">Ⅴ　</w:t>
      </w:r>
      <w:r w:rsidR="004F56CA" w:rsidRPr="0048018A">
        <w:rPr>
          <w:rFonts w:hint="eastAsia"/>
          <w:sz w:val="26"/>
          <w:szCs w:val="26"/>
        </w:rPr>
        <w:t xml:space="preserve">　</w:t>
      </w:r>
      <w:r w:rsidR="002264B8" w:rsidRPr="0048018A">
        <w:rPr>
          <w:rFonts w:hint="eastAsia"/>
          <w:sz w:val="26"/>
          <w:szCs w:val="26"/>
        </w:rPr>
        <w:t>スイス</w:t>
      </w:r>
    </w:p>
    <w:p w14:paraId="255D6902" w14:textId="77777777" w:rsidR="00A27B3D" w:rsidRPr="0048018A" w:rsidRDefault="00B93F5A" w:rsidP="008E1187">
      <w:pPr>
        <w:pStyle w:val="af2"/>
      </w:pPr>
      <w:r w:rsidRPr="0048018A">
        <w:rPr>
          <w:rFonts w:hint="eastAsia"/>
        </w:rPr>
        <w:t xml:space="preserve">　</w:t>
      </w:r>
    </w:p>
    <w:p w14:paraId="0F8F37E3" w14:textId="31EE7DD0" w:rsidR="003F7AB5" w:rsidRPr="0048018A" w:rsidRDefault="00B93F5A" w:rsidP="005B4706">
      <w:pPr>
        <w:pStyle w:val="af2"/>
        <w:ind w:firstLineChars="100" w:firstLine="216"/>
        <w:rPr>
          <w:rFonts w:ascii="Times New Roman" w:eastAsiaTheme="minorEastAsia" w:hAnsi="Times New Roman" w:cs="Times New Roman"/>
        </w:rPr>
      </w:pPr>
      <w:r w:rsidRPr="0048018A">
        <w:rPr>
          <w:rFonts w:ascii="Times New Roman" w:eastAsiaTheme="minorEastAsia" w:hAnsi="Times New Roman" w:cs="Times New Roman"/>
        </w:rPr>
        <w:t>優生学者の言説は、</w:t>
      </w:r>
      <w:r w:rsidRPr="0048018A">
        <w:rPr>
          <w:rFonts w:ascii="Times New Roman" w:eastAsiaTheme="minorEastAsia" w:hAnsi="Times New Roman" w:cs="Times New Roman"/>
        </w:rPr>
        <w:t>19</w:t>
      </w:r>
      <w:r w:rsidRPr="0048018A">
        <w:rPr>
          <w:rFonts w:ascii="Times New Roman" w:eastAsiaTheme="minorEastAsia" w:hAnsi="Times New Roman" w:cs="Times New Roman"/>
        </w:rPr>
        <w:t>世紀末から第二次世界大戦の</w:t>
      </w:r>
      <w:r w:rsidR="00380B14" w:rsidRPr="0048018A">
        <w:rPr>
          <w:rFonts w:ascii="Times New Roman" w:eastAsiaTheme="minorEastAsia" w:hAnsi="Times New Roman" w:cs="Times New Roman" w:hint="eastAsia"/>
        </w:rPr>
        <w:t>終結</w:t>
      </w:r>
      <w:r w:rsidRPr="0048018A">
        <w:rPr>
          <w:rFonts w:ascii="Times New Roman" w:eastAsiaTheme="minorEastAsia" w:hAnsi="Times New Roman" w:cs="Times New Roman"/>
        </w:rPr>
        <w:t>までスイス</w:t>
      </w:r>
      <w:r w:rsidR="005D206F" w:rsidRPr="0048018A">
        <w:rPr>
          <w:rFonts w:ascii="Times New Roman" w:eastAsiaTheme="minorEastAsia" w:hAnsi="Times New Roman" w:cs="Times New Roman" w:hint="eastAsia"/>
        </w:rPr>
        <w:t>において</w:t>
      </w:r>
      <w:r w:rsidRPr="0048018A">
        <w:rPr>
          <w:rFonts w:ascii="Times New Roman" w:eastAsiaTheme="minorEastAsia" w:hAnsi="Times New Roman" w:cs="Times New Roman"/>
        </w:rPr>
        <w:t>大きな影響力を持</w:t>
      </w:r>
      <w:r w:rsidR="00967654" w:rsidRPr="0048018A">
        <w:rPr>
          <w:rFonts w:ascii="Times New Roman" w:eastAsiaTheme="minorEastAsia" w:hAnsi="Times New Roman" w:cs="Times New Roman" w:hint="eastAsia"/>
        </w:rPr>
        <w:t>ち</w:t>
      </w:r>
      <w:r w:rsidR="00F11D99" w:rsidRPr="0048018A">
        <w:rPr>
          <w:rFonts w:ascii="Times New Roman" w:eastAsiaTheme="minorEastAsia" w:hAnsi="Times New Roman" w:cs="Times New Roman" w:hint="eastAsia"/>
        </w:rPr>
        <w:t>、「人種衛生」と「優生学」という用語は互換的に使用されていた</w:t>
      </w:r>
      <w:r w:rsidR="005F4279" w:rsidRPr="0048018A">
        <w:rPr>
          <w:rFonts w:ascii="Times New Roman" w:eastAsiaTheme="minorEastAsia" w:hAnsi="Times New Roman" w:cs="Times New Roman" w:hint="eastAsia"/>
        </w:rPr>
        <w:t>とされる</w:t>
      </w:r>
      <w:r w:rsidR="00A65322" w:rsidRPr="0048018A">
        <w:rPr>
          <w:rStyle w:val="aa"/>
          <w:rFonts w:ascii="Times New Roman" w:eastAsiaTheme="minorEastAsia" w:hAnsi="Times New Roman" w:cs="Times New Roman"/>
        </w:rPr>
        <w:footnoteReference w:id="726"/>
      </w:r>
      <w:r w:rsidR="00F11D99" w:rsidRPr="0048018A">
        <w:rPr>
          <w:rFonts w:ascii="Times New Roman" w:eastAsiaTheme="minorEastAsia" w:hAnsi="Times New Roman" w:cs="Times New Roman" w:hint="eastAsia"/>
        </w:rPr>
        <w:t>。</w:t>
      </w:r>
      <w:r w:rsidR="0081271C" w:rsidRPr="0048018A">
        <w:rPr>
          <w:rFonts w:ascii="Times New Roman" w:eastAsiaTheme="minorEastAsia" w:hAnsi="Times New Roman" w:cs="Times New Roman" w:hint="eastAsia"/>
        </w:rPr>
        <w:t>スイスにおける優生学は、主として精神医学・性科学の場で議論され、</w:t>
      </w:r>
      <w:r w:rsidR="00A65322" w:rsidRPr="0048018A">
        <w:rPr>
          <w:rFonts w:ascii="Times New Roman" w:eastAsiaTheme="minorEastAsia" w:hAnsi="Times New Roman" w:cs="Times New Roman" w:hint="eastAsia"/>
        </w:rPr>
        <w:t>チューリッヒの精神科医フォ</w:t>
      </w:r>
      <w:r w:rsidR="007F5DE0" w:rsidRPr="0048018A">
        <w:rPr>
          <w:rFonts w:ascii="Times New Roman" w:eastAsiaTheme="minorEastAsia" w:hAnsi="Times New Roman" w:cs="Times New Roman" w:hint="eastAsia"/>
        </w:rPr>
        <w:t>ー</w:t>
      </w:r>
      <w:r w:rsidR="00A65322" w:rsidRPr="0048018A">
        <w:rPr>
          <w:rFonts w:ascii="Times New Roman" w:eastAsiaTheme="minorEastAsia" w:hAnsi="Times New Roman" w:cs="Times New Roman" w:hint="eastAsia"/>
        </w:rPr>
        <w:t>レ</w:t>
      </w:r>
      <w:r w:rsidR="00A65322" w:rsidRPr="0048018A">
        <w:rPr>
          <w:rFonts w:ascii="Times New Roman" w:eastAsiaTheme="minorEastAsia" w:hAnsi="Times New Roman" w:cs="Times New Roman" w:hint="eastAsia"/>
          <w:spacing w:val="4"/>
        </w:rPr>
        <w:t>ルと、その後継者</w:t>
      </w:r>
      <w:r w:rsidR="00157EB3" w:rsidRPr="0048018A">
        <w:rPr>
          <w:rFonts w:ascii="Times New Roman" w:eastAsiaTheme="minorEastAsia" w:hAnsi="Times New Roman" w:cs="Times New Roman" w:hint="eastAsia"/>
          <w:spacing w:val="4"/>
        </w:rPr>
        <w:t>で、</w:t>
      </w:r>
      <w:proofErr w:type="spellStart"/>
      <w:r w:rsidR="00157EB3" w:rsidRPr="0048018A">
        <w:rPr>
          <w:rFonts w:ascii="Times New Roman" w:eastAsiaTheme="minorEastAsia" w:hAnsi="Times New Roman" w:cs="Times New Roman"/>
          <w:spacing w:val="4"/>
        </w:rPr>
        <w:t>Schizophrenie</w:t>
      </w:r>
      <w:proofErr w:type="spellEnd"/>
      <w:r w:rsidR="00157EB3" w:rsidRPr="0048018A">
        <w:rPr>
          <w:rFonts w:ascii="Times New Roman" w:eastAsiaTheme="minorEastAsia" w:hAnsi="Times New Roman" w:cs="Times New Roman" w:hint="eastAsia"/>
          <w:spacing w:val="4"/>
        </w:rPr>
        <w:t>（精神分裂病）という用語を造った</w:t>
      </w:r>
      <w:r w:rsidR="00A65322" w:rsidRPr="0048018A">
        <w:rPr>
          <w:rFonts w:ascii="Times New Roman" w:eastAsiaTheme="minorEastAsia" w:hAnsi="Times New Roman" w:cs="Times New Roman" w:hint="eastAsia"/>
          <w:spacing w:val="4"/>
        </w:rPr>
        <w:t>ブ</w:t>
      </w:r>
      <w:r w:rsidR="006A6BD0" w:rsidRPr="0048018A">
        <w:rPr>
          <w:rFonts w:ascii="Times New Roman" w:eastAsiaTheme="minorEastAsia" w:hAnsi="Times New Roman" w:cs="Times New Roman" w:hint="eastAsia"/>
          <w:spacing w:val="4"/>
        </w:rPr>
        <w:t>ロイ</w:t>
      </w:r>
      <w:r w:rsidR="00A65322" w:rsidRPr="0048018A">
        <w:rPr>
          <w:rFonts w:ascii="Times New Roman" w:eastAsiaTheme="minorEastAsia" w:hAnsi="Times New Roman" w:cs="Times New Roman" w:hint="eastAsia"/>
          <w:spacing w:val="4"/>
        </w:rPr>
        <w:t>ラー（</w:t>
      </w:r>
      <w:r w:rsidR="00D90973" w:rsidRPr="0048018A">
        <w:rPr>
          <w:rFonts w:ascii="Times New Roman" w:eastAsiaTheme="minorEastAsia" w:hAnsi="Times New Roman" w:cs="Times New Roman"/>
          <w:spacing w:val="4"/>
        </w:rPr>
        <w:t xml:space="preserve">Eugen </w:t>
      </w:r>
      <w:r w:rsidR="00D90973" w:rsidRPr="0048018A">
        <w:rPr>
          <w:rFonts w:ascii="Times New Roman" w:eastAsiaTheme="minorEastAsia" w:hAnsi="Times New Roman" w:cs="Times New Roman"/>
          <w:spacing w:val="-2"/>
        </w:rPr>
        <w:t>Bleuler</w:t>
      </w:r>
      <w:r w:rsidR="00A65322" w:rsidRPr="0048018A">
        <w:rPr>
          <w:rFonts w:ascii="Times New Roman" w:eastAsiaTheme="minorEastAsia" w:hAnsi="Times New Roman" w:cs="Times New Roman" w:hint="eastAsia"/>
          <w:spacing w:val="-2"/>
        </w:rPr>
        <w:t>）が、精神医学に優生学を定着させた先駆者である</w:t>
      </w:r>
      <w:r w:rsidR="004F1784" w:rsidRPr="0048018A">
        <w:rPr>
          <w:rFonts w:ascii="Times New Roman" w:eastAsiaTheme="minorEastAsia" w:hAnsi="Times New Roman" w:cs="Times New Roman" w:hint="eastAsia"/>
          <w:spacing w:val="-2"/>
        </w:rPr>
        <w:t>と言われる</w:t>
      </w:r>
      <w:r w:rsidR="00A65322" w:rsidRPr="0048018A">
        <w:rPr>
          <w:rFonts w:ascii="Times New Roman" w:eastAsiaTheme="minorEastAsia" w:hAnsi="Times New Roman" w:cs="Times New Roman" w:hint="eastAsia"/>
          <w:spacing w:val="-2"/>
        </w:rPr>
        <w:t>。</w:t>
      </w:r>
      <w:r w:rsidR="00460D97" w:rsidRPr="0048018A">
        <w:rPr>
          <w:rFonts w:ascii="Times New Roman" w:eastAsiaTheme="minorEastAsia" w:hAnsi="Times New Roman" w:cs="Times New Roman" w:hint="eastAsia"/>
          <w:spacing w:val="-2"/>
        </w:rPr>
        <w:t>フォ</w:t>
      </w:r>
      <w:r w:rsidR="007F5DE0" w:rsidRPr="0048018A">
        <w:rPr>
          <w:rFonts w:ascii="Times New Roman" w:eastAsiaTheme="minorEastAsia" w:hAnsi="Times New Roman" w:cs="Times New Roman" w:hint="eastAsia"/>
          <w:spacing w:val="-2"/>
        </w:rPr>
        <w:t>ー</w:t>
      </w:r>
      <w:r w:rsidR="00460D97" w:rsidRPr="0048018A">
        <w:rPr>
          <w:rFonts w:ascii="Times New Roman" w:eastAsiaTheme="minorEastAsia" w:hAnsi="Times New Roman" w:cs="Times New Roman" w:hint="eastAsia"/>
          <w:spacing w:val="-2"/>
        </w:rPr>
        <w:t>レルは、アルコー</w:t>
      </w:r>
      <w:r w:rsidR="00460D97" w:rsidRPr="0048018A">
        <w:rPr>
          <w:rFonts w:ascii="Times New Roman" w:eastAsiaTheme="minorEastAsia" w:hAnsi="Times New Roman" w:cs="Times New Roman" w:hint="eastAsia"/>
        </w:rPr>
        <w:t>ル中毒や梅毒などの</w:t>
      </w:r>
      <w:r w:rsidR="002200F2" w:rsidRPr="0048018A">
        <w:rPr>
          <w:rFonts w:ascii="Times New Roman" w:eastAsiaTheme="minorEastAsia" w:hAnsi="Times New Roman" w:cs="Times New Roman" w:hint="eastAsia"/>
        </w:rPr>
        <w:t>疾患</w:t>
      </w:r>
      <w:r w:rsidR="00460D97" w:rsidRPr="0048018A">
        <w:rPr>
          <w:rFonts w:ascii="Times New Roman" w:eastAsiaTheme="minorEastAsia" w:hAnsi="Times New Roman" w:cs="Times New Roman" w:hint="eastAsia"/>
        </w:rPr>
        <w:t>は遺伝性であるという見解を示し、優生学的な動機による断種手術の指導者ともみなさ</w:t>
      </w:r>
      <w:r w:rsidR="00944103" w:rsidRPr="0048018A">
        <w:rPr>
          <w:rFonts w:ascii="Times New Roman" w:eastAsiaTheme="minorEastAsia" w:hAnsi="Times New Roman" w:cs="Times New Roman" w:hint="eastAsia"/>
        </w:rPr>
        <w:t>れ、ドイツの人種衛生学者プレッツの師でもあった</w:t>
      </w:r>
      <w:r w:rsidR="0047036E" w:rsidRPr="0048018A">
        <w:rPr>
          <w:rStyle w:val="aa"/>
          <w:rFonts w:ascii="Times New Roman" w:eastAsiaTheme="minorEastAsia" w:hAnsi="Times New Roman" w:cs="Times New Roman"/>
        </w:rPr>
        <w:footnoteReference w:id="727"/>
      </w:r>
      <w:r w:rsidR="00944103" w:rsidRPr="0048018A">
        <w:rPr>
          <w:rFonts w:ascii="Times New Roman" w:eastAsiaTheme="minorEastAsia" w:hAnsi="Times New Roman" w:cs="Times New Roman" w:hint="eastAsia"/>
        </w:rPr>
        <w:t>。</w:t>
      </w:r>
      <w:r w:rsidR="001E3653" w:rsidRPr="0048018A">
        <w:rPr>
          <w:rFonts w:ascii="Times New Roman" w:eastAsiaTheme="minorEastAsia" w:hAnsi="Times New Roman" w:cs="Times New Roman" w:hint="eastAsia"/>
        </w:rPr>
        <w:t>その一方、フォ</w:t>
      </w:r>
      <w:r w:rsidR="007F5DE0" w:rsidRPr="0048018A">
        <w:rPr>
          <w:rFonts w:ascii="Times New Roman" w:eastAsiaTheme="minorEastAsia" w:hAnsi="Times New Roman" w:cs="Times New Roman" w:hint="eastAsia"/>
        </w:rPr>
        <w:t>ー</w:t>
      </w:r>
      <w:r w:rsidR="001E3653" w:rsidRPr="0048018A">
        <w:rPr>
          <w:rFonts w:ascii="Times New Roman" w:eastAsiaTheme="minorEastAsia" w:hAnsi="Times New Roman" w:cs="Times New Roman" w:hint="eastAsia"/>
        </w:rPr>
        <w:t>レルは社会改革者であり、</w:t>
      </w:r>
      <w:r w:rsidR="00944103" w:rsidRPr="0048018A">
        <w:rPr>
          <w:rFonts w:ascii="Times New Roman" w:eastAsiaTheme="minorEastAsia" w:hAnsi="Times New Roman" w:cs="Times New Roman" w:hint="eastAsia"/>
        </w:rPr>
        <w:t>1916</w:t>
      </w:r>
      <w:r w:rsidR="00944103" w:rsidRPr="0048018A">
        <w:rPr>
          <w:rFonts w:ascii="Times New Roman" w:eastAsiaTheme="minorEastAsia" w:hAnsi="Times New Roman" w:cs="Times New Roman" w:hint="eastAsia"/>
        </w:rPr>
        <w:t>年からスイス社会民主党のメンバー</w:t>
      </w:r>
      <w:r w:rsidR="006913FB" w:rsidRPr="0048018A">
        <w:rPr>
          <w:rFonts w:ascii="Times New Roman" w:eastAsiaTheme="minorEastAsia" w:hAnsi="Times New Roman" w:cs="Times New Roman" w:hint="eastAsia"/>
        </w:rPr>
        <w:t>だった</w:t>
      </w:r>
      <w:r w:rsidR="00944103" w:rsidRPr="0048018A">
        <w:rPr>
          <w:rFonts w:ascii="Times New Roman" w:eastAsiaTheme="minorEastAsia" w:hAnsi="Times New Roman" w:cs="Times New Roman" w:hint="eastAsia"/>
        </w:rPr>
        <w:t>。彼の進歩的なキャンペーンには、学校での性教育、女性の投票権、</w:t>
      </w:r>
      <w:r w:rsidR="00C31BB0" w:rsidRPr="0048018A">
        <w:rPr>
          <w:rFonts w:ascii="Times New Roman" w:eastAsiaTheme="minorEastAsia" w:hAnsi="Times New Roman" w:cs="Times New Roman" w:hint="eastAsia"/>
        </w:rPr>
        <w:t>禁酒</w:t>
      </w:r>
      <w:r w:rsidR="00944103" w:rsidRPr="0048018A">
        <w:rPr>
          <w:rFonts w:ascii="Times New Roman" w:eastAsiaTheme="minorEastAsia" w:hAnsi="Times New Roman" w:cs="Times New Roman" w:hint="eastAsia"/>
        </w:rPr>
        <w:t>、平和主義の呼びかけ</w:t>
      </w:r>
      <w:r w:rsidR="00C31BB0" w:rsidRPr="0048018A">
        <w:rPr>
          <w:rFonts w:ascii="Times New Roman" w:eastAsiaTheme="minorEastAsia" w:hAnsi="Times New Roman" w:cs="Times New Roman" w:hint="eastAsia"/>
        </w:rPr>
        <w:t>など</w:t>
      </w:r>
      <w:r w:rsidR="00944103" w:rsidRPr="0048018A">
        <w:rPr>
          <w:rFonts w:ascii="Times New Roman" w:eastAsiaTheme="minorEastAsia" w:hAnsi="Times New Roman" w:cs="Times New Roman" w:hint="eastAsia"/>
        </w:rPr>
        <w:t>が含まれてい</w:t>
      </w:r>
      <w:r w:rsidR="00C31BB0" w:rsidRPr="0048018A">
        <w:rPr>
          <w:rFonts w:ascii="Times New Roman" w:eastAsiaTheme="minorEastAsia" w:hAnsi="Times New Roman" w:cs="Times New Roman" w:hint="eastAsia"/>
        </w:rPr>
        <w:t>た。</w:t>
      </w:r>
      <w:r w:rsidR="00E44648" w:rsidRPr="0048018A">
        <w:rPr>
          <w:rFonts w:ascii="Times New Roman" w:eastAsiaTheme="minorEastAsia" w:hAnsi="Times New Roman" w:cs="Times New Roman" w:hint="eastAsia"/>
        </w:rPr>
        <w:t>フォ</w:t>
      </w:r>
      <w:r w:rsidR="007F5DE0" w:rsidRPr="0048018A">
        <w:rPr>
          <w:rFonts w:ascii="Times New Roman" w:eastAsiaTheme="minorEastAsia" w:hAnsi="Times New Roman" w:cs="Times New Roman" w:hint="eastAsia"/>
        </w:rPr>
        <w:t>ー</w:t>
      </w:r>
      <w:r w:rsidR="00E44648" w:rsidRPr="0048018A">
        <w:rPr>
          <w:rFonts w:ascii="Times New Roman" w:eastAsiaTheme="minorEastAsia" w:hAnsi="Times New Roman" w:cs="Times New Roman" w:hint="eastAsia"/>
        </w:rPr>
        <w:t>レルは、</w:t>
      </w:r>
      <w:r w:rsidR="00944103" w:rsidRPr="0048018A">
        <w:rPr>
          <w:rFonts w:ascii="Times New Roman" w:eastAsiaTheme="minorEastAsia" w:hAnsi="Times New Roman" w:cs="Times New Roman" w:hint="eastAsia"/>
        </w:rPr>
        <w:t>優生の科学は、社会的、道徳的、人種的浄化に弾みをつけるだろうと主張</w:t>
      </w:r>
      <w:r w:rsidR="00E44648" w:rsidRPr="0048018A">
        <w:rPr>
          <w:rFonts w:ascii="Times New Roman" w:eastAsiaTheme="minorEastAsia" w:hAnsi="Times New Roman" w:cs="Times New Roman" w:hint="eastAsia"/>
        </w:rPr>
        <w:t>し、</w:t>
      </w:r>
      <w:r w:rsidR="00944103" w:rsidRPr="0048018A">
        <w:rPr>
          <w:rFonts w:ascii="Times New Roman" w:eastAsiaTheme="minorEastAsia" w:hAnsi="Times New Roman" w:cs="Times New Roman" w:hint="eastAsia"/>
        </w:rPr>
        <w:t>軍国主義的</w:t>
      </w:r>
      <w:r w:rsidR="00E44648" w:rsidRPr="0048018A">
        <w:rPr>
          <w:rFonts w:ascii="Times New Roman" w:eastAsiaTheme="minorEastAsia" w:hAnsi="Times New Roman" w:cs="Times New Roman" w:hint="eastAsia"/>
        </w:rPr>
        <w:t>・</w:t>
      </w:r>
      <w:r w:rsidR="00944103" w:rsidRPr="0048018A">
        <w:rPr>
          <w:rFonts w:ascii="Times New Roman" w:eastAsiaTheme="minorEastAsia" w:hAnsi="Times New Roman" w:cs="Times New Roman" w:hint="eastAsia"/>
        </w:rPr>
        <w:t>資本主義ナショナリズムの「偽りの愛国心」を拒絶し、福祉国家による生殖の科学的管理に基づく社会的</w:t>
      </w:r>
      <w:r w:rsidR="00E44648" w:rsidRPr="0048018A">
        <w:rPr>
          <w:rFonts w:ascii="Times New Roman" w:eastAsiaTheme="minorEastAsia" w:hAnsi="Times New Roman" w:cs="Times New Roman" w:hint="eastAsia"/>
        </w:rPr>
        <w:t>・</w:t>
      </w:r>
      <w:r w:rsidR="00944103" w:rsidRPr="0048018A">
        <w:rPr>
          <w:rFonts w:ascii="Times New Roman" w:eastAsiaTheme="minorEastAsia" w:hAnsi="Times New Roman" w:cs="Times New Roman" w:hint="eastAsia"/>
        </w:rPr>
        <w:t>国家的秩序の構築を、将来の国家共同体に対する道徳的義務と</w:t>
      </w:r>
      <w:r w:rsidR="00D847B0" w:rsidRPr="0048018A">
        <w:rPr>
          <w:rFonts w:ascii="Times New Roman" w:eastAsiaTheme="minorEastAsia" w:hAnsi="Times New Roman" w:cs="Times New Roman" w:hint="eastAsia"/>
        </w:rPr>
        <w:t>み</w:t>
      </w:r>
      <w:r w:rsidR="00944103" w:rsidRPr="0048018A">
        <w:rPr>
          <w:rFonts w:ascii="Times New Roman" w:eastAsiaTheme="minorEastAsia" w:hAnsi="Times New Roman" w:cs="Times New Roman" w:hint="eastAsia"/>
        </w:rPr>
        <w:t>なした</w:t>
      </w:r>
      <w:r w:rsidR="00A75BB5" w:rsidRPr="0048018A">
        <w:rPr>
          <w:rFonts w:ascii="Times New Roman" w:eastAsiaTheme="minorEastAsia" w:hAnsi="Times New Roman" w:cs="Times New Roman" w:hint="eastAsia"/>
        </w:rPr>
        <w:t>のである</w:t>
      </w:r>
      <w:r w:rsidR="00E44648" w:rsidRPr="0048018A">
        <w:rPr>
          <w:rStyle w:val="aa"/>
          <w:rFonts w:ascii="Times New Roman" w:eastAsiaTheme="minorEastAsia" w:hAnsi="Times New Roman" w:cs="Times New Roman"/>
        </w:rPr>
        <w:footnoteReference w:id="728"/>
      </w:r>
      <w:r w:rsidR="00A75BB5" w:rsidRPr="0048018A">
        <w:rPr>
          <w:rFonts w:ascii="Times New Roman" w:eastAsiaTheme="minorEastAsia" w:hAnsi="Times New Roman" w:cs="Times New Roman" w:hint="eastAsia"/>
        </w:rPr>
        <w:t>。</w:t>
      </w:r>
    </w:p>
    <w:p w14:paraId="768D213C" w14:textId="5763C776" w:rsidR="00E44648" w:rsidRPr="0048018A" w:rsidRDefault="00B76389"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スイスの優生学は、人種問題と密接に関連すると</w:t>
      </w:r>
      <w:r w:rsidR="00E56ECE" w:rsidRPr="0048018A">
        <w:rPr>
          <w:rFonts w:ascii="Times New Roman" w:eastAsiaTheme="minorEastAsia" w:hAnsi="Times New Roman" w:cs="Times New Roman" w:hint="eastAsia"/>
        </w:rPr>
        <w:t>も</w:t>
      </w:r>
      <w:r w:rsidRPr="0048018A">
        <w:rPr>
          <w:rFonts w:ascii="Times New Roman" w:eastAsiaTheme="minorEastAsia" w:hAnsi="Times New Roman" w:cs="Times New Roman" w:hint="eastAsia"/>
        </w:rPr>
        <w:t>される</w:t>
      </w:r>
      <w:r w:rsidR="00A80B80" w:rsidRPr="0048018A">
        <w:rPr>
          <w:rFonts w:ascii="Times New Roman" w:eastAsiaTheme="minorEastAsia" w:hAnsi="Times New Roman" w:cs="Times New Roman" w:hint="eastAsia"/>
        </w:rPr>
        <w:t>。</w:t>
      </w:r>
      <w:r w:rsidRPr="0048018A">
        <w:rPr>
          <w:rFonts w:ascii="Times New Roman" w:eastAsiaTheme="minorEastAsia" w:hAnsi="Times New Roman" w:cs="Times New Roman" w:hint="eastAsia"/>
        </w:rPr>
        <w:t>形質人類学者の</w:t>
      </w:r>
      <w:r w:rsidR="00DD4176" w:rsidRPr="0048018A">
        <w:rPr>
          <w:rFonts w:ascii="Times New Roman" w:eastAsiaTheme="minorEastAsia" w:hAnsi="Times New Roman" w:cs="Times New Roman" w:hint="eastAsia"/>
        </w:rPr>
        <w:t>シュラギンハウフェン（</w:t>
      </w:r>
      <w:r w:rsidR="00F33575" w:rsidRPr="0048018A">
        <w:rPr>
          <w:rFonts w:ascii="Times New Roman" w:eastAsiaTheme="minorEastAsia" w:hAnsi="Times New Roman" w:cs="Times New Roman"/>
        </w:rPr>
        <w:t xml:space="preserve">Otto </w:t>
      </w:r>
      <w:proofErr w:type="spellStart"/>
      <w:r w:rsidR="00F33575" w:rsidRPr="0048018A">
        <w:rPr>
          <w:rFonts w:ascii="Times New Roman" w:eastAsiaTheme="minorEastAsia" w:hAnsi="Times New Roman" w:cs="Times New Roman"/>
        </w:rPr>
        <w:t>Schlaginhaufen</w:t>
      </w:r>
      <w:proofErr w:type="spellEnd"/>
      <w:r w:rsidR="00DD4176" w:rsidRPr="0048018A">
        <w:rPr>
          <w:rFonts w:ascii="Times New Roman" w:eastAsiaTheme="minorEastAsia" w:hAnsi="Times New Roman" w:cs="Times New Roman" w:hint="eastAsia"/>
        </w:rPr>
        <w:t>）</w:t>
      </w:r>
      <w:r w:rsidR="0070344F" w:rsidRPr="0048018A">
        <w:rPr>
          <w:rFonts w:ascii="Times New Roman" w:eastAsiaTheme="minorEastAsia" w:hAnsi="Times New Roman" w:cs="Times New Roman" w:hint="eastAsia"/>
        </w:rPr>
        <w:t>は、人種衛生の推進者の一人であり、</w:t>
      </w:r>
      <w:r w:rsidR="00FA5712" w:rsidRPr="0048018A">
        <w:rPr>
          <w:rFonts w:ascii="Times New Roman" w:eastAsiaTheme="minorEastAsia" w:hAnsi="Times New Roman" w:cs="Times New Roman" w:hint="eastAsia"/>
        </w:rPr>
        <w:t>1922</w:t>
      </w:r>
      <w:r w:rsidR="00FA5712" w:rsidRPr="0048018A">
        <w:rPr>
          <w:rFonts w:ascii="Times New Roman" w:eastAsiaTheme="minorEastAsia" w:hAnsi="Times New Roman" w:cs="Times New Roman" w:hint="eastAsia"/>
        </w:rPr>
        <w:t>年にチューリッヒに設立されたユリウス・クラウス遺伝研究・社会人類学・人種衛生財団（</w:t>
      </w:r>
      <w:r w:rsidR="00FA5712" w:rsidRPr="0048018A">
        <w:rPr>
          <w:rFonts w:ascii="Times New Roman" w:eastAsiaTheme="minorEastAsia" w:hAnsi="Times New Roman" w:cs="Times New Roman"/>
        </w:rPr>
        <w:t xml:space="preserve">Julius-Klaus-Stiftung für </w:t>
      </w:r>
      <w:proofErr w:type="spellStart"/>
      <w:r w:rsidR="00FA5712" w:rsidRPr="0048018A">
        <w:rPr>
          <w:rFonts w:ascii="Times New Roman" w:eastAsiaTheme="minorEastAsia" w:hAnsi="Times New Roman" w:cs="Times New Roman"/>
        </w:rPr>
        <w:t>Vererbungsforschung</w:t>
      </w:r>
      <w:proofErr w:type="spellEnd"/>
      <w:r w:rsidR="00FA5712" w:rsidRPr="0048018A">
        <w:rPr>
          <w:rFonts w:ascii="Times New Roman" w:eastAsiaTheme="minorEastAsia" w:hAnsi="Times New Roman" w:cs="Times New Roman"/>
        </w:rPr>
        <w:t xml:space="preserve">, </w:t>
      </w:r>
      <w:proofErr w:type="spellStart"/>
      <w:r w:rsidR="00FA5712" w:rsidRPr="0048018A">
        <w:rPr>
          <w:rFonts w:ascii="Times New Roman" w:eastAsiaTheme="minorEastAsia" w:hAnsi="Times New Roman" w:cs="Times New Roman"/>
        </w:rPr>
        <w:t>Sozialanthropologie</w:t>
      </w:r>
      <w:proofErr w:type="spellEnd"/>
      <w:r w:rsidR="00FA5712" w:rsidRPr="0048018A">
        <w:rPr>
          <w:rFonts w:ascii="Times New Roman" w:eastAsiaTheme="minorEastAsia" w:hAnsi="Times New Roman" w:cs="Times New Roman"/>
        </w:rPr>
        <w:t xml:space="preserve"> und </w:t>
      </w:r>
      <w:proofErr w:type="spellStart"/>
      <w:r w:rsidR="00FA5712" w:rsidRPr="0048018A">
        <w:rPr>
          <w:rFonts w:ascii="Times New Roman" w:eastAsiaTheme="minorEastAsia" w:hAnsi="Times New Roman" w:cs="Times New Roman"/>
        </w:rPr>
        <w:t>Rassenhygiene</w:t>
      </w:r>
      <w:proofErr w:type="spellEnd"/>
      <w:r w:rsidR="00FA5712" w:rsidRPr="0048018A">
        <w:rPr>
          <w:rFonts w:ascii="Times New Roman" w:eastAsiaTheme="minorEastAsia" w:hAnsi="Times New Roman" w:cs="Times New Roman" w:hint="eastAsia"/>
        </w:rPr>
        <w:t>）の初代理事長であった。この財団は、「肉体的・精神的に劣っている</w:t>
      </w:r>
      <w:r w:rsidR="00417233" w:rsidRPr="0048018A">
        <w:rPr>
          <w:rFonts w:ascii="Times New Roman" w:eastAsiaTheme="minorEastAsia" w:hAnsi="Times New Roman" w:cs="Times New Roman" w:hint="eastAsia"/>
        </w:rPr>
        <w:t>者</w:t>
      </w:r>
      <w:r w:rsidR="00FA5712" w:rsidRPr="0048018A">
        <w:rPr>
          <w:rFonts w:ascii="Times New Roman" w:eastAsiaTheme="minorEastAsia" w:hAnsi="Times New Roman" w:cs="Times New Roman" w:hint="eastAsia"/>
        </w:rPr>
        <w:t>のための特別な取組」を含め、「白</w:t>
      </w:r>
      <w:r w:rsidR="008A07AD" w:rsidRPr="0048018A">
        <w:rPr>
          <w:rFonts w:ascii="Times New Roman" w:eastAsiaTheme="minorEastAsia" w:hAnsi="Times New Roman" w:cs="Times New Roman" w:hint="eastAsia"/>
        </w:rPr>
        <w:t>色</w:t>
      </w:r>
      <w:r w:rsidR="00FA5712" w:rsidRPr="0048018A">
        <w:rPr>
          <w:rFonts w:ascii="Times New Roman" w:eastAsiaTheme="minorEastAsia" w:hAnsi="Times New Roman" w:cs="Times New Roman" w:hint="eastAsia"/>
        </w:rPr>
        <w:t>人種を向上させるための実践的な改革の準備と実現を最終目標とする、科学的根拠に基づくあらゆる取組」を推進</w:t>
      </w:r>
      <w:r w:rsidR="00FA5712" w:rsidRPr="0048018A">
        <w:rPr>
          <w:rFonts w:ascii="Times New Roman" w:eastAsiaTheme="minorEastAsia" w:hAnsi="Times New Roman" w:cs="Times New Roman" w:hint="eastAsia"/>
          <w:spacing w:val="-2"/>
        </w:rPr>
        <w:t>するために設立された。</w:t>
      </w:r>
      <w:r w:rsidR="00AA6C2F" w:rsidRPr="0048018A">
        <w:rPr>
          <w:rFonts w:ascii="Times New Roman" w:eastAsiaTheme="minorEastAsia" w:hAnsi="Times New Roman" w:cs="Times New Roman" w:hint="eastAsia"/>
          <w:spacing w:val="-2"/>
        </w:rPr>
        <w:t>シュラギンハウフェンは、長期にわたりホモ・アルピナス・ヘルベティ</w:t>
      </w:r>
      <w:r w:rsidR="00AA6C2F" w:rsidRPr="0048018A">
        <w:rPr>
          <w:rFonts w:ascii="Times New Roman" w:eastAsiaTheme="minorEastAsia" w:hAnsi="Times New Roman" w:cs="Times New Roman" w:hint="eastAsia"/>
        </w:rPr>
        <w:t>カス</w:t>
      </w:r>
      <w:r w:rsidR="007B71AC" w:rsidRPr="0048018A">
        <w:rPr>
          <w:rFonts w:ascii="Times New Roman" w:eastAsiaTheme="minorEastAsia" w:hAnsi="Times New Roman" w:cs="Times New Roman" w:hint="eastAsia"/>
        </w:rPr>
        <w:t>（</w:t>
      </w:r>
      <w:r w:rsidR="007B71AC" w:rsidRPr="0048018A">
        <w:rPr>
          <w:rFonts w:ascii="Times New Roman" w:eastAsiaTheme="minorEastAsia" w:hAnsi="Times New Roman" w:cs="Times New Roman"/>
        </w:rPr>
        <w:t xml:space="preserve">Homo </w:t>
      </w:r>
      <w:proofErr w:type="spellStart"/>
      <w:r w:rsidR="007B71AC" w:rsidRPr="0048018A">
        <w:rPr>
          <w:rFonts w:ascii="Times New Roman" w:eastAsiaTheme="minorEastAsia" w:hAnsi="Times New Roman" w:cs="Times New Roman"/>
        </w:rPr>
        <w:t>Alpinus</w:t>
      </w:r>
      <w:proofErr w:type="spellEnd"/>
      <w:r w:rsidR="007B71AC" w:rsidRPr="0048018A">
        <w:rPr>
          <w:rFonts w:ascii="Times New Roman" w:eastAsiaTheme="minorEastAsia" w:hAnsi="Times New Roman" w:cs="Times New Roman"/>
        </w:rPr>
        <w:t xml:space="preserve"> </w:t>
      </w:r>
      <w:proofErr w:type="spellStart"/>
      <w:r w:rsidR="007B71AC" w:rsidRPr="0048018A">
        <w:rPr>
          <w:rFonts w:ascii="Times New Roman" w:eastAsiaTheme="minorEastAsia" w:hAnsi="Times New Roman" w:cs="Times New Roman"/>
        </w:rPr>
        <w:t>Helveticus</w:t>
      </w:r>
      <w:proofErr w:type="spellEnd"/>
      <w:r w:rsidR="007B71AC" w:rsidRPr="0048018A">
        <w:rPr>
          <w:rFonts w:ascii="Times New Roman" w:eastAsiaTheme="minorEastAsia" w:hAnsi="Times New Roman" w:cs="Times New Roman" w:hint="eastAsia"/>
        </w:rPr>
        <w:t>）</w:t>
      </w:r>
      <w:r w:rsidR="00AA6C2F" w:rsidRPr="0048018A">
        <w:rPr>
          <w:rFonts w:ascii="Times New Roman" w:eastAsiaTheme="minorEastAsia" w:hAnsi="Times New Roman" w:cs="Times New Roman" w:hint="eastAsia"/>
        </w:rPr>
        <w:t>と</w:t>
      </w:r>
      <w:r w:rsidR="0076617E" w:rsidRPr="0048018A">
        <w:rPr>
          <w:rFonts w:ascii="Times New Roman" w:eastAsiaTheme="minorEastAsia" w:hAnsi="Times New Roman" w:cs="Times New Roman" w:hint="eastAsia"/>
        </w:rPr>
        <w:t>称されるべき</w:t>
      </w:r>
      <w:r w:rsidR="00AA6C2F" w:rsidRPr="0048018A">
        <w:rPr>
          <w:rFonts w:ascii="Times New Roman" w:eastAsiaTheme="minorEastAsia" w:hAnsi="Times New Roman" w:cs="Times New Roman" w:hint="eastAsia"/>
        </w:rPr>
        <w:t>「純粋なスイス人」を探し続けた</w:t>
      </w:r>
      <w:r w:rsidR="00376FAF" w:rsidRPr="0048018A">
        <w:rPr>
          <w:rFonts w:ascii="Times New Roman" w:eastAsiaTheme="minorEastAsia" w:hAnsi="Times New Roman" w:cs="Times New Roman" w:hint="eastAsia"/>
        </w:rPr>
        <w:t>。</w:t>
      </w:r>
      <w:r w:rsidR="00AA6C2F" w:rsidRPr="0048018A">
        <w:rPr>
          <w:rFonts w:ascii="Times New Roman" w:eastAsiaTheme="minorEastAsia" w:hAnsi="Times New Roman" w:cs="Times New Roman" w:hint="eastAsia"/>
        </w:rPr>
        <w:t>シュラギンハウフェンにとって、スイス国民の人種構造を明らかにすることは、科学的かつ愛国的な重要課題であ</w:t>
      </w:r>
      <w:r w:rsidR="004E2B9E" w:rsidRPr="0048018A">
        <w:rPr>
          <w:rFonts w:ascii="Times New Roman" w:eastAsiaTheme="minorEastAsia" w:hAnsi="Times New Roman" w:cs="Times New Roman" w:hint="eastAsia"/>
        </w:rPr>
        <w:t>り、</w:t>
      </w:r>
      <w:r w:rsidR="00AA6C2F" w:rsidRPr="0048018A">
        <w:rPr>
          <w:rFonts w:ascii="Times New Roman" w:eastAsiaTheme="minorEastAsia" w:hAnsi="Times New Roman" w:cs="Times New Roman" w:hint="eastAsia"/>
        </w:rPr>
        <w:t>1927</w:t>
      </w:r>
      <w:r w:rsidR="00AA6C2F" w:rsidRPr="0048018A">
        <w:rPr>
          <w:rFonts w:ascii="Times New Roman" w:eastAsiaTheme="minorEastAsia" w:hAnsi="Times New Roman" w:cs="Times New Roman" w:hint="eastAsia"/>
        </w:rPr>
        <w:t>年から</w:t>
      </w:r>
      <w:r w:rsidR="00AA6C2F" w:rsidRPr="0048018A">
        <w:rPr>
          <w:rFonts w:ascii="Times New Roman" w:eastAsiaTheme="minorEastAsia" w:hAnsi="Times New Roman" w:cs="Times New Roman" w:hint="eastAsia"/>
        </w:rPr>
        <w:t>1932</w:t>
      </w:r>
      <w:r w:rsidR="00AA6C2F" w:rsidRPr="0048018A">
        <w:rPr>
          <w:rFonts w:ascii="Times New Roman" w:eastAsiaTheme="minorEastAsia" w:hAnsi="Times New Roman" w:cs="Times New Roman" w:hint="eastAsia"/>
        </w:rPr>
        <w:t>年にかけて、</w:t>
      </w:r>
      <w:r w:rsidR="00AA6C2F" w:rsidRPr="0048018A">
        <w:rPr>
          <w:rFonts w:ascii="Times New Roman" w:eastAsiaTheme="minorEastAsia" w:hAnsi="Times New Roman" w:cs="Times New Roman" w:hint="eastAsia"/>
        </w:rPr>
        <w:t>35,000</w:t>
      </w:r>
      <w:r w:rsidR="00AA6C2F" w:rsidRPr="0048018A">
        <w:rPr>
          <w:rFonts w:ascii="Times New Roman" w:eastAsiaTheme="minorEastAsia" w:hAnsi="Times New Roman" w:cs="Times New Roman" w:hint="eastAsia"/>
        </w:rPr>
        <w:t>人以上の男性陸軍新兵の身体的特徴を測定し、複雑な人種分類を作成して、スイス国民の人種的差異を表す一連の大規模な地図を作成した</w:t>
      </w:r>
      <w:r w:rsidR="00410466" w:rsidRPr="0048018A">
        <w:rPr>
          <w:rStyle w:val="aa"/>
          <w:rFonts w:ascii="Times New Roman" w:eastAsiaTheme="minorEastAsia" w:hAnsi="Times New Roman" w:cs="Times New Roman"/>
        </w:rPr>
        <w:footnoteReference w:id="729"/>
      </w:r>
      <w:r w:rsidR="00711798" w:rsidRPr="0048018A">
        <w:rPr>
          <w:rFonts w:ascii="Times New Roman" w:eastAsiaTheme="minorEastAsia" w:hAnsi="Times New Roman" w:cs="Times New Roman" w:hint="eastAsia"/>
        </w:rPr>
        <w:t>。</w:t>
      </w:r>
    </w:p>
    <w:p w14:paraId="16E644E7" w14:textId="3FC74B99" w:rsidR="00A47AAC" w:rsidRPr="0048018A" w:rsidRDefault="00A47AAC"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スイスにおける</w:t>
      </w:r>
      <w:r w:rsidR="00763F49" w:rsidRPr="0048018A">
        <w:rPr>
          <w:rFonts w:ascii="Times New Roman" w:eastAsiaTheme="minorEastAsia" w:hAnsi="Times New Roman" w:cs="Times New Roman" w:hint="eastAsia"/>
        </w:rPr>
        <w:t>断種手術等の優生学的な実践</w:t>
      </w:r>
      <w:r w:rsidR="00264749" w:rsidRPr="0048018A">
        <w:rPr>
          <w:rFonts w:ascii="Times New Roman" w:eastAsiaTheme="minorEastAsia" w:hAnsi="Times New Roman" w:cs="Times New Roman" w:hint="eastAsia"/>
        </w:rPr>
        <w:t>の多くは</w:t>
      </w:r>
      <w:r w:rsidR="00763F49" w:rsidRPr="0048018A">
        <w:rPr>
          <w:rFonts w:ascii="Times New Roman" w:eastAsiaTheme="minorEastAsia" w:hAnsi="Times New Roman" w:cs="Times New Roman" w:hint="eastAsia"/>
        </w:rPr>
        <w:t>、州（</w:t>
      </w:r>
      <w:r w:rsidR="00763F49" w:rsidRPr="0048018A">
        <w:rPr>
          <w:rFonts w:ascii="Times New Roman" w:eastAsiaTheme="minorEastAsia" w:hAnsi="Times New Roman" w:cs="Times New Roman" w:hint="eastAsia"/>
        </w:rPr>
        <w:t>c</w:t>
      </w:r>
      <w:r w:rsidR="00763F49" w:rsidRPr="0048018A">
        <w:rPr>
          <w:rFonts w:ascii="Times New Roman" w:eastAsiaTheme="minorEastAsia" w:hAnsi="Times New Roman" w:cs="Times New Roman"/>
        </w:rPr>
        <w:t>anton</w:t>
      </w:r>
      <w:r w:rsidR="00763F49" w:rsidRPr="0048018A">
        <w:rPr>
          <w:rFonts w:ascii="Times New Roman" w:eastAsiaTheme="minorEastAsia" w:hAnsi="Times New Roman" w:cs="Times New Roman" w:hint="eastAsia"/>
        </w:rPr>
        <w:t>）や地方当局、精神科クリニック</w:t>
      </w:r>
      <w:r w:rsidR="00942879" w:rsidRPr="0048018A">
        <w:rPr>
          <w:rFonts w:ascii="Times New Roman" w:eastAsiaTheme="minorEastAsia" w:hAnsi="Times New Roman" w:cs="Times New Roman" w:hint="eastAsia"/>
        </w:rPr>
        <w:t>など</w:t>
      </w:r>
      <w:r w:rsidR="00763F49" w:rsidRPr="0048018A">
        <w:rPr>
          <w:rFonts w:ascii="Times New Roman" w:eastAsiaTheme="minorEastAsia" w:hAnsi="Times New Roman" w:cs="Times New Roman" w:hint="eastAsia"/>
        </w:rPr>
        <w:t>によって</w:t>
      </w:r>
      <w:r w:rsidR="00F04D8A" w:rsidRPr="0048018A">
        <w:rPr>
          <w:rFonts w:ascii="Times New Roman" w:eastAsiaTheme="minorEastAsia" w:hAnsi="Times New Roman" w:cs="Times New Roman" w:hint="eastAsia"/>
        </w:rPr>
        <w:t>、</w:t>
      </w:r>
      <w:r w:rsidR="00761FD6" w:rsidRPr="0048018A">
        <w:rPr>
          <w:rFonts w:ascii="Times New Roman" w:eastAsiaTheme="minorEastAsia" w:hAnsi="Times New Roman" w:cs="Times New Roman" w:hint="eastAsia"/>
        </w:rPr>
        <w:t>地域の</w:t>
      </w:r>
      <w:r w:rsidR="00763F49" w:rsidRPr="0048018A">
        <w:rPr>
          <w:rFonts w:ascii="Times New Roman" w:eastAsiaTheme="minorEastAsia" w:hAnsi="Times New Roman" w:cs="Times New Roman" w:hint="eastAsia"/>
        </w:rPr>
        <w:t>法律や行政措置を通じて行わ</w:t>
      </w:r>
      <w:r w:rsidR="00761FD6" w:rsidRPr="0048018A">
        <w:rPr>
          <w:rFonts w:ascii="Times New Roman" w:eastAsiaTheme="minorEastAsia" w:hAnsi="Times New Roman" w:cs="Times New Roman" w:hint="eastAsia"/>
        </w:rPr>
        <w:t>れ、連邦政府による直接</w:t>
      </w:r>
      <w:r w:rsidR="00D53B70" w:rsidRPr="0048018A">
        <w:rPr>
          <w:rFonts w:ascii="Times New Roman" w:eastAsiaTheme="minorEastAsia" w:hAnsi="Times New Roman" w:cs="Times New Roman" w:hint="eastAsia"/>
        </w:rPr>
        <w:t>的</w:t>
      </w:r>
      <w:r w:rsidR="00761FD6" w:rsidRPr="0048018A">
        <w:rPr>
          <w:rFonts w:ascii="Times New Roman" w:eastAsiaTheme="minorEastAsia" w:hAnsi="Times New Roman" w:cs="Times New Roman" w:hint="eastAsia"/>
        </w:rPr>
        <w:t>介入</w:t>
      </w:r>
      <w:r w:rsidR="00D53B70" w:rsidRPr="0048018A">
        <w:rPr>
          <w:rFonts w:ascii="Times New Roman" w:eastAsiaTheme="minorEastAsia" w:hAnsi="Times New Roman" w:cs="Times New Roman" w:hint="eastAsia"/>
        </w:rPr>
        <w:t>は少なかったとされる</w:t>
      </w:r>
      <w:r w:rsidR="00D53B70" w:rsidRPr="0048018A">
        <w:rPr>
          <w:rStyle w:val="aa"/>
          <w:rFonts w:ascii="Times New Roman" w:eastAsiaTheme="minorEastAsia" w:hAnsi="Times New Roman" w:cs="Times New Roman"/>
        </w:rPr>
        <w:footnoteReference w:id="730"/>
      </w:r>
      <w:r w:rsidR="00D53B70" w:rsidRPr="0048018A">
        <w:rPr>
          <w:rFonts w:ascii="Times New Roman" w:eastAsiaTheme="minorEastAsia" w:hAnsi="Times New Roman" w:cs="Times New Roman" w:hint="eastAsia"/>
        </w:rPr>
        <w:t>。以下では、スイスにおける優生学的な施策</w:t>
      </w:r>
      <w:r w:rsidR="00DF2BB4" w:rsidRPr="0048018A">
        <w:rPr>
          <w:rFonts w:ascii="Times New Roman" w:eastAsiaTheme="minorEastAsia" w:hAnsi="Times New Roman" w:cs="Times New Roman" w:hint="eastAsia"/>
        </w:rPr>
        <w:t>・実践</w:t>
      </w:r>
      <w:r w:rsidR="00D53B70" w:rsidRPr="0048018A">
        <w:rPr>
          <w:rFonts w:ascii="Times New Roman" w:eastAsiaTheme="minorEastAsia" w:hAnsi="Times New Roman" w:cs="Times New Roman" w:hint="eastAsia"/>
        </w:rPr>
        <w:t>を確認する。</w:t>
      </w:r>
    </w:p>
    <w:p w14:paraId="19C4F6A3" w14:textId="77777777" w:rsidR="008F1918" w:rsidRPr="0048018A" w:rsidRDefault="008F1918" w:rsidP="008E1187">
      <w:pPr>
        <w:pStyle w:val="af2"/>
        <w:rPr>
          <w:rFonts w:ascii="Times New Roman" w:eastAsiaTheme="minorEastAsia" w:hAnsi="Times New Roman" w:cs="Times New Roman"/>
        </w:rPr>
      </w:pPr>
    </w:p>
    <w:p w14:paraId="6E9FA6A5" w14:textId="5BAEDEB7" w:rsidR="008F1918" w:rsidRPr="0048018A" w:rsidRDefault="00FC2D19" w:rsidP="008F1918">
      <w:pPr>
        <w:pStyle w:val="af2"/>
        <w:rPr>
          <w:rFonts w:asciiTheme="minorEastAsia" w:eastAsiaTheme="minorEastAsia" w:hAnsiTheme="minorEastAsia"/>
        </w:rPr>
      </w:pPr>
      <w:r w:rsidRPr="0048018A">
        <w:rPr>
          <w:rFonts w:hint="eastAsia"/>
        </w:rPr>
        <w:lastRenderedPageBreak/>
        <w:t xml:space="preserve">１　</w:t>
      </w:r>
      <w:r w:rsidR="008F1918" w:rsidRPr="0048018A">
        <w:rPr>
          <w:rFonts w:hint="eastAsia"/>
        </w:rPr>
        <w:t>連邦政府による施策</w:t>
      </w:r>
    </w:p>
    <w:p w14:paraId="04EB84B8" w14:textId="79E93DE4" w:rsidR="0008428D" w:rsidRPr="0048018A" w:rsidRDefault="00BA602D" w:rsidP="008E1187">
      <w:pPr>
        <w:pStyle w:val="af2"/>
        <w:rPr>
          <w:rFonts w:ascii="Times New Roman" w:eastAsia="ＭＳ 明朝" w:hAnsi="Times New Roman" w:cs="Times New Roman"/>
        </w:rPr>
      </w:pPr>
      <w:r w:rsidRPr="0048018A">
        <w:rPr>
          <w:rFonts w:hint="eastAsia"/>
        </w:rPr>
        <w:t xml:space="preserve">　</w:t>
      </w:r>
      <w:r w:rsidR="00D538A7" w:rsidRPr="0048018A">
        <w:rPr>
          <w:rFonts w:ascii="Times New Roman" w:eastAsia="ＭＳ 明朝" w:hAnsi="Times New Roman" w:cs="Times New Roman"/>
        </w:rPr>
        <w:t>1907</w:t>
      </w:r>
      <w:r w:rsidR="00D538A7" w:rsidRPr="0048018A">
        <w:rPr>
          <w:rFonts w:ascii="Times New Roman" w:eastAsia="ＭＳ 明朝" w:hAnsi="Times New Roman" w:cs="Times New Roman"/>
        </w:rPr>
        <w:t>年に制定され、</w:t>
      </w:r>
      <w:r w:rsidR="00D538A7" w:rsidRPr="0048018A">
        <w:rPr>
          <w:rFonts w:ascii="Times New Roman" w:eastAsia="ＭＳ 明朝" w:hAnsi="Times New Roman" w:cs="Times New Roman"/>
        </w:rPr>
        <w:t>1912</w:t>
      </w:r>
      <w:r w:rsidR="00D538A7" w:rsidRPr="0048018A">
        <w:rPr>
          <w:rFonts w:ascii="Times New Roman" w:eastAsia="ＭＳ 明朝" w:hAnsi="Times New Roman" w:cs="Times New Roman"/>
        </w:rPr>
        <w:t>年に施行されたスイス民法典</w:t>
      </w:r>
      <w:r w:rsidR="001E5F88" w:rsidRPr="0048018A">
        <w:rPr>
          <w:rStyle w:val="aa"/>
          <w:rFonts w:ascii="Times New Roman" w:eastAsia="ＭＳ 明朝" w:hAnsi="Times New Roman" w:cs="Times New Roman"/>
        </w:rPr>
        <w:footnoteReference w:id="731"/>
      </w:r>
      <w:r w:rsidR="00FE2F2B" w:rsidRPr="0048018A">
        <w:rPr>
          <w:rFonts w:ascii="Times New Roman" w:eastAsia="ＭＳ 明朝" w:hAnsi="Times New Roman" w:cs="Times New Roman" w:hint="eastAsia"/>
        </w:rPr>
        <w:t>では、「婚姻を行うためには、婚約者双方に判断能力がなければならない。</w:t>
      </w:r>
      <w:r w:rsidR="003B4CBF" w:rsidRPr="0048018A">
        <w:rPr>
          <w:rFonts w:ascii="Times New Roman" w:eastAsia="ＭＳ 明朝" w:hAnsi="Times New Roman" w:cs="Times New Roman" w:hint="eastAsia"/>
        </w:rPr>
        <w:t>精神疾患者</w:t>
      </w:r>
      <w:r w:rsidR="00D0092B" w:rsidRPr="0048018A">
        <w:rPr>
          <w:rFonts w:ascii="Times New Roman" w:eastAsia="ＭＳ 明朝" w:hAnsi="Times New Roman" w:cs="Times New Roman" w:hint="eastAsia"/>
        </w:rPr>
        <w:t>（</w:t>
      </w:r>
      <w:proofErr w:type="spellStart"/>
      <w:r w:rsidR="00D0092B" w:rsidRPr="0048018A">
        <w:rPr>
          <w:rFonts w:ascii="Times New Roman" w:eastAsia="ＭＳ 明朝" w:hAnsi="Times New Roman" w:cs="Times New Roman"/>
        </w:rPr>
        <w:t>Geisteskranke</w:t>
      </w:r>
      <w:proofErr w:type="spellEnd"/>
      <w:r w:rsidR="00D0092B" w:rsidRPr="0048018A">
        <w:rPr>
          <w:rFonts w:ascii="Times New Roman" w:eastAsia="ＭＳ 明朝" w:hAnsi="Times New Roman" w:cs="Times New Roman" w:hint="eastAsia"/>
        </w:rPr>
        <w:t>）</w:t>
      </w:r>
      <w:r w:rsidR="003B4CBF" w:rsidRPr="0048018A">
        <w:rPr>
          <w:rFonts w:ascii="Times New Roman" w:eastAsia="ＭＳ 明朝" w:hAnsi="Times New Roman" w:cs="Times New Roman" w:hint="eastAsia"/>
        </w:rPr>
        <w:t>は、いかなる場合にも婚姻を行うことができない</w:t>
      </w:r>
      <w:r w:rsidR="00FE2F2B" w:rsidRPr="0048018A">
        <w:rPr>
          <w:rFonts w:ascii="Times New Roman" w:eastAsia="ＭＳ 明朝" w:hAnsi="Times New Roman" w:cs="Times New Roman" w:hint="eastAsia"/>
        </w:rPr>
        <w:t>」</w:t>
      </w:r>
      <w:r w:rsidR="003B4CBF" w:rsidRPr="0048018A">
        <w:rPr>
          <w:rFonts w:ascii="Times New Roman" w:eastAsia="ＭＳ 明朝" w:hAnsi="Times New Roman" w:cs="Times New Roman" w:hint="eastAsia"/>
        </w:rPr>
        <w:t>（第</w:t>
      </w:r>
      <w:r w:rsidR="003B4CBF" w:rsidRPr="0048018A">
        <w:rPr>
          <w:rFonts w:ascii="Times New Roman" w:eastAsia="ＭＳ 明朝" w:hAnsi="Times New Roman" w:cs="Times New Roman" w:hint="eastAsia"/>
        </w:rPr>
        <w:t>9</w:t>
      </w:r>
      <w:r w:rsidR="003B4CBF" w:rsidRPr="0048018A">
        <w:rPr>
          <w:rFonts w:ascii="Times New Roman" w:eastAsia="ＭＳ 明朝" w:hAnsi="Times New Roman" w:cs="Times New Roman"/>
        </w:rPr>
        <w:t>7</w:t>
      </w:r>
      <w:r w:rsidR="003B4CBF" w:rsidRPr="0048018A">
        <w:rPr>
          <w:rFonts w:ascii="Times New Roman" w:eastAsia="ＭＳ 明朝" w:hAnsi="Times New Roman" w:cs="Times New Roman" w:hint="eastAsia"/>
        </w:rPr>
        <w:t>条）とし、</w:t>
      </w:r>
      <w:r w:rsidR="0066707D" w:rsidRPr="0048018A">
        <w:rPr>
          <w:rFonts w:ascii="Times New Roman" w:eastAsia="ＭＳ 明朝" w:hAnsi="Times New Roman" w:cs="Times New Roman" w:hint="eastAsia"/>
        </w:rPr>
        <w:t>スイスはヨーロッパで初めて、優生学に基づく</w:t>
      </w:r>
      <w:r w:rsidR="002F50F0" w:rsidRPr="0048018A">
        <w:rPr>
          <w:rFonts w:ascii="Times New Roman" w:eastAsia="ＭＳ 明朝" w:hAnsi="Times New Roman" w:cs="Times New Roman" w:hint="eastAsia"/>
        </w:rPr>
        <w:t>婚姻</w:t>
      </w:r>
      <w:r w:rsidR="0066707D" w:rsidRPr="0048018A">
        <w:rPr>
          <w:rFonts w:ascii="Times New Roman" w:eastAsia="ＭＳ 明朝" w:hAnsi="Times New Roman" w:cs="Times New Roman" w:hint="eastAsia"/>
        </w:rPr>
        <w:t>禁止令を発布したとされる。この禁止令は、基本的に精神医学的な報告に基づ</w:t>
      </w:r>
      <w:r w:rsidR="00E9219F" w:rsidRPr="0048018A">
        <w:rPr>
          <w:rFonts w:ascii="Times New Roman" w:eastAsia="ＭＳ 明朝" w:hAnsi="Times New Roman" w:cs="Times New Roman" w:hint="eastAsia"/>
        </w:rPr>
        <w:t>き、その</w:t>
      </w:r>
      <w:r w:rsidR="0066707D" w:rsidRPr="0048018A">
        <w:rPr>
          <w:rFonts w:ascii="Times New Roman" w:eastAsia="ＭＳ 明朝" w:hAnsi="Times New Roman" w:cs="Times New Roman" w:hint="eastAsia"/>
        </w:rPr>
        <w:t>主な目的は、</w:t>
      </w:r>
      <w:r w:rsidR="00E9219F" w:rsidRPr="0048018A">
        <w:rPr>
          <w:rFonts w:ascii="Times New Roman" w:eastAsia="ＭＳ 明朝" w:hAnsi="Times New Roman" w:cs="Times New Roman" w:hint="eastAsia"/>
        </w:rPr>
        <w:t>精神疾患</w:t>
      </w:r>
      <w:r w:rsidR="0066707D" w:rsidRPr="0048018A">
        <w:rPr>
          <w:rFonts w:ascii="Times New Roman" w:eastAsia="ＭＳ 明朝" w:hAnsi="Times New Roman" w:cs="Times New Roman" w:hint="eastAsia"/>
        </w:rPr>
        <w:t>の継承を防ぐことにあった。ある</w:t>
      </w:r>
      <w:r w:rsidR="0045758D" w:rsidRPr="0048018A">
        <w:rPr>
          <w:rFonts w:ascii="Times New Roman" w:eastAsia="ＭＳ 明朝" w:hAnsi="Times New Roman" w:cs="Times New Roman" w:hint="eastAsia"/>
        </w:rPr>
        <w:t>疾患</w:t>
      </w:r>
      <w:r w:rsidR="0066707D" w:rsidRPr="0048018A">
        <w:rPr>
          <w:rFonts w:ascii="Times New Roman" w:eastAsia="ＭＳ 明朝" w:hAnsi="Times New Roman" w:cs="Times New Roman" w:hint="eastAsia"/>
        </w:rPr>
        <w:t>が子孫に</w:t>
      </w:r>
      <w:r w:rsidR="0045758D" w:rsidRPr="0048018A">
        <w:rPr>
          <w:rFonts w:ascii="Times New Roman" w:eastAsia="ＭＳ 明朝" w:hAnsi="Times New Roman" w:cs="Times New Roman" w:hint="eastAsia"/>
        </w:rPr>
        <w:t>継承される</w:t>
      </w:r>
      <w:r w:rsidR="0066707D" w:rsidRPr="0048018A">
        <w:rPr>
          <w:rFonts w:ascii="Times New Roman" w:eastAsia="ＭＳ 明朝" w:hAnsi="Times New Roman" w:cs="Times New Roman" w:hint="eastAsia"/>
        </w:rPr>
        <w:t>という推定は、精神疾患の定義と</w:t>
      </w:r>
      <w:r w:rsidR="0045758D" w:rsidRPr="0048018A">
        <w:rPr>
          <w:rFonts w:ascii="Times New Roman" w:eastAsia="ＭＳ 明朝" w:hAnsi="Times New Roman" w:cs="Times New Roman" w:hint="eastAsia"/>
        </w:rPr>
        <w:t>同様に広く解釈され、</w:t>
      </w:r>
      <w:r w:rsidR="0066707D" w:rsidRPr="0048018A">
        <w:rPr>
          <w:rFonts w:ascii="Times New Roman" w:eastAsia="ＭＳ 明朝" w:hAnsi="Times New Roman" w:cs="Times New Roman" w:hint="eastAsia"/>
        </w:rPr>
        <w:t>また、判断能力と精神疾患を別々の条件として挙げていることも、当人に不利に解釈され</w:t>
      </w:r>
      <w:r w:rsidR="0045758D" w:rsidRPr="0048018A">
        <w:rPr>
          <w:rFonts w:ascii="Times New Roman" w:eastAsia="ＭＳ 明朝" w:hAnsi="Times New Roman" w:cs="Times New Roman" w:hint="eastAsia"/>
        </w:rPr>
        <w:t>たと指摘される</w:t>
      </w:r>
      <w:r w:rsidR="0066707D" w:rsidRPr="0048018A">
        <w:rPr>
          <w:rFonts w:ascii="Times New Roman" w:eastAsia="ＭＳ 明朝" w:hAnsi="Times New Roman" w:cs="Times New Roman" w:hint="eastAsia"/>
        </w:rPr>
        <w:t>。</w:t>
      </w:r>
      <w:r w:rsidR="00C8544F" w:rsidRPr="0048018A">
        <w:rPr>
          <w:rFonts w:ascii="Times New Roman" w:eastAsia="ＭＳ 明朝" w:hAnsi="Times New Roman" w:cs="Times New Roman" w:hint="eastAsia"/>
        </w:rPr>
        <w:t>ただし、この</w:t>
      </w:r>
      <w:r w:rsidR="00617E59" w:rsidRPr="0048018A">
        <w:rPr>
          <w:rFonts w:ascii="Times New Roman" w:eastAsia="ＭＳ 明朝" w:hAnsi="Times New Roman" w:cs="Times New Roman" w:hint="eastAsia"/>
        </w:rPr>
        <w:t>法的枠組みは狭いとも考えられ</w:t>
      </w:r>
      <w:r w:rsidR="00C8544F" w:rsidRPr="0048018A">
        <w:rPr>
          <w:rFonts w:ascii="Times New Roman" w:eastAsia="ＭＳ 明朝" w:hAnsi="Times New Roman" w:cs="Times New Roman" w:hint="eastAsia"/>
        </w:rPr>
        <w:t>、</w:t>
      </w:r>
      <w:r w:rsidR="00B7521C" w:rsidRPr="0048018A">
        <w:rPr>
          <w:rFonts w:ascii="Times New Roman" w:eastAsia="ＭＳ 明朝" w:hAnsi="Times New Roman" w:cs="Times New Roman" w:hint="eastAsia"/>
        </w:rPr>
        <w:t>1930</w:t>
      </w:r>
      <w:r w:rsidR="00B7521C" w:rsidRPr="0048018A">
        <w:rPr>
          <w:rFonts w:ascii="Times New Roman" w:eastAsia="ＭＳ 明朝" w:hAnsi="Times New Roman" w:cs="Times New Roman" w:hint="eastAsia"/>
        </w:rPr>
        <w:t>年代以降、</w:t>
      </w:r>
      <w:r w:rsidR="00D66F94" w:rsidRPr="0048018A">
        <w:rPr>
          <w:rFonts w:ascii="Times New Roman" w:eastAsia="ＭＳ 明朝" w:hAnsi="Times New Roman" w:cs="Times New Roman" w:hint="eastAsia"/>
        </w:rPr>
        <w:t>法律家や精神科医の間には、</w:t>
      </w:r>
      <w:r w:rsidR="00C8544F" w:rsidRPr="0048018A">
        <w:rPr>
          <w:rFonts w:ascii="Times New Roman" w:eastAsia="ＭＳ 明朝" w:hAnsi="Times New Roman" w:cs="Times New Roman" w:hint="eastAsia"/>
        </w:rPr>
        <w:t>精神欠陥（</w:t>
      </w:r>
      <w:proofErr w:type="spellStart"/>
      <w:r w:rsidR="007F3B94" w:rsidRPr="0048018A">
        <w:rPr>
          <w:rFonts w:ascii="Times New Roman" w:eastAsia="ＭＳ 明朝" w:hAnsi="Times New Roman" w:cs="Times New Roman"/>
        </w:rPr>
        <w:t>Geistesschwäche</w:t>
      </w:r>
      <w:proofErr w:type="spellEnd"/>
      <w:r w:rsidR="00C8544F" w:rsidRPr="0048018A">
        <w:rPr>
          <w:rFonts w:ascii="Times New Roman" w:eastAsia="ＭＳ 明朝" w:hAnsi="Times New Roman" w:cs="Times New Roman" w:hint="eastAsia"/>
        </w:rPr>
        <w:t>）</w:t>
      </w:r>
      <w:r w:rsidR="00565520" w:rsidRPr="0048018A">
        <w:rPr>
          <w:rFonts w:ascii="Times New Roman" w:eastAsia="ＭＳ 明朝" w:hAnsi="Times New Roman" w:cs="Times New Roman" w:hint="eastAsia"/>
        </w:rPr>
        <w:t>も</w:t>
      </w:r>
      <w:r w:rsidR="007F3B94" w:rsidRPr="0048018A">
        <w:rPr>
          <w:rFonts w:ascii="Times New Roman" w:eastAsia="ＭＳ 明朝" w:hAnsi="Times New Roman" w:cs="Times New Roman" w:hint="eastAsia"/>
        </w:rPr>
        <w:t>婚姻</w:t>
      </w:r>
      <w:r w:rsidR="00565520" w:rsidRPr="0048018A">
        <w:rPr>
          <w:rFonts w:ascii="Times New Roman" w:eastAsia="ＭＳ 明朝" w:hAnsi="Times New Roman" w:cs="Times New Roman" w:hint="eastAsia"/>
        </w:rPr>
        <w:t>禁止の理由とみなすことができるよ</w:t>
      </w:r>
      <w:r w:rsidR="007F3B94" w:rsidRPr="0048018A">
        <w:rPr>
          <w:rFonts w:ascii="Times New Roman" w:eastAsia="ＭＳ 明朝" w:hAnsi="Times New Roman" w:cs="Times New Roman" w:hint="eastAsia"/>
        </w:rPr>
        <w:t>うにする動きがあった</w:t>
      </w:r>
      <w:r w:rsidR="00DF5EF8" w:rsidRPr="0048018A">
        <w:rPr>
          <w:rStyle w:val="aa"/>
          <w:rFonts w:ascii="Times New Roman" w:eastAsia="ＭＳ 明朝" w:hAnsi="Times New Roman" w:cs="Times New Roman"/>
        </w:rPr>
        <w:footnoteReference w:id="732"/>
      </w:r>
      <w:r w:rsidR="00565520" w:rsidRPr="0048018A">
        <w:rPr>
          <w:rFonts w:ascii="Times New Roman" w:eastAsia="ＭＳ 明朝" w:hAnsi="Times New Roman" w:cs="Times New Roman" w:hint="eastAsia"/>
        </w:rPr>
        <w:t>。</w:t>
      </w:r>
    </w:p>
    <w:p w14:paraId="1F96A639" w14:textId="23C1BE7B" w:rsidR="009760ED" w:rsidRPr="0048018A" w:rsidRDefault="009760ED" w:rsidP="008E1187">
      <w:pPr>
        <w:pStyle w:val="af2"/>
        <w:rPr>
          <w:rFonts w:ascii="Times New Roman" w:eastAsia="ＭＳ 明朝" w:hAnsi="Times New Roman" w:cs="Times New Roman"/>
        </w:rPr>
      </w:pPr>
      <w:r w:rsidRPr="0048018A">
        <w:rPr>
          <w:rFonts w:ascii="Times New Roman" w:eastAsia="ＭＳ 明朝" w:hAnsi="Times New Roman" w:cs="Times New Roman" w:hint="eastAsia"/>
        </w:rPr>
        <w:t xml:space="preserve">　</w:t>
      </w:r>
      <w:r w:rsidR="00FF0DFA" w:rsidRPr="0048018A">
        <w:rPr>
          <w:rFonts w:ascii="Times New Roman" w:eastAsia="ＭＳ 明朝" w:hAnsi="Times New Roman" w:cs="Times New Roman" w:hint="eastAsia"/>
        </w:rPr>
        <w:t>なお、連邦レベルでの</w:t>
      </w:r>
      <w:r w:rsidR="00AA33D4" w:rsidRPr="0048018A">
        <w:rPr>
          <w:rFonts w:ascii="Times New Roman" w:eastAsia="ＭＳ 明朝" w:hAnsi="Times New Roman" w:cs="Times New Roman" w:hint="eastAsia"/>
        </w:rPr>
        <w:t>断種法制定に向けた動きは、</w:t>
      </w:r>
      <w:r w:rsidR="00AA33D4" w:rsidRPr="0048018A">
        <w:rPr>
          <w:rFonts w:ascii="Times New Roman" w:eastAsia="ＭＳ 明朝" w:hAnsi="Times New Roman" w:cs="Times New Roman" w:hint="eastAsia"/>
        </w:rPr>
        <w:t>1910</w:t>
      </w:r>
      <w:r w:rsidR="00AA33D4" w:rsidRPr="0048018A">
        <w:rPr>
          <w:rFonts w:ascii="Times New Roman" w:eastAsia="ＭＳ 明朝" w:hAnsi="Times New Roman" w:cs="Times New Roman" w:hint="eastAsia"/>
        </w:rPr>
        <w:t>年から、さらに第二次大戦終結以降も見られたとされるが、</w:t>
      </w:r>
      <w:r w:rsidR="003B4C34" w:rsidRPr="0048018A">
        <w:rPr>
          <w:rFonts w:ascii="Times New Roman" w:eastAsia="ＭＳ 明朝" w:hAnsi="Times New Roman" w:cs="Times New Roman" w:hint="eastAsia"/>
        </w:rPr>
        <w:t>裁量権が制限されるとする医師による抵抗、カトリックの州による拒否の懸念、</w:t>
      </w:r>
      <w:r w:rsidR="006A205A" w:rsidRPr="0048018A">
        <w:rPr>
          <w:rFonts w:ascii="Times New Roman" w:eastAsia="ＭＳ 明朝" w:hAnsi="Times New Roman" w:cs="Times New Roman" w:hint="eastAsia"/>
        </w:rPr>
        <w:t>また、既成事実として断種が広く行われていたため、連邦法が不要であるとする判断等があり、</w:t>
      </w:r>
      <w:r w:rsidR="00C853CF" w:rsidRPr="0048018A">
        <w:rPr>
          <w:rFonts w:ascii="Times New Roman" w:eastAsia="ＭＳ 明朝" w:hAnsi="Times New Roman" w:cs="Times New Roman" w:hint="eastAsia"/>
        </w:rPr>
        <w:t>制定に至らなかった</w:t>
      </w:r>
      <w:r w:rsidR="001541FC" w:rsidRPr="0048018A">
        <w:rPr>
          <w:rStyle w:val="aa"/>
          <w:rFonts w:ascii="Times New Roman" w:eastAsia="ＭＳ 明朝" w:hAnsi="Times New Roman" w:cs="Times New Roman"/>
        </w:rPr>
        <w:footnoteReference w:id="733"/>
      </w:r>
      <w:r w:rsidR="00C853CF" w:rsidRPr="0048018A">
        <w:rPr>
          <w:rFonts w:ascii="Times New Roman" w:eastAsia="ＭＳ 明朝" w:hAnsi="Times New Roman" w:cs="Times New Roman" w:hint="eastAsia"/>
        </w:rPr>
        <w:t>。</w:t>
      </w:r>
    </w:p>
    <w:p w14:paraId="0AF948F1" w14:textId="186FEB8B" w:rsidR="008F1918" w:rsidRPr="0048018A" w:rsidRDefault="008F1918" w:rsidP="008E1187">
      <w:pPr>
        <w:pStyle w:val="af2"/>
        <w:rPr>
          <w:rFonts w:ascii="Times New Roman" w:eastAsia="ＭＳ 明朝" w:hAnsi="Times New Roman" w:cs="Times New Roman"/>
        </w:rPr>
      </w:pPr>
    </w:p>
    <w:p w14:paraId="203C7BFF" w14:textId="04796A34" w:rsidR="007515CE" w:rsidRPr="0048018A" w:rsidRDefault="000965B2" w:rsidP="007515CE">
      <w:pPr>
        <w:pStyle w:val="af2"/>
        <w:rPr>
          <w:rFonts w:asciiTheme="minorEastAsia" w:eastAsiaTheme="minorEastAsia" w:hAnsiTheme="minorEastAsia"/>
        </w:rPr>
      </w:pPr>
      <w:r w:rsidRPr="0048018A">
        <w:rPr>
          <w:rFonts w:hint="eastAsia"/>
        </w:rPr>
        <w:t>２</w:t>
      </w:r>
      <w:r w:rsidR="0046500A" w:rsidRPr="0048018A">
        <w:rPr>
          <w:rFonts w:hint="eastAsia"/>
        </w:rPr>
        <w:t xml:space="preserve">　</w:t>
      </w:r>
      <w:r w:rsidR="007515CE" w:rsidRPr="0048018A">
        <w:rPr>
          <w:rFonts w:hint="eastAsia"/>
        </w:rPr>
        <w:t>ヴォ</w:t>
      </w:r>
      <w:r w:rsidR="004C0770" w:rsidRPr="0048018A">
        <w:rPr>
          <w:rFonts w:ascii="ＭＳ ゴシック" w:hAnsi="ＭＳ ゴシック" w:cs="Times New Roman" w:hint="eastAsia"/>
        </w:rPr>
        <w:t>ー</w:t>
      </w:r>
      <w:r w:rsidR="007515CE" w:rsidRPr="0048018A">
        <w:rPr>
          <w:rFonts w:hint="eastAsia"/>
        </w:rPr>
        <w:t>州による断種法</w:t>
      </w:r>
    </w:p>
    <w:p w14:paraId="18ABEA7F" w14:textId="6662FCBD" w:rsidR="008F1918" w:rsidRPr="0048018A" w:rsidRDefault="00DE55E3" w:rsidP="008E1187">
      <w:pPr>
        <w:pStyle w:val="af2"/>
        <w:rPr>
          <w:rFonts w:ascii="Times New Roman" w:eastAsiaTheme="minorEastAsia" w:hAnsi="Times New Roman" w:cs="Times New Roman"/>
        </w:rPr>
      </w:pPr>
      <w:r w:rsidRPr="0048018A">
        <w:rPr>
          <w:rFonts w:hint="eastAsia"/>
        </w:rPr>
        <w:t xml:space="preserve">　</w:t>
      </w:r>
      <w:r w:rsidRPr="0048018A">
        <w:rPr>
          <w:rFonts w:ascii="Times New Roman" w:eastAsiaTheme="minorEastAsia" w:hAnsi="Times New Roman" w:cs="Times New Roman"/>
        </w:rPr>
        <w:t>1928</w:t>
      </w:r>
      <w:r w:rsidRPr="0048018A">
        <w:rPr>
          <w:rFonts w:ascii="Times New Roman" w:eastAsiaTheme="minorEastAsia" w:hAnsi="Times New Roman" w:cs="Times New Roman"/>
        </w:rPr>
        <w:t>年、フランス語圏であるヴォ</w:t>
      </w:r>
      <w:r w:rsidR="006745EB" w:rsidRPr="0048018A">
        <w:rPr>
          <w:rFonts w:ascii="Times New Roman" w:eastAsiaTheme="minorEastAsia" w:hAnsi="Times New Roman" w:cs="Times New Roman" w:hint="eastAsia"/>
        </w:rPr>
        <w:t>ー</w:t>
      </w:r>
      <w:r w:rsidRPr="0048018A">
        <w:rPr>
          <w:rFonts w:ascii="Times New Roman" w:eastAsiaTheme="minorEastAsia" w:hAnsi="Times New Roman" w:cs="Times New Roman"/>
        </w:rPr>
        <w:t>州において、</w:t>
      </w:r>
      <w:r w:rsidRPr="0048018A">
        <w:rPr>
          <w:rFonts w:ascii="Times New Roman" w:eastAsiaTheme="minorEastAsia" w:hAnsi="Times New Roman" w:cs="Times New Roman" w:hint="eastAsia"/>
        </w:rPr>
        <w:t>「</w:t>
      </w:r>
      <w:r w:rsidRPr="0048018A">
        <w:rPr>
          <w:rFonts w:ascii="Times New Roman" w:eastAsiaTheme="minorEastAsia" w:hAnsi="Times New Roman" w:cs="Times New Roman"/>
        </w:rPr>
        <w:t>精神疾患を患う人々のための制度に関</w:t>
      </w:r>
      <w:r w:rsidR="00AC2DF7" w:rsidRPr="0048018A">
        <w:rPr>
          <w:rFonts w:ascii="Times New Roman" w:eastAsiaTheme="minorEastAsia" w:hAnsi="Times New Roman" w:cs="Times New Roman" w:hint="eastAsia"/>
        </w:rPr>
        <w:t>す</w:t>
      </w:r>
      <w:r w:rsidRPr="0048018A">
        <w:rPr>
          <w:rFonts w:ascii="Times New Roman" w:eastAsiaTheme="minorEastAsia" w:hAnsi="Times New Roman" w:cs="Times New Roman"/>
        </w:rPr>
        <w:t>る法律</w:t>
      </w:r>
      <w:r w:rsidRPr="0048018A">
        <w:rPr>
          <w:rFonts w:ascii="Times New Roman" w:eastAsiaTheme="minorEastAsia" w:hAnsi="Times New Roman" w:cs="Times New Roman" w:hint="eastAsia"/>
        </w:rPr>
        <w:t>」</w:t>
      </w:r>
      <w:r w:rsidR="002B4C45" w:rsidRPr="0048018A">
        <w:rPr>
          <w:rStyle w:val="aa"/>
          <w:rFonts w:ascii="Times New Roman" w:eastAsiaTheme="minorEastAsia" w:hAnsi="Times New Roman" w:cs="Times New Roman"/>
        </w:rPr>
        <w:footnoteReference w:id="734"/>
      </w:r>
      <w:r w:rsidRPr="0048018A">
        <w:rPr>
          <w:rFonts w:ascii="Times New Roman" w:eastAsiaTheme="minorEastAsia" w:hAnsi="Times New Roman" w:cs="Times New Roman" w:hint="eastAsia"/>
        </w:rPr>
        <w:t>に、</w:t>
      </w:r>
      <w:r w:rsidR="002B4C45" w:rsidRPr="0048018A">
        <w:rPr>
          <w:rFonts w:ascii="Times New Roman" w:eastAsiaTheme="minorEastAsia" w:hAnsi="Times New Roman" w:cs="Times New Roman" w:hint="eastAsia"/>
        </w:rPr>
        <w:t>第</w:t>
      </w:r>
      <w:r w:rsidR="002B4C45" w:rsidRPr="0048018A">
        <w:rPr>
          <w:rFonts w:ascii="Times New Roman" w:eastAsiaTheme="minorEastAsia" w:hAnsi="Times New Roman" w:cs="Times New Roman" w:hint="eastAsia"/>
        </w:rPr>
        <w:t>28</w:t>
      </w:r>
      <w:r w:rsidR="002B4C45" w:rsidRPr="0048018A">
        <w:rPr>
          <w:rFonts w:ascii="Times New Roman" w:eastAsiaTheme="minorEastAsia" w:hAnsi="Times New Roman" w:cs="Times New Roman" w:hint="eastAsia"/>
        </w:rPr>
        <w:t>条の</w:t>
      </w:r>
      <w:r w:rsidR="002B4C45" w:rsidRPr="0048018A">
        <w:rPr>
          <w:rFonts w:ascii="Times New Roman" w:eastAsiaTheme="minorEastAsia" w:hAnsi="Times New Roman" w:cs="Times New Roman" w:hint="eastAsia"/>
        </w:rPr>
        <w:t>2</w:t>
      </w:r>
      <w:r w:rsidR="002B4C45" w:rsidRPr="0048018A">
        <w:rPr>
          <w:rFonts w:ascii="Times New Roman" w:eastAsiaTheme="minorEastAsia" w:hAnsi="Times New Roman" w:cs="Times New Roman" w:hint="eastAsia"/>
        </w:rPr>
        <w:t>が追加され</w:t>
      </w:r>
      <w:r w:rsidR="008932B1" w:rsidRPr="0048018A">
        <w:rPr>
          <w:rFonts w:ascii="Times New Roman" w:eastAsiaTheme="minorEastAsia" w:hAnsi="Times New Roman" w:cs="Times New Roman" w:hint="eastAsia"/>
        </w:rPr>
        <w:t>た。</w:t>
      </w:r>
      <w:r w:rsidR="00051D4F" w:rsidRPr="0048018A">
        <w:rPr>
          <w:rFonts w:ascii="Times New Roman" w:eastAsiaTheme="minorEastAsia" w:hAnsi="Times New Roman" w:cs="Times New Roman" w:hint="eastAsia"/>
        </w:rPr>
        <w:t>これは、「精神疾患又は精神</w:t>
      </w:r>
      <w:r w:rsidR="0011413D" w:rsidRPr="0048018A">
        <w:rPr>
          <w:rFonts w:ascii="Times New Roman" w:eastAsiaTheme="minorEastAsia" w:hAnsi="Times New Roman" w:cs="Times New Roman" w:hint="eastAsia"/>
        </w:rPr>
        <w:t>薄弱</w:t>
      </w:r>
      <w:r w:rsidR="00051D4F" w:rsidRPr="0048018A">
        <w:rPr>
          <w:rFonts w:ascii="Times New Roman" w:eastAsiaTheme="minorEastAsia" w:hAnsi="Times New Roman" w:cs="Times New Roman" w:hint="eastAsia"/>
        </w:rPr>
        <w:t>を患っている者</w:t>
      </w:r>
      <w:r w:rsidR="005E1099" w:rsidRPr="0048018A">
        <w:rPr>
          <w:rStyle w:val="aa"/>
          <w:rFonts w:ascii="Times New Roman" w:eastAsiaTheme="minorEastAsia" w:hAnsi="Times New Roman" w:cs="Times New Roman"/>
        </w:rPr>
        <w:footnoteReference w:id="735"/>
      </w:r>
      <w:r w:rsidR="00051D4F" w:rsidRPr="0048018A">
        <w:rPr>
          <w:rFonts w:ascii="Times New Roman" w:eastAsiaTheme="minorEastAsia" w:hAnsi="Times New Roman" w:cs="Times New Roman" w:hint="eastAsia"/>
        </w:rPr>
        <w:t>は、その者が治癒不能と認められ、かつ、その者が汚染された子孫のみを残すことが予見される場合には、子の</w:t>
      </w:r>
      <w:r w:rsidR="000F3A76" w:rsidRPr="0048018A">
        <w:rPr>
          <w:rFonts w:ascii="Times New Roman" w:eastAsiaTheme="minorEastAsia" w:hAnsi="Times New Roman" w:cs="Times New Roman" w:hint="eastAsia"/>
        </w:rPr>
        <w:t>出生</w:t>
      </w:r>
      <w:r w:rsidR="00051D4F" w:rsidRPr="0048018A">
        <w:rPr>
          <w:rFonts w:ascii="Times New Roman" w:eastAsiaTheme="minorEastAsia" w:hAnsi="Times New Roman" w:cs="Times New Roman" w:hint="eastAsia"/>
        </w:rPr>
        <w:t>を防止するための医療措置の対象とすることができる」</w:t>
      </w:r>
      <w:r w:rsidR="000F3A76" w:rsidRPr="0048018A">
        <w:rPr>
          <w:rFonts w:ascii="Times New Roman" w:eastAsiaTheme="minorEastAsia" w:hAnsi="Times New Roman" w:cs="Times New Roman" w:hint="eastAsia"/>
        </w:rPr>
        <w:t>とするものであ</w:t>
      </w:r>
      <w:r w:rsidR="007B6D8B" w:rsidRPr="0048018A">
        <w:rPr>
          <w:rFonts w:ascii="Times New Roman" w:eastAsiaTheme="minorEastAsia" w:hAnsi="Times New Roman" w:cs="Times New Roman" w:hint="eastAsia"/>
        </w:rPr>
        <w:t>り、</w:t>
      </w:r>
      <w:r w:rsidR="00F05A64" w:rsidRPr="0048018A">
        <w:rPr>
          <w:rFonts w:ascii="Times New Roman" w:eastAsiaTheme="minorEastAsia" w:hAnsi="Times New Roman" w:cs="Times New Roman" w:hint="eastAsia"/>
        </w:rPr>
        <w:t>この介入は、</w:t>
      </w:r>
      <w:r w:rsidR="00F00AB6" w:rsidRPr="0048018A">
        <w:rPr>
          <w:rFonts w:ascii="Times New Roman" w:eastAsiaTheme="minorEastAsia" w:hAnsi="Times New Roman" w:cs="Times New Roman" w:hint="eastAsia"/>
        </w:rPr>
        <w:t>保健</w:t>
      </w:r>
      <w:r w:rsidR="001E489E" w:rsidRPr="0048018A">
        <w:rPr>
          <w:rFonts w:ascii="Times New Roman" w:eastAsiaTheme="minorEastAsia" w:hAnsi="Times New Roman" w:cs="Times New Roman" w:hint="eastAsia"/>
        </w:rPr>
        <w:t>委員会（</w:t>
      </w:r>
      <w:r w:rsidR="00232C26" w:rsidRPr="0048018A">
        <w:rPr>
          <w:rFonts w:ascii="Times New Roman" w:eastAsiaTheme="minorEastAsia" w:hAnsi="Times New Roman" w:cs="Times New Roman"/>
        </w:rPr>
        <w:t xml:space="preserve">Conseil de </w:t>
      </w:r>
      <w:proofErr w:type="spellStart"/>
      <w:r w:rsidR="00232C26" w:rsidRPr="0048018A">
        <w:rPr>
          <w:rFonts w:ascii="Times New Roman" w:eastAsiaTheme="minorEastAsia" w:hAnsi="Times New Roman" w:cs="Times New Roman"/>
        </w:rPr>
        <w:t>santé</w:t>
      </w:r>
      <w:proofErr w:type="spellEnd"/>
      <w:r w:rsidR="001E489E" w:rsidRPr="0048018A">
        <w:rPr>
          <w:rFonts w:ascii="Times New Roman" w:eastAsiaTheme="minorEastAsia" w:hAnsi="Times New Roman" w:cs="Times New Roman" w:hint="eastAsia"/>
        </w:rPr>
        <w:t>）が任命した</w:t>
      </w:r>
      <w:r w:rsidR="001E489E" w:rsidRPr="0048018A">
        <w:rPr>
          <w:rFonts w:ascii="Times New Roman" w:eastAsiaTheme="minorEastAsia" w:hAnsi="Times New Roman" w:cs="Times New Roman" w:hint="eastAsia"/>
        </w:rPr>
        <w:t>2</w:t>
      </w:r>
      <w:r w:rsidR="001E489E" w:rsidRPr="0048018A">
        <w:rPr>
          <w:rFonts w:ascii="Times New Roman" w:eastAsiaTheme="minorEastAsia" w:hAnsi="Times New Roman" w:cs="Times New Roman" w:hint="eastAsia"/>
        </w:rPr>
        <w:t>人の医師の助言と調査の後に</w:t>
      </w:r>
      <w:r w:rsidR="00DA1CC6" w:rsidRPr="0048018A">
        <w:rPr>
          <w:rFonts w:ascii="Times New Roman" w:eastAsiaTheme="minorEastAsia" w:hAnsi="Times New Roman" w:cs="Times New Roman" w:hint="eastAsia"/>
        </w:rPr>
        <w:t>、保健委員会の許可を得た場合のみ行われる。法文上、</w:t>
      </w:r>
      <w:r w:rsidR="00B721F0" w:rsidRPr="0048018A">
        <w:rPr>
          <w:rFonts w:ascii="Times New Roman" w:eastAsiaTheme="minorEastAsia" w:hAnsi="Times New Roman" w:cs="Times New Roman" w:hint="eastAsia"/>
        </w:rPr>
        <w:t>当局は当事者の同意を得る必要はない</w:t>
      </w:r>
      <w:r w:rsidR="004754BB" w:rsidRPr="0048018A">
        <w:rPr>
          <w:rStyle w:val="aa"/>
          <w:rFonts w:ascii="Times New Roman" w:eastAsiaTheme="minorEastAsia" w:hAnsi="Times New Roman" w:cs="Times New Roman"/>
        </w:rPr>
        <w:footnoteReference w:id="736"/>
      </w:r>
      <w:r w:rsidR="00B721F0" w:rsidRPr="0048018A">
        <w:rPr>
          <w:rFonts w:ascii="Times New Roman" w:eastAsiaTheme="minorEastAsia" w:hAnsi="Times New Roman" w:cs="Times New Roman" w:hint="eastAsia"/>
        </w:rPr>
        <w:t>。</w:t>
      </w:r>
      <w:r w:rsidR="004754BB" w:rsidRPr="0048018A">
        <w:rPr>
          <w:rFonts w:ascii="Times New Roman" w:eastAsiaTheme="minorEastAsia" w:hAnsi="Times New Roman" w:cs="Times New Roman" w:hint="eastAsia"/>
        </w:rPr>
        <w:t>この法は、</w:t>
      </w:r>
      <w:r w:rsidR="001D4BBB" w:rsidRPr="0048018A">
        <w:rPr>
          <w:rFonts w:ascii="Times New Roman" w:eastAsiaTheme="minorEastAsia" w:hAnsi="Times New Roman" w:cs="Times New Roman" w:hint="eastAsia"/>
        </w:rPr>
        <w:t>ヨーロッパで最初の優生学的断種法とも位置付けられ、また、フォ</w:t>
      </w:r>
      <w:r w:rsidR="007F5DE0" w:rsidRPr="0048018A">
        <w:rPr>
          <w:rFonts w:ascii="Times New Roman" w:eastAsiaTheme="minorEastAsia" w:hAnsi="Times New Roman" w:cs="Times New Roman" w:hint="eastAsia"/>
        </w:rPr>
        <w:t>ー</w:t>
      </w:r>
      <w:r w:rsidR="001D4BBB" w:rsidRPr="0048018A">
        <w:rPr>
          <w:rFonts w:ascii="Times New Roman" w:eastAsiaTheme="minorEastAsia" w:hAnsi="Times New Roman" w:cs="Times New Roman" w:hint="eastAsia"/>
        </w:rPr>
        <w:t>レルの影響も指摘される</w:t>
      </w:r>
      <w:r w:rsidR="0097514C" w:rsidRPr="0048018A">
        <w:rPr>
          <w:rStyle w:val="aa"/>
          <w:rFonts w:ascii="Times New Roman" w:eastAsiaTheme="minorEastAsia" w:hAnsi="Times New Roman" w:cs="Times New Roman"/>
        </w:rPr>
        <w:footnoteReference w:id="737"/>
      </w:r>
      <w:r w:rsidR="001D4BBB" w:rsidRPr="0048018A">
        <w:rPr>
          <w:rFonts w:ascii="Times New Roman" w:eastAsiaTheme="minorEastAsia" w:hAnsi="Times New Roman" w:cs="Times New Roman" w:hint="eastAsia"/>
        </w:rPr>
        <w:t>。</w:t>
      </w:r>
      <w:r w:rsidR="00890637" w:rsidRPr="0048018A">
        <w:rPr>
          <w:rFonts w:ascii="Times New Roman" w:eastAsiaTheme="minorEastAsia" w:hAnsi="Times New Roman" w:cs="Times New Roman" w:hint="eastAsia"/>
        </w:rPr>
        <w:t>キリスト教信仰や国家主義への嫌悪を動機とする反対意見もあったが、法案は急進派と社会主義者の過半数の票を得て採択された</w:t>
      </w:r>
      <w:r w:rsidR="00374228" w:rsidRPr="0048018A">
        <w:rPr>
          <w:rStyle w:val="aa"/>
          <w:rFonts w:ascii="Times New Roman" w:eastAsiaTheme="minorEastAsia" w:hAnsi="Times New Roman" w:cs="Times New Roman"/>
        </w:rPr>
        <w:footnoteReference w:id="738"/>
      </w:r>
      <w:r w:rsidR="00890637" w:rsidRPr="0048018A">
        <w:rPr>
          <w:rFonts w:ascii="Times New Roman" w:eastAsiaTheme="minorEastAsia" w:hAnsi="Times New Roman" w:cs="Times New Roman" w:hint="eastAsia"/>
        </w:rPr>
        <w:t>。</w:t>
      </w:r>
    </w:p>
    <w:p w14:paraId="0310CD78" w14:textId="40EC09CF" w:rsidR="001638DB" w:rsidRPr="0048018A" w:rsidRDefault="001638DB"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436009" w:rsidRPr="0048018A">
        <w:rPr>
          <w:rFonts w:ascii="Times New Roman" w:eastAsiaTheme="minorEastAsia" w:hAnsi="Times New Roman" w:cs="Times New Roman" w:hint="eastAsia"/>
        </w:rPr>
        <w:t>この</w:t>
      </w:r>
      <w:r w:rsidR="00C201B9" w:rsidRPr="0048018A">
        <w:rPr>
          <w:rFonts w:ascii="Times New Roman" w:eastAsiaTheme="minorEastAsia" w:hAnsi="Times New Roman" w:cs="Times New Roman" w:hint="eastAsia"/>
        </w:rPr>
        <w:t>法</w:t>
      </w:r>
      <w:r w:rsidR="00436009" w:rsidRPr="0048018A">
        <w:rPr>
          <w:rFonts w:ascii="Times New Roman" w:eastAsiaTheme="minorEastAsia" w:hAnsi="Times New Roman" w:cs="Times New Roman" w:hint="eastAsia"/>
        </w:rPr>
        <w:t>規定は、</w:t>
      </w:r>
      <w:r w:rsidR="00436009" w:rsidRPr="0048018A">
        <w:rPr>
          <w:rFonts w:ascii="Times New Roman" w:eastAsiaTheme="minorEastAsia" w:hAnsi="Times New Roman" w:cs="Times New Roman" w:hint="eastAsia"/>
        </w:rPr>
        <w:t>1985</w:t>
      </w:r>
      <w:r w:rsidR="00436009" w:rsidRPr="0048018A">
        <w:rPr>
          <w:rFonts w:ascii="Times New Roman" w:eastAsiaTheme="minorEastAsia" w:hAnsi="Times New Roman" w:cs="Times New Roman" w:hint="eastAsia"/>
        </w:rPr>
        <w:t>年に廃止される</w:t>
      </w:r>
      <w:r w:rsidR="00D94C79" w:rsidRPr="0048018A">
        <w:rPr>
          <w:rStyle w:val="aa"/>
          <w:rFonts w:ascii="Times New Roman" w:eastAsiaTheme="minorEastAsia" w:hAnsi="Times New Roman" w:cs="Times New Roman"/>
        </w:rPr>
        <w:footnoteReference w:id="739"/>
      </w:r>
      <w:r w:rsidR="00436009" w:rsidRPr="0048018A">
        <w:rPr>
          <w:rFonts w:ascii="Times New Roman" w:eastAsiaTheme="minorEastAsia" w:hAnsi="Times New Roman" w:cs="Times New Roman" w:hint="eastAsia"/>
        </w:rPr>
        <w:t>。</w:t>
      </w:r>
      <w:r w:rsidR="00223D09" w:rsidRPr="0048018A">
        <w:rPr>
          <w:rFonts w:ascii="Times New Roman" w:eastAsiaTheme="minorEastAsia" w:hAnsi="Times New Roman" w:cs="Times New Roman" w:hint="eastAsia"/>
        </w:rPr>
        <w:t>この間、合計で</w:t>
      </w:r>
      <w:r w:rsidR="00223D09" w:rsidRPr="0048018A">
        <w:rPr>
          <w:rFonts w:ascii="Times New Roman" w:eastAsiaTheme="minorEastAsia" w:hAnsi="Times New Roman" w:cs="Times New Roman" w:hint="eastAsia"/>
        </w:rPr>
        <w:t>378</w:t>
      </w:r>
      <w:r w:rsidR="00223D09" w:rsidRPr="0048018A">
        <w:rPr>
          <w:rFonts w:ascii="Times New Roman" w:eastAsiaTheme="minorEastAsia" w:hAnsi="Times New Roman" w:cs="Times New Roman" w:hint="eastAsia"/>
        </w:rPr>
        <w:t>件の断種手術の要請があり、そのうち</w:t>
      </w:r>
      <w:r w:rsidR="00223D09" w:rsidRPr="0048018A">
        <w:rPr>
          <w:rFonts w:ascii="Times New Roman" w:eastAsiaTheme="minorEastAsia" w:hAnsi="Times New Roman" w:cs="Times New Roman" w:hint="eastAsia"/>
        </w:rPr>
        <w:t>324</w:t>
      </w:r>
      <w:r w:rsidR="00223D09" w:rsidRPr="0048018A">
        <w:rPr>
          <w:rFonts w:ascii="Times New Roman" w:eastAsiaTheme="minorEastAsia" w:hAnsi="Times New Roman" w:cs="Times New Roman" w:hint="eastAsia"/>
        </w:rPr>
        <w:t>件は女性であった。</w:t>
      </w:r>
      <w:r w:rsidR="00223D09" w:rsidRPr="0048018A">
        <w:rPr>
          <w:rFonts w:ascii="Times New Roman" w:eastAsiaTheme="minorEastAsia" w:hAnsi="Times New Roman" w:cs="Times New Roman" w:hint="eastAsia"/>
        </w:rPr>
        <w:t>187</w:t>
      </w:r>
      <w:r w:rsidR="00223D09" w:rsidRPr="0048018A">
        <w:rPr>
          <w:rFonts w:ascii="Times New Roman" w:eastAsiaTheme="minorEastAsia" w:hAnsi="Times New Roman" w:cs="Times New Roman" w:hint="eastAsia"/>
        </w:rPr>
        <w:t>件の手術</w:t>
      </w:r>
      <w:r w:rsidR="00474188" w:rsidRPr="0048018A">
        <w:rPr>
          <w:rFonts w:ascii="Times New Roman" w:eastAsiaTheme="minorEastAsia" w:hAnsi="Times New Roman" w:cs="Times New Roman" w:hint="eastAsia"/>
        </w:rPr>
        <w:t>許</w:t>
      </w:r>
      <w:r w:rsidR="00223D09" w:rsidRPr="0048018A">
        <w:rPr>
          <w:rFonts w:ascii="Times New Roman" w:eastAsiaTheme="minorEastAsia" w:hAnsi="Times New Roman" w:cs="Times New Roman" w:hint="eastAsia"/>
        </w:rPr>
        <w:t>可が出され（最後の</w:t>
      </w:r>
      <w:r w:rsidR="00631D62" w:rsidRPr="0048018A">
        <w:rPr>
          <w:rFonts w:ascii="Times New Roman" w:eastAsiaTheme="minorEastAsia" w:hAnsi="Times New Roman" w:cs="Times New Roman" w:hint="eastAsia"/>
        </w:rPr>
        <w:t>許</w:t>
      </w:r>
      <w:r w:rsidR="00223D09" w:rsidRPr="0048018A">
        <w:rPr>
          <w:rFonts w:ascii="Times New Roman" w:eastAsiaTheme="minorEastAsia" w:hAnsi="Times New Roman" w:cs="Times New Roman" w:hint="eastAsia"/>
        </w:rPr>
        <w:t>可は</w:t>
      </w:r>
      <w:r w:rsidR="00223D09" w:rsidRPr="0048018A">
        <w:rPr>
          <w:rFonts w:ascii="Times New Roman" w:eastAsiaTheme="minorEastAsia" w:hAnsi="Times New Roman" w:cs="Times New Roman" w:hint="eastAsia"/>
        </w:rPr>
        <w:t>1977</w:t>
      </w:r>
      <w:r w:rsidR="00223D09" w:rsidRPr="0048018A">
        <w:rPr>
          <w:rFonts w:ascii="Times New Roman" w:eastAsiaTheme="minorEastAsia" w:hAnsi="Times New Roman" w:cs="Times New Roman" w:hint="eastAsia"/>
        </w:rPr>
        <w:t>年）、これは</w:t>
      </w:r>
      <w:r w:rsidR="0060721C" w:rsidRPr="0048018A">
        <w:rPr>
          <w:rFonts w:ascii="Times New Roman" w:eastAsiaTheme="minorEastAsia" w:hAnsi="Times New Roman" w:cs="Times New Roman" w:hint="eastAsia"/>
        </w:rPr>
        <w:t>要請</w:t>
      </w:r>
      <w:r w:rsidR="00223D09" w:rsidRPr="0048018A">
        <w:rPr>
          <w:rFonts w:ascii="Times New Roman" w:eastAsiaTheme="minorEastAsia" w:hAnsi="Times New Roman" w:cs="Times New Roman" w:hint="eastAsia"/>
        </w:rPr>
        <w:t>のほぼ</w:t>
      </w:r>
      <w:r w:rsidR="00223D09" w:rsidRPr="0048018A">
        <w:rPr>
          <w:rFonts w:ascii="Times New Roman" w:eastAsiaTheme="minorEastAsia" w:hAnsi="Times New Roman" w:cs="Times New Roman" w:hint="eastAsia"/>
        </w:rPr>
        <w:t>50</w:t>
      </w:r>
      <w:r w:rsidR="00BF6942" w:rsidRPr="0048018A">
        <w:rPr>
          <w:rFonts w:ascii="Times New Roman" w:eastAsiaTheme="minorEastAsia" w:hAnsi="Times New Roman" w:cs="Times New Roman"/>
        </w:rPr>
        <w:t>%</w:t>
      </w:r>
      <w:r w:rsidR="00223D09" w:rsidRPr="0048018A">
        <w:rPr>
          <w:rFonts w:ascii="Times New Roman" w:eastAsiaTheme="minorEastAsia" w:hAnsi="Times New Roman" w:cs="Times New Roman" w:hint="eastAsia"/>
        </w:rPr>
        <w:t>に</w:t>
      </w:r>
      <w:r w:rsidR="004C0770" w:rsidRPr="0048018A">
        <w:rPr>
          <w:rFonts w:ascii="Times New Roman" w:eastAsiaTheme="minorEastAsia" w:hAnsi="Times New Roman" w:cs="Times New Roman" w:hint="eastAsia"/>
        </w:rPr>
        <w:t>当</w:t>
      </w:r>
      <w:r w:rsidR="00223D09" w:rsidRPr="0048018A">
        <w:rPr>
          <w:rFonts w:ascii="Times New Roman" w:eastAsiaTheme="minorEastAsia" w:hAnsi="Times New Roman" w:cs="Times New Roman" w:hint="eastAsia"/>
        </w:rPr>
        <w:t>たる</w:t>
      </w:r>
      <w:r w:rsidR="00042A2A" w:rsidRPr="0048018A">
        <w:rPr>
          <w:rFonts w:ascii="Times New Roman" w:eastAsiaTheme="minorEastAsia" w:hAnsi="Times New Roman" w:cs="Times New Roman" w:hint="eastAsia"/>
        </w:rPr>
        <w:t>とされる</w:t>
      </w:r>
      <w:r w:rsidR="00223D09" w:rsidRPr="0048018A">
        <w:rPr>
          <w:rFonts w:ascii="Times New Roman" w:eastAsiaTheme="minorEastAsia" w:hAnsi="Times New Roman" w:cs="Times New Roman" w:hint="eastAsia"/>
        </w:rPr>
        <w:t>（</w:t>
      </w:r>
      <w:r w:rsidR="00223D09" w:rsidRPr="0048018A">
        <w:rPr>
          <w:rFonts w:ascii="Times New Roman" w:eastAsiaTheme="minorEastAsia" w:hAnsi="Times New Roman" w:cs="Times New Roman" w:hint="eastAsia"/>
        </w:rPr>
        <w:t>1930</w:t>
      </w:r>
      <w:r w:rsidR="00223D09" w:rsidRPr="0048018A">
        <w:rPr>
          <w:rFonts w:ascii="Times New Roman" w:eastAsiaTheme="minorEastAsia" w:hAnsi="Times New Roman" w:cs="Times New Roman" w:hint="eastAsia"/>
        </w:rPr>
        <w:t>年代の年間平均</w:t>
      </w:r>
      <w:r w:rsidR="001C614C" w:rsidRPr="0048018A">
        <w:rPr>
          <w:rFonts w:ascii="Times New Roman" w:eastAsiaTheme="minorEastAsia" w:hAnsi="Times New Roman" w:cs="Times New Roman" w:hint="eastAsia"/>
        </w:rPr>
        <w:t>許</w:t>
      </w:r>
      <w:r w:rsidR="00223D09" w:rsidRPr="0048018A">
        <w:rPr>
          <w:rFonts w:ascii="Times New Roman" w:eastAsiaTheme="minorEastAsia" w:hAnsi="Times New Roman" w:cs="Times New Roman" w:hint="eastAsia"/>
        </w:rPr>
        <w:t>可件数は</w:t>
      </w:r>
      <w:r w:rsidR="00223D09" w:rsidRPr="0048018A">
        <w:rPr>
          <w:rFonts w:ascii="Times New Roman" w:eastAsiaTheme="minorEastAsia" w:hAnsi="Times New Roman" w:cs="Times New Roman" w:hint="eastAsia"/>
        </w:rPr>
        <w:t>8.9</w:t>
      </w:r>
      <w:r w:rsidR="00223D09" w:rsidRPr="0048018A">
        <w:rPr>
          <w:rFonts w:ascii="Times New Roman" w:eastAsiaTheme="minorEastAsia" w:hAnsi="Times New Roman" w:cs="Times New Roman" w:hint="eastAsia"/>
        </w:rPr>
        <w:t>件、</w:t>
      </w:r>
      <w:r w:rsidR="00223D09" w:rsidRPr="0048018A">
        <w:rPr>
          <w:rFonts w:ascii="Times New Roman" w:eastAsiaTheme="minorEastAsia" w:hAnsi="Times New Roman" w:cs="Times New Roman" w:hint="eastAsia"/>
        </w:rPr>
        <w:t>1960</w:t>
      </w:r>
      <w:r w:rsidR="00223D09" w:rsidRPr="0048018A">
        <w:rPr>
          <w:rFonts w:ascii="Times New Roman" w:eastAsiaTheme="minorEastAsia" w:hAnsi="Times New Roman" w:cs="Times New Roman" w:hint="eastAsia"/>
        </w:rPr>
        <w:t>年代の</w:t>
      </w:r>
      <w:r w:rsidR="006243C5" w:rsidRPr="0048018A">
        <w:rPr>
          <w:rFonts w:ascii="Times New Roman" w:eastAsiaTheme="minorEastAsia" w:hAnsi="Times New Roman" w:cs="Times New Roman" w:hint="eastAsia"/>
        </w:rPr>
        <w:t>同</w:t>
      </w:r>
      <w:r w:rsidR="009B0DEF" w:rsidRPr="0048018A">
        <w:rPr>
          <w:rFonts w:ascii="Times New Roman" w:eastAsiaTheme="minorEastAsia" w:hAnsi="Times New Roman" w:cs="Times New Roman" w:hint="eastAsia"/>
        </w:rPr>
        <w:t>許</w:t>
      </w:r>
      <w:r w:rsidR="00223D09" w:rsidRPr="0048018A">
        <w:rPr>
          <w:rFonts w:ascii="Times New Roman" w:eastAsiaTheme="minorEastAsia" w:hAnsi="Times New Roman" w:cs="Times New Roman" w:hint="eastAsia"/>
        </w:rPr>
        <w:t>可件数は</w:t>
      </w:r>
      <w:r w:rsidR="00223D09" w:rsidRPr="0048018A">
        <w:rPr>
          <w:rFonts w:ascii="Times New Roman" w:eastAsiaTheme="minorEastAsia" w:hAnsi="Times New Roman" w:cs="Times New Roman" w:hint="eastAsia"/>
        </w:rPr>
        <w:t>1.4</w:t>
      </w:r>
      <w:r w:rsidR="00223D09" w:rsidRPr="0048018A">
        <w:rPr>
          <w:rFonts w:ascii="Times New Roman" w:eastAsiaTheme="minorEastAsia" w:hAnsi="Times New Roman" w:cs="Times New Roman" w:hint="eastAsia"/>
        </w:rPr>
        <w:t>件）</w:t>
      </w:r>
      <w:r w:rsidR="00470581" w:rsidRPr="0048018A">
        <w:rPr>
          <w:rStyle w:val="aa"/>
          <w:rFonts w:ascii="Times New Roman" w:eastAsiaTheme="minorEastAsia" w:hAnsi="Times New Roman" w:cs="Times New Roman"/>
        </w:rPr>
        <w:footnoteReference w:id="740"/>
      </w:r>
      <w:r w:rsidR="00223D09" w:rsidRPr="0048018A">
        <w:rPr>
          <w:rFonts w:ascii="Times New Roman" w:eastAsiaTheme="minorEastAsia" w:hAnsi="Times New Roman" w:cs="Times New Roman" w:hint="eastAsia"/>
        </w:rPr>
        <w:t>。</w:t>
      </w:r>
      <w:r w:rsidR="00AF2664" w:rsidRPr="0048018A">
        <w:rPr>
          <w:rFonts w:ascii="Times New Roman" w:eastAsiaTheme="minorEastAsia" w:hAnsi="Times New Roman" w:cs="Times New Roman" w:hint="eastAsia"/>
        </w:rPr>
        <w:t>断種手術の要請は、学校教育</w:t>
      </w:r>
      <w:r w:rsidR="00D36691" w:rsidRPr="0048018A">
        <w:rPr>
          <w:rFonts w:ascii="Times New Roman" w:eastAsiaTheme="minorEastAsia" w:hAnsi="Times New Roman" w:cs="Times New Roman" w:hint="eastAsia"/>
        </w:rPr>
        <w:t>の</w:t>
      </w:r>
      <w:r w:rsidR="00AF2664" w:rsidRPr="0048018A">
        <w:rPr>
          <w:rFonts w:ascii="Times New Roman" w:eastAsiaTheme="minorEastAsia" w:hAnsi="Times New Roman" w:cs="Times New Roman" w:hint="eastAsia"/>
        </w:rPr>
        <w:t>欠如</w:t>
      </w:r>
      <w:r w:rsidR="00D36691" w:rsidRPr="0048018A">
        <w:rPr>
          <w:rFonts w:ascii="Times New Roman" w:eastAsiaTheme="minorEastAsia" w:hAnsi="Times New Roman" w:cs="Times New Roman" w:hint="eastAsia"/>
        </w:rPr>
        <w:t>や</w:t>
      </w:r>
      <w:r w:rsidR="00AF2664" w:rsidRPr="0048018A">
        <w:rPr>
          <w:rFonts w:ascii="Times New Roman" w:eastAsiaTheme="minorEastAsia" w:hAnsi="Times New Roman" w:cs="Times New Roman" w:hint="eastAsia"/>
        </w:rPr>
        <w:t>困難な家庭環境に</w:t>
      </w:r>
      <w:r w:rsidR="00D36691" w:rsidRPr="0048018A">
        <w:rPr>
          <w:rFonts w:ascii="Times New Roman" w:eastAsiaTheme="minorEastAsia" w:hAnsi="Times New Roman" w:cs="Times New Roman" w:hint="eastAsia"/>
        </w:rPr>
        <w:t>より「不適応」とされ</w:t>
      </w:r>
      <w:r w:rsidR="00D36691" w:rsidRPr="0048018A">
        <w:rPr>
          <w:rFonts w:ascii="Times New Roman" w:eastAsiaTheme="minorEastAsia" w:hAnsi="Times New Roman" w:cs="Times New Roman" w:hint="eastAsia"/>
        </w:rPr>
        <w:lastRenderedPageBreak/>
        <w:t>た</w:t>
      </w:r>
      <w:r w:rsidR="00AF2664" w:rsidRPr="0048018A">
        <w:rPr>
          <w:rFonts w:ascii="Times New Roman" w:eastAsiaTheme="minorEastAsia" w:hAnsi="Times New Roman" w:cs="Times New Roman" w:hint="eastAsia"/>
        </w:rPr>
        <w:t>若い女性（</w:t>
      </w:r>
      <w:r w:rsidR="00AF2664" w:rsidRPr="0048018A">
        <w:rPr>
          <w:rFonts w:ascii="Times New Roman" w:eastAsiaTheme="minorEastAsia" w:hAnsi="Times New Roman" w:cs="Times New Roman" w:hint="eastAsia"/>
        </w:rPr>
        <w:t>85</w:t>
      </w:r>
      <w:r w:rsidR="00BF6942" w:rsidRPr="0048018A">
        <w:rPr>
          <w:rFonts w:ascii="Times New Roman" w:eastAsiaTheme="minorEastAsia" w:hAnsi="Times New Roman" w:cs="Times New Roman"/>
        </w:rPr>
        <w:t>%</w:t>
      </w:r>
      <w:r w:rsidR="00AF2664" w:rsidRPr="0048018A">
        <w:rPr>
          <w:rFonts w:ascii="Times New Roman" w:eastAsiaTheme="minorEastAsia" w:hAnsi="Times New Roman" w:cs="Times New Roman" w:hint="eastAsia"/>
        </w:rPr>
        <w:t>以上）に最も多く向けられ、</w:t>
      </w:r>
      <w:r w:rsidR="00457F0C" w:rsidRPr="0048018A">
        <w:rPr>
          <w:rFonts w:ascii="Times New Roman" w:eastAsiaTheme="minorEastAsia" w:hAnsi="Times New Roman" w:cs="Times New Roman" w:hint="eastAsia"/>
        </w:rPr>
        <w:t>その</w:t>
      </w:r>
      <w:r w:rsidR="00AF2664" w:rsidRPr="0048018A">
        <w:rPr>
          <w:rFonts w:ascii="Times New Roman" w:eastAsiaTheme="minorEastAsia" w:hAnsi="Times New Roman" w:cs="Times New Roman" w:hint="eastAsia"/>
        </w:rPr>
        <w:t>ほとんどが独身で、中程度</w:t>
      </w:r>
      <w:r w:rsidR="00522C5A" w:rsidRPr="0048018A">
        <w:rPr>
          <w:rFonts w:ascii="Times New Roman" w:eastAsiaTheme="minorEastAsia" w:hAnsi="Times New Roman" w:cs="Times New Roman" w:hint="eastAsia"/>
        </w:rPr>
        <w:t>又は</w:t>
      </w:r>
      <w:r w:rsidR="00AF2664" w:rsidRPr="0048018A">
        <w:rPr>
          <w:rFonts w:ascii="Times New Roman" w:eastAsiaTheme="minorEastAsia" w:hAnsi="Times New Roman" w:cs="Times New Roman" w:hint="eastAsia"/>
        </w:rPr>
        <w:t>軽度の知的障害を特徴としていた。実際、</w:t>
      </w:r>
      <w:r w:rsidR="004B1C9B" w:rsidRPr="0048018A">
        <w:rPr>
          <w:rFonts w:ascii="Times New Roman" w:eastAsiaTheme="minorEastAsia" w:hAnsi="Times New Roman" w:cs="Times New Roman" w:hint="eastAsia"/>
        </w:rPr>
        <w:t>要請</w:t>
      </w:r>
      <w:r w:rsidR="00AF2664" w:rsidRPr="0048018A">
        <w:rPr>
          <w:rFonts w:ascii="Times New Roman" w:eastAsiaTheme="minorEastAsia" w:hAnsi="Times New Roman" w:cs="Times New Roman" w:hint="eastAsia"/>
        </w:rPr>
        <w:t>の</w:t>
      </w:r>
      <w:r w:rsidR="00AF2664" w:rsidRPr="0048018A">
        <w:rPr>
          <w:rFonts w:ascii="Times New Roman" w:eastAsiaTheme="minorEastAsia" w:hAnsi="Times New Roman" w:cs="Times New Roman" w:hint="eastAsia"/>
        </w:rPr>
        <w:t>8</w:t>
      </w:r>
      <w:r w:rsidR="00AF2664" w:rsidRPr="0048018A">
        <w:rPr>
          <w:rFonts w:ascii="Times New Roman" w:eastAsiaTheme="minorEastAsia" w:hAnsi="Times New Roman" w:cs="Times New Roman" w:hint="eastAsia"/>
        </w:rPr>
        <w:t>割近くが</w:t>
      </w:r>
      <w:r w:rsidR="004B1C9B" w:rsidRPr="0048018A">
        <w:rPr>
          <w:rFonts w:ascii="Times New Roman" w:eastAsiaTheme="minorEastAsia" w:hAnsi="Times New Roman" w:cs="Times New Roman" w:hint="eastAsia"/>
        </w:rPr>
        <w:t>知的</w:t>
      </w:r>
      <w:r w:rsidR="00AF2664" w:rsidRPr="0048018A">
        <w:rPr>
          <w:rFonts w:ascii="Times New Roman" w:eastAsiaTheme="minorEastAsia" w:hAnsi="Times New Roman" w:cs="Times New Roman" w:hint="eastAsia"/>
        </w:rPr>
        <w:t>障害者であった一方、精神疾患（統合失調症</w:t>
      </w:r>
      <w:r w:rsidR="009074E2" w:rsidRPr="0048018A">
        <w:rPr>
          <w:rFonts w:ascii="Times New Roman" w:eastAsiaTheme="minorEastAsia" w:hAnsi="Times New Roman" w:cs="Times New Roman" w:hint="eastAsia"/>
        </w:rPr>
        <w:t>等</w:t>
      </w:r>
      <w:r w:rsidR="00AF2664" w:rsidRPr="0048018A">
        <w:rPr>
          <w:rFonts w:ascii="Times New Roman" w:eastAsiaTheme="minorEastAsia" w:hAnsi="Times New Roman" w:cs="Times New Roman" w:hint="eastAsia"/>
        </w:rPr>
        <w:t>）の割合は低</w:t>
      </w:r>
      <w:r w:rsidR="004B1C9B" w:rsidRPr="0048018A">
        <w:rPr>
          <w:rFonts w:ascii="Times New Roman" w:eastAsiaTheme="minorEastAsia" w:hAnsi="Times New Roman" w:cs="Times New Roman" w:hint="eastAsia"/>
        </w:rPr>
        <w:t>かったとされている</w:t>
      </w:r>
      <w:r w:rsidR="00A23D56" w:rsidRPr="0048018A">
        <w:rPr>
          <w:rStyle w:val="aa"/>
          <w:rFonts w:ascii="Times New Roman" w:eastAsiaTheme="minorEastAsia" w:hAnsi="Times New Roman" w:cs="Times New Roman"/>
        </w:rPr>
        <w:footnoteReference w:id="741"/>
      </w:r>
      <w:r w:rsidR="004B1C9B" w:rsidRPr="0048018A">
        <w:rPr>
          <w:rFonts w:ascii="Times New Roman" w:eastAsiaTheme="minorEastAsia" w:hAnsi="Times New Roman" w:cs="Times New Roman" w:hint="eastAsia"/>
        </w:rPr>
        <w:t>。</w:t>
      </w:r>
      <w:r w:rsidR="005001CA" w:rsidRPr="0048018A">
        <w:rPr>
          <w:rFonts w:ascii="Times New Roman" w:eastAsiaTheme="minorEastAsia" w:hAnsi="Times New Roman" w:cs="Times New Roman" w:hint="eastAsia"/>
        </w:rPr>
        <w:t>このことにより、</w:t>
      </w:r>
      <w:r w:rsidR="00830AE0" w:rsidRPr="0048018A">
        <w:rPr>
          <w:rFonts w:ascii="Times New Roman" w:eastAsiaTheme="minorEastAsia" w:hAnsi="Times New Roman" w:cs="Times New Roman" w:hint="eastAsia"/>
        </w:rPr>
        <w:t>断種法は、その行動が不適切</w:t>
      </w:r>
      <w:r w:rsidR="002A2612" w:rsidRPr="0048018A">
        <w:rPr>
          <w:rStyle w:val="aa"/>
          <w:rFonts w:ascii="Times New Roman" w:eastAsiaTheme="minorEastAsia" w:hAnsi="Times New Roman" w:cs="Times New Roman"/>
        </w:rPr>
        <w:footnoteReference w:id="742"/>
      </w:r>
      <w:r w:rsidR="00830AE0" w:rsidRPr="0048018A">
        <w:rPr>
          <w:rFonts w:ascii="Times New Roman" w:eastAsiaTheme="minorEastAsia" w:hAnsi="Times New Roman" w:cs="Times New Roman" w:hint="eastAsia"/>
        </w:rPr>
        <w:t>に見える女性のセクシュアリティをコントロールするため</w:t>
      </w:r>
      <w:r w:rsidR="0042683C" w:rsidRPr="0048018A">
        <w:rPr>
          <w:rFonts w:ascii="Times New Roman" w:eastAsiaTheme="minorEastAsia" w:hAnsi="Times New Roman" w:cs="Times New Roman" w:hint="eastAsia"/>
        </w:rPr>
        <w:t>に</w:t>
      </w:r>
      <w:r w:rsidR="00830AE0" w:rsidRPr="0048018A">
        <w:rPr>
          <w:rFonts w:ascii="Times New Roman" w:eastAsiaTheme="minorEastAsia" w:hAnsi="Times New Roman" w:cs="Times New Roman" w:hint="eastAsia"/>
        </w:rPr>
        <w:t>使用されたことが示唆され</w:t>
      </w:r>
      <w:r w:rsidR="002A2612" w:rsidRPr="0048018A">
        <w:rPr>
          <w:rStyle w:val="aa"/>
          <w:rFonts w:ascii="Times New Roman" w:eastAsiaTheme="minorEastAsia" w:hAnsi="Times New Roman" w:cs="Times New Roman"/>
        </w:rPr>
        <w:footnoteReference w:id="743"/>
      </w:r>
      <w:r w:rsidR="00830AE0" w:rsidRPr="0048018A">
        <w:rPr>
          <w:rFonts w:ascii="Times New Roman" w:eastAsiaTheme="minorEastAsia" w:hAnsi="Times New Roman" w:cs="Times New Roman" w:hint="eastAsia"/>
        </w:rPr>
        <w:t>、社会的・経済的に好ましくないとされる出産を防ぐこと、</w:t>
      </w:r>
      <w:r w:rsidR="0042683C" w:rsidRPr="0048018A">
        <w:rPr>
          <w:rFonts w:ascii="Times New Roman" w:eastAsiaTheme="minorEastAsia" w:hAnsi="Times New Roman" w:cs="Times New Roman" w:hint="eastAsia"/>
        </w:rPr>
        <w:t>また</w:t>
      </w:r>
      <w:r w:rsidR="00143973" w:rsidRPr="0048018A">
        <w:rPr>
          <w:rFonts w:ascii="Times New Roman" w:eastAsiaTheme="minorEastAsia" w:hAnsi="Times New Roman" w:cs="Times New Roman" w:hint="eastAsia"/>
        </w:rPr>
        <w:t>、</w:t>
      </w:r>
      <w:r w:rsidR="00830AE0" w:rsidRPr="0048018A">
        <w:rPr>
          <w:rFonts w:ascii="Times New Roman" w:eastAsiaTheme="minorEastAsia" w:hAnsi="Times New Roman" w:cs="Times New Roman" w:hint="eastAsia"/>
        </w:rPr>
        <w:t>少なくとも外見上の道徳を守ることの</w:t>
      </w:r>
      <w:r w:rsidR="00830AE0" w:rsidRPr="0048018A">
        <w:rPr>
          <w:rFonts w:ascii="Times New Roman" w:eastAsiaTheme="minorEastAsia" w:hAnsi="Times New Roman" w:cs="Times New Roman" w:hint="eastAsia"/>
        </w:rPr>
        <w:t>2</w:t>
      </w:r>
      <w:r w:rsidR="00830AE0" w:rsidRPr="0048018A">
        <w:rPr>
          <w:rFonts w:ascii="Times New Roman" w:eastAsiaTheme="minorEastAsia" w:hAnsi="Times New Roman" w:cs="Times New Roman" w:hint="eastAsia"/>
        </w:rPr>
        <w:t>つの目的</w:t>
      </w:r>
      <w:r w:rsidR="0042683C" w:rsidRPr="0048018A">
        <w:rPr>
          <w:rFonts w:ascii="Times New Roman" w:eastAsiaTheme="minorEastAsia" w:hAnsi="Times New Roman" w:cs="Times New Roman" w:hint="eastAsia"/>
        </w:rPr>
        <w:t>があったと指摘される</w:t>
      </w:r>
      <w:r w:rsidR="002A2612" w:rsidRPr="0048018A">
        <w:rPr>
          <w:rStyle w:val="aa"/>
          <w:rFonts w:ascii="Times New Roman" w:eastAsiaTheme="minorEastAsia" w:hAnsi="Times New Roman" w:cs="Times New Roman"/>
        </w:rPr>
        <w:footnoteReference w:id="744"/>
      </w:r>
      <w:r w:rsidR="0042683C" w:rsidRPr="0048018A">
        <w:rPr>
          <w:rFonts w:ascii="Times New Roman" w:eastAsiaTheme="minorEastAsia" w:hAnsi="Times New Roman" w:cs="Times New Roman" w:hint="eastAsia"/>
        </w:rPr>
        <w:t>。</w:t>
      </w:r>
    </w:p>
    <w:p w14:paraId="0FAEFB35" w14:textId="160CA260" w:rsidR="00087733" w:rsidRPr="0048018A" w:rsidRDefault="007D095A"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F75598" w:rsidRPr="0048018A">
        <w:rPr>
          <w:rFonts w:ascii="Times New Roman" w:eastAsiaTheme="minorEastAsia" w:hAnsi="Times New Roman" w:cs="Times New Roman" w:hint="eastAsia"/>
        </w:rPr>
        <w:t>一方、</w:t>
      </w:r>
      <w:r w:rsidR="009C149B" w:rsidRPr="0048018A">
        <w:rPr>
          <w:rFonts w:ascii="Times New Roman" w:eastAsiaTheme="minorEastAsia" w:hAnsi="Times New Roman" w:cs="Times New Roman" w:hint="eastAsia"/>
        </w:rPr>
        <w:t>ヴォ</w:t>
      </w:r>
      <w:r w:rsidR="006745EB" w:rsidRPr="0048018A">
        <w:rPr>
          <w:rFonts w:ascii="Times New Roman" w:eastAsiaTheme="minorEastAsia" w:hAnsi="Times New Roman" w:cs="Times New Roman" w:hint="eastAsia"/>
        </w:rPr>
        <w:t>ー</w:t>
      </w:r>
      <w:r w:rsidR="009C149B" w:rsidRPr="0048018A">
        <w:rPr>
          <w:rFonts w:ascii="Times New Roman" w:eastAsiaTheme="minorEastAsia" w:hAnsi="Times New Roman" w:cs="Times New Roman" w:hint="eastAsia"/>
        </w:rPr>
        <w:t>州では少なくとも</w:t>
      </w:r>
      <w:r w:rsidR="009C149B" w:rsidRPr="0048018A">
        <w:rPr>
          <w:rFonts w:ascii="Times New Roman" w:eastAsiaTheme="minorEastAsia" w:hAnsi="Times New Roman" w:cs="Times New Roman" w:hint="eastAsia"/>
        </w:rPr>
        <w:t>1919</w:t>
      </w:r>
      <w:r w:rsidR="009C149B" w:rsidRPr="0048018A">
        <w:rPr>
          <w:rFonts w:ascii="Times New Roman" w:eastAsiaTheme="minorEastAsia" w:hAnsi="Times New Roman" w:cs="Times New Roman" w:hint="eastAsia"/>
        </w:rPr>
        <w:t>年から、精神障害者の</w:t>
      </w:r>
      <w:r w:rsidR="00BB1ABE" w:rsidRPr="0048018A">
        <w:rPr>
          <w:rFonts w:ascii="Times New Roman" w:eastAsiaTheme="minorEastAsia" w:hAnsi="Times New Roman" w:cs="Times New Roman" w:hint="eastAsia"/>
        </w:rPr>
        <w:t>断種手術が行われており</w:t>
      </w:r>
      <w:r w:rsidR="00931599" w:rsidRPr="0048018A">
        <w:rPr>
          <w:rStyle w:val="aa"/>
          <w:rFonts w:ascii="Times New Roman" w:eastAsiaTheme="minorEastAsia" w:hAnsi="Times New Roman" w:cs="Times New Roman"/>
        </w:rPr>
        <w:footnoteReference w:id="745"/>
      </w:r>
      <w:r w:rsidR="00BB1ABE" w:rsidRPr="0048018A">
        <w:rPr>
          <w:rFonts w:ascii="Times New Roman" w:eastAsiaTheme="minorEastAsia" w:hAnsi="Times New Roman" w:cs="Times New Roman" w:hint="eastAsia"/>
        </w:rPr>
        <w:t>、</w:t>
      </w:r>
      <w:r w:rsidR="00931599" w:rsidRPr="0048018A">
        <w:rPr>
          <w:rFonts w:ascii="Times New Roman" w:eastAsiaTheme="minorEastAsia" w:hAnsi="Times New Roman" w:cs="Times New Roman" w:hint="eastAsia"/>
        </w:rPr>
        <w:t>法的根拠を導入することで、既に一般的になっている断種手術を規制・抑制することができると考えられた面もある</w:t>
      </w:r>
      <w:r w:rsidR="00524B2A" w:rsidRPr="0048018A">
        <w:rPr>
          <w:rStyle w:val="aa"/>
          <w:rFonts w:ascii="Times New Roman" w:eastAsiaTheme="minorEastAsia" w:hAnsi="Times New Roman" w:cs="Times New Roman"/>
        </w:rPr>
        <w:footnoteReference w:id="746"/>
      </w:r>
      <w:r w:rsidR="00931599" w:rsidRPr="0048018A">
        <w:rPr>
          <w:rFonts w:ascii="Times New Roman" w:eastAsiaTheme="minorEastAsia" w:hAnsi="Times New Roman" w:cs="Times New Roman" w:hint="eastAsia"/>
        </w:rPr>
        <w:t>。</w:t>
      </w:r>
      <w:r w:rsidR="00524B2A" w:rsidRPr="0048018A">
        <w:rPr>
          <w:rFonts w:ascii="Times New Roman" w:eastAsiaTheme="minorEastAsia" w:hAnsi="Times New Roman" w:cs="Times New Roman" w:hint="eastAsia"/>
        </w:rPr>
        <w:t>実際、先に見たように要請に対して断種が許可されたのは半数程度であり、</w:t>
      </w:r>
      <w:r w:rsidR="003A7C75" w:rsidRPr="0048018A">
        <w:rPr>
          <w:rFonts w:ascii="Times New Roman" w:eastAsiaTheme="minorEastAsia" w:hAnsi="Times New Roman" w:cs="Times New Roman" w:hint="eastAsia"/>
        </w:rPr>
        <w:t>残り半数には保護効果があったとも言える。</w:t>
      </w:r>
      <w:r w:rsidR="008D51FA" w:rsidRPr="0048018A">
        <w:rPr>
          <w:rFonts w:ascii="Times New Roman" w:eastAsiaTheme="minorEastAsia" w:hAnsi="Times New Roman" w:cs="Times New Roman" w:hint="eastAsia"/>
        </w:rPr>
        <w:t>この点から、</w:t>
      </w:r>
      <w:r w:rsidR="00396899" w:rsidRPr="0048018A">
        <w:rPr>
          <w:rFonts w:ascii="Times New Roman" w:eastAsiaTheme="minorEastAsia" w:hAnsi="Times New Roman" w:cs="Times New Roman" w:hint="eastAsia"/>
        </w:rPr>
        <w:t>ヴォ</w:t>
      </w:r>
      <w:r w:rsidR="006745EB" w:rsidRPr="0048018A">
        <w:rPr>
          <w:rFonts w:ascii="Times New Roman" w:eastAsiaTheme="minorEastAsia" w:hAnsi="Times New Roman" w:cs="Times New Roman" w:hint="eastAsia"/>
        </w:rPr>
        <w:t>ー</w:t>
      </w:r>
      <w:r w:rsidR="00396899" w:rsidRPr="0048018A">
        <w:rPr>
          <w:rFonts w:ascii="Times New Roman" w:eastAsiaTheme="minorEastAsia" w:hAnsi="Times New Roman" w:cs="Times New Roman" w:hint="eastAsia"/>
        </w:rPr>
        <w:t>州の断種法が必ずしも優生学的な法とは言い切れないとの指摘も見られ</w:t>
      </w:r>
      <w:r w:rsidR="00A67195" w:rsidRPr="0048018A">
        <w:rPr>
          <w:rFonts w:ascii="Times New Roman" w:eastAsiaTheme="minorEastAsia" w:hAnsi="Times New Roman" w:cs="Times New Roman" w:hint="eastAsia"/>
        </w:rPr>
        <w:t>、さらに</w:t>
      </w:r>
      <w:r w:rsidR="00A67195" w:rsidRPr="0048018A">
        <w:rPr>
          <w:rFonts w:ascii="Times New Roman" w:eastAsiaTheme="minorEastAsia" w:hAnsi="Times New Roman" w:cs="Times New Roman" w:hint="eastAsia"/>
        </w:rPr>
        <w:t>1960</w:t>
      </w:r>
      <w:r w:rsidR="00A67195" w:rsidRPr="0048018A">
        <w:rPr>
          <w:rFonts w:ascii="Times New Roman" w:eastAsiaTheme="minorEastAsia" w:hAnsi="Times New Roman" w:cs="Times New Roman" w:hint="eastAsia"/>
        </w:rPr>
        <w:t>年代になると、避妊を動機とする要請が確認され、知的障害者の性の問題が、以前に比すと、病的な遺伝や公費負担の問題ではなくなったとされる</w:t>
      </w:r>
      <w:r w:rsidR="003A0C07" w:rsidRPr="0048018A">
        <w:rPr>
          <w:rStyle w:val="aa"/>
          <w:rFonts w:ascii="Times New Roman" w:eastAsiaTheme="minorEastAsia" w:hAnsi="Times New Roman" w:cs="Times New Roman"/>
        </w:rPr>
        <w:footnoteReference w:id="747"/>
      </w:r>
      <w:r w:rsidR="00396899" w:rsidRPr="0048018A">
        <w:rPr>
          <w:rFonts w:ascii="Times New Roman" w:eastAsiaTheme="minorEastAsia" w:hAnsi="Times New Roman" w:cs="Times New Roman" w:hint="eastAsia"/>
        </w:rPr>
        <w:t>。</w:t>
      </w:r>
    </w:p>
    <w:p w14:paraId="16AB0684" w14:textId="77777777" w:rsidR="007D095A" w:rsidRPr="0048018A" w:rsidRDefault="007D095A" w:rsidP="008E1187">
      <w:pPr>
        <w:pStyle w:val="af2"/>
        <w:rPr>
          <w:rFonts w:ascii="Times New Roman" w:eastAsiaTheme="minorEastAsia" w:hAnsi="Times New Roman" w:cs="Times New Roman"/>
        </w:rPr>
      </w:pPr>
    </w:p>
    <w:p w14:paraId="04E5A08D" w14:textId="12773CA2" w:rsidR="00087733" w:rsidRPr="0048018A" w:rsidRDefault="00D30228" w:rsidP="00087733">
      <w:pPr>
        <w:pStyle w:val="af2"/>
        <w:rPr>
          <w:rFonts w:ascii="Times New Roman" w:eastAsia="ＭＳ 明朝" w:hAnsi="Times New Roman" w:cs="Times New Roman"/>
        </w:rPr>
      </w:pPr>
      <w:r w:rsidRPr="0048018A">
        <w:rPr>
          <w:rFonts w:hint="eastAsia"/>
        </w:rPr>
        <w:t>３</w:t>
      </w:r>
      <w:r w:rsidR="00F110D0" w:rsidRPr="0048018A">
        <w:rPr>
          <w:rFonts w:hint="eastAsia"/>
        </w:rPr>
        <w:t xml:space="preserve">　</w:t>
      </w:r>
      <w:r w:rsidR="00112676" w:rsidRPr="0048018A">
        <w:rPr>
          <w:rFonts w:hint="eastAsia"/>
        </w:rPr>
        <w:t>チューリッヒ</w:t>
      </w:r>
      <w:r w:rsidR="007145F6" w:rsidRPr="0048018A">
        <w:rPr>
          <w:rFonts w:hint="eastAsia"/>
        </w:rPr>
        <w:t>州における断種</w:t>
      </w:r>
    </w:p>
    <w:p w14:paraId="484D8C1D" w14:textId="1C63B106" w:rsidR="00087733" w:rsidRPr="0048018A" w:rsidRDefault="00FB4EA0" w:rsidP="008E1187">
      <w:pPr>
        <w:pStyle w:val="af2"/>
        <w:rPr>
          <w:rFonts w:ascii="Times New Roman" w:eastAsia="ＭＳ 明朝" w:hAnsi="Times New Roman" w:cs="Times New Roman"/>
        </w:rPr>
      </w:pPr>
      <w:r w:rsidRPr="0048018A">
        <w:rPr>
          <w:rFonts w:ascii="Times New Roman" w:eastAsia="ＭＳ 明朝" w:hAnsi="Times New Roman" w:cs="Times New Roman"/>
        </w:rPr>
        <w:t xml:space="preserve">　</w:t>
      </w:r>
      <w:r w:rsidR="00930609" w:rsidRPr="0048018A">
        <w:rPr>
          <w:rFonts w:ascii="Times New Roman" w:eastAsia="ＭＳ 明朝" w:hAnsi="Times New Roman" w:cs="Times New Roman"/>
        </w:rPr>
        <w:t>チューリッヒ州に</w:t>
      </w:r>
      <w:r w:rsidR="00F1758F" w:rsidRPr="0048018A">
        <w:rPr>
          <w:rFonts w:ascii="Times New Roman" w:eastAsia="ＭＳ 明朝" w:hAnsi="Times New Roman" w:cs="Times New Roman" w:hint="eastAsia"/>
        </w:rPr>
        <w:t>おいては断種の法的枠組みは存在しなかったが、</w:t>
      </w:r>
      <w:r w:rsidR="00577E2A" w:rsidRPr="0048018A">
        <w:rPr>
          <w:rFonts w:ascii="Times New Roman" w:eastAsia="ＭＳ 明朝" w:hAnsi="Times New Roman" w:cs="Times New Roman" w:hint="eastAsia"/>
        </w:rPr>
        <w:t>1930</w:t>
      </w:r>
      <w:r w:rsidR="00577E2A" w:rsidRPr="0048018A">
        <w:rPr>
          <w:rFonts w:ascii="Times New Roman" w:eastAsia="ＭＳ 明朝" w:hAnsi="Times New Roman" w:cs="Times New Roman" w:hint="eastAsia"/>
        </w:rPr>
        <w:t>年代だけで、</w:t>
      </w:r>
      <w:r w:rsidR="00577E2A" w:rsidRPr="0048018A">
        <w:rPr>
          <w:rFonts w:ascii="Times New Roman" w:eastAsia="ＭＳ 明朝" w:hAnsi="Times New Roman" w:cs="Times New Roman" w:hint="eastAsia"/>
        </w:rPr>
        <w:t>1</w:t>
      </w:r>
      <w:r w:rsidR="00222A85" w:rsidRPr="0048018A">
        <w:rPr>
          <w:rFonts w:ascii="Times New Roman" w:eastAsia="ＭＳ 明朝" w:hAnsi="Times New Roman" w:cs="Times New Roman"/>
        </w:rPr>
        <w:t>,</w:t>
      </w:r>
      <w:r w:rsidR="00577E2A" w:rsidRPr="0048018A">
        <w:rPr>
          <w:rFonts w:ascii="Times New Roman" w:eastAsia="ＭＳ 明朝" w:hAnsi="Times New Roman" w:cs="Times New Roman" w:hint="eastAsia"/>
        </w:rPr>
        <w:t>700</w:t>
      </w:r>
      <w:r w:rsidR="006745EB" w:rsidRPr="0048018A">
        <w:rPr>
          <w:rFonts w:ascii="Times New Roman" w:eastAsia="ＭＳ 明朝" w:hAnsi="Times New Roman" w:cs="Times New Roman" w:hint="eastAsia"/>
        </w:rPr>
        <w:t>～</w:t>
      </w:r>
      <w:r w:rsidR="00577E2A" w:rsidRPr="0048018A">
        <w:rPr>
          <w:rFonts w:ascii="Times New Roman" w:eastAsia="ＭＳ 明朝" w:hAnsi="Times New Roman" w:cs="Times New Roman" w:hint="eastAsia"/>
        </w:rPr>
        <w:t>3</w:t>
      </w:r>
      <w:r w:rsidR="00222A85" w:rsidRPr="0048018A">
        <w:rPr>
          <w:rFonts w:ascii="Times New Roman" w:eastAsia="ＭＳ 明朝" w:hAnsi="Times New Roman" w:cs="Times New Roman"/>
        </w:rPr>
        <w:t>,</w:t>
      </w:r>
      <w:r w:rsidR="00577E2A" w:rsidRPr="0048018A">
        <w:rPr>
          <w:rFonts w:ascii="Times New Roman" w:eastAsia="ＭＳ 明朝" w:hAnsi="Times New Roman" w:cs="Times New Roman" w:hint="eastAsia"/>
        </w:rPr>
        <w:t>600</w:t>
      </w:r>
      <w:r w:rsidR="00577E2A" w:rsidRPr="0048018A">
        <w:rPr>
          <w:rFonts w:ascii="Times New Roman" w:eastAsia="ＭＳ 明朝" w:hAnsi="Times New Roman" w:cs="Times New Roman" w:hint="eastAsia"/>
        </w:rPr>
        <w:t>件の断種手術が精神科外来の専門家の意見に基づいて行われたと推測</w:t>
      </w:r>
      <w:r w:rsidR="00922E25" w:rsidRPr="0048018A">
        <w:rPr>
          <w:rFonts w:ascii="Times New Roman" w:eastAsia="ＭＳ 明朝" w:hAnsi="Times New Roman" w:cs="Times New Roman" w:hint="eastAsia"/>
        </w:rPr>
        <w:t>する</w:t>
      </w:r>
      <w:r w:rsidR="00AD4723" w:rsidRPr="0048018A">
        <w:rPr>
          <w:rFonts w:ascii="Times New Roman" w:eastAsia="ＭＳ 明朝" w:hAnsi="Times New Roman" w:cs="Times New Roman" w:hint="eastAsia"/>
        </w:rPr>
        <w:t>調査がある</w:t>
      </w:r>
      <w:r w:rsidR="00965192" w:rsidRPr="0048018A">
        <w:rPr>
          <w:rStyle w:val="aa"/>
          <w:rFonts w:ascii="Times New Roman" w:eastAsia="ＭＳ 明朝" w:hAnsi="Times New Roman" w:cs="Times New Roman"/>
        </w:rPr>
        <w:footnoteReference w:id="748"/>
      </w:r>
      <w:r w:rsidR="00AD4723" w:rsidRPr="0048018A">
        <w:rPr>
          <w:rFonts w:ascii="Times New Roman" w:eastAsia="ＭＳ 明朝" w:hAnsi="Times New Roman" w:cs="Times New Roman" w:hint="eastAsia"/>
        </w:rPr>
        <w:t>。</w:t>
      </w:r>
      <w:r w:rsidR="00965192" w:rsidRPr="0048018A">
        <w:rPr>
          <w:rFonts w:ascii="Times New Roman" w:eastAsia="ＭＳ 明朝" w:hAnsi="Times New Roman" w:cs="Times New Roman" w:hint="eastAsia"/>
        </w:rPr>
        <w:t>これは優生学的な動機だけでは</w:t>
      </w:r>
      <w:r w:rsidR="00A70EC3" w:rsidRPr="0048018A">
        <w:rPr>
          <w:rFonts w:ascii="Times New Roman" w:eastAsia="ＭＳ 明朝" w:hAnsi="Times New Roman" w:cs="Times New Roman" w:hint="eastAsia"/>
        </w:rPr>
        <w:t>十分に</w:t>
      </w:r>
      <w:r w:rsidR="00965192" w:rsidRPr="0048018A">
        <w:rPr>
          <w:rFonts w:ascii="Times New Roman" w:eastAsia="ＭＳ 明朝" w:hAnsi="Times New Roman" w:cs="Times New Roman" w:hint="eastAsia"/>
        </w:rPr>
        <w:t>説明できず、</w:t>
      </w:r>
      <w:r w:rsidR="00A6565F" w:rsidRPr="0048018A">
        <w:rPr>
          <w:rFonts w:ascii="Times New Roman" w:eastAsia="ＭＳ 明朝" w:hAnsi="Times New Roman" w:cs="Times New Roman" w:hint="eastAsia"/>
        </w:rPr>
        <w:t>中絶と結び</w:t>
      </w:r>
      <w:r w:rsidR="0085701C" w:rsidRPr="0048018A">
        <w:rPr>
          <w:rFonts w:ascii="Times New Roman" w:eastAsia="ＭＳ 明朝" w:hAnsi="Times New Roman" w:cs="Times New Roman" w:hint="eastAsia"/>
        </w:rPr>
        <w:t>付</w:t>
      </w:r>
      <w:r w:rsidR="00A6565F" w:rsidRPr="0048018A">
        <w:rPr>
          <w:rFonts w:ascii="Times New Roman" w:eastAsia="ＭＳ 明朝" w:hAnsi="Times New Roman" w:cs="Times New Roman" w:hint="eastAsia"/>
        </w:rPr>
        <w:t>いた社会的動機が重要</w:t>
      </w:r>
      <w:r w:rsidR="001B0DE1" w:rsidRPr="0048018A">
        <w:rPr>
          <w:rFonts w:ascii="Times New Roman" w:eastAsia="ＭＳ 明朝" w:hAnsi="Times New Roman" w:cs="Times New Roman" w:hint="eastAsia"/>
        </w:rPr>
        <w:t>であった</w:t>
      </w:r>
      <w:r w:rsidR="00A6565F" w:rsidRPr="0048018A">
        <w:rPr>
          <w:rFonts w:ascii="Times New Roman" w:eastAsia="ＭＳ 明朝" w:hAnsi="Times New Roman" w:cs="Times New Roman" w:hint="eastAsia"/>
        </w:rPr>
        <w:t>と</w:t>
      </w:r>
      <w:r w:rsidR="0063185A" w:rsidRPr="0048018A">
        <w:rPr>
          <w:rFonts w:ascii="Times New Roman" w:eastAsia="ＭＳ 明朝" w:hAnsi="Times New Roman" w:cs="Times New Roman" w:hint="eastAsia"/>
        </w:rPr>
        <w:t>も</w:t>
      </w:r>
      <w:r w:rsidR="00A6565F" w:rsidRPr="0048018A">
        <w:rPr>
          <w:rFonts w:ascii="Times New Roman" w:eastAsia="ＭＳ 明朝" w:hAnsi="Times New Roman" w:cs="Times New Roman" w:hint="eastAsia"/>
        </w:rPr>
        <w:t>される</w:t>
      </w:r>
      <w:r w:rsidR="00EA5CA0" w:rsidRPr="0048018A">
        <w:rPr>
          <w:rStyle w:val="aa"/>
          <w:rFonts w:ascii="Times New Roman" w:eastAsia="ＭＳ 明朝" w:hAnsi="Times New Roman" w:cs="Times New Roman"/>
        </w:rPr>
        <w:footnoteReference w:id="749"/>
      </w:r>
      <w:r w:rsidR="00A6565F" w:rsidRPr="0048018A">
        <w:rPr>
          <w:rFonts w:ascii="Times New Roman" w:eastAsia="ＭＳ 明朝" w:hAnsi="Times New Roman" w:cs="Times New Roman" w:hint="eastAsia"/>
        </w:rPr>
        <w:t>。</w:t>
      </w:r>
    </w:p>
    <w:p w14:paraId="2C942C6E" w14:textId="77777777" w:rsidR="0008428D" w:rsidRPr="0048018A" w:rsidRDefault="0008428D" w:rsidP="008E1187">
      <w:pPr>
        <w:pStyle w:val="af2"/>
      </w:pPr>
    </w:p>
    <w:p w14:paraId="72F63994" w14:textId="035DDCCF" w:rsidR="004F56CA" w:rsidRPr="0048018A" w:rsidRDefault="007749AD" w:rsidP="008E1187">
      <w:pPr>
        <w:pStyle w:val="af2"/>
        <w:rPr>
          <w:sz w:val="26"/>
          <w:szCs w:val="26"/>
        </w:rPr>
      </w:pPr>
      <w:r w:rsidRPr="0048018A">
        <w:rPr>
          <w:rFonts w:hint="eastAsia"/>
          <w:sz w:val="26"/>
          <w:szCs w:val="26"/>
        </w:rPr>
        <w:t>Ⅵ</w:t>
      </w:r>
      <w:r w:rsidR="004F56CA" w:rsidRPr="0048018A">
        <w:rPr>
          <w:rFonts w:hint="eastAsia"/>
          <w:sz w:val="26"/>
          <w:szCs w:val="26"/>
        </w:rPr>
        <w:t xml:space="preserve">　</w:t>
      </w:r>
      <w:r w:rsidR="002264B8" w:rsidRPr="0048018A">
        <w:rPr>
          <w:rFonts w:hint="eastAsia"/>
          <w:sz w:val="26"/>
          <w:szCs w:val="26"/>
        </w:rPr>
        <w:t>カナダ</w:t>
      </w:r>
    </w:p>
    <w:p w14:paraId="1959666C" w14:textId="77777777" w:rsidR="0094612A" w:rsidRPr="0048018A" w:rsidRDefault="00296CA6" w:rsidP="005E6121">
      <w:pPr>
        <w:pStyle w:val="af2"/>
      </w:pPr>
      <w:r w:rsidRPr="0048018A">
        <w:rPr>
          <w:rFonts w:hint="eastAsia"/>
        </w:rPr>
        <w:t xml:space="preserve">　</w:t>
      </w:r>
    </w:p>
    <w:p w14:paraId="2537F105" w14:textId="5F995B88" w:rsidR="002264B8" w:rsidRPr="0048018A" w:rsidRDefault="001F6B1C" w:rsidP="005B4706">
      <w:pPr>
        <w:pStyle w:val="af2"/>
        <w:ind w:firstLineChars="100" w:firstLine="216"/>
        <w:rPr>
          <w:rFonts w:ascii="Times New Roman" w:eastAsiaTheme="minorEastAsia" w:hAnsi="Times New Roman" w:cs="Times New Roman"/>
        </w:rPr>
      </w:pPr>
      <w:r w:rsidRPr="0048018A">
        <w:rPr>
          <w:rFonts w:asciiTheme="minorEastAsia" w:eastAsiaTheme="minorEastAsia" w:hAnsiTheme="minorEastAsia" w:hint="eastAsia"/>
        </w:rPr>
        <w:t>カナダ</w:t>
      </w:r>
      <w:r w:rsidR="009863A6" w:rsidRPr="0048018A">
        <w:rPr>
          <w:rFonts w:asciiTheme="minorEastAsia" w:eastAsiaTheme="minorEastAsia" w:hAnsiTheme="minorEastAsia" w:hint="eastAsia"/>
        </w:rPr>
        <w:t>優生学史</w:t>
      </w:r>
      <w:r w:rsidR="005234B6" w:rsidRPr="0048018A">
        <w:rPr>
          <w:rFonts w:asciiTheme="minorEastAsia" w:eastAsiaTheme="minorEastAsia" w:hAnsiTheme="minorEastAsia" w:hint="eastAsia"/>
        </w:rPr>
        <w:t>の特徴として、</w:t>
      </w:r>
      <w:r w:rsidR="002C0D7D" w:rsidRPr="0048018A">
        <w:rPr>
          <w:rFonts w:asciiTheme="minorEastAsia" w:eastAsiaTheme="minorEastAsia" w:hAnsiTheme="minorEastAsia" w:hint="eastAsia"/>
        </w:rPr>
        <w:t>その初期に</w:t>
      </w:r>
      <w:r w:rsidR="00B2161D" w:rsidRPr="0048018A">
        <w:rPr>
          <w:rFonts w:asciiTheme="minorEastAsia" w:eastAsiaTheme="minorEastAsia" w:hAnsiTheme="minorEastAsia" w:hint="eastAsia"/>
        </w:rPr>
        <w:t>優生学を受け入れ、公共の問題</w:t>
      </w:r>
      <w:r w:rsidR="00B2161D" w:rsidRPr="0048018A">
        <w:rPr>
          <w:rFonts w:ascii="Times New Roman" w:eastAsiaTheme="minorEastAsia" w:hAnsi="Times New Roman" w:cs="Times New Roman"/>
        </w:rPr>
        <w:t>として</w:t>
      </w:r>
      <w:r w:rsidR="00345F96" w:rsidRPr="0048018A">
        <w:rPr>
          <w:rFonts w:ascii="Times New Roman" w:eastAsiaTheme="minorEastAsia" w:hAnsi="Times New Roman" w:cs="Times New Roman"/>
        </w:rPr>
        <w:t>取り上げた</w:t>
      </w:r>
      <w:r w:rsidR="00345F96" w:rsidRPr="0048018A">
        <w:rPr>
          <w:rFonts w:ascii="Times New Roman" w:eastAsiaTheme="minorEastAsia" w:hAnsi="Times New Roman" w:cs="Times New Roman" w:hint="eastAsia"/>
          <w:spacing w:val="-2"/>
        </w:rPr>
        <w:t>主要な存在が</w:t>
      </w:r>
      <w:r w:rsidRPr="0048018A">
        <w:rPr>
          <w:rFonts w:ascii="Times New Roman" w:eastAsiaTheme="minorEastAsia" w:hAnsi="Times New Roman" w:cs="Times New Roman" w:hint="eastAsia"/>
          <w:spacing w:val="-2"/>
        </w:rPr>
        <w:t>精神科医</w:t>
      </w:r>
      <w:r w:rsidR="00C21299" w:rsidRPr="0048018A">
        <w:rPr>
          <w:rFonts w:ascii="Times New Roman" w:eastAsiaTheme="minorEastAsia" w:hAnsi="Times New Roman" w:cs="Times New Roman" w:hint="eastAsia"/>
          <w:spacing w:val="-2"/>
        </w:rPr>
        <w:t>であったことが</w:t>
      </w:r>
      <w:r w:rsidR="001E2807" w:rsidRPr="0048018A">
        <w:rPr>
          <w:rFonts w:ascii="Times New Roman" w:eastAsiaTheme="minorEastAsia" w:hAnsi="Times New Roman" w:cs="Times New Roman" w:hint="eastAsia"/>
          <w:spacing w:val="-2"/>
        </w:rPr>
        <w:t>挙げられる。</w:t>
      </w:r>
      <w:r w:rsidR="00C97B45" w:rsidRPr="0048018A">
        <w:rPr>
          <w:rFonts w:ascii="Times New Roman" w:eastAsiaTheme="minorEastAsia" w:hAnsi="Times New Roman" w:cs="Times New Roman"/>
          <w:spacing w:val="-2"/>
        </w:rPr>
        <w:t>1890</w:t>
      </w:r>
      <w:r w:rsidR="00C97B45" w:rsidRPr="0048018A">
        <w:rPr>
          <w:rFonts w:ascii="Times New Roman" w:eastAsiaTheme="minorEastAsia" w:hAnsi="Times New Roman" w:cs="Times New Roman" w:hint="eastAsia"/>
          <w:spacing w:val="-2"/>
        </w:rPr>
        <w:t>年、</w:t>
      </w:r>
      <w:r w:rsidR="00790E74" w:rsidRPr="0048018A">
        <w:rPr>
          <w:rFonts w:ascii="Times New Roman" w:eastAsiaTheme="minorEastAsia" w:hAnsi="Times New Roman" w:cs="Times New Roman" w:hint="eastAsia"/>
          <w:spacing w:val="-2"/>
        </w:rPr>
        <w:t>ノバスコシア州の精神病院長であっ</w:t>
      </w:r>
      <w:r w:rsidR="00790E74" w:rsidRPr="0048018A">
        <w:rPr>
          <w:rFonts w:ascii="Times New Roman" w:eastAsiaTheme="minorEastAsia" w:hAnsi="Times New Roman" w:cs="Times New Roman"/>
        </w:rPr>
        <w:t>た</w:t>
      </w:r>
      <w:r w:rsidR="00756EC2" w:rsidRPr="0048018A">
        <w:rPr>
          <w:rFonts w:ascii="Times New Roman" w:eastAsiaTheme="minorEastAsia" w:hAnsi="Times New Roman" w:cs="Times New Roman"/>
        </w:rPr>
        <w:t>リード</w:t>
      </w:r>
      <w:r w:rsidR="00775312" w:rsidRPr="0048018A">
        <w:rPr>
          <w:rFonts w:ascii="Times New Roman" w:eastAsiaTheme="minorEastAsia" w:hAnsi="Times New Roman" w:cs="Times New Roman"/>
        </w:rPr>
        <w:t>（</w:t>
      </w:r>
      <w:r w:rsidR="00B13CDD" w:rsidRPr="0048018A">
        <w:rPr>
          <w:rFonts w:ascii="Times New Roman" w:eastAsiaTheme="minorEastAsia" w:hAnsi="Times New Roman" w:cs="Times New Roman"/>
        </w:rPr>
        <w:t>A. P. Reid</w:t>
      </w:r>
      <w:r w:rsidR="00775312" w:rsidRPr="0048018A">
        <w:rPr>
          <w:rFonts w:ascii="Times New Roman" w:eastAsiaTheme="minorEastAsia" w:hAnsi="Times New Roman" w:cs="Times New Roman"/>
        </w:rPr>
        <w:t>）</w:t>
      </w:r>
      <w:r w:rsidR="00756EC2" w:rsidRPr="0048018A">
        <w:rPr>
          <w:rFonts w:ascii="Times New Roman" w:eastAsiaTheme="minorEastAsia" w:hAnsi="Times New Roman" w:cs="Times New Roman"/>
        </w:rPr>
        <w:t>は、</w:t>
      </w:r>
      <w:r w:rsidR="00B96722" w:rsidRPr="0048018A">
        <w:rPr>
          <w:rFonts w:ascii="Times New Roman" w:eastAsiaTheme="minorEastAsia" w:hAnsi="Times New Roman" w:cs="Times New Roman" w:hint="eastAsia"/>
        </w:rPr>
        <w:t>そ</w:t>
      </w:r>
      <w:r w:rsidR="00756EC2" w:rsidRPr="0048018A">
        <w:rPr>
          <w:rFonts w:ascii="Times New Roman" w:eastAsiaTheme="minorEastAsia" w:hAnsi="Times New Roman" w:cs="Times New Roman"/>
        </w:rPr>
        <w:t>の病棟にいるような「社会における病的潰瘍</w:t>
      </w:r>
      <w:r w:rsidR="00EE1742" w:rsidRPr="0048018A">
        <w:rPr>
          <w:rFonts w:ascii="Times New Roman" w:eastAsiaTheme="minorEastAsia" w:hAnsi="Times New Roman" w:cs="Times New Roman" w:hint="eastAsia"/>
        </w:rPr>
        <w:t>」</w:t>
      </w:r>
      <w:r w:rsidR="00C42263" w:rsidRPr="0048018A">
        <w:rPr>
          <w:rFonts w:ascii="Times New Roman" w:eastAsiaTheme="minorEastAsia" w:hAnsi="Times New Roman" w:cs="Times New Roman" w:hint="eastAsia"/>
        </w:rPr>
        <w:t>の</w:t>
      </w:r>
      <w:r w:rsidR="00756EC2" w:rsidRPr="0048018A">
        <w:rPr>
          <w:rFonts w:ascii="Times New Roman" w:eastAsiaTheme="minorEastAsia" w:hAnsi="Times New Roman" w:cs="Times New Roman"/>
        </w:rPr>
        <w:t>増殖を生み出す危険を減らすために、「衛生」教育を改善するよう呼びか</w:t>
      </w:r>
      <w:r w:rsidR="0090044C" w:rsidRPr="0048018A">
        <w:rPr>
          <w:rFonts w:ascii="Times New Roman" w:eastAsiaTheme="minorEastAsia" w:hAnsi="Times New Roman" w:cs="Times New Roman" w:hint="eastAsia"/>
        </w:rPr>
        <w:t>けた</w:t>
      </w:r>
      <w:r w:rsidR="00D159CB" w:rsidRPr="0048018A">
        <w:rPr>
          <w:rStyle w:val="aa"/>
          <w:rFonts w:ascii="Times New Roman" w:eastAsiaTheme="minorEastAsia" w:hAnsi="Times New Roman" w:cs="Times New Roman"/>
        </w:rPr>
        <w:footnoteReference w:id="750"/>
      </w:r>
      <w:r w:rsidR="00756EC2" w:rsidRPr="0048018A">
        <w:rPr>
          <w:rFonts w:ascii="Times New Roman" w:eastAsiaTheme="minorEastAsia" w:hAnsi="Times New Roman" w:cs="Times New Roman"/>
        </w:rPr>
        <w:t>。</w:t>
      </w:r>
      <w:r w:rsidR="00692F7A" w:rsidRPr="0048018A">
        <w:rPr>
          <w:rFonts w:ascii="Times New Roman" w:eastAsiaTheme="minorEastAsia" w:hAnsi="Times New Roman" w:cs="Times New Roman" w:hint="eastAsia"/>
        </w:rPr>
        <w:t>また、</w:t>
      </w:r>
      <w:r w:rsidR="00C2774B" w:rsidRPr="0048018A">
        <w:rPr>
          <w:rFonts w:ascii="Times New Roman" w:eastAsiaTheme="minorEastAsia" w:hAnsi="Times New Roman" w:cs="Times New Roman" w:hint="eastAsia"/>
        </w:rPr>
        <w:t>カナダ</w:t>
      </w:r>
      <w:r w:rsidR="0086753D" w:rsidRPr="0048018A">
        <w:rPr>
          <w:rFonts w:ascii="Times New Roman" w:eastAsiaTheme="minorEastAsia" w:hAnsi="Times New Roman" w:cs="Times New Roman" w:hint="eastAsia"/>
        </w:rPr>
        <w:t>精神</w:t>
      </w:r>
      <w:r w:rsidR="00C2774B" w:rsidRPr="0048018A">
        <w:rPr>
          <w:rFonts w:ascii="Times New Roman" w:eastAsiaTheme="minorEastAsia" w:hAnsi="Times New Roman" w:cs="Times New Roman" w:hint="eastAsia"/>
        </w:rPr>
        <w:t>衛生</w:t>
      </w:r>
      <w:r w:rsidR="005C52F9" w:rsidRPr="0048018A">
        <w:rPr>
          <w:rFonts w:ascii="Times New Roman" w:eastAsiaTheme="minorEastAsia" w:hAnsi="Times New Roman" w:cs="Times New Roman" w:hint="eastAsia"/>
        </w:rPr>
        <w:t>全国</w:t>
      </w:r>
      <w:r w:rsidR="0086753D" w:rsidRPr="0048018A">
        <w:rPr>
          <w:rFonts w:ascii="Times New Roman" w:eastAsiaTheme="minorEastAsia" w:hAnsi="Times New Roman" w:cs="Times New Roman" w:hint="eastAsia"/>
        </w:rPr>
        <w:t>委員会</w:t>
      </w:r>
      <w:r w:rsidR="00F53C41" w:rsidRPr="0048018A">
        <w:rPr>
          <w:rFonts w:ascii="Times New Roman" w:eastAsiaTheme="minorEastAsia" w:hAnsi="Times New Roman" w:cs="Times New Roman" w:hint="eastAsia"/>
        </w:rPr>
        <w:t>（</w:t>
      </w:r>
      <w:r w:rsidR="000E4E76" w:rsidRPr="0048018A">
        <w:rPr>
          <w:rFonts w:ascii="Times New Roman" w:eastAsiaTheme="minorEastAsia" w:hAnsi="Times New Roman" w:cs="Times New Roman"/>
        </w:rPr>
        <w:t>Canadian National Committee for Mental Hygiene: CNCMH</w:t>
      </w:r>
      <w:r w:rsidR="00F53C41" w:rsidRPr="0048018A">
        <w:rPr>
          <w:rFonts w:ascii="Times New Roman" w:eastAsiaTheme="minorEastAsia" w:hAnsi="Times New Roman" w:cs="Times New Roman" w:hint="eastAsia"/>
        </w:rPr>
        <w:t>）</w:t>
      </w:r>
      <w:r w:rsidR="00EB0B4C" w:rsidRPr="0048018A">
        <w:rPr>
          <w:rStyle w:val="aa"/>
          <w:rFonts w:ascii="Times New Roman" w:eastAsiaTheme="minorEastAsia" w:hAnsi="Times New Roman" w:cs="Times New Roman"/>
        </w:rPr>
        <w:footnoteReference w:id="751"/>
      </w:r>
      <w:r w:rsidR="0086753D" w:rsidRPr="0048018A">
        <w:rPr>
          <w:rFonts w:ascii="Times New Roman" w:eastAsiaTheme="minorEastAsia" w:hAnsi="Times New Roman" w:cs="Times New Roman" w:hint="eastAsia"/>
        </w:rPr>
        <w:t>の</w:t>
      </w:r>
      <w:r w:rsidR="0088401A" w:rsidRPr="0048018A">
        <w:rPr>
          <w:rFonts w:ascii="Times New Roman" w:eastAsiaTheme="minorEastAsia" w:hAnsi="Times New Roman" w:cs="Times New Roman" w:hint="eastAsia"/>
        </w:rPr>
        <w:t>幹部</w:t>
      </w:r>
      <w:r w:rsidR="00EE4642" w:rsidRPr="0048018A">
        <w:rPr>
          <w:rFonts w:ascii="Times New Roman" w:eastAsiaTheme="minorEastAsia" w:hAnsi="Times New Roman" w:cs="Times New Roman" w:hint="eastAsia"/>
        </w:rPr>
        <w:t>とな</w:t>
      </w:r>
      <w:r w:rsidR="0088401A" w:rsidRPr="0048018A">
        <w:rPr>
          <w:rFonts w:ascii="Times New Roman" w:eastAsiaTheme="minorEastAsia" w:hAnsi="Times New Roman" w:cs="Times New Roman" w:hint="eastAsia"/>
        </w:rPr>
        <w:t>り、著名な精神</w:t>
      </w:r>
      <w:r w:rsidR="00FA51D4" w:rsidRPr="0048018A">
        <w:rPr>
          <w:rFonts w:ascii="Times New Roman" w:eastAsiaTheme="minorEastAsia" w:hAnsi="Times New Roman" w:cs="Times New Roman" w:hint="eastAsia"/>
        </w:rPr>
        <w:t>科医であった</w:t>
      </w:r>
      <w:r w:rsidR="00F93561" w:rsidRPr="0048018A">
        <w:rPr>
          <w:rStyle w:val="aa"/>
          <w:rFonts w:ascii="Times New Roman" w:eastAsiaTheme="minorEastAsia" w:hAnsi="Times New Roman" w:cs="Times New Roman"/>
        </w:rPr>
        <w:footnoteReference w:id="752"/>
      </w:r>
      <w:r w:rsidR="009173C2" w:rsidRPr="0048018A">
        <w:rPr>
          <w:rFonts w:ascii="Times New Roman" w:eastAsiaTheme="minorEastAsia" w:hAnsi="Times New Roman" w:cs="Times New Roman" w:hint="eastAsia"/>
        </w:rPr>
        <w:t>クラーク（</w:t>
      </w:r>
      <w:r w:rsidR="006E1523" w:rsidRPr="0048018A">
        <w:rPr>
          <w:rFonts w:ascii="Times New Roman" w:eastAsiaTheme="minorEastAsia" w:hAnsi="Times New Roman" w:cs="Times New Roman"/>
        </w:rPr>
        <w:t>Charles Kirk Clarke</w:t>
      </w:r>
      <w:r w:rsidR="009173C2" w:rsidRPr="0048018A">
        <w:rPr>
          <w:rFonts w:ascii="Times New Roman" w:eastAsiaTheme="minorEastAsia" w:hAnsi="Times New Roman" w:cs="Times New Roman" w:hint="eastAsia"/>
        </w:rPr>
        <w:t>）</w:t>
      </w:r>
      <w:r w:rsidR="00F93561" w:rsidRPr="0048018A">
        <w:rPr>
          <w:rFonts w:ascii="Times New Roman" w:eastAsiaTheme="minorEastAsia" w:hAnsi="Times New Roman" w:cs="Times New Roman" w:hint="eastAsia"/>
        </w:rPr>
        <w:t>は、</w:t>
      </w:r>
      <w:r w:rsidR="006D00B0" w:rsidRPr="0048018A">
        <w:rPr>
          <w:rFonts w:ascii="Times New Roman" w:eastAsiaTheme="minorEastAsia" w:hAnsi="Times New Roman" w:cs="Times New Roman" w:hint="eastAsia"/>
        </w:rPr>
        <w:t>ヨーロッパにおける退化思潮に影響を受</w:t>
      </w:r>
      <w:r w:rsidR="006D00B0" w:rsidRPr="0048018A">
        <w:rPr>
          <w:rFonts w:ascii="Times New Roman" w:eastAsiaTheme="minorEastAsia" w:hAnsi="Times New Roman" w:cs="Times New Roman" w:hint="eastAsia"/>
        </w:rPr>
        <w:lastRenderedPageBreak/>
        <w:t>け、遺伝主義の信条を説い</w:t>
      </w:r>
      <w:r w:rsidR="0082381D" w:rsidRPr="0048018A">
        <w:rPr>
          <w:rFonts w:ascii="Times New Roman" w:eastAsiaTheme="minorEastAsia" w:hAnsi="Times New Roman" w:cs="Times New Roman" w:hint="eastAsia"/>
        </w:rPr>
        <w:t>た</w:t>
      </w:r>
      <w:r w:rsidR="0076000D" w:rsidRPr="0048018A">
        <w:rPr>
          <w:rStyle w:val="aa"/>
          <w:rFonts w:ascii="Times New Roman" w:eastAsiaTheme="minorEastAsia" w:hAnsi="Times New Roman" w:cs="Times New Roman"/>
        </w:rPr>
        <w:footnoteReference w:id="753"/>
      </w:r>
      <w:r w:rsidR="0082381D" w:rsidRPr="0048018A">
        <w:rPr>
          <w:rFonts w:ascii="Times New Roman" w:eastAsiaTheme="minorEastAsia" w:hAnsi="Times New Roman" w:cs="Times New Roman" w:hint="eastAsia"/>
        </w:rPr>
        <w:t>。</w:t>
      </w:r>
      <w:r w:rsidR="004A4C9D" w:rsidRPr="0048018A">
        <w:rPr>
          <w:rFonts w:ascii="Times New Roman" w:eastAsiaTheme="minorEastAsia" w:hAnsi="Times New Roman" w:cs="Times New Roman" w:hint="eastAsia"/>
        </w:rPr>
        <w:t>リードの出身校であったマギル大学</w:t>
      </w:r>
      <w:r w:rsidR="00E13CBD" w:rsidRPr="0048018A">
        <w:rPr>
          <w:rFonts w:ascii="Times New Roman" w:eastAsiaTheme="minorEastAsia" w:hAnsi="Times New Roman" w:cs="Times New Roman" w:hint="eastAsia"/>
        </w:rPr>
        <w:t>は、</w:t>
      </w:r>
      <w:r w:rsidR="00CC2C2A" w:rsidRPr="0048018A">
        <w:rPr>
          <w:rFonts w:ascii="Times New Roman" w:eastAsiaTheme="minorEastAsia" w:hAnsi="Times New Roman" w:cs="Times New Roman" w:hint="eastAsia"/>
        </w:rPr>
        <w:t>植物学</w:t>
      </w:r>
      <w:r w:rsidR="00D75C26" w:rsidRPr="0048018A">
        <w:rPr>
          <w:rFonts w:ascii="Times New Roman" w:eastAsiaTheme="minorEastAsia" w:hAnsi="Times New Roman" w:cs="Times New Roman" w:hint="eastAsia"/>
        </w:rPr>
        <w:t>・遺伝学</w:t>
      </w:r>
      <w:r w:rsidR="00CC2C2A" w:rsidRPr="0048018A">
        <w:rPr>
          <w:rFonts w:ascii="Times New Roman" w:eastAsiaTheme="minorEastAsia" w:hAnsi="Times New Roman" w:cs="Times New Roman" w:hint="eastAsia"/>
        </w:rPr>
        <w:t>者のデリック（</w:t>
      </w:r>
      <w:r w:rsidR="006E1856" w:rsidRPr="0048018A">
        <w:rPr>
          <w:rFonts w:ascii="Times New Roman" w:eastAsiaTheme="minorEastAsia" w:hAnsi="Times New Roman" w:cs="Times New Roman"/>
        </w:rPr>
        <w:t>Carrie Derick</w:t>
      </w:r>
      <w:r w:rsidR="00CC2C2A" w:rsidRPr="0048018A">
        <w:rPr>
          <w:rFonts w:ascii="Times New Roman" w:eastAsiaTheme="minorEastAsia" w:hAnsi="Times New Roman" w:cs="Times New Roman" w:hint="eastAsia"/>
        </w:rPr>
        <w:t>）</w:t>
      </w:r>
      <w:r w:rsidR="008A4685" w:rsidRPr="0048018A">
        <w:rPr>
          <w:rStyle w:val="aa"/>
          <w:rFonts w:ascii="Times New Roman" w:eastAsiaTheme="minorEastAsia" w:hAnsi="Times New Roman" w:cs="Times New Roman"/>
        </w:rPr>
        <w:footnoteReference w:id="754"/>
      </w:r>
      <w:r w:rsidR="00053555" w:rsidRPr="0048018A">
        <w:rPr>
          <w:rFonts w:ascii="Times New Roman" w:eastAsiaTheme="minorEastAsia" w:hAnsi="Times New Roman" w:cs="Times New Roman" w:hint="eastAsia"/>
        </w:rPr>
        <w:t>を始め、数多くの優生学者を輩出し、</w:t>
      </w:r>
      <w:r w:rsidR="002C48FB" w:rsidRPr="0048018A">
        <w:rPr>
          <w:rFonts w:ascii="Times New Roman" w:eastAsiaTheme="minorEastAsia" w:hAnsi="Times New Roman" w:cs="Times New Roman" w:hint="eastAsia"/>
        </w:rPr>
        <w:t>モントリオールはカナダにおける優生学の知的中心地となったが、ケベック州のフランス系カトリック文化はその影響力を制限した</w:t>
      </w:r>
      <w:r w:rsidR="00420C04" w:rsidRPr="0048018A">
        <w:rPr>
          <w:rFonts w:ascii="Times New Roman" w:eastAsiaTheme="minorEastAsia" w:hAnsi="Times New Roman" w:cs="Times New Roman" w:hint="eastAsia"/>
        </w:rPr>
        <w:t>ともされる</w:t>
      </w:r>
      <w:r w:rsidR="00270162" w:rsidRPr="0048018A">
        <w:rPr>
          <w:rStyle w:val="aa"/>
          <w:rFonts w:ascii="Times New Roman" w:eastAsiaTheme="minorEastAsia" w:hAnsi="Times New Roman" w:cs="Times New Roman"/>
        </w:rPr>
        <w:footnoteReference w:id="755"/>
      </w:r>
      <w:r w:rsidR="00420C04" w:rsidRPr="0048018A">
        <w:rPr>
          <w:rFonts w:ascii="Times New Roman" w:eastAsiaTheme="minorEastAsia" w:hAnsi="Times New Roman" w:cs="Times New Roman" w:hint="eastAsia"/>
        </w:rPr>
        <w:t>。</w:t>
      </w:r>
      <w:r w:rsidR="00B812FE" w:rsidRPr="0048018A">
        <w:rPr>
          <w:rFonts w:ascii="Times New Roman" w:eastAsiaTheme="minorEastAsia" w:hAnsi="Times New Roman" w:cs="Times New Roman" w:hint="eastAsia"/>
        </w:rPr>
        <w:t>ケベック州以西では、優生学に対する風当たりはそれほど強くなく、</w:t>
      </w:r>
      <w:r w:rsidR="0058153C" w:rsidRPr="0048018A">
        <w:rPr>
          <w:rFonts w:ascii="Times New Roman" w:eastAsiaTheme="minorEastAsia" w:hAnsi="Times New Roman" w:cs="Times New Roman" w:hint="eastAsia"/>
        </w:rPr>
        <w:t>オンタリオ</w:t>
      </w:r>
      <w:r w:rsidR="003E52D0" w:rsidRPr="0048018A">
        <w:rPr>
          <w:rFonts w:ascii="Times New Roman" w:eastAsiaTheme="minorEastAsia" w:hAnsi="Times New Roman" w:cs="Times New Roman" w:hint="eastAsia"/>
        </w:rPr>
        <w:t>州</w:t>
      </w:r>
      <w:r w:rsidR="0058153C" w:rsidRPr="0048018A">
        <w:rPr>
          <w:rFonts w:ascii="Times New Roman" w:eastAsiaTheme="minorEastAsia" w:hAnsi="Times New Roman" w:cs="Times New Roman" w:hint="eastAsia"/>
        </w:rPr>
        <w:t>のアングロ・プロテスタント文化</w:t>
      </w:r>
      <w:r w:rsidR="003E52D0" w:rsidRPr="0048018A">
        <w:rPr>
          <w:rFonts w:ascii="Times New Roman" w:eastAsiaTheme="minorEastAsia" w:hAnsi="Times New Roman" w:cs="Times New Roman" w:hint="eastAsia"/>
        </w:rPr>
        <w:t>の下、トロント</w:t>
      </w:r>
      <w:r w:rsidR="001E1717" w:rsidRPr="0048018A">
        <w:rPr>
          <w:rFonts w:ascii="Times New Roman" w:eastAsiaTheme="minorEastAsia" w:hAnsi="Times New Roman" w:cs="Times New Roman" w:hint="eastAsia"/>
        </w:rPr>
        <w:t>大学で女性として初めて医学の学位を取得したマクマーチ</w:t>
      </w:r>
      <w:r w:rsidR="003D0B7B" w:rsidRPr="0048018A">
        <w:rPr>
          <w:rFonts w:ascii="Times New Roman" w:eastAsiaTheme="minorEastAsia" w:hAnsi="Times New Roman" w:cs="Times New Roman" w:hint="eastAsia"/>
        </w:rPr>
        <w:t>（</w:t>
      </w:r>
      <w:r w:rsidR="009D5A06" w:rsidRPr="0048018A">
        <w:rPr>
          <w:rFonts w:ascii="Times New Roman" w:eastAsiaTheme="minorEastAsia" w:hAnsi="Times New Roman" w:cs="Times New Roman"/>
        </w:rPr>
        <w:t xml:space="preserve">Helen </w:t>
      </w:r>
      <w:proofErr w:type="spellStart"/>
      <w:r w:rsidR="009D5A06" w:rsidRPr="0048018A">
        <w:rPr>
          <w:rFonts w:ascii="Times New Roman" w:eastAsiaTheme="minorEastAsia" w:hAnsi="Times New Roman" w:cs="Times New Roman"/>
        </w:rPr>
        <w:t>MacMurchy</w:t>
      </w:r>
      <w:proofErr w:type="spellEnd"/>
      <w:r w:rsidR="003D0B7B" w:rsidRPr="0048018A">
        <w:rPr>
          <w:rFonts w:ascii="Times New Roman" w:eastAsiaTheme="minorEastAsia" w:hAnsi="Times New Roman" w:cs="Times New Roman" w:hint="eastAsia"/>
        </w:rPr>
        <w:t>）</w:t>
      </w:r>
      <w:r w:rsidR="001E1717" w:rsidRPr="0048018A">
        <w:rPr>
          <w:rFonts w:ascii="Times New Roman" w:eastAsiaTheme="minorEastAsia" w:hAnsi="Times New Roman" w:cs="Times New Roman" w:hint="eastAsia"/>
        </w:rPr>
        <w:t>は、オンタリオ州における優生学の草分け的存在と</w:t>
      </w:r>
      <w:r w:rsidR="00E93804" w:rsidRPr="0048018A">
        <w:rPr>
          <w:rFonts w:ascii="Times New Roman" w:eastAsiaTheme="minorEastAsia" w:hAnsi="Times New Roman" w:cs="Times New Roman" w:hint="eastAsia"/>
        </w:rPr>
        <w:t>なり</w:t>
      </w:r>
      <w:r w:rsidR="006A25A8" w:rsidRPr="0048018A">
        <w:rPr>
          <w:rStyle w:val="aa"/>
          <w:rFonts w:ascii="Times New Roman" w:eastAsiaTheme="minorEastAsia" w:hAnsi="Times New Roman" w:cs="Times New Roman"/>
        </w:rPr>
        <w:footnoteReference w:id="756"/>
      </w:r>
      <w:r w:rsidR="00E93804" w:rsidRPr="0048018A">
        <w:rPr>
          <w:rFonts w:ascii="Times New Roman" w:eastAsiaTheme="minorEastAsia" w:hAnsi="Times New Roman" w:cs="Times New Roman" w:hint="eastAsia"/>
        </w:rPr>
        <w:t>、</w:t>
      </w:r>
      <w:r w:rsidR="00024DE4" w:rsidRPr="0048018A">
        <w:rPr>
          <w:rFonts w:ascii="Times New Roman" w:eastAsiaTheme="minorEastAsia" w:hAnsi="Times New Roman" w:cs="Times New Roman" w:hint="eastAsia"/>
        </w:rPr>
        <w:t>公衆衛生官とし</w:t>
      </w:r>
      <w:r w:rsidR="00024DE4" w:rsidRPr="0048018A">
        <w:rPr>
          <w:rFonts w:ascii="Times New Roman" w:eastAsiaTheme="minorEastAsia" w:hAnsi="Times New Roman" w:cs="Times New Roman"/>
        </w:rPr>
        <w:t>て</w:t>
      </w:r>
      <w:r w:rsidR="00F06BEF" w:rsidRPr="0048018A">
        <w:rPr>
          <w:rFonts w:ascii="Times New Roman" w:eastAsiaTheme="minorEastAsia" w:hAnsi="Times New Roman" w:cs="Times New Roman" w:hint="eastAsia"/>
        </w:rPr>
        <w:t>20</w:t>
      </w:r>
      <w:r w:rsidR="00F06BEF" w:rsidRPr="0048018A">
        <w:rPr>
          <w:rFonts w:ascii="Times New Roman" w:eastAsiaTheme="minorEastAsia" w:hAnsi="Times New Roman" w:cs="Times New Roman" w:hint="eastAsia"/>
        </w:rPr>
        <w:t>世紀初頭、</w:t>
      </w:r>
      <w:r w:rsidR="005905DC" w:rsidRPr="0048018A">
        <w:rPr>
          <w:rFonts w:ascii="Times New Roman" w:eastAsiaTheme="minorEastAsia" w:hAnsi="Times New Roman" w:cs="Times New Roman"/>
        </w:rPr>
        <w:t>合衆国</w:t>
      </w:r>
      <w:r w:rsidR="00024DE4" w:rsidRPr="0048018A">
        <w:rPr>
          <w:rFonts w:ascii="Times New Roman" w:eastAsiaTheme="minorEastAsia" w:hAnsi="Times New Roman" w:cs="Times New Roman"/>
        </w:rPr>
        <w:t>当局に続いて、</w:t>
      </w:r>
      <w:r w:rsidR="005905DC" w:rsidRPr="0048018A">
        <w:rPr>
          <w:rFonts w:ascii="Times New Roman" w:eastAsiaTheme="minorEastAsia" w:hAnsi="Times New Roman" w:cs="Times New Roman"/>
        </w:rPr>
        <w:t>精神薄弱</w:t>
      </w:r>
      <w:r w:rsidR="00024DE4" w:rsidRPr="0048018A">
        <w:rPr>
          <w:rFonts w:ascii="Times New Roman" w:eastAsiaTheme="minorEastAsia" w:hAnsi="Times New Roman" w:cs="Times New Roman"/>
        </w:rPr>
        <w:t>のカナダ社会における危険性を公にした</w:t>
      </w:r>
      <w:r w:rsidR="006A25A8" w:rsidRPr="0048018A">
        <w:rPr>
          <w:rStyle w:val="aa"/>
          <w:rFonts w:ascii="Times New Roman" w:eastAsiaTheme="minorEastAsia" w:hAnsi="Times New Roman" w:cs="Times New Roman"/>
        </w:rPr>
        <w:footnoteReference w:id="757"/>
      </w:r>
      <w:r w:rsidR="005905DC" w:rsidRPr="0048018A">
        <w:rPr>
          <w:rFonts w:ascii="Times New Roman" w:eastAsiaTheme="minorEastAsia" w:hAnsi="Times New Roman" w:cs="Times New Roman"/>
        </w:rPr>
        <w:t>。</w:t>
      </w:r>
    </w:p>
    <w:p w14:paraId="10365817" w14:textId="1187468B" w:rsidR="00296CA6" w:rsidRPr="0048018A" w:rsidRDefault="00AF1270" w:rsidP="008E1187">
      <w:pPr>
        <w:pStyle w:val="af2"/>
        <w:rPr>
          <w:rFonts w:asciiTheme="minorEastAsia" w:eastAsiaTheme="minorEastAsia" w:hAnsiTheme="minorEastAsia"/>
        </w:rPr>
      </w:pPr>
      <w:r w:rsidRPr="0048018A">
        <w:rPr>
          <w:rFonts w:ascii="Times New Roman" w:eastAsiaTheme="minorEastAsia" w:hAnsi="Times New Roman" w:cs="Times New Roman"/>
        </w:rPr>
        <w:t xml:space="preserve">　</w:t>
      </w:r>
      <w:r w:rsidR="00BA1BA9" w:rsidRPr="0048018A">
        <w:rPr>
          <w:rFonts w:ascii="Times New Roman" w:eastAsiaTheme="minorEastAsia" w:hAnsi="Times New Roman" w:cs="Times New Roman"/>
        </w:rPr>
        <w:t>カナダにおいて、</w:t>
      </w:r>
      <w:r w:rsidR="00444F29" w:rsidRPr="0048018A">
        <w:rPr>
          <w:rFonts w:ascii="Times New Roman" w:eastAsiaTheme="minorEastAsia" w:hAnsi="Times New Roman" w:cs="Times New Roman"/>
        </w:rPr>
        <w:t>優生学に関連した</w:t>
      </w:r>
      <w:r w:rsidR="00B270B5" w:rsidRPr="0048018A">
        <w:rPr>
          <w:rFonts w:ascii="Times New Roman" w:eastAsiaTheme="minorEastAsia" w:hAnsi="Times New Roman" w:cs="Times New Roman"/>
        </w:rPr>
        <w:t>組織</w:t>
      </w:r>
      <w:r w:rsidR="00444F29" w:rsidRPr="0048018A">
        <w:rPr>
          <w:rFonts w:ascii="Times New Roman" w:eastAsiaTheme="minorEastAsia" w:hAnsi="Times New Roman" w:cs="Times New Roman"/>
        </w:rPr>
        <w:t>としては、</w:t>
      </w:r>
      <w:r w:rsidR="00C714DB" w:rsidRPr="0048018A">
        <w:rPr>
          <w:rFonts w:ascii="Times New Roman" w:eastAsiaTheme="minorEastAsia" w:hAnsi="Times New Roman" w:cs="Times New Roman"/>
        </w:rPr>
        <w:t>第一次世界大戦後、優生学的改革を求め</w:t>
      </w:r>
      <w:r w:rsidR="00C714DB" w:rsidRPr="0048018A">
        <w:rPr>
          <w:rFonts w:ascii="Times New Roman" w:eastAsiaTheme="minorEastAsia" w:hAnsi="Times New Roman" w:cs="Times New Roman" w:hint="eastAsia"/>
          <w:spacing w:val="5"/>
        </w:rPr>
        <w:t>る国民と政治家の支持を全国的に集めた</w:t>
      </w:r>
      <w:r w:rsidR="00BF6942" w:rsidRPr="0048018A">
        <w:rPr>
          <w:rFonts w:ascii="Times New Roman" w:eastAsiaTheme="minorEastAsia" w:hAnsi="Times New Roman" w:cs="Times New Roman"/>
          <w:spacing w:val="5"/>
        </w:rPr>
        <w:t>2</w:t>
      </w:r>
      <w:r w:rsidR="00C714DB" w:rsidRPr="0048018A">
        <w:rPr>
          <w:rFonts w:ascii="Times New Roman" w:eastAsiaTheme="minorEastAsia" w:hAnsi="Times New Roman" w:cs="Times New Roman" w:hint="eastAsia"/>
          <w:spacing w:val="5"/>
        </w:rPr>
        <w:t>つの</w:t>
      </w:r>
      <w:r w:rsidR="00B270B5" w:rsidRPr="0048018A">
        <w:rPr>
          <w:rFonts w:ascii="Times New Roman" w:eastAsiaTheme="minorEastAsia" w:hAnsi="Times New Roman" w:cs="Times New Roman" w:hint="eastAsia"/>
          <w:spacing w:val="5"/>
        </w:rPr>
        <w:t>団体</w:t>
      </w:r>
      <w:r w:rsidR="00C714DB" w:rsidRPr="0048018A">
        <w:rPr>
          <w:rFonts w:ascii="Times New Roman" w:eastAsiaTheme="minorEastAsia" w:hAnsi="Times New Roman" w:cs="Times New Roman" w:hint="eastAsia"/>
          <w:spacing w:val="5"/>
        </w:rPr>
        <w:t>があ</w:t>
      </w:r>
      <w:r w:rsidR="00C925A3" w:rsidRPr="0048018A">
        <w:rPr>
          <w:rFonts w:ascii="Times New Roman" w:eastAsiaTheme="minorEastAsia" w:hAnsi="Times New Roman" w:cs="Times New Roman" w:hint="eastAsia"/>
          <w:spacing w:val="5"/>
        </w:rPr>
        <w:t>った。</w:t>
      </w:r>
      <w:r w:rsidR="00041FD0" w:rsidRPr="0048018A">
        <w:rPr>
          <w:rFonts w:ascii="Times New Roman" w:eastAsiaTheme="minorEastAsia" w:hAnsi="Times New Roman" w:cs="Times New Roman"/>
          <w:spacing w:val="5"/>
        </w:rPr>
        <w:t>1</w:t>
      </w:r>
      <w:r w:rsidR="00C15A5B" w:rsidRPr="0048018A">
        <w:rPr>
          <w:rFonts w:ascii="Times New Roman" w:eastAsiaTheme="minorEastAsia" w:hAnsi="Times New Roman" w:cs="Times New Roman" w:hint="eastAsia"/>
          <w:spacing w:val="5"/>
        </w:rPr>
        <w:t>つは、</w:t>
      </w:r>
      <w:r w:rsidR="00771955" w:rsidRPr="0048018A">
        <w:rPr>
          <w:rFonts w:ascii="Times New Roman" w:eastAsiaTheme="minorEastAsia" w:hAnsi="Times New Roman" w:cs="Times New Roman" w:hint="eastAsia"/>
          <w:spacing w:val="5"/>
        </w:rPr>
        <w:t>心理学者ヒンクス</w:t>
      </w:r>
      <w:r w:rsidR="00A07FC6" w:rsidRPr="0048018A">
        <w:rPr>
          <w:rFonts w:ascii="Times New Roman" w:eastAsiaTheme="minorEastAsia" w:hAnsi="Times New Roman" w:cs="Times New Roman" w:hint="eastAsia"/>
          <w:spacing w:val="5"/>
        </w:rPr>
        <w:t>（</w:t>
      </w:r>
      <w:r w:rsidR="00ED3A0F" w:rsidRPr="0048018A">
        <w:rPr>
          <w:rFonts w:ascii="Times New Roman" w:eastAsiaTheme="minorEastAsia" w:hAnsi="Times New Roman" w:cs="Times New Roman"/>
          <w:spacing w:val="5"/>
        </w:rPr>
        <w:t>Cla</w:t>
      </w:r>
      <w:r w:rsidR="00ED3A0F" w:rsidRPr="0048018A">
        <w:rPr>
          <w:rFonts w:ascii="Times New Roman" w:eastAsiaTheme="minorEastAsia" w:hAnsi="Times New Roman" w:cs="Times New Roman"/>
        </w:rPr>
        <w:t>rence Hincks</w:t>
      </w:r>
      <w:r w:rsidR="00A07FC6" w:rsidRPr="0048018A">
        <w:rPr>
          <w:rFonts w:ascii="Times New Roman" w:eastAsiaTheme="minorEastAsia" w:hAnsi="Times New Roman" w:cs="Times New Roman" w:hint="eastAsia"/>
        </w:rPr>
        <w:t>）</w:t>
      </w:r>
      <w:r w:rsidR="00771955" w:rsidRPr="0048018A">
        <w:rPr>
          <w:rFonts w:ascii="Times New Roman" w:eastAsiaTheme="minorEastAsia" w:hAnsi="Times New Roman" w:cs="Times New Roman"/>
        </w:rPr>
        <w:t>が</w:t>
      </w:r>
      <w:r w:rsidR="00771955" w:rsidRPr="0048018A">
        <w:rPr>
          <w:rFonts w:ascii="Times New Roman" w:eastAsiaTheme="minorEastAsia" w:hAnsi="Times New Roman" w:cs="Times New Roman"/>
        </w:rPr>
        <w:t>1918</w:t>
      </w:r>
      <w:r w:rsidR="00771955" w:rsidRPr="0048018A">
        <w:rPr>
          <w:rFonts w:ascii="Times New Roman" w:eastAsiaTheme="minorEastAsia" w:hAnsi="Times New Roman" w:cs="Times New Roman"/>
        </w:rPr>
        <w:t>年に設立した</w:t>
      </w:r>
      <w:r w:rsidR="00771955" w:rsidRPr="0048018A">
        <w:rPr>
          <w:rFonts w:ascii="Times New Roman" w:eastAsiaTheme="minorEastAsia" w:hAnsi="Times New Roman" w:cs="Times New Roman"/>
        </w:rPr>
        <w:t>CNCMH</w:t>
      </w:r>
      <w:r w:rsidR="00771955" w:rsidRPr="0048018A">
        <w:rPr>
          <w:rFonts w:ascii="Times New Roman" w:eastAsiaTheme="minorEastAsia" w:hAnsi="Times New Roman" w:cs="Times New Roman"/>
        </w:rPr>
        <w:t>で、もう</w:t>
      </w:r>
      <w:r w:rsidR="00041FD0" w:rsidRPr="0048018A">
        <w:rPr>
          <w:rFonts w:ascii="Times New Roman" w:eastAsiaTheme="minorEastAsia" w:hAnsi="Times New Roman" w:cs="Times New Roman"/>
        </w:rPr>
        <w:t>1</w:t>
      </w:r>
      <w:r w:rsidR="00EA61E0" w:rsidRPr="0048018A">
        <w:rPr>
          <w:rFonts w:ascii="Times New Roman" w:eastAsiaTheme="minorEastAsia" w:hAnsi="Times New Roman" w:cs="Times New Roman" w:hint="eastAsia"/>
        </w:rPr>
        <w:t>つ</w:t>
      </w:r>
      <w:r w:rsidR="00771955" w:rsidRPr="0048018A">
        <w:rPr>
          <w:rFonts w:ascii="Times New Roman" w:eastAsiaTheme="minorEastAsia" w:hAnsi="Times New Roman" w:cs="Times New Roman"/>
        </w:rPr>
        <w:t>は、トロント地域の衛生官であったハットン</w:t>
      </w:r>
      <w:r w:rsidR="00EA61E0" w:rsidRPr="0048018A">
        <w:rPr>
          <w:rFonts w:ascii="Times New Roman" w:eastAsiaTheme="minorEastAsia" w:hAnsi="Times New Roman" w:cs="Times New Roman" w:hint="eastAsia"/>
        </w:rPr>
        <w:t>（</w:t>
      </w:r>
      <w:r w:rsidR="000575C1" w:rsidRPr="0048018A">
        <w:rPr>
          <w:rFonts w:ascii="Times New Roman" w:eastAsiaTheme="minorEastAsia" w:hAnsi="Times New Roman" w:cs="Times New Roman"/>
        </w:rPr>
        <w:t>William Hutton</w:t>
      </w:r>
      <w:r w:rsidR="00EA61E0" w:rsidRPr="0048018A">
        <w:rPr>
          <w:rFonts w:ascii="Times New Roman" w:eastAsiaTheme="minorEastAsia" w:hAnsi="Times New Roman" w:cs="Times New Roman" w:hint="eastAsia"/>
        </w:rPr>
        <w:t>）</w:t>
      </w:r>
      <w:r w:rsidR="00771955" w:rsidRPr="0048018A">
        <w:rPr>
          <w:rFonts w:ascii="Times New Roman" w:eastAsiaTheme="minorEastAsia" w:hAnsi="Times New Roman" w:cs="Times New Roman"/>
        </w:rPr>
        <w:t>が</w:t>
      </w:r>
      <w:r w:rsidR="00F12A7B" w:rsidRPr="0048018A">
        <w:rPr>
          <w:rFonts w:ascii="Times New Roman" w:eastAsiaTheme="minorEastAsia" w:hAnsi="Times New Roman" w:cs="Times New Roman" w:hint="eastAsia"/>
        </w:rPr>
        <w:t>1930</w:t>
      </w:r>
      <w:r w:rsidR="00F12A7B" w:rsidRPr="0048018A">
        <w:rPr>
          <w:rFonts w:ascii="Times New Roman" w:eastAsiaTheme="minorEastAsia" w:hAnsi="Times New Roman" w:cs="Times New Roman" w:hint="eastAsia"/>
        </w:rPr>
        <w:t>年に</w:t>
      </w:r>
      <w:r w:rsidR="00771955" w:rsidRPr="0048018A">
        <w:rPr>
          <w:rFonts w:ascii="Times New Roman" w:eastAsiaTheme="minorEastAsia" w:hAnsi="Times New Roman" w:cs="Times New Roman"/>
        </w:rPr>
        <w:t>設立したカナダ優生学協会</w:t>
      </w:r>
      <w:r w:rsidR="0051478F" w:rsidRPr="0048018A">
        <w:rPr>
          <w:rFonts w:ascii="Times New Roman" w:eastAsiaTheme="minorEastAsia" w:hAnsi="Times New Roman" w:cs="Times New Roman" w:hint="eastAsia"/>
        </w:rPr>
        <w:t>（</w:t>
      </w:r>
      <w:r w:rsidR="00165498" w:rsidRPr="0048018A">
        <w:rPr>
          <w:rFonts w:ascii="Times New Roman" w:eastAsiaTheme="minorEastAsia" w:hAnsi="Times New Roman" w:cs="Times New Roman"/>
        </w:rPr>
        <w:t>Eugenics Society of Canada</w:t>
      </w:r>
      <w:r w:rsidR="0051478F" w:rsidRPr="0048018A">
        <w:rPr>
          <w:rFonts w:ascii="Times New Roman" w:eastAsiaTheme="minorEastAsia" w:hAnsi="Times New Roman" w:cs="Times New Roman" w:hint="eastAsia"/>
        </w:rPr>
        <w:t>）</w:t>
      </w:r>
      <w:r w:rsidR="00771955" w:rsidRPr="0048018A">
        <w:rPr>
          <w:rFonts w:ascii="Times New Roman" w:eastAsiaTheme="minorEastAsia" w:hAnsi="Times New Roman" w:cs="Times New Roman"/>
        </w:rPr>
        <w:t>で</w:t>
      </w:r>
      <w:r w:rsidR="000C6179" w:rsidRPr="0048018A">
        <w:rPr>
          <w:rFonts w:ascii="Times New Roman" w:eastAsiaTheme="minorEastAsia" w:hAnsi="Times New Roman" w:cs="Times New Roman" w:hint="eastAsia"/>
        </w:rPr>
        <w:t>ある。</w:t>
      </w:r>
      <w:r w:rsidR="00771955" w:rsidRPr="0048018A">
        <w:rPr>
          <w:rFonts w:ascii="Times New Roman" w:eastAsiaTheme="minorEastAsia" w:hAnsi="Times New Roman" w:cs="Times New Roman"/>
        </w:rPr>
        <w:t>前者はアルバータ州とブリティッシュ</w:t>
      </w:r>
      <w:r w:rsidR="001F218D" w:rsidRPr="0048018A">
        <w:rPr>
          <w:rFonts w:ascii="Times New Roman" w:eastAsiaTheme="minorEastAsia" w:hAnsi="Times New Roman" w:cs="Times New Roman" w:hint="eastAsia"/>
        </w:rPr>
        <w:t>・</w:t>
      </w:r>
      <w:r w:rsidR="00771955" w:rsidRPr="0048018A">
        <w:rPr>
          <w:rFonts w:ascii="Times New Roman" w:eastAsiaTheme="minorEastAsia" w:hAnsi="Times New Roman" w:cs="Times New Roman"/>
        </w:rPr>
        <w:t>コロンビア州の政府に</w:t>
      </w:r>
      <w:r w:rsidR="00281D33" w:rsidRPr="0048018A">
        <w:rPr>
          <w:rFonts w:ascii="Times New Roman" w:eastAsiaTheme="minorEastAsia" w:hAnsi="Times New Roman" w:cs="Times New Roman" w:hint="eastAsia"/>
        </w:rPr>
        <w:t>断種</w:t>
      </w:r>
      <w:r w:rsidR="00771955" w:rsidRPr="0048018A">
        <w:rPr>
          <w:rFonts w:ascii="Times New Roman" w:eastAsiaTheme="minorEastAsia" w:hAnsi="Times New Roman" w:cs="Times New Roman"/>
        </w:rPr>
        <w:t>法の導入を促すことに貢献したが、後者は西部の州の革新的な取組が、本格的な優生学プログラムを全国的に採用する道を開く</w:t>
      </w:r>
      <w:r w:rsidR="003B47BE" w:rsidRPr="0048018A">
        <w:rPr>
          <w:rFonts w:ascii="Times New Roman" w:eastAsiaTheme="minorEastAsia" w:hAnsi="Times New Roman" w:cs="Times New Roman" w:hint="eastAsia"/>
        </w:rPr>
        <w:t>、</w:t>
      </w:r>
      <w:r w:rsidR="00771955" w:rsidRPr="0048018A">
        <w:rPr>
          <w:rFonts w:ascii="Times New Roman" w:eastAsiaTheme="minorEastAsia" w:hAnsi="Times New Roman" w:cs="Times New Roman"/>
        </w:rPr>
        <w:t>という意識から結成さ</w:t>
      </w:r>
      <w:r w:rsidR="00771955" w:rsidRPr="0048018A">
        <w:rPr>
          <w:rFonts w:asciiTheme="minorEastAsia" w:eastAsiaTheme="minorEastAsia" w:hAnsiTheme="minorEastAsia" w:hint="eastAsia"/>
        </w:rPr>
        <w:t>れた組織であった</w:t>
      </w:r>
      <w:r w:rsidR="0080573C" w:rsidRPr="0048018A">
        <w:rPr>
          <w:rFonts w:asciiTheme="minorEastAsia" w:eastAsiaTheme="minorEastAsia" w:hAnsiTheme="minorEastAsia" w:hint="eastAsia"/>
        </w:rPr>
        <w:t>とされる</w:t>
      </w:r>
      <w:r w:rsidR="00D018DF" w:rsidRPr="0048018A">
        <w:rPr>
          <w:rStyle w:val="aa"/>
          <w:rFonts w:ascii="Times New Roman" w:eastAsiaTheme="minorEastAsia" w:hAnsi="Times New Roman" w:cs="Times New Roman"/>
        </w:rPr>
        <w:footnoteReference w:id="758"/>
      </w:r>
      <w:r w:rsidR="00771955" w:rsidRPr="0048018A">
        <w:rPr>
          <w:rFonts w:asciiTheme="minorEastAsia" w:eastAsiaTheme="minorEastAsia" w:hAnsiTheme="minorEastAsia" w:hint="eastAsia"/>
        </w:rPr>
        <w:t>。</w:t>
      </w:r>
    </w:p>
    <w:p w14:paraId="5DA816C3" w14:textId="4E651FC2" w:rsidR="006E5AF2" w:rsidRPr="0048018A" w:rsidRDefault="006E5AF2" w:rsidP="008E1187">
      <w:pPr>
        <w:pStyle w:val="af2"/>
        <w:rPr>
          <w:rFonts w:asciiTheme="minorEastAsia" w:eastAsiaTheme="minorEastAsia" w:hAnsiTheme="minorEastAsia"/>
        </w:rPr>
      </w:pPr>
      <w:r w:rsidRPr="0048018A">
        <w:rPr>
          <w:rFonts w:asciiTheme="minorEastAsia" w:eastAsiaTheme="minorEastAsia" w:hAnsiTheme="minorEastAsia" w:hint="eastAsia"/>
        </w:rPr>
        <w:t xml:space="preserve">　</w:t>
      </w:r>
      <w:r w:rsidR="00A849BC" w:rsidRPr="0048018A">
        <w:rPr>
          <w:rFonts w:asciiTheme="minorEastAsia" w:eastAsiaTheme="minorEastAsia" w:hAnsiTheme="minorEastAsia" w:hint="eastAsia"/>
        </w:rPr>
        <w:t>次に、</w:t>
      </w:r>
      <w:r w:rsidR="00131AB2" w:rsidRPr="0048018A">
        <w:rPr>
          <w:rFonts w:asciiTheme="minorEastAsia" w:eastAsiaTheme="minorEastAsia" w:hAnsiTheme="minorEastAsia" w:hint="eastAsia"/>
        </w:rPr>
        <w:t>カナダにおける</w:t>
      </w:r>
      <w:r w:rsidR="00932A91" w:rsidRPr="0048018A">
        <w:rPr>
          <w:rFonts w:asciiTheme="minorEastAsia" w:eastAsiaTheme="minorEastAsia" w:hAnsiTheme="minorEastAsia" w:hint="eastAsia"/>
        </w:rPr>
        <w:t>優生学的な</w:t>
      </w:r>
      <w:r w:rsidR="00FC3B11" w:rsidRPr="0048018A">
        <w:rPr>
          <w:rFonts w:asciiTheme="minorEastAsia" w:eastAsiaTheme="minorEastAsia" w:hAnsiTheme="minorEastAsia" w:hint="eastAsia"/>
        </w:rPr>
        <w:t>実践</w:t>
      </w:r>
      <w:r w:rsidR="008F3727" w:rsidRPr="0048018A">
        <w:rPr>
          <w:rFonts w:asciiTheme="minorEastAsia" w:eastAsiaTheme="minorEastAsia" w:hAnsiTheme="minorEastAsia" w:hint="eastAsia"/>
        </w:rPr>
        <w:t>措置</w:t>
      </w:r>
      <w:r w:rsidR="00291851" w:rsidRPr="0048018A">
        <w:rPr>
          <w:rFonts w:asciiTheme="minorEastAsia" w:eastAsiaTheme="minorEastAsia" w:hAnsiTheme="minorEastAsia" w:hint="eastAsia"/>
        </w:rPr>
        <w:t>として、移民</w:t>
      </w:r>
      <w:r w:rsidR="00835817" w:rsidRPr="0048018A">
        <w:rPr>
          <w:rFonts w:asciiTheme="minorEastAsia" w:eastAsiaTheme="minorEastAsia" w:hAnsiTheme="minorEastAsia" w:hint="eastAsia"/>
        </w:rPr>
        <w:t>政策</w:t>
      </w:r>
      <w:r w:rsidR="000B6B7A" w:rsidRPr="0048018A">
        <w:rPr>
          <w:rFonts w:asciiTheme="minorEastAsia" w:eastAsiaTheme="minorEastAsia" w:hAnsiTheme="minorEastAsia" w:hint="eastAsia"/>
        </w:rPr>
        <w:t>と断種</w:t>
      </w:r>
      <w:r w:rsidR="00835817" w:rsidRPr="0048018A">
        <w:rPr>
          <w:rFonts w:asciiTheme="minorEastAsia" w:eastAsiaTheme="minorEastAsia" w:hAnsiTheme="minorEastAsia" w:hint="eastAsia"/>
        </w:rPr>
        <w:t>政策を確認する。</w:t>
      </w:r>
    </w:p>
    <w:p w14:paraId="153F7E48" w14:textId="77777777" w:rsidR="00957C52" w:rsidRPr="0048018A" w:rsidRDefault="00957C52" w:rsidP="008E1187">
      <w:pPr>
        <w:pStyle w:val="af2"/>
        <w:rPr>
          <w:rFonts w:asciiTheme="minorEastAsia" w:eastAsiaTheme="minorEastAsia" w:hAnsiTheme="minorEastAsia"/>
        </w:rPr>
      </w:pPr>
    </w:p>
    <w:p w14:paraId="0E50C385" w14:textId="6E9DB811" w:rsidR="00F0100C" w:rsidRPr="0048018A" w:rsidRDefault="00F0100C" w:rsidP="0072772B">
      <w:pPr>
        <w:pStyle w:val="af2"/>
        <w:rPr>
          <w:rFonts w:asciiTheme="minorEastAsia" w:eastAsiaTheme="minorEastAsia" w:hAnsiTheme="minorEastAsia"/>
        </w:rPr>
      </w:pPr>
      <w:bookmarkStart w:id="23" w:name="_Hlk122353627"/>
      <w:bookmarkStart w:id="24" w:name="_Hlk121562516"/>
      <w:r w:rsidRPr="0048018A">
        <w:rPr>
          <w:rFonts w:hint="eastAsia"/>
        </w:rPr>
        <w:t>１　優生学と移民政策</w:t>
      </w:r>
    </w:p>
    <w:bookmarkEnd w:id="23"/>
    <w:p w14:paraId="62D20A96" w14:textId="4B698B99" w:rsidR="00803A59" w:rsidRPr="0048018A" w:rsidRDefault="00F0100C" w:rsidP="008E1187">
      <w:pPr>
        <w:pStyle w:val="af2"/>
        <w:rPr>
          <w:rFonts w:ascii="Times New Roman" w:eastAsiaTheme="minorEastAsia" w:hAnsi="Times New Roman" w:cs="Times New Roman"/>
        </w:rPr>
      </w:pPr>
      <w:r w:rsidRPr="0048018A">
        <w:rPr>
          <w:rFonts w:asciiTheme="minorEastAsia" w:eastAsiaTheme="minorEastAsia" w:hAnsiTheme="minorEastAsia" w:hint="eastAsia"/>
        </w:rPr>
        <w:t xml:space="preserve">　カナダ</w:t>
      </w:r>
      <w:bookmarkEnd w:id="24"/>
      <w:r w:rsidR="001A3BE4" w:rsidRPr="0048018A">
        <w:rPr>
          <w:rFonts w:asciiTheme="minorEastAsia" w:eastAsiaTheme="minorEastAsia" w:hAnsiTheme="minorEastAsia" w:hint="eastAsia"/>
        </w:rPr>
        <w:t>は、</w:t>
      </w:r>
      <w:r w:rsidR="00D75F71" w:rsidRPr="0048018A">
        <w:rPr>
          <w:rFonts w:asciiTheme="minorEastAsia" w:eastAsiaTheme="minorEastAsia" w:hAnsiTheme="minorEastAsia" w:hint="eastAsia"/>
        </w:rPr>
        <w:t>アメリカ</w:t>
      </w:r>
      <w:r w:rsidR="001A3BE4" w:rsidRPr="0048018A">
        <w:rPr>
          <w:rFonts w:ascii="Times New Roman" w:eastAsiaTheme="minorEastAsia" w:hAnsi="Times New Roman" w:cs="Times New Roman"/>
        </w:rPr>
        <w:t>と同様、</w:t>
      </w:r>
      <w:r w:rsidR="001A3BE4" w:rsidRPr="0048018A">
        <w:rPr>
          <w:rFonts w:ascii="Times New Roman" w:eastAsiaTheme="minorEastAsia" w:hAnsi="Times New Roman" w:cs="Times New Roman"/>
        </w:rPr>
        <w:t>1890</w:t>
      </w:r>
      <w:r w:rsidR="001A3BE4" w:rsidRPr="0048018A">
        <w:rPr>
          <w:rFonts w:ascii="Times New Roman" w:eastAsiaTheme="minorEastAsia" w:hAnsi="Times New Roman" w:cs="Times New Roman"/>
        </w:rPr>
        <w:t>年代に積極的な移民政策を採用し、広大な国土</w:t>
      </w:r>
      <w:r w:rsidR="00E003BC" w:rsidRPr="0048018A">
        <w:rPr>
          <w:rFonts w:ascii="Times New Roman" w:eastAsiaTheme="minorEastAsia" w:hAnsi="Times New Roman" w:cs="Times New Roman" w:hint="eastAsia"/>
        </w:rPr>
        <w:t>において</w:t>
      </w:r>
      <w:r w:rsidR="001A3BE4" w:rsidRPr="0048018A">
        <w:rPr>
          <w:rFonts w:ascii="Times New Roman" w:eastAsiaTheme="minorEastAsia" w:hAnsi="Times New Roman" w:cs="Times New Roman"/>
        </w:rPr>
        <w:t>定住</w:t>
      </w:r>
      <w:r w:rsidR="00E003BC" w:rsidRPr="0048018A">
        <w:rPr>
          <w:rFonts w:ascii="Times New Roman" w:eastAsiaTheme="minorEastAsia" w:hAnsi="Times New Roman" w:cs="Times New Roman" w:hint="eastAsia"/>
        </w:rPr>
        <w:t>者</w:t>
      </w:r>
      <w:r w:rsidR="001A3BE4" w:rsidRPr="0048018A">
        <w:rPr>
          <w:rFonts w:ascii="Times New Roman" w:eastAsiaTheme="minorEastAsia" w:hAnsi="Times New Roman" w:cs="Times New Roman"/>
        </w:rPr>
        <w:t>の少ない地域に人口を集中させることを急いだ。</w:t>
      </w:r>
      <w:r w:rsidR="001A3BE4" w:rsidRPr="0048018A">
        <w:rPr>
          <w:rFonts w:ascii="Times New Roman" w:eastAsiaTheme="minorEastAsia" w:hAnsi="Times New Roman" w:cs="Times New Roman"/>
        </w:rPr>
        <w:t>1896</w:t>
      </w:r>
      <w:r w:rsidR="001A3BE4" w:rsidRPr="0048018A">
        <w:rPr>
          <w:rFonts w:ascii="Times New Roman" w:eastAsiaTheme="minorEastAsia" w:hAnsi="Times New Roman" w:cs="Times New Roman"/>
        </w:rPr>
        <w:t>年から</w:t>
      </w:r>
      <w:r w:rsidR="001A3BE4" w:rsidRPr="0048018A">
        <w:rPr>
          <w:rFonts w:ascii="Times New Roman" w:eastAsiaTheme="minorEastAsia" w:hAnsi="Times New Roman" w:cs="Times New Roman"/>
        </w:rPr>
        <w:t>1914</w:t>
      </w:r>
      <w:r w:rsidR="001A3BE4" w:rsidRPr="0048018A">
        <w:rPr>
          <w:rFonts w:ascii="Times New Roman" w:eastAsiaTheme="minorEastAsia" w:hAnsi="Times New Roman" w:cs="Times New Roman"/>
        </w:rPr>
        <w:t>年の間に</w:t>
      </w:r>
      <w:r w:rsidR="001A3BE4" w:rsidRPr="0048018A">
        <w:rPr>
          <w:rFonts w:ascii="Times New Roman" w:eastAsiaTheme="minorEastAsia" w:hAnsi="Times New Roman" w:cs="Times New Roman"/>
        </w:rPr>
        <w:t>300</w:t>
      </w:r>
      <w:r w:rsidR="001A3BE4" w:rsidRPr="0048018A">
        <w:rPr>
          <w:rFonts w:ascii="Times New Roman" w:eastAsiaTheme="minorEastAsia" w:hAnsi="Times New Roman" w:cs="Times New Roman"/>
        </w:rPr>
        <w:t>万人の移民が到着し、その多くが大草原地帯（特にマニトバ、サスカチュワン、アルバータ）で農業を営む</w:t>
      </w:r>
      <w:r w:rsidR="00750DEA" w:rsidRPr="0048018A">
        <w:rPr>
          <w:rFonts w:ascii="Times New Roman" w:eastAsiaTheme="minorEastAsia" w:hAnsi="Times New Roman" w:cs="Times New Roman" w:hint="eastAsia"/>
        </w:rPr>
        <w:t>ことを目的としていた。</w:t>
      </w:r>
      <w:r w:rsidR="00895D4F" w:rsidRPr="0048018A">
        <w:rPr>
          <w:rFonts w:ascii="Times New Roman" w:eastAsiaTheme="minorEastAsia" w:hAnsi="Times New Roman" w:cs="Times New Roman" w:hint="eastAsia"/>
        </w:rPr>
        <w:t>連邦政府は資源の豊富なこの辺境を、主に東欧、南欧、スカンジナビア、ロシアからの移民に開放したの</w:t>
      </w:r>
      <w:r w:rsidR="00640545" w:rsidRPr="0048018A">
        <w:rPr>
          <w:rFonts w:ascii="Times New Roman" w:eastAsiaTheme="minorEastAsia" w:hAnsi="Times New Roman" w:cs="Times New Roman" w:hint="eastAsia"/>
        </w:rPr>
        <w:t>である。</w:t>
      </w:r>
      <w:r w:rsidR="00517B3A" w:rsidRPr="0048018A">
        <w:rPr>
          <w:rFonts w:ascii="Times New Roman" w:eastAsiaTheme="minorEastAsia" w:hAnsi="Times New Roman" w:cs="Times New Roman" w:hint="eastAsia"/>
        </w:rPr>
        <w:t>この時期、</w:t>
      </w:r>
      <w:r w:rsidR="00753784" w:rsidRPr="0048018A">
        <w:rPr>
          <w:rFonts w:ascii="Times New Roman" w:eastAsiaTheme="minorEastAsia" w:hAnsi="Times New Roman" w:cs="Times New Roman" w:hint="eastAsia"/>
        </w:rPr>
        <w:t>カナダの人口に占める外国出身者の割合はアメリカをも上回った</w:t>
      </w:r>
      <w:r w:rsidR="008D561B" w:rsidRPr="0048018A">
        <w:rPr>
          <w:rFonts w:ascii="Times New Roman" w:eastAsiaTheme="minorEastAsia" w:hAnsi="Times New Roman" w:cs="Times New Roman" w:hint="eastAsia"/>
        </w:rPr>
        <w:t>とされる</w:t>
      </w:r>
      <w:r w:rsidR="00DF48B3" w:rsidRPr="0048018A">
        <w:rPr>
          <w:rStyle w:val="aa"/>
          <w:rFonts w:ascii="Times New Roman" w:eastAsiaTheme="minorEastAsia" w:hAnsi="Times New Roman" w:cs="Times New Roman"/>
        </w:rPr>
        <w:footnoteReference w:id="759"/>
      </w:r>
      <w:r w:rsidR="008D561B" w:rsidRPr="0048018A">
        <w:rPr>
          <w:rFonts w:ascii="Times New Roman" w:eastAsiaTheme="minorEastAsia" w:hAnsi="Times New Roman" w:cs="Times New Roman" w:hint="eastAsia"/>
        </w:rPr>
        <w:t>。</w:t>
      </w:r>
      <w:r w:rsidR="00F3086F" w:rsidRPr="0048018A">
        <w:rPr>
          <w:rFonts w:ascii="Times New Roman" w:eastAsiaTheme="minorEastAsia" w:hAnsi="Times New Roman" w:cs="Times New Roman" w:hint="eastAsia"/>
        </w:rPr>
        <w:t>1890</w:t>
      </w:r>
      <w:r w:rsidR="00F3086F" w:rsidRPr="0048018A">
        <w:rPr>
          <w:rFonts w:ascii="Times New Roman" w:eastAsiaTheme="minorEastAsia" w:hAnsi="Times New Roman" w:cs="Times New Roman" w:hint="eastAsia"/>
        </w:rPr>
        <w:t>年代には既に、児童移民が論争の的となり、クラークは、</w:t>
      </w:r>
      <w:r w:rsidR="00320D26" w:rsidRPr="0048018A">
        <w:rPr>
          <w:rFonts w:ascii="Times New Roman" w:eastAsiaTheme="minorEastAsia" w:hAnsi="Times New Roman" w:cs="Times New Roman" w:hint="eastAsia"/>
        </w:rPr>
        <w:t>児童移民は、悪徳</w:t>
      </w:r>
      <w:r w:rsidR="009D74D6" w:rsidRPr="0048018A">
        <w:rPr>
          <w:rFonts w:ascii="Times New Roman" w:eastAsiaTheme="minorEastAsia" w:hAnsi="Times New Roman" w:cs="Times New Roman" w:hint="eastAsia"/>
        </w:rPr>
        <w:t>・</w:t>
      </w:r>
      <w:r w:rsidR="00320D26" w:rsidRPr="0048018A">
        <w:rPr>
          <w:rFonts w:ascii="Times New Roman" w:eastAsiaTheme="minorEastAsia" w:hAnsi="Times New Roman" w:cs="Times New Roman" w:hint="eastAsia"/>
        </w:rPr>
        <w:t>犯罪</w:t>
      </w:r>
      <w:r w:rsidR="009D74D6" w:rsidRPr="0048018A">
        <w:rPr>
          <w:rFonts w:ascii="Times New Roman" w:eastAsiaTheme="minorEastAsia" w:hAnsi="Times New Roman" w:cs="Times New Roman" w:hint="eastAsia"/>
        </w:rPr>
        <w:t>・</w:t>
      </w:r>
      <w:r w:rsidR="003A1B19" w:rsidRPr="0048018A">
        <w:rPr>
          <w:rFonts w:ascii="Times New Roman" w:eastAsiaTheme="minorEastAsia" w:hAnsi="Times New Roman" w:cs="Times New Roman" w:hint="eastAsia"/>
        </w:rPr>
        <w:t>発達</w:t>
      </w:r>
      <w:r w:rsidR="00320D26" w:rsidRPr="0048018A">
        <w:rPr>
          <w:rFonts w:ascii="Times New Roman" w:eastAsiaTheme="minorEastAsia" w:hAnsi="Times New Roman" w:cs="Times New Roman" w:hint="eastAsia"/>
        </w:rPr>
        <w:t>不全</w:t>
      </w:r>
      <w:r w:rsidR="003A1B19" w:rsidRPr="0048018A">
        <w:rPr>
          <w:rFonts w:ascii="Times New Roman" w:eastAsiaTheme="minorEastAsia" w:hAnsi="Times New Roman" w:cs="Times New Roman" w:hint="eastAsia"/>
        </w:rPr>
        <w:t>・</w:t>
      </w:r>
      <w:r w:rsidR="00320D26" w:rsidRPr="0048018A">
        <w:rPr>
          <w:rFonts w:ascii="Times New Roman" w:eastAsiaTheme="minorEastAsia" w:hAnsi="Times New Roman" w:cs="Times New Roman" w:hint="eastAsia"/>
        </w:rPr>
        <w:t>精神</w:t>
      </w:r>
      <w:r w:rsidR="00B44143" w:rsidRPr="0048018A">
        <w:rPr>
          <w:rFonts w:ascii="Times New Roman" w:eastAsiaTheme="minorEastAsia" w:hAnsi="Times New Roman" w:cs="Times New Roman" w:hint="eastAsia"/>
        </w:rPr>
        <w:t>疾患</w:t>
      </w:r>
      <w:r w:rsidR="00320D26" w:rsidRPr="0048018A">
        <w:rPr>
          <w:rFonts w:ascii="Times New Roman" w:eastAsiaTheme="minorEastAsia" w:hAnsi="Times New Roman" w:cs="Times New Roman" w:hint="eastAsia"/>
        </w:rPr>
        <w:t>など</w:t>
      </w:r>
      <w:r w:rsidR="003A1B19" w:rsidRPr="0048018A">
        <w:rPr>
          <w:rFonts w:ascii="Times New Roman" w:eastAsiaTheme="minorEastAsia" w:hAnsi="Times New Roman" w:cs="Times New Roman" w:hint="eastAsia"/>
        </w:rPr>
        <w:t>退化</w:t>
      </w:r>
      <w:r w:rsidR="00320D26" w:rsidRPr="0048018A">
        <w:rPr>
          <w:rFonts w:ascii="Times New Roman" w:eastAsiaTheme="minorEastAsia" w:hAnsi="Times New Roman" w:cs="Times New Roman" w:hint="eastAsia"/>
        </w:rPr>
        <w:t>の特徴を</w:t>
      </w:r>
      <w:r w:rsidR="00A97FA9" w:rsidRPr="0048018A">
        <w:rPr>
          <w:rFonts w:ascii="Times New Roman" w:eastAsiaTheme="minorEastAsia" w:hAnsi="Times New Roman" w:cs="Times New Roman" w:hint="eastAsia"/>
        </w:rPr>
        <w:t>全</w:t>
      </w:r>
      <w:r w:rsidR="00320D26" w:rsidRPr="0048018A">
        <w:rPr>
          <w:rFonts w:ascii="Times New Roman" w:eastAsiaTheme="minorEastAsia" w:hAnsi="Times New Roman" w:cs="Times New Roman" w:hint="eastAsia"/>
        </w:rPr>
        <w:t>て備えて</w:t>
      </w:r>
      <w:r w:rsidR="00247E99" w:rsidRPr="0048018A">
        <w:rPr>
          <w:rFonts w:ascii="Times New Roman" w:eastAsiaTheme="minorEastAsia" w:hAnsi="Times New Roman" w:cs="Times New Roman" w:hint="eastAsia"/>
        </w:rPr>
        <w:t>いるとし、</w:t>
      </w:r>
      <w:r w:rsidR="00320D26" w:rsidRPr="0048018A">
        <w:rPr>
          <w:rFonts w:ascii="Times New Roman" w:eastAsiaTheme="minorEastAsia" w:hAnsi="Times New Roman" w:cs="Times New Roman" w:hint="eastAsia"/>
        </w:rPr>
        <w:t>これら</w:t>
      </w:r>
      <w:r w:rsidR="002558CD" w:rsidRPr="0048018A">
        <w:rPr>
          <w:rFonts w:ascii="Times New Roman" w:eastAsiaTheme="minorEastAsia" w:hAnsi="Times New Roman" w:cs="Times New Roman" w:hint="eastAsia"/>
        </w:rPr>
        <w:t>児童</w:t>
      </w:r>
      <w:r w:rsidR="00320D26" w:rsidRPr="0048018A">
        <w:rPr>
          <w:rFonts w:ascii="Times New Roman" w:eastAsiaTheme="minorEastAsia" w:hAnsi="Times New Roman" w:cs="Times New Roman" w:hint="eastAsia"/>
        </w:rPr>
        <w:t>の遺伝</w:t>
      </w:r>
      <w:r w:rsidR="00C62EE7" w:rsidRPr="0048018A">
        <w:rPr>
          <w:rFonts w:ascii="Times New Roman" w:eastAsiaTheme="minorEastAsia" w:hAnsi="Times New Roman" w:cs="Times New Roman" w:hint="eastAsia"/>
        </w:rPr>
        <w:t>的欠陥</w:t>
      </w:r>
      <w:r w:rsidR="00320D26" w:rsidRPr="0048018A">
        <w:rPr>
          <w:rFonts w:ascii="Times New Roman" w:eastAsiaTheme="minorEastAsia" w:hAnsi="Times New Roman" w:cs="Times New Roman" w:hint="eastAsia"/>
        </w:rPr>
        <w:t>が、人種全体に有害な影響を及ぼすだろうと警告した。精神病院への入所者のうち、実に</w:t>
      </w:r>
      <w:r w:rsidR="00320D26" w:rsidRPr="0048018A">
        <w:rPr>
          <w:rFonts w:ascii="Times New Roman" w:eastAsiaTheme="minorEastAsia" w:hAnsi="Times New Roman" w:cs="Times New Roman" w:hint="eastAsia"/>
        </w:rPr>
        <w:t>50</w:t>
      </w:r>
      <w:r w:rsidR="00320D26" w:rsidRPr="0048018A">
        <w:rPr>
          <w:rFonts w:ascii="Times New Roman" w:eastAsiaTheme="minorEastAsia" w:hAnsi="Times New Roman" w:cs="Times New Roman" w:hint="eastAsia"/>
        </w:rPr>
        <w:t>パーセントが</w:t>
      </w:r>
      <w:r w:rsidR="002D1165" w:rsidRPr="0048018A">
        <w:rPr>
          <w:rFonts w:ascii="Times New Roman" w:eastAsiaTheme="minorEastAsia" w:hAnsi="Times New Roman" w:cs="Times New Roman" w:hint="eastAsia"/>
        </w:rPr>
        <w:t>悪質</w:t>
      </w:r>
      <w:r w:rsidR="004423E4" w:rsidRPr="0048018A">
        <w:rPr>
          <w:rFonts w:ascii="Times New Roman" w:eastAsiaTheme="minorEastAsia" w:hAnsi="Times New Roman" w:cs="Times New Roman" w:hint="eastAsia"/>
        </w:rPr>
        <w:t>な</w:t>
      </w:r>
      <w:r w:rsidR="00320D26" w:rsidRPr="0048018A">
        <w:rPr>
          <w:rFonts w:ascii="Times New Roman" w:eastAsiaTheme="minorEastAsia" w:hAnsi="Times New Roman" w:cs="Times New Roman" w:hint="eastAsia"/>
        </w:rPr>
        <w:t>遺伝の結果であることを</w:t>
      </w:r>
      <w:r w:rsidR="002D1165" w:rsidRPr="0048018A">
        <w:rPr>
          <w:rFonts w:ascii="Times New Roman" w:eastAsiaTheme="minorEastAsia" w:hAnsi="Times New Roman" w:cs="Times New Roman" w:hint="eastAsia"/>
        </w:rPr>
        <w:t>思い起こせば</w:t>
      </w:r>
      <w:r w:rsidR="00320D26" w:rsidRPr="0048018A">
        <w:rPr>
          <w:rFonts w:ascii="Times New Roman" w:eastAsiaTheme="minorEastAsia" w:hAnsi="Times New Roman" w:cs="Times New Roman" w:hint="eastAsia"/>
        </w:rPr>
        <w:t>、</w:t>
      </w:r>
      <w:r w:rsidR="00421A5C" w:rsidRPr="0048018A">
        <w:rPr>
          <w:rFonts w:ascii="Times New Roman" w:eastAsiaTheme="minorEastAsia" w:hAnsi="Times New Roman" w:cs="Times New Roman" w:hint="eastAsia"/>
        </w:rPr>
        <w:t>退化した児童</w:t>
      </w:r>
      <w:r w:rsidR="00320D26" w:rsidRPr="0048018A">
        <w:rPr>
          <w:rFonts w:ascii="Times New Roman" w:eastAsiaTheme="minorEastAsia" w:hAnsi="Times New Roman" w:cs="Times New Roman" w:hint="eastAsia"/>
        </w:rPr>
        <w:t>の</w:t>
      </w:r>
      <w:r w:rsidR="00421A5C" w:rsidRPr="0048018A">
        <w:rPr>
          <w:rFonts w:ascii="Times New Roman" w:eastAsiaTheme="minorEastAsia" w:hAnsi="Times New Roman" w:cs="Times New Roman" w:hint="eastAsia"/>
        </w:rPr>
        <w:t>大量</w:t>
      </w:r>
      <w:r w:rsidR="00040AB9" w:rsidRPr="0048018A">
        <w:rPr>
          <w:rFonts w:ascii="Times New Roman" w:eastAsiaTheme="minorEastAsia" w:hAnsi="Times New Roman" w:cs="Times New Roman" w:hint="eastAsia"/>
        </w:rPr>
        <w:t>移民</w:t>
      </w:r>
      <w:r w:rsidR="00320D26" w:rsidRPr="0048018A">
        <w:rPr>
          <w:rFonts w:ascii="Times New Roman" w:eastAsiaTheme="minorEastAsia" w:hAnsi="Times New Roman" w:cs="Times New Roman" w:hint="eastAsia"/>
        </w:rPr>
        <w:t>の結果</w:t>
      </w:r>
      <w:r w:rsidR="00DA1C24" w:rsidRPr="0048018A">
        <w:rPr>
          <w:rFonts w:ascii="Times New Roman" w:eastAsiaTheme="minorEastAsia" w:hAnsi="Times New Roman" w:cs="Times New Roman" w:hint="eastAsia"/>
        </w:rPr>
        <w:t>は予見し得る</w:t>
      </w:r>
      <w:r w:rsidR="00702968" w:rsidRPr="0048018A">
        <w:rPr>
          <w:rFonts w:ascii="Times New Roman" w:eastAsiaTheme="minorEastAsia" w:hAnsi="Times New Roman" w:cs="Times New Roman" w:hint="eastAsia"/>
        </w:rPr>
        <w:t>など</w:t>
      </w:r>
      <w:r w:rsidR="00DA1C24" w:rsidRPr="0048018A">
        <w:rPr>
          <w:rFonts w:ascii="Times New Roman" w:eastAsiaTheme="minorEastAsia" w:hAnsi="Times New Roman" w:cs="Times New Roman" w:hint="eastAsia"/>
        </w:rPr>
        <w:t>と</w:t>
      </w:r>
      <w:r w:rsidR="007C0FE8" w:rsidRPr="0048018A">
        <w:rPr>
          <w:rFonts w:ascii="Times New Roman" w:eastAsiaTheme="minorEastAsia" w:hAnsi="Times New Roman" w:cs="Times New Roman" w:hint="eastAsia"/>
        </w:rPr>
        <w:t>考えた</w:t>
      </w:r>
      <w:r w:rsidR="000B7477" w:rsidRPr="0048018A">
        <w:rPr>
          <w:rFonts w:ascii="Times New Roman" w:eastAsiaTheme="minorEastAsia" w:hAnsi="Times New Roman" w:cs="Times New Roman" w:hint="eastAsia"/>
        </w:rPr>
        <w:t>のである</w:t>
      </w:r>
      <w:r w:rsidR="00397DA7" w:rsidRPr="0048018A">
        <w:rPr>
          <w:rStyle w:val="aa"/>
          <w:rFonts w:ascii="Times New Roman" w:eastAsiaTheme="minorEastAsia" w:hAnsi="Times New Roman" w:cs="Times New Roman"/>
        </w:rPr>
        <w:footnoteReference w:id="760"/>
      </w:r>
      <w:r w:rsidR="000B7477" w:rsidRPr="0048018A">
        <w:rPr>
          <w:rFonts w:ascii="Times New Roman" w:eastAsiaTheme="minorEastAsia" w:hAnsi="Times New Roman" w:cs="Times New Roman" w:hint="eastAsia"/>
        </w:rPr>
        <w:t>。</w:t>
      </w:r>
      <w:r w:rsidR="001E1E9A" w:rsidRPr="0048018A">
        <w:rPr>
          <w:rFonts w:ascii="Times New Roman" w:eastAsiaTheme="minorEastAsia" w:hAnsi="Times New Roman" w:cs="Times New Roman" w:hint="eastAsia"/>
        </w:rPr>
        <w:t>マクマーチは、</w:t>
      </w:r>
      <w:r w:rsidR="001E1E9A" w:rsidRPr="0048018A">
        <w:rPr>
          <w:rFonts w:ascii="Times New Roman" w:eastAsia="ＭＳ 明朝" w:hAnsi="ＭＳ 明朝" w:cs="ＭＳ 明朝"/>
          <w:color w:val="000000"/>
          <w:kern w:val="0"/>
          <w:szCs w:val="24"/>
          <w:lang w:bidi="en-US"/>
        </w:rPr>
        <w:t>神経障害</w:t>
      </w:r>
      <w:r w:rsidR="002379F0" w:rsidRPr="0048018A">
        <w:rPr>
          <w:rFonts w:ascii="Times New Roman" w:eastAsia="ＭＳ 明朝" w:hAnsi="ＭＳ 明朝" w:cs="ＭＳ 明朝" w:hint="eastAsia"/>
          <w:color w:val="000000"/>
          <w:kern w:val="0"/>
          <w:szCs w:val="24"/>
          <w:lang w:bidi="en-US"/>
        </w:rPr>
        <w:t>・</w:t>
      </w:r>
      <w:r w:rsidR="00B3318B" w:rsidRPr="0048018A">
        <w:rPr>
          <w:rFonts w:ascii="Times New Roman" w:eastAsia="ＭＳ 明朝" w:hAnsi="ＭＳ 明朝" w:cs="ＭＳ 明朝" w:hint="eastAsia"/>
          <w:color w:val="000000"/>
          <w:kern w:val="0"/>
          <w:szCs w:val="24"/>
          <w:lang w:bidi="en-US"/>
        </w:rPr>
        <w:t>精神薄弱・</w:t>
      </w:r>
      <w:r w:rsidR="001E1E9A" w:rsidRPr="0048018A">
        <w:rPr>
          <w:rFonts w:ascii="Times New Roman" w:eastAsia="ＭＳ 明朝" w:hAnsi="ＭＳ 明朝" w:cs="ＭＳ 明朝"/>
          <w:color w:val="000000"/>
          <w:kern w:val="0"/>
          <w:szCs w:val="24"/>
          <w:lang w:bidi="en-US"/>
        </w:rPr>
        <w:t>精神異常のための施設に流れ込む移民の数は非常に多い</w:t>
      </w:r>
      <w:r w:rsidR="00F71F0B" w:rsidRPr="0048018A">
        <w:rPr>
          <w:rFonts w:ascii="Times New Roman" w:eastAsia="ＭＳ 明朝" w:hAnsi="ＭＳ 明朝" w:cs="ＭＳ 明朝" w:hint="eastAsia"/>
          <w:color w:val="000000"/>
          <w:kern w:val="0"/>
          <w:szCs w:val="24"/>
          <w:lang w:bidi="en-US"/>
        </w:rPr>
        <w:t>とした</w:t>
      </w:r>
      <w:r w:rsidR="009165A6" w:rsidRPr="0048018A">
        <w:rPr>
          <w:rStyle w:val="aa"/>
          <w:rFonts w:ascii="Times New Roman" w:eastAsia="ＭＳ 明朝" w:hAnsi="ＭＳ 明朝" w:cs="ＭＳ 明朝"/>
          <w:color w:val="000000"/>
          <w:kern w:val="0"/>
          <w:szCs w:val="24"/>
          <w:lang w:bidi="en-US"/>
        </w:rPr>
        <w:footnoteReference w:id="761"/>
      </w:r>
      <w:r w:rsidR="00F71F0B" w:rsidRPr="0048018A">
        <w:rPr>
          <w:rFonts w:ascii="Times New Roman" w:eastAsia="ＭＳ 明朝" w:hAnsi="ＭＳ 明朝" w:cs="ＭＳ 明朝" w:hint="eastAsia"/>
          <w:color w:val="000000"/>
          <w:kern w:val="0"/>
          <w:szCs w:val="24"/>
          <w:lang w:bidi="en-US"/>
        </w:rPr>
        <w:t>。</w:t>
      </w:r>
      <w:r w:rsidR="00FA32DC" w:rsidRPr="0048018A">
        <w:rPr>
          <w:rFonts w:ascii="Times New Roman" w:eastAsiaTheme="minorEastAsia" w:hAnsi="Times New Roman" w:cs="Times New Roman" w:hint="eastAsia"/>
        </w:rPr>
        <w:t>生粋のカナダ人</w:t>
      </w:r>
      <w:r w:rsidR="0093034B" w:rsidRPr="0048018A">
        <w:rPr>
          <w:rFonts w:ascii="Times New Roman" w:eastAsiaTheme="minorEastAsia" w:hAnsi="Times New Roman" w:cs="Times New Roman" w:hint="eastAsia"/>
        </w:rPr>
        <w:lastRenderedPageBreak/>
        <w:t>の多く</w:t>
      </w:r>
      <w:r w:rsidR="00FA32DC" w:rsidRPr="0048018A">
        <w:rPr>
          <w:rFonts w:ascii="Times New Roman" w:eastAsiaTheme="minorEastAsia" w:hAnsi="Times New Roman" w:cs="Times New Roman" w:hint="eastAsia"/>
        </w:rPr>
        <w:t>は、アングロサクソンが社会的</w:t>
      </w:r>
      <w:r w:rsidR="0093034B" w:rsidRPr="0048018A">
        <w:rPr>
          <w:rFonts w:ascii="Times New Roman" w:eastAsiaTheme="minorEastAsia" w:hAnsi="Times New Roman" w:cs="Times New Roman" w:hint="eastAsia"/>
        </w:rPr>
        <w:t>・</w:t>
      </w:r>
      <w:r w:rsidR="00FA32DC" w:rsidRPr="0048018A">
        <w:rPr>
          <w:rFonts w:ascii="Times New Roman" w:eastAsiaTheme="minorEastAsia" w:hAnsi="Times New Roman" w:cs="Times New Roman" w:hint="eastAsia"/>
        </w:rPr>
        <w:t>国家的に不適格な集団に圧倒され、いつ</w:t>
      </w:r>
      <w:r w:rsidR="00763D5E" w:rsidRPr="0048018A">
        <w:rPr>
          <w:rFonts w:ascii="Times New Roman" w:eastAsiaTheme="minorEastAsia" w:hAnsi="Times New Roman" w:cs="Times New Roman" w:hint="eastAsia"/>
        </w:rPr>
        <w:t>の日か</w:t>
      </w:r>
      <w:r w:rsidR="00FA32DC" w:rsidRPr="0048018A">
        <w:rPr>
          <w:rFonts w:ascii="Times New Roman" w:eastAsiaTheme="minorEastAsia" w:hAnsi="Times New Roman" w:cs="Times New Roman" w:hint="eastAsia"/>
        </w:rPr>
        <w:t>人種的自</w:t>
      </w:r>
      <w:r w:rsidR="00ED09E8" w:rsidRPr="0048018A">
        <w:rPr>
          <w:rFonts w:ascii="Times New Roman" w:eastAsiaTheme="minorEastAsia" w:hAnsi="Times New Roman" w:cs="Times New Roman" w:hint="eastAsia"/>
        </w:rPr>
        <w:t>殺</w:t>
      </w:r>
      <w:r w:rsidR="00FA32DC" w:rsidRPr="0048018A">
        <w:rPr>
          <w:rFonts w:ascii="Times New Roman" w:eastAsiaTheme="minorEastAsia" w:hAnsi="Times New Roman" w:cs="Times New Roman" w:hint="eastAsia"/>
        </w:rPr>
        <w:t>を遂げるかもしれないと</w:t>
      </w:r>
      <w:r w:rsidR="007C0FE8" w:rsidRPr="0048018A">
        <w:rPr>
          <w:rFonts w:ascii="Times New Roman" w:eastAsiaTheme="minorEastAsia" w:hAnsi="Times New Roman" w:cs="Times New Roman" w:hint="eastAsia"/>
        </w:rPr>
        <w:t>信ずる</w:t>
      </w:r>
      <w:r w:rsidR="003C655D" w:rsidRPr="0048018A">
        <w:rPr>
          <w:rFonts w:ascii="Times New Roman" w:eastAsiaTheme="minorEastAsia" w:hAnsi="Times New Roman" w:cs="Times New Roman" w:hint="eastAsia"/>
        </w:rPr>
        <w:t>ようになった</w:t>
      </w:r>
      <w:r w:rsidR="00F6736D" w:rsidRPr="0048018A">
        <w:rPr>
          <w:rStyle w:val="aa"/>
          <w:rFonts w:ascii="Times New Roman" w:eastAsiaTheme="minorEastAsia" w:hAnsi="Times New Roman" w:cs="Times New Roman"/>
        </w:rPr>
        <w:footnoteReference w:id="762"/>
      </w:r>
      <w:r w:rsidR="003C655D" w:rsidRPr="0048018A">
        <w:rPr>
          <w:rFonts w:ascii="Times New Roman" w:eastAsiaTheme="minorEastAsia" w:hAnsi="Times New Roman" w:cs="Times New Roman" w:hint="eastAsia"/>
        </w:rPr>
        <w:t>。</w:t>
      </w:r>
    </w:p>
    <w:p w14:paraId="03E14859" w14:textId="4C23C41E" w:rsidR="00226A94" w:rsidRPr="0048018A" w:rsidRDefault="00226A94"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A675E3" w:rsidRPr="0048018A">
        <w:rPr>
          <w:rFonts w:ascii="Times New Roman" w:eastAsiaTheme="minorEastAsia" w:hAnsi="Times New Roman" w:cs="Times New Roman" w:hint="eastAsia"/>
        </w:rPr>
        <w:t>このような懸念の中、</w:t>
      </w:r>
      <w:r w:rsidR="00395301" w:rsidRPr="0048018A">
        <w:rPr>
          <w:rFonts w:ascii="Times New Roman" w:eastAsiaTheme="minorEastAsia" w:hAnsi="Times New Roman" w:cs="Times New Roman" w:hint="eastAsia"/>
        </w:rPr>
        <w:t>1900</w:t>
      </w:r>
      <w:r w:rsidR="006858F9" w:rsidRPr="0048018A">
        <w:rPr>
          <w:rFonts w:ascii="Times New Roman" w:eastAsiaTheme="minorEastAsia" w:hAnsi="Times New Roman" w:cs="Times New Roman" w:hint="eastAsia"/>
        </w:rPr>
        <w:t>年代初頭</w:t>
      </w:r>
      <w:r w:rsidR="00395301" w:rsidRPr="0048018A">
        <w:rPr>
          <w:rFonts w:ascii="Times New Roman" w:eastAsiaTheme="minorEastAsia" w:hAnsi="Times New Roman" w:cs="Times New Roman" w:hint="eastAsia"/>
        </w:rPr>
        <w:t>には、移民法の改正により、優生学的な目的が移民制限に付加されるように</w:t>
      </w:r>
      <w:r w:rsidR="00DC020A" w:rsidRPr="0048018A">
        <w:rPr>
          <w:rFonts w:ascii="Times New Roman" w:eastAsiaTheme="minorEastAsia" w:hAnsi="Times New Roman" w:cs="Times New Roman" w:hint="eastAsia"/>
        </w:rPr>
        <w:t>な</w:t>
      </w:r>
      <w:r w:rsidR="004A4398" w:rsidRPr="0048018A">
        <w:rPr>
          <w:rFonts w:ascii="Times New Roman" w:eastAsiaTheme="minorEastAsia" w:hAnsi="Times New Roman" w:cs="Times New Roman" w:hint="eastAsia"/>
        </w:rPr>
        <w:t>った</w:t>
      </w:r>
      <w:r w:rsidR="00C870D7" w:rsidRPr="0048018A">
        <w:rPr>
          <w:rStyle w:val="aa"/>
          <w:rFonts w:ascii="Times New Roman" w:eastAsiaTheme="minorEastAsia" w:hAnsi="Times New Roman" w:cs="Times New Roman"/>
        </w:rPr>
        <w:footnoteReference w:id="763"/>
      </w:r>
      <w:r w:rsidR="004A4398" w:rsidRPr="0048018A">
        <w:rPr>
          <w:rFonts w:ascii="Times New Roman" w:eastAsiaTheme="minorEastAsia" w:hAnsi="Times New Roman" w:cs="Times New Roman" w:hint="eastAsia"/>
        </w:rPr>
        <w:t>。</w:t>
      </w:r>
      <w:r w:rsidR="00A73C85" w:rsidRPr="0048018A">
        <w:rPr>
          <w:rFonts w:ascii="Times New Roman" w:eastAsiaTheme="minorEastAsia" w:hAnsi="Times New Roman" w:cs="Times New Roman" w:hint="eastAsia"/>
        </w:rPr>
        <w:t>1906</w:t>
      </w:r>
      <w:r w:rsidR="00A73C85" w:rsidRPr="0048018A">
        <w:rPr>
          <w:rFonts w:ascii="Times New Roman" w:eastAsiaTheme="minorEastAsia" w:hAnsi="Times New Roman" w:cs="Times New Roman" w:hint="eastAsia"/>
        </w:rPr>
        <w:t>年移民法</w:t>
      </w:r>
      <w:r w:rsidR="00A73C85" w:rsidRPr="0048018A">
        <w:rPr>
          <w:rStyle w:val="aa"/>
          <w:rFonts w:ascii="Times New Roman" w:eastAsiaTheme="minorEastAsia" w:hAnsi="Times New Roman" w:cs="Times New Roman"/>
        </w:rPr>
        <w:footnoteReference w:id="764"/>
      </w:r>
      <w:r w:rsidR="00A73C85" w:rsidRPr="0048018A">
        <w:rPr>
          <w:rFonts w:ascii="Times New Roman" w:eastAsiaTheme="minorEastAsia" w:hAnsi="Times New Roman" w:cs="Times New Roman" w:hint="eastAsia"/>
        </w:rPr>
        <w:t>では、精神薄弱、白痴、</w:t>
      </w:r>
      <w:r w:rsidR="001F6D6A" w:rsidRPr="0048018A">
        <w:rPr>
          <w:rFonts w:ascii="Times New Roman" w:eastAsiaTheme="minorEastAsia" w:hAnsi="Times New Roman" w:cs="Times New Roman" w:hint="eastAsia"/>
        </w:rPr>
        <w:t>てんかん、精神異常、</w:t>
      </w:r>
      <w:r w:rsidR="00424D6E" w:rsidRPr="0048018A">
        <w:rPr>
          <w:rFonts w:ascii="Times New Roman" w:eastAsiaTheme="minorEastAsia" w:hAnsi="Times New Roman" w:cs="Times New Roman" w:hint="eastAsia"/>
        </w:rPr>
        <w:t>聾唖、</w:t>
      </w:r>
      <w:r w:rsidR="008F767A" w:rsidRPr="0048018A">
        <w:rPr>
          <w:rFonts w:ascii="Times New Roman" w:eastAsiaTheme="minorEastAsia" w:hAnsi="Times New Roman" w:cs="Times New Roman" w:hint="eastAsia"/>
        </w:rPr>
        <w:t>盲目</w:t>
      </w:r>
      <w:r w:rsidR="001A1A6D" w:rsidRPr="0048018A">
        <w:rPr>
          <w:rFonts w:ascii="Times New Roman" w:eastAsiaTheme="minorEastAsia" w:hAnsi="Times New Roman" w:cs="Times New Roman" w:hint="eastAsia"/>
        </w:rPr>
        <w:t>等の者（第</w:t>
      </w:r>
      <w:r w:rsidR="001A1A6D" w:rsidRPr="0048018A">
        <w:rPr>
          <w:rFonts w:ascii="Times New Roman" w:eastAsiaTheme="minorEastAsia" w:hAnsi="Times New Roman" w:cs="Times New Roman" w:hint="eastAsia"/>
        </w:rPr>
        <w:t>26</w:t>
      </w:r>
      <w:r w:rsidR="001A1A6D" w:rsidRPr="0048018A">
        <w:rPr>
          <w:rFonts w:ascii="Times New Roman" w:eastAsiaTheme="minorEastAsia" w:hAnsi="Times New Roman" w:cs="Times New Roman" w:hint="eastAsia"/>
        </w:rPr>
        <w:t>条）</w:t>
      </w:r>
      <w:r w:rsidR="00424D6E" w:rsidRPr="0048018A">
        <w:rPr>
          <w:rFonts w:ascii="Times New Roman" w:eastAsiaTheme="minorEastAsia" w:hAnsi="Times New Roman" w:cs="Times New Roman" w:hint="eastAsia"/>
        </w:rPr>
        <w:t>、</w:t>
      </w:r>
      <w:r w:rsidR="007E4574" w:rsidRPr="0048018A">
        <w:rPr>
          <w:rFonts w:ascii="Times New Roman" w:eastAsiaTheme="minorEastAsia" w:hAnsi="Times New Roman" w:cs="Times New Roman" w:hint="eastAsia"/>
        </w:rPr>
        <w:t>伝染性の疾患</w:t>
      </w:r>
      <w:r w:rsidR="009011AC" w:rsidRPr="0048018A">
        <w:rPr>
          <w:rFonts w:ascii="Times New Roman" w:eastAsiaTheme="minorEastAsia" w:hAnsi="Times New Roman" w:cs="Times New Roman" w:hint="eastAsia"/>
        </w:rPr>
        <w:t>に罹患した者</w:t>
      </w:r>
      <w:r w:rsidR="009240F4" w:rsidRPr="0048018A">
        <w:rPr>
          <w:rFonts w:ascii="Times New Roman" w:eastAsiaTheme="minorEastAsia" w:hAnsi="Times New Roman" w:cs="Times New Roman" w:hint="eastAsia"/>
        </w:rPr>
        <w:t>等</w:t>
      </w:r>
      <w:r w:rsidR="004C68DB" w:rsidRPr="0048018A">
        <w:rPr>
          <w:rFonts w:ascii="Times New Roman" w:eastAsiaTheme="minorEastAsia" w:hAnsi="Times New Roman" w:cs="Times New Roman" w:hint="eastAsia"/>
        </w:rPr>
        <w:t>（第</w:t>
      </w:r>
      <w:r w:rsidR="004C68DB" w:rsidRPr="0048018A">
        <w:rPr>
          <w:rFonts w:ascii="Times New Roman" w:eastAsiaTheme="minorEastAsia" w:hAnsi="Times New Roman" w:cs="Times New Roman" w:hint="eastAsia"/>
        </w:rPr>
        <w:t>27</w:t>
      </w:r>
      <w:r w:rsidR="004C68DB" w:rsidRPr="0048018A">
        <w:rPr>
          <w:rFonts w:ascii="Times New Roman" w:eastAsiaTheme="minorEastAsia" w:hAnsi="Times New Roman" w:cs="Times New Roman" w:hint="eastAsia"/>
        </w:rPr>
        <w:t>条）</w:t>
      </w:r>
      <w:r w:rsidR="007E4574" w:rsidRPr="0048018A">
        <w:rPr>
          <w:rFonts w:ascii="Times New Roman" w:eastAsiaTheme="minorEastAsia" w:hAnsi="Times New Roman" w:cs="Times New Roman" w:hint="eastAsia"/>
        </w:rPr>
        <w:t>、</w:t>
      </w:r>
      <w:r w:rsidR="00DE5E52" w:rsidRPr="0048018A">
        <w:rPr>
          <w:rFonts w:ascii="Times New Roman" w:eastAsiaTheme="minorEastAsia" w:hAnsi="Times New Roman" w:cs="Times New Roman" w:hint="eastAsia"/>
        </w:rPr>
        <w:t>不道徳な行為に係る犯罪</w:t>
      </w:r>
      <w:r w:rsidR="00443F9F" w:rsidRPr="0048018A">
        <w:rPr>
          <w:rFonts w:ascii="Times New Roman" w:eastAsiaTheme="minorEastAsia" w:hAnsi="Times New Roman" w:cs="Times New Roman" w:hint="eastAsia"/>
        </w:rPr>
        <w:t>で有罪判決を受けた者</w:t>
      </w:r>
      <w:r w:rsidR="009B6026" w:rsidRPr="0048018A">
        <w:rPr>
          <w:rFonts w:ascii="Times New Roman" w:eastAsiaTheme="minorEastAsia" w:hAnsi="Times New Roman" w:cs="Times New Roman" w:hint="eastAsia"/>
        </w:rPr>
        <w:t>、売春婦等（第</w:t>
      </w:r>
      <w:r w:rsidR="009B6026" w:rsidRPr="0048018A">
        <w:rPr>
          <w:rFonts w:ascii="Times New Roman" w:eastAsiaTheme="minorEastAsia" w:hAnsi="Times New Roman" w:cs="Times New Roman" w:hint="eastAsia"/>
        </w:rPr>
        <w:t>2</w:t>
      </w:r>
      <w:r w:rsidR="00355086" w:rsidRPr="0048018A">
        <w:rPr>
          <w:rFonts w:ascii="Times New Roman" w:eastAsiaTheme="minorEastAsia" w:hAnsi="Times New Roman" w:cs="Times New Roman"/>
        </w:rPr>
        <w:t>9</w:t>
      </w:r>
      <w:r w:rsidR="009B6026" w:rsidRPr="0048018A">
        <w:rPr>
          <w:rFonts w:ascii="Times New Roman" w:eastAsiaTheme="minorEastAsia" w:hAnsi="Times New Roman" w:cs="Times New Roman" w:hint="eastAsia"/>
        </w:rPr>
        <w:t>条）</w:t>
      </w:r>
      <w:r w:rsidR="00E9467B" w:rsidRPr="0048018A">
        <w:rPr>
          <w:rFonts w:ascii="Times New Roman" w:eastAsiaTheme="minorEastAsia" w:hAnsi="Times New Roman" w:cs="Times New Roman" w:hint="eastAsia"/>
        </w:rPr>
        <w:t>の入国を禁止した。</w:t>
      </w:r>
      <w:r w:rsidR="007E6103" w:rsidRPr="0048018A">
        <w:rPr>
          <w:rFonts w:ascii="Times New Roman" w:eastAsiaTheme="minorEastAsia" w:hAnsi="Times New Roman" w:cs="Times New Roman" w:hint="eastAsia"/>
        </w:rPr>
        <w:t>また、</w:t>
      </w:r>
      <w:r w:rsidR="00CA7503" w:rsidRPr="0048018A">
        <w:rPr>
          <w:rFonts w:ascii="Times New Roman" w:eastAsiaTheme="minorEastAsia" w:hAnsi="Times New Roman" w:cs="Times New Roman" w:hint="eastAsia"/>
        </w:rPr>
        <w:t>カナダ到着後</w:t>
      </w:r>
      <w:r w:rsidR="00CA7503" w:rsidRPr="0048018A">
        <w:rPr>
          <w:rFonts w:ascii="Times New Roman" w:eastAsiaTheme="minorEastAsia" w:hAnsi="Times New Roman" w:cs="Times New Roman" w:hint="eastAsia"/>
        </w:rPr>
        <w:t>2</w:t>
      </w:r>
      <w:r w:rsidR="00CA7503" w:rsidRPr="0048018A">
        <w:rPr>
          <w:rFonts w:ascii="Times New Roman" w:eastAsiaTheme="minorEastAsia" w:hAnsi="Times New Roman" w:cs="Times New Roman" w:hint="eastAsia"/>
        </w:rPr>
        <w:t>年</w:t>
      </w:r>
      <w:r w:rsidR="00CA7503" w:rsidRPr="0048018A">
        <w:rPr>
          <w:rFonts w:ascii="Times New Roman" w:eastAsiaTheme="minorEastAsia" w:hAnsi="Times New Roman" w:cs="Times New Roman" w:hint="eastAsia"/>
          <w:spacing w:val="-2"/>
        </w:rPr>
        <w:t>以内に</w:t>
      </w:r>
      <w:r w:rsidR="005B2334" w:rsidRPr="0048018A">
        <w:rPr>
          <w:rFonts w:ascii="Times New Roman" w:eastAsiaTheme="minorEastAsia" w:hAnsi="Times New Roman" w:cs="Times New Roman" w:hint="eastAsia"/>
          <w:spacing w:val="-2"/>
        </w:rPr>
        <w:t>入国</w:t>
      </w:r>
      <w:r w:rsidR="00CA7503" w:rsidRPr="0048018A">
        <w:rPr>
          <w:rFonts w:ascii="Times New Roman" w:eastAsiaTheme="minorEastAsia" w:hAnsi="Times New Roman" w:cs="Times New Roman" w:hint="eastAsia"/>
          <w:spacing w:val="-2"/>
        </w:rPr>
        <w:t>禁止クラスの</w:t>
      </w:r>
      <w:r w:rsidR="00CA7503" w:rsidRPr="0048018A">
        <w:rPr>
          <w:rFonts w:ascii="Times New Roman" w:eastAsiaTheme="minorEastAsia" w:hAnsi="Times New Roman" w:cs="Times New Roman"/>
          <w:spacing w:val="-2"/>
        </w:rPr>
        <w:t>1</w:t>
      </w:r>
      <w:r w:rsidR="005D2F79" w:rsidRPr="0048018A">
        <w:rPr>
          <w:rFonts w:ascii="Times New Roman" w:eastAsiaTheme="minorEastAsia" w:hAnsi="Times New Roman" w:cs="Times New Roman" w:hint="eastAsia"/>
          <w:spacing w:val="-2"/>
        </w:rPr>
        <w:t>つに分類された個人は、国外退去（</w:t>
      </w:r>
      <w:r w:rsidR="005D2F79" w:rsidRPr="0048018A">
        <w:rPr>
          <w:rFonts w:ascii="Times New Roman" w:eastAsiaTheme="minorEastAsia" w:hAnsi="Times New Roman" w:cs="Times New Roman"/>
          <w:spacing w:val="-2"/>
        </w:rPr>
        <w:t>deportation</w:t>
      </w:r>
      <w:r w:rsidR="005D2F79" w:rsidRPr="0048018A">
        <w:rPr>
          <w:rFonts w:ascii="Times New Roman" w:eastAsiaTheme="minorEastAsia" w:hAnsi="Times New Roman" w:cs="Times New Roman" w:hint="eastAsia"/>
          <w:spacing w:val="-2"/>
        </w:rPr>
        <w:t>）</w:t>
      </w:r>
      <w:r w:rsidR="00CA7503" w:rsidRPr="0048018A">
        <w:rPr>
          <w:rFonts w:ascii="Times New Roman" w:eastAsiaTheme="minorEastAsia" w:hAnsi="Times New Roman" w:cs="Times New Roman" w:hint="eastAsia"/>
          <w:spacing w:val="-2"/>
        </w:rPr>
        <w:t>の対象となり</w:t>
      </w:r>
      <w:r w:rsidR="0085514B" w:rsidRPr="0048018A">
        <w:rPr>
          <w:rFonts w:ascii="Times New Roman" w:eastAsiaTheme="minorEastAsia" w:hAnsi="Times New Roman" w:cs="Times New Roman" w:hint="eastAsia"/>
          <w:spacing w:val="-2"/>
        </w:rPr>
        <w:t>（</w:t>
      </w:r>
      <w:r w:rsidR="00CA01F4" w:rsidRPr="0048018A">
        <w:rPr>
          <w:rFonts w:ascii="Times New Roman" w:eastAsiaTheme="minorEastAsia" w:hAnsi="Times New Roman" w:cs="Times New Roman" w:hint="eastAsia"/>
          <w:spacing w:val="-2"/>
        </w:rPr>
        <w:t>第</w:t>
      </w:r>
      <w:r w:rsidR="00CA01F4" w:rsidRPr="0048018A">
        <w:rPr>
          <w:rFonts w:ascii="Times New Roman" w:eastAsiaTheme="minorEastAsia" w:hAnsi="Times New Roman" w:cs="Times New Roman"/>
          <w:spacing w:val="-2"/>
        </w:rPr>
        <w:t>32</w:t>
      </w:r>
      <w:r w:rsidR="00CA01F4" w:rsidRPr="0048018A">
        <w:rPr>
          <w:rFonts w:ascii="Times New Roman" w:eastAsiaTheme="minorEastAsia" w:hAnsi="Times New Roman" w:cs="Times New Roman" w:hint="eastAsia"/>
        </w:rPr>
        <w:t>条</w:t>
      </w:r>
      <w:r w:rsidR="0085514B" w:rsidRPr="0048018A">
        <w:rPr>
          <w:rFonts w:ascii="Times New Roman" w:eastAsiaTheme="minorEastAsia" w:hAnsi="Times New Roman" w:cs="Times New Roman" w:hint="eastAsia"/>
        </w:rPr>
        <w:t>）</w:t>
      </w:r>
      <w:r w:rsidR="00CA7503" w:rsidRPr="0048018A">
        <w:rPr>
          <w:rFonts w:ascii="Times New Roman" w:eastAsiaTheme="minorEastAsia" w:hAnsi="Times New Roman" w:cs="Times New Roman" w:hint="eastAsia"/>
        </w:rPr>
        <w:t>、</w:t>
      </w:r>
      <w:r w:rsidR="00803DA8" w:rsidRPr="0048018A">
        <w:rPr>
          <w:rFonts w:ascii="Times New Roman" w:eastAsiaTheme="minorEastAsia" w:hAnsi="Times New Roman" w:cs="Times New Roman" w:hint="eastAsia"/>
        </w:rPr>
        <w:t>同法制定以降、強制送還の件数は飛躍的に増加し</w:t>
      </w:r>
      <w:r w:rsidR="0077455F" w:rsidRPr="0048018A">
        <w:rPr>
          <w:rFonts w:ascii="Times New Roman" w:eastAsiaTheme="minorEastAsia" w:hAnsi="Times New Roman" w:cs="Times New Roman" w:hint="eastAsia"/>
        </w:rPr>
        <w:t>た</w:t>
      </w:r>
      <w:r w:rsidR="003E1300" w:rsidRPr="0048018A">
        <w:rPr>
          <w:rStyle w:val="aa"/>
          <w:rFonts w:ascii="Times New Roman" w:eastAsiaTheme="minorEastAsia" w:hAnsi="Times New Roman" w:cs="Times New Roman"/>
        </w:rPr>
        <w:footnoteReference w:id="765"/>
      </w:r>
      <w:r w:rsidR="0077455F" w:rsidRPr="0048018A">
        <w:rPr>
          <w:rFonts w:ascii="Times New Roman" w:eastAsiaTheme="minorEastAsia" w:hAnsi="Times New Roman" w:cs="Times New Roman" w:hint="eastAsia"/>
        </w:rPr>
        <w:t>。</w:t>
      </w:r>
      <w:r w:rsidR="0020494E" w:rsidRPr="0048018A">
        <w:rPr>
          <w:rFonts w:ascii="Times New Roman" w:eastAsiaTheme="minorEastAsia" w:hAnsi="Times New Roman" w:cs="Times New Roman" w:hint="eastAsia"/>
        </w:rPr>
        <w:t>1910</w:t>
      </w:r>
      <w:r w:rsidR="0020494E" w:rsidRPr="0048018A">
        <w:rPr>
          <w:rFonts w:ascii="Times New Roman" w:eastAsiaTheme="minorEastAsia" w:hAnsi="Times New Roman" w:cs="Times New Roman" w:hint="eastAsia"/>
        </w:rPr>
        <w:t>年移民法</w:t>
      </w:r>
      <w:r w:rsidR="0020494E" w:rsidRPr="0048018A">
        <w:rPr>
          <w:rStyle w:val="aa"/>
          <w:rFonts w:ascii="Times New Roman" w:eastAsiaTheme="minorEastAsia" w:hAnsi="Times New Roman" w:cs="Times New Roman"/>
        </w:rPr>
        <w:footnoteReference w:id="766"/>
      </w:r>
      <w:r w:rsidR="0020494E" w:rsidRPr="0048018A">
        <w:rPr>
          <w:rFonts w:ascii="Times New Roman" w:eastAsiaTheme="minorEastAsia" w:hAnsi="Times New Roman" w:cs="Times New Roman" w:hint="eastAsia"/>
        </w:rPr>
        <w:t>では、</w:t>
      </w:r>
      <w:r w:rsidR="00DE1C09" w:rsidRPr="0048018A">
        <w:rPr>
          <w:rFonts w:ascii="Times New Roman" w:eastAsiaTheme="minorEastAsia" w:hAnsi="Times New Roman" w:cs="Times New Roman" w:hint="eastAsia"/>
        </w:rPr>
        <w:t>人種的特徴</w:t>
      </w:r>
      <w:r w:rsidR="004B6F0E" w:rsidRPr="0048018A">
        <w:rPr>
          <w:rFonts w:ascii="Times New Roman" w:eastAsiaTheme="minorEastAsia" w:hAnsi="Times New Roman" w:cs="Times New Roman" w:hint="eastAsia"/>
        </w:rPr>
        <w:t>に係る規定</w:t>
      </w:r>
      <w:r w:rsidR="00DE1C09" w:rsidRPr="0048018A">
        <w:rPr>
          <w:rFonts w:ascii="Times New Roman" w:eastAsiaTheme="minorEastAsia" w:hAnsi="Times New Roman" w:cs="Times New Roman" w:hint="eastAsia"/>
        </w:rPr>
        <w:t>を導入し、</w:t>
      </w:r>
      <w:r w:rsidR="002E03C1" w:rsidRPr="0048018A">
        <w:rPr>
          <w:rFonts w:ascii="Times New Roman" w:eastAsiaTheme="minorEastAsia" w:hAnsi="Times New Roman" w:cs="Times New Roman" w:hint="eastAsia"/>
        </w:rPr>
        <w:t>カナダの</w:t>
      </w:r>
      <w:r w:rsidR="00A90612" w:rsidRPr="0048018A">
        <w:rPr>
          <w:rFonts w:ascii="Times New Roman" w:eastAsiaTheme="minorEastAsia" w:hAnsi="Times New Roman" w:cs="Times New Roman" w:hint="eastAsia"/>
        </w:rPr>
        <w:t>風土</w:t>
      </w:r>
      <w:r w:rsidR="002E03C1" w:rsidRPr="0048018A">
        <w:rPr>
          <w:rFonts w:ascii="Times New Roman" w:eastAsiaTheme="minorEastAsia" w:hAnsi="Times New Roman" w:cs="Times New Roman" w:hint="eastAsia"/>
        </w:rPr>
        <w:t>又は要件に適さないとみなされる人種に属する移民</w:t>
      </w:r>
      <w:r w:rsidR="00DE1C09" w:rsidRPr="0048018A">
        <w:rPr>
          <w:rFonts w:ascii="Times New Roman" w:eastAsiaTheme="minorEastAsia" w:hAnsi="Times New Roman" w:cs="Times New Roman" w:hint="eastAsia"/>
        </w:rPr>
        <w:t>の入国を禁止するとし</w:t>
      </w:r>
      <w:r w:rsidR="004B6F0E" w:rsidRPr="0048018A">
        <w:rPr>
          <w:rFonts w:ascii="Times New Roman" w:eastAsiaTheme="minorEastAsia" w:hAnsi="Times New Roman" w:cs="Times New Roman" w:hint="eastAsia"/>
        </w:rPr>
        <w:t>（第</w:t>
      </w:r>
      <w:r w:rsidR="00791755" w:rsidRPr="0048018A">
        <w:rPr>
          <w:rFonts w:ascii="Times New Roman" w:eastAsiaTheme="minorEastAsia" w:hAnsi="Times New Roman" w:cs="Times New Roman" w:hint="eastAsia"/>
        </w:rPr>
        <w:t>38</w:t>
      </w:r>
      <w:r w:rsidR="004B6F0E" w:rsidRPr="0048018A">
        <w:rPr>
          <w:rFonts w:ascii="Times New Roman" w:eastAsiaTheme="minorEastAsia" w:hAnsi="Times New Roman" w:cs="Times New Roman" w:hint="eastAsia"/>
        </w:rPr>
        <w:t>条</w:t>
      </w:r>
      <w:r w:rsidR="00791755" w:rsidRPr="0048018A">
        <w:rPr>
          <w:rFonts w:ascii="Times New Roman" w:eastAsiaTheme="minorEastAsia" w:hAnsi="Times New Roman" w:cs="Times New Roman" w:hint="eastAsia"/>
        </w:rPr>
        <w:t>(c)</w:t>
      </w:r>
      <w:r w:rsidR="004B6F0E" w:rsidRPr="0048018A">
        <w:rPr>
          <w:rFonts w:ascii="Times New Roman" w:eastAsiaTheme="minorEastAsia" w:hAnsi="Times New Roman" w:cs="Times New Roman" w:hint="eastAsia"/>
        </w:rPr>
        <w:t>）</w:t>
      </w:r>
      <w:r w:rsidR="00413086" w:rsidRPr="0048018A">
        <w:rPr>
          <w:rFonts w:ascii="Times New Roman" w:eastAsiaTheme="minorEastAsia" w:hAnsi="Times New Roman" w:cs="Times New Roman" w:hint="eastAsia"/>
        </w:rPr>
        <w:t>、また、入国禁止</w:t>
      </w:r>
      <w:r w:rsidR="005B2334" w:rsidRPr="0048018A">
        <w:rPr>
          <w:rFonts w:ascii="Times New Roman" w:eastAsiaTheme="minorEastAsia" w:hAnsi="Times New Roman" w:cs="Times New Roman" w:hint="eastAsia"/>
        </w:rPr>
        <w:t>クラス</w:t>
      </w:r>
      <w:r w:rsidR="00413086" w:rsidRPr="0048018A">
        <w:rPr>
          <w:rFonts w:ascii="Times New Roman" w:eastAsiaTheme="minorEastAsia" w:hAnsi="Times New Roman" w:cs="Times New Roman" w:hint="eastAsia"/>
        </w:rPr>
        <w:t>として</w:t>
      </w:r>
      <w:r w:rsidR="00321F72" w:rsidRPr="0048018A">
        <w:rPr>
          <w:rFonts w:ascii="Times New Roman" w:eastAsiaTheme="minorEastAsia" w:hAnsi="Times New Roman" w:cs="Times New Roman" w:hint="eastAsia"/>
        </w:rPr>
        <w:t>痴愚（</w:t>
      </w:r>
      <w:r w:rsidR="00321F72" w:rsidRPr="0048018A">
        <w:rPr>
          <w:rFonts w:ascii="Times New Roman" w:eastAsiaTheme="minorEastAsia" w:hAnsi="Times New Roman" w:cs="Times New Roman" w:hint="eastAsia"/>
        </w:rPr>
        <w:t>imbeciles</w:t>
      </w:r>
      <w:r w:rsidR="00321F72" w:rsidRPr="0048018A">
        <w:rPr>
          <w:rFonts w:ascii="Times New Roman" w:eastAsiaTheme="minorEastAsia" w:hAnsi="Times New Roman" w:cs="Times New Roman" w:hint="eastAsia"/>
        </w:rPr>
        <w:t>）</w:t>
      </w:r>
      <w:r w:rsidR="006A5A4B" w:rsidRPr="0048018A">
        <w:rPr>
          <w:rFonts w:ascii="Times New Roman" w:eastAsiaTheme="minorEastAsia" w:hAnsi="Times New Roman" w:cs="Times New Roman" w:hint="eastAsia"/>
        </w:rPr>
        <w:t>等</w:t>
      </w:r>
      <w:r w:rsidR="00881413" w:rsidRPr="0048018A">
        <w:rPr>
          <w:rFonts w:ascii="Times New Roman" w:eastAsiaTheme="minorEastAsia" w:hAnsi="Times New Roman" w:cs="Times New Roman" w:hint="eastAsia"/>
        </w:rPr>
        <w:t>が追加された</w:t>
      </w:r>
      <w:r w:rsidR="006A5A4B" w:rsidRPr="0048018A">
        <w:rPr>
          <w:rFonts w:ascii="Times New Roman" w:eastAsiaTheme="minorEastAsia" w:hAnsi="Times New Roman" w:cs="Times New Roman" w:hint="eastAsia"/>
        </w:rPr>
        <w:t>（第</w:t>
      </w:r>
      <w:r w:rsidR="006A5A4B" w:rsidRPr="0048018A">
        <w:rPr>
          <w:rFonts w:ascii="Times New Roman" w:eastAsiaTheme="minorEastAsia" w:hAnsi="Times New Roman" w:cs="Times New Roman" w:hint="eastAsia"/>
        </w:rPr>
        <w:t>3</w:t>
      </w:r>
      <w:r w:rsidR="006A5A4B" w:rsidRPr="0048018A">
        <w:rPr>
          <w:rFonts w:ascii="Times New Roman" w:eastAsiaTheme="minorEastAsia" w:hAnsi="Times New Roman" w:cs="Times New Roman" w:hint="eastAsia"/>
        </w:rPr>
        <w:t>条）</w:t>
      </w:r>
      <w:r w:rsidR="004B6F0E" w:rsidRPr="0048018A">
        <w:rPr>
          <w:rFonts w:ascii="Times New Roman" w:eastAsiaTheme="minorEastAsia" w:hAnsi="Times New Roman" w:cs="Times New Roman" w:hint="eastAsia"/>
        </w:rPr>
        <w:t>。</w:t>
      </w:r>
      <w:r w:rsidR="00BA5A5D" w:rsidRPr="0048018A">
        <w:rPr>
          <w:rFonts w:ascii="Times New Roman" w:eastAsiaTheme="minorEastAsia" w:hAnsi="Times New Roman" w:cs="Times New Roman" w:hint="eastAsia"/>
        </w:rPr>
        <w:t>1903</w:t>
      </w:r>
      <w:r w:rsidR="00BA5A5D" w:rsidRPr="0048018A">
        <w:rPr>
          <w:rFonts w:ascii="Times New Roman" w:eastAsiaTheme="minorEastAsia" w:hAnsi="Times New Roman" w:cs="Times New Roman" w:hint="eastAsia"/>
        </w:rPr>
        <w:t>年から</w:t>
      </w:r>
      <w:r w:rsidR="00BA5A5D" w:rsidRPr="0048018A">
        <w:rPr>
          <w:rFonts w:ascii="Times New Roman" w:eastAsiaTheme="minorEastAsia" w:hAnsi="Times New Roman" w:cs="Times New Roman" w:hint="eastAsia"/>
        </w:rPr>
        <w:t>1939</w:t>
      </w:r>
      <w:r w:rsidR="00BA5A5D" w:rsidRPr="0048018A">
        <w:rPr>
          <w:rFonts w:ascii="Times New Roman" w:eastAsiaTheme="minorEastAsia" w:hAnsi="Times New Roman" w:cs="Times New Roman" w:hint="eastAsia"/>
        </w:rPr>
        <w:t>年の間に国外</w:t>
      </w:r>
      <w:r w:rsidR="00B1628D" w:rsidRPr="0048018A">
        <w:rPr>
          <w:rFonts w:ascii="Times New Roman" w:eastAsiaTheme="minorEastAsia" w:hAnsi="Times New Roman" w:cs="Times New Roman" w:hint="eastAsia"/>
        </w:rPr>
        <w:t>退去となった</w:t>
      </w:r>
      <w:r w:rsidR="00BA5A5D" w:rsidRPr="0048018A">
        <w:rPr>
          <w:rFonts w:ascii="Times New Roman" w:eastAsiaTheme="minorEastAsia" w:hAnsi="Times New Roman" w:cs="Times New Roman" w:hint="eastAsia"/>
        </w:rPr>
        <w:t>8</w:t>
      </w:r>
      <w:r w:rsidR="004525B4" w:rsidRPr="0048018A">
        <w:rPr>
          <w:rFonts w:ascii="Times New Roman" w:eastAsiaTheme="minorEastAsia" w:hAnsi="Times New Roman" w:cs="Times New Roman" w:hint="eastAsia"/>
        </w:rPr>
        <w:t>万人以上の人々のうち、約</w:t>
      </w:r>
      <w:r w:rsidR="00BA5A5D" w:rsidRPr="0048018A">
        <w:rPr>
          <w:rFonts w:ascii="Times New Roman" w:eastAsiaTheme="minorEastAsia" w:hAnsi="Times New Roman" w:cs="Times New Roman" w:hint="eastAsia"/>
        </w:rPr>
        <w:t>10</w:t>
      </w:r>
      <w:r w:rsidR="00A97FA9" w:rsidRPr="0048018A">
        <w:rPr>
          <w:rFonts w:ascii="Times New Roman" w:eastAsiaTheme="minorEastAsia" w:hAnsi="Times New Roman" w:cs="Times New Roman" w:hint="eastAsia"/>
        </w:rPr>
        <w:t>%</w:t>
      </w:r>
      <w:r w:rsidR="005679B0" w:rsidRPr="0048018A">
        <w:rPr>
          <w:rFonts w:ascii="Times New Roman" w:eastAsiaTheme="minorEastAsia" w:hAnsi="Times New Roman" w:cs="Times New Roman" w:hint="eastAsia"/>
        </w:rPr>
        <w:t>が医療上の理由で退去させられ</w:t>
      </w:r>
      <w:r w:rsidR="007654AA" w:rsidRPr="0048018A">
        <w:rPr>
          <w:rFonts w:ascii="Times New Roman" w:eastAsiaTheme="minorEastAsia" w:hAnsi="Times New Roman" w:cs="Times New Roman" w:hint="eastAsia"/>
        </w:rPr>
        <w:t>（うち半数が精神異常又は精神薄弱）</w:t>
      </w:r>
      <w:r w:rsidR="00CA4442" w:rsidRPr="0048018A">
        <w:rPr>
          <w:rFonts w:ascii="Times New Roman" w:eastAsiaTheme="minorEastAsia" w:hAnsi="Times New Roman" w:cs="Times New Roman" w:hint="eastAsia"/>
        </w:rPr>
        <w:t>、</w:t>
      </w:r>
      <w:r w:rsidR="00C60179" w:rsidRPr="0048018A">
        <w:rPr>
          <w:rFonts w:ascii="Times New Roman" w:eastAsiaTheme="minorEastAsia" w:hAnsi="Times New Roman" w:cs="Times New Roman" w:hint="eastAsia"/>
        </w:rPr>
        <w:t>一般</w:t>
      </w:r>
      <w:r w:rsidR="005C0661" w:rsidRPr="0048018A">
        <w:rPr>
          <w:rFonts w:ascii="Times New Roman" w:eastAsiaTheme="minorEastAsia" w:hAnsi="Times New Roman" w:cs="Times New Roman" w:hint="eastAsia"/>
        </w:rPr>
        <w:t>的には、男性よりも女性の方が、道徳的あるいは医学的な理由で国外退去となる</w:t>
      </w:r>
      <w:r w:rsidR="00C60179" w:rsidRPr="0048018A">
        <w:rPr>
          <w:rFonts w:ascii="Times New Roman" w:eastAsiaTheme="minorEastAsia" w:hAnsi="Times New Roman" w:cs="Times New Roman" w:hint="eastAsia"/>
        </w:rPr>
        <w:t>可能性が高かった</w:t>
      </w:r>
      <w:r w:rsidR="005C0661" w:rsidRPr="0048018A">
        <w:rPr>
          <w:rFonts w:ascii="Times New Roman" w:eastAsiaTheme="minorEastAsia" w:hAnsi="Times New Roman" w:cs="Times New Roman" w:hint="eastAsia"/>
        </w:rPr>
        <w:t>とされる</w:t>
      </w:r>
      <w:r w:rsidR="00827285" w:rsidRPr="0048018A">
        <w:rPr>
          <w:rStyle w:val="aa"/>
          <w:rFonts w:ascii="Times New Roman" w:eastAsiaTheme="minorEastAsia" w:hAnsi="Times New Roman" w:cs="Times New Roman"/>
        </w:rPr>
        <w:footnoteReference w:id="767"/>
      </w:r>
      <w:r w:rsidR="005C0661" w:rsidRPr="0048018A">
        <w:rPr>
          <w:rFonts w:ascii="Times New Roman" w:eastAsiaTheme="minorEastAsia" w:hAnsi="Times New Roman" w:cs="Times New Roman" w:hint="eastAsia"/>
        </w:rPr>
        <w:t>。</w:t>
      </w:r>
    </w:p>
    <w:p w14:paraId="5847D93F" w14:textId="097FFB1A" w:rsidR="00296CA6" w:rsidRPr="0048018A" w:rsidRDefault="002F2C09" w:rsidP="008E1187">
      <w:pPr>
        <w:pStyle w:val="af2"/>
      </w:pPr>
      <w:r w:rsidRPr="0048018A">
        <w:rPr>
          <w:rFonts w:hint="eastAsia"/>
        </w:rPr>
        <w:t xml:space="preserve">　</w:t>
      </w:r>
    </w:p>
    <w:p w14:paraId="571E5AD9" w14:textId="1D049B33" w:rsidR="000D6562" w:rsidRPr="0048018A" w:rsidRDefault="00985F07" w:rsidP="000D6562">
      <w:pPr>
        <w:pStyle w:val="af2"/>
        <w:rPr>
          <w:rFonts w:asciiTheme="minorEastAsia" w:eastAsiaTheme="minorEastAsia" w:hAnsiTheme="minorEastAsia"/>
        </w:rPr>
      </w:pPr>
      <w:r w:rsidRPr="0048018A">
        <w:rPr>
          <w:rFonts w:hint="eastAsia"/>
        </w:rPr>
        <w:t xml:space="preserve">２　</w:t>
      </w:r>
      <w:r w:rsidR="000D6562" w:rsidRPr="0048018A">
        <w:rPr>
          <w:rFonts w:hint="eastAsia"/>
        </w:rPr>
        <w:t>断種政策の展開</w:t>
      </w:r>
    </w:p>
    <w:p w14:paraId="4E489C73" w14:textId="434715E0" w:rsidR="00D85461" w:rsidRPr="0048018A" w:rsidRDefault="002A4DC8" w:rsidP="008E1187">
      <w:pPr>
        <w:pStyle w:val="af2"/>
        <w:rPr>
          <w:rFonts w:asciiTheme="minorEastAsia" w:eastAsiaTheme="minorEastAsia" w:hAnsiTheme="minorEastAsia"/>
        </w:rPr>
      </w:pPr>
      <w:r w:rsidRPr="0048018A">
        <w:rPr>
          <w:rFonts w:hint="eastAsia"/>
        </w:rPr>
        <w:t xml:space="preserve">　</w:t>
      </w:r>
      <w:r w:rsidR="001B4C64" w:rsidRPr="0048018A">
        <w:rPr>
          <w:rFonts w:asciiTheme="minorEastAsia" w:eastAsiaTheme="minorEastAsia" w:hAnsiTheme="minorEastAsia" w:hint="eastAsia"/>
        </w:rPr>
        <w:t>カナダでは、アルバータ</w:t>
      </w:r>
      <w:r w:rsidR="004F44AB" w:rsidRPr="0048018A">
        <w:rPr>
          <w:rFonts w:asciiTheme="minorEastAsia" w:eastAsiaTheme="minorEastAsia" w:hAnsiTheme="minorEastAsia" w:hint="eastAsia"/>
        </w:rPr>
        <w:t>州と</w:t>
      </w:r>
      <w:r w:rsidR="00C03444" w:rsidRPr="0048018A">
        <w:rPr>
          <w:rFonts w:asciiTheme="minorEastAsia" w:eastAsiaTheme="minorEastAsia" w:hAnsiTheme="minorEastAsia" w:hint="eastAsia"/>
        </w:rPr>
        <w:t>ブリティッシュ・コロンビア州において</w:t>
      </w:r>
      <w:r w:rsidR="00793591" w:rsidRPr="0048018A">
        <w:rPr>
          <w:rFonts w:asciiTheme="minorEastAsia" w:eastAsiaTheme="minorEastAsia" w:hAnsiTheme="minorEastAsia" w:hint="eastAsia"/>
        </w:rPr>
        <w:t>断種法が制定された</w:t>
      </w:r>
      <w:r w:rsidR="009534A0" w:rsidRPr="0048018A">
        <w:rPr>
          <w:rStyle w:val="aa"/>
          <w:rFonts w:ascii="Times New Roman" w:eastAsiaTheme="minorEastAsia" w:hAnsi="Times New Roman" w:cs="Times New Roman"/>
        </w:rPr>
        <w:footnoteReference w:id="768"/>
      </w:r>
      <w:r w:rsidR="00793591" w:rsidRPr="0048018A">
        <w:rPr>
          <w:rFonts w:asciiTheme="minorEastAsia" w:eastAsiaTheme="minorEastAsia" w:hAnsiTheme="minorEastAsia" w:hint="eastAsia"/>
        </w:rPr>
        <w:t>。</w:t>
      </w:r>
    </w:p>
    <w:p w14:paraId="3386EF72" w14:textId="26AFA7B2" w:rsidR="00D85461" w:rsidRPr="0048018A" w:rsidRDefault="00D85461" w:rsidP="008E1187">
      <w:pPr>
        <w:pStyle w:val="af2"/>
        <w:rPr>
          <w:rFonts w:asciiTheme="minorEastAsia" w:eastAsiaTheme="minorEastAsia" w:hAnsiTheme="minorEastAsia"/>
        </w:rPr>
      </w:pPr>
    </w:p>
    <w:p w14:paraId="7A8958F8" w14:textId="54C2AD99" w:rsidR="000C445A" w:rsidRPr="0048018A" w:rsidRDefault="000C445A" w:rsidP="000C445A">
      <w:pPr>
        <w:pStyle w:val="af2"/>
        <w:rPr>
          <w:rFonts w:asciiTheme="majorEastAsia" w:eastAsiaTheme="majorEastAsia" w:hAnsiTheme="majorEastAsia"/>
          <w:szCs w:val="22"/>
        </w:rPr>
      </w:pPr>
      <w:r w:rsidRPr="0048018A">
        <w:rPr>
          <w:rFonts w:asciiTheme="majorEastAsia" w:eastAsiaTheme="majorEastAsia" w:hAnsiTheme="majorEastAsia" w:hint="eastAsia"/>
        </w:rPr>
        <w:t>（</w:t>
      </w:r>
      <w:r w:rsidR="001D6726" w:rsidRPr="0048018A">
        <w:rPr>
          <w:rFonts w:asciiTheme="majorHAnsi" w:eastAsiaTheme="majorEastAsia" w:hAnsiTheme="majorHAnsi" w:cstheme="majorHAnsi"/>
        </w:rPr>
        <w:t>1</w:t>
      </w:r>
      <w:r w:rsidRPr="0048018A">
        <w:rPr>
          <w:rFonts w:asciiTheme="majorEastAsia" w:eastAsiaTheme="majorEastAsia" w:hAnsiTheme="majorEastAsia" w:hint="eastAsia"/>
        </w:rPr>
        <w:t>）</w:t>
      </w:r>
      <w:r w:rsidRPr="0048018A">
        <w:rPr>
          <w:rFonts w:asciiTheme="majorHAnsi" w:eastAsiaTheme="majorEastAsia" w:hAnsiTheme="majorHAnsi" w:cstheme="majorHAnsi" w:hint="eastAsia"/>
        </w:rPr>
        <w:t>アルバータ州</w:t>
      </w:r>
    </w:p>
    <w:p w14:paraId="37CD59EE" w14:textId="3DB23887" w:rsidR="00D44590" w:rsidRPr="0048018A" w:rsidRDefault="00FC391F" w:rsidP="00DB7043">
      <w:pPr>
        <w:pStyle w:val="af2"/>
        <w:ind w:firstLineChars="100" w:firstLine="216"/>
        <w:rPr>
          <w:rFonts w:ascii="Times New Roman" w:eastAsia="ＭＳ 明朝" w:hAnsi="Times New Roman" w:cs="Times New Roman"/>
        </w:rPr>
      </w:pPr>
      <w:r w:rsidRPr="0048018A">
        <w:rPr>
          <w:rFonts w:asciiTheme="minorEastAsia" w:eastAsiaTheme="minorEastAsia" w:hAnsiTheme="minorEastAsia" w:cs="Times New Roman"/>
        </w:rPr>
        <w:t>アル</w:t>
      </w:r>
      <w:r w:rsidR="004D6B8D" w:rsidRPr="0048018A">
        <w:rPr>
          <w:rFonts w:ascii="Times New Roman" w:eastAsia="ＭＳ 明朝" w:hAnsi="Times New Roman" w:cs="Times New Roman"/>
        </w:rPr>
        <w:t>バータ州</w:t>
      </w:r>
      <w:r w:rsidR="004D6B8D" w:rsidRPr="0048018A">
        <w:rPr>
          <w:rFonts w:ascii="Times New Roman" w:eastAsia="ＭＳ 明朝" w:hAnsi="Times New Roman" w:cs="Times New Roman" w:hint="eastAsia"/>
        </w:rPr>
        <w:t>における</w:t>
      </w:r>
      <w:r w:rsidR="00B07318" w:rsidRPr="0048018A">
        <w:rPr>
          <w:rFonts w:ascii="Times New Roman" w:eastAsia="ＭＳ 明朝" w:hAnsi="Times New Roman" w:cs="Times New Roman"/>
        </w:rPr>
        <w:t>優生</w:t>
      </w:r>
      <w:r w:rsidRPr="0048018A">
        <w:rPr>
          <w:rFonts w:ascii="Times New Roman" w:eastAsia="ＭＳ 明朝" w:hAnsi="Times New Roman" w:cs="Times New Roman"/>
        </w:rPr>
        <w:t>運動は、</w:t>
      </w:r>
      <w:r w:rsidR="00346295" w:rsidRPr="0048018A">
        <w:rPr>
          <w:rFonts w:ascii="Times New Roman" w:eastAsia="ＭＳ 明朝" w:hAnsi="Times New Roman" w:cs="Times New Roman"/>
        </w:rPr>
        <w:t>プロテスタント</w:t>
      </w:r>
      <w:r w:rsidR="00346295" w:rsidRPr="0048018A">
        <w:rPr>
          <w:rFonts w:ascii="Times New Roman" w:eastAsia="ＭＳ 明朝" w:hAnsi="Times New Roman" w:cs="Times New Roman" w:hint="eastAsia"/>
        </w:rPr>
        <w:t>である</w:t>
      </w:r>
      <w:r w:rsidRPr="0048018A">
        <w:rPr>
          <w:rFonts w:ascii="Times New Roman" w:eastAsia="ＭＳ 明朝" w:hAnsi="Times New Roman" w:cs="Times New Roman"/>
        </w:rPr>
        <w:t>アングロサクソン人以外の移民</w:t>
      </w:r>
      <w:r w:rsidR="00456AA9" w:rsidRPr="0048018A">
        <w:rPr>
          <w:rFonts w:ascii="Times New Roman" w:eastAsia="ＭＳ 明朝" w:hAnsi="Times New Roman" w:cs="Times New Roman"/>
        </w:rPr>
        <w:t>に対する既存の政治的</w:t>
      </w:r>
      <w:r w:rsidR="00AB55A2" w:rsidRPr="0048018A">
        <w:rPr>
          <w:rFonts w:ascii="Times New Roman" w:eastAsia="ＭＳ 明朝" w:hAnsi="Times New Roman" w:cs="Times New Roman" w:hint="eastAsia"/>
        </w:rPr>
        <w:t>反対勢力</w:t>
      </w:r>
      <w:r w:rsidR="00B07318" w:rsidRPr="0048018A">
        <w:rPr>
          <w:rFonts w:ascii="Times New Roman" w:eastAsia="ＭＳ 明朝" w:hAnsi="Times New Roman" w:cs="Times New Roman" w:hint="eastAsia"/>
        </w:rPr>
        <w:t>と</w:t>
      </w:r>
      <w:r w:rsidR="00B169A9" w:rsidRPr="0048018A">
        <w:rPr>
          <w:rFonts w:ascii="Times New Roman" w:eastAsia="ＭＳ 明朝" w:hAnsi="Times New Roman" w:cs="Times New Roman" w:hint="eastAsia"/>
        </w:rPr>
        <w:t>結び</w:t>
      </w:r>
      <w:r w:rsidR="003E6E03" w:rsidRPr="0048018A">
        <w:rPr>
          <w:rFonts w:ascii="Times New Roman" w:eastAsia="ＭＳ 明朝" w:hAnsi="Times New Roman" w:cs="Times New Roman" w:hint="eastAsia"/>
        </w:rPr>
        <w:t>付</w:t>
      </w:r>
      <w:r w:rsidR="00B169A9" w:rsidRPr="0048018A">
        <w:rPr>
          <w:rFonts w:ascii="Times New Roman" w:eastAsia="ＭＳ 明朝" w:hAnsi="Times New Roman" w:cs="Times New Roman" w:hint="eastAsia"/>
        </w:rPr>
        <w:t>いていたとされる</w:t>
      </w:r>
      <w:r w:rsidR="00E67BC7" w:rsidRPr="0048018A">
        <w:rPr>
          <w:rStyle w:val="aa"/>
          <w:rFonts w:ascii="Times New Roman" w:eastAsia="ＭＳ 明朝" w:hAnsi="Times New Roman" w:cs="Times New Roman"/>
        </w:rPr>
        <w:footnoteReference w:id="769"/>
      </w:r>
      <w:r w:rsidR="00B169A9" w:rsidRPr="0048018A">
        <w:rPr>
          <w:rFonts w:ascii="Times New Roman" w:eastAsia="ＭＳ 明朝" w:hAnsi="Times New Roman" w:cs="Times New Roman" w:hint="eastAsia"/>
        </w:rPr>
        <w:t>。</w:t>
      </w:r>
      <w:r w:rsidR="00053C13" w:rsidRPr="0048018A">
        <w:rPr>
          <w:rFonts w:ascii="Times New Roman" w:eastAsia="ＭＳ 明朝" w:hAnsi="Times New Roman" w:cs="Times New Roman" w:hint="eastAsia"/>
        </w:rPr>
        <w:t>加えて、</w:t>
      </w:r>
      <w:r w:rsidR="000830E5" w:rsidRPr="0048018A">
        <w:rPr>
          <w:rFonts w:ascii="Times New Roman" w:eastAsia="ＭＳ 明朝" w:hAnsi="Times New Roman" w:cs="Times New Roman" w:hint="eastAsia"/>
        </w:rPr>
        <w:t>1920</w:t>
      </w:r>
      <w:r w:rsidR="000830E5" w:rsidRPr="0048018A">
        <w:rPr>
          <w:rFonts w:ascii="Times New Roman" w:eastAsia="ＭＳ 明朝" w:hAnsi="Times New Roman" w:cs="Times New Roman" w:hint="eastAsia"/>
        </w:rPr>
        <w:t>年代のカナダ西部には、</w:t>
      </w:r>
      <w:r w:rsidR="009B615B" w:rsidRPr="0048018A">
        <w:rPr>
          <w:rFonts w:ascii="Times New Roman" w:eastAsia="ＭＳ 明朝" w:hAnsi="Times New Roman" w:cs="Times New Roman" w:hint="eastAsia"/>
        </w:rPr>
        <w:t>科学の応用に基づく進歩哲学を主張する社会福音家、急進的政治家、女性参政権論者など</w:t>
      </w:r>
      <w:r w:rsidR="009B615B" w:rsidRPr="0048018A">
        <w:rPr>
          <w:rFonts w:ascii="Times New Roman" w:eastAsia="ＭＳ 明朝" w:hAnsi="Times New Roman" w:cs="Times New Roman" w:hint="eastAsia"/>
          <w:spacing w:val="-3"/>
        </w:rPr>
        <w:t>が多く</w:t>
      </w:r>
      <w:r w:rsidR="003F4416" w:rsidRPr="0048018A">
        <w:rPr>
          <w:rFonts w:ascii="Times New Roman" w:eastAsia="ＭＳ 明朝" w:hAnsi="Times New Roman" w:cs="Times New Roman" w:hint="eastAsia"/>
          <w:spacing w:val="-3"/>
        </w:rPr>
        <w:t>おり</w:t>
      </w:r>
      <w:r w:rsidR="009B615B" w:rsidRPr="0048018A">
        <w:rPr>
          <w:rFonts w:ascii="Times New Roman" w:eastAsia="ＭＳ 明朝" w:hAnsi="Times New Roman" w:cs="Times New Roman" w:hint="eastAsia"/>
          <w:spacing w:val="-3"/>
        </w:rPr>
        <w:t>、</w:t>
      </w:r>
      <w:r w:rsidR="00D00C41" w:rsidRPr="0048018A">
        <w:rPr>
          <w:rFonts w:ascii="Times New Roman" w:eastAsia="ＭＳ 明朝" w:hAnsi="Times New Roman" w:cs="Times New Roman" w:hint="eastAsia"/>
          <w:spacing w:val="-3"/>
        </w:rPr>
        <w:t>優生学</w:t>
      </w:r>
      <w:r w:rsidR="00DB2ADE" w:rsidRPr="0048018A">
        <w:rPr>
          <w:rFonts w:ascii="Times New Roman" w:eastAsia="ＭＳ 明朝" w:hAnsi="Times New Roman" w:cs="Times New Roman" w:hint="eastAsia"/>
          <w:spacing w:val="-3"/>
        </w:rPr>
        <w:t>という</w:t>
      </w:r>
      <w:r w:rsidR="00D00C41" w:rsidRPr="0048018A">
        <w:rPr>
          <w:rFonts w:ascii="Times New Roman" w:eastAsia="ＭＳ 明朝" w:hAnsi="Times New Roman" w:cs="Times New Roman" w:hint="eastAsia"/>
          <w:spacing w:val="-3"/>
        </w:rPr>
        <w:t>科学を受け入れる理想的な環境を提供していたとの</w:t>
      </w:r>
      <w:r w:rsidR="003B04BC" w:rsidRPr="0048018A">
        <w:rPr>
          <w:rFonts w:ascii="Times New Roman" w:eastAsia="ＭＳ 明朝" w:hAnsi="Times New Roman" w:cs="Times New Roman" w:hint="eastAsia"/>
          <w:spacing w:val="-3"/>
        </w:rPr>
        <w:t>指摘も見られる</w:t>
      </w:r>
      <w:r w:rsidR="00112ED7" w:rsidRPr="0048018A">
        <w:rPr>
          <w:rStyle w:val="aa"/>
          <w:rFonts w:ascii="Times New Roman" w:eastAsia="ＭＳ 明朝" w:hAnsi="Times New Roman" w:cs="Times New Roman"/>
          <w:spacing w:val="-3"/>
        </w:rPr>
        <w:footnoteReference w:id="770"/>
      </w:r>
      <w:r w:rsidR="003B04BC" w:rsidRPr="0048018A">
        <w:rPr>
          <w:rFonts w:ascii="Times New Roman" w:eastAsia="ＭＳ 明朝" w:hAnsi="Times New Roman" w:cs="Times New Roman" w:hint="eastAsia"/>
          <w:spacing w:val="-3"/>
        </w:rPr>
        <w:t>。</w:t>
      </w:r>
      <w:r w:rsidR="00D44590" w:rsidRPr="0048018A">
        <w:rPr>
          <w:rFonts w:ascii="Times New Roman" w:eastAsia="ＭＳ 明朝" w:hAnsi="Times New Roman" w:cs="Times New Roman"/>
        </w:rPr>
        <w:t>CNCMH</w:t>
      </w:r>
      <w:r w:rsidR="00D44590" w:rsidRPr="0048018A">
        <w:rPr>
          <w:rFonts w:ascii="Times New Roman" w:eastAsia="ＭＳ 明朝" w:hAnsi="Times New Roman" w:cs="Times New Roman" w:hint="eastAsia"/>
        </w:rPr>
        <w:t>は、</w:t>
      </w:r>
      <w:r w:rsidR="00FB6B02" w:rsidRPr="0048018A">
        <w:rPr>
          <w:rFonts w:ascii="Times New Roman" w:eastAsia="ＭＳ 明朝" w:hAnsi="Times New Roman" w:cs="Times New Roman" w:hint="eastAsia"/>
        </w:rPr>
        <w:t>1918</w:t>
      </w:r>
      <w:r w:rsidR="00FB6B02" w:rsidRPr="0048018A">
        <w:rPr>
          <w:rFonts w:ascii="Times New Roman" w:eastAsia="ＭＳ 明朝" w:hAnsi="Times New Roman" w:cs="Times New Roman" w:hint="eastAsia"/>
        </w:rPr>
        <w:t>年から</w:t>
      </w:r>
      <w:r w:rsidR="00FB6B02" w:rsidRPr="0048018A">
        <w:rPr>
          <w:rFonts w:ascii="Times New Roman" w:eastAsia="ＭＳ 明朝" w:hAnsi="Times New Roman" w:cs="Times New Roman" w:hint="eastAsia"/>
        </w:rPr>
        <w:t>1922</w:t>
      </w:r>
      <w:r w:rsidR="00FB6B02" w:rsidRPr="0048018A">
        <w:rPr>
          <w:rFonts w:ascii="Times New Roman" w:eastAsia="ＭＳ 明朝" w:hAnsi="Times New Roman" w:cs="Times New Roman" w:hint="eastAsia"/>
        </w:rPr>
        <w:t>年にかけ</w:t>
      </w:r>
      <w:r w:rsidR="00FD7EB4" w:rsidRPr="0048018A">
        <w:rPr>
          <w:rFonts w:ascii="Times New Roman" w:eastAsia="ＭＳ 明朝" w:hAnsi="Times New Roman" w:cs="Times New Roman" w:hint="eastAsia"/>
        </w:rPr>
        <w:t>、</w:t>
      </w:r>
      <w:r w:rsidR="00F83BE9" w:rsidRPr="0048018A">
        <w:rPr>
          <w:rFonts w:ascii="Times New Roman" w:eastAsia="ＭＳ 明朝" w:hAnsi="Times New Roman" w:cs="Times New Roman" w:hint="eastAsia"/>
        </w:rPr>
        <w:t>アルバータ州やブリティッシュ・コロンビア州</w:t>
      </w:r>
      <w:r w:rsidR="00FD7EB4" w:rsidRPr="0048018A">
        <w:rPr>
          <w:rFonts w:ascii="Times New Roman" w:eastAsia="ＭＳ 明朝" w:hAnsi="Times New Roman" w:cs="Times New Roman" w:hint="eastAsia"/>
        </w:rPr>
        <w:t>を含む</w:t>
      </w:r>
      <w:r w:rsidR="00DB7043" w:rsidRPr="0048018A">
        <w:rPr>
          <w:rFonts w:ascii="Times New Roman" w:eastAsia="ＭＳ 明朝" w:hAnsi="Times New Roman" w:cs="Times New Roman" w:hint="eastAsia"/>
        </w:rPr>
        <w:t>幾</w:t>
      </w:r>
      <w:r w:rsidR="00FD7EB4" w:rsidRPr="0048018A">
        <w:rPr>
          <w:rFonts w:ascii="Times New Roman" w:eastAsia="ＭＳ 明朝" w:hAnsi="Times New Roman" w:cs="Times New Roman" w:hint="eastAsia"/>
        </w:rPr>
        <w:t>つかの</w:t>
      </w:r>
      <w:r w:rsidR="00AF5B87" w:rsidRPr="0048018A">
        <w:rPr>
          <w:rFonts w:ascii="Times New Roman" w:eastAsia="ＭＳ 明朝" w:hAnsi="Times New Roman" w:cs="Times New Roman" w:hint="eastAsia"/>
        </w:rPr>
        <w:t>州</w:t>
      </w:r>
      <w:r w:rsidR="006F6A5B" w:rsidRPr="0048018A">
        <w:rPr>
          <w:rFonts w:ascii="Times New Roman" w:eastAsia="ＭＳ 明朝" w:hAnsi="Times New Roman" w:cs="Times New Roman" w:hint="eastAsia"/>
        </w:rPr>
        <w:t>政府</w:t>
      </w:r>
      <w:r w:rsidR="00362687" w:rsidRPr="0048018A">
        <w:rPr>
          <w:rFonts w:ascii="Times New Roman" w:eastAsia="ＭＳ 明朝" w:hAnsi="Times New Roman" w:cs="Times New Roman" w:hint="eastAsia"/>
        </w:rPr>
        <w:t>から</w:t>
      </w:r>
      <w:r w:rsidR="007C34BC" w:rsidRPr="0048018A">
        <w:rPr>
          <w:rFonts w:ascii="Times New Roman" w:eastAsia="ＭＳ 明朝" w:hAnsi="Times New Roman" w:cs="Times New Roman" w:hint="eastAsia"/>
        </w:rPr>
        <w:t>委託を受け、</w:t>
      </w:r>
      <w:r w:rsidR="009C6E6A" w:rsidRPr="0048018A">
        <w:rPr>
          <w:rFonts w:ascii="Times New Roman" w:eastAsia="ＭＳ 明朝" w:hAnsi="Times New Roman" w:cs="Times New Roman" w:hint="eastAsia"/>
        </w:rPr>
        <w:t>精神病院、刑務所、公立学校等における</w:t>
      </w:r>
      <w:r w:rsidR="002D1326" w:rsidRPr="0048018A">
        <w:rPr>
          <w:rFonts w:ascii="Times New Roman" w:eastAsia="ＭＳ 明朝" w:hAnsi="Times New Roman" w:cs="Times New Roman" w:hint="eastAsia"/>
        </w:rPr>
        <w:t>精神衛生の状況調査を行い、</w:t>
      </w:r>
      <w:r w:rsidR="00DA1DA7" w:rsidRPr="0048018A">
        <w:rPr>
          <w:rFonts w:ascii="Times New Roman" w:eastAsia="ＭＳ 明朝" w:hAnsi="Times New Roman" w:cs="Times New Roman" w:hint="eastAsia"/>
        </w:rPr>
        <w:t>その報告において</w:t>
      </w:r>
      <w:r w:rsidR="004B0D94" w:rsidRPr="0048018A">
        <w:rPr>
          <w:rFonts w:ascii="Times New Roman" w:eastAsia="ＭＳ 明朝" w:hAnsi="Times New Roman" w:cs="Times New Roman" w:hint="eastAsia"/>
        </w:rPr>
        <w:t>精神</w:t>
      </w:r>
      <w:r w:rsidR="006C53CF" w:rsidRPr="0048018A">
        <w:rPr>
          <w:rFonts w:ascii="Times New Roman" w:eastAsia="ＭＳ 明朝" w:hAnsi="Times New Roman" w:cs="Times New Roman" w:hint="eastAsia"/>
        </w:rPr>
        <w:t>薄弱</w:t>
      </w:r>
      <w:r w:rsidR="006C73D1" w:rsidRPr="0048018A">
        <w:rPr>
          <w:rFonts w:ascii="Times New Roman" w:eastAsia="ＭＳ 明朝" w:hAnsi="Times New Roman" w:cs="Times New Roman" w:hint="eastAsia"/>
        </w:rPr>
        <w:t>と社会問題を</w:t>
      </w:r>
      <w:r w:rsidR="00DB7043" w:rsidRPr="0048018A">
        <w:rPr>
          <w:rFonts w:ascii="Times New Roman" w:eastAsia="ＭＳ 明朝" w:hAnsi="Times New Roman" w:cs="Times New Roman" w:hint="eastAsia"/>
        </w:rPr>
        <w:t>結び</w:t>
      </w:r>
      <w:r w:rsidR="003E6E03" w:rsidRPr="0048018A">
        <w:rPr>
          <w:rFonts w:ascii="Times New Roman" w:eastAsia="ＭＳ 明朝" w:hAnsi="Times New Roman" w:cs="Times New Roman" w:hint="eastAsia"/>
        </w:rPr>
        <w:t>付</w:t>
      </w:r>
      <w:r w:rsidR="00DB7043" w:rsidRPr="0048018A">
        <w:rPr>
          <w:rFonts w:ascii="Times New Roman" w:eastAsia="ＭＳ 明朝" w:hAnsi="Times New Roman" w:cs="Times New Roman" w:hint="eastAsia"/>
        </w:rPr>
        <w:t>け</w:t>
      </w:r>
      <w:r w:rsidR="006C73D1" w:rsidRPr="0048018A">
        <w:rPr>
          <w:rFonts w:ascii="Times New Roman" w:eastAsia="ＭＳ 明朝" w:hAnsi="Times New Roman" w:cs="Times New Roman" w:hint="eastAsia"/>
        </w:rPr>
        <w:t>、</w:t>
      </w:r>
      <w:r w:rsidR="006E0BC6" w:rsidRPr="0048018A">
        <w:rPr>
          <w:rFonts w:ascii="Times New Roman" w:eastAsia="ＭＳ 明朝" w:hAnsi="Times New Roman" w:cs="Times New Roman" w:hint="eastAsia"/>
        </w:rPr>
        <w:t>断種</w:t>
      </w:r>
      <w:r w:rsidR="00675611" w:rsidRPr="0048018A">
        <w:rPr>
          <w:rFonts w:ascii="Times New Roman" w:eastAsia="ＭＳ 明朝" w:hAnsi="Times New Roman" w:cs="Times New Roman" w:hint="eastAsia"/>
        </w:rPr>
        <w:t>手術の必要性を示した</w:t>
      </w:r>
      <w:r w:rsidR="00406719" w:rsidRPr="0048018A">
        <w:rPr>
          <w:rStyle w:val="aa"/>
          <w:rFonts w:ascii="Times New Roman" w:eastAsia="ＭＳ 明朝" w:hAnsi="Times New Roman" w:cs="Times New Roman"/>
        </w:rPr>
        <w:footnoteReference w:id="771"/>
      </w:r>
      <w:r w:rsidR="00675611" w:rsidRPr="0048018A">
        <w:rPr>
          <w:rFonts w:ascii="Times New Roman" w:eastAsia="ＭＳ 明朝" w:hAnsi="Times New Roman" w:cs="Times New Roman" w:hint="eastAsia"/>
        </w:rPr>
        <w:t>。</w:t>
      </w:r>
    </w:p>
    <w:p w14:paraId="384931DE" w14:textId="39668BF2" w:rsidR="002F2C09" w:rsidRPr="0048018A" w:rsidRDefault="00112ED7" w:rsidP="00D85461">
      <w:pPr>
        <w:pStyle w:val="af2"/>
        <w:ind w:firstLineChars="100" w:firstLine="216"/>
        <w:rPr>
          <w:rFonts w:ascii="Times New Roman" w:eastAsia="ＭＳ 明朝" w:hAnsi="Times New Roman" w:cs="Times New Roman"/>
        </w:rPr>
      </w:pPr>
      <w:r w:rsidRPr="0048018A">
        <w:rPr>
          <w:rFonts w:ascii="Times New Roman" w:eastAsia="ＭＳ 明朝" w:hAnsi="Times New Roman" w:cs="Times New Roman" w:hint="eastAsia"/>
        </w:rPr>
        <w:lastRenderedPageBreak/>
        <w:t>1921</w:t>
      </w:r>
      <w:r w:rsidRPr="0048018A">
        <w:rPr>
          <w:rFonts w:ascii="Times New Roman" w:eastAsia="ＭＳ 明朝" w:hAnsi="Times New Roman" w:cs="Times New Roman" w:hint="eastAsia"/>
        </w:rPr>
        <w:t>年、アルバータ州農民連合（</w:t>
      </w:r>
      <w:r w:rsidR="005E09B5" w:rsidRPr="0048018A">
        <w:rPr>
          <w:rFonts w:ascii="Times New Roman" w:eastAsia="ＭＳ 明朝" w:hAnsi="Times New Roman" w:cs="Times New Roman"/>
        </w:rPr>
        <w:t>United Farmers of Alberta</w:t>
      </w:r>
      <w:r w:rsidR="00BC3DE3" w:rsidRPr="0048018A">
        <w:rPr>
          <w:rFonts w:ascii="Times New Roman" w:eastAsia="ＭＳ 明朝" w:hAnsi="Times New Roman" w:cs="Times New Roman"/>
        </w:rPr>
        <w:t>: UFA</w:t>
      </w:r>
      <w:r w:rsidRPr="0048018A">
        <w:rPr>
          <w:rFonts w:ascii="Times New Roman" w:eastAsia="ＭＳ 明朝" w:hAnsi="Times New Roman" w:cs="Times New Roman" w:hint="eastAsia"/>
        </w:rPr>
        <w:t>）が州議会で多数を占め、直ちに断種法の制定を提唱し</w:t>
      </w:r>
      <w:r w:rsidR="005E09B5" w:rsidRPr="0048018A">
        <w:rPr>
          <w:rFonts w:ascii="Times New Roman" w:eastAsia="ＭＳ 明朝" w:hAnsi="Times New Roman" w:cs="Times New Roman" w:hint="eastAsia"/>
        </w:rPr>
        <w:t>た。</w:t>
      </w:r>
      <w:r w:rsidR="00BC3DE3" w:rsidRPr="0048018A">
        <w:rPr>
          <w:rFonts w:ascii="Times New Roman" w:eastAsia="ＭＳ 明朝" w:hAnsi="Times New Roman" w:cs="Times New Roman" w:hint="eastAsia"/>
        </w:rPr>
        <w:t>とりわけ</w:t>
      </w:r>
      <w:r w:rsidR="00140746" w:rsidRPr="0048018A">
        <w:rPr>
          <w:rFonts w:ascii="Times New Roman" w:eastAsia="ＭＳ 明朝" w:hAnsi="Times New Roman" w:cs="Times New Roman" w:hint="eastAsia"/>
        </w:rPr>
        <w:t>UFA</w:t>
      </w:r>
      <w:r w:rsidR="00140746" w:rsidRPr="0048018A">
        <w:rPr>
          <w:rFonts w:ascii="Times New Roman" w:eastAsia="ＭＳ 明朝" w:hAnsi="Times New Roman" w:cs="Times New Roman" w:hint="eastAsia"/>
        </w:rPr>
        <w:t>の下部組織であるアルバータ州農業婦人連合</w:t>
      </w:r>
      <w:r w:rsidR="00997B20" w:rsidRPr="0048018A">
        <w:rPr>
          <w:rFonts w:ascii="Times New Roman" w:eastAsia="ＭＳ 明朝" w:hAnsi="Times New Roman" w:cs="Times New Roman" w:hint="eastAsia"/>
        </w:rPr>
        <w:t>（</w:t>
      </w:r>
      <w:r w:rsidR="00997B20" w:rsidRPr="0048018A">
        <w:rPr>
          <w:rFonts w:ascii="Times New Roman" w:eastAsia="ＭＳ 明朝" w:hAnsi="Times New Roman" w:cs="Times New Roman"/>
        </w:rPr>
        <w:t>United Farm Women of Alberta</w:t>
      </w:r>
      <w:r w:rsidR="00997B20" w:rsidRPr="0048018A">
        <w:rPr>
          <w:rFonts w:ascii="Times New Roman" w:eastAsia="ＭＳ 明朝" w:hAnsi="Times New Roman" w:cs="Times New Roman" w:hint="eastAsia"/>
        </w:rPr>
        <w:t>）</w:t>
      </w:r>
      <w:r w:rsidR="00754105" w:rsidRPr="0048018A">
        <w:rPr>
          <w:rFonts w:ascii="Times New Roman" w:eastAsia="ＭＳ 明朝" w:hAnsi="Times New Roman" w:cs="Times New Roman" w:hint="eastAsia"/>
        </w:rPr>
        <w:t>は、</w:t>
      </w:r>
      <w:r w:rsidR="00A45A1E" w:rsidRPr="0048018A">
        <w:rPr>
          <w:rFonts w:ascii="Times New Roman" w:eastAsia="ＭＳ 明朝" w:hAnsi="Times New Roman" w:cs="Times New Roman" w:hint="eastAsia"/>
        </w:rPr>
        <w:t>「</w:t>
      </w:r>
      <w:r w:rsidR="00723321" w:rsidRPr="0048018A">
        <w:rPr>
          <w:rFonts w:ascii="Times New Roman" w:eastAsia="ＭＳ 明朝" w:hAnsi="Times New Roman" w:cs="Times New Roman" w:hint="eastAsia"/>
        </w:rPr>
        <w:t>望まれない</w:t>
      </w:r>
      <w:r w:rsidR="00EC0BBE" w:rsidRPr="0048018A">
        <w:rPr>
          <w:rFonts w:ascii="Times New Roman" w:eastAsia="ＭＳ 明朝" w:hAnsi="Times New Roman" w:cs="Times New Roman" w:hint="eastAsia"/>
        </w:rPr>
        <w:t>系統を淘汰することで人種を改善する」</w:t>
      </w:r>
      <w:r w:rsidR="00C711BB" w:rsidRPr="0048018A">
        <w:rPr>
          <w:rFonts w:ascii="Times New Roman" w:eastAsia="ＭＳ 明朝" w:hAnsi="Times New Roman" w:cs="Times New Roman" w:hint="eastAsia"/>
        </w:rPr>
        <w:t>こ</w:t>
      </w:r>
      <w:r w:rsidR="00C711BB" w:rsidRPr="0048018A">
        <w:rPr>
          <w:rFonts w:ascii="Times New Roman" w:eastAsia="ＭＳ 明朝" w:hAnsi="Times New Roman" w:cs="Times New Roman" w:hint="eastAsia"/>
          <w:spacing w:val="-2"/>
        </w:rPr>
        <w:t>とを目指し、断種法</w:t>
      </w:r>
      <w:r w:rsidR="00754105" w:rsidRPr="0048018A">
        <w:rPr>
          <w:rFonts w:ascii="Times New Roman" w:eastAsia="ＭＳ 明朝" w:hAnsi="Times New Roman" w:cs="Times New Roman" w:hint="eastAsia"/>
          <w:spacing w:val="-2"/>
        </w:rPr>
        <w:t>の制定に向け先頭に立</w:t>
      </w:r>
      <w:r w:rsidR="00C711BB" w:rsidRPr="0048018A">
        <w:rPr>
          <w:rFonts w:ascii="Times New Roman" w:eastAsia="ＭＳ 明朝" w:hAnsi="Times New Roman" w:cs="Times New Roman" w:hint="eastAsia"/>
          <w:spacing w:val="-2"/>
        </w:rPr>
        <w:t>ったとされる。</w:t>
      </w:r>
      <w:r w:rsidR="004549AB" w:rsidRPr="0048018A">
        <w:rPr>
          <w:rFonts w:ascii="Times New Roman" w:eastAsia="ＭＳ 明朝" w:hAnsi="Times New Roman" w:cs="Times New Roman"/>
          <w:spacing w:val="-2"/>
        </w:rPr>
        <w:t>1922</w:t>
      </w:r>
      <w:r w:rsidR="004549AB" w:rsidRPr="0048018A">
        <w:rPr>
          <w:rFonts w:ascii="Times New Roman" w:eastAsia="ＭＳ 明朝" w:hAnsi="Times New Roman" w:cs="Times New Roman" w:hint="eastAsia"/>
          <w:spacing w:val="-2"/>
        </w:rPr>
        <w:t>年、州保健大臣リード（</w:t>
      </w:r>
      <w:r w:rsidR="0057610C" w:rsidRPr="0048018A">
        <w:rPr>
          <w:rFonts w:ascii="Times New Roman" w:eastAsia="ＭＳ 明朝" w:hAnsi="Times New Roman" w:cs="Times New Roman"/>
          <w:spacing w:val="-2"/>
        </w:rPr>
        <w:t xml:space="preserve">Richard </w:t>
      </w:r>
      <w:r w:rsidR="0057610C" w:rsidRPr="0048018A">
        <w:rPr>
          <w:rFonts w:ascii="Times New Roman" w:eastAsia="ＭＳ 明朝" w:hAnsi="Times New Roman" w:cs="Times New Roman"/>
        </w:rPr>
        <w:t xml:space="preserve">Gavin Reid. </w:t>
      </w:r>
      <w:r w:rsidR="0057610C" w:rsidRPr="0048018A">
        <w:rPr>
          <w:rFonts w:ascii="Times New Roman" w:eastAsia="ＭＳ 明朝" w:hAnsi="Times New Roman" w:cs="Times New Roman" w:hint="eastAsia"/>
        </w:rPr>
        <w:t>後の州首相</w:t>
      </w:r>
      <w:r w:rsidR="00D22C0B" w:rsidRPr="0048018A">
        <w:rPr>
          <w:rFonts w:ascii="Times New Roman" w:eastAsia="ＭＳ 明朝" w:hAnsi="Times New Roman" w:cs="Times New Roman" w:hint="eastAsia"/>
        </w:rPr>
        <w:t>）は、政府は</w:t>
      </w:r>
      <w:r w:rsidR="0043202B" w:rsidRPr="0048018A">
        <w:rPr>
          <w:rFonts w:ascii="Times New Roman" w:eastAsia="ＭＳ 明朝" w:hAnsi="Times New Roman" w:cs="Times New Roman" w:hint="eastAsia"/>
        </w:rPr>
        <w:t>断種</w:t>
      </w:r>
      <w:r w:rsidR="004549AB" w:rsidRPr="0048018A">
        <w:rPr>
          <w:rFonts w:ascii="Times New Roman" w:eastAsia="ＭＳ 明朝" w:hAnsi="Times New Roman" w:cs="Times New Roman" w:hint="eastAsia"/>
        </w:rPr>
        <w:t>を支持すると表明</w:t>
      </w:r>
      <w:r w:rsidR="0043202B" w:rsidRPr="0048018A">
        <w:rPr>
          <w:rFonts w:ascii="Times New Roman" w:eastAsia="ＭＳ 明朝" w:hAnsi="Times New Roman" w:cs="Times New Roman" w:hint="eastAsia"/>
        </w:rPr>
        <w:t>したが、法</w:t>
      </w:r>
      <w:r w:rsidR="00DB7043" w:rsidRPr="0048018A">
        <w:rPr>
          <w:rFonts w:ascii="Times New Roman" w:eastAsia="ＭＳ 明朝" w:hAnsi="Times New Roman" w:cs="Times New Roman" w:hint="eastAsia"/>
        </w:rPr>
        <w:t>律</w:t>
      </w:r>
      <w:r w:rsidR="0043202B" w:rsidRPr="0048018A">
        <w:rPr>
          <w:rFonts w:ascii="Times New Roman" w:eastAsia="ＭＳ 明朝" w:hAnsi="Times New Roman" w:cs="Times New Roman" w:hint="eastAsia"/>
        </w:rPr>
        <w:t>の成立はその</w:t>
      </w:r>
      <w:r w:rsidR="0043202B" w:rsidRPr="0048018A">
        <w:rPr>
          <w:rFonts w:ascii="Times New Roman" w:eastAsia="ＭＳ 明朝" w:hAnsi="Times New Roman" w:cs="Times New Roman" w:hint="eastAsia"/>
        </w:rPr>
        <w:t>6</w:t>
      </w:r>
      <w:r w:rsidR="0043202B" w:rsidRPr="0048018A">
        <w:rPr>
          <w:rFonts w:ascii="Times New Roman" w:eastAsia="ＭＳ 明朝" w:hAnsi="Times New Roman" w:cs="Times New Roman" w:hint="eastAsia"/>
        </w:rPr>
        <w:t>年後の、</w:t>
      </w:r>
      <w:r w:rsidR="0043202B" w:rsidRPr="0048018A">
        <w:rPr>
          <w:rFonts w:ascii="Times New Roman" w:eastAsia="ＭＳ 明朝" w:hAnsi="Times New Roman" w:cs="Times New Roman" w:hint="eastAsia"/>
        </w:rPr>
        <w:t>1928</w:t>
      </w:r>
      <w:r w:rsidR="0043202B" w:rsidRPr="0048018A">
        <w:rPr>
          <w:rFonts w:ascii="Times New Roman" w:eastAsia="ＭＳ 明朝" w:hAnsi="Times New Roman" w:cs="Times New Roman" w:hint="eastAsia"/>
        </w:rPr>
        <w:t>年であった</w:t>
      </w:r>
      <w:r w:rsidR="00D224BB" w:rsidRPr="0048018A">
        <w:rPr>
          <w:rStyle w:val="aa"/>
          <w:rFonts w:ascii="Times New Roman" w:eastAsia="ＭＳ 明朝" w:hAnsi="Times New Roman" w:cs="Times New Roman"/>
        </w:rPr>
        <w:footnoteReference w:id="772"/>
      </w:r>
      <w:r w:rsidR="0043202B" w:rsidRPr="0048018A">
        <w:rPr>
          <w:rFonts w:ascii="Times New Roman" w:eastAsia="ＭＳ 明朝" w:hAnsi="Times New Roman" w:cs="Times New Roman" w:hint="eastAsia"/>
        </w:rPr>
        <w:t>。</w:t>
      </w:r>
    </w:p>
    <w:p w14:paraId="10B105A0" w14:textId="24ED9F25" w:rsidR="001F0DCE" w:rsidRPr="0048018A" w:rsidRDefault="00456F1E" w:rsidP="001F0DCE">
      <w:pPr>
        <w:pStyle w:val="af2"/>
        <w:ind w:firstLineChars="100" w:firstLine="212"/>
        <w:rPr>
          <w:rFonts w:ascii="Times New Roman" w:eastAsia="ＭＳ 明朝" w:hAnsi="Times New Roman" w:cs="Times New Roman"/>
        </w:rPr>
      </w:pPr>
      <w:r w:rsidRPr="0048018A">
        <w:rPr>
          <w:rFonts w:ascii="Times New Roman" w:eastAsia="ＭＳ 明朝" w:hAnsi="Times New Roman" w:cs="Times New Roman"/>
          <w:spacing w:val="-2"/>
        </w:rPr>
        <w:t>1928</w:t>
      </w:r>
      <w:r w:rsidRPr="0048018A">
        <w:rPr>
          <w:rFonts w:ascii="Times New Roman" w:eastAsia="ＭＳ 明朝" w:hAnsi="Times New Roman" w:cs="Times New Roman" w:hint="eastAsia"/>
          <w:spacing w:val="-2"/>
        </w:rPr>
        <w:t>年アルバータ州断種法（以下「</w:t>
      </w:r>
      <w:r w:rsidRPr="0048018A">
        <w:rPr>
          <w:rFonts w:ascii="Times New Roman" w:eastAsia="ＭＳ 明朝" w:hAnsi="Times New Roman" w:cs="Times New Roman"/>
          <w:spacing w:val="-2"/>
        </w:rPr>
        <w:t>1928</w:t>
      </w:r>
      <w:r w:rsidRPr="0048018A">
        <w:rPr>
          <w:rFonts w:ascii="Times New Roman" w:eastAsia="ＭＳ 明朝" w:hAnsi="Times New Roman" w:cs="Times New Roman" w:hint="eastAsia"/>
          <w:spacing w:val="-2"/>
        </w:rPr>
        <w:t>年法」）</w:t>
      </w:r>
      <w:r w:rsidR="00F90D3D" w:rsidRPr="0048018A">
        <w:rPr>
          <w:rStyle w:val="aa"/>
          <w:rFonts w:ascii="Times New Roman" w:eastAsia="ＭＳ 明朝" w:hAnsi="Times New Roman" w:cs="Times New Roman"/>
          <w:spacing w:val="-2"/>
        </w:rPr>
        <w:footnoteReference w:id="773"/>
      </w:r>
      <w:r w:rsidR="00C90532" w:rsidRPr="0048018A">
        <w:rPr>
          <w:rFonts w:ascii="Times New Roman" w:eastAsia="ＭＳ 明朝" w:hAnsi="Times New Roman" w:cs="Times New Roman" w:hint="eastAsia"/>
          <w:spacing w:val="-2"/>
        </w:rPr>
        <w:t>では、</w:t>
      </w:r>
      <w:r w:rsidR="00D44590" w:rsidRPr="0048018A">
        <w:rPr>
          <w:rFonts w:ascii="Times New Roman" w:eastAsia="ＭＳ 明朝" w:hAnsi="Times New Roman" w:cs="Times New Roman" w:hint="eastAsia"/>
          <w:spacing w:val="-2"/>
        </w:rPr>
        <w:t>医師等</w:t>
      </w:r>
      <w:r w:rsidR="00BB5B2B" w:rsidRPr="0048018A">
        <w:rPr>
          <w:rFonts w:ascii="Times New Roman" w:eastAsia="ＭＳ 明朝" w:hAnsi="Times New Roman" w:cs="Times New Roman"/>
          <w:spacing w:val="-2"/>
        </w:rPr>
        <w:t>4</w:t>
      </w:r>
      <w:r w:rsidR="00BB5B2B" w:rsidRPr="0048018A">
        <w:rPr>
          <w:rFonts w:ascii="Times New Roman" w:eastAsia="ＭＳ 明朝" w:hAnsi="Times New Roman" w:cs="Times New Roman" w:hint="eastAsia"/>
          <w:spacing w:val="-2"/>
        </w:rPr>
        <w:t>名</w:t>
      </w:r>
      <w:r w:rsidR="00D44590" w:rsidRPr="0048018A">
        <w:rPr>
          <w:rFonts w:ascii="Times New Roman" w:eastAsia="ＭＳ 明朝" w:hAnsi="Times New Roman" w:cs="Times New Roman" w:hint="eastAsia"/>
          <w:spacing w:val="-2"/>
        </w:rPr>
        <w:t>から</w:t>
      </w:r>
      <w:r w:rsidR="00DB7043" w:rsidRPr="0048018A">
        <w:rPr>
          <w:rFonts w:ascii="Times New Roman" w:eastAsia="ＭＳ 明朝" w:hAnsi="Times New Roman" w:cs="Times New Roman" w:hint="eastAsia"/>
          <w:spacing w:val="-2"/>
        </w:rPr>
        <w:t>成</w:t>
      </w:r>
      <w:r w:rsidR="00D44590" w:rsidRPr="0048018A">
        <w:rPr>
          <w:rFonts w:ascii="Times New Roman" w:eastAsia="ＭＳ 明朝" w:hAnsi="Times New Roman" w:cs="Times New Roman" w:hint="eastAsia"/>
          <w:spacing w:val="-2"/>
        </w:rPr>
        <w:t>る委員会（</w:t>
      </w:r>
      <w:r w:rsidR="00D44590" w:rsidRPr="0048018A">
        <w:rPr>
          <w:rFonts w:ascii="Times New Roman" w:eastAsia="ＭＳ 明朝" w:hAnsi="Times New Roman" w:cs="Times New Roman"/>
          <w:spacing w:val="-2"/>
        </w:rPr>
        <w:t>Board.</w:t>
      </w:r>
      <w:r w:rsidR="00543989" w:rsidRPr="0048018A">
        <w:rPr>
          <w:rFonts w:ascii="Times New Roman" w:eastAsia="ＭＳ 明朝" w:hAnsi="Times New Roman" w:cs="Times New Roman" w:hint="eastAsia"/>
        </w:rPr>
        <w:t>以下「</w:t>
      </w:r>
      <w:r w:rsidR="00543989" w:rsidRPr="0048018A">
        <w:rPr>
          <w:rFonts w:ascii="Times New Roman" w:eastAsia="ＭＳ 明朝" w:hAnsi="Times New Roman" w:cs="Times New Roman" w:hint="eastAsia"/>
        </w:rPr>
        <w:t>AEB</w:t>
      </w:r>
      <w:r w:rsidR="00543989" w:rsidRPr="0048018A">
        <w:rPr>
          <w:rFonts w:ascii="Times New Roman" w:eastAsia="ＭＳ 明朝" w:hAnsi="Times New Roman" w:cs="Times New Roman" w:hint="eastAsia"/>
        </w:rPr>
        <w:t>」</w:t>
      </w:r>
      <w:r w:rsidR="00002661" w:rsidRPr="0048018A">
        <w:rPr>
          <w:rStyle w:val="aa"/>
          <w:rFonts w:ascii="Times New Roman" w:eastAsia="ＭＳ 明朝" w:hAnsi="Times New Roman" w:cs="Times New Roman"/>
        </w:rPr>
        <w:footnoteReference w:id="774"/>
      </w:r>
      <w:r w:rsidR="00D44590" w:rsidRPr="0048018A">
        <w:rPr>
          <w:rFonts w:ascii="Times New Roman" w:eastAsia="ＭＳ 明朝" w:hAnsi="Times New Roman" w:cs="Times New Roman" w:hint="eastAsia"/>
        </w:rPr>
        <w:t>）</w:t>
      </w:r>
      <w:r w:rsidR="00F00F7D" w:rsidRPr="0048018A">
        <w:rPr>
          <w:rFonts w:ascii="Times New Roman" w:eastAsia="ＭＳ 明朝" w:hAnsi="Times New Roman" w:cs="Times New Roman" w:hint="eastAsia"/>
        </w:rPr>
        <w:t>が</w:t>
      </w:r>
      <w:r w:rsidR="00070CC2" w:rsidRPr="0048018A">
        <w:rPr>
          <w:rFonts w:ascii="Times New Roman" w:eastAsia="ＭＳ 明朝" w:hAnsi="Times New Roman" w:cs="Times New Roman" w:hint="eastAsia"/>
        </w:rPr>
        <w:t>設置された（第</w:t>
      </w:r>
      <w:r w:rsidR="00070CC2" w:rsidRPr="0048018A">
        <w:rPr>
          <w:rFonts w:ascii="Times New Roman" w:eastAsia="ＭＳ 明朝" w:hAnsi="Times New Roman" w:cs="Times New Roman" w:hint="eastAsia"/>
        </w:rPr>
        <w:t>3</w:t>
      </w:r>
      <w:r w:rsidR="00070CC2" w:rsidRPr="0048018A">
        <w:rPr>
          <w:rFonts w:ascii="Times New Roman" w:eastAsia="ＭＳ 明朝" w:hAnsi="Times New Roman" w:cs="Times New Roman" w:hint="eastAsia"/>
        </w:rPr>
        <w:t>条）。</w:t>
      </w:r>
      <w:r w:rsidR="001F0DCE" w:rsidRPr="0048018A">
        <w:rPr>
          <w:rFonts w:ascii="Times New Roman" w:eastAsia="ＭＳ 明朝" w:hAnsi="Times New Roman" w:cs="Times New Roman" w:hint="eastAsia"/>
        </w:rPr>
        <w:t>AEB</w:t>
      </w:r>
      <w:r w:rsidR="001F0DCE" w:rsidRPr="0048018A">
        <w:rPr>
          <w:rFonts w:ascii="Times New Roman" w:eastAsia="ＭＳ 明朝" w:hAnsi="Times New Roman" w:cs="Times New Roman" w:hint="eastAsia"/>
        </w:rPr>
        <w:t>は、</w:t>
      </w:r>
      <w:r w:rsidR="001775F3" w:rsidRPr="0048018A">
        <w:rPr>
          <w:rFonts w:ascii="Times New Roman" w:eastAsia="ＭＳ 明朝" w:hAnsi="Times New Roman" w:cs="Times New Roman" w:hint="eastAsia"/>
        </w:rPr>
        <w:t>精神病院の</w:t>
      </w:r>
      <w:r w:rsidR="00107511" w:rsidRPr="0048018A">
        <w:rPr>
          <w:rFonts w:ascii="Times New Roman" w:eastAsia="ＭＳ 明朝" w:hAnsi="Times New Roman" w:cs="Times New Roman" w:hint="eastAsia"/>
        </w:rPr>
        <w:t>収容者の退所</w:t>
      </w:r>
      <w:r w:rsidR="00C969F3" w:rsidRPr="0048018A">
        <w:rPr>
          <w:rFonts w:ascii="Times New Roman" w:eastAsia="ＭＳ 明朝" w:hAnsi="Times New Roman" w:cs="Times New Roman" w:hint="eastAsia"/>
        </w:rPr>
        <w:t>が</w:t>
      </w:r>
      <w:r w:rsidR="006570C9" w:rsidRPr="0048018A">
        <w:rPr>
          <w:rFonts w:ascii="Times New Roman" w:eastAsia="ＭＳ 明朝" w:hAnsi="Times New Roman" w:cs="Times New Roman" w:hint="eastAsia"/>
        </w:rPr>
        <w:t>病院監督者</w:t>
      </w:r>
      <w:r w:rsidR="00DD2ECF" w:rsidRPr="0048018A">
        <w:rPr>
          <w:rFonts w:ascii="Times New Roman" w:eastAsia="ＭＳ 明朝" w:hAnsi="Times New Roman" w:cs="Times New Roman" w:hint="eastAsia"/>
        </w:rPr>
        <w:t>等</w:t>
      </w:r>
      <w:r w:rsidR="006570C9" w:rsidRPr="0048018A">
        <w:rPr>
          <w:rFonts w:ascii="Times New Roman" w:eastAsia="ＭＳ 明朝" w:hAnsi="Times New Roman" w:cs="Times New Roman" w:hint="eastAsia"/>
        </w:rPr>
        <w:t>から</w:t>
      </w:r>
      <w:r w:rsidR="00C969F3" w:rsidRPr="0048018A">
        <w:rPr>
          <w:rFonts w:ascii="Times New Roman" w:eastAsia="ＭＳ 明朝" w:hAnsi="Times New Roman" w:cs="Times New Roman" w:hint="eastAsia"/>
        </w:rPr>
        <w:t>提案されている場合に、</w:t>
      </w:r>
      <w:r w:rsidR="00BB106B" w:rsidRPr="0048018A">
        <w:rPr>
          <w:rFonts w:ascii="Times New Roman" w:eastAsia="ＭＳ 明朝" w:hAnsi="Times New Roman" w:cs="Times New Roman" w:hint="eastAsia"/>
        </w:rPr>
        <w:t>子孫への障害の伝播による、</w:t>
      </w:r>
      <w:r w:rsidR="00AA49B0" w:rsidRPr="0048018A">
        <w:rPr>
          <w:rFonts w:ascii="Times New Roman" w:eastAsia="ＭＳ 明朝" w:hAnsi="Times New Roman" w:cs="Times New Roman" w:hint="eastAsia"/>
        </w:rPr>
        <w:t>悪</w:t>
      </w:r>
      <w:r w:rsidR="00D20D1E" w:rsidRPr="0048018A">
        <w:rPr>
          <w:rFonts w:ascii="Times New Roman" w:eastAsia="ＭＳ 明朝" w:hAnsi="Times New Roman" w:cs="Times New Roman" w:hint="eastAsia"/>
        </w:rPr>
        <w:t>（</w:t>
      </w:r>
      <w:r w:rsidR="00D20D1E" w:rsidRPr="0048018A">
        <w:rPr>
          <w:rFonts w:ascii="Times New Roman" w:eastAsia="ＭＳ 明朝" w:hAnsi="Times New Roman" w:cs="Times New Roman" w:hint="eastAsia"/>
        </w:rPr>
        <w:t>evil</w:t>
      </w:r>
      <w:r w:rsidR="00D20D1E" w:rsidRPr="0048018A">
        <w:rPr>
          <w:rFonts w:ascii="Times New Roman" w:eastAsia="ＭＳ 明朝" w:hAnsi="Times New Roman" w:cs="Times New Roman" w:hint="eastAsia"/>
        </w:rPr>
        <w:t>）</w:t>
      </w:r>
      <w:r w:rsidR="00AA49B0" w:rsidRPr="0048018A">
        <w:rPr>
          <w:rFonts w:ascii="Times New Roman" w:eastAsia="ＭＳ 明朝" w:hAnsi="Times New Roman" w:cs="Times New Roman" w:hint="eastAsia"/>
        </w:rPr>
        <w:t>の増加</w:t>
      </w:r>
      <w:r w:rsidR="009241CE" w:rsidRPr="0048018A">
        <w:rPr>
          <w:rFonts w:ascii="Times New Roman" w:eastAsia="ＭＳ 明朝" w:hAnsi="Times New Roman" w:cs="Times New Roman" w:hint="eastAsia"/>
        </w:rPr>
        <w:t>のリスクを伴う生殖</w:t>
      </w:r>
      <w:r w:rsidR="00CB4DE7" w:rsidRPr="0048018A">
        <w:rPr>
          <w:rFonts w:ascii="Times New Roman" w:eastAsia="ＭＳ 明朝" w:hAnsi="Times New Roman" w:cs="Times New Roman" w:hint="eastAsia"/>
        </w:rPr>
        <w:t>の危険を除去</w:t>
      </w:r>
      <w:r w:rsidR="0049558A" w:rsidRPr="0048018A">
        <w:rPr>
          <w:rFonts w:ascii="Times New Roman" w:eastAsia="ＭＳ 明朝" w:hAnsi="Times New Roman" w:cs="Times New Roman" w:hint="eastAsia"/>
        </w:rPr>
        <w:t>す</w:t>
      </w:r>
      <w:r w:rsidR="000E2F62" w:rsidRPr="0048018A">
        <w:rPr>
          <w:rFonts w:ascii="Times New Roman" w:eastAsia="ＭＳ 明朝" w:hAnsi="Times New Roman" w:cs="Times New Roman" w:hint="eastAsia"/>
        </w:rPr>
        <w:t>ることにより</w:t>
      </w:r>
      <w:r w:rsidR="005B44ED" w:rsidRPr="0048018A">
        <w:rPr>
          <w:rFonts w:ascii="Times New Roman" w:eastAsia="ＭＳ 明朝" w:hAnsi="Times New Roman" w:cs="Times New Roman" w:hint="eastAsia"/>
        </w:rPr>
        <w:t>、収容者を安全に退所させることができるとの意見で一致</w:t>
      </w:r>
      <w:r w:rsidR="00E108ED" w:rsidRPr="0048018A">
        <w:rPr>
          <w:rFonts w:ascii="Times New Roman" w:eastAsia="ＭＳ 明朝" w:hAnsi="Times New Roman" w:cs="Times New Roman" w:hint="eastAsia"/>
        </w:rPr>
        <w:t>する</w:t>
      </w:r>
      <w:r w:rsidR="00F3413F" w:rsidRPr="0048018A">
        <w:rPr>
          <w:rFonts w:ascii="Times New Roman" w:eastAsia="ＭＳ 明朝" w:hAnsi="Times New Roman" w:cs="Times New Roman" w:hint="eastAsia"/>
        </w:rPr>
        <w:t>なら</w:t>
      </w:r>
      <w:r w:rsidR="0049558A" w:rsidRPr="0048018A">
        <w:rPr>
          <w:rFonts w:ascii="Times New Roman" w:eastAsia="ＭＳ 明朝" w:hAnsi="Times New Roman" w:cs="Times New Roman" w:hint="eastAsia"/>
        </w:rPr>
        <w:t>、</w:t>
      </w:r>
      <w:r w:rsidR="003B07A2" w:rsidRPr="0048018A">
        <w:rPr>
          <w:rFonts w:ascii="Times New Roman" w:eastAsia="ＭＳ 明朝" w:hAnsi="Times New Roman" w:cs="Times New Roman" w:hint="eastAsia"/>
        </w:rPr>
        <w:t>収容者に対する断種手術の実施を指示することができるとした</w:t>
      </w:r>
      <w:r w:rsidR="008521E1" w:rsidRPr="0048018A">
        <w:rPr>
          <w:rFonts w:ascii="Times New Roman" w:eastAsia="ＭＳ 明朝" w:hAnsi="Times New Roman" w:cs="Times New Roman" w:hint="eastAsia"/>
        </w:rPr>
        <w:t>（第</w:t>
      </w:r>
      <w:r w:rsidR="008521E1" w:rsidRPr="0048018A">
        <w:rPr>
          <w:rFonts w:ascii="Times New Roman" w:eastAsia="ＭＳ 明朝" w:hAnsi="Times New Roman" w:cs="Times New Roman" w:hint="eastAsia"/>
        </w:rPr>
        <w:t>4</w:t>
      </w:r>
      <w:r w:rsidR="002C2469" w:rsidRPr="0048018A">
        <w:rPr>
          <w:rFonts w:ascii="Times New Roman" w:eastAsia="ＭＳ 明朝" w:hAnsi="Times New Roman" w:cs="Times New Roman" w:hint="eastAsia"/>
        </w:rPr>
        <w:t>条・第</w:t>
      </w:r>
      <w:r w:rsidR="008521E1" w:rsidRPr="0048018A">
        <w:rPr>
          <w:rFonts w:ascii="Times New Roman" w:eastAsia="ＭＳ 明朝" w:hAnsi="Times New Roman" w:cs="Times New Roman" w:hint="eastAsia"/>
        </w:rPr>
        <w:t>5</w:t>
      </w:r>
      <w:r w:rsidR="008521E1" w:rsidRPr="0048018A">
        <w:rPr>
          <w:rFonts w:ascii="Times New Roman" w:eastAsia="ＭＳ 明朝" w:hAnsi="Times New Roman" w:cs="Times New Roman" w:hint="eastAsia"/>
        </w:rPr>
        <w:t>条）</w:t>
      </w:r>
      <w:r w:rsidR="00F1709A" w:rsidRPr="0048018A">
        <w:rPr>
          <w:rFonts w:ascii="Times New Roman" w:eastAsia="ＭＳ 明朝" w:hAnsi="Times New Roman" w:cs="Times New Roman" w:hint="eastAsia"/>
        </w:rPr>
        <w:t>。手術は、収容者に同意能力がある場合は、その同意を必要とし、同意能力がない場合は、配偶者、親</w:t>
      </w:r>
      <w:r w:rsidR="00E154A5" w:rsidRPr="0048018A">
        <w:rPr>
          <w:rFonts w:ascii="Times New Roman" w:eastAsia="ＭＳ 明朝" w:hAnsi="Times New Roman" w:cs="Times New Roman" w:hint="eastAsia"/>
        </w:rPr>
        <w:t>、</w:t>
      </w:r>
      <w:r w:rsidR="00F1709A" w:rsidRPr="0048018A">
        <w:rPr>
          <w:rFonts w:ascii="Times New Roman" w:eastAsia="ＭＳ 明朝" w:hAnsi="Times New Roman" w:cs="Times New Roman" w:hint="eastAsia"/>
        </w:rPr>
        <w:t>後見人</w:t>
      </w:r>
      <w:r w:rsidR="00E154A5" w:rsidRPr="0048018A">
        <w:rPr>
          <w:rFonts w:ascii="Times New Roman" w:eastAsia="ＭＳ 明朝" w:hAnsi="Times New Roman" w:cs="Times New Roman" w:hint="eastAsia"/>
        </w:rPr>
        <w:t>又は州保健大臣</w:t>
      </w:r>
      <w:r w:rsidR="00672525" w:rsidRPr="0048018A">
        <w:rPr>
          <w:rFonts w:ascii="Times New Roman" w:eastAsia="ＭＳ 明朝" w:hAnsi="Times New Roman" w:cs="Times New Roman" w:hint="eastAsia"/>
        </w:rPr>
        <w:t>の同意が必要とされた</w:t>
      </w:r>
      <w:r w:rsidR="003F2F92" w:rsidRPr="0048018A">
        <w:rPr>
          <w:rFonts w:ascii="Times New Roman" w:eastAsia="ＭＳ 明朝" w:hAnsi="Times New Roman" w:cs="Times New Roman" w:hint="eastAsia"/>
        </w:rPr>
        <w:t>（第</w:t>
      </w:r>
      <w:r w:rsidR="003F2F92" w:rsidRPr="0048018A">
        <w:rPr>
          <w:rFonts w:ascii="Times New Roman" w:eastAsia="ＭＳ 明朝" w:hAnsi="Times New Roman" w:cs="Times New Roman" w:hint="eastAsia"/>
        </w:rPr>
        <w:t>6</w:t>
      </w:r>
      <w:r w:rsidR="003F2F92" w:rsidRPr="0048018A">
        <w:rPr>
          <w:rFonts w:ascii="Times New Roman" w:eastAsia="ＭＳ 明朝" w:hAnsi="Times New Roman" w:cs="Times New Roman" w:hint="eastAsia"/>
        </w:rPr>
        <w:t>条）</w:t>
      </w:r>
      <w:r w:rsidR="00672525" w:rsidRPr="0048018A">
        <w:rPr>
          <w:rFonts w:ascii="Times New Roman" w:eastAsia="ＭＳ 明朝" w:hAnsi="Times New Roman" w:cs="Times New Roman" w:hint="eastAsia"/>
        </w:rPr>
        <w:t>。</w:t>
      </w:r>
      <w:r w:rsidR="007727D4" w:rsidRPr="0048018A">
        <w:rPr>
          <w:rFonts w:ascii="Times New Roman" w:eastAsia="ＭＳ 明朝" w:hAnsi="Times New Roman" w:cs="Times New Roman" w:hint="eastAsia"/>
        </w:rPr>
        <w:t>1928</w:t>
      </w:r>
      <w:r w:rsidR="007727D4" w:rsidRPr="0048018A">
        <w:rPr>
          <w:rFonts w:ascii="Times New Roman" w:eastAsia="ＭＳ 明朝" w:hAnsi="Times New Roman" w:cs="Times New Roman" w:hint="eastAsia"/>
        </w:rPr>
        <w:t>年法に対し、</w:t>
      </w:r>
      <w:r w:rsidR="007727D4" w:rsidRPr="0048018A">
        <w:rPr>
          <w:rFonts w:ascii="Times New Roman" w:eastAsia="ＭＳ 明朝" w:hAnsi="Times New Roman" w:cs="Times New Roman" w:hint="eastAsia"/>
        </w:rPr>
        <w:t>1937</w:t>
      </w:r>
      <w:r w:rsidR="007727D4" w:rsidRPr="0048018A">
        <w:rPr>
          <w:rFonts w:ascii="Times New Roman" w:eastAsia="ＭＳ 明朝" w:hAnsi="Times New Roman" w:cs="Times New Roman" w:hint="eastAsia"/>
        </w:rPr>
        <w:t>年に行われた改正</w:t>
      </w:r>
      <w:r w:rsidR="00A05EEE" w:rsidRPr="0048018A">
        <w:rPr>
          <w:rStyle w:val="aa"/>
          <w:rFonts w:ascii="Times New Roman" w:eastAsia="ＭＳ 明朝" w:hAnsi="Times New Roman" w:cs="Times New Roman"/>
        </w:rPr>
        <w:footnoteReference w:id="775"/>
      </w:r>
      <w:r w:rsidR="001E5EB9" w:rsidRPr="0048018A">
        <w:rPr>
          <w:rFonts w:ascii="Times New Roman" w:eastAsia="ＭＳ 明朝" w:hAnsi="Times New Roman" w:cs="Times New Roman" w:hint="eastAsia"/>
        </w:rPr>
        <w:t>（以下「</w:t>
      </w:r>
      <w:r w:rsidR="00795529" w:rsidRPr="0048018A">
        <w:rPr>
          <w:rFonts w:ascii="Times New Roman" w:eastAsia="ＭＳ 明朝" w:hAnsi="Times New Roman" w:cs="Times New Roman" w:hint="eastAsia"/>
        </w:rPr>
        <w:t>1937</w:t>
      </w:r>
      <w:r w:rsidR="001E5EB9" w:rsidRPr="0048018A">
        <w:rPr>
          <w:rFonts w:ascii="Times New Roman" w:eastAsia="ＭＳ 明朝" w:hAnsi="Times New Roman" w:cs="Times New Roman" w:hint="eastAsia"/>
        </w:rPr>
        <w:t>年法」）</w:t>
      </w:r>
      <w:r w:rsidR="007727D4" w:rsidRPr="0048018A">
        <w:rPr>
          <w:rFonts w:ascii="Times New Roman" w:eastAsia="ＭＳ 明朝" w:hAnsi="Times New Roman" w:cs="Times New Roman" w:hint="eastAsia"/>
        </w:rPr>
        <w:t>では、</w:t>
      </w:r>
      <w:r w:rsidR="003D6123" w:rsidRPr="0048018A">
        <w:rPr>
          <w:rFonts w:ascii="Times New Roman" w:eastAsia="ＭＳ 明朝" w:hAnsi="Times New Roman" w:cs="Times New Roman" w:hint="eastAsia"/>
        </w:rPr>
        <w:t>精神欠陥者（</w:t>
      </w:r>
      <w:r w:rsidR="0089269B" w:rsidRPr="0048018A">
        <w:rPr>
          <w:rFonts w:ascii="Times New Roman" w:eastAsia="ＭＳ 明朝" w:hAnsi="Times New Roman" w:cs="Times New Roman"/>
        </w:rPr>
        <w:t>m</w:t>
      </w:r>
      <w:r w:rsidR="00F16B5C" w:rsidRPr="0048018A">
        <w:rPr>
          <w:rFonts w:ascii="Times New Roman" w:eastAsia="ＭＳ 明朝" w:hAnsi="Times New Roman" w:cs="Times New Roman"/>
        </w:rPr>
        <w:t>entally defective person</w:t>
      </w:r>
      <w:r w:rsidR="003D6123" w:rsidRPr="0048018A">
        <w:rPr>
          <w:rFonts w:ascii="Times New Roman" w:eastAsia="ＭＳ 明朝" w:hAnsi="Times New Roman" w:cs="Times New Roman" w:hint="eastAsia"/>
        </w:rPr>
        <w:t>）</w:t>
      </w:r>
      <w:r w:rsidR="009B674D" w:rsidRPr="0048018A">
        <w:rPr>
          <w:rStyle w:val="aa"/>
          <w:rFonts w:ascii="Times New Roman" w:eastAsia="ＭＳ 明朝" w:hAnsi="Times New Roman" w:cs="Times New Roman"/>
        </w:rPr>
        <w:footnoteReference w:id="776"/>
      </w:r>
      <w:r w:rsidR="00F16B5C" w:rsidRPr="0048018A">
        <w:rPr>
          <w:rFonts w:ascii="Times New Roman" w:eastAsia="ＭＳ 明朝" w:hAnsi="Times New Roman" w:cs="Times New Roman" w:hint="eastAsia"/>
        </w:rPr>
        <w:t>と精神病患者（</w:t>
      </w:r>
      <w:r w:rsidR="001573E0" w:rsidRPr="0048018A">
        <w:rPr>
          <w:rFonts w:ascii="Times New Roman" w:eastAsia="ＭＳ 明朝" w:hAnsi="Times New Roman" w:cs="Times New Roman"/>
        </w:rPr>
        <w:t>p</w:t>
      </w:r>
      <w:r w:rsidR="009B674D" w:rsidRPr="0048018A">
        <w:rPr>
          <w:rFonts w:ascii="Times New Roman" w:eastAsia="ＭＳ 明朝" w:hAnsi="Times New Roman" w:cs="Times New Roman"/>
        </w:rPr>
        <w:t>sychotic person</w:t>
      </w:r>
      <w:r w:rsidR="00F16B5C" w:rsidRPr="0048018A">
        <w:rPr>
          <w:rFonts w:ascii="Times New Roman" w:eastAsia="ＭＳ 明朝" w:hAnsi="Times New Roman" w:cs="Times New Roman" w:hint="eastAsia"/>
        </w:rPr>
        <w:t>）</w:t>
      </w:r>
      <w:r w:rsidR="00731535" w:rsidRPr="0048018A">
        <w:rPr>
          <w:rStyle w:val="aa"/>
          <w:rFonts w:ascii="Times New Roman" w:eastAsia="ＭＳ 明朝" w:hAnsi="Times New Roman" w:cs="Times New Roman"/>
        </w:rPr>
        <w:footnoteReference w:id="777"/>
      </w:r>
      <w:r w:rsidR="00731535" w:rsidRPr="0048018A">
        <w:rPr>
          <w:rFonts w:ascii="Times New Roman" w:eastAsia="ＭＳ 明朝" w:hAnsi="Times New Roman" w:cs="Times New Roman" w:hint="eastAsia"/>
        </w:rPr>
        <w:t>の区別を導入し</w:t>
      </w:r>
      <w:r w:rsidR="00026CBD" w:rsidRPr="0048018A">
        <w:rPr>
          <w:rFonts w:ascii="Times New Roman" w:eastAsia="ＭＳ 明朝" w:hAnsi="Times New Roman" w:cs="Times New Roman" w:hint="eastAsia"/>
        </w:rPr>
        <w:t>（第</w:t>
      </w:r>
      <w:r w:rsidR="00026CBD" w:rsidRPr="0048018A">
        <w:rPr>
          <w:rFonts w:ascii="Times New Roman" w:eastAsia="ＭＳ 明朝" w:hAnsi="Times New Roman" w:cs="Times New Roman" w:hint="eastAsia"/>
        </w:rPr>
        <w:t>2</w:t>
      </w:r>
      <w:r w:rsidR="00026CBD" w:rsidRPr="0048018A">
        <w:rPr>
          <w:rFonts w:ascii="Times New Roman" w:eastAsia="ＭＳ 明朝" w:hAnsi="Times New Roman" w:cs="Times New Roman" w:hint="eastAsia"/>
        </w:rPr>
        <w:t>条）</w:t>
      </w:r>
      <w:r w:rsidR="00731535" w:rsidRPr="0048018A">
        <w:rPr>
          <w:rFonts w:ascii="Times New Roman" w:eastAsia="ＭＳ 明朝" w:hAnsi="Times New Roman" w:cs="Times New Roman" w:hint="eastAsia"/>
        </w:rPr>
        <w:t>、</w:t>
      </w:r>
      <w:r w:rsidR="001E16EB" w:rsidRPr="0048018A">
        <w:rPr>
          <w:rFonts w:ascii="Times New Roman" w:eastAsia="ＭＳ 明朝" w:hAnsi="Times New Roman" w:cs="Times New Roman" w:hint="eastAsia"/>
        </w:rPr>
        <w:t>前者に対しては</w:t>
      </w:r>
      <w:r w:rsidR="00072DB4" w:rsidRPr="0048018A">
        <w:rPr>
          <w:rFonts w:ascii="Times New Roman" w:eastAsia="ＭＳ 明朝" w:hAnsi="Times New Roman" w:cs="Times New Roman" w:hint="eastAsia"/>
        </w:rPr>
        <w:t>断種に際しての同意要件が除かれた</w:t>
      </w:r>
      <w:r w:rsidR="00B27EC7" w:rsidRPr="0048018A">
        <w:rPr>
          <w:rFonts w:ascii="Times New Roman" w:eastAsia="ＭＳ 明朝" w:hAnsi="Times New Roman" w:cs="Times New Roman" w:hint="eastAsia"/>
        </w:rPr>
        <w:t>（第</w:t>
      </w:r>
      <w:r w:rsidR="00B27EC7" w:rsidRPr="0048018A">
        <w:rPr>
          <w:rFonts w:ascii="Times New Roman" w:eastAsia="ＭＳ 明朝" w:hAnsi="Times New Roman" w:cs="Times New Roman" w:hint="eastAsia"/>
        </w:rPr>
        <w:t>5</w:t>
      </w:r>
      <w:r w:rsidR="00B27EC7" w:rsidRPr="0048018A">
        <w:rPr>
          <w:rFonts w:ascii="Times New Roman" w:eastAsia="ＭＳ 明朝" w:hAnsi="Times New Roman" w:cs="Times New Roman" w:hint="eastAsia"/>
        </w:rPr>
        <w:t>条）</w:t>
      </w:r>
      <w:r w:rsidR="00072DB4" w:rsidRPr="0048018A">
        <w:rPr>
          <w:rFonts w:ascii="Times New Roman" w:eastAsia="ＭＳ 明朝" w:hAnsi="Times New Roman" w:cs="Times New Roman" w:hint="eastAsia"/>
        </w:rPr>
        <w:t>。</w:t>
      </w:r>
      <w:r w:rsidR="0030334A" w:rsidRPr="0048018A">
        <w:rPr>
          <w:rFonts w:ascii="Times New Roman" w:eastAsia="ＭＳ 明朝" w:hAnsi="Times New Roman" w:cs="Times New Roman" w:hint="eastAsia"/>
        </w:rPr>
        <w:t>1937</w:t>
      </w:r>
      <w:r w:rsidR="0030334A" w:rsidRPr="0048018A">
        <w:rPr>
          <w:rFonts w:ascii="Times New Roman" w:eastAsia="ＭＳ 明朝" w:hAnsi="Times New Roman" w:cs="Times New Roman" w:hint="eastAsia"/>
        </w:rPr>
        <w:t>年法では</w:t>
      </w:r>
      <w:r w:rsidR="001606F3" w:rsidRPr="0048018A">
        <w:rPr>
          <w:rFonts w:ascii="Times New Roman" w:eastAsia="ＭＳ 明朝" w:hAnsi="Times New Roman" w:cs="Times New Roman" w:hint="eastAsia"/>
        </w:rPr>
        <w:t>、</w:t>
      </w:r>
      <w:r w:rsidR="0030334A" w:rsidRPr="0048018A">
        <w:rPr>
          <w:rFonts w:ascii="Times New Roman" w:eastAsia="ＭＳ 明朝" w:hAnsi="Times New Roman" w:cs="Times New Roman" w:hint="eastAsia"/>
        </w:rPr>
        <w:t>非同意的断種が導入されているが、</w:t>
      </w:r>
      <w:r w:rsidR="0030334A" w:rsidRPr="0048018A">
        <w:rPr>
          <w:rFonts w:ascii="Times New Roman" w:eastAsia="ＭＳ 明朝" w:hAnsi="Times New Roman" w:cs="Times New Roman" w:hint="eastAsia"/>
        </w:rPr>
        <w:t>1928</w:t>
      </w:r>
      <w:r w:rsidR="0030334A" w:rsidRPr="0048018A">
        <w:rPr>
          <w:rFonts w:ascii="Times New Roman" w:eastAsia="ＭＳ 明朝" w:hAnsi="Times New Roman" w:cs="Times New Roman" w:hint="eastAsia"/>
        </w:rPr>
        <w:t>年法</w:t>
      </w:r>
      <w:r w:rsidR="00E6325A" w:rsidRPr="0048018A">
        <w:rPr>
          <w:rFonts w:ascii="Times New Roman" w:eastAsia="ＭＳ 明朝" w:hAnsi="Times New Roman" w:cs="Times New Roman" w:hint="eastAsia"/>
        </w:rPr>
        <w:t>においても、</w:t>
      </w:r>
      <w:r w:rsidR="00874982" w:rsidRPr="0048018A">
        <w:rPr>
          <w:rFonts w:ascii="Times New Roman" w:eastAsia="ＭＳ 明朝" w:hAnsi="Times New Roman" w:cs="Times New Roman" w:hint="eastAsia"/>
        </w:rPr>
        <w:t>断種を</w:t>
      </w:r>
      <w:r w:rsidR="00F56813" w:rsidRPr="0048018A">
        <w:rPr>
          <w:rFonts w:ascii="Times New Roman" w:eastAsia="ＭＳ 明朝" w:hAnsi="Times New Roman" w:cs="Times New Roman" w:hint="eastAsia"/>
        </w:rPr>
        <w:t>退所</w:t>
      </w:r>
      <w:r w:rsidR="00BB324C" w:rsidRPr="0048018A">
        <w:rPr>
          <w:rFonts w:ascii="Times New Roman" w:eastAsia="ＭＳ 明朝" w:hAnsi="Times New Roman" w:cs="Times New Roman" w:hint="eastAsia"/>
        </w:rPr>
        <w:t>の</w:t>
      </w:r>
      <w:r w:rsidR="00F56813" w:rsidRPr="0048018A">
        <w:rPr>
          <w:rFonts w:ascii="Times New Roman" w:eastAsia="ＭＳ 明朝" w:hAnsi="Times New Roman" w:cs="Times New Roman" w:hint="eastAsia"/>
        </w:rPr>
        <w:t>条件としている点で</w:t>
      </w:r>
      <w:r w:rsidR="00F63913" w:rsidRPr="0048018A">
        <w:rPr>
          <w:rFonts w:ascii="Times New Roman" w:eastAsia="ＭＳ 明朝" w:hAnsi="Times New Roman" w:cs="Times New Roman" w:hint="eastAsia"/>
        </w:rPr>
        <w:t>必ずしも</w:t>
      </w:r>
      <w:r w:rsidR="001606F3" w:rsidRPr="0048018A">
        <w:rPr>
          <w:rFonts w:ascii="Times New Roman" w:eastAsia="ＭＳ 明朝" w:hAnsi="Times New Roman" w:cs="Times New Roman" w:hint="eastAsia"/>
        </w:rPr>
        <w:t>強制性がないとは言えない</w:t>
      </w:r>
      <w:r w:rsidR="00ED705D" w:rsidRPr="0048018A">
        <w:rPr>
          <w:rStyle w:val="aa"/>
          <w:rFonts w:ascii="Times New Roman" w:eastAsia="ＭＳ 明朝" w:hAnsi="Times New Roman" w:cs="Times New Roman"/>
        </w:rPr>
        <w:footnoteReference w:id="778"/>
      </w:r>
      <w:r w:rsidR="001606F3" w:rsidRPr="0048018A">
        <w:rPr>
          <w:rFonts w:ascii="Times New Roman" w:eastAsia="ＭＳ 明朝" w:hAnsi="Times New Roman" w:cs="Times New Roman" w:hint="eastAsia"/>
        </w:rPr>
        <w:t>。</w:t>
      </w:r>
    </w:p>
    <w:p w14:paraId="5EE3C467" w14:textId="45B33CED" w:rsidR="00CD5DA5" w:rsidRPr="0048018A" w:rsidRDefault="00744B8E" w:rsidP="001F0DCE">
      <w:pPr>
        <w:pStyle w:val="af2"/>
        <w:ind w:firstLineChars="100" w:firstLine="216"/>
        <w:rPr>
          <w:rFonts w:ascii="Times New Roman" w:eastAsia="ＭＳ 明朝" w:hAnsi="Times New Roman" w:cs="Times New Roman"/>
        </w:rPr>
      </w:pPr>
      <w:r w:rsidRPr="0048018A">
        <w:rPr>
          <w:rFonts w:ascii="Times New Roman" w:eastAsia="ＭＳ 明朝" w:hAnsi="Times New Roman" w:cs="Times New Roman"/>
        </w:rPr>
        <w:t>AEB</w:t>
      </w:r>
      <w:r w:rsidR="007B0B8B" w:rsidRPr="0048018A">
        <w:rPr>
          <w:rFonts w:ascii="Times New Roman" w:eastAsia="ＭＳ 明朝" w:hAnsi="Times New Roman" w:cs="Times New Roman" w:hint="eastAsia"/>
        </w:rPr>
        <w:t>は、</w:t>
      </w:r>
      <w:r w:rsidR="00C2337D" w:rsidRPr="0048018A">
        <w:rPr>
          <w:rFonts w:ascii="Times New Roman" w:eastAsia="ＭＳ 明朝" w:hAnsi="Times New Roman" w:cs="Times New Roman" w:hint="eastAsia"/>
        </w:rPr>
        <w:t>断種法が</w:t>
      </w:r>
      <w:r w:rsidR="00C2337D" w:rsidRPr="0048018A">
        <w:rPr>
          <w:rFonts w:ascii="Times New Roman" w:eastAsia="ＭＳ 明朝" w:hAnsi="Times New Roman" w:cs="Times New Roman" w:hint="eastAsia"/>
        </w:rPr>
        <w:t>1972</w:t>
      </w:r>
      <w:r w:rsidR="00C2337D" w:rsidRPr="0048018A">
        <w:rPr>
          <w:rFonts w:ascii="Times New Roman" w:eastAsia="ＭＳ 明朝" w:hAnsi="Times New Roman" w:cs="Times New Roman" w:hint="eastAsia"/>
        </w:rPr>
        <w:t>年に</w:t>
      </w:r>
      <w:r w:rsidR="00EA7353" w:rsidRPr="0048018A">
        <w:rPr>
          <w:rFonts w:ascii="Times New Roman" w:eastAsia="ＭＳ 明朝" w:hAnsi="Times New Roman" w:cs="Times New Roman" w:hint="eastAsia"/>
        </w:rPr>
        <w:t>廃止される</w:t>
      </w:r>
      <w:r w:rsidR="004830EA" w:rsidRPr="0048018A">
        <w:rPr>
          <w:rStyle w:val="aa"/>
          <w:rFonts w:ascii="Times New Roman" w:eastAsia="ＭＳ 明朝" w:hAnsi="Times New Roman" w:cs="Times New Roman"/>
        </w:rPr>
        <w:footnoteReference w:id="779"/>
      </w:r>
      <w:r w:rsidR="00EA7353" w:rsidRPr="0048018A">
        <w:rPr>
          <w:rFonts w:ascii="Times New Roman" w:eastAsia="ＭＳ 明朝" w:hAnsi="Times New Roman" w:cs="Times New Roman" w:hint="eastAsia"/>
        </w:rPr>
        <w:t>までの間、</w:t>
      </w:r>
      <w:r w:rsidR="00C33891" w:rsidRPr="0048018A">
        <w:rPr>
          <w:rFonts w:ascii="Times New Roman" w:eastAsia="ＭＳ 明朝" w:hAnsi="Times New Roman" w:cs="Times New Roman" w:hint="eastAsia"/>
        </w:rPr>
        <w:t>約</w:t>
      </w:r>
      <w:r w:rsidR="00C33891" w:rsidRPr="0048018A">
        <w:rPr>
          <w:rFonts w:ascii="Times New Roman" w:eastAsia="ＭＳ 明朝" w:hAnsi="Times New Roman" w:cs="Times New Roman" w:hint="eastAsia"/>
        </w:rPr>
        <w:t>4,800</w:t>
      </w:r>
      <w:r w:rsidR="00C33891" w:rsidRPr="0048018A">
        <w:rPr>
          <w:rFonts w:ascii="Times New Roman" w:eastAsia="ＭＳ 明朝" w:hAnsi="Times New Roman" w:cs="Times New Roman" w:hint="eastAsia"/>
        </w:rPr>
        <w:t>件の</w:t>
      </w:r>
      <w:r w:rsidR="00E25085" w:rsidRPr="0048018A">
        <w:rPr>
          <w:rFonts w:ascii="Times New Roman" w:eastAsia="ＭＳ 明朝" w:hAnsi="Times New Roman" w:cs="Times New Roman" w:hint="eastAsia"/>
        </w:rPr>
        <w:t>事例のほとんど（</w:t>
      </w:r>
      <w:r w:rsidR="00E25085" w:rsidRPr="0048018A">
        <w:rPr>
          <w:rFonts w:ascii="Times New Roman" w:eastAsia="ＭＳ 明朝" w:hAnsi="Times New Roman" w:cs="Times New Roman" w:hint="eastAsia"/>
        </w:rPr>
        <w:t>4,725</w:t>
      </w:r>
      <w:r w:rsidR="00E25085" w:rsidRPr="0048018A">
        <w:rPr>
          <w:rFonts w:ascii="Times New Roman" w:eastAsia="ＭＳ 明朝" w:hAnsi="Times New Roman" w:cs="Times New Roman" w:hint="eastAsia"/>
        </w:rPr>
        <w:t>件）</w:t>
      </w:r>
      <w:r w:rsidR="00E25085" w:rsidRPr="0048018A">
        <w:rPr>
          <w:rFonts w:ascii="Times New Roman" w:eastAsia="ＭＳ 明朝" w:hAnsi="Times New Roman" w:cs="Times New Roman" w:hint="eastAsia"/>
          <w:spacing w:val="3"/>
        </w:rPr>
        <w:t>を承認し</w:t>
      </w:r>
      <w:r w:rsidR="00C41C37" w:rsidRPr="0048018A">
        <w:rPr>
          <w:rStyle w:val="aa"/>
          <w:rFonts w:ascii="Times New Roman" w:eastAsia="ＭＳ 明朝" w:hAnsi="Times New Roman" w:cs="Times New Roman"/>
          <w:spacing w:val="3"/>
        </w:rPr>
        <w:footnoteReference w:id="780"/>
      </w:r>
      <w:r w:rsidR="00E25085" w:rsidRPr="0048018A">
        <w:rPr>
          <w:rFonts w:ascii="Times New Roman" w:eastAsia="ＭＳ 明朝" w:hAnsi="Times New Roman" w:cs="Times New Roman" w:hint="eastAsia"/>
          <w:spacing w:val="3"/>
        </w:rPr>
        <w:t>、</w:t>
      </w:r>
      <w:r w:rsidR="004D42B6" w:rsidRPr="0048018A">
        <w:rPr>
          <w:rFonts w:ascii="Times New Roman" w:eastAsia="ＭＳ 明朝" w:hAnsi="Times New Roman" w:cs="Times New Roman" w:hint="eastAsia"/>
          <w:spacing w:val="3"/>
        </w:rPr>
        <w:t>そのうち</w:t>
      </w:r>
      <w:r w:rsidR="00F67CEF" w:rsidRPr="0048018A">
        <w:rPr>
          <w:rFonts w:ascii="Times New Roman" w:eastAsia="ＭＳ 明朝" w:hAnsi="Times New Roman" w:cs="Times New Roman" w:hint="eastAsia"/>
          <w:spacing w:val="3"/>
        </w:rPr>
        <w:t>約</w:t>
      </w:r>
      <w:r w:rsidR="00F67CEF" w:rsidRPr="0048018A">
        <w:rPr>
          <w:rFonts w:ascii="Times New Roman" w:eastAsia="ＭＳ 明朝" w:hAnsi="Times New Roman" w:cs="Times New Roman"/>
          <w:spacing w:val="3"/>
        </w:rPr>
        <w:t>2,800</w:t>
      </w:r>
      <w:r w:rsidR="00F67CEF" w:rsidRPr="0048018A">
        <w:rPr>
          <w:rFonts w:ascii="Times New Roman" w:eastAsia="ＭＳ 明朝" w:hAnsi="Times New Roman" w:cs="Times New Roman" w:hint="eastAsia"/>
          <w:spacing w:val="3"/>
        </w:rPr>
        <w:t>件が実施に至った</w:t>
      </w:r>
      <w:r w:rsidR="00C41C37" w:rsidRPr="0048018A">
        <w:rPr>
          <w:rStyle w:val="aa"/>
          <w:rFonts w:ascii="Times New Roman" w:eastAsia="ＭＳ 明朝" w:hAnsi="Times New Roman" w:cs="Times New Roman"/>
          <w:spacing w:val="3"/>
        </w:rPr>
        <w:footnoteReference w:id="781"/>
      </w:r>
      <w:r w:rsidR="00F67CEF" w:rsidRPr="0048018A">
        <w:rPr>
          <w:rFonts w:ascii="Times New Roman" w:eastAsia="ＭＳ 明朝" w:hAnsi="Times New Roman" w:cs="Times New Roman" w:hint="eastAsia"/>
          <w:spacing w:val="3"/>
        </w:rPr>
        <w:t>。</w:t>
      </w:r>
      <w:r w:rsidR="00EA11BA" w:rsidRPr="0048018A">
        <w:rPr>
          <w:rFonts w:ascii="Times New Roman" w:eastAsia="ＭＳ 明朝" w:hAnsi="Times New Roman" w:cs="Times New Roman" w:hint="eastAsia"/>
          <w:spacing w:val="3"/>
        </w:rPr>
        <w:t>断種の承認数は、</w:t>
      </w:r>
      <w:r w:rsidR="000F7DA3" w:rsidRPr="0048018A">
        <w:rPr>
          <w:rFonts w:ascii="Times New Roman" w:eastAsia="ＭＳ 明朝" w:hAnsi="Times New Roman" w:cs="Times New Roman" w:hint="eastAsia"/>
          <w:spacing w:val="3"/>
        </w:rPr>
        <w:t>第二次大戦前の時期（</w:t>
      </w:r>
      <w:r w:rsidR="000F7DA3" w:rsidRPr="0048018A">
        <w:rPr>
          <w:rFonts w:ascii="Times New Roman" w:eastAsia="ＭＳ 明朝" w:hAnsi="Times New Roman" w:cs="Times New Roman"/>
          <w:spacing w:val="3"/>
        </w:rPr>
        <w:t>1</w:t>
      </w:r>
      <w:r w:rsidR="000F7DA3" w:rsidRPr="0048018A">
        <w:rPr>
          <w:rFonts w:ascii="Times New Roman" w:eastAsia="ＭＳ 明朝" w:hAnsi="Times New Roman" w:cs="Times New Roman" w:hint="eastAsia"/>
        </w:rPr>
        <w:t>934</w:t>
      </w:r>
      <w:r w:rsidR="00DB7043" w:rsidRPr="0048018A">
        <w:rPr>
          <w:rFonts w:ascii="Times New Roman" w:eastAsia="ＭＳ 明朝" w:hAnsi="Times New Roman" w:cs="Times New Roman" w:hint="eastAsia"/>
        </w:rPr>
        <w:t>～</w:t>
      </w:r>
      <w:r w:rsidR="000F7DA3" w:rsidRPr="0048018A">
        <w:rPr>
          <w:rFonts w:ascii="Times New Roman" w:eastAsia="ＭＳ 明朝" w:hAnsi="Times New Roman" w:cs="Times New Roman" w:hint="eastAsia"/>
        </w:rPr>
        <w:t>38</w:t>
      </w:r>
      <w:r w:rsidR="00DB7043" w:rsidRPr="0048018A">
        <w:rPr>
          <w:rFonts w:ascii="Times New Roman" w:eastAsia="ＭＳ 明朝" w:hAnsi="Times New Roman" w:cs="Times New Roman" w:hint="eastAsia"/>
        </w:rPr>
        <w:t>年</w:t>
      </w:r>
      <w:r w:rsidR="000F7DA3" w:rsidRPr="0048018A">
        <w:rPr>
          <w:rFonts w:ascii="Times New Roman" w:eastAsia="ＭＳ 明朝" w:hAnsi="Times New Roman" w:cs="Times New Roman" w:hint="eastAsia"/>
        </w:rPr>
        <w:t>）に最も多くなっている</w:t>
      </w:r>
      <w:r w:rsidR="00AF7329" w:rsidRPr="0048018A">
        <w:rPr>
          <w:rFonts w:ascii="Times New Roman" w:eastAsia="ＭＳ 明朝" w:hAnsi="Times New Roman" w:cs="Times New Roman" w:hint="eastAsia"/>
        </w:rPr>
        <w:t>（</w:t>
      </w:r>
      <w:r w:rsidR="007E2461" w:rsidRPr="0048018A">
        <w:rPr>
          <w:rFonts w:ascii="Times New Roman" w:eastAsia="ＭＳ 明朝" w:hAnsi="Times New Roman" w:cs="Times New Roman" w:hint="eastAsia"/>
        </w:rPr>
        <w:t>995</w:t>
      </w:r>
      <w:r w:rsidR="007E2461" w:rsidRPr="0048018A">
        <w:rPr>
          <w:rFonts w:ascii="Times New Roman" w:eastAsia="ＭＳ 明朝" w:hAnsi="Times New Roman" w:cs="Times New Roman" w:hint="eastAsia"/>
        </w:rPr>
        <w:t>件</w:t>
      </w:r>
      <w:r w:rsidR="00AF7329" w:rsidRPr="0048018A">
        <w:rPr>
          <w:rFonts w:ascii="Times New Roman" w:eastAsia="ＭＳ 明朝" w:hAnsi="Times New Roman" w:cs="Times New Roman" w:hint="eastAsia"/>
        </w:rPr>
        <w:t>）</w:t>
      </w:r>
      <w:r w:rsidR="000F7DA3" w:rsidRPr="0048018A">
        <w:rPr>
          <w:rFonts w:ascii="Times New Roman" w:eastAsia="ＭＳ 明朝" w:hAnsi="Times New Roman" w:cs="Times New Roman" w:hint="eastAsia"/>
        </w:rPr>
        <w:t>が、</w:t>
      </w:r>
      <w:r w:rsidR="002B2490" w:rsidRPr="0048018A">
        <w:rPr>
          <w:rFonts w:ascii="Times New Roman" w:eastAsia="ＭＳ 明朝" w:hAnsi="Times New Roman" w:cs="Times New Roman" w:hint="eastAsia"/>
        </w:rPr>
        <w:t>法の廃止に至るまで</w:t>
      </w:r>
      <w:r w:rsidR="00F01EB3" w:rsidRPr="0048018A">
        <w:rPr>
          <w:rFonts w:ascii="Times New Roman" w:eastAsia="ＭＳ 明朝" w:hAnsi="Times New Roman" w:cs="Times New Roman" w:hint="eastAsia"/>
        </w:rPr>
        <w:t>一定の水準を維持しており、</w:t>
      </w:r>
      <w:r w:rsidR="00F01EB3" w:rsidRPr="0048018A">
        <w:rPr>
          <w:rFonts w:ascii="Times New Roman" w:eastAsia="ＭＳ 明朝" w:hAnsi="Times New Roman" w:cs="Times New Roman" w:hint="eastAsia"/>
        </w:rPr>
        <w:t>AEB</w:t>
      </w:r>
      <w:r w:rsidR="00F01EB3" w:rsidRPr="0048018A">
        <w:rPr>
          <w:rFonts w:ascii="Times New Roman" w:eastAsia="ＭＳ 明朝" w:hAnsi="Times New Roman" w:cs="Times New Roman" w:hint="eastAsia"/>
        </w:rPr>
        <w:t>が活動を継続していたことが示されている</w:t>
      </w:r>
      <w:r w:rsidR="00F35696" w:rsidRPr="0048018A">
        <w:rPr>
          <w:rStyle w:val="aa"/>
          <w:rFonts w:ascii="Times New Roman" w:eastAsia="ＭＳ 明朝" w:hAnsi="Times New Roman" w:cs="Times New Roman"/>
        </w:rPr>
        <w:footnoteReference w:id="782"/>
      </w:r>
      <w:r w:rsidR="00F01EB3" w:rsidRPr="0048018A">
        <w:rPr>
          <w:rFonts w:ascii="Times New Roman" w:eastAsia="ＭＳ 明朝" w:hAnsi="Times New Roman" w:cs="Times New Roman" w:hint="eastAsia"/>
        </w:rPr>
        <w:t>。</w:t>
      </w:r>
      <w:r w:rsidR="00F35696" w:rsidRPr="0048018A">
        <w:rPr>
          <w:rFonts w:ascii="Times New Roman" w:eastAsia="ＭＳ 明朝" w:hAnsi="Times New Roman" w:cs="Times New Roman" w:hint="eastAsia"/>
        </w:rPr>
        <w:t>AEB</w:t>
      </w:r>
      <w:r w:rsidR="00F35696" w:rsidRPr="0048018A">
        <w:rPr>
          <w:rFonts w:ascii="Times New Roman" w:eastAsia="ＭＳ 明朝" w:hAnsi="Times New Roman" w:cs="Times New Roman" w:hint="eastAsia"/>
        </w:rPr>
        <w:t>の</w:t>
      </w:r>
      <w:r w:rsidR="00B364EB" w:rsidRPr="0048018A">
        <w:rPr>
          <w:rFonts w:ascii="Times New Roman" w:eastAsia="ＭＳ 明朝" w:hAnsi="Times New Roman" w:cs="Times New Roman" w:hint="eastAsia"/>
        </w:rPr>
        <w:t>創設</w:t>
      </w:r>
      <w:r w:rsidR="00F35696" w:rsidRPr="0048018A">
        <w:rPr>
          <w:rFonts w:ascii="Times New Roman" w:eastAsia="ＭＳ 明朝" w:hAnsi="Times New Roman" w:cs="Times New Roman" w:hint="eastAsia"/>
        </w:rPr>
        <w:t>から</w:t>
      </w:r>
      <w:r w:rsidR="00F35696" w:rsidRPr="0048018A">
        <w:rPr>
          <w:rFonts w:ascii="Times New Roman" w:eastAsia="ＭＳ 明朝" w:hAnsi="Times New Roman" w:cs="Times New Roman" w:hint="eastAsia"/>
        </w:rPr>
        <w:t>1965</w:t>
      </w:r>
      <w:r w:rsidR="00F35696" w:rsidRPr="0048018A">
        <w:rPr>
          <w:rFonts w:ascii="Times New Roman" w:eastAsia="ＭＳ 明朝" w:hAnsi="Times New Roman" w:cs="Times New Roman" w:hint="eastAsia"/>
        </w:rPr>
        <w:t>年まで、委員</w:t>
      </w:r>
      <w:r w:rsidR="00F35696" w:rsidRPr="0048018A">
        <w:rPr>
          <w:rFonts w:ascii="Times New Roman" w:eastAsia="ＭＳ 明朝" w:hAnsi="Times New Roman" w:cs="Times New Roman" w:hint="eastAsia"/>
          <w:spacing w:val="2"/>
        </w:rPr>
        <w:t>長職にあったのは、</w:t>
      </w:r>
      <w:r w:rsidR="00D6106C" w:rsidRPr="0048018A">
        <w:rPr>
          <w:rFonts w:ascii="Times New Roman" w:eastAsia="ＭＳ 明朝" w:hAnsi="Times New Roman" w:cs="Times New Roman" w:hint="eastAsia"/>
          <w:spacing w:val="2"/>
        </w:rPr>
        <w:t>哲学者・心理学者であり、アルバータ大学の</w:t>
      </w:r>
      <w:r w:rsidR="005F1541" w:rsidRPr="0048018A">
        <w:rPr>
          <w:rFonts w:ascii="Times New Roman" w:eastAsia="ＭＳ 明朝" w:hAnsi="Times New Roman" w:cs="Times New Roman" w:hint="eastAsia"/>
          <w:spacing w:val="2"/>
        </w:rPr>
        <w:t>学長も務めた</w:t>
      </w:r>
      <w:r w:rsidR="008770BC" w:rsidRPr="0048018A">
        <w:rPr>
          <w:rFonts w:ascii="Times New Roman" w:eastAsia="ＭＳ 明朝" w:hAnsi="Times New Roman" w:cs="Times New Roman" w:hint="eastAsia"/>
          <w:spacing w:val="2"/>
        </w:rPr>
        <w:t>マキー</w:t>
      </w:r>
      <w:r w:rsidR="00720496" w:rsidRPr="0048018A">
        <w:rPr>
          <w:rFonts w:ascii="Times New Roman" w:eastAsia="ＭＳ 明朝" w:hAnsi="Times New Roman" w:cs="Times New Roman" w:hint="eastAsia"/>
          <w:spacing w:val="2"/>
        </w:rPr>
        <w:t>ク</w:t>
      </w:r>
      <w:r w:rsidR="005C0508" w:rsidRPr="0048018A">
        <w:rPr>
          <w:rFonts w:ascii="Times New Roman" w:eastAsia="ＭＳ 明朝" w:hAnsi="Times New Roman" w:cs="Times New Roman" w:hint="eastAsia"/>
          <w:spacing w:val="2"/>
        </w:rPr>
        <w:t>ラン（</w:t>
      </w:r>
      <w:r w:rsidR="00824781" w:rsidRPr="0048018A">
        <w:rPr>
          <w:rFonts w:ascii="Times New Roman" w:eastAsia="ＭＳ 明朝" w:hAnsi="Times New Roman" w:cs="Times New Roman"/>
          <w:spacing w:val="2"/>
        </w:rPr>
        <w:t>J</w:t>
      </w:r>
      <w:r w:rsidR="00824781" w:rsidRPr="0048018A">
        <w:rPr>
          <w:rFonts w:ascii="Times New Roman" w:eastAsia="ＭＳ 明朝" w:hAnsi="Times New Roman" w:cs="Times New Roman"/>
        </w:rPr>
        <w:t xml:space="preserve">ohn M. </w:t>
      </w:r>
      <w:proofErr w:type="spellStart"/>
      <w:r w:rsidR="00824781" w:rsidRPr="0048018A">
        <w:rPr>
          <w:rFonts w:ascii="Times New Roman" w:eastAsia="ＭＳ 明朝" w:hAnsi="Times New Roman" w:cs="Times New Roman"/>
        </w:rPr>
        <w:t>MacEachran</w:t>
      </w:r>
      <w:proofErr w:type="spellEnd"/>
      <w:r w:rsidR="005C0508" w:rsidRPr="0048018A">
        <w:rPr>
          <w:rFonts w:ascii="Times New Roman" w:eastAsia="ＭＳ 明朝" w:hAnsi="Times New Roman" w:cs="Times New Roman" w:hint="eastAsia"/>
        </w:rPr>
        <w:t>）</w:t>
      </w:r>
      <w:r w:rsidR="00F54F5D" w:rsidRPr="0048018A">
        <w:rPr>
          <w:rFonts w:ascii="Times New Roman" w:eastAsia="ＭＳ 明朝" w:hAnsi="Times New Roman" w:cs="Times New Roman" w:hint="eastAsia"/>
        </w:rPr>
        <w:t>であった</w:t>
      </w:r>
      <w:r w:rsidR="00FF4562" w:rsidRPr="0048018A">
        <w:rPr>
          <w:rStyle w:val="aa"/>
          <w:rFonts w:ascii="Times New Roman" w:eastAsia="ＭＳ 明朝" w:hAnsi="Times New Roman" w:cs="Times New Roman"/>
        </w:rPr>
        <w:footnoteReference w:id="783"/>
      </w:r>
      <w:r w:rsidR="00F54F5D" w:rsidRPr="0048018A">
        <w:rPr>
          <w:rFonts w:ascii="Times New Roman" w:eastAsia="ＭＳ 明朝" w:hAnsi="Times New Roman" w:cs="Times New Roman" w:hint="eastAsia"/>
        </w:rPr>
        <w:t>。</w:t>
      </w:r>
      <w:r w:rsidR="00DB41DB" w:rsidRPr="0048018A">
        <w:rPr>
          <w:rFonts w:ascii="Times New Roman" w:eastAsia="ＭＳ 明朝" w:hAnsi="Times New Roman" w:cs="Times New Roman" w:hint="eastAsia"/>
        </w:rPr>
        <w:t>マキークランは、その著作において優生学の哲学的根拠を示し、</w:t>
      </w:r>
      <w:r w:rsidR="00CC30EE" w:rsidRPr="0048018A">
        <w:rPr>
          <w:rFonts w:ascii="Times New Roman" w:eastAsia="ＭＳ 明朝" w:hAnsi="Times New Roman" w:cs="Times New Roman" w:hint="eastAsia"/>
        </w:rPr>
        <w:t>病気予防の重要性を説いたが、</w:t>
      </w:r>
      <w:r w:rsidR="00A40C37" w:rsidRPr="0048018A">
        <w:rPr>
          <w:rFonts w:ascii="Times New Roman" w:eastAsia="ＭＳ 明朝" w:hAnsi="Times New Roman" w:cs="Times New Roman" w:hint="eastAsia"/>
        </w:rPr>
        <w:t>そのインスピレーション</w:t>
      </w:r>
      <w:r w:rsidR="007653F8" w:rsidRPr="0048018A">
        <w:rPr>
          <w:rFonts w:ascii="Times New Roman" w:eastAsia="ＭＳ 明朝" w:hAnsi="Times New Roman" w:cs="Times New Roman" w:hint="eastAsia"/>
        </w:rPr>
        <w:t>の源</w:t>
      </w:r>
      <w:r w:rsidR="00A40C37" w:rsidRPr="0048018A">
        <w:rPr>
          <w:rFonts w:ascii="Times New Roman" w:eastAsia="ＭＳ 明朝" w:hAnsi="Times New Roman" w:cs="Times New Roman" w:hint="eastAsia"/>
        </w:rPr>
        <w:t>となったのは、純粋で完璧な人間のタイプを認めるプラト</w:t>
      </w:r>
      <w:r w:rsidR="001E4572" w:rsidRPr="0048018A">
        <w:rPr>
          <w:rFonts w:ascii="Times New Roman" w:eastAsia="ＭＳ 明朝" w:hAnsi="Times New Roman" w:cs="Times New Roman" w:hint="eastAsia"/>
        </w:rPr>
        <w:t>ン的理想主義であり、これはメンデルの遺伝的個人差観や進化を通じたダーウィン的</w:t>
      </w:r>
      <w:r w:rsidR="00A40C37" w:rsidRPr="0048018A">
        <w:rPr>
          <w:rFonts w:ascii="Times New Roman" w:eastAsia="ＭＳ 明朝" w:hAnsi="Times New Roman" w:cs="Times New Roman" w:hint="eastAsia"/>
        </w:rPr>
        <w:t>進歩観とは根本的に反対の概念</w:t>
      </w:r>
      <w:r w:rsidR="001E4572" w:rsidRPr="0048018A">
        <w:rPr>
          <w:rFonts w:ascii="Times New Roman" w:eastAsia="ＭＳ 明朝" w:hAnsi="Times New Roman" w:cs="Times New Roman" w:hint="eastAsia"/>
        </w:rPr>
        <w:t>とも</w:t>
      </w:r>
      <w:r w:rsidR="00F44CE8" w:rsidRPr="0048018A">
        <w:rPr>
          <w:rFonts w:ascii="Times New Roman" w:eastAsia="ＭＳ 明朝" w:hAnsi="Times New Roman" w:cs="Times New Roman" w:hint="eastAsia"/>
        </w:rPr>
        <w:t>される</w:t>
      </w:r>
      <w:r w:rsidR="00D15E73" w:rsidRPr="0048018A">
        <w:rPr>
          <w:rStyle w:val="aa"/>
          <w:rFonts w:ascii="Times New Roman" w:eastAsia="ＭＳ 明朝" w:hAnsi="Times New Roman" w:cs="Times New Roman"/>
        </w:rPr>
        <w:footnoteReference w:id="784"/>
      </w:r>
      <w:r w:rsidR="00F44CE8" w:rsidRPr="0048018A">
        <w:rPr>
          <w:rFonts w:ascii="Times New Roman" w:eastAsia="ＭＳ 明朝" w:hAnsi="Times New Roman" w:cs="Times New Roman" w:hint="eastAsia"/>
        </w:rPr>
        <w:t>。</w:t>
      </w:r>
    </w:p>
    <w:p w14:paraId="012BB80C" w14:textId="3A25D760" w:rsidR="000A2C33" w:rsidRPr="0048018A" w:rsidRDefault="00247E6D" w:rsidP="001F0DCE">
      <w:pPr>
        <w:pStyle w:val="af2"/>
        <w:ind w:firstLineChars="100" w:firstLine="216"/>
        <w:rPr>
          <w:rFonts w:ascii="Times New Roman" w:eastAsia="ＭＳ 明朝" w:hAnsi="Times New Roman" w:cs="Times New Roman"/>
        </w:rPr>
      </w:pPr>
      <w:r w:rsidRPr="0048018A">
        <w:rPr>
          <w:rFonts w:ascii="Times New Roman" w:eastAsia="ＭＳ 明朝" w:hAnsi="Times New Roman" w:cs="Times New Roman" w:hint="eastAsia"/>
        </w:rPr>
        <w:t>アルバータ</w:t>
      </w:r>
      <w:r w:rsidR="00613B79" w:rsidRPr="0048018A">
        <w:rPr>
          <w:rFonts w:ascii="Times New Roman" w:eastAsia="ＭＳ 明朝" w:hAnsi="Times New Roman" w:cs="Times New Roman" w:hint="eastAsia"/>
        </w:rPr>
        <w:t>州にお</w:t>
      </w:r>
      <w:r w:rsidR="00D07D1B" w:rsidRPr="0048018A">
        <w:rPr>
          <w:rFonts w:ascii="Times New Roman" w:eastAsia="ＭＳ 明朝" w:hAnsi="Times New Roman" w:cs="Times New Roman" w:hint="eastAsia"/>
        </w:rPr>
        <w:t>いて</w:t>
      </w:r>
      <w:r w:rsidR="003A3423" w:rsidRPr="0048018A">
        <w:rPr>
          <w:rFonts w:ascii="Times New Roman" w:eastAsia="ＭＳ 明朝" w:hAnsi="Times New Roman" w:cs="Times New Roman" w:hint="eastAsia"/>
        </w:rPr>
        <w:t>は</w:t>
      </w:r>
      <w:r w:rsidR="00613B79" w:rsidRPr="0048018A">
        <w:rPr>
          <w:rFonts w:ascii="Times New Roman" w:eastAsia="ＭＳ 明朝" w:hAnsi="Times New Roman" w:cs="Times New Roman" w:hint="eastAsia"/>
        </w:rPr>
        <w:t>、</w:t>
      </w:r>
      <w:r w:rsidR="00EE375E" w:rsidRPr="0048018A">
        <w:rPr>
          <w:rFonts w:ascii="Times New Roman" w:eastAsia="ＭＳ 明朝" w:hAnsi="Times New Roman" w:cs="Times New Roman" w:hint="eastAsia"/>
        </w:rPr>
        <w:t>先住民や、</w:t>
      </w:r>
      <w:r w:rsidR="00411856" w:rsidRPr="0048018A">
        <w:rPr>
          <w:rFonts w:ascii="Times New Roman" w:eastAsia="ＭＳ 明朝" w:hAnsi="Times New Roman" w:cs="Times New Roman" w:hint="eastAsia"/>
        </w:rPr>
        <w:t>特に道徳に反する行為で施設に収容されていた若い女性が、相対的に高い比率</w:t>
      </w:r>
      <w:r w:rsidR="00544BB6" w:rsidRPr="0048018A">
        <w:rPr>
          <w:rFonts w:ascii="Times New Roman" w:eastAsia="ＭＳ 明朝" w:hAnsi="Times New Roman" w:cs="Times New Roman" w:hint="eastAsia"/>
        </w:rPr>
        <w:t>で断種</w:t>
      </w:r>
      <w:r w:rsidR="00411856" w:rsidRPr="0048018A">
        <w:rPr>
          <w:rFonts w:ascii="Times New Roman" w:eastAsia="ＭＳ 明朝" w:hAnsi="Times New Roman" w:cs="Times New Roman" w:hint="eastAsia"/>
        </w:rPr>
        <w:t>手術の対象になったことが確認されてい</w:t>
      </w:r>
      <w:r w:rsidR="00D929D7" w:rsidRPr="0048018A">
        <w:rPr>
          <w:rFonts w:ascii="Times New Roman" w:eastAsia="ＭＳ 明朝" w:hAnsi="Times New Roman" w:cs="Times New Roman" w:hint="eastAsia"/>
        </w:rPr>
        <w:t>る。</w:t>
      </w:r>
      <w:r w:rsidR="00A05CF0" w:rsidRPr="0048018A">
        <w:rPr>
          <w:rFonts w:ascii="Times New Roman" w:eastAsia="ＭＳ 明朝" w:hAnsi="Times New Roman" w:cs="Times New Roman" w:hint="eastAsia"/>
        </w:rPr>
        <w:t>断種法</w:t>
      </w:r>
      <w:r w:rsidR="00862896" w:rsidRPr="0048018A">
        <w:rPr>
          <w:rFonts w:ascii="Times New Roman" w:eastAsia="ＭＳ 明朝" w:hAnsi="Times New Roman" w:cs="Times New Roman" w:hint="eastAsia"/>
        </w:rPr>
        <w:t>自体</w:t>
      </w:r>
      <w:r w:rsidR="00A05CF0" w:rsidRPr="0048018A">
        <w:rPr>
          <w:rFonts w:ascii="Times New Roman" w:eastAsia="ＭＳ 明朝" w:hAnsi="Times New Roman" w:cs="Times New Roman" w:hint="eastAsia"/>
        </w:rPr>
        <w:t>は</w:t>
      </w:r>
      <w:r w:rsidR="00862896" w:rsidRPr="0048018A">
        <w:rPr>
          <w:rFonts w:ascii="Times New Roman" w:eastAsia="ＭＳ 明朝" w:hAnsi="Times New Roman" w:cs="Times New Roman" w:hint="eastAsia"/>
        </w:rPr>
        <w:t>人種を対象としていなかったが、</w:t>
      </w:r>
      <w:r w:rsidR="00314CDF" w:rsidRPr="0048018A">
        <w:rPr>
          <w:rFonts w:ascii="Times New Roman" w:eastAsia="ＭＳ 明朝" w:hAnsi="Times New Roman" w:cs="Times New Roman" w:hint="eastAsia"/>
        </w:rPr>
        <w:t>その実施に際し人種</w:t>
      </w:r>
      <w:r w:rsidR="00AE6D15" w:rsidRPr="0048018A">
        <w:rPr>
          <w:rFonts w:ascii="Times New Roman" w:eastAsia="ＭＳ 明朝" w:hAnsi="Times New Roman" w:cs="Times New Roman" w:hint="eastAsia"/>
        </w:rPr>
        <w:t>主義</w:t>
      </w:r>
      <w:r w:rsidR="00314CDF" w:rsidRPr="0048018A">
        <w:rPr>
          <w:rFonts w:ascii="Times New Roman" w:eastAsia="ＭＳ 明朝" w:hAnsi="Times New Roman" w:cs="Times New Roman" w:hint="eastAsia"/>
        </w:rPr>
        <w:t>的効果が見られ、また、顕著な男女格差</w:t>
      </w:r>
      <w:r w:rsidR="00314CDF" w:rsidRPr="0048018A">
        <w:rPr>
          <w:rFonts w:ascii="Times New Roman" w:eastAsia="ＭＳ 明朝" w:hAnsi="Times New Roman" w:cs="Times New Roman" w:hint="eastAsia"/>
        </w:rPr>
        <w:lastRenderedPageBreak/>
        <w:t>も生じていたのである</w:t>
      </w:r>
      <w:r w:rsidR="000C6478" w:rsidRPr="0048018A">
        <w:rPr>
          <w:rStyle w:val="aa"/>
          <w:rFonts w:ascii="Times New Roman" w:eastAsia="ＭＳ 明朝" w:hAnsi="Times New Roman" w:cs="Times New Roman"/>
        </w:rPr>
        <w:footnoteReference w:id="785"/>
      </w:r>
      <w:r w:rsidR="00314CDF" w:rsidRPr="0048018A">
        <w:rPr>
          <w:rFonts w:ascii="Times New Roman" w:eastAsia="ＭＳ 明朝" w:hAnsi="Times New Roman" w:cs="Times New Roman" w:hint="eastAsia"/>
        </w:rPr>
        <w:t>。</w:t>
      </w:r>
      <w:r w:rsidR="000B7C7F" w:rsidRPr="0048018A">
        <w:rPr>
          <w:rFonts w:ascii="Times New Roman" w:eastAsia="ＭＳ 明朝" w:hAnsi="Times New Roman" w:cs="Times New Roman" w:hint="eastAsia"/>
        </w:rPr>
        <w:t>1995</w:t>
      </w:r>
      <w:r w:rsidR="000B7C7F" w:rsidRPr="0048018A">
        <w:rPr>
          <w:rFonts w:ascii="Times New Roman" w:eastAsia="ＭＳ 明朝" w:hAnsi="Times New Roman" w:cs="Times New Roman" w:hint="eastAsia"/>
        </w:rPr>
        <w:t>年、</w:t>
      </w:r>
      <w:r w:rsidR="00F667E8" w:rsidRPr="0048018A">
        <w:rPr>
          <w:rFonts w:ascii="Times New Roman" w:eastAsia="ＭＳ 明朝" w:hAnsi="Times New Roman" w:cs="Times New Roman" w:hint="eastAsia"/>
        </w:rPr>
        <w:t>ミューア</w:t>
      </w:r>
      <w:r w:rsidR="000B7C7F" w:rsidRPr="0048018A">
        <w:rPr>
          <w:rFonts w:ascii="Times New Roman" w:eastAsia="ＭＳ 明朝" w:hAnsi="Times New Roman" w:cs="Times New Roman" w:hint="eastAsia"/>
        </w:rPr>
        <w:t>（</w:t>
      </w:r>
      <w:r w:rsidR="0077123C" w:rsidRPr="0048018A">
        <w:rPr>
          <w:rFonts w:ascii="Times New Roman" w:eastAsia="ＭＳ 明朝" w:hAnsi="Times New Roman" w:cs="Times New Roman"/>
        </w:rPr>
        <w:t>Leilani Muir</w:t>
      </w:r>
      <w:r w:rsidR="000B7C7F" w:rsidRPr="0048018A">
        <w:rPr>
          <w:rFonts w:ascii="Times New Roman" w:eastAsia="ＭＳ 明朝" w:hAnsi="Times New Roman" w:cs="Times New Roman" w:hint="eastAsia"/>
        </w:rPr>
        <w:t>）</w:t>
      </w:r>
      <w:r w:rsidR="0077123C" w:rsidRPr="0048018A">
        <w:rPr>
          <w:rFonts w:ascii="Times New Roman" w:eastAsia="ＭＳ 明朝" w:hAnsi="Times New Roman" w:cs="Times New Roman" w:hint="eastAsia"/>
        </w:rPr>
        <w:t>は、</w:t>
      </w:r>
      <w:r w:rsidR="006E7013" w:rsidRPr="0048018A">
        <w:rPr>
          <w:rFonts w:ascii="Times New Roman" w:eastAsia="ＭＳ 明朝" w:hAnsi="Times New Roman" w:cs="Times New Roman" w:hint="eastAsia"/>
        </w:rPr>
        <w:t>精神欠陥者のための州立訓練学校に拘禁され、</w:t>
      </w:r>
      <w:r w:rsidR="0012086D" w:rsidRPr="0048018A">
        <w:rPr>
          <w:rFonts w:ascii="Times New Roman" w:eastAsia="ＭＳ 明朝" w:hAnsi="Times New Roman" w:cs="Times New Roman" w:hint="eastAsia"/>
        </w:rPr>
        <w:t>不当な断種手術を受けた</w:t>
      </w:r>
      <w:r w:rsidR="00303907" w:rsidRPr="0048018A">
        <w:rPr>
          <w:rFonts w:ascii="Times New Roman" w:eastAsia="ＭＳ 明朝" w:hAnsi="Times New Roman" w:cs="Times New Roman" w:hint="eastAsia"/>
        </w:rPr>
        <w:t>（</w:t>
      </w:r>
      <w:r w:rsidR="00303907" w:rsidRPr="0048018A">
        <w:rPr>
          <w:rFonts w:ascii="Times New Roman" w:eastAsia="ＭＳ 明朝" w:hAnsi="Times New Roman" w:cs="Times New Roman" w:hint="eastAsia"/>
        </w:rPr>
        <w:t>1959</w:t>
      </w:r>
      <w:r w:rsidR="00303907" w:rsidRPr="0048018A">
        <w:rPr>
          <w:rFonts w:ascii="Times New Roman" w:eastAsia="ＭＳ 明朝" w:hAnsi="Times New Roman" w:cs="Times New Roman" w:hint="eastAsia"/>
        </w:rPr>
        <w:t>年）</w:t>
      </w:r>
      <w:r w:rsidR="006F4CCE" w:rsidRPr="0048018A">
        <w:rPr>
          <w:rFonts w:ascii="Times New Roman" w:eastAsia="ＭＳ 明朝" w:hAnsi="Times New Roman" w:cs="Times New Roman" w:hint="eastAsia"/>
        </w:rPr>
        <w:t>など</w:t>
      </w:r>
      <w:r w:rsidR="0012086D" w:rsidRPr="0048018A">
        <w:rPr>
          <w:rFonts w:ascii="Times New Roman" w:eastAsia="ＭＳ 明朝" w:hAnsi="Times New Roman" w:cs="Times New Roman" w:hint="eastAsia"/>
        </w:rPr>
        <w:t>として</w:t>
      </w:r>
      <w:r w:rsidR="0077123C" w:rsidRPr="0048018A">
        <w:rPr>
          <w:rFonts w:ascii="Times New Roman" w:eastAsia="ＭＳ 明朝" w:hAnsi="Times New Roman" w:cs="Times New Roman" w:hint="eastAsia"/>
        </w:rPr>
        <w:t>アルバータ州を</w:t>
      </w:r>
      <w:r w:rsidR="0012086D" w:rsidRPr="0048018A">
        <w:rPr>
          <w:rFonts w:ascii="Times New Roman" w:eastAsia="ＭＳ 明朝" w:hAnsi="Times New Roman" w:cs="Times New Roman" w:hint="eastAsia"/>
        </w:rPr>
        <w:t>訴え、</w:t>
      </w:r>
      <w:r w:rsidR="00EA464E" w:rsidRPr="0048018A">
        <w:rPr>
          <w:rFonts w:ascii="Times New Roman" w:eastAsia="ＭＳ 明朝" w:hAnsi="Times New Roman" w:cs="Times New Roman" w:hint="eastAsia"/>
        </w:rPr>
        <w:t>1996</w:t>
      </w:r>
      <w:r w:rsidR="00EA464E" w:rsidRPr="0048018A">
        <w:rPr>
          <w:rFonts w:ascii="Times New Roman" w:eastAsia="ＭＳ 明朝" w:hAnsi="Times New Roman" w:cs="Times New Roman" w:hint="eastAsia"/>
        </w:rPr>
        <w:t>年、計</w:t>
      </w:r>
      <w:r w:rsidR="00EA464E" w:rsidRPr="0048018A">
        <w:rPr>
          <w:rFonts w:ascii="Times New Roman" w:eastAsia="ＭＳ 明朝" w:hAnsi="Times New Roman" w:cs="Times New Roman" w:hint="eastAsia"/>
        </w:rPr>
        <w:t>740,780</w:t>
      </w:r>
      <w:r w:rsidR="00EA464E" w:rsidRPr="0048018A">
        <w:rPr>
          <w:rFonts w:ascii="Times New Roman" w:eastAsia="ＭＳ 明朝" w:hAnsi="Times New Roman" w:cs="Times New Roman" w:hint="eastAsia"/>
        </w:rPr>
        <w:t>カナダドルの損害賠償</w:t>
      </w:r>
      <w:r w:rsidR="0012362A" w:rsidRPr="0048018A">
        <w:rPr>
          <w:rStyle w:val="aa"/>
          <w:rFonts w:ascii="Times New Roman" w:eastAsia="ＭＳ 明朝" w:hAnsi="Times New Roman" w:cs="Times New Roman"/>
        </w:rPr>
        <w:footnoteReference w:id="786"/>
      </w:r>
      <w:r w:rsidR="005956BB" w:rsidRPr="0048018A">
        <w:rPr>
          <w:rFonts w:ascii="Times New Roman" w:eastAsia="ＭＳ 明朝" w:hAnsi="Times New Roman" w:cs="Times New Roman" w:hint="eastAsia"/>
        </w:rPr>
        <w:t>を認める判決が下された</w:t>
      </w:r>
      <w:r w:rsidR="007E19FF" w:rsidRPr="0048018A">
        <w:rPr>
          <w:rStyle w:val="aa"/>
          <w:rFonts w:ascii="Times New Roman" w:eastAsia="ＭＳ 明朝" w:hAnsi="Times New Roman" w:cs="Times New Roman"/>
        </w:rPr>
        <w:footnoteReference w:id="787"/>
      </w:r>
      <w:r w:rsidR="005956BB" w:rsidRPr="0048018A">
        <w:rPr>
          <w:rFonts w:ascii="Times New Roman" w:eastAsia="ＭＳ 明朝" w:hAnsi="Times New Roman" w:cs="Times New Roman" w:hint="eastAsia"/>
        </w:rPr>
        <w:t>。</w:t>
      </w:r>
      <w:r w:rsidR="002526A8" w:rsidRPr="0048018A">
        <w:rPr>
          <w:rFonts w:ascii="Times New Roman" w:eastAsia="ＭＳ 明朝" w:hAnsi="Times New Roman" w:cs="Times New Roman" w:hint="eastAsia"/>
        </w:rPr>
        <w:t>この判決以降、</w:t>
      </w:r>
      <w:r w:rsidR="002D0198" w:rsidRPr="0048018A">
        <w:rPr>
          <w:rFonts w:ascii="Times New Roman" w:eastAsia="ＭＳ 明朝" w:hAnsi="Times New Roman" w:cs="Times New Roman" w:hint="eastAsia"/>
        </w:rPr>
        <w:t>不当な</w:t>
      </w:r>
      <w:r w:rsidR="006F5812" w:rsidRPr="0048018A">
        <w:rPr>
          <w:rFonts w:ascii="Times New Roman" w:eastAsia="ＭＳ 明朝" w:hAnsi="Times New Roman" w:cs="Times New Roman" w:hint="eastAsia"/>
        </w:rPr>
        <w:t>断種</w:t>
      </w:r>
      <w:r w:rsidR="002D0198" w:rsidRPr="0048018A">
        <w:rPr>
          <w:rFonts w:ascii="Times New Roman" w:eastAsia="ＭＳ 明朝" w:hAnsi="Times New Roman" w:cs="Times New Roman" w:hint="eastAsia"/>
        </w:rPr>
        <w:t>・</w:t>
      </w:r>
      <w:r w:rsidR="00800292" w:rsidRPr="0048018A">
        <w:rPr>
          <w:rFonts w:ascii="Times New Roman" w:eastAsia="ＭＳ 明朝" w:hAnsi="Times New Roman" w:cs="Times New Roman" w:hint="eastAsia"/>
        </w:rPr>
        <w:t>拘禁</w:t>
      </w:r>
      <w:r w:rsidR="006F5812" w:rsidRPr="0048018A">
        <w:rPr>
          <w:rFonts w:ascii="Times New Roman" w:eastAsia="ＭＳ 明朝" w:hAnsi="Times New Roman" w:cs="Times New Roman" w:hint="eastAsia"/>
        </w:rPr>
        <w:t>等に係る</w:t>
      </w:r>
      <w:r w:rsidR="006F5812" w:rsidRPr="0048018A">
        <w:rPr>
          <w:rFonts w:ascii="Times New Roman" w:eastAsia="ＭＳ 明朝" w:hAnsi="Times New Roman" w:cs="Times New Roman" w:hint="eastAsia"/>
        </w:rPr>
        <w:t>900</w:t>
      </w:r>
      <w:r w:rsidR="006F5812" w:rsidRPr="0048018A">
        <w:rPr>
          <w:rFonts w:ascii="Times New Roman" w:eastAsia="ＭＳ 明朝" w:hAnsi="Times New Roman" w:cs="Times New Roman" w:hint="eastAsia"/>
        </w:rPr>
        <w:t>件以上の訴</w:t>
      </w:r>
      <w:r w:rsidR="00AC4A13" w:rsidRPr="0048018A">
        <w:rPr>
          <w:rFonts w:ascii="Times New Roman" w:eastAsia="ＭＳ 明朝" w:hAnsi="Times New Roman" w:cs="Times New Roman" w:hint="eastAsia"/>
        </w:rPr>
        <w:t>え</w:t>
      </w:r>
      <w:r w:rsidR="006F5812" w:rsidRPr="0048018A">
        <w:rPr>
          <w:rFonts w:ascii="Times New Roman" w:eastAsia="ＭＳ 明朝" w:hAnsi="Times New Roman" w:cs="Times New Roman" w:hint="eastAsia"/>
        </w:rPr>
        <w:t>が提起され、</w:t>
      </w:r>
      <w:r w:rsidR="00292B77" w:rsidRPr="0048018A">
        <w:rPr>
          <w:rFonts w:ascii="Times New Roman" w:eastAsia="ＭＳ 明朝" w:hAnsi="Times New Roman" w:cs="Times New Roman" w:hint="eastAsia"/>
        </w:rPr>
        <w:t>その大半はアルバータ州との間で和解に至った</w:t>
      </w:r>
      <w:r w:rsidR="005B65F3" w:rsidRPr="0048018A">
        <w:rPr>
          <w:rFonts w:ascii="Times New Roman" w:eastAsia="ＭＳ 明朝" w:hAnsi="Times New Roman" w:cs="Times New Roman" w:hint="eastAsia"/>
        </w:rPr>
        <w:t>とされる</w:t>
      </w:r>
      <w:r w:rsidR="00522AE3" w:rsidRPr="0048018A">
        <w:rPr>
          <w:rStyle w:val="aa"/>
          <w:rFonts w:ascii="Times New Roman" w:eastAsia="ＭＳ 明朝" w:hAnsi="Times New Roman" w:cs="Times New Roman"/>
        </w:rPr>
        <w:footnoteReference w:id="788"/>
      </w:r>
      <w:r w:rsidR="00B86184" w:rsidRPr="0048018A">
        <w:rPr>
          <w:rFonts w:ascii="Times New Roman" w:eastAsia="ＭＳ 明朝" w:hAnsi="Times New Roman" w:cs="Times New Roman" w:hint="eastAsia"/>
        </w:rPr>
        <w:t>。</w:t>
      </w:r>
    </w:p>
    <w:p w14:paraId="40AD82FA" w14:textId="77777777" w:rsidR="000A2C33" w:rsidRPr="0048018A" w:rsidRDefault="000A2C33" w:rsidP="001F0DCE">
      <w:pPr>
        <w:pStyle w:val="af2"/>
        <w:ind w:firstLineChars="100" w:firstLine="216"/>
        <w:rPr>
          <w:rFonts w:ascii="Times New Roman" w:eastAsia="ＭＳ 明朝" w:hAnsi="Times New Roman" w:cs="Times New Roman"/>
        </w:rPr>
      </w:pPr>
    </w:p>
    <w:p w14:paraId="472FFF32" w14:textId="4B8A97A7" w:rsidR="002F2C09" w:rsidRPr="0048018A" w:rsidRDefault="00406884" w:rsidP="008E1187">
      <w:pPr>
        <w:pStyle w:val="af2"/>
        <w:rPr>
          <w:rFonts w:asciiTheme="majorHAnsi" w:eastAsiaTheme="majorEastAsia" w:hAnsiTheme="majorHAnsi" w:cstheme="majorHAnsi"/>
        </w:rPr>
      </w:pPr>
      <w:r w:rsidRPr="0048018A">
        <w:rPr>
          <w:rFonts w:asciiTheme="majorEastAsia" w:eastAsiaTheme="majorEastAsia" w:hAnsiTheme="majorEastAsia" w:hint="eastAsia"/>
        </w:rPr>
        <w:t>（</w:t>
      </w:r>
      <w:r w:rsidR="00DA4E03" w:rsidRPr="0048018A">
        <w:rPr>
          <w:rFonts w:asciiTheme="majorHAnsi" w:eastAsiaTheme="majorEastAsia" w:hAnsiTheme="majorHAnsi" w:cstheme="majorHAnsi"/>
        </w:rPr>
        <w:t>2</w:t>
      </w:r>
      <w:r w:rsidR="002F7AD1" w:rsidRPr="0048018A">
        <w:rPr>
          <w:rFonts w:asciiTheme="majorEastAsia" w:eastAsiaTheme="majorEastAsia" w:hAnsiTheme="majorEastAsia" w:hint="eastAsia"/>
        </w:rPr>
        <w:t>）</w:t>
      </w:r>
      <w:r w:rsidRPr="0048018A">
        <w:rPr>
          <w:rFonts w:asciiTheme="majorHAnsi" w:eastAsiaTheme="majorEastAsia" w:hAnsiTheme="majorHAnsi" w:cstheme="majorHAnsi" w:hint="eastAsia"/>
        </w:rPr>
        <w:t>ブリティッシュ・コロンビア</w:t>
      </w:r>
      <w:r w:rsidR="002F7AD1" w:rsidRPr="0048018A">
        <w:rPr>
          <w:rFonts w:asciiTheme="majorHAnsi" w:eastAsiaTheme="majorEastAsia" w:hAnsiTheme="majorHAnsi" w:cstheme="majorHAnsi" w:hint="eastAsia"/>
        </w:rPr>
        <w:t>州</w:t>
      </w:r>
    </w:p>
    <w:p w14:paraId="0416C010" w14:textId="53EDF28D" w:rsidR="00154F5C" w:rsidRPr="0048018A" w:rsidRDefault="00176296" w:rsidP="008E1187">
      <w:pPr>
        <w:pStyle w:val="af2"/>
        <w:rPr>
          <w:rFonts w:ascii="Times New Roman" w:eastAsia="ＭＳ 明朝" w:hAnsi="Times New Roman" w:cs="Times New Roman"/>
        </w:rPr>
      </w:pPr>
      <w:r w:rsidRPr="0048018A">
        <w:rPr>
          <w:rFonts w:asciiTheme="majorHAnsi" w:eastAsiaTheme="majorEastAsia" w:hAnsiTheme="majorHAnsi" w:cstheme="majorHAnsi" w:hint="eastAsia"/>
        </w:rPr>
        <w:t xml:space="preserve">　</w:t>
      </w:r>
      <w:r w:rsidR="00D70E7C" w:rsidRPr="0048018A">
        <w:rPr>
          <w:rFonts w:ascii="Times New Roman" w:eastAsia="ＭＳ 明朝" w:hAnsi="Times New Roman" w:cs="Times New Roman"/>
        </w:rPr>
        <w:t>ブリティッシュ</w:t>
      </w:r>
      <w:r w:rsidR="00D70E7C" w:rsidRPr="0048018A">
        <w:rPr>
          <w:rFonts w:ascii="Times New Roman" w:eastAsia="ＭＳ 明朝" w:hAnsi="Times New Roman" w:cs="Times New Roman" w:hint="eastAsia"/>
        </w:rPr>
        <w:t>・</w:t>
      </w:r>
      <w:r w:rsidR="005048B8" w:rsidRPr="0048018A">
        <w:rPr>
          <w:rFonts w:ascii="Times New Roman" w:eastAsia="ＭＳ 明朝" w:hAnsi="Times New Roman" w:cs="Times New Roman"/>
        </w:rPr>
        <w:t>コロンビア州</w:t>
      </w:r>
      <w:r w:rsidR="005048B8" w:rsidRPr="0048018A">
        <w:rPr>
          <w:rFonts w:ascii="Times New Roman" w:eastAsia="ＭＳ 明朝" w:hAnsi="Times New Roman" w:cs="Times New Roman" w:hint="eastAsia"/>
        </w:rPr>
        <w:t>において</w:t>
      </w:r>
      <w:r w:rsidR="005048B8" w:rsidRPr="0048018A">
        <w:rPr>
          <w:rFonts w:ascii="Times New Roman" w:eastAsia="ＭＳ 明朝" w:hAnsi="Times New Roman" w:cs="Times New Roman"/>
        </w:rPr>
        <w:t>、</w:t>
      </w:r>
      <w:r w:rsidR="005048B8" w:rsidRPr="0048018A">
        <w:rPr>
          <w:rFonts w:ascii="Times New Roman" w:eastAsia="ＭＳ 明朝" w:hAnsi="Times New Roman" w:cs="Times New Roman" w:hint="eastAsia"/>
        </w:rPr>
        <w:t>断種</w:t>
      </w:r>
      <w:r w:rsidR="00D70E7C" w:rsidRPr="0048018A">
        <w:rPr>
          <w:rFonts w:ascii="Times New Roman" w:eastAsia="ＭＳ 明朝" w:hAnsi="Times New Roman" w:cs="Times New Roman"/>
        </w:rPr>
        <w:t>の最も初期の、そして最も強力な推進者は、様々な女性運動のメンバー</w:t>
      </w:r>
      <w:r w:rsidR="00D54F3C" w:rsidRPr="0048018A">
        <w:rPr>
          <w:rFonts w:ascii="Times New Roman" w:eastAsia="ＭＳ 明朝" w:hAnsi="Times New Roman" w:cs="Times New Roman" w:hint="eastAsia"/>
        </w:rPr>
        <w:t>（特に母性主義</w:t>
      </w:r>
      <w:r w:rsidR="000A1520" w:rsidRPr="0048018A">
        <w:rPr>
          <w:rFonts w:ascii="Times New Roman" w:eastAsia="ＭＳ 明朝" w:hAnsi="Times New Roman" w:cs="Times New Roman" w:hint="eastAsia"/>
        </w:rPr>
        <w:t>フェミニズムとして特徴</w:t>
      </w:r>
      <w:r w:rsidR="00C41F52" w:rsidRPr="0048018A">
        <w:rPr>
          <w:rFonts w:ascii="Times New Roman" w:eastAsia="ＭＳ 明朝" w:hAnsi="Times New Roman" w:cs="Times New Roman" w:hint="eastAsia"/>
        </w:rPr>
        <w:t>付</w:t>
      </w:r>
      <w:r w:rsidR="000A1520" w:rsidRPr="0048018A">
        <w:rPr>
          <w:rFonts w:ascii="Times New Roman" w:eastAsia="ＭＳ 明朝" w:hAnsi="Times New Roman" w:cs="Times New Roman" w:hint="eastAsia"/>
        </w:rPr>
        <w:t>けられる）</w:t>
      </w:r>
      <w:r w:rsidR="00D70E7C" w:rsidRPr="0048018A">
        <w:rPr>
          <w:rFonts w:ascii="Times New Roman" w:eastAsia="ＭＳ 明朝" w:hAnsi="Times New Roman" w:cs="Times New Roman"/>
        </w:rPr>
        <w:t>であった</w:t>
      </w:r>
      <w:r w:rsidR="00CF6D4B" w:rsidRPr="0048018A">
        <w:rPr>
          <w:rFonts w:ascii="Times New Roman" w:eastAsia="ＭＳ 明朝" w:hAnsi="Times New Roman" w:cs="Times New Roman" w:hint="eastAsia"/>
        </w:rPr>
        <w:t>とされる。</w:t>
      </w:r>
      <w:r w:rsidR="004A471A" w:rsidRPr="0048018A">
        <w:rPr>
          <w:rFonts w:ascii="Times New Roman" w:eastAsia="ＭＳ 明朝" w:hAnsi="Times New Roman" w:cs="Times New Roman" w:hint="eastAsia"/>
        </w:rPr>
        <w:t>カナダが健康で幸福であるためには、精神薄弱、てんかん、白痴、犯罪者等の多い移民の入国を阻止し、カナダの普通の子供たちが健康</w:t>
      </w:r>
      <w:r w:rsidR="00997CE2" w:rsidRPr="0048018A">
        <w:rPr>
          <w:rFonts w:ascii="Times New Roman" w:eastAsia="ＭＳ 明朝" w:hAnsi="Times New Roman" w:cs="Times New Roman" w:hint="eastAsia"/>
        </w:rPr>
        <w:t>に成長し、</w:t>
      </w:r>
      <w:r w:rsidR="004A471A" w:rsidRPr="0048018A">
        <w:rPr>
          <w:rFonts w:ascii="Times New Roman" w:eastAsia="ＭＳ 明朝" w:hAnsi="Times New Roman" w:cs="Times New Roman" w:hint="eastAsia"/>
        </w:rPr>
        <w:t>まともな教育を受</w:t>
      </w:r>
      <w:r w:rsidR="00CC720D" w:rsidRPr="0048018A">
        <w:rPr>
          <w:rFonts w:ascii="Times New Roman" w:eastAsia="ＭＳ 明朝" w:hAnsi="Times New Roman" w:cs="Times New Roman" w:hint="eastAsia"/>
        </w:rPr>
        <w:t>けるためには、破壊的で品位を落とす可能性のある異常者との接触</w:t>
      </w:r>
      <w:r w:rsidR="004A471A" w:rsidRPr="0048018A">
        <w:rPr>
          <w:rFonts w:ascii="Times New Roman" w:eastAsia="ＭＳ 明朝" w:hAnsi="Times New Roman" w:cs="Times New Roman" w:hint="eastAsia"/>
        </w:rPr>
        <w:t>から保護されなければならない</w:t>
      </w:r>
      <w:r w:rsidR="0075559F" w:rsidRPr="0048018A">
        <w:rPr>
          <w:rFonts w:ascii="Times New Roman" w:eastAsia="ＭＳ 明朝" w:hAnsi="Times New Roman" w:cs="Times New Roman" w:hint="eastAsia"/>
        </w:rPr>
        <w:t>、</w:t>
      </w:r>
      <w:r w:rsidR="00CC720D" w:rsidRPr="0048018A">
        <w:rPr>
          <w:rFonts w:ascii="Times New Roman" w:eastAsia="ＭＳ 明朝" w:hAnsi="Times New Roman" w:cs="Times New Roman" w:hint="eastAsia"/>
        </w:rPr>
        <w:t>などと主張された</w:t>
      </w:r>
      <w:r w:rsidR="0039017B" w:rsidRPr="0048018A">
        <w:rPr>
          <w:rFonts w:ascii="Times New Roman" w:eastAsia="ＭＳ 明朝" w:hAnsi="Times New Roman" w:cs="Times New Roman" w:hint="eastAsia"/>
        </w:rPr>
        <w:t>のである</w:t>
      </w:r>
      <w:r w:rsidR="00CC720D" w:rsidRPr="0048018A">
        <w:rPr>
          <w:rFonts w:ascii="Times New Roman" w:eastAsia="ＭＳ 明朝" w:hAnsi="Times New Roman" w:cs="Times New Roman" w:hint="eastAsia"/>
        </w:rPr>
        <w:t>。</w:t>
      </w:r>
      <w:r w:rsidR="00154F5C" w:rsidRPr="0048018A">
        <w:rPr>
          <w:rFonts w:ascii="Times New Roman" w:eastAsia="ＭＳ 明朝" w:hAnsi="Times New Roman" w:cs="Times New Roman" w:hint="eastAsia"/>
        </w:rPr>
        <w:t>また、ブリティッシュ・コロンビア州の主要な女性グループと児童福祉協</w:t>
      </w:r>
      <w:r w:rsidR="00154F5C" w:rsidRPr="0048018A">
        <w:rPr>
          <w:rFonts w:ascii="Times New Roman" w:eastAsia="ＭＳ 明朝" w:hAnsi="Times New Roman" w:cs="Times New Roman" w:hint="eastAsia"/>
          <w:spacing w:val="-3"/>
        </w:rPr>
        <w:t>会の広報誌として機能していた『西部女性週報</w:t>
      </w:r>
      <w:r w:rsidR="005F672E" w:rsidRPr="0048018A">
        <w:rPr>
          <w:rFonts w:ascii="Times New Roman" w:eastAsia="ＭＳ 明朝" w:hAnsi="Times New Roman" w:cs="Times New Roman" w:hint="eastAsia"/>
          <w:spacing w:val="-3"/>
        </w:rPr>
        <w:t>（</w:t>
      </w:r>
      <w:r w:rsidR="005F672E" w:rsidRPr="0048018A">
        <w:rPr>
          <w:rFonts w:ascii="Times New Roman" w:eastAsia="ＭＳ 明朝" w:hAnsi="Times New Roman" w:cs="Times New Roman"/>
          <w:spacing w:val="-3"/>
        </w:rPr>
        <w:t>Western Women’s Weekly</w:t>
      </w:r>
      <w:r w:rsidR="005F672E" w:rsidRPr="0048018A">
        <w:rPr>
          <w:rFonts w:ascii="Times New Roman" w:eastAsia="ＭＳ 明朝" w:hAnsi="Times New Roman" w:cs="Times New Roman" w:hint="eastAsia"/>
          <w:spacing w:val="-3"/>
        </w:rPr>
        <w:t>）</w:t>
      </w:r>
      <w:r w:rsidR="00EE7F64" w:rsidRPr="0048018A">
        <w:rPr>
          <w:rFonts w:ascii="Times New Roman" w:eastAsia="ＭＳ 明朝" w:hAnsi="Times New Roman" w:cs="Times New Roman" w:hint="eastAsia"/>
          <w:spacing w:val="-3"/>
        </w:rPr>
        <w:t>』は、州内の断種</w:t>
      </w:r>
      <w:r w:rsidR="00154F5C" w:rsidRPr="0048018A">
        <w:rPr>
          <w:rFonts w:ascii="Times New Roman" w:eastAsia="ＭＳ 明朝" w:hAnsi="Times New Roman" w:cs="Times New Roman" w:hint="eastAsia"/>
          <w:spacing w:val="-3"/>
        </w:rPr>
        <w:t>キャ</w:t>
      </w:r>
      <w:r w:rsidR="00154F5C" w:rsidRPr="0048018A">
        <w:rPr>
          <w:rFonts w:ascii="Times New Roman" w:eastAsia="ＭＳ 明朝" w:hAnsi="Times New Roman" w:cs="Times New Roman" w:hint="eastAsia"/>
        </w:rPr>
        <w:t>ンペーンを主導した</w:t>
      </w:r>
      <w:r w:rsidR="00B50CD3" w:rsidRPr="0048018A">
        <w:rPr>
          <w:rStyle w:val="aa"/>
          <w:rFonts w:ascii="Times New Roman" w:eastAsia="ＭＳ 明朝" w:hAnsi="Times New Roman" w:cs="Times New Roman"/>
        </w:rPr>
        <w:footnoteReference w:id="789"/>
      </w:r>
      <w:r w:rsidR="00EE7F64" w:rsidRPr="0048018A">
        <w:rPr>
          <w:rFonts w:ascii="Times New Roman" w:eastAsia="ＭＳ 明朝" w:hAnsi="Times New Roman" w:cs="Times New Roman" w:hint="eastAsia"/>
        </w:rPr>
        <w:t>。</w:t>
      </w:r>
      <w:r w:rsidR="00FB3A45" w:rsidRPr="0048018A">
        <w:rPr>
          <w:rFonts w:ascii="Times New Roman" w:eastAsia="ＭＳ 明朝" w:hAnsi="Times New Roman" w:cs="Times New Roman" w:hint="eastAsia"/>
        </w:rPr>
        <w:t>スミス（</w:t>
      </w:r>
      <w:r w:rsidR="009A31A7" w:rsidRPr="0048018A">
        <w:rPr>
          <w:rFonts w:ascii="Times New Roman" w:eastAsia="ＭＳ 明朝" w:hAnsi="Times New Roman" w:cs="Times New Roman"/>
        </w:rPr>
        <w:t>Mary Ellen Smith</w:t>
      </w:r>
      <w:r w:rsidR="00D1394A" w:rsidRPr="0048018A">
        <w:rPr>
          <w:rFonts w:ascii="Times New Roman" w:eastAsia="ＭＳ 明朝" w:hAnsi="Times New Roman" w:cs="Times New Roman"/>
        </w:rPr>
        <w:t xml:space="preserve">. </w:t>
      </w:r>
      <w:r w:rsidR="00D1394A" w:rsidRPr="0048018A">
        <w:rPr>
          <w:rFonts w:ascii="Times New Roman" w:eastAsia="ＭＳ 明朝" w:hAnsi="Times New Roman" w:cs="Times New Roman" w:hint="eastAsia"/>
        </w:rPr>
        <w:t>自由党</w:t>
      </w:r>
      <w:r w:rsidR="00FB3A45" w:rsidRPr="0048018A">
        <w:rPr>
          <w:rFonts w:ascii="Times New Roman" w:eastAsia="ＭＳ 明朝" w:hAnsi="Times New Roman" w:cs="Times New Roman" w:hint="eastAsia"/>
        </w:rPr>
        <w:t>）</w:t>
      </w:r>
      <w:r w:rsidR="009A31A7" w:rsidRPr="0048018A">
        <w:rPr>
          <w:rFonts w:ascii="Times New Roman" w:eastAsia="ＭＳ 明朝" w:hAnsi="Times New Roman" w:cs="Times New Roman" w:hint="eastAsia"/>
        </w:rPr>
        <w:t>は、</w:t>
      </w:r>
      <w:r w:rsidR="00600B00" w:rsidRPr="0048018A">
        <w:rPr>
          <w:rFonts w:ascii="Times New Roman" w:eastAsia="ＭＳ 明朝" w:hAnsi="Times New Roman" w:cs="Times New Roman" w:hint="eastAsia"/>
        </w:rPr>
        <w:t>西部女性週報の寄稿者であり、</w:t>
      </w:r>
      <w:r w:rsidR="00BC388D" w:rsidRPr="0048018A">
        <w:rPr>
          <w:rFonts w:ascii="Times New Roman" w:eastAsia="ＭＳ 明朝" w:hAnsi="Times New Roman" w:cs="Times New Roman" w:hint="eastAsia"/>
        </w:rPr>
        <w:t>移民制限と断種といった優生学的措置を求める</w:t>
      </w:r>
      <w:r w:rsidR="00A86953" w:rsidRPr="0048018A">
        <w:rPr>
          <w:rFonts w:ascii="Times New Roman" w:eastAsia="ＭＳ 明朝" w:hAnsi="Times New Roman" w:cs="Times New Roman" w:hint="eastAsia"/>
        </w:rPr>
        <w:t>フェミニストの有力政治家であった</w:t>
      </w:r>
      <w:r w:rsidR="00890D24" w:rsidRPr="0048018A">
        <w:rPr>
          <w:rStyle w:val="aa"/>
          <w:rFonts w:ascii="Times New Roman" w:eastAsia="ＭＳ 明朝" w:hAnsi="Times New Roman" w:cs="Times New Roman"/>
        </w:rPr>
        <w:footnoteReference w:id="790"/>
      </w:r>
      <w:r w:rsidR="00A86953" w:rsidRPr="0048018A">
        <w:rPr>
          <w:rFonts w:ascii="Times New Roman" w:eastAsia="ＭＳ 明朝" w:hAnsi="Times New Roman" w:cs="Times New Roman" w:hint="eastAsia"/>
        </w:rPr>
        <w:t>。</w:t>
      </w:r>
    </w:p>
    <w:p w14:paraId="7BFA7D9D" w14:textId="56469774" w:rsidR="002F7AD1" w:rsidRPr="0048018A" w:rsidRDefault="00F448D7" w:rsidP="000D32F2">
      <w:pPr>
        <w:pStyle w:val="af2"/>
        <w:ind w:firstLineChars="100" w:firstLine="232"/>
        <w:rPr>
          <w:rFonts w:ascii="Times New Roman" w:eastAsia="ＭＳ 明朝" w:hAnsi="Times New Roman" w:cs="Times New Roman"/>
        </w:rPr>
      </w:pPr>
      <w:r w:rsidRPr="0048018A">
        <w:rPr>
          <w:rFonts w:ascii="Times New Roman" w:eastAsia="ＭＳ 明朝" w:hAnsi="Times New Roman" w:cs="Times New Roman"/>
          <w:spacing w:val="8"/>
        </w:rPr>
        <w:t>1925</w:t>
      </w:r>
      <w:r w:rsidRPr="0048018A">
        <w:rPr>
          <w:rFonts w:ascii="Times New Roman" w:eastAsia="ＭＳ 明朝" w:hAnsi="Times New Roman" w:cs="Times New Roman" w:hint="eastAsia"/>
          <w:spacing w:val="8"/>
        </w:rPr>
        <w:t>年には、</w:t>
      </w:r>
      <w:r w:rsidR="004F03C2" w:rsidRPr="0048018A">
        <w:rPr>
          <w:rFonts w:ascii="Times New Roman" w:eastAsia="ＭＳ 明朝" w:hAnsi="Times New Roman" w:cs="Times New Roman" w:hint="eastAsia"/>
          <w:spacing w:val="8"/>
        </w:rPr>
        <w:t>ブリティッシュ・コロンビア州に精神衛生に関する王立委員会</w:t>
      </w:r>
      <w:r w:rsidR="00BB26B3" w:rsidRPr="0048018A">
        <w:rPr>
          <w:rFonts w:ascii="Times New Roman" w:eastAsia="ＭＳ 明朝" w:hAnsi="Times New Roman" w:cs="Times New Roman" w:hint="eastAsia"/>
          <w:spacing w:val="8"/>
        </w:rPr>
        <w:t>（</w:t>
      </w:r>
      <w:r w:rsidR="00626BBD" w:rsidRPr="0048018A">
        <w:rPr>
          <w:rFonts w:ascii="Times New Roman" w:eastAsia="ＭＳ 明朝" w:hAnsi="Times New Roman" w:cs="Times New Roman"/>
          <w:spacing w:val="8"/>
        </w:rPr>
        <w:t xml:space="preserve">Royal Commission </w:t>
      </w:r>
      <w:r w:rsidR="00626BBD" w:rsidRPr="0048018A">
        <w:rPr>
          <w:rFonts w:ascii="Times New Roman" w:eastAsia="ＭＳ 明朝" w:hAnsi="Times New Roman" w:cs="Times New Roman"/>
        </w:rPr>
        <w:t>on Mental Hygiene</w:t>
      </w:r>
      <w:r w:rsidR="00BB26B3" w:rsidRPr="0048018A">
        <w:rPr>
          <w:rFonts w:ascii="Times New Roman" w:eastAsia="ＭＳ 明朝" w:hAnsi="Times New Roman" w:cs="Times New Roman" w:hint="eastAsia"/>
        </w:rPr>
        <w:t>）</w:t>
      </w:r>
      <w:r w:rsidR="004F03C2" w:rsidRPr="0048018A">
        <w:rPr>
          <w:rFonts w:ascii="Times New Roman" w:eastAsia="ＭＳ 明朝" w:hAnsi="Times New Roman" w:cs="Times New Roman" w:hint="eastAsia"/>
        </w:rPr>
        <w:t>が置かれ、</w:t>
      </w:r>
      <w:r w:rsidR="00E34A8F" w:rsidRPr="0048018A">
        <w:rPr>
          <w:rFonts w:ascii="Times New Roman" w:eastAsia="ＭＳ 明朝" w:hAnsi="Times New Roman" w:cs="Times New Roman" w:hint="eastAsia"/>
        </w:rPr>
        <w:t>1928</w:t>
      </w:r>
      <w:r w:rsidR="00E34A8F" w:rsidRPr="0048018A">
        <w:rPr>
          <w:rFonts w:ascii="Times New Roman" w:eastAsia="ＭＳ 明朝" w:hAnsi="Times New Roman" w:cs="Times New Roman" w:hint="eastAsia"/>
        </w:rPr>
        <w:t>年、</w:t>
      </w:r>
      <w:r w:rsidR="005B5872" w:rsidRPr="0048018A">
        <w:rPr>
          <w:rFonts w:ascii="Times New Roman" w:eastAsia="ＭＳ 明朝" w:hAnsi="Times New Roman" w:cs="Times New Roman" w:hint="eastAsia"/>
        </w:rPr>
        <w:t>精神に異常のある者</w:t>
      </w:r>
      <w:r w:rsidR="003154A0" w:rsidRPr="0048018A">
        <w:rPr>
          <w:rFonts w:ascii="Times New Roman" w:eastAsia="ＭＳ 明朝" w:hAnsi="Times New Roman" w:cs="Times New Roman" w:hint="eastAsia"/>
        </w:rPr>
        <w:t>の</w:t>
      </w:r>
      <w:r w:rsidR="005B5872" w:rsidRPr="0048018A">
        <w:rPr>
          <w:rFonts w:ascii="Times New Roman" w:eastAsia="ＭＳ 明朝" w:hAnsi="Times New Roman" w:cs="Times New Roman" w:hint="eastAsia"/>
        </w:rPr>
        <w:t>、</w:t>
      </w:r>
      <w:r w:rsidR="00130F9E" w:rsidRPr="0048018A">
        <w:rPr>
          <w:rFonts w:ascii="Times New Roman" w:eastAsia="ＭＳ 明朝" w:hAnsi="Times New Roman" w:cs="Times New Roman" w:hint="eastAsia"/>
        </w:rPr>
        <w:t>社会における通常の場所へ</w:t>
      </w:r>
      <w:r w:rsidR="000416C2" w:rsidRPr="0048018A">
        <w:rPr>
          <w:rFonts w:ascii="Times New Roman" w:eastAsia="ＭＳ 明朝" w:hAnsi="Times New Roman" w:cs="Times New Roman" w:hint="eastAsia"/>
        </w:rPr>
        <w:t>の安全な</w:t>
      </w:r>
      <w:r w:rsidR="00130F9E" w:rsidRPr="0048018A">
        <w:rPr>
          <w:rFonts w:ascii="Times New Roman" w:eastAsia="ＭＳ 明朝" w:hAnsi="Times New Roman" w:cs="Times New Roman" w:hint="eastAsia"/>
        </w:rPr>
        <w:t>復帰</w:t>
      </w:r>
      <w:r w:rsidR="00C9093B" w:rsidRPr="0048018A">
        <w:rPr>
          <w:rFonts w:ascii="Times New Roman" w:eastAsia="ＭＳ 明朝" w:hAnsi="Times New Roman" w:cs="Times New Roman" w:hint="eastAsia"/>
        </w:rPr>
        <w:t>の</w:t>
      </w:r>
      <w:r w:rsidR="00130F9E" w:rsidRPr="0048018A">
        <w:rPr>
          <w:rFonts w:ascii="Times New Roman" w:eastAsia="ＭＳ 明朝" w:hAnsi="Times New Roman" w:cs="Times New Roman" w:hint="eastAsia"/>
        </w:rPr>
        <w:t>許可</w:t>
      </w:r>
      <w:r w:rsidR="00027402" w:rsidRPr="0048018A">
        <w:rPr>
          <w:rFonts w:ascii="Times New Roman" w:eastAsia="ＭＳ 明朝" w:hAnsi="Times New Roman" w:cs="Times New Roman" w:hint="eastAsia"/>
        </w:rPr>
        <w:t>を</w:t>
      </w:r>
      <w:r w:rsidR="005B5872" w:rsidRPr="0048018A">
        <w:rPr>
          <w:rFonts w:ascii="Times New Roman" w:eastAsia="ＭＳ 明朝" w:hAnsi="Times New Roman" w:cs="Times New Roman" w:hint="eastAsia"/>
        </w:rPr>
        <w:t>目的</w:t>
      </w:r>
      <w:r w:rsidR="00027402" w:rsidRPr="0048018A">
        <w:rPr>
          <w:rFonts w:ascii="Times New Roman" w:eastAsia="ＭＳ 明朝" w:hAnsi="Times New Roman" w:cs="Times New Roman" w:hint="eastAsia"/>
        </w:rPr>
        <w:t>と</w:t>
      </w:r>
      <w:r w:rsidR="00C9093B" w:rsidRPr="0048018A">
        <w:rPr>
          <w:rFonts w:ascii="Times New Roman" w:eastAsia="ＭＳ 明朝" w:hAnsi="Times New Roman" w:cs="Times New Roman" w:hint="eastAsia"/>
        </w:rPr>
        <w:t>した</w:t>
      </w:r>
      <w:r w:rsidR="002F2D74" w:rsidRPr="0048018A">
        <w:rPr>
          <w:rFonts w:ascii="Times New Roman" w:eastAsia="ＭＳ 明朝" w:hAnsi="Times New Roman" w:cs="Times New Roman" w:hint="eastAsia"/>
        </w:rPr>
        <w:t>断種の法制化が</w:t>
      </w:r>
      <w:r w:rsidR="00C919B4" w:rsidRPr="0048018A">
        <w:rPr>
          <w:rFonts w:ascii="Times New Roman" w:eastAsia="ＭＳ 明朝" w:hAnsi="Times New Roman" w:cs="Times New Roman" w:hint="eastAsia"/>
        </w:rPr>
        <w:t>勧告</w:t>
      </w:r>
      <w:r w:rsidR="002F2D74" w:rsidRPr="0048018A">
        <w:rPr>
          <w:rFonts w:ascii="Times New Roman" w:eastAsia="ＭＳ 明朝" w:hAnsi="Times New Roman" w:cs="Times New Roman" w:hint="eastAsia"/>
        </w:rPr>
        <w:t>された</w:t>
      </w:r>
      <w:r w:rsidR="000440BB" w:rsidRPr="0048018A">
        <w:rPr>
          <w:rStyle w:val="aa"/>
          <w:rFonts w:ascii="Times New Roman" w:eastAsia="ＭＳ 明朝" w:hAnsi="Times New Roman" w:cs="Times New Roman"/>
        </w:rPr>
        <w:footnoteReference w:id="791"/>
      </w:r>
      <w:r w:rsidR="002F2D74" w:rsidRPr="0048018A">
        <w:rPr>
          <w:rFonts w:ascii="Times New Roman" w:eastAsia="ＭＳ 明朝" w:hAnsi="Times New Roman" w:cs="Times New Roman" w:hint="eastAsia"/>
        </w:rPr>
        <w:t>。</w:t>
      </w:r>
      <w:r w:rsidR="00C72FE1" w:rsidRPr="0048018A">
        <w:rPr>
          <w:rFonts w:ascii="Times New Roman" w:eastAsia="ＭＳ 明朝" w:hAnsi="Times New Roman" w:cs="Times New Roman" w:hint="eastAsia"/>
        </w:rPr>
        <w:t>1933</w:t>
      </w:r>
      <w:r w:rsidR="00C72FE1" w:rsidRPr="0048018A">
        <w:rPr>
          <w:rFonts w:ascii="Times New Roman" w:eastAsia="ＭＳ 明朝" w:hAnsi="Times New Roman" w:cs="Times New Roman" w:hint="eastAsia"/>
        </w:rPr>
        <w:t>年、</w:t>
      </w:r>
      <w:r w:rsidR="00E94C2E" w:rsidRPr="0048018A">
        <w:rPr>
          <w:rFonts w:ascii="Times New Roman" w:eastAsia="ＭＳ 明朝" w:hAnsi="Times New Roman" w:cs="Times New Roman" w:hint="eastAsia"/>
        </w:rPr>
        <w:t>ブリティッシュ・コロンビア州断種法（以下「</w:t>
      </w:r>
      <w:r w:rsidR="00E94C2E" w:rsidRPr="0048018A">
        <w:rPr>
          <w:rFonts w:ascii="Times New Roman" w:eastAsia="ＭＳ 明朝" w:hAnsi="Times New Roman" w:cs="Times New Roman" w:hint="eastAsia"/>
        </w:rPr>
        <w:t>1933</w:t>
      </w:r>
      <w:r w:rsidR="00E94C2E" w:rsidRPr="0048018A">
        <w:rPr>
          <w:rFonts w:ascii="Times New Roman" w:eastAsia="ＭＳ 明朝" w:hAnsi="Times New Roman" w:cs="Times New Roman" w:hint="eastAsia"/>
        </w:rPr>
        <w:t>年法」）</w:t>
      </w:r>
      <w:r w:rsidR="00726CA1" w:rsidRPr="0048018A">
        <w:rPr>
          <w:rStyle w:val="aa"/>
          <w:rFonts w:ascii="Times New Roman" w:eastAsia="ＭＳ 明朝" w:hAnsi="Times New Roman" w:cs="Times New Roman"/>
        </w:rPr>
        <w:footnoteReference w:id="792"/>
      </w:r>
      <w:r w:rsidR="00E94C2E" w:rsidRPr="0048018A">
        <w:rPr>
          <w:rFonts w:ascii="Times New Roman" w:eastAsia="ＭＳ 明朝" w:hAnsi="Times New Roman" w:cs="Times New Roman" w:hint="eastAsia"/>
        </w:rPr>
        <w:t>が成立する。</w:t>
      </w:r>
      <w:r w:rsidR="00726CA1" w:rsidRPr="0048018A">
        <w:rPr>
          <w:rFonts w:ascii="Times New Roman" w:eastAsia="ＭＳ 明朝" w:hAnsi="Times New Roman" w:cs="Times New Roman" w:hint="eastAsia"/>
        </w:rPr>
        <w:t>1933</w:t>
      </w:r>
      <w:r w:rsidR="00726CA1" w:rsidRPr="0048018A">
        <w:rPr>
          <w:rFonts w:ascii="Times New Roman" w:eastAsia="ＭＳ 明朝" w:hAnsi="Times New Roman" w:cs="Times New Roman" w:hint="eastAsia"/>
        </w:rPr>
        <w:t>年法は、アルバータ州</w:t>
      </w:r>
      <w:r w:rsidR="00726CA1" w:rsidRPr="0048018A">
        <w:rPr>
          <w:rFonts w:ascii="Times New Roman" w:eastAsia="ＭＳ 明朝" w:hAnsi="Times New Roman" w:cs="Times New Roman" w:hint="eastAsia"/>
        </w:rPr>
        <w:t>1928</w:t>
      </w:r>
      <w:r w:rsidR="00726CA1" w:rsidRPr="0048018A">
        <w:rPr>
          <w:rFonts w:ascii="Times New Roman" w:eastAsia="ＭＳ 明朝" w:hAnsi="Times New Roman" w:cs="Times New Roman" w:hint="eastAsia"/>
        </w:rPr>
        <w:t>年法に類似していたが、</w:t>
      </w:r>
      <w:r w:rsidR="00BC3B94" w:rsidRPr="0048018A">
        <w:rPr>
          <w:rFonts w:ascii="Times New Roman" w:eastAsia="ＭＳ 明朝" w:hAnsi="Times New Roman" w:cs="Times New Roman" w:hint="eastAsia"/>
        </w:rPr>
        <w:t>断種手術の指示を行う優生学委員会（</w:t>
      </w:r>
      <w:r w:rsidR="00BC3B94" w:rsidRPr="0048018A">
        <w:rPr>
          <w:rFonts w:ascii="Times New Roman" w:eastAsia="ＭＳ 明朝" w:hAnsi="Times New Roman" w:cs="Times New Roman" w:hint="eastAsia"/>
        </w:rPr>
        <w:t>Board of Eugenics</w:t>
      </w:r>
      <w:r w:rsidR="00BC3B94" w:rsidRPr="0048018A">
        <w:rPr>
          <w:rFonts w:ascii="Times New Roman" w:eastAsia="ＭＳ 明朝" w:hAnsi="Times New Roman" w:cs="Times New Roman" w:hint="eastAsia"/>
        </w:rPr>
        <w:t>）のメンバーは、裁判所判事、精神科医、ソーシャルワーカー</w:t>
      </w:r>
      <w:r w:rsidR="004B7C72" w:rsidRPr="0048018A">
        <w:rPr>
          <w:rFonts w:ascii="Times New Roman" w:eastAsia="ＭＳ 明朝" w:hAnsi="Times New Roman" w:cs="Times New Roman" w:hint="eastAsia"/>
        </w:rPr>
        <w:t>経験者の</w:t>
      </w:r>
      <w:r w:rsidR="004B7C72" w:rsidRPr="0048018A">
        <w:rPr>
          <w:rFonts w:ascii="Times New Roman" w:eastAsia="ＭＳ 明朝" w:hAnsi="Times New Roman" w:cs="Times New Roman" w:hint="eastAsia"/>
        </w:rPr>
        <w:t>3</w:t>
      </w:r>
      <w:r w:rsidR="004B7C72" w:rsidRPr="0048018A">
        <w:rPr>
          <w:rFonts w:ascii="Times New Roman" w:eastAsia="ＭＳ 明朝" w:hAnsi="Times New Roman" w:cs="Times New Roman" w:hint="eastAsia"/>
        </w:rPr>
        <w:t>名とされた（</w:t>
      </w:r>
      <w:r w:rsidR="00B36AA5" w:rsidRPr="0048018A">
        <w:rPr>
          <w:rFonts w:ascii="Times New Roman" w:eastAsia="ＭＳ 明朝" w:hAnsi="Times New Roman" w:cs="Times New Roman" w:hint="eastAsia"/>
        </w:rPr>
        <w:t>第</w:t>
      </w:r>
      <w:r w:rsidR="00B36AA5" w:rsidRPr="0048018A">
        <w:rPr>
          <w:rFonts w:ascii="Times New Roman" w:eastAsia="ＭＳ 明朝" w:hAnsi="Times New Roman" w:cs="Times New Roman" w:hint="eastAsia"/>
        </w:rPr>
        <w:t>3</w:t>
      </w:r>
      <w:r w:rsidR="00B36AA5" w:rsidRPr="0048018A">
        <w:rPr>
          <w:rFonts w:ascii="Times New Roman" w:eastAsia="ＭＳ 明朝" w:hAnsi="Times New Roman" w:cs="Times New Roman" w:hint="eastAsia"/>
        </w:rPr>
        <w:t>条</w:t>
      </w:r>
      <w:r w:rsidR="004B7C72" w:rsidRPr="0048018A">
        <w:rPr>
          <w:rFonts w:ascii="Times New Roman" w:eastAsia="ＭＳ 明朝" w:hAnsi="Times New Roman" w:cs="Times New Roman" w:hint="eastAsia"/>
        </w:rPr>
        <w:t>）。</w:t>
      </w:r>
      <w:r w:rsidR="00E35879" w:rsidRPr="0048018A">
        <w:rPr>
          <w:rFonts w:ascii="Times New Roman" w:eastAsia="ＭＳ 明朝" w:hAnsi="Times New Roman" w:cs="Times New Roman" w:hint="eastAsia"/>
        </w:rPr>
        <w:t>また、断種候補者が収容されている施設としては、精神異常者のための公立病院のほか、</w:t>
      </w:r>
      <w:r w:rsidR="00727149" w:rsidRPr="0048018A">
        <w:rPr>
          <w:rFonts w:ascii="Times New Roman" w:eastAsia="ＭＳ 明朝" w:hAnsi="Times New Roman" w:cs="Times New Roman" w:hint="eastAsia"/>
        </w:rPr>
        <w:t>女子</w:t>
      </w:r>
      <w:r w:rsidR="00495200" w:rsidRPr="0048018A">
        <w:rPr>
          <w:rFonts w:ascii="Times New Roman" w:eastAsia="ＭＳ 明朝" w:hAnsi="Times New Roman" w:cs="Times New Roman" w:hint="eastAsia"/>
        </w:rPr>
        <w:t>勤労</w:t>
      </w:r>
      <w:r w:rsidR="00727149" w:rsidRPr="0048018A">
        <w:rPr>
          <w:rFonts w:ascii="Times New Roman" w:eastAsia="ＭＳ 明朝" w:hAnsi="Times New Roman" w:cs="Times New Roman" w:hint="eastAsia"/>
        </w:rPr>
        <w:t>施設（</w:t>
      </w:r>
      <w:r w:rsidR="00A37A28" w:rsidRPr="0048018A">
        <w:rPr>
          <w:rFonts w:ascii="Times New Roman" w:eastAsia="ＭＳ 明朝" w:hAnsi="Times New Roman" w:cs="Times New Roman"/>
        </w:rPr>
        <w:t>Industrial Home for Girls</w:t>
      </w:r>
      <w:r w:rsidR="00727149" w:rsidRPr="0048018A">
        <w:rPr>
          <w:rFonts w:ascii="Times New Roman" w:eastAsia="ＭＳ 明朝" w:hAnsi="Times New Roman" w:cs="Times New Roman" w:hint="eastAsia"/>
        </w:rPr>
        <w:t>）</w:t>
      </w:r>
      <w:r w:rsidR="00A37A28" w:rsidRPr="0048018A">
        <w:rPr>
          <w:rFonts w:ascii="Times New Roman" w:eastAsia="ＭＳ 明朝" w:hAnsi="Times New Roman" w:cs="Times New Roman" w:hint="eastAsia"/>
        </w:rPr>
        <w:t>、</w:t>
      </w:r>
      <w:r w:rsidR="00A64EF8" w:rsidRPr="0048018A">
        <w:rPr>
          <w:rFonts w:ascii="Times New Roman" w:eastAsia="ＭＳ 明朝" w:hAnsi="Times New Roman" w:cs="Times New Roman" w:hint="eastAsia"/>
        </w:rPr>
        <w:t>勤労</w:t>
      </w:r>
      <w:r w:rsidR="0079361D" w:rsidRPr="0048018A">
        <w:rPr>
          <w:rFonts w:ascii="Times New Roman" w:eastAsia="ＭＳ 明朝" w:hAnsi="Times New Roman" w:cs="Times New Roman" w:hint="eastAsia"/>
        </w:rPr>
        <w:t>学校（</w:t>
      </w:r>
      <w:r w:rsidR="0079361D" w:rsidRPr="0048018A">
        <w:rPr>
          <w:rFonts w:ascii="Times New Roman" w:eastAsia="ＭＳ 明朝" w:hAnsi="Times New Roman" w:cs="Times New Roman"/>
        </w:rPr>
        <w:t>Industrial School</w:t>
      </w:r>
      <w:r w:rsidR="0079361D" w:rsidRPr="0048018A">
        <w:rPr>
          <w:rFonts w:ascii="Times New Roman" w:eastAsia="ＭＳ 明朝" w:hAnsi="Times New Roman" w:cs="Times New Roman" w:hint="eastAsia"/>
        </w:rPr>
        <w:t>）</w:t>
      </w:r>
      <w:r w:rsidR="00E56B61" w:rsidRPr="0048018A">
        <w:rPr>
          <w:rFonts w:ascii="Times New Roman" w:eastAsia="ＭＳ 明朝" w:hAnsi="Times New Roman" w:cs="Times New Roman" w:hint="eastAsia"/>
        </w:rPr>
        <w:t>が</w:t>
      </w:r>
      <w:r w:rsidR="00690CDC" w:rsidRPr="0048018A">
        <w:rPr>
          <w:rFonts w:ascii="Times New Roman" w:eastAsia="ＭＳ 明朝" w:hAnsi="Times New Roman" w:cs="Times New Roman" w:hint="eastAsia"/>
        </w:rPr>
        <w:t>対象となった（</w:t>
      </w:r>
      <w:r w:rsidR="00734E86" w:rsidRPr="0048018A">
        <w:rPr>
          <w:rFonts w:ascii="Times New Roman" w:eastAsia="ＭＳ 明朝" w:hAnsi="Times New Roman" w:cs="Times New Roman" w:hint="eastAsia"/>
        </w:rPr>
        <w:t>第</w:t>
      </w:r>
      <w:r w:rsidR="004A38DE" w:rsidRPr="0048018A">
        <w:rPr>
          <w:rFonts w:ascii="Times New Roman" w:eastAsia="ＭＳ 明朝" w:hAnsi="Times New Roman" w:cs="Times New Roman"/>
        </w:rPr>
        <w:t>2</w:t>
      </w:r>
      <w:r w:rsidR="00734E86" w:rsidRPr="0048018A">
        <w:rPr>
          <w:rFonts w:ascii="Times New Roman" w:eastAsia="ＭＳ 明朝" w:hAnsi="Times New Roman" w:cs="Times New Roman" w:hint="eastAsia"/>
        </w:rPr>
        <w:t>条</w:t>
      </w:r>
      <w:r w:rsidR="00690CDC" w:rsidRPr="0048018A">
        <w:rPr>
          <w:rFonts w:ascii="Times New Roman" w:eastAsia="ＭＳ 明朝" w:hAnsi="Times New Roman" w:cs="Times New Roman" w:hint="eastAsia"/>
        </w:rPr>
        <w:t>）。</w:t>
      </w:r>
      <w:r w:rsidR="00087E29" w:rsidRPr="0048018A">
        <w:rPr>
          <w:rFonts w:ascii="Times New Roman" w:eastAsia="ＭＳ 明朝" w:hAnsi="Times New Roman" w:cs="Times New Roman" w:hint="eastAsia"/>
        </w:rPr>
        <w:t>各施設の管理者は、</w:t>
      </w:r>
      <w:r w:rsidR="008A4978" w:rsidRPr="0048018A">
        <w:rPr>
          <w:rFonts w:ascii="Times New Roman" w:eastAsia="ＭＳ 明朝" w:hAnsi="Times New Roman" w:cs="Times New Roman" w:hint="eastAsia"/>
        </w:rPr>
        <w:t>収容者が</w:t>
      </w:r>
      <w:r w:rsidR="00F16765" w:rsidRPr="0048018A">
        <w:rPr>
          <w:rFonts w:ascii="Times New Roman" w:eastAsia="ＭＳ 明朝" w:hAnsi="Times New Roman" w:cs="Times New Roman" w:hint="eastAsia"/>
        </w:rPr>
        <w:t>断種手術を</w:t>
      </w:r>
      <w:r w:rsidR="00C66EF4" w:rsidRPr="0048018A">
        <w:rPr>
          <w:rFonts w:ascii="Times New Roman" w:eastAsia="ＭＳ 明朝" w:hAnsi="Times New Roman" w:cs="Times New Roman" w:hint="eastAsia"/>
        </w:rPr>
        <w:t>受けずに退所した場合</w:t>
      </w:r>
      <w:r w:rsidR="00485567" w:rsidRPr="0048018A">
        <w:rPr>
          <w:rFonts w:ascii="Times New Roman" w:eastAsia="ＭＳ 明朝" w:hAnsi="Times New Roman" w:cs="Times New Roman" w:hint="eastAsia"/>
        </w:rPr>
        <w:t>に</w:t>
      </w:r>
      <w:r w:rsidR="00C66EF4" w:rsidRPr="0048018A">
        <w:rPr>
          <w:rFonts w:ascii="Times New Roman" w:eastAsia="ＭＳ 明朝" w:hAnsi="Times New Roman" w:cs="Times New Roman" w:hint="eastAsia"/>
        </w:rPr>
        <w:t>、遺伝により重大な精神疾患又は</w:t>
      </w:r>
      <w:r w:rsidR="00FA6AC3" w:rsidRPr="0048018A">
        <w:rPr>
          <w:rFonts w:ascii="Times New Roman" w:eastAsia="ＭＳ 明朝" w:hAnsi="Times New Roman" w:cs="Times New Roman" w:hint="eastAsia"/>
        </w:rPr>
        <w:t>精神欠陥</w:t>
      </w:r>
      <w:r w:rsidR="007C3579" w:rsidRPr="0048018A">
        <w:rPr>
          <w:rFonts w:ascii="Times New Roman" w:eastAsia="ＭＳ 明朝" w:hAnsi="Times New Roman" w:cs="Times New Roman" w:hint="eastAsia"/>
        </w:rPr>
        <w:t>の傾向を持つ子供を</w:t>
      </w:r>
      <w:r w:rsidR="00FE2E37" w:rsidRPr="0048018A">
        <w:rPr>
          <w:rFonts w:ascii="Times New Roman" w:eastAsia="ＭＳ 明朝" w:hAnsi="Times New Roman" w:cs="Times New Roman" w:hint="eastAsia"/>
        </w:rPr>
        <w:t>もうける、又は産む</w:t>
      </w:r>
      <w:r w:rsidR="007C3579" w:rsidRPr="0048018A">
        <w:rPr>
          <w:rFonts w:ascii="Times New Roman" w:eastAsia="ＭＳ 明朝" w:hAnsi="Times New Roman" w:cs="Times New Roman" w:hint="eastAsia"/>
        </w:rPr>
        <w:t>可能性</w:t>
      </w:r>
      <w:r w:rsidR="00F37692" w:rsidRPr="0048018A">
        <w:rPr>
          <w:rFonts w:ascii="Times New Roman" w:eastAsia="ＭＳ 明朝" w:hAnsi="Times New Roman" w:cs="Times New Roman" w:hint="eastAsia"/>
        </w:rPr>
        <w:t>があると</w:t>
      </w:r>
      <w:r w:rsidR="008776CB" w:rsidRPr="0048018A">
        <w:rPr>
          <w:rFonts w:ascii="Times New Roman" w:eastAsia="ＭＳ 明朝" w:hAnsi="Times New Roman" w:cs="Times New Roman" w:hint="eastAsia"/>
        </w:rPr>
        <w:t>考える</w:t>
      </w:r>
      <w:r w:rsidR="00E263D6" w:rsidRPr="0048018A">
        <w:rPr>
          <w:rFonts w:ascii="Times New Roman" w:eastAsia="ＭＳ 明朝" w:hAnsi="Times New Roman" w:cs="Times New Roman" w:hint="eastAsia"/>
        </w:rPr>
        <w:t>ときは</w:t>
      </w:r>
      <w:r w:rsidR="0037393D" w:rsidRPr="0048018A">
        <w:rPr>
          <w:rFonts w:ascii="Times New Roman" w:eastAsia="ＭＳ 明朝" w:hAnsi="Times New Roman" w:cs="Times New Roman" w:hint="eastAsia"/>
        </w:rPr>
        <w:t>、</w:t>
      </w:r>
      <w:r w:rsidR="00F16765" w:rsidRPr="0048018A">
        <w:rPr>
          <w:rFonts w:ascii="Times New Roman" w:eastAsia="ＭＳ 明朝" w:hAnsi="Times New Roman" w:cs="Times New Roman" w:hint="eastAsia"/>
        </w:rPr>
        <w:t>優生</w:t>
      </w:r>
      <w:r w:rsidR="0037393D" w:rsidRPr="0048018A">
        <w:rPr>
          <w:rFonts w:ascii="Times New Roman" w:eastAsia="ＭＳ 明朝" w:hAnsi="Times New Roman" w:cs="Times New Roman" w:hint="eastAsia"/>
        </w:rPr>
        <w:t>学委員会に断種を提案することができた</w:t>
      </w:r>
      <w:r w:rsidR="00A06E64" w:rsidRPr="0048018A">
        <w:rPr>
          <w:rFonts w:ascii="Times New Roman" w:eastAsia="ＭＳ 明朝" w:hAnsi="Times New Roman" w:cs="Times New Roman" w:hint="eastAsia"/>
        </w:rPr>
        <w:t>（</w:t>
      </w:r>
      <w:r w:rsidR="00927161" w:rsidRPr="0048018A">
        <w:rPr>
          <w:rFonts w:ascii="Times New Roman" w:eastAsia="ＭＳ 明朝" w:hAnsi="Times New Roman" w:cs="Times New Roman" w:hint="eastAsia"/>
        </w:rPr>
        <w:t>第</w:t>
      </w:r>
      <w:r w:rsidR="00927161" w:rsidRPr="0048018A">
        <w:rPr>
          <w:rFonts w:ascii="Times New Roman" w:eastAsia="ＭＳ 明朝" w:hAnsi="Times New Roman" w:cs="Times New Roman" w:hint="eastAsia"/>
        </w:rPr>
        <w:t>4</w:t>
      </w:r>
      <w:r w:rsidR="00927161" w:rsidRPr="0048018A">
        <w:rPr>
          <w:rFonts w:ascii="Times New Roman" w:eastAsia="ＭＳ 明朝" w:hAnsi="Times New Roman" w:cs="Times New Roman" w:hint="eastAsia"/>
        </w:rPr>
        <w:t>条</w:t>
      </w:r>
      <w:r w:rsidR="00A06E64" w:rsidRPr="0048018A">
        <w:rPr>
          <w:rFonts w:ascii="Times New Roman" w:eastAsia="ＭＳ 明朝" w:hAnsi="Times New Roman" w:cs="Times New Roman" w:hint="eastAsia"/>
        </w:rPr>
        <w:t>）</w:t>
      </w:r>
      <w:r w:rsidR="0037393D" w:rsidRPr="0048018A">
        <w:rPr>
          <w:rFonts w:ascii="Times New Roman" w:eastAsia="ＭＳ 明朝" w:hAnsi="Times New Roman" w:cs="Times New Roman" w:hint="eastAsia"/>
        </w:rPr>
        <w:t>。</w:t>
      </w:r>
      <w:r w:rsidR="00AE72A6" w:rsidRPr="0048018A">
        <w:rPr>
          <w:rFonts w:ascii="Times New Roman" w:eastAsia="ＭＳ 明朝" w:hAnsi="Times New Roman" w:cs="Times New Roman" w:hint="eastAsia"/>
        </w:rPr>
        <w:t>手術は、収容者に同意能力がある場合は、その同意</w:t>
      </w:r>
      <w:r w:rsidR="00AE72A6" w:rsidRPr="0048018A">
        <w:rPr>
          <w:rFonts w:ascii="Times New Roman" w:eastAsia="ＭＳ 明朝" w:hAnsi="Times New Roman" w:cs="Times New Roman" w:hint="eastAsia"/>
        </w:rPr>
        <w:lastRenderedPageBreak/>
        <w:t>を必要とし、同意能力がない場合は、配偶者、親、後見人、又は州長官</w:t>
      </w:r>
      <w:r w:rsidR="00AD5EF8" w:rsidRPr="0048018A">
        <w:rPr>
          <w:rFonts w:ascii="Times New Roman" w:eastAsia="ＭＳ 明朝" w:hAnsi="Times New Roman" w:cs="Times New Roman" w:hint="eastAsia"/>
        </w:rPr>
        <w:t>（</w:t>
      </w:r>
      <w:r w:rsidR="00AD5EF8" w:rsidRPr="0048018A">
        <w:rPr>
          <w:rFonts w:ascii="Times New Roman" w:eastAsia="ＭＳ 明朝" w:hAnsi="Times New Roman" w:cs="Times New Roman"/>
        </w:rPr>
        <w:t>provincial secretary</w:t>
      </w:r>
      <w:r w:rsidR="00AD5EF8" w:rsidRPr="0048018A">
        <w:rPr>
          <w:rFonts w:ascii="Times New Roman" w:eastAsia="ＭＳ 明朝" w:hAnsi="Times New Roman" w:cs="Times New Roman" w:hint="eastAsia"/>
        </w:rPr>
        <w:t>）</w:t>
      </w:r>
      <w:r w:rsidR="00AE72A6" w:rsidRPr="0048018A">
        <w:rPr>
          <w:rFonts w:ascii="Times New Roman" w:eastAsia="ＭＳ 明朝" w:hAnsi="Times New Roman" w:cs="Times New Roman" w:hint="eastAsia"/>
        </w:rPr>
        <w:t>の同意が必要とされた（第</w:t>
      </w:r>
      <w:r w:rsidR="00AE72A6" w:rsidRPr="0048018A">
        <w:rPr>
          <w:rFonts w:ascii="Times New Roman" w:eastAsia="ＭＳ 明朝" w:hAnsi="Times New Roman" w:cs="Times New Roman" w:hint="eastAsia"/>
        </w:rPr>
        <w:t>6</w:t>
      </w:r>
      <w:r w:rsidR="00AE72A6" w:rsidRPr="0048018A">
        <w:rPr>
          <w:rFonts w:ascii="Times New Roman" w:eastAsia="ＭＳ 明朝" w:hAnsi="Times New Roman" w:cs="Times New Roman" w:hint="eastAsia"/>
        </w:rPr>
        <w:t>条）。</w:t>
      </w:r>
      <w:r w:rsidR="00D3405E" w:rsidRPr="0048018A">
        <w:rPr>
          <w:rFonts w:ascii="Times New Roman" w:eastAsia="ＭＳ 明朝" w:hAnsi="Times New Roman" w:cs="Times New Roman" w:hint="eastAsia"/>
        </w:rPr>
        <w:t>断種実施に際しての同意を前提としつつ、</w:t>
      </w:r>
      <w:r w:rsidR="00110294" w:rsidRPr="0048018A">
        <w:rPr>
          <w:rFonts w:ascii="Times New Roman" w:eastAsia="ＭＳ 明朝" w:hAnsi="Times New Roman" w:cs="Times New Roman" w:hint="eastAsia"/>
        </w:rPr>
        <w:t>退所と断種が関連付けられている点で</w:t>
      </w:r>
      <w:r w:rsidR="00A346EB" w:rsidRPr="0048018A">
        <w:rPr>
          <w:rFonts w:ascii="Times New Roman" w:eastAsia="ＭＳ 明朝" w:hAnsi="Times New Roman" w:cs="Times New Roman" w:hint="eastAsia"/>
        </w:rPr>
        <w:t>、</w:t>
      </w:r>
      <w:r w:rsidR="00C871CD" w:rsidRPr="0048018A">
        <w:rPr>
          <w:rFonts w:ascii="Times New Roman" w:eastAsia="ＭＳ 明朝" w:hAnsi="Times New Roman" w:cs="Times New Roman" w:hint="eastAsia"/>
        </w:rPr>
        <w:t>1</w:t>
      </w:r>
      <w:r w:rsidR="00C871CD" w:rsidRPr="0048018A">
        <w:rPr>
          <w:rFonts w:ascii="Times New Roman" w:eastAsia="ＭＳ 明朝" w:hAnsi="Times New Roman" w:cs="Times New Roman"/>
        </w:rPr>
        <w:t>933</w:t>
      </w:r>
      <w:r w:rsidR="00C871CD" w:rsidRPr="0048018A">
        <w:rPr>
          <w:rFonts w:ascii="Times New Roman" w:eastAsia="ＭＳ 明朝" w:hAnsi="Times New Roman" w:cs="Times New Roman" w:hint="eastAsia"/>
        </w:rPr>
        <w:t>年法についても</w:t>
      </w:r>
      <w:r w:rsidR="00EA4A19" w:rsidRPr="0048018A">
        <w:rPr>
          <w:rFonts w:ascii="Times New Roman" w:eastAsia="ＭＳ 明朝" w:hAnsi="Times New Roman" w:cs="Times New Roman" w:hint="eastAsia"/>
        </w:rPr>
        <w:t>、</w:t>
      </w:r>
      <w:r w:rsidR="00110294" w:rsidRPr="0048018A">
        <w:rPr>
          <w:rFonts w:ascii="Times New Roman" w:eastAsia="ＭＳ 明朝" w:hAnsi="Times New Roman" w:cs="Times New Roman" w:hint="eastAsia"/>
        </w:rPr>
        <w:t>やはり強制性がないとは言えないと考えられる。</w:t>
      </w:r>
    </w:p>
    <w:p w14:paraId="63DA5DCC" w14:textId="094035CA" w:rsidR="000D32F2" w:rsidRPr="0048018A" w:rsidRDefault="000D32F2" w:rsidP="000D32F2">
      <w:pPr>
        <w:pStyle w:val="af2"/>
        <w:ind w:firstLineChars="100" w:firstLine="216"/>
        <w:rPr>
          <w:rFonts w:ascii="Times New Roman" w:eastAsia="ＭＳ 明朝" w:hAnsi="Times New Roman" w:cs="Times New Roman"/>
        </w:rPr>
      </w:pPr>
      <w:r w:rsidRPr="0048018A">
        <w:rPr>
          <w:rFonts w:ascii="Times New Roman" w:eastAsia="ＭＳ 明朝" w:hAnsi="Times New Roman" w:cs="Times New Roman" w:hint="eastAsia"/>
        </w:rPr>
        <w:t>ブリティッシュ・コロンビア州</w:t>
      </w:r>
      <w:r w:rsidR="00EA4A19" w:rsidRPr="0048018A">
        <w:rPr>
          <w:rFonts w:ascii="Times New Roman" w:eastAsia="ＭＳ 明朝" w:hAnsi="Times New Roman" w:cs="Times New Roman" w:hint="eastAsia"/>
        </w:rPr>
        <w:t>における断種法は、</w:t>
      </w:r>
      <w:r w:rsidR="00EA4A19" w:rsidRPr="0048018A">
        <w:rPr>
          <w:rFonts w:ascii="Times New Roman" w:eastAsia="ＭＳ 明朝" w:hAnsi="Times New Roman" w:cs="Times New Roman" w:hint="eastAsia"/>
        </w:rPr>
        <w:t>1973</w:t>
      </w:r>
      <w:r w:rsidR="00EA4A19" w:rsidRPr="0048018A">
        <w:rPr>
          <w:rFonts w:ascii="Times New Roman" w:eastAsia="ＭＳ 明朝" w:hAnsi="Times New Roman" w:cs="Times New Roman" w:hint="eastAsia"/>
        </w:rPr>
        <w:t>年に廃止された</w:t>
      </w:r>
      <w:r w:rsidR="00043F47" w:rsidRPr="0048018A">
        <w:rPr>
          <w:rStyle w:val="aa"/>
          <w:rFonts w:ascii="Times New Roman" w:eastAsia="ＭＳ 明朝" w:hAnsi="Times New Roman" w:cs="Times New Roman"/>
        </w:rPr>
        <w:footnoteReference w:id="793"/>
      </w:r>
      <w:r w:rsidR="00EA4A19" w:rsidRPr="0048018A">
        <w:rPr>
          <w:rFonts w:ascii="Times New Roman" w:eastAsia="ＭＳ 明朝" w:hAnsi="Times New Roman" w:cs="Times New Roman" w:hint="eastAsia"/>
        </w:rPr>
        <w:t>が、</w:t>
      </w:r>
      <w:r w:rsidR="00354897" w:rsidRPr="0048018A">
        <w:rPr>
          <w:rFonts w:ascii="Times New Roman" w:eastAsia="ＭＳ 明朝" w:hAnsi="Times New Roman" w:cs="Times New Roman" w:hint="eastAsia"/>
        </w:rPr>
        <w:t>その間</w:t>
      </w:r>
      <w:r w:rsidR="00474462" w:rsidRPr="0048018A">
        <w:rPr>
          <w:rFonts w:ascii="Times New Roman" w:eastAsia="ＭＳ 明朝" w:hAnsi="Times New Roman" w:cs="Times New Roman" w:hint="eastAsia"/>
        </w:rPr>
        <w:t>に実施された</w:t>
      </w:r>
      <w:r w:rsidR="00354897" w:rsidRPr="0048018A">
        <w:rPr>
          <w:rFonts w:ascii="Times New Roman" w:eastAsia="ＭＳ 明朝" w:hAnsi="Times New Roman" w:cs="Times New Roman" w:hint="eastAsia"/>
        </w:rPr>
        <w:t>断種手術の</w:t>
      </w:r>
      <w:r w:rsidR="003766B2" w:rsidRPr="0048018A">
        <w:rPr>
          <w:rFonts w:ascii="Times New Roman" w:eastAsia="ＭＳ 明朝" w:hAnsi="Times New Roman" w:cs="Times New Roman" w:hint="eastAsia"/>
        </w:rPr>
        <w:t>件数は</w:t>
      </w:r>
      <w:r w:rsidR="00474462" w:rsidRPr="0048018A">
        <w:rPr>
          <w:rFonts w:ascii="Times New Roman" w:eastAsia="ＭＳ 明朝" w:hAnsi="Times New Roman" w:cs="Times New Roman" w:hint="eastAsia"/>
        </w:rPr>
        <w:t>明確ではなく、</w:t>
      </w:r>
      <w:r w:rsidR="00D23511" w:rsidRPr="0048018A">
        <w:rPr>
          <w:rFonts w:ascii="Times New Roman" w:eastAsia="ＭＳ 明朝" w:hAnsi="Times New Roman" w:cs="Times New Roman" w:hint="eastAsia"/>
        </w:rPr>
        <w:t>数百件以下</w:t>
      </w:r>
      <w:r w:rsidR="001D57E2" w:rsidRPr="0048018A">
        <w:rPr>
          <w:rFonts w:ascii="Times New Roman" w:eastAsia="ＭＳ 明朝" w:hAnsi="Times New Roman" w:cs="Times New Roman" w:hint="eastAsia"/>
        </w:rPr>
        <w:t>ともされる</w:t>
      </w:r>
      <w:r w:rsidR="00E86D03" w:rsidRPr="0048018A">
        <w:rPr>
          <w:rStyle w:val="aa"/>
          <w:rFonts w:ascii="Times New Roman" w:eastAsia="ＭＳ 明朝" w:hAnsi="Times New Roman" w:cs="Times New Roman"/>
        </w:rPr>
        <w:footnoteReference w:id="794"/>
      </w:r>
      <w:r w:rsidR="001D57E2" w:rsidRPr="0048018A">
        <w:rPr>
          <w:rFonts w:ascii="Times New Roman" w:eastAsia="ＭＳ 明朝" w:hAnsi="Times New Roman" w:cs="Times New Roman" w:hint="eastAsia"/>
        </w:rPr>
        <w:t>。</w:t>
      </w:r>
    </w:p>
    <w:p w14:paraId="21286BE1" w14:textId="5A9BF58D" w:rsidR="00F85CFB" w:rsidRPr="0048018A" w:rsidRDefault="00F85CFB" w:rsidP="008E1187">
      <w:pPr>
        <w:pStyle w:val="af2"/>
      </w:pPr>
    </w:p>
    <w:p w14:paraId="2FE29977" w14:textId="1EE8D00A" w:rsidR="002264B8" w:rsidRPr="0048018A" w:rsidRDefault="0085267D" w:rsidP="008E1187">
      <w:pPr>
        <w:pStyle w:val="af2"/>
        <w:rPr>
          <w:sz w:val="26"/>
          <w:szCs w:val="26"/>
        </w:rPr>
      </w:pPr>
      <w:r w:rsidRPr="0048018A">
        <w:rPr>
          <w:rFonts w:hint="eastAsia"/>
          <w:sz w:val="26"/>
          <w:szCs w:val="26"/>
        </w:rPr>
        <w:t>Ⅶ</w:t>
      </w:r>
      <w:r w:rsidR="002264B8" w:rsidRPr="0048018A">
        <w:rPr>
          <w:rFonts w:hint="eastAsia"/>
          <w:sz w:val="26"/>
          <w:szCs w:val="26"/>
        </w:rPr>
        <w:t xml:space="preserve">　</w:t>
      </w:r>
      <w:r w:rsidR="00E70A87" w:rsidRPr="0048018A">
        <w:rPr>
          <w:rFonts w:hint="eastAsia"/>
          <w:sz w:val="26"/>
          <w:szCs w:val="26"/>
        </w:rPr>
        <w:t>フランス</w:t>
      </w:r>
    </w:p>
    <w:p w14:paraId="58D2E33F" w14:textId="77777777" w:rsidR="003F7DD9" w:rsidRPr="0048018A" w:rsidRDefault="00704FA1" w:rsidP="008E1187">
      <w:pPr>
        <w:pStyle w:val="af2"/>
      </w:pPr>
      <w:r w:rsidRPr="0048018A">
        <w:rPr>
          <w:rFonts w:hint="eastAsia"/>
        </w:rPr>
        <w:t xml:space="preserve">　</w:t>
      </w:r>
    </w:p>
    <w:p w14:paraId="2CEB84A3" w14:textId="4CDCBDF0" w:rsidR="00F20F23" w:rsidRPr="0048018A" w:rsidRDefault="00E1714B" w:rsidP="005B4706">
      <w:pPr>
        <w:pStyle w:val="af2"/>
        <w:ind w:firstLineChars="100" w:firstLine="216"/>
        <w:rPr>
          <w:rFonts w:ascii="Times New Roman" w:eastAsiaTheme="minorEastAsia" w:hAnsi="Times New Roman" w:cs="Times New Roman"/>
        </w:rPr>
      </w:pPr>
      <w:r w:rsidRPr="0048018A">
        <w:rPr>
          <w:rFonts w:ascii="Times New Roman" w:eastAsiaTheme="minorEastAsia" w:hAnsi="Times New Roman" w:cs="Times New Roman"/>
        </w:rPr>
        <w:t>優生学は</w:t>
      </w:r>
      <w:r w:rsidRPr="0048018A">
        <w:rPr>
          <w:rFonts w:ascii="Times New Roman" w:eastAsiaTheme="minorEastAsia" w:hAnsi="Times New Roman" w:cs="Times New Roman"/>
        </w:rPr>
        <w:t>19</w:t>
      </w:r>
      <w:r w:rsidRPr="0048018A">
        <w:rPr>
          <w:rFonts w:ascii="Times New Roman" w:eastAsiaTheme="minorEastAsia" w:hAnsi="Times New Roman" w:cs="Times New Roman"/>
        </w:rPr>
        <w:t>世紀末にほとんどの産業社会で見られるようになった現象</w:t>
      </w:r>
      <w:r w:rsidR="000F759C" w:rsidRPr="0048018A">
        <w:rPr>
          <w:rFonts w:ascii="Times New Roman" w:eastAsiaTheme="minorEastAsia" w:hAnsi="Times New Roman" w:cs="Times New Roman" w:hint="eastAsia"/>
        </w:rPr>
        <w:t>であ</w:t>
      </w:r>
      <w:r w:rsidR="001F4FBD" w:rsidRPr="0048018A">
        <w:rPr>
          <w:rFonts w:ascii="Times New Roman" w:eastAsiaTheme="minorEastAsia" w:hAnsi="Times New Roman" w:cs="Times New Roman" w:hint="eastAsia"/>
        </w:rPr>
        <w:t>って</w:t>
      </w:r>
      <w:r w:rsidR="000F759C" w:rsidRPr="0048018A">
        <w:rPr>
          <w:rFonts w:ascii="Times New Roman" w:eastAsiaTheme="minorEastAsia" w:hAnsi="Times New Roman" w:cs="Times New Roman" w:hint="eastAsia"/>
        </w:rPr>
        <w:t>、</w:t>
      </w:r>
      <w:r w:rsidR="00517334" w:rsidRPr="0048018A">
        <w:rPr>
          <w:rFonts w:ascii="Times New Roman" w:eastAsiaTheme="minorEastAsia" w:hAnsi="Times New Roman" w:cs="Times New Roman" w:hint="eastAsia"/>
        </w:rPr>
        <w:t>英米の状況に基づいて</w:t>
      </w:r>
      <w:r w:rsidR="00384186" w:rsidRPr="0048018A">
        <w:rPr>
          <w:rFonts w:ascii="Times New Roman" w:eastAsiaTheme="minorEastAsia" w:hAnsi="Times New Roman" w:cs="Times New Roman" w:hint="eastAsia"/>
        </w:rPr>
        <w:t>優生学を</w:t>
      </w:r>
      <w:r w:rsidR="00517334" w:rsidRPr="0048018A">
        <w:rPr>
          <w:rFonts w:ascii="Times New Roman" w:eastAsiaTheme="minorEastAsia" w:hAnsi="Times New Roman" w:cs="Times New Roman" w:hint="eastAsia"/>
        </w:rPr>
        <w:t>狭く</w:t>
      </w:r>
      <w:r w:rsidR="00384186" w:rsidRPr="0048018A">
        <w:rPr>
          <w:rFonts w:ascii="Times New Roman" w:eastAsiaTheme="minorEastAsia" w:hAnsi="Times New Roman" w:cs="Times New Roman" w:hint="eastAsia"/>
        </w:rPr>
        <w:t>捉え</w:t>
      </w:r>
      <w:r w:rsidR="00517334" w:rsidRPr="0048018A">
        <w:rPr>
          <w:rFonts w:ascii="Times New Roman" w:eastAsiaTheme="minorEastAsia" w:hAnsi="Times New Roman" w:cs="Times New Roman" w:hint="eastAsia"/>
        </w:rPr>
        <w:t>る</w:t>
      </w:r>
      <w:r w:rsidR="00061892" w:rsidRPr="0048018A">
        <w:rPr>
          <w:rFonts w:ascii="Times New Roman" w:eastAsiaTheme="minorEastAsia" w:hAnsi="Times New Roman" w:cs="Times New Roman" w:hint="eastAsia"/>
        </w:rPr>
        <w:t>こと</w:t>
      </w:r>
      <w:r w:rsidR="00517334" w:rsidRPr="0048018A">
        <w:rPr>
          <w:rFonts w:ascii="Times New Roman" w:eastAsiaTheme="minorEastAsia" w:hAnsi="Times New Roman" w:cs="Times New Roman" w:hint="eastAsia"/>
        </w:rPr>
        <w:t>は</w:t>
      </w:r>
      <w:r w:rsidR="007F0EFB" w:rsidRPr="0048018A">
        <w:rPr>
          <w:rFonts w:ascii="Times New Roman" w:eastAsiaTheme="minorEastAsia" w:hAnsi="Times New Roman" w:cs="Times New Roman" w:hint="eastAsia"/>
        </w:rPr>
        <w:t>歴史</w:t>
      </w:r>
      <w:r w:rsidR="00644320" w:rsidRPr="0048018A">
        <w:rPr>
          <w:rFonts w:ascii="Times New Roman" w:eastAsiaTheme="minorEastAsia" w:hAnsi="Times New Roman" w:cs="Times New Roman" w:hint="eastAsia"/>
        </w:rPr>
        <w:t>を歪める危険が</w:t>
      </w:r>
      <w:r w:rsidR="00EF53D0" w:rsidRPr="0048018A">
        <w:rPr>
          <w:rFonts w:ascii="Times New Roman" w:eastAsiaTheme="minorEastAsia" w:hAnsi="Times New Roman" w:cs="Times New Roman" w:hint="eastAsia"/>
        </w:rPr>
        <w:t>あ</w:t>
      </w:r>
      <w:r w:rsidR="001665C4" w:rsidRPr="0048018A">
        <w:rPr>
          <w:rFonts w:ascii="Times New Roman" w:eastAsiaTheme="minorEastAsia" w:hAnsi="Times New Roman" w:cs="Times New Roman" w:hint="eastAsia"/>
        </w:rPr>
        <w:t>り</w:t>
      </w:r>
      <w:r w:rsidR="00EF53D0" w:rsidRPr="0048018A">
        <w:rPr>
          <w:rFonts w:ascii="Times New Roman" w:eastAsiaTheme="minorEastAsia" w:hAnsi="Times New Roman" w:cs="Times New Roman" w:hint="eastAsia"/>
        </w:rPr>
        <w:t>、ドイツにおいては</w:t>
      </w:r>
      <w:r w:rsidR="00C43DCF" w:rsidRPr="0048018A">
        <w:rPr>
          <w:rFonts w:ascii="Times New Roman" w:eastAsiaTheme="minorEastAsia" w:hAnsi="Times New Roman" w:cs="Times New Roman" w:hint="eastAsia"/>
        </w:rPr>
        <w:t>先に見た</w:t>
      </w:r>
      <w:r w:rsidR="00C43DCF" w:rsidRPr="0048018A">
        <w:rPr>
          <w:rFonts w:ascii="Times New Roman" w:eastAsiaTheme="minorEastAsia" w:hAnsi="Times New Roman" w:cs="Times New Roman" w:hint="eastAsia"/>
          <w:spacing w:val="-3"/>
        </w:rPr>
        <w:t>ように</w:t>
      </w:r>
      <w:r w:rsidR="00EF53D0" w:rsidRPr="0048018A">
        <w:rPr>
          <w:rFonts w:ascii="Times New Roman" w:eastAsiaTheme="minorEastAsia" w:hAnsi="Times New Roman" w:cs="Times New Roman" w:hint="eastAsia"/>
          <w:spacing w:val="-3"/>
        </w:rPr>
        <w:t>人種衛生学</w:t>
      </w:r>
      <w:r w:rsidR="00661E0A" w:rsidRPr="0048018A">
        <w:rPr>
          <w:rFonts w:ascii="Times New Roman" w:eastAsiaTheme="minorEastAsia" w:hAnsi="Times New Roman" w:cs="Times New Roman" w:hint="eastAsia"/>
          <w:spacing w:val="-3"/>
        </w:rPr>
        <w:t>（</w:t>
      </w:r>
      <w:r w:rsidR="00DF2FAD" w:rsidRPr="0048018A">
        <w:rPr>
          <w:rFonts w:ascii="Times New Roman" w:eastAsiaTheme="minorEastAsia" w:hAnsi="Times New Roman" w:cs="Times New Roman" w:hint="eastAsia"/>
          <w:spacing w:val="-3"/>
        </w:rPr>
        <w:t>Ⅲ</w:t>
      </w:r>
      <w:r w:rsidR="00DF2FAD" w:rsidRPr="0048018A">
        <w:rPr>
          <w:rFonts w:ascii="Times New Roman" w:eastAsiaTheme="minorEastAsia" w:hAnsi="Times New Roman" w:cs="Times New Roman"/>
          <w:spacing w:val="-3"/>
        </w:rPr>
        <w:t>1</w:t>
      </w:r>
      <w:r w:rsidR="0079518D" w:rsidRPr="0048018A">
        <w:rPr>
          <w:rFonts w:ascii="Times New Roman" w:eastAsiaTheme="minorEastAsia" w:hAnsi="Times New Roman" w:cs="Times New Roman" w:hint="eastAsia"/>
          <w:spacing w:val="-3"/>
        </w:rPr>
        <w:t>参照</w:t>
      </w:r>
      <w:r w:rsidR="00661E0A" w:rsidRPr="0048018A">
        <w:rPr>
          <w:rFonts w:ascii="Times New Roman" w:eastAsiaTheme="minorEastAsia" w:hAnsi="Times New Roman" w:cs="Times New Roman" w:hint="eastAsia"/>
          <w:spacing w:val="-3"/>
        </w:rPr>
        <w:t>）</w:t>
      </w:r>
      <w:r w:rsidR="005F2240" w:rsidRPr="0048018A">
        <w:rPr>
          <w:rFonts w:ascii="Times New Roman" w:eastAsiaTheme="minorEastAsia" w:hAnsi="Times New Roman" w:cs="Times New Roman" w:hint="eastAsia"/>
          <w:spacing w:val="-3"/>
        </w:rPr>
        <w:t>、</w:t>
      </w:r>
      <w:r w:rsidR="00CB5532" w:rsidRPr="0048018A">
        <w:rPr>
          <w:rFonts w:ascii="Times New Roman" w:eastAsiaTheme="minorEastAsia" w:hAnsi="Times New Roman" w:cs="Times New Roman" w:hint="eastAsia"/>
          <w:spacing w:val="-3"/>
        </w:rPr>
        <w:t>そして</w:t>
      </w:r>
      <w:r w:rsidR="005F2240" w:rsidRPr="0048018A">
        <w:rPr>
          <w:rFonts w:ascii="Times New Roman" w:eastAsiaTheme="minorEastAsia" w:hAnsi="Times New Roman" w:cs="Times New Roman" w:hint="eastAsia"/>
          <w:spacing w:val="-3"/>
        </w:rPr>
        <w:t>フランスにおいてはピュエリ</w:t>
      </w:r>
      <w:r w:rsidR="00134829" w:rsidRPr="0048018A">
        <w:rPr>
          <w:rFonts w:ascii="Times New Roman" w:eastAsiaTheme="minorEastAsia" w:hAnsi="Times New Roman" w:cs="Times New Roman" w:hint="eastAsia"/>
          <w:spacing w:val="-3"/>
        </w:rPr>
        <w:t>キ</w:t>
      </w:r>
      <w:r w:rsidR="00F53CF3" w:rsidRPr="0048018A">
        <w:rPr>
          <w:rFonts w:ascii="Times New Roman" w:eastAsiaTheme="minorEastAsia" w:hAnsi="Times New Roman" w:cs="Times New Roman" w:hint="eastAsia"/>
          <w:spacing w:val="-3"/>
        </w:rPr>
        <w:t>ュルテュール</w:t>
      </w:r>
      <w:r w:rsidR="004B0EE7" w:rsidRPr="0048018A">
        <w:rPr>
          <w:rFonts w:ascii="Times New Roman" w:eastAsiaTheme="minorEastAsia" w:hAnsi="Times New Roman" w:cs="Times New Roman" w:hint="eastAsia"/>
          <w:spacing w:val="-3"/>
        </w:rPr>
        <w:t>（</w:t>
      </w:r>
      <w:proofErr w:type="spellStart"/>
      <w:r w:rsidR="004B0EE7" w:rsidRPr="0048018A">
        <w:rPr>
          <w:rFonts w:ascii="Times New Roman" w:eastAsiaTheme="minorEastAsia" w:hAnsi="Times New Roman" w:cs="Times New Roman"/>
          <w:spacing w:val="-3"/>
        </w:rPr>
        <w:t>puériculture</w:t>
      </w:r>
      <w:proofErr w:type="spellEnd"/>
      <w:r w:rsidR="004B0EE7" w:rsidRPr="0048018A">
        <w:rPr>
          <w:rFonts w:ascii="Times New Roman" w:eastAsiaTheme="minorEastAsia" w:hAnsi="Times New Roman" w:cs="Times New Roman"/>
          <w:spacing w:val="-3"/>
        </w:rPr>
        <w:t>.</w:t>
      </w:r>
      <w:r w:rsidR="004B0EE7" w:rsidRPr="0048018A">
        <w:rPr>
          <w:rFonts w:ascii="Times New Roman" w:eastAsiaTheme="minorEastAsia" w:hAnsi="Times New Roman" w:cs="Times New Roman" w:hint="eastAsia"/>
        </w:rPr>
        <w:t>育児学）</w:t>
      </w:r>
      <w:r w:rsidR="00DC3DC4" w:rsidRPr="0048018A">
        <w:rPr>
          <w:rFonts w:ascii="Times New Roman" w:eastAsiaTheme="minorEastAsia" w:hAnsi="Times New Roman" w:cs="Times New Roman" w:hint="eastAsia"/>
        </w:rPr>
        <w:t>と呼ばれる</w:t>
      </w:r>
      <w:r w:rsidR="00DE0117" w:rsidRPr="0048018A">
        <w:rPr>
          <w:rFonts w:ascii="Times New Roman" w:eastAsiaTheme="minorEastAsia" w:hAnsi="Times New Roman" w:cs="Times New Roman" w:hint="eastAsia"/>
        </w:rPr>
        <w:t>独自の</w:t>
      </w:r>
      <w:r w:rsidR="00C1222F" w:rsidRPr="0048018A">
        <w:rPr>
          <w:rFonts w:ascii="Times New Roman" w:eastAsiaTheme="minorEastAsia" w:hAnsi="Times New Roman" w:cs="Times New Roman" w:hint="eastAsia"/>
        </w:rPr>
        <w:t>動向があった</w:t>
      </w:r>
      <w:r w:rsidR="001665C4" w:rsidRPr="0048018A">
        <w:rPr>
          <w:rFonts w:ascii="Times New Roman" w:eastAsiaTheme="minorEastAsia" w:hAnsi="Times New Roman" w:cs="Times New Roman" w:hint="eastAsia"/>
        </w:rPr>
        <w:t>と</w:t>
      </w:r>
      <w:r w:rsidR="002C12B7" w:rsidRPr="0048018A">
        <w:rPr>
          <w:rFonts w:ascii="Times New Roman" w:eastAsiaTheme="minorEastAsia" w:hAnsi="Times New Roman" w:cs="Times New Roman" w:hint="eastAsia"/>
        </w:rPr>
        <w:t>される</w:t>
      </w:r>
      <w:r w:rsidR="00770339" w:rsidRPr="0048018A">
        <w:rPr>
          <w:rStyle w:val="aa"/>
          <w:rFonts w:ascii="Times New Roman" w:eastAsiaTheme="minorEastAsia" w:hAnsi="Times New Roman" w:cs="Times New Roman"/>
        </w:rPr>
        <w:footnoteReference w:id="795"/>
      </w:r>
      <w:r w:rsidR="00C1222F" w:rsidRPr="0048018A">
        <w:rPr>
          <w:rFonts w:ascii="Times New Roman" w:eastAsiaTheme="minorEastAsia" w:hAnsi="Times New Roman" w:cs="Times New Roman" w:hint="eastAsia"/>
        </w:rPr>
        <w:t>。</w:t>
      </w:r>
      <w:r w:rsidR="005033A4" w:rsidRPr="0048018A">
        <w:rPr>
          <w:rFonts w:ascii="Times New Roman" w:eastAsiaTheme="minorEastAsia" w:hAnsi="Times New Roman" w:cs="Times New Roman" w:hint="eastAsia"/>
        </w:rPr>
        <w:t>ここでは、</w:t>
      </w:r>
      <w:r w:rsidR="00C9186C" w:rsidRPr="0048018A">
        <w:rPr>
          <w:rFonts w:ascii="Times New Roman" w:eastAsiaTheme="minorEastAsia" w:hAnsi="Times New Roman" w:cs="Times New Roman" w:hint="eastAsia"/>
        </w:rPr>
        <w:t>フランスにおける優生学・優生運動のユニークな展開を確認する。</w:t>
      </w:r>
    </w:p>
    <w:p w14:paraId="564D9C06" w14:textId="1A641488" w:rsidR="0055045F" w:rsidRPr="0048018A" w:rsidRDefault="0055045F" w:rsidP="008E1187">
      <w:pPr>
        <w:pStyle w:val="af2"/>
        <w:rPr>
          <w:rFonts w:ascii="Times New Roman" w:hAnsi="Times New Roman" w:cs="Times New Roman"/>
        </w:rPr>
      </w:pPr>
    </w:p>
    <w:p w14:paraId="0C7461F4" w14:textId="6F0A4CB2" w:rsidR="005F19B7" w:rsidRPr="0048018A" w:rsidRDefault="001355EE" w:rsidP="008E1187">
      <w:pPr>
        <w:pStyle w:val="af2"/>
      </w:pPr>
      <w:r w:rsidRPr="0048018A">
        <w:rPr>
          <w:rFonts w:hint="eastAsia"/>
        </w:rPr>
        <w:t>１</w:t>
      </w:r>
      <w:r w:rsidR="00393BA9" w:rsidRPr="0048018A">
        <w:rPr>
          <w:rFonts w:hint="eastAsia"/>
        </w:rPr>
        <w:t xml:space="preserve">　</w:t>
      </w:r>
      <w:r w:rsidR="00B220E7" w:rsidRPr="0048018A">
        <w:rPr>
          <w:rFonts w:hint="eastAsia"/>
        </w:rPr>
        <w:t>19</w:t>
      </w:r>
      <w:r w:rsidR="00B220E7" w:rsidRPr="0048018A">
        <w:rPr>
          <w:rFonts w:hint="eastAsia"/>
        </w:rPr>
        <w:t>世紀における</w:t>
      </w:r>
      <w:r w:rsidR="000D6914" w:rsidRPr="0048018A">
        <w:rPr>
          <w:rFonts w:hint="eastAsia"/>
        </w:rPr>
        <w:t>優生学的言説と</w:t>
      </w:r>
      <w:r w:rsidR="00850CED" w:rsidRPr="0048018A">
        <w:rPr>
          <w:rFonts w:hint="eastAsia"/>
        </w:rPr>
        <w:t>ピュエリ</w:t>
      </w:r>
      <w:r w:rsidR="006C5585" w:rsidRPr="0048018A">
        <w:rPr>
          <w:rFonts w:hint="eastAsia"/>
        </w:rPr>
        <w:t>キ</w:t>
      </w:r>
      <w:r w:rsidR="00F53CF3" w:rsidRPr="0048018A">
        <w:rPr>
          <w:rFonts w:hint="eastAsia"/>
        </w:rPr>
        <w:t>ュルテュール</w:t>
      </w:r>
    </w:p>
    <w:p w14:paraId="0B828F2A" w14:textId="5A57188E" w:rsidR="00073BB8" w:rsidRPr="0048018A" w:rsidRDefault="00073BB8" w:rsidP="008E1187">
      <w:pPr>
        <w:pStyle w:val="af2"/>
        <w:rPr>
          <w:rFonts w:ascii="Times New Roman" w:eastAsiaTheme="minorEastAsia" w:hAnsi="Times New Roman" w:cs="Times New Roman"/>
        </w:rPr>
      </w:pPr>
      <w:r w:rsidRPr="0048018A">
        <w:rPr>
          <w:rFonts w:hint="eastAsia"/>
        </w:rPr>
        <w:t xml:space="preserve">　</w:t>
      </w:r>
      <w:r w:rsidR="00BD41A8" w:rsidRPr="0048018A">
        <w:rPr>
          <w:rFonts w:asciiTheme="minorEastAsia" w:eastAsiaTheme="minorEastAsia" w:hAnsiTheme="minorEastAsia" w:hint="eastAsia"/>
        </w:rPr>
        <w:t>歴史家の</w:t>
      </w:r>
      <w:r w:rsidR="0012213A" w:rsidRPr="0048018A">
        <w:rPr>
          <w:rFonts w:asciiTheme="minorEastAsia" w:eastAsiaTheme="minorEastAsia" w:hAnsiTheme="minorEastAsia" w:hint="eastAsia"/>
        </w:rPr>
        <w:t>キャ</w:t>
      </w:r>
      <w:r w:rsidR="0012213A" w:rsidRPr="0048018A">
        <w:rPr>
          <w:rFonts w:ascii="Times New Roman" w:eastAsiaTheme="minorEastAsia" w:hAnsi="Times New Roman" w:cs="Times New Roman"/>
        </w:rPr>
        <w:t>ロル（</w:t>
      </w:r>
      <w:r w:rsidR="00F37780" w:rsidRPr="0048018A">
        <w:rPr>
          <w:rFonts w:ascii="Times New Roman" w:eastAsiaTheme="minorEastAsia" w:hAnsi="Times New Roman" w:cs="Times New Roman"/>
        </w:rPr>
        <w:t>Anne Carol</w:t>
      </w:r>
      <w:r w:rsidR="0012213A" w:rsidRPr="0048018A">
        <w:rPr>
          <w:rFonts w:ascii="Times New Roman" w:eastAsiaTheme="minorEastAsia" w:hAnsi="Times New Roman" w:cs="Times New Roman"/>
        </w:rPr>
        <w:t>）</w:t>
      </w:r>
      <w:r w:rsidR="000567D5" w:rsidRPr="0048018A">
        <w:rPr>
          <w:rFonts w:ascii="Times New Roman" w:eastAsiaTheme="minorEastAsia" w:hAnsi="Times New Roman" w:cs="Times New Roman"/>
        </w:rPr>
        <w:t>は、ドゥヴェ（</w:t>
      </w:r>
      <w:r w:rsidR="000C2C3C" w:rsidRPr="0048018A">
        <w:rPr>
          <w:rFonts w:ascii="Times New Roman" w:eastAsiaTheme="minorEastAsia" w:hAnsi="Times New Roman" w:cs="Times New Roman"/>
        </w:rPr>
        <w:t xml:space="preserve">Francis </w:t>
      </w:r>
      <w:proofErr w:type="spellStart"/>
      <w:r w:rsidR="000C2C3C" w:rsidRPr="0048018A">
        <w:rPr>
          <w:rFonts w:ascii="Times New Roman" w:eastAsiaTheme="minorEastAsia" w:hAnsi="Times New Roman" w:cs="Times New Roman"/>
        </w:rPr>
        <w:t>Devay</w:t>
      </w:r>
      <w:proofErr w:type="spellEnd"/>
      <w:r w:rsidR="000567D5" w:rsidRPr="0048018A">
        <w:rPr>
          <w:rFonts w:ascii="Times New Roman" w:eastAsiaTheme="minorEastAsia" w:hAnsi="Times New Roman" w:cs="Times New Roman"/>
        </w:rPr>
        <w:t>）</w:t>
      </w:r>
      <w:r w:rsidR="00F37780" w:rsidRPr="0048018A">
        <w:rPr>
          <w:rFonts w:ascii="Times New Roman" w:eastAsiaTheme="minorEastAsia" w:hAnsi="Times New Roman" w:cs="Times New Roman" w:hint="eastAsia"/>
        </w:rPr>
        <w:t>による</w:t>
      </w:r>
      <w:r w:rsidR="00997E98" w:rsidRPr="0048018A">
        <w:rPr>
          <w:rFonts w:ascii="Times New Roman" w:eastAsiaTheme="minorEastAsia" w:hAnsi="Times New Roman" w:cs="Times New Roman" w:hint="eastAsia"/>
        </w:rPr>
        <w:t>1846</w:t>
      </w:r>
      <w:r w:rsidR="00997E98" w:rsidRPr="0048018A">
        <w:rPr>
          <w:rFonts w:ascii="Times New Roman" w:eastAsiaTheme="minorEastAsia" w:hAnsi="Times New Roman" w:cs="Times New Roman" w:hint="eastAsia"/>
        </w:rPr>
        <w:t>年</w:t>
      </w:r>
      <w:r w:rsidR="0054572A" w:rsidRPr="0048018A">
        <w:rPr>
          <w:rFonts w:ascii="Times New Roman" w:eastAsiaTheme="minorEastAsia" w:hAnsi="Times New Roman" w:cs="Times New Roman" w:hint="eastAsia"/>
        </w:rPr>
        <w:t>の</w:t>
      </w:r>
      <w:r w:rsidR="00E94CDC" w:rsidRPr="0048018A">
        <w:rPr>
          <w:rFonts w:ascii="Times New Roman" w:eastAsiaTheme="minorEastAsia" w:hAnsi="Times New Roman" w:cs="Times New Roman" w:hint="eastAsia"/>
        </w:rPr>
        <w:t>『</w:t>
      </w:r>
      <w:r w:rsidR="00136BA9" w:rsidRPr="0048018A">
        <w:rPr>
          <w:rFonts w:ascii="Times New Roman" w:eastAsiaTheme="minorEastAsia" w:hAnsi="Times New Roman" w:cs="Times New Roman" w:hint="eastAsia"/>
        </w:rPr>
        <w:t>家族の衛生に関する論説（</w:t>
      </w:r>
      <w:proofErr w:type="spellStart"/>
      <w:r w:rsidR="00C77FA1" w:rsidRPr="0048018A">
        <w:rPr>
          <w:rFonts w:ascii="Times New Roman" w:eastAsiaTheme="minorEastAsia" w:hAnsi="Times New Roman" w:cs="Times New Roman"/>
        </w:rPr>
        <w:t>Traité</w:t>
      </w:r>
      <w:proofErr w:type="spellEnd"/>
      <w:r w:rsidR="00C77FA1" w:rsidRPr="0048018A">
        <w:rPr>
          <w:rFonts w:ascii="Times New Roman" w:eastAsiaTheme="minorEastAsia" w:hAnsi="Times New Roman" w:cs="Times New Roman"/>
        </w:rPr>
        <w:t xml:space="preserve"> </w:t>
      </w:r>
      <w:proofErr w:type="spellStart"/>
      <w:r w:rsidR="00C77FA1" w:rsidRPr="0048018A">
        <w:rPr>
          <w:rFonts w:ascii="Times New Roman" w:eastAsiaTheme="minorEastAsia" w:hAnsi="Times New Roman" w:cs="Times New Roman"/>
        </w:rPr>
        <w:t>d'hygiène</w:t>
      </w:r>
      <w:proofErr w:type="spellEnd"/>
      <w:r w:rsidR="00C77FA1" w:rsidRPr="0048018A">
        <w:rPr>
          <w:rFonts w:ascii="Times New Roman" w:eastAsiaTheme="minorEastAsia" w:hAnsi="Times New Roman" w:cs="Times New Roman"/>
        </w:rPr>
        <w:t xml:space="preserve"> des </w:t>
      </w:r>
      <w:proofErr w:type="spellStart"/>
      <w:r w:rsidR="00C77FA1" w:rsidRPr="0048018A">
        <w:rPr>
          <w:rFonts w:ascii="Times New Roman" w:eastAsiaTheme="minorEastAsia" w:hAnsi="Times New Roman" w:cs="Times New Roman"/>
        </w:rPr>
        <w:t>familles</w:t>
      </w:r>
      <w:proofErr w:type="spellEnd"/>
      <w:r w:rsidR="00136BA9" w:rsidRPr="0048018A">
        <w:rPr>
          <w:rFonts w:ascii="Times New Roman" w:eastAsiaTheme="minorEastAsia" w:hAnsi="Times New Roman" w:cs="Times New Roman" w:hint="eastAsia"/>
        </w:rPr>
        <w:t>）</w:t>
      </w:r>
      <w:r w:rsidR="00E94CDC" w:rsidRPr="0048018A">
        <w:rPr>
          <w:rFonts w:ascii="Times New Roman" w:eastAsiaTheme="minorEastAsia" w:hAnsi="Times New Roman" w:cs="Times New Roman" w:hint="eastAsia"/>
        </w:rPr>
        <w:t>』</w:t>
      </w:r>
      <w:r w:rsidR="00F6519A" w:rsidRPr="0048018A">
        <w:rPr>
          <w:rFonts w:ascii="Times New Roman" w:eastAsiaTheme="minorEastAsia" w:hAnsi="Times New Roman" w:cs="Times New Roman" w:hint="eastAsia"/>
        </w:rPr>
        <w:t>と、</w:t>
      </w:r>
      <w:r w:rsidR="00C578B0" w:rsidRPr="0048018A">
        <w:rPr>
          <w:rFonts w:ascii="Times New Roman" w:eastAsiaTheme="minorEastAsia" w:hAnsi="Times New Roman" w:cs="Times New Roman" w:hint="eastAsia"/>
        </w:rPr>
        <w:t>1848</w:t>
      </w:r>
      <w:r w:rsidR="00C578B0" w:rsidRPr="0048018A">
        <w:rPr>
          <w:rFonts w:ascii="Times New Roman" w:eastAsiaTheme="minorEastAsia" w:hAnsi="Times New Roman" w:cs="Times New Roman" w:hint="eastAsia"/>
        </w:rPr>
        <w:t>年から</w:t>
      </w:r>
      <w:r w:rsidR="00C578B0" w:rsidRPr="0048018A">
        <w:rPr>
          <w:rFonts w:ascii="Times New Roman" w:eastAsiaTheme="minorEastAsia" w:hAnsi="Times New Roman" w:cs="Times New Roman" w:hint="eastAsia"/>
        </w:rPr>
        <w:t>1888</w:t>
      </w:r>
      <w:r w:rsidR="00C578B0" w:rsidRPr="0048018A">
        <w:rPr>
          <w:rFonts w:ascii="Times New Roman" w:eastAsiaTheme="minorEastAsia" w:hAnsi="Times New Roman" w:cs="Times New Roman" w:hint="eastAsia"/>
        </w:rPr>
        <w:t>年までの間に</w:t>
      </w:r>
      <w:r w:rsidR="00C578B0" w:rsidRPr="0048018A">
        <w:rPr>
          <w:rFonts w:ascii="Times New Roman" w:eastAsiaTheme="minorEastAsia" w:hAnsi="Times New Roman" w:cs="Times New Roman" w:hint="eastAsia"/>
        </w:rPr>
        <w:t>100</w:t>
      </w:r>
      <w:r w:rsidR="00C578B0" w:rsidRPr="0048018A">
        <w:rPr>
          <w:rFonts w:ascii="Times New Roman" w:eastAsiaTheme="minorEastAsia" w:hAnsi="Times New Roman" w:cs="Times New Roman" w:hint="eastAsia"/>
        </w:rPr>
        <w:t>回以上</w:t>
      </w:r>
      <w:r w:rsidR="00C578B0" w:rsidRPr="0048018A">
        <w:rPr>
          <w:rFonts w:ascii="Times New Roman" w:eastAsiaTheme="minorEastAsia" w:hAnsi="Times New Roman" w:cs="Times New Roman" w:hint="eastAsia"/>
          <w:spacing w:val="4"/>
        </w:rPr>
        <w:t>刷りを重ねたという、</w:t>
      </w:r>
      <w:r w:rsidR="007554C6" w:rsidRPr="0048018A">
        <w:rPr>
          <w:rFonts w:ascii="Times New Roman" w:eastAsiaTheme="minorEastAsia" w:hAnsi="Times New Roman" w:cs="Times New Roman" w:hint="eastAsia"/>
          <w:spacing w:val="4"/>
        </w:rPr>
        <w:t>ドゥベイ（</w:t>
      </w:r>
      <w:r w:rsidR="00FD18BC" w:rsidRPr="0048018A">
        <w:rPr>
          <w:rFonts w:ascii="Times New Roman" w:eastAsiaTheme="minorEastAsia" w:hAnsi="Times New Roman" w:cs="Times New Roman"/>
          <w:spacing w:val="4"/>
        </w:rPr>
        <w:t xml:space="preserve">Auguste </w:t>
      </w:r>
      <w:proofErr w:type="spellStart"/>
      <w:r w:rsidR="00E16C20" w:rsidRPr="0048018A">
        <w:rPr>
          <w:rFonts w:ascii="Times New Roman" w:eastAsiaTheme="minorEastAsia" w:hAnsi="Times New Roman" w:cs="Times New Roman"/>
          <w:spacing w:val="4"/>
        </w:rPr>
        <w:t>Debay</w:t>
      </w:r>
      <w:proofErr w:type="spellEnd"/>
      <w:r w:rsidR="007554C6" w:rsidRPr="0048018A">
        <w:rPr>
          <w:rFonts w:ascii="Times New Roman" w:eastAsiaTheme="minorEastAsia" w:hAnsi="Times New Roman" w:cs="Times New Roman" w:hint="eastAsia"/>
          <w:spacing w:val="4"/>
        </w:rPr>
        <w:t>）</w:t>
      </w:r>
      <w:r w:rsidR="00F362F0" w:rsidRPr="0048018A">
        <w:rPr>
          <w:rFonts w:ascii="Times New Roman" w:eastAsiaTheme="minorEastAsia" w:hAnsi="Times New Roman" w:cs="Times New Roman" w:hint="eastAsia"/>
          <w:spacing w:val="4"/>
        </w:rPr>
        <w:t>による</w:t>
      </w:r>
      <w:r w:rsidR="00C578B0" w:rsidRPr="0048018A">
        <w:rPr>
          <w:rFonts w:ascii="Times New Roman" w:eastAsiaTheme="minorEastAsia" w:hAnsi="Times New Roman" w:cs="Times New Roman" w:hint="eastAsia"/>
          <w:spacing w:val="4"/>
        </w:rPr>
        <w:t>『</w:t>
      </w:r>
      <w:r w:rsidR="00742E3B" w:rsidRPr="0048018A">
        <w:rPr>
          <w:rFonts w:ascii="Times New Roman" w:eastAsiaTheme="minorEastAsia" w:hAnsi="Times New Roman" w:cs="Times New Roman" w:hint="eastAsia"/>
          <w:spacing w:val="4"/>
        </w:rPr>
        <w:t>結婚</w:t>
      </w:r>
      <w:r w:rsidR="00D56074" w:rsidRPr="0048018A">
        <w:rPr>
          <w:rFonts w:ascii="Times New Roman" w:eastAsiaTheme="minorEastAsia" w:hAnsi="Times New Roman" w:cs="Times New Roman" w:hint="eastAsia"/>
          <w:spacing w:val="4"/>
        </w:rPr>
        <w:t>の</w:t>
      </w:r>
      <w:r w:rsidR="00A50738" w:rsidRPr="0048018A">
        <w:rPr>
          <w:rFonts w:ascii="Times New Roman" w:eastAsiaTheme="minorEastAsia" w:hAnsi="Times New Roman" w:cs="Times New Roman" w:hint="eastAsia"/>
          <w:spacing w:val="4"/>
        </w:rPr>
        <w:t>衛生と生理（</w:t>
      </w:r>
      <w:proofErr w:type="spellStart"/>
      <w:r w:rsidR="00A50738" w:rsidRPr="0048018A">
        <w:rPr>
          <w:rFonts w:ascii="Times New Roman" w:eastAsiaTheme="minorEastAsia" w:hAnsi="Times New Roman" w:cs="Times New Roman"/>
          <w:spacing w:val="4"/>
        </w:rPr>
        <w:t>Hygiène</w:t>
      </w:r>
      <w:proofErr w:type="spellEnd"/>
      <w:r w:rsidR="00A50738" w:rsidRPr="0048018A">
        <w:rPr>
          <w:rFonts w:ascii="Times New Roman" w:eastAsiaTheme="minorEastAsia" w:hAnsi="Times New Roman" w:cs="Times New Roman"/>
          <w:spacing w:val="4"/>
        </w:rPr>
        <w:t xml:space="preserve"> et </w:t>
      </w:r>
      <w:proofErr w:type="spellStart"/>
      <w:r w:rsidR="00A50738" w:rsidRPr="0048018A">
        <w:rPr>
          <w:rFonts w:ascii="Times New Roman" w:eastAsiaTheme="minorEastAsia" w:hAnsi="Times New Roman" w:cs="Times New Roman"/>
          <w:spacing w:val="4"/>
        </w:rPr>
        <w:t>phy</w:t>
      </w:r>
      <w:r w:rsidR="00A50738" w:rsidRPr="0048018A">
        <w:rPr>
          <w:rFonts w:ascii="Times New Roman" w:eastAsiaTheme="minorEastAsia" w:hAnsi="Times New Roman" w:cs="Times New Roman"/>
        </w:rPr>
        <w:t>siologie</w:t>
      </w:r>
      <w:proofErr w:type="spellEnd"/>
      <w:r w:rsidR="00A50738" w:rsidRPr="0048018A">
        <w:rPr>
          <w:rFonts w:ascii="Times New Roman" w:eastAsiaTheme="minorEastAsia" w:hAnsi="Times New Roman" w:cs="Times New Roman"/>
        </w:rPr>
        <w:t xml:space="preserve"> du </w:t>
      </w:r>
      <w:proofErr w:type="spellStart"/>
      <w:r w:rsidR="00A50738" w:rsidRPr="0048018A">
        <w:rPr>
          <w:rFonts w:ascii="Times New Roman" w:eastAsiaTheme="minorEastAsia" w:hAnsi="Times New Roman" w:cs="Times New Roman"/>
        </w:rPr>
        <w:t>mariage</w:t>
      </w:r>
      <w:proofErr w:type="spellEnd"/>
      <w:r w:rsidR="00A50738" w:rsidRPr="0048018A">
        <w:rPr>
          <w:rFonts w:ascii="Times New Roman" w:eastAsiaTheme="minorEastAsia" w:hAnsi="Times New Roman" w:cs="Times New Roman" w:hint="eastAsia"/>
        </w:rPr>
        <w:t>）</w:t>
      </w:r>
      <w:r w:rsidR="00C578B0" w:rsidRPr="0048018A">
        <w:rPr>
          <w:rFonts w:ascii="Times New Roman" w:eastAsiaTheme="minorEastAsia" w:hAnsi="Times New Roman" w:cs="Times New Roman" w:hint="eastAsia"/>
        </w:rPr>
        <w:t>』</w:t>
      </w:r>
      <w:r w:rsidR="0054572A" w:rsidRPr="0048018A">
        <w:rPr>
          <w:rFonts w:ascii="Times New Roman" w:eastAsiaTheme="minorEastAsia" w:hAnsi="Times New Roman" w:cs="Times New Roman" w:hint="eastAsia"/>
        </w:rPr>
        <w:t>の</w:t>
      </w:r>
      <w:r w:rsidR="0054572A" w:rsidRPr="0048018A">
        <w:rPr>
          <w:rFonts w:ascii="Times New Roman" w:eastAsiaTheme="minorEastAsia" w:hAnsi="Times New Roman" w:cs="Times New Roman" w:hint="eastAsia"/>
        </w:rPr>
        <w:t>2</w:t>
      </w:r>
      <w:r w:rsidR="0054572A" w:rsidRPr="0048018A">
        <w:rPr>
          <w:rFonts w:ascii="Times New Roman" w:eastAsiaTheme="minorEastAsia" w:hAnsi="Times New Roman" w:cs="Times New Roman" w:hint="eastAsia"/>
        </w:rPr>
        <w:t>つの著作は、</w:t>
      </w:r>
      <w:r w:rsidR="00A41D31" w:rsidRPr="0048018A">
        <w:rPr>
          <w:rFonts w:ascii="Times New Roman" w:eastAsiaTheme="minorEastAsia" w:hAnsi="Times New Roman" w:cs="Times New Roman" w:hint="eastAsia"/>
        </w:rPr>
        <w:t>人間の育種</w:t>
      </w:r>
      <w:r w:rsidR="00783BA1" w:rsidRPr="0048018A">
        <w:rPr>
          <w:rFonts w:ascii="Times New Roman" w:eastAsiaTheme="minorEastAsia" w:hAnsi="Times New Roman" w:cs="Times New Roman" w:hint="eastAsia"/>
        </w:rPr>
        <w:t>、</w:t>
      </w:r>
      <w:r w:rsidR="00A41D31" w:rsidRPr="0048018A">
        <w:rPr>
          <w:rFonts w:ascii="Times New Roman" w:eastAsiaTheme="minorEastAsia" w:hAnsi="Times New Roman" w:cs="Times New Roman" w:hint="eastAsia"/>
        </w:rPr>
        <w:t>子孫を残す者の選択</w:t>
      </w:r>
      <w:r w:rsidR="00783BA1" w:rsidRPr="0048018A">
        <w:rPr>
          <w:rFonts w:ascii="Times New Roman" w:eastAsiaTheme="minorEastAsia" w:hAnsi="Times New Roman" w:cs="Times New Roman" w:hint="eastAsia"/>
        </w:rPr>
        <w:t>、遺伝性疾患への対策、</w:t>
      </w:r>
      <w:r w:rsidR="00742E3B" w:rsidRPr="0048018A">
        <w:rPr>
          <w:rFonts w:ascii="Times New Roman" w:eastAsiaTheme="minorEastAsia" w:hAnsi="Times New Roman" w:cs="Times New Roman" w:hint="eastAsia"/>
        </w:rPr>
        <w:t>結婚にふさわしくない者の排除</w:t>
      </w:r>
      <w:r w:rsidR="00C4184E" w:rsidRPr="0048018A">
        <w:rPr>
          <w:rFonts w:ascii="Times New Roman" w:eastAsiaTheme="minorEastAsia" w:hAnsi="Times New Roman" w:cs="Times New Roman" w:hint="eastAsia"/>
        </w:rPr>
        <w:t>等、</w:t>
      </w:r>
      <w:r w:rsidR="00A13CE9" w:rsidRPr="0048018A">
        <w:rPr>
          <w:rFonts w:ascii="Times New Roman" w:eastAsiaTheme="minorEastAsia" w:hAnsi="Times New Roman" w:cs="Times New Roman" w:hint="eastAsia"/>
        </w:rPr>
        <w:t>優生学的な言説をゴルトンに先んじて展開しているとする</w:t>
      </w:r>
      <w:r w:rsidR="00955D2D" w:rsidRPr="0048018A">
        <w:rPr>
          <w:rStyle w:val="aa"/>
          <w:rFonts w:ascii="Times New Roman" w:eastAsiaTheme="minorEastAsia" w:hAnsi="Times New Roman" w:cs="Times New Roman"/>
        </w:rPr>
        <w:footnoteReference w:id="796"/>
      </w:r>
      <w:r w:rsidR="00A13CE9" w:rsidRPr="0048018A">
        <w:rPr>
          <w:rFonts w:ascii="Times New Roman" w:eastAsiaTheme="minorEastAsia" w:hAnsi="Times New Roman" w:cs="Times New Roman" w:hint="eastAsia"/>
        </w:rPr>
        <w:t>。</w:t>
      </w:r>
      <w:r w:rsidR="00876108" w:rsidRPr="0048018A">
        <w:rPr>
          <w:rFonts w:ascii="Times New Roman" w:eastAsiaTheme="minorEastAsia" w:hAnsi="Times New Roman" w:cs="Times New Roman" w:hint="eastAsia"/>
        </w:rPr>
        <w:t>また、ドゥベイは、</w:t>
      </w:r>
      <w:proofErr w:type="spellStart"/>
      <w:r w:rsidR="00F17FC6" w:rsidRPr="0048018A">
        <w:rPr>
          <w:rFonts w:ascii="Times New Roman" w:eastAsiaTheme="minorEastAsia" w:hAnsi="Times New Roman" w:cs="Times New Roman"/>
        </w:rPr>
        <w:t>calligénésie</w:t>
      </w:r>
      <w:proofErr w:type="spellEnd"/>
      <w:r w:rsidR="00F17FC6" w:rsidRPr="0048018A">
        <w:rPr>
          <w:rFonts w:ascii="Times New Roman" w:eastAsiaTheme="minorEastAsia" w:hAnsi="Times New Roman" w:cs="Times New Roman" w:hint="eastAsia"/>
        </w:rPr>
        <w:t>という造語を行っているが、</w:t>
      </w:r>
      <w:r w:rsidR="003A770F" w:rsidRPr="0048018A">
        <w:rPr>
          <w:rFonts w:ascii="Times New Roman" w:eastAsiaTheme="minorEastAsia" w:hAnsi="Times New Roman" w:cs="Times New Roman" w:hint="eastAsia"/>
        </w:rPr>
        <w:t>これは、ゴルトンの優生学（</w:t>
      </w:r>
      <w:r w:rsidR="003A770F" w:rsidRPr="0048018A">
        <w:rPr>
          <w:rFonts w:ascii="Times New Roman" w:eastAsiaTheme="minorEastAsia" w:hAnsi="Times New Roman" w:cs="Times New Roman" w:hint="eastAsia"/>
        </w:rPr>
        <w:t>eugenics</w:t>
      </w:r>
      <w:r w:rsidR="003A770F" w:rsidRPr="0048018A">
        <w:rPr>
          <w:rFonts w:ascii="Times New Roman" w:eastAsiaTheme="minorEastAsia" w:hAnsi="Times New Roman" w:cs="Times New Roman" w:hint="eastAsia"/>
        </w:rPr>
        <w:t>）に相当するものとされる</w:t>
      </w:r>
      <w:r w:rsidR="00955D2D" w:rsidRPr="0048018A">
        <w:rPr>
          <w:rStyle w:val="aa"/>
          <w:rFonts w:ascii="Times New Roman" w:eastAsiaTheme="minorEastAsia" w:hAnsi="Times New Roman" w:cs="Times New Roman"/>
        </w:rPr>
        <w:footnoteReference w:id="797"/>
      </w:r>
      <w:r w:rsidR="003A770F" w:rsidRPr="0048018A">
        <w:rPr>
          <w:rFonts w:ascii="Times New Roman" w:eastAsiaTheme="minorEastAsia" w:hAnsi="Times New Roman" w:cs="Times New Roman" w:hint="eastAsia"/>
        </w:rPr>
        <w:t>。</w:t>
      </w:r>
      <w:r w:rsidR="00D61DC9" w:rsidRPr="0048018A">
        <w:rPr>
          <w:rFonts w:ascii="Times New Roman" w:eastAsiaTheme="minorEastAsia" w:hAnsi="Times New Roman" w:cs="Times New Roman" w:hint="eastAsia"/>
        </w:rPr>
        <w:t>19</w:t>
      </w:r>
      <w:r w:rsidR="00D61DC9" w:rsidRPr="0048018A">
        <w:rPr>
          <w:rFonts w:ascii="Times New Roman" w:eastAsiaTheme="minorEastAsia" w:hAnsi="Times New Roman" w:cs="Times New Roman" w:hint="eastAsia"/>
        </w:rPr>
        <w:t>世紀中葉には</w:t>
      </w:r>
      <w:r w:rsidR="0046212A" w:rsidRPr="0048018A">
        <w:rPr>
          <w:rFonts w:ascii="Times New Roman" w:eastAsiaTheme="minorEastAsia" w:hAnsi="Times New Roman" w:cs="Times New Roman" w:hint="eastAsia"/>
        </w:rPr>
        <w:t>この</w:t>
      </w:r>
      <w:r w:rsidR="00694E0E" w:rsidRPr="0048018A">
        <w:rPr>
          <w:rFonts w:ascii="Times New Roman" w:eastAsiaTheme="minorEastAsia" w:hAnsi="Times New Roman" w:cs="Times New Roman" w:hint="eastAsia"/>
        </w:rPr>
        <w:t>ほか</w:t>
      </w:r>
      <w:r w:rsidR="0046212A" w:rsidRPr="0048018A">
        <w:rPr>
          <w:rFonts w:ascii="Times New Roman" w:eastAsiaTheme="minorEastAsia" w:hAnsi="Times New Roman" w:cs="Times New Roman" w:hint="eastAsia"/>
        </w:rPr>
        <w:t>にも</w:t>
      </w:r>
      <w:r w:rsidR="00D61DC9" w:rsidRPr="0048018A">
        <w:rPr>
          <w:rFonts w:ascii="Times New Roman" w:eastAsiaTheme="minorEastAsia" w:hAnsi="Times New Roman" w:cs="Times New Roman" w:hint="eastAsia"/>
        </w:rPr>
        <w:t>優生学的な言説の存在を見ることができ、キャロル</w:t>
      </w:r>
      <w:r w:rsidR="0051695C" w:rsidRPr="0048018A">
        <w:rPr>
          <w:rFonts w:ascii="Times New Roman" w:eastAsiaTheme="minorEastAsia" w:hAnsi="Times New Roman" w:cs="Times New Roman" w:hint="eastAsia"/>
        </w:rPr>
        <w:t>は</w:t>
      </w:r>
      <w:r w:rsidR="00D61DC9" w:rsidRPr="0048018A">
        <w:rPr>
          <w:rFonts w:ascii="Times New Roman" w:eastAsiaTheme="minorEastAsia" w:hAnsi="Times New Roman" w:cs="Times New Roman" w:hint="eastAsia"/>
        </w:rPr>
        <w:t>、</w:t>
      </w:r>
      <w:r w:rsidR="00764520" w:rsidRPr="0048018A">
        <w:rPr>
          <w:rFonts w:ascii="Times New Roman" w:eastAsiaTheme="minorEastAsia" w:hAnsi="Times New Roman" w:cs="Times New Roman" w:hint="eastAsia"/>
        </w:rPr>
        <w:t>フランスの優生学は</w:t>
      </w:r>
      <w:r w:rsidR="00C954E8" w:rsidRPr="0048018A">
        <w:rPr>
          <w:rFonts w:ascii="Times New Roman" w:eastAsiaTheme="minorEastAsia" w:hAnsi="Times New Roman" w:cs="Times New Roman" w:hint="eastAsia"/>
        </w:rPr>
        <w:t>このような基盤の上に発展した</w:t>
      </w:r>
      <w:r w:rsidR="00D8582C" w:rsidRPr="0048018A">
        <w:rPr>
          <w:rFonts w:ascii="Times New Roman" w:eastAsiaTheme="minorEastAsia" w:hAnsi="Times New Roman" w:cs="Times New Roman" w:hint="eastAsia"/>
        </w:rPr>
        <w:t>としている</w:t>
      </w:r>
      <w:r w:rsidR="00A7043F" w:rsidRPr="0048018A">
        <w:rPr>
          <w:rFonts w:ascii="Times New Roman" w:eastAsiaTheme="minorEastAsia" w:hAnsi="Times New Roman" w:cs="Times New Roman" w:hint="eastAsia"/>
        </w:rPr>
        <w:t>。</w:t>
      </w:r>
      <w:r w:rsidR="00DD608A" w:rsidRPr="0048018A">
        <w:rPr>
          <w:rFonts w:ascii="Times New Roman" w:eastAsiaTheme="minorEastAsia" w:hAnsi="Times New Roman" w:cs="Times New Roman" w:hint="eastAsia"/>
        </w:rPr>
        <w:t>人種改良の</w:t>
      </w:r>
      <w:r w:rsidR="001E17E1" w:rsidRPr="0048018A">
        <w:rPr>
          <w:rFonts w:ascii="Times New Roman" w:eastAsiaTheme="minorEastAsia" w:hAnsi="Times New Roman" w:cs="Times New Roman" w:hint="eastAsia"/>
        </w:rPr>
        <w:t>プロジェクトを構築するために、遺伝や進化に関する正確な知識は必要なかったのである</w:t>
      </w:r>
      <w:r w:rsidR="00346F00" w:rsidRPr="0048018A">
        <w:rPr>
          <w:rStyle w:val="aa"/>
          <w:rFonts w:ascii="Times New Roman" w:eastAsiaTheme="minorEastAsia" w:hAnsi="Times New Roman" w:cs="Times New Roman"/>
        </w:rPr>
        <w:footnoteReference w:id="798"/>
      </w:r>
      <w:r w:rsidR="000E37CD" w:rsidRPr="0048018A">
        <w:rPr>
          <w:rFonts w:ascii="Times New Roman" w:eastAsiaTheme="minorEastAsia" w:hAnsi="Times New Roman" w:cs="Times New Roman" w:hint="eastAsia"/>
        </w:rPr>
        <w:t>。</w:t>
      </w:r>
    </w:p>
    <w:p w14:paraId="05B184AD" w14:textId="3FA8470E" w:rsidR="00E60D6F" w:rsidRPr="0048018A" w:rsidRDefault="000E0AA2"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D17527" w:rsidRPr="0048018A">
        <w:rPr>
          <w:rFonts w:ascii="Times New Roman" w:eastAsiaTheme="minorEastAsia" w:hAnsi="Times New Roman" w:cs="Times New Roman" w:hint="eastAsia"/>
        </w:rPr>
        <w:t>19</w:t>
      </w:r>
      <w:r w:rsidR="00D17527" w:rsidRPr="0048018A">
        <w:rPr>
          <w:rFonts w:ascii="Times New Roman" w:eastAsiaTheme="minorEastAsia" w:hAnsi="Times New Roman" w:cs="Times New Roman" w:hint="eastAsia"/>
        </w:rPr>
        <w:t>世紀後半の</w:t>
      </w:r>
      <w:r w:rsidR="003D3998" w:rsidRPr="0048018A">
        <w:rPr>
          <w:rFonts w:ascii="Times New Roman" w:eastAsiaTheme="minorEastAsia" w:hAnsi="Times New Roman" w:cs="Times New Roman" w:hint="eastAsia"/>
        </w:rPr>
        <w:t>フランスにお</w:t>
      </w:r>
      <w:r w:rsidR="00E82DD0" w:rsidRPr="0048018A">
        <w:rPr>
          <w:rFonts w:ascii="Times New Roman" w:eastAsiaTheme="minorEastAsia" w:hAnsi="Times New Roman" w:cs="Times New Roman" w:hint="eastAsia"/>
        </w:rPr>
        <w:t>いて、</w:t>
      </w:r>
      <w:r w:rsidR="002330FD" w:rsidRPr="0048018A">
        <w:rPr>
          <w:rFonts w:ascii="Times New Roman" w:eastAsiaTheme="minorEastAsia" w:hAnsi="Times New Roman" w:cs="Times New Roman" w:hint="eastAsia"/>
        </w:rPr>
        <w:t>20</w:t>
      </w:r>
      <w:r w:rsidR="002330FD" w:rsidRPr="0048018A">
        <w:rPr>
          <w:rFonts w:ascii="Times New Roman" w:eastAsiaTheme="minorEastAsia" w:hAnsi="Times New Roman" w:cs="Times New Roman" w:hint="eastAsia"/>
        </w:rPr>
        <w:t>世紀の</w:t>
      </w:r>
      <w:r w:rsidR="00E82DD0" w:rsidRPr="0048018A">
        <w:rPr>
          <w:rFonts w:ascii="Times New Roman" w:eastAsiaTheme="minorEastAsia" w:hAnsi="Times New Roman" w:cs="Times New Roman" w:hint="eastAsia"/>
        </w:rPr>
        <w:t>優生学</w:t>
      </w:r>
      <w:r w:rsidR="00D17527" w:rsidRPr="0048018A">
        <w:rPr>
          <w:rFonts w:ascii="Times New Roman" w:eastAsiaTheme="minorEastAsia" w:hAnsi="Times New Roman" w:cs="Times New Roman" w:hint="eastAsia"/>
        </w:rPr>
        <w:t>への移行を</w:t>
      </w:r>
      <w:r w:rsidR="0036060D" w:rsidRPr="0048018A">
        <w:rPr>
          <w:rFonts w:ascii="Times New Roman" w:eastAsiaTheme="minorEastAsia" w:hAnsi="Times New Roman" w:cs="Times New Roman" w:hint="eastAsia"/>
        </w:rPr>
        <w:t>準備</w:t>
      </w:r>
      <w:r w:rsidR="00D17527" w:rsidRPr="0048018A">
        <w:rPr>
          <w:rFonts w:ascii="Times New Roman" w:eastAsiaTheme="minorEastAsia" w:hAnsi="Times New Roman" w:cs="Times New Roman" w:hint="eastAsia"/>
        </w:rPr>
        <w:t>したのは、</w:t>
      </w:r>
      <w:r w:rsidR="00F82577" w:rsidRPr="0048018A">
        <w:rPr>
          <w:rFonts w:ascii="Times New Roman" w:eastAsiaTheme="minorEastAsia" w:hAnsi="Times New Roman" w:cs="Times New Roman" w:hint="eastAsia"/>
        </w:rPr>
        <w:t>育児や出産術を</w:t>
      </w:r>
      <w:r w:rsidR="00F82577" w:rsidRPr="0048018A">
        <w:rPr>
          <w:rFonts w:ascii="Times New Roman" w:eastAsiaTheme="minorEastAsia" w:hAnsi="Times New Roman" w:cs="Times New Roman" w:hint="eastAsia"/>
          <w:spacing w:val="-2"/>
        </w:rPr>
        <w:t>専門とする医師たちであった</w:t>
      </w:r>
      <w:r w:rsidR="00B60AF8" w:rsidRPr="0048018A">
        <w:rPr>
          <w:rStyle w:val="aa"/>
          <w:rFonts w:ascii="Times New Roman" w:eastAsiaTheme="minorEastAsia" w:hAnsi="Times New Roman" w:cs="Times New Roman"/>
          <w:spacing w:val="-2"/>
        </w:rPr>
        <w:footnoteReference w:id="799"/>
      </w:r>
      <w:r w:rsidR="00F82577" w:rsidRPr="0048018A">
        <w:rPr>
          <w:rFonts w:ascii="Times New Roman" w:eastAsiaTheme="minorEastAsia" w:hAnsi="Times New Roman" w:cs="Times New Roman" w:hint="eastAsia"/>
          <w:spacing w:val="-2"/>
        </w:rPr>
        <w:t>。</w:t>
      </w:r>
      <w:r w:rsidR="00DA0386" w:rsidRPr="0048018A">
        <w:rPr>
          <w:rFonts w:ascii="Times New Roman" w:eastAsiaTheme="minorEastAsia" w:hAnsi="Times New Roman" w:cs="Times New Roman" w:hint="eastAsia"/>
          <w:spacing w:val="-2"/>
        </w:rPr>
        <w:t>ピュエリ</w:t>
      </w:r>
      <w:r w:rsidR="00F14FF5" w:rsidRPr="0048018A">
        <w:rPr>
          <w:rFonts w:ascii="Times New Roman" w:eastAsiaTheme="minorEastAsia" w:hAnsi="Times New Roman" w:cs="Times New Roman" w:hint="eastAsia"/>
          <w:spacing w:val="-2"/>
        </w:rPr>
        <w:t>キ</w:t>
      </w:r>
      <w:r w:rsidR="00F53CF3" w:rsidRPr="0048018A">
        <w:rPr>
          <w:rFonts w:ascii="Times New Roman" w:eastAsiaTheme="minorEastAsia" w:hAnsi="Times New Roman" w:cs="Times New Roman" w:hint="eastAsia"/>
          <w:spacing w:val="-2"/>
        </w:rPr>
        <w:t>ュルテュール</w:t>
      </w:r>
      <w:r w:rsidR="00DA0386" w:rsidRPr="0048018A">
        <w:rPr>
          <w:rFonts w:ascii="Times New Roman" w:eastAsiaTheme="minorEastAsia" w:hAnsi="Times New Roman" w:cs="Times New Roman" w:hint="eastAsia"/>
          <w:spacing w:val="-2"/>
        </w:rPr>
        <w:t>という語は、</w:t>
      </w:r>
      <w:r w:rsidR="00B60AF8" w:rsidRPr="0048018A">
        <w:rPr>
          <w:rFonts w:ascii="Times New Roman" w:eastAsiaTheme="minorEastAsia" w:hAnsi="Times New Roman" w:cs="Times New Roman"/>
          <w:spacing w:val="-2"/>
        </w:rPr>
        <w:t>1858</w:t>
      </w:r>
      <w:r w:rsidR="00B60AF8" w:rsidRPr="0048018A">
        <w:rPr>
          <w:rFonts w:ascii="Times New Roman" w:eastAsiaTheme="minorEastAsia" w:hAnsi="Times New Roman" w:cs="Times New Roman" w:hint="eastAsia"/>
          <w:spacing w:val="-2"/>
        </w:rPr>
        <w:t>年、</w:t>
      </w:r>
      <w:r w:rsidR="0063540D" w:rsidRPr="0048018A">
        <w:rPr>
          <w:rFonts w:ascii="Times New Roman" w:eastAsiaTheme="minorEastAsia" w:hAnsi="Times New Roman" w:cs="Times New Roman" w:hint="eastAsia"/>
          <w:spacing w:val="-2"/>
        </w:rPr>
        <w:t>パリの医師</w:t>
      </w:r>
      <w:r w:rsidR="00B60AF8" w:rsidRPr="0048018A">
        <w:rPr>
          <w:rFonts w:ascii="Times New Roman" w:eastAsiaTheme="minorEastAsia" w:hAnsi="Times New Roman" w:cs="Times New Roman" w:hint="eastAsia"/>
          <w:spacing w:val="-2"/>
        </w:rPr>
        <w:t>キャ</w:t>
      </w:r>
      <w:r w:rsidR="00B60AF8" w:rsidRPr="0048018A">
        <w:rPr>
          <w:rFonts w:ascii="Times New Roman" w:eastAsiaTheme="minorEastAsia" w:hAnsi="Times New Roman" w:cs="Times New Roman" w:hint="eastAsia"/>
        </w:rPr>
        <w:t>ロン（</w:t>
      </w:r>
      <w:r w:rsidR="00DA6910" w:rsidRPr="0048018A">
        <w:rPr>
          <w:rFonts w:ascii="Times New Roman" w:eastAsiaTheme="minorEastAsia" w:hAnsi="Times New Roman" w:cs="Times New Roman"/>
        </w:rPr>
        <w:t>Alfred Caron</w:t>
      </w:r>
      <w:r w:rsidR="00B60AF8" w:rsidRPr="0048018A">
        <w:rPr>
          <w:rFonts w:ascii="Times New Roman" w:eastAsiaTheme="minorEastAsia" w:hAnsi="Times New Roman" w:cs="Times New Roman" w:hint="eastAsia"/>
        </w:rPr>
        <w:t>）</w:t>
      </w:r>
      <w:r w:rsidR="00DA0386" w:rsidRPr="0048018A">
        <w:rPr>
          <w:rFonts w:ascii="Times New Roman" w:eastAsiaTheme="minorEastAsia" w:hAnsi="Times New Roman" w:cs="Times New Roman" w:hint="eastAsia"/>
        </w:rPr>
        <w:t>によって初めて用いられた</w:t>
      </w:r>
      <w:r w:rsidR="004F3D3C" w:rsidRPr="0048018A">
        <w:rPr>
          <w:rFonts w:ascii="Times New Roman" w:eastAsiaTheme="minorEastAsia" w:hAnsi="Times New Roman" w:cs="Times New Roman" w:hint="eastAsia"/>
        </w:rPr>
        <w:t>。</w:t>
      </w:r>
      <w:r w:rsidR="00D815AD" w:rsidRPr="0048018A">
        <w:rPr>
          <w:rFonts w:ascii="Times New Roman" w:eastAsiaTheme="minorEastAsia" w:hAnsi="Times New Roman" w:cs="Times New Roman" w:hint="eastAsia"/>
        </w:rPr>
        <w:t>キャロンは、</w:t>
      </w:r>
      <w:r w:rsidR="0058609A" w:rsidRPr="0048018A">
        <w:rPr>
          <w:rFonts w:ascii="Times New Roman" w:eastAsiaTheme="minorEastAsia" w:hAnsi="Times New Roman" w:cs="Times New Roman" w:hint="eastAsia"/>
        </w:rPr>
        <w:t>種の改良の観点から新生児の健康に関心を持っていたと言われる</w:t>
      </w:r>
      <w:r w:rsidR="00B36CB5" w:rsidRPr="0048018A">
        <w:rPr>
          <w:rStyle w:val="aa"/>
          <w:rFonts w:ascii="Times New Roman" w:eastAsiaTheme="minorEastAsia" w:hAnsi="Times New Roman" w:cs="Times New Roman"/>
        </w:rPr>
        <w:footnoteReference w:id="800"/>
      </w:r>
      <w:r w:rsidR="0019553E" w:rsidRPr="0048018A">
        <w:rPr>
          <w:rFonts w:ascii="Times New Roman" w:eastAsiaTheme="minorEastAsia" w:hAnsi="Times New Roman" w:cs="Times New Roman" w:hint="eastAsia"/>
        </w:rPr>
        <w:t>。</w:t>
      </w:r>
      <w:r w:rsidR="00957FA5" w:rsidRPr="0048018A">
        <w:rPr>
          <w:rFonts w:ascii="Times New Roman" w:eastAsiaTheme="minorEastAsia" w:hAnsi="Times New Roman" w:cs="Times New Roman" w:hint="eastAsia"/>
        </w:rPr>
        <w:t>キャロンのピュエリ</w:t>
      </w:r>
      <w:r w:rsidR="004141D6" w:rsidRPr="0048018A">
        <w:rPr>
          <w:rFonts w:ascii="Times New Roman" w:eastAsiaTheme="minorEastAsia" w:hAnsi="Times New Roman" w:cs="Times New Roman" w:hint="eastAsia"/>
        </w:rPr>
        <w:t>キ</w:t>
      </w:r>
      <w:r w:rsidR="00F53CF3" w:rsidRPr="0048018A">
        <w:rPr>
          <w:rFonts w:ascii="Times New Roman" w:eastAsiaTheme="minorEastAsia" w:hAnsi="Times New Roman" w:cs="Times New Roman" w:hint="eastAsia"/>
        </w:rPr>
        <w:t>ュルテュール</w:t>
      </w:r>
      <w:r w:rsidR="00957FA5" w:rsidRPr="0048018A">
        <w:rPr>
          <w:rFonts w:ascii="Times New Roman" w:eastAsiaTheme="minorEastAsia" w:hAnsi="Times New Roman" w:cs="Times New Roman" w:hint="eastAsia"/>
        </w:rPr>
        <w:t>は普及</w:t>
      </w:r>
      <w:r w:rsidR="003A091B" w:rsidRPr="0048018A">
        <w:rPr>
          <w:rFonts w:ascii="Times New Roman" w:eastAsiaTheme="minorEastAsia" w:hAnsi="Times New Roman" w:cs="Times New Roman" w:hint="eastAsia"/>
        </w:rPr>
        <w:t>に至らなかったが</w:t>
      </w:r>
      <w:r w:rsidR="00957FA5" w:rsidRPr="0048018A">
        <w:rPr>
          <w:rFonts w:ascii="Times New Roman" w:eastAsiaTheme="minorEastAsia" w:hAnsi="Times New Roman" w:cs="Times New Roman" w:hint="eastAsia"/>
        </w:rPr>
        <w:t>、</w:t>
      </w:r>
      <w:r w:rsidR="00C00630" w:rsidRPr="0048018A">
        <w:rPr>
          <w:rFonts w:ascii="Times New Roman" w:eastAsiaTheme="minorEastAsia" w:hAnsi="Times New Roman" w:cs="Times New Roman" w:hint="eastAsia"/>
        </w:rPr>
        <w:t>19</w:t>
      </w:r>
      <w:r w:rsidR="00C00630" w:rsidRPr="0048018A">
        <w:rPr>
          <w:rFonts w:ascii="Times New Roman" w:eastAsiaTheme="minorEastAsia" w:hAnsi="Times New Roman" w:cs="Times New Roman" w:hint="eastAsia"/>
        </w:rPr>
        <w:t>世紀末</w:t>
      </w:r>
      <w:r w:rsidR="00D12709" w:rsidRPr="0048018A">
        <w:rPr>
          <w:rFonts w:ascii="Times New Roman" w:eastAsiaTheme="minorEastAsia" w:hAnsi="Times New Roman" w:cs="Times New Roman" w:hint="eastAsia"/>
        </w:rPr>
        <w:t>、</w:t>
      </w:r>
      <w:r w:rsidR="001C24ED" w:rsidRPr="0048018A">
        <w:rPr>
          <w:rFonts w:ascii="Times New Roman" w:eastAsiaTheme="minorEastAsia" w:hAnsi="Times New Roman" w:cs="Times New Roman" w:hint="eastAsia"/>
        </w:rPr>
        <w:t>医学アカデミーにも選出された</w:t>
      </w:r>
      <w:r w:rsidR="006E28DF" w:rsidRPr="0048018A">
        <w:rPr>
          <w:rFonts w:ascii="Times New Roman" w:eastAsiaTheme="minorEastAsia" w:hAnsi="Times New Roman" w:cs="Times New Roman" w:hint="eastAsia"/>
        </w:rPr>
        <w:t>産科医である</w:t>
      </w:r>
      <w:r w:rsidR="00022767" w:rsidRPr="0048018A">
        <w:rPr>
          <w:rFonts w:ascii="Times New Roman" w:eastAsiaTheme="minorEastAsia" w:hAnsi="Times New Roman" w:cs="Times New Roman" w:hint="eastAsia"/>
        </w:rPr>
        <w:t>ピナール（</w:t>
      </w:r>
      <w:r w:rsidR="00867636" w:rsidRPr="0048018A">
        <w:rPr>
          <w:rFonts w:ascii="Times New Roman" w:eastAsiaTheme="minorEastAsia" w:hAnsi="Times New Roman" w:cs="Times New Roman"/>
        </w:rPr>
        <w:t>Adolphe Pinard</w:t>
      </w:r>
      <w:r w:rsidR="00022767" w:rsidRPr="0048018A">
        <w:rPr>
          <w:rFonts w:ascii="Times New Roman" w:eastAsiaTheme="minorEastAsia" w:hAnsi="Times New Roman" w:cs="Times New Roman" w:hint="eastAsia"/>
        </w:rPr>
        <w:t>）</w:t>
      </w:r>
      <w:r w:rsidR="00867636" w:rsidRPr="0048018A">
        <w:rPr>
          <w:rFonts w:ascii="Times New Roman" w:eastAsiaTheme="minorEastAsia" w:hAnsi="Times New Roman" w:cs="Times New Roman" w:hint="eastAsia"/>
        </w:rPr>
        <w:t>によって再興される。</w:t>
      </w:r>
      <w:r w:rsidR="00E65F2E" w:rsidRPr="0048018A">
        <w:rPr>
          <w:rFonts w:ascii="Times New Roman" w:eastAsiaTheme="minorEastAsia" w:hAnsi="Times New Roman" w:cs="Times New Roman" w:hint="eastAsia"/>
        </w:rPr>
        <w:t>ピナールとキャロンの大きな相違は、遺伝学的な</w:t>
      </w:r>
      <w:r w:rsidR="00D40BB7" w:rsidRPr="0048018A">
        <w:rPr>
          <w:rFonts w:ascii="Times New Roman" w:eastAsiaTheme="minorEastAsia" w:hAnsi="Times New Roman" w:cs="Times New Roman" w:hint="eastAsia"/>
        </w:rPr>
        <w:t>観点の有無である</w:t>
      </w:r>
      <w:r w:rsidR="0021213F" w:rsidRPr="0048018A">
        <w:rPr>
          <w:rStyle w:val="aa"/>
          <w:rFonts w:ascii="Times New Roman" w:eastAsiaTheme="minorEastAsia" w:hAnsi="Times New Roman" w:cs="Times New Roman"/>
        </w:rPr>
        <w:footnoteReference w:id="801"/>
      </w:r>
      <w:r w:rsidR="00D40BB7" w:rsidRPr="0048018A">
        <w:rPr>
          <w:rFonts w:ascii="Times New Roman" w:eastAsiaTheme="minorEastAsia" w:hAnsi="Times New Roman" w:cs="Times New Roman" w:hint="eastAsia"/>
        </w:rPr>
        <w:t>。</w:t>
      </w:r>
      <w:r w:rsidR="00D452F9" w:rsidRPr="0048018A">
        <w:rPr>
          <w:rFonts w:ascii="Times New Roman" w:eastAsiaTheme="minorEastAsia" w:hAnsi="Times New Roman" w:cs="Times New Roman" w:hint="eastAsia"/>
        </w:rPr>
        <w:t>ピ</w:t>
      </w:r>
      <w:r w:rsidR="00D452F9" w:rsidRPr="0048018A">
        <w:rPr>
          <w:rFonts w:ascii="Times New Roman" w:eastAsiaTheme="minorEastAsia" w:hAnsi="Times New Roman" w:cs="Times New Roman" w:hint="eastAsia"/>
        </w:rPr>
        <w:lastRenderedPageBreak/>
        <w:t>ナールは、</w:t>
      </w:r>
      <w:r w:rsidR="005130C6" w:rsidRPr="0048018A">
        <w:rPr>
          <w:rFonts w:ascii="Times New Roman" w:eastAsiaTheme="minorEastAsia" w:hAnsi="Times New Roman" w:cs="Times New Roman" w:hint="eastAsia"/>
        </w:rPr>
        <w:t>ピュエリ</w:t>
      </w:r>
      <w:r w:rsidR="001F2E4D" w:rsidRPr="0048018A">
        <w:rPr>
          <w:rFonts w:ascii="Times New Roman" w:eastAsiaTheme="minorEastAsia" w:hAnsi="Times New Roman" w:cs="Times New Roman" w:hint="eastAsia"/>
        </w:rPr>
        <w:t>キ</w:t>
      </w:r>
      <w:r w:rsidR="00F53CF3" w:rsidRPr="0048018A">
        <w:rPr>
          <w:rFonts w:ascii="Times New Roman" w:eastAsiaTheme="minorEastAsia" w:hAnsi="Times New Roman" w:cs="Times New Roman" w:hint="eastAsia"/>
        </w:rPr>
        <w:t>ュルテュール</w:t>
      </w:r>
      <w:r w:rsidR="005130C6" w:rsidRPr="0048018A">
        <w:rPr>
          <w:rFonts w:ascii="Times New Roman" w:eastAsiaTheme="minorEastAsia" w:hAnsi="Times New Roman" w:cs="Times New Roman" w:hint="eastAsia"/>
        </w:rPr>
        <w:t>を</w:t>
      </w:r>
      <w:r w:rsidR="00DD06CC" w:rsidRPr="0048018A">
        <w:rPr>
          <w:rFonts w:ascii="Times New Roman" w:eastAsiaTheme="minorEastAsia" w:hAnsi="Times New Roman" w:cs="Times New Roman" w:hint="eastAsia"/>
        </w:rPr>
        <w:t>3</w:t>
      </w:r>
      <w:r w:rsidR="00DD06CC" w:rsidRPr="0048018A">
        <w:rPr>
          <w:rFonts w:ascii="Times New Roman" w:eastAsiaTheme="minorEastAsia" w:hAnsi="Times New Roman" w:cs="Times New Roman" w:hint="eastAsia"/>
        </w:rPr>
        <w:t>つの段階、</w:t>
      </w:r>
      <w:r w:rsidR="00D00EE9" w:rsidRPr="0048018A">
        <w:rPr>
          <w:rFonts w:ascii="Times New Roman" w:eastAsiaTheme="minorEastAsia" w:hAnsi="Times New Roman" w:cs="Times New Roman" w:hint="eastAsia"/>
        </w:rPr>
        <w:t>すなわち受精前・妊娠中・</w:t>
      </w:r>
      <w:r w:rsidR="00FE4451" w:rsidRPr="0048018A">
        <w:rPr>
          <w:rFonts w:ascii="Times New Roman" w:eastAsiaTheme="minorEastAsia" w:hAnsi="Times New Roman" w:cs="Times New Roman" w:hint="eastAsia"/>
        </w:rPr>
        <w:t>出産後</w:t>
      </w:r>
      <w:r w:rsidR="00AF582F" w:rsidRPr="0048018A">
        <w:rPr>
          <w:rFonts w:ascii="Times New Roman" w:eastAsiaTheme="minorEastAsia" w:hAnsi="Times New Roman" w:cs="Times New Roman" w:hint="eastAsia"/>
        </w:rPr>
        <w:t>に区別した。</w:t>
      </w:r>
      <w:r w:rsidR="0023360A" w:rsidRPr="0048018A">
        <w:rPr>
          <w:rFonts w:ascii="Times New Roman" w:eastAsiaTheme="minorEastAsia" w:hAnsi="Times New Roman" w:cs="Times New Roman" w:hint="eastAsia"/>
        </w:rPr>
        <w:t>そして、新生児の形成に寄与する遺伝を、両親から伝えられる「受胎遺伝」と、母親から胎児に伝えられる「子宮遺伝」の</w:t>
      </w:r>
      <w:r w:rsidR="0023360A" w:rsidRPr="0048018A">
        <w:rPr>
          <w:rFonts w:ascii="Times New Roman" w:eastAsiaTheme="minorEastAsia" w:hAnsi="Times New Roman" w:cs="Times New Roman" w:hint="eastAsia"/>
        </w:rPr>
        <w:t>2</w:t>
      </w:r>
      <w:r w:rsidR="00E93242" w:rsidRPr="0048018A">
        <w:rPr>
          <w:rFonts w:ascii="Times New Roman" w:eastAsiaTheme="minorEastAsia" w:hAnsi="Times New Roman" w:cs="Times New Roman" w:hint="eastAsia"/>
        </w:rPr>
        <w:t>種類に区別している。後者の遺伝は、前者の</w:t>
      </w:r>
      <w:r w:rsidR="000B2D32" w:rsidRPr="0048018A">
        <w:rPr>
          <w:rFonts w:ascii="Times New Roman" w:eastAsiaTheme="minorEastAsia" w:hAnsi="Times New Roman" w:cs="Times New Roman" w:hint="eastAsia"/>
        </w:rPr>
        <w:t>遺伝と同様に</w:t>
      </w:r>
      <w:r w:rsidR="000B2D32" w:rsidRPr="0048018A">
        <w:rPr>
          <w:rFonts w:ascii="Times New Roman" w:eastAsiaTheme="minorEastAsia" w:hAnsi="Times New Roman" w:cs="Times New Roman" w:hint="eastAsia"/>
          <w:spacing w:val="-2"/>
        </w:rPr>
        <w:t>重要であり、妊婦に休養を与えることによって</w:t>
      </w:r>
      <w:r w:rsidR="0023360A" w:rsidRPr="0048018A">
        <w:rPr>
          <w:rFonts w:ascii="Times New Roman" w:eastAsiaTheme="minorEastAsia" w:hAnsi="Times New Roman" w:cs="Times New Roman" w:hint="eastAsia"/>
          <w:spacing w:val="-2"/>
        </w:rPr>
        <w:t>、大幅に改善することができる</w:t>
      </w:r>
      <w:r w:rsidR="000B2D32" w:rsidRPr="0048018A">
        <w:rPr>
          <w:rFonts w:ascii="Times New Roman" w:eastAsiaTheme="minorEastAsia" w:hAnsi="Times New Roman" w:cs="Times New Roman" w:hint="eastAsia"/>
          <w:spacing w:val="-2"/>
        </w:rPr>
        <w:t>とした</w:t>
      </w:r>
      <w:r w:rsidR="00504602" w:rsidRPr="0048018A">
        <w:rPr>
          <w:rStyle w:val="aa"/>
          <w:rFonts w:ascii="Times New Roman" w:eastAsiaTheme="minorEastAsia" w:hAnsi="Times New Roman" w:cs="Times New Roman"/>
          <w:spacing w:val="-2"/>
        </w:rPr>
        <w:footnoteReference w:id="802"/>
      </w:r>
      <w:r w:rsidR="000B2D32" w:rsidRPr="0048018A">
        <w:rPr>
          <w:rFonts w:ascii="Times New Roman" w:eastAsiaTheme="minorEastAsia" w:hAnsi="Times New Roman" w:cs="Times New Roman" w:hint="eastAsia"/>
          <w:spacing w:val="-2"/>
        </w:rPr>
        <w:t>。</w:t>
      </w:r>
      <w:r w:rsidR="00A85DE9" w:rsidRPr="0048018A">
        <w:rPr>
          <w:rFonts w:ascii="Times New Roman" w:eastAsiaTheme="minorEastAsia" w:hAnsi="Times New Roman" w:cs="Times New Roman" w:hint="eastAsia"/>
          <w:spacing w:val="-2"/>
        </w:rPr>
        <w:t>ピナー</w:t>
      </w:r>
      <w:r w:rsidR="00A85DE9" w:rsidRPr="0048018A">
        <w:rPr>
          <w:rFonts w:ascii="Times New Roman" w:eastAsiaTheme="minorEastAsia" w:hAnsi="Times New Roman" w:cs="Times New Roman" w:hint="eastAsia"/>
        </w:rPr>
        <w:t>ルは、ラマルキスム</w:t>
      </w:r>
      <w:r w:rsidR="003F43CC" w:rsidRPr="0048018A">
        <w:rPr>
          <w:rFonts w:ascii="Times New Roman" w:eastAsiaTheme="minorEastAsia" w:hAnsi="Times New Roman" w:cs="Times New Roman" w:hint="eastAsia"/>
        </w:rPr>
        <w:t>（</w:t>
      </w:r>
      <w:proofErr w:type="spellStart"/>
      <w:r w:rsidR="007B4A52" w:rsidRPr="0048018A">
        <w:rPr>
          <w:rFonts w:ascii="Times New Roman" w:eastAsiaTheme="minorEastAsia" w:hAnsi="Times New Roman" w:cs="Times New Roman" w:hint="eastAsia"/>
        </w:rPr>
        <w:t>l</w:t>
      </w:r>
      <w:r w:rsidR="007B4A52" w:rsidRPr="0048018A">
        <w:rPr>
          <w:rFonts w:ascii="Times New Roman" w:eastAsiaTheme="minorEastAsia" w:hAnsi="Times New Roman" w:cs="Times New Roman"/>
        </w:rPr>
        <w:t>amarckisme</w:t>
      </w:r>
      <w:proofErr w:type="spellEnd"/>
      <w:r w:rsidR="007B4A52" w:rsidRPr="0048018A">
        <w:rPr>
          <w:rFonts w:ascii="Times New Roman" w:eastAsiaTheme="minorEastAsia" w:hAnsi="Times New Roman" w:cs="Times New Roman"/>
        </w:rPr>
        <w:t xml:space="preserve">. </w:t>
      </w:r>
      <w:r w:rsidR="00212B69" w:rsidRPr="0048018A">
        <w:rPr>
          <w:rFonts w:ascii="Times New Roman" w:eastAsiaTheme="minorEastAsia" w:hAnsi="Times New Roman" w:cs="Times New Roman" w:hint="eastAsia"/>
        </w:rPr>
        <w:t>獲得（</w:t>
      </w:r>
      <w:r w:rsidR="003F43CC" w:rsidRPr="0048018A">
        <w:rPr>
          <w:rFonts w:ascii="Times New Roman" w:eastAsiaTheme="minorEastAsia" w:hAnsi="Times New Roman" w:cs="Times New Roman" w:hint="eastAsia"/>
        </w:rPr>
        <w:t>後天的</w:t>
      </w:r>
      <w:r w:rsidR="00212B69" w:rsidRPr="0048018A">
        <w:rPr>
          <w:rFonts w:ascii="Times New Roman" w:eastAsiaTheme="minorEastAsia" w:hAnsi="Times New Roman" w:cs="Times New Roman" w:hint="eastAsia"/>
        </w:rPr>
        <w:t>）</w:t>
      </w:r>
      <w:r w:rsidR="003F43CC" w:rsidRPr="0048018A">
        <w:rPr>
          <w:rFonts w:ascii="Times New Roman" w:eastAsiaTheme="minorEastAsia" w:hAnsi="Times New Roman" w:cs="Times New Roman" w:hint="eastAsia"/>
        </w:rPr>
        <w:t>形質</w:t>
      </w:r>
      <w:r w:rsidR="007D2903" w:rsidRPr="0048018A">
        <w:rPr>
          <w:rFonts w:ascii="Times New Roman" w:eastAsiaTheme="minorEastAsia" w:hAnsi="Times New Roman" w:cs="Times New Roman" w:hint="eastAsia"/>
        </w:rPr>
        <w:t>の伝達</w:t>
      </w:r>
      <w:r w:rsidR="006B0F84" w:rsidRPr="0048018A">
        <w:rPr>
          <w:rFonts w:ascii="Times New Roman" w:eastAsiaTheme="minorEastAsia" w:hAnsi="Times New Roman" w:cs="Times New Roman" w:hint="eastAsia"/>
        </w:rPr>
        <w:t>を含む</w:t>
      </w:r>
      <w:r w:rsidR="00694E0E" w:rsidRPr="0048018A">
        <w:rPr>
          <w:rFonts w:ascii="Times New Roman" w:eastAsiaTheme="minorEastAsia" w:hAnsi="Times New Roman" w:cs="Times New Roman" w:hint="eastAsia"/>
        </w:rPr>
        <w:t>。</w:t>
      </w:r>
      <w:r w:rsidR="007D2903" w:rsidRPr="0048018A">
        <w:rPr>
          <w:rFonts w:ascii="Times New Roman" w:eastAsiaTheme="minorEastAsia" w:hAnsi="Times New Roman" w:cs="Times New Roman" w:hint="eastAsia"/>
        </w:rPr>
        <w:t>）</w:t>
      </w:r>
      <w:r w:rsidR="00A85DE9" w:rsidRPr="0048018A">
        <w:rPr>
          <w:rFonts w:ascii="Times New Roman" w:eastAsiaTheme="minorEastAsia" w:hAnsi="Times New Roman" w:cs="Times New Roman" w:hint="eastAsia"/>
        </w:rPr>
        <w:t>の観点から遺伝</w:t>
      </w:r>
      <w:r w:rsidR="007D2903" w:rsidRPr="0048018A">
        <w:rPr>
          <w:rFonts w:ascii="Times New Roman" w:eastAsiaTheme="minorEastAsia" w:hAnsi="Times New Roman" w:cs="Times New Roman" w:hint="eastAsia"/>
        </w:rPr>
        <w:t>を理解しており</w:t>
      </w:r>
      <w:r w:rsidR="00A85DE9" w:rsidRPr="0048018A">
        <w:rPr>
          <w:rFonts w:ascii="Times New Roman" w:eastAsiaTheme="minorEastAsia" w:hAnsi="Times New Roman" w:cs="Times New Roman" w:hint="eastAsia"/>
        </w:rPr>
        <w:t>、これは新生児が過去と現在のあらゆる環境影響を受けることを意味していた</w:t>
      </w:r>
      <w:r w:rsidR="00504602" w:rsidRPr="0048018A">
        <w:rPr>
          <w:rStyle w:val="aa"/>
          <w:rFonts w:ascii="Times New Roman" w:eastAsiaTheme="minorEastAsia" w:hAnsi="Times New Roman" w:cs="Times New Roman"/>
        </w:rPr>
        <w:footnoteReference w:id="803"/>
      </w:r>
      <w:r w:rsidR="00A85DE9" w:rsidRPr="0048018A">
        <w:rPr>
          <w:rFonts w:ascii="Times New Roman" w:eastAsiaTheme="minorEastAsia" w:hAnsi="Times New Roman" w:cs="Times New Roman" w:hint="eastAsia"/>
        </w:rPr>
        <w:t>。</w:t>
      </w:r>
      <w:r w:rsidR="00493600" w:rsidRPr="0048018A">
        <w:rPr>
          <w:rFonts w:ascii="Times New Roman" w:eastAsiaTheme="minorEastAsia" w:hAnsi="Times New Roman" w:cs="Times New Roman" w:hint="eastAsia"/>
        </w:rPr>
        <w:t>ピナールは、</w:t>
      </w:r>
      <w:r w:rsidR="00493600" w:rsidRPr="0048018A">
        <w:rPr>
          <w:rFonts w:ascii="Times New Roman" w:eastAsiaTheme="minorEastAsia" w:hAnsi="Times New Roman" w:cs="Times New Roman" w:hint="eastAsia"/>
        </w:rPr>
        <w:t>1898</w:t>
      </w:r>
      <w:r w:rsidR="00493600" w:rsidRPr="0048018A">
        <w:rPr>
          <w:rFonts w:ascii="Times New Roman" w:eastAsiaTheme="minorEastAsia" w:hAnsi="Times New Roman" w:cs="Times New Roman" w:hint="eastAsia"/>
        </w:rPr>
        <w:t>年</w:t>
      </w:r>
      <w:r w:rsidR="004C3C40" w:rsidRPr="0048018A">
        <w:rPr>
          <w:rFonts w:ascii="Times New Roman" w:eastAsiaTheme="minorEastAsia" w:hAnsi="Times New Roman" w:cs="Times New Roman" w:hint="eastAsia"/>
        </w:rPr>
        <w:t>に「種の保存と</w:t>
      </w:r>
      <w:r w:rsidR="0059106F" w:rsidRPr="0048018A">
        <w:rPr>
          <w:rFonts w:ascii="Times New Roman" w:eastAsiaTheme="minorEastAsia" w:hAnsi="Times New Roman" w:cs="Times New Roman" w:hint="eastAsia"/>
        </w:rPr>
        <w:t>改良</w:t>
      </w:r>
      <w:r w:rsidR="004C3C40" w:rsidRPr="0048018A">
        <w:rPr>
          <w:rFonts w:ascii="Times New Roman" w:eastAsiaTheme="minorEastAsia" w:hAnsi="Times New Roman" w:cs="Times New Roman" w:hint="eastAsia"/>
        </w:rPr>
        <w:t>について」と</w:t>
      </w:r>
      <w:r w:rsidR="00ED0635" w:rsidRPr="0048018A">
        <w:rPr>
          <w:rFonts w:ascii="Times New Roman" w:eastAsiaTheme="minorEastAsia" w:hAnsi="Times New Roman" w:cs="Times New Roman" w:hint="eastAsia"/>
        </w:rPr>
        <w:t>の</w:t>
      </w:r>
      <w:r w:rsidR="00493600" w:rsidRPr="0048018A">
        <w:rPr>
          <w:rFonts w:ascii="Times New Roman" w:eastAsiaTheme="minorEastAsia" w:hAnsi="Times New Roman" w:cs="Times New Roman" w:hint="eastAsia"/>
        </w:rPr>
        <w:t>講演</w:t>
      </w:r>
      <w:r w:rsidR="004C3C40" w:rsidRPr="0048018A">
        <w:rPr>
          <w:rFonts w:ascii="Times New Roman" w:eastAsiaTheme="minorEastAsia" w:hAnsi="Times New Roman" w:cs="Times New Roman" w:hint="eastAsia"/>
        </w:rPr>
        <w:t>を行</w:t>
      </w:r>
      <w:r w:rsidR="000C7E1C" w:rsidRPr="0048018A">
        <w:rPr>
          <w:rFonts w:ascii="Times New Roman" w:eastAsiaTheme="minorEastAsia" w:hAnsi="Times New Roman" w:cs="Times New Roman" w:hint="eastAsia"/>
        </w:rPr>
        <w:t>い、</w:t>
      </w:r>
      <w:r w:rsidR="00B5064A" w:rsidRPr="0048018A">
        <w:rPr>
          <w:rFonts w:ascii="Times New Roman" w:eastAsiaTheme="minorEastAsia" w:hAnsi="Times New Roman" w:cs="Times New Roman" w:hint="eastAsia"/>
        </w:rPr>
        <w:t>ピュエリ</w:t>
      </w:r>
      <w:r w:rsidR="00D00CF8" w:rsidRPr="0048018A">
        <w:rPr>
          <w:rFonts w:ascii="Times New Roman" w:eastAsiaTheme="minorEastAsia" w:hAnsi="Times New Roman" w:cs="Times New Roman" w:hint="eastAsia"/>
        </w:rPr>
        <w:t>キ</w:t>
      </w:r>
      <w:r w:rsidR="00F53CF3" w:rsidRPr="0048018A">
        <w:rPr>
          <w:rFonts w:ascii="Times New Roman" w:eastAsiaTheme="minorEastAsia" w:hAnsi="Times New Roman" w:cs="Times New Roman" w:hint="eastAsia"/>
        </w:rPr>
        <w:t>ュルテュール</w:t>
      </w:r>
      <w:r w:rsidR="0059106F" w:rsidRPr="0048018A">
        <w:rPr>
          <w:rFonts w:ascii="Times New Roman" w:eastAsiaTheme="minorEastAsia" w:hAnsi="Times New Roman" w:cs="Times New Roman" w:hint="eastAsia"/>
        </w:rPr>
        <w:t>の</w:t>
      </w:r>
      <w:r w:rsidR="001E4AB8" w:rsidRPr="0048018A">
        <w:rPr>
          <w:rFonts w:ascii="Times New Roman" w:eastAsiaTheme="minorEastAsia" w:hAnsi="Times New Roman" w:cs="Times New Roman" w:hint="eastAsia"/>
        </w:rPr>
        <w:t>徒の</w:t>
      </w:r>
      <w:r w:rsidR="0059106F" w:rsidRPr="0048018A">
        <w:rPr>
          <w:rFonts w:ascii="Times New Roman" w:eastAsiaTheme="minorEastAsia" w:hAnsi="Times New Roman" w:cs="Times New Roman" w:hint="eastAsia"/>
        </w:rPr>
        <w:t>使命は「種の保存と改良」であり、</w:t>
      </w:r>
      <w:r w:rsidR="00270982" w:rsidRPr="0048018A">
        <w:rPr>
          <w:rFonts w:ascii="Times New Roman" w:eastAsiaTheme="minorEastAsia" w:hAnsi="Times New Roman" w:cs="Times New Roman" w:hint="eastAsia"/>
        </w:rPr>
        <w:t>生殖に先立つピュエリ</w:t>
      </w:r>
      <w:r w:rsidR="00D00CF8" w:rsidRPr="0048018A">
        <w:rPr>
          <w:rFonts w:ascii="Times New Roman" w:eastAsiaTheme="minorEastAsia" w:hAnsi="Times New Roman" w:cs="Times New Roman" w:hint="eastAsia"/>
        </w:rPr>
        <w:t>キ</w:t>
      </w:r>
      <w:r w:rsidR="00F53CF3" w:rsidRPr="0048018A">
        <w:rPr>
          <w:rFonts w:ascii="Times New Roman" w:eastAsiaTheme="minorEastAsia" w:hAnsi="Times New Roman" w:cs="Times New Roman" w:hint="eastAsia"/>
        </w:rPr>
        <w:t>ュルテュール</w:t>
      </w:r>
      <w:r w:rsidR="00270982" w:rsidRPr="0048018A">
        <w:rPr>
          <w:rFonts w:ascii="Times New Roman" w:eastAsiaTheme="minorEastAsia" w:hAnsi="Times New Roman" w:cs="Times New Roman" w:hint="eastAsia"/>
        </w:rPr>
        <w:t>によって、</w:t>
      </w:r>
      <w:r w:rsidR="00F04A97" w:rsidRPr="0048018A">
        <w:rPr>
          <w:rFonts w:ascii="Times New Roman" w:eastAsiaTheme="minorEastAsia" w:hAnsi="Times New Roman" w:cs="Times New Roman" w:hint="eastAsia"/>
        </w:rPr>
        <w:t>社会的な廃人</w:t>
      </w:r>
      <w:r w:rsidR="00DF19BC" w:rsidRPr="0048018A">
        <w:rPr>
          <w:rFonts w:ascii="Times New Roman" w:eastAsiaTheme="minorEastAsia" w:hAnsi="Times New Roman" w:cs="Times New Roman" w:hint="eastAsia"/>
        </w:rPr>
        <w:t>・</w:t>
      </w:r>
      <w:r w:rsidR="00F04A97" w:rsidRPr="0048018A">
        <w:rPr>
          <w:rFonts w:ascii="Times New Roman" w:eastAsiaTheme="minorEastAsia" w:hAnsi="Times New Roman" w:cs="Times New Roman" w:hint="eastAsia"/>
        </w:rPr>
        <w:t>虚弱</w:t>
      </w:r>
      <w:r w:rsidR="00DF19BC" w:rsidRPr="0048018A">
        <w:rPr>
          <w:rFonts w:ascii="Times New Roman" w:eastAsiaTheme="minorEastAsia" w:hAnsi="Times New Roman" w:cs="Times New Roman" w:hint="eastAsia"/>
        </w:rPr>
        <w:t>者・</w:t>
      </w:r>
      <w:r w:rsidR="00F04A97" w:rsidRPr="0048018A">
        <w:rPr>
          <w:rFonts w:ascii="Times New Roman" w:eastAsiaTheme="minorEastAsia" w:hAnsi="Times New Roman" w:cs="Times New Roman" w:hint="eastAsia"/>
        </w:rPr>
        <w:t>白痴</w:t>
      </w:r>
      <w:r w:rsidR="00DF19BC" w:rsidRPr="0048018A">
        <w:rPr>
          <w:rFonts w:ascii="Times New Roman" w:eastAsiaTheme="minorEastAsia" w:hAnsi="Times New Roman" w:cs="Times New Roman" w:hint="eastAsia"/>
        </w:rPr>
        <w:t>・</w:t>
      </w:r>
      <w:r w:rsidR="00F04A97" w:rsidRPr="0048018A">
        <w:rPr>
          <w:rFonts w:ascii="Times New Roman" w:eastAsiaTheme="minorEastAsia" w:hAnsi="Times New Roman" w:cs="Times New Roman" w:hint="eastAsia"/>
        </w:rPr>
        <w:t>退化者を減少させ</w:t>
      </w:r>
      <w:r w:rsidR="008C1FB7" w:rsidRPr="0048018A">
        <w:rPr>
          <w:rFonts w:ascii="Times New Roman" w:eastAsiaTheme="minorEastAsia" w:hAnsi="Times New Roman" w:cs="Times New Roman" w:hint="eastAsia"/>
        </w:rPr>
        <w:t>ることができ</w:t>
      </w:r>
      <w:r w:rsidR="00F04A97" w:rsidRPr="0048018A">
        <w:rPr>
          <w:rFonts w:ascii="Times New Roman" w:eastAsiaTheme="minorEastAsia" w:hAnsi="Times New Roman" w:cs="Times New Roman" w:hint="eastAsia"/>
        </w:rPr>
        <w:t>、</w:t>
      </w:r>
      <w:r w:rsidR="001E2A4C" w:rsidRPr="0048018A">
        <w:rPr>
          <w:rFonts w:ascii="Times New Roman" w:eastAsiaTheme="minorEastAsia" w:hAnsi="Times New Roman" w:cs="Times New Roman" w:hint="eastAsia"/>
        </w:rPr>
        <w:t>種の未来は、生殖</w:t>
      </w:r>
      <w:r w:rsidR="00F04A97" w:rsidRPr="0048018A">
        <w:rPr>
          <w:rFonts w:ascii="Times New Roman" w:eastAsiaTheme="minorEastAsia" w:hAnsi="Times New Roman" w:cs="Times New Roman" w:hint="eastAsia"/>
        </w:rPr>
        <w:t>の前の育児に大きく依存している</w:t>
      </w:r>
      <w:r w:rsidR="008D2C26" w:rsidRPr="0048018A">
        <w:rPr>
          <w:rFonts w:ascii="Times New Roman" w:eastAsiaTheme="minorEastAsia" w:hAnsi="Times New Roman" w:cs="Times New Roman" w:hint="eastAsia"/>
        </w:rPr>
        <w:t>、など</w:t>
      </w:r>
      <w:r w:rsidR="00592CCC" w:rsidRPr="0048018A">
        <w:rPr>
          <w:rFonts w:ascii="Times New Roman" w:eastAsiaTheme="minorEastAsia" w:hAnsi="Times New Roman" w:cs="Times New Roman" w:hint="eastAsia"/>
        </w:rPr>
        <w:t>と</w:t>
      </w:r>
      <w:r w:rsidR="008D2C26" w:rsidRPr="0048018A">
        <w:rPr>
          <w:rFonts w:ascii="Times New Roman" w:eastAsiaTheme="minorEastAsia" w:hAnsi="Times New Roman" w:cs="Times New Roman" w:hint="eastAsia"/>
        </w:rPr>
        <w:t>した</w:t>
      </w:r>
      <w:r w:rsidR="001F3745" w:rsidRPr="0048018A">
        <w:rPr>
          <w:rStyle w:val="aa"/>
          <w:rFonts w:ascii="Times New Roman" w:eastAsiaTheme="minorEastAsia" w:hAnsi="Times New Roman" w:cs="Times New Roman"/>
        </w:rPr>
        <w:footnoteReference w:id="804"/>
      </w:r>
      <w:r w:rsidR="008D2C26" w:rsidRPr="0048018A">
        <w:rPr>
          <w:rFonts w:ascii="Times New Roman" w:eastAsiaTheme="minorEastAsia" w:hAnsi="Times New Roman" w:cs="Times New Roman" w:hint="eastAsia"/>
        </w:rPr>
        <w:t>。</w:t>
      </w:r>
      <w:r w:rsidR="0007585D" w:rsidRPr="0048018A">
        <w:rPr>
          <w:rFonts w:ascii="Times New Roman" w:eastAsiaTheme="minorEastAsia" w:hAnsi="Times New Roman" w:cs="Times New Roman" w:hint="eastAsia"/>
        </w:rPr>
        <w:t>ピナールは、</w:t>
      </w:r>
      <w:r w:rsidR="00906F1C" w:rsidRPr="0048018A">
        <w:rPr>
          <w:rFonts w:ascii="Times New Roman" w:eastAsiaTheme="minorEastAsia" w:hAnsi="Times New Roman" w:cs="Times New Roman" w:hint="eastAsia"/>
        </w:rPr>
        <w:t>乳児の体重や数といった量的基準から、種の向上という質的基準へ移行し、</w:t>
      </w:r>
      <w:r w:rsidR="00E60D6F" w:rsidRPr="0048018A">
        <w:rPr>
          <w:rFonts w:ascii="Times New Roman" w:eastAsiaTheme="minorEastAsia" w:hAnsi="Times New Roman" w:cs="Times New Roman" w:hint="eastAsia"/>
        </w:rPr>
        <w:t>優生学的</w:t>
      </w:r>
      <w:r w:rsidR="00A33B06" w:rsidRPr="0048018A">
        <w:rPr>
          <w:rFonts w:ascii="Times New Roman" w:eastAsiaTheme="minorEastAsia" w:hAnsi="Times New Roman" w:cs="Times New Roman" w:hint="eastAsia"/>
        </w:rPr>
        <w:t>な姿勢を示し</w:t>
      </w:r>
      <w:r w:rsidR="00995197" w:rsidRPr="0048018A">
        <w:rPr>
          <w:rStyle w:val="aa"/>
          <w:rFonts w:ascii="Times New Roman" w:eastAsiaTheme="minorEastAsia" w:hAnsi="Times New Roman" w:cs="Times New Roman"/>
        </w:rPr>
        <w:footnoteReference w:id="805"/>
      </w:r>
      <w:r w:rsidR="00995197" w:rsidRPr="0048018A">
        <w:rPr>
          <w:rFonts w:ascii="Times New Roman" w:eastAsiaTheme="minorEastAsia" w:hAnsi="Times New Roman" w:cs="Times New Roman" w:hint="eastAsia"/>
        </w:rPr>
        <w:t>、生殖集団の健全性を求め</w:t>
      </w:r>
      <w:r w:rsidR="00A33B06" w:rsidRPr="0048018A">
        <w:rPr>
          <w:rFonts w:ascii="Times New Roman" w:eastAsiaTheme="minorEastAsia" w:hAnsi="Times New Roman" w:cs="Times New Roman" w:hint="eastAsia"/>
        </w:rPr>
        <w:t>た</w:t>
      </w:r>
      <w:r w:rsidR="007B0A06" w:rsidRPr="0048018A">
        <w:rPr>
          <w:rStyle w:val="aa"/>
          <w:rFonts w:ascii="Times New Roman" w:eastAsiaTheme="minorEastAsia" w:hAnsi="Times New Roman" w:cs="Times New Roman"/>
        </w:rPr>
        <w:footnoteReference w:id="806"/>
      </w:r>
      <w:r w:rsidR="00A33B06" w:rsidRPr="0048018A">
        <w:rPr>
          <w:rFonts w:ascii="Times New Roman" w:eastAsiaTheme="minorEastAsia" w:hAnsi="Times New Roman" w:cs="Times New Roman" w:hint="eastAsia"/>
        </w:rPr>
        <w:t>のである。</w:t>
      </w:r>
      <w:r w:rsidR="00454231" w:rsidRPr="0048018A">
        <w:rPr>
          <w:rFonts w:ascii="Times New Roman" w:eastAsiaTheme="minorEastAsia" w:hAnsi="Times New Roman" w:cs="Times New Roman" w:hint="eastAsia"/>
        </w:rPr>
        <w:t>ピュエリ</w:t>
      </w:r>
      <w:r w:rsidR="00F40427" w:rsidRPr="0048018A">
        <w:rPr>
          <w:rFonts w:ascii="Times New Roman" w:eastAsiaTheme="minorEastAsia" w:hAnsi="Times New Roman" w:cs="Times New Roman" w:hint="eastAsia"/>
        </w:rPr>
        <w:t>キ</w:t>
      </w:r>
      <w:r w:rsidR="00F53CF3" w:rsidRPr="0048018A">
        <w:rPr>
          <w:rFonts w:ascii="Times New Roman" w:eastAsiaTheme="minorEastAsia" w:hAnsi="Times New Roman" w:cs="Times New Roman" w:hint="eastAsia"/>
        </w:rPr>
        <w:t>ュルテュール</w:t>
      </w:r>
      <w:r w:rsidR="00454231" w:rsidRPr="0048018A">
        <w:rPr>
          <w:rFonts w:ascii="Times New Roman" w:eastAsiaTheme="minorEastAsia" w:hAnsi="Times New Roman" w:cs="Times New Roman" w:hint="eastAsia"/>
        </w:rPr>
        <w:t>は、</w:t>
      </w:r>
      <w:r w:rsidR="006449F4" w:rsidRPr="0048018A">
        <w:rPr>
          <w:rFonts w:ascii="Times New Roman" w:eastAsiaTheme="minorEastAsia" w:hAnsi="Times New Roman" w:cs="Times New Roman" w:hint="eastAsia"/>
        </w:rPr>
        <w:t>その後</w:t>
      </w:r>
      <w:r w:rsidR="00E16C8A" w:rsidRPr="0048018A">
        <w:rPr>
          <w:rFonts w:ascii="Times New Roman" w:eastAsiaTheme="minorEastAsia" w:hAnsi="Times New Roman" w:cs="Times New Roman" w:hint="eastAsia"/>
        </w:rPr>
        <w:t>20</w:t>
      </w:r>
      <w:r w:rsidR="00E16C8A" w:rsidRPr="0048018A">
        <w:rPr>
          <w:rFonts w:ascii="Times New Roman" w:eastAsiaTheme="minorEastAsia" w:hAnsi="Times New Roman" w:cs="Times New Roman" w:hint="eastAsia"/>
        </w:rPr>
        <w:t>世紀初頭に</w:t>
      </w:r>
      <w:r w:rsidR="00216437" w:rsidRPr="0048018A">
        <w:rPr>
          <w:rFonts w:ascii="Times New Roman" w:eastAsiaTheme="minorEastAsia" w:hAnsi="Times New Roman" w:cs="Times New Roman" w:hint="eastAsia"/>
        </w:rPr>
        <w:t>女子普通科</w:t>
      </w:r>
      <w:r w:rsidR="00FB3DAA" w:rsidRPr="0048018A">
        <w:rPr>
          <w:rFonts w:ascii="Times New Roman" w:eastAsiaTheme="minorEastAsia" w:hAnsi="Times New Roman" w:cs="Times New Roman" w:hint="eastAsia"/>
        </w:rPr>
        <w:t>等</w:t>
      </w:r>
      <w:r w:rsidR="0055063F" w:rsidRPr="0048018A">
        <w:rPr>
          <w:rFonts w:ascii="Times New Roman" w:eastAsiaTheme="minorEastAsia" w:hAnsi="Times New Roman" w:cs="Times New Roman" w:hint="eastAsia"/>
        </w:rPr>
        <w:t>のカリキュラムに採用される</w:t>
      </w:r>
      <w:r w:rsidR="00216960" w:rsidRPr="0048018A">
        <w:rPr>
          <w:rFonts w:ascii="Times New Roman" w:eastAsiaTheme="minorEastAsia" w:hAnsi="Times New Roman" w:cs="Times New Roman" w:hint="eastAsia"/>
        </w:rPr>
        <w:t>など</w:t>
      </w:r>
      <w:r w:rsidR="0055063F" w:rsidRPr="0048018A">
        <w:rPr>
          <w:rFonts w:ascii="Times New Roman" w:eastAsiaTheme="minorEastAsia" w:hAnsi="Times New Roman" w:cs="Times New Roman" w:hint="eastAsia"/>
        </w:rPr>
        <w:t>、</w:t>
      </w:r>
      <w:r w:rsidR="006449F4" w:rsidRPr="0048018A">
        <w:rPr>
          <w:rFonts w:ascii="Times New Roman" w:eastAsiaTheme="minorEastAsia" w:hAnsi="Times New Roman" w:cs="Times New Roman" w:hint="eastAsia"/>
        </w:rPr>
        <w:t>フランスで普及していく</w:t>
      </w:r>
      <w:r w:rsidR="00796870" w:rsidRPr="0048018A">
        <w:rPr>
          <w:rStyle w:val="aa"/>
          <w:rFonts w:ascii="Times New Roman" w:eastAsiaTheme="minorEastAsia" w:hAnsi="Times New Roman" w:cs="Times New Roman"/>
        </w:rPr>
        <w:footnoteReference w:id="807"/>
      </w:r>
      <w:r w:rsidR="006449F4" w:rsidRPr="0048018A">
        <w:rPr>
          <w:rFonts w:ascii="Times New Roman" w:eastAsiaTheme="minorEastAsia" w:hAnsi="Times New Roman" w:cs="Times New Roman" w:hint="eastAsia"/>
        </w:rPr>
        <w:t>。</w:t>
      </w:r>
    </w:p>
    <w:p w14:paraId="5C6D3CCF" w14:textId="7CF5EB77" w:rsidR="0070644A" w:rsidRPr="0048018A" w:rsidRDefault="0070644A"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254A09" w:rsidRPr="0048018A">
        <w:rPr>
          <w:rFonts w:ascii="Times New Roman" w:eastAsiaTheme="minorEastAsia" w:hAnsi="Times New Roman" w:cs="Times New Roman" w:hint="eastAsia"/>
        </w:rPr>
        <w:t>フランスの特徴は、</w:t>
      </w:r>
      <w:r w:rsidR="005F5032" w:rsidRPr="0048018A">
        <w:rPr>
          <w:rFonts w:ascii="Times New Roman" w:eastAsiaTheme="minorEastAsia" w:hAnsi="Times New Roman" w:cs="Times New Roman" w:hint="eastAsia"/>
        </w:rPr>
        <w:t>ピナールに見られるよう</w:t>
      </w:r>
      <w:r w:rsidR="00472D49" w:rsidRPr="0048018A">
        <w:rPr>
          <w:rFonts w:ascii="Times New Roman" w:eastAsiaTheme="minorEastAsia" w:hAnsi="Times New Roman" w:cs="Times New Roman" w:hint="eastAsia"/>
        </w:rPr>
        <w:t>に</w:t>
      </w:r>
      <w:r w:rsidR="00EA3DF8" w:rsidRPr="0048018A">
        <w:rPr>
          <w:rFonts w:ascii="Times New Roman" w:eastAsiaTheme="minorEastAsia" w:hAnsi="Times New Roman" w:cs="Times New Roman" w:hint="eastAsia"/>
        </w:rPr>
        <w:t>、アングロサクソン諸国と同様の目標とプログラム（の一部）を有する</w:t>
      </w:r>
      <w:r w:rsidR="0056790D" w:rsidRPr="0048018A">
        <w:rPr>
          <w:rFonts w:ascii="Times New Roman" w:eastAsiaTheme="minorEastAsia" w:hAnsi="Times New Roman" w:cs="Times New Roman" w:hint="eastAsia"/>
        </w:rPr>
        <w:t>優生学・優生運動の基礎にラマルキスムが位置付けられ</w:t>
      </w:r>
      <w:r w:rsidR="00E17585" w:rsidRPr="0048018A">
        <w:rPr>
          <w:rFonts w:ascii="Times New Roman" w:eastAsiaTheme="minorEastAsia" w:hAnsi="Times New Roman" w:cs="Times New Roman" w:hint="eastAsia"/>
        </w:rPr>
        <w:t>、メンデリズムが必ずしも</w:t>
      </w:r>
      <w:r w:rsidR="00D467E2" w:rsidRPr="0048018A">
        <w:rPr>
          <w:rFonts w:ascii="Times New Roman" w:eastAsiaTheme="minorEastAsia" w:hAnsi="Times New Roman" w:cs="Times New Roman" w:hint="eastAsia"/>
        </w:rPr>
        <w:t>その</w:t>
      </w:r>
      <w:r w:rsidR="00E17585" w:rsidRPr="0048018A">
        <w:rPr>
          <w:rFonts w:ascii="Times New Roman" w:eastAsiaTheme="minorEastAsia" w:hAnsi="Times New Roman" w:cs="Times New Roman" w:hint="eastAsia"/>
        </w:rPr>
        <w:t>前提条件ではないことを示した点にある</w:t>
      </w:r>
      <w:r w:rsidR="009C117D" w:rsidRPr="0048018A">
        <w:rPr>
          <w:rStyle w:val="aa"/>
          <w:rFonts w:ascii="Times New Roman" w:eastAsiaTheme="minorEastAsia" w:hAnsi="Times New Roman" w:cs="Times New Roman"/>
        </w:rPr>
        <w:footnoteReference w:id="808"/>
      </w:r>
      <w:r w:rsidR="00E17585" w:rsidRPr="0048018A">
        <w:rPr>
          <w:rFonts w:ascii="Times New Roman" w:eastAsiaTheme="minorEastAsia" w:hAnsi="Times New Roman" w:cs="Times New Roman" w:hint="eastAsia"/>
        </w:rPr>
        <w:t>。</w:t>
      </w:r>
      <w:r w:rsidR="00253883" w:rsidRPr="0048018A">
        <w:rPr>
          <w:rFonts w:ascii="Times New Roman" w:eastAsiaTheme="minorEastAsia" w:hAnsi="Times New Roman" w:cs="Times New Roman" w:hint="eastAsia"/>
        </w:rPr>
        <w:t>ある世代の好ましくない状況</w:t>
      </w:r>
      <w:r w:rsidR="005E53CB" w:rsidRPr="0048018A">
        <w:rPr>
          <w:rFonts w:ascii="Times New Roman" w:eastAsiaTheme="minorEastAsia" w:hAnsi="Times New Roman" w:cs="Times New Roman" w:hint="eastAsia"/>
        </w:rPr>
        <w:t>（環境）</w:t>
      </w:r>
      <w:r w:rsidR="00253883" w:rsidRPr="0048018A">
        <w:rPr>
          <w:rFonts w:ascii="Times New Roman" w:eastAsiaTheme="minorEastAsia" w:hAnsi="Times New Roman" w:cs="Times New Roman" w:hint="eastAsia"/>
        </w:rPr>
        <w:t>を改善できれば、次の世代をより良いものにできるとする考え方は、</w:t>
      </w:r>
      <w:r w:rsidR="00C01DEE" w:rsidRPr="0048018A">
        <w:rPr>
          <w:rFonts w:ascii="Times New Roman" w:eastAsiaTheme="minorEastAsia" w:hAnsi="Times New Roman" w:cs="Times New Roman" w:hint="eastAsia"/>
        </w:rPr>
        <w:t>遺伝決定論とは一線を画すものである。</w:t>
      </w:r>
    </w:p>
    <w:p w14:paraId="01DE0AE9" w14:textId="77777777" w:rsidR="00073BB8" w:rsidRPr="0048018A" w:rsidRDefault="00073BB8" w:rsidP="008E1187">
      <w:pPr>
        <w:pStyle w:val="af2"/>
        <w:rPr>
          <w:rFonts w:ascii="Times New Roman" w:hAnsi="Times New Roman" w:cs="Times New Roman"/>
        </w:rPr>
      </w:pPr>
    </w:p>
    <w:p w14:paraId="621DDB8C" w14:textId="07A98236" w:rsidR="0075215A" w:rsidRPr="0048018A" w:rsidRDefault="001847A1" w:rsidP="002C6AB8">
      <w:pPr>
        <w:pStyle w:val="af2"/>
      </w:pPr>
      <w:r w:rsidRPr="0048018A">
        <w:rPr>
          <w:rFonts w:hint="eastAsia"/>
        </w:rPr>
        <w:t xml:space="preserve">２　</w:t>
      </w:r>
      <w:r w:rsidR="002C6AB8" w:rsidRPr="0048018A">
        <w:rPr>
          <w:rFonts w:hint="eastAsia"/>
        </w:rPr>
        <w:t>退化の懸念</w:t>
      </w:r>
    </w:p>
    <w:p w14:paraId="7A33E035" w14:textId="6F03DBEC" w:rsidR="0075215A" w:rsidRPr="0048018A" w:rsidRDefault="00526224" w:rsidP="002C6AB8">
      <w:pPr>
        <w:pStyle w:val="af2"/>
        <w:rPr>
          <w:rFonts w:ascii="Times New Roman" w:eastAsiaTheme="minorEastAsia" w:hAnsi="Times New Roman" w:cs="Times New Roman"/>
        </w:rPr>
      </w:pPr>
      <w:r w:rsidRPr="0048018A">
        <w:rPr>
          <w:rFonts w:hint="eastAsia"/>
        </w:rPr>
        <w:t xml:space="preserve">　</w:t>
      </w:r>
      <w:r w:rsidRPr="0048018A">
        <w:rPr>
          <w:rFonts w:asciiTheme="minorEastAsia" w:eastAsiaTheme="minorEastAsia" w:hAnsiTheme="minorEastAsia" w:hint="eastAsia"/>
        </w:rPr>
        <w:t>世紀末ヨーロッパに典型的な</w:t>
      </w:r>
      <w:r w:rsidR="00D23DCB" w:rsidRPr="0048018A">
        <w:rPr>
          <w:rFonts w:asciiTheme="minorEastAsia" w:eastAsiaTheme="minorEastAsia" w:hAnsiTheme="minorEastAsia" w:hint="eastAsia"/>
        </w:rPr>
        <w:t>退化</w:t>
      </w:r>
      <w:r w:rsidR="00D80D87" w:rsidRPr="0048018A">
        <w:rPr>
          <w:rFonts w:asciiTheme="minorEastAsia" w:eastAsiaTheme="minorEastAsia" w:hAnsiTheme="minorEastAsia" w:hint="eastAsia"/>
        </w:rPr>
        <w:t>の</w:t>
      </w:r>
      <w:r w:rsidRPr="0048018A">
        <w:rPr>
          <w:rFonts w:asciiTheme="minorEastAsia" w:eastAsiaTheme="minorEastAsia" w:hAnsiTheme="minorEastAsia" w:hint="eastAsia"/>
        </w:rPr>
        <w:t>認識</w:t>
      </w:r>
      <w:r w:rsidR="00D80D87" w:rsidRPr="0048018A">
        <w:rPr>
          <w:rFonts w:asciiTheme="minorEastAsia" w:eastAsiaTheme="minorEastAsia" w:hAnsiTheme="minorEastAsia" w:hint="eastAsia"/>
        </w:rPr>
        <w:t>は</w:t>
      </w:r>
      <w:r w:rsidR="00185F82" w:rsidRPr="0048018A">
        <w:rPr>
          <w:rFonts w:asciiTheme="minorEastAsia" w:eastAsiaTheme="minorEastAsia" w:hAnsiTheme="minorEastAsia" w:hint="eastAsia"/>
        </w:rPr>
        <w:t>、</w:t>
      </w:r>
      <w:r w:rsidR="00D80DC2" w:rsidRPr="0048018A">
        <w:rPr>
          <w:rFonts w:asciiTheme="minorEastAsia" w:eastAsiaTheme="minorEastAsia" w:hAnsiTheme="minorEastAsia" w:hint="eastAsia"/>
        </w:rPr>
        <w:t>フランスに</w:t>
      </w:r>
      <w:r w:rsidR="0073735D" w:rsidRPr="0048018A">
        <w:rPr>
          <w:rFonts w:asciiTheme="minorEastAsia" w:eastAsiaTheme="minorEastAsia" w:hAnsiTheme="minorEastAsia" w:hint="eastAsia"/>
        </w:rPr>
        <w:t>も</w:t>
      </w:r>
      <w:r w:rsidR="00C1338B" w:rsidRPr="0048018A">
        <w:rPr>
          <w:rFonts w:asciiTheme="minorEastAsia" w:eastAsiaTheme="minorEastAsia" w:hAnsiTheme="minorEastAsia" w:hint="eastAsia"/>
        </w:rPr>
        <w:t>現れていた</w:t>
      </w:r>
      <w:r w:rsidR="00D80DC2" w:rsidRPr="0048018A">
        <w:rPr>
          <w:rFonts w:asciiTheme="minorEastAsia" w:eastAsiaTheme="minorEastAsia" w:hAnsiTheme="minorEastAsia" w:hint="eastAsia"/>
        </w:rPr>
        <w:t>。</w:t>
      </w:r>
      <w:r w:rsidR="00254774" w:rsidRPr="0048018A">
        <w:rPr>
          <w:rFonts w:ascii="Times New Roman" w:eastAsiaTheme="minorEastAsia" w:hAnsi="Times New Roman" w:cs="Times New Roman"/>
        </w:rPr>
        <w:t>19</w:t>
      </w:r>
      <w:r w:rsidR="00254774" w:rsidRPr="0048018A">
        <w:rPr>
          <w:rFonts w:ascii="Times New Roman" w:eastAsiaTheme="minorEastAsia" w:hAnsi="Times New Roman" w:cs="Times New Roman"/>
        </w:rPr>
        <w:t>世紀</w:t>
      </w:r>
      <w:r w:rsidR="00D6343E" w:rsidRPr="0048018A">
        <w:rPr>
          <w:rFonts w:ascii="Times New Roman" w:eastAsiaTheme="minorEastAsia" w:hAnsi="Times New Roman" w:cs="Times New Roman" w:hint="eastAsia"/>
        </w:rPr>
        <w:t>における</w:t>
      </w:r>
      <w:r w:rsidR="00254774" w:rsidRPr="0048018A">
        <w:rPr>
          <w:rFonts w:ascii="Times New Roman" w:eastAsiaTheme="minorEastAsia" w:hAnsi="Times New Roman" w:cs="Times New Roman"/>
        </w:rPr>
        <w:t>フランスの政治的</w:t>
      </w:r>
      <w:r w:rsidR="00961910" w:rsidRPr="0048018A">
        <w:rPr>
          <w:rFonts w:ascii="Times New Roman" w:eastAsiaTheme="minorEastAsia" w:hAnsi="Times New Roman" w:cs="Times New Roman" w:hint="eastAsia"/>
        </w:rPr>
        <w:t>な</w:t>
      </w:r>
      <w:r w:rsidR="00254774" w:rsidRPr="0048018A">
        <w:rPr>
          <w:rFonts w:ascii="Times New Roman" w:eastAsiaTheme="minorEastAsia" w:hAnsi="Times New Roman" w:cs="Times New Roman"/>
        </w:rPr>
        <w:t>不安定</w:t>
      </w:r>
      <w:r w:rsidR="00961910" w:rsidRPr="0048018A">
        <w:rPr>
          <w:rFonts w:ascii="Times New Roman" w:eastAsiaTheme="minorEastAsia" w:hAnsi="Times New Roman" w:cs="Times New Roman" w:hint="eastAsia"/>
        </w:rPr>
        <w:t>さ</w:t>
      </w:r>
      <w:r w:rsidR="00254774" w:rsidRPr="0048018A">
        <w:rPr>
          <w:rFonts w:ascii="Times New Roman" w:eastAsiaTheme="minorEastAsia" w:hAnsi="Times New Roman" w:cs="Times New Roman"/>
        </w:rPr>
        <w:t>と経済的停滞に加え、出生率の低下による人口減少への懸念から、フランスは他国よりも衰退が顕著であると考えられていた</w:t>
      </w:r>
      <w:r w:rsidR="00847ED0" w:rsidRPr="0048018A">
        <w:rPr>
          <w:rFonts w:ascii="Times New Roman" w:eastAsiaTheme="minorEastAsia" w:hAnsi="Times New Roman" w:cs="Times New Roman"/>
        </w:rPr>
        <w:t>。</w:t>
      </w:r>
      <w:r w:rsidR="00B35494" w:rsidRPr="0048018A">
        <w:rPr>
          <w:rFonts w:ascii="Times New Roman" w:eastAsiaTheme="minorEastAsia" w:hAnsi="Times New Roman" w:cs="Times New Roman"/>
        </w:rPr>
        <w:t>文学にお</w:t>
      </w:r>
      <w:r w:rsidR="003614D3" w:rsidRPr="0048018A">
        <w:rPr>
          <w:rFonts w:ascii="Times New Roman" w:eastAsiaTheme="minorEastAsia" w:hAnsi="Times New Roman" w:cs="Times New Roman"/>
        </w:rPr>
        <w:t>いては</w:t>
      </w:r>
      <w:r w:rsidR="00B35494" w:rsidRPr="0048018A">
        <w:rPr>
          <w:rFonts w:ascii="Times New Roman" w:eastAsiaTheme="minorEastAsia" w:hAnsi="Times New Roman" w:cs="Times New Roman"/>
        </w:rPr>
        <w:t>デカダン</w:t>
      </w:r>
      <w:r w:rsidR="007F471E" w:rsidRPr="0048018A">
        <w:rPr>
          <w:rFonts w:ascii="Times New Roman" w:eastAsiaTheme="minorEastAsia" w:hAnsi="Times New Roman" w:cs="Times New Roman"/>
        </w:rPr>
        <w:t>（</w:t>
      </w:r>
      <w:proofErr w:type="spellStart"/>
      <w:r w:rsidR="007F471E" w:rsidRPr="0048018A">
        <w:rPr>
          <w:rFonts w:ascii="Times New Roman" w:eastAsiaTheme="minorEastAsia" w:hAnsi="Times New Roman" w:cs="Times New Roman"/>
        </w:rPr>
        <w:t>décadent</w:t>
      </w:r>
      <w:proofErr w:type="spellEnd"/>
      <w:r w:rsidR="007F471E" w:rsidRPr="0048018A">
        <w:rPr>
          <w:rFonts w:ascii="Times New Roman" w:eastAsiaTheme="minorEastAsia" w:hAnsi="Times New Roman" w:cs="Times New Roman"/>
        </w:rPr>
        <w:t>）</w:t>
      </w:r>
      <w:r w:rsidR="00C33E7B" w:rsidRPr="0048018A">
        <w:rPr>
          <w:rFonts w:ascii="Times New Roman" w:eastAsiaTheme="minorEastAsia" w:hAnsi="Times New Roman" w:cs="Times New Roman"/>
        </w:rPr>
        <w:t>と呼ばれる運動</w:t>
      </w:r>
      <w:r w:rsidR="009675F5" w:rsidRPr="0048018A">
        <w:rPr>
          <w:rFonts w:ascii="Times New Roman" w:eastAsiaTheme="minorEastAsia" w:hAnsi="Times New Roman" w:cs="Times New Roman"/>
        </w:rPr>
        <w:t>が</w:t>
      </w:r>
      <w:r w:rsidR="003614D3" w:rsidRPr="0048018A">
        <w:rPr>
          <w:rFonts w:ascii="Times New Roman" w:eastAsiaTheme="minorEastAsia" w:hAnsi="Times New Roman" w:cs="Times New Roman"/>
        </w:rPr>
        <w:t>生まれ</w:t>
      </w:r>
      <w:r w:rsidR="00C33E7B" w:rsidRPr="0048018A">
        <w:rPr>
          <w:rFonts w:ascii="Times New Roman" w:eastAsiaTheme="minorEastAsia" w:hAnsi="Times New Roman" w:cs="Times New Roman"/>
        </w:rPr>
        <w:t>、また、</w:t>
      </w:r>
      <w:r w:rsidR="00F652EC" w:rsidRPr="0048018A">
        <w:rPr>
          <w:rFonts w:ascii="Times New Roman" w:eastAsiaTheme="minorEastAsia" w:hAnsi="Times New Roman" w:cs="Times New Roman"/>
        </w:rPr>
        <w:t>科学的・医学的な退化の理論</w:t>
      </w:r>
      <w:r w:rsidR="00714139" w:rsidRPr="0048018A">
        <w:rPr>
          <w:rStyle w:val="aa"/>
          <w:rFonts w:ascii="Times New Roman" w:eastAsiaTheme="minorEastAsia" w:hAnsi="Times New Roman" w:cs="Times New Roman"/>
        </w:rPr>
        <w:footnoteReference w:id="809"/>
      </w:r>
      <w:r w:rsidR="00F652EC" w:rsidRPr="0048018A">
        <w:rPr>
          <w:rFonts w:ascii="Times New Roman" w:eastAsiaTheme="minorEastAsia" w:hAnsi="Times New Roman" w:cs="Times New Roman"/>
        </w:rPr>
        <w:t>も発展を見せ</w:t>
      </w:r>
      <w:r w:rsidR="0004313E" w:rsidRPr="0048018A">
        <w:rPr>
          <w:rFonts w:ascii="Times New Roman" w:eastAsiaTheme="minorEastAsia" w:hAnsi="Times New Roman" w:cs="Times New Roman"/>
        </w:rPr>
        <w:t>る</w:t>
      </w:r>
      <w:r w:rsidR="00F652EC" w:rsidRPr="0048018A">
        <w:rPr>
          <w:rFonts w:ascii="Times New Roman" w:eastAsiaTheme="minorEastAsia" w:hAnsi="Times New Roman" w:cs="Times New Roman"/>
        </w:rPr>
        <w:t>。</w:t>
      </w:r>
      <w:r w:rsidR="00B92068" w:rsidRPr="0048018A">
        <w:rPr>
          <w:rFonts w:ascii="Times New Roman" w:eastAsiaTheme="minorEastAsia" w:hAnsi="Times New Roman" w:cs="Times New Roman"/>
        </w:rPr>
        <w:t>この</w:t>
      </w:r>
      <w:r w:rsidR="00581478" w:rsidRPr="0048018A">
        <w:rPr>
          <w:rFonts w:ascii="Times New Roman" w:eastAsiaTheme="minorEastAsia" w:hAnsi="Times New Roman" w:cs="Times New Roman"/>
        </w:rPr>
        <w:t>衰退</w:t>
      </w:r>
      <w:r w:rsidR="00B92068" w:rsidRPr="0048018A">
        <w:rPr>
          <w:rFonts w:ascii="Times New Roman" w:eastAsiaTheme="minorEastAsia" w:hAnsi="Times New Roman" w:cs="Times New Roman"/>
        </w:rPr>
        <w:t>状</w:t>
      </w:r>
      <w:r w:rsidR="00B92068" w:rsidRPr="0048018A">
        <w:rPr>
          <w:rFonts w:ascii="Times New Roman" w:eastAsiaTheme="minorEastAsia" w:hAnsi="Times New Roman" w:cs="Times New Roman" w:hint="eastAsia"/>
          <w:spacing w:val="-4"/>
        </w:rPr>
        <w:t>況を打開するため</w:t>
      </w:r>
      <w:r w:rsidR="00F95E93" w:rsidRPr="0048018A">
        <w:rPr>
          <w:rFonts w:ascii="Times New Roman" w:eastAsiaTheme="minorEastAsia" w:hAnsi="Times New Roman" w:cs="Times New Roman" w:hint="eastAsia"/>
          <w:spacing w:val="-4"/>
        </w:rPr>
        <w:t>、</w:t>
      </w:r>
      <w:r w:rsidR="00B92068" w:rsidRPr="0048018A">
        <w:rPr>
          <w:rFonts w:ascii="Times New Roman" w:eastAsiaTheme="minorEastAsia" w:hAnsi="Times New Roman" w:cs="Times New Roman" w:hint="eastAsia"/>
          <w:spacing w:val="-4"/>
        </w:rPr>
        <w:t>生物学的再生</w:t>
      </w:r>
      <w:r w:rsidR="00E86306" w:rsidRPr="0048018A">
        <w:rPr>
          <w:rFonts w:ascii="Times New Roman" w:eastAsiaTheme="minorEastAsia" w:hAnsi="Times New Roman" w:cs="Times New Roman" w:hint="eastAsia"/>
          <w:spacing w:val="-4"/>
        </w:rPr>
        <w:t>というアイデア</w:t>
      </w:r>
      <w:r w:rsidR="00F95E93" w:rsidRPr="0048018A">
        <w:rPr>
          <w:rFonts w:ascii="Times New Roman" w:eastAsiaTheme="minorEastAsia" w:hAnsi="Times New Roman" w:cs="Times New Roman" w:hint="eastAsia"/>
          <w:spacing w:val="-4"/>
        </w:rPr>
        <w:t>が提案され</w:t>
      </w:r>
      <w:r w:rsidR="00AB44C6" w:rsidRPr="0048018A">
        <w:rPr>
          <w:rFonts w:ascii="Times New Roman" w:eastAsiaTheme="minorEastAsia" w:hAnsi="Times New Roman" w:cs="Times New Roman" w:hint="eastAsia"/>
          <w:spacing w:val="-4"/>
        </w:rPr>
        <w:t>、</w:t>
      </w:r>
      <w:r w:rsidR="00B92068" w:rsidRPr="0048018A">
        <w:rPr>
          <w:rFonts w:ascii="Times New Roman" w:eastAsiaTheme="minorEastAsia" w:hAnsi="Times New Roman" w:cs="Times New Roman" w:hint="eastAsia"/>
          <w:spacing w:val="-4"/>
        </w:rPr>
        <w:t>その代表的なものが、出生</w:t>
      </w:r>
      <w:r w:rsidR="00236648" w:rsidRPr="0048018A">
        <w:rPr>
          <w:rFonts w:ascii="Times New Roman" w:eastAsiaTheme="minorEastAsia" w:hAnsi="Times New Roman" w:cs="Times New Roman" w:hint="eastAsia"/>
          <w:spacing w:val="-4"/>
        </w:rPr>
        <w:t>主義</w:t>
      </w:r>
      <w:r w:rsidR="00F8515B" w:rsidRPr="0048018A">
        <w:rPr>
          <w:rStyle w:val="aa"/>
          <w:rFonts w:ascii="Times New Roman" w:eastAsiaTheme="minorEastAsia" w:hAnsi="Times New Roman" w:cs="Times New Roman"/>
          <w:spacing w:val="-4"/>
        </w:rPr>
        <w:footnoteReference w:id="810"/>
      </w:r>
      <w:r w:rsidR="00B92068" w:rsidRPr="0048018A">
        <w:rPr>
          <w:rFonts w:ascii="Times New Roman" w:eastAsiaTheme="minorEastAsia" w:hAnsi="Times New Roman" w:cs="Times New Roman" w:hint="eastAsia"/>
          <w:spacing w:val="-4"/>
        </w:rPr>
        <w:t>、</w:t>
      </w:r>
      <w:r w:rsidR="00B92068" w:rsidRPr="0048018A">
        <w:rPr>
          <w:rFonts w:ascii="Times New Roman" w:eastAsiaTheme="minorEastAsia" w:hAnsi="Times New Roman" w:cs="Times New Roman"/>
        </w:rPr>
        <w:t>産児制限</w:t>
      </w:r>
      <w:r w:rsidR="009005B6" w:rsidRPr="0048018A">
        <w:rPr>
          <w:rFonts w:ascii="Times New Roman" w:eastAsiaTheme="minorEastAsia" w:hAnsi="Times New Roman" w:cs="Times New Roman"/>
        </w:rPr>
        <w:t>（新マルサス主義</w:t>
      </w:r>
      <w:r w:rsidR="00832B3F" w:rsidRPr="0048018A">
        <w:rPr>
          <w:rStyle w:val="aa"/>
          <w:rFonts w:ascii="Times New Roman" w:eastAsiaTheme="minorEastAsia" w:hAnsi="Times New Roman" w:cs="Times New Roman"/>
        </w:rPr>
        <w:footnoteReference w:id="811"/>
      </w:r>
      <w:r w:rsidR="009005B6" w:rsidRPr="0048018A">
        <w:rPr>
          <w:rFonts w:ascii="Times New Roman" w:eastAsiaTheme="minorEastAsia" w:hAnsi="Times New Roman" w:cs="Times New Roman"/>
        </w:rPr>
        <w:t>）</w:t>
      </w:r>
      <w:r w:rsidR="006B63C5" w:rsidRPr="0048018A">
        <w:rPr>
          <w:rStyle w:val="aa"/>
          <w:rFonts w:ascii="Times New Roman" w:eastAsiaTheme="minorEastAsia" w:hAnsi="Times New Roman" w:cs="Times New Roman"/>
        </w:rPr>
        <w:footnoteReference w:id="812"/>
      </w:r>
      <w:r w:rsidR="00B92068" w:rsidRPr="0048018A">
        <w:rPr>
          <w:rFonts w:ascii="Times New Roman" w:eastAsiaTheme="minorEastAsia" w:hAnsi="Times New Roman" w:cs="Times New Roman"/>
        </w:rPr>
        <w:t>、社会衛生運動</w:t>
      </w:r>
      <w:r w:rsidR="005E173E" w:rsidRPr="0048018A">
        <w:rPr>
          <w:rFonts w:ascii="Times New Roman" w:eastAsiaTheme="minorEastAsia" w:hAnsi="Times New Roman" w:cs="Times New Roman"/>
        </w:rPr>
        <w:t>であるとされる</w:t>
      </w:r>
      <w:r w:rsidR="00781E74" w:rsidRPr="0048018A">
        <w:rPr>
          <w:rFonts w:ascii="Times New Roman" w:eastAsiaTheme="minorEastAsia" w:hAnsi="Times New Roman" w:cs="Times New Roman"/>
        </w:rPr>
        <w:t>。</w:t>
      </w:r>
      <w:r w:rsidR="00E72A76" w:rsidRPr="0048018A">
        <w:rPr>
          <w:rFonts w:ascii="Times New Roman" w:eastAsiaTheme="minorEastAsia" w:hAnsi="Times New Roman" w:cs="Times New Roman"/>
        </w:rPr>
        <w:t>社会衛生運動</w:t>
      </w:r>
      <w:r w:rsidR="00B92068" w:rsidRPr="0048018A">
        <w:rPr>
          <w:rFonts w:ascii="Times New Roman" w:eastAsiaTheme="minorEastAsia" w:hAnsi="Times New Roman" w:cs="Times New Roman"/>
        </w:rPr>
        <w:t>はアルコール中毒、結核、性病といった</w:t>
      </w:r>
      <w:r w:rsidR="00E72A76" w:rsidRPr="0048018A">
        <w:rPr>
          <w:rFonts w:ascii="Times New Roman" w:eastAsiaTheme="minorEastAsia" w:hAnsi="Times New Roman" w:cs="Times New Roman"/>
        </w:rPr>
        <w:t>、</w:t>
      </w:r>
      <w:r w:rsidR="00B92068" w:rsidRPr="0048018A">
        <w:rPr>
          <w:rFonts w:ascii="Times New Roman" w:eastAsiaTheme="minorEastAsia" w:hAnsi="Times New Roman" w:cs="Times New Roman"/>
        </w:rPr>
        <w:t>社会的災厄の除去を目指したものであ</w:t>
      </w:r>
      <w:r w:rsidR="008E6BAA" w:rsidRPr="0048018A">
        <w:rPr>
          <w:rFonts w:ascii="Times New Roman" w:eastAsiaTheme="minorEastAsia" w:hAnsi="Times New Roman" w:cs="Times New Roman"/>
        </w:rPr>
        <w:t>った</w:t>
      </w:r>
      <w:r w:rsidR="00D95B67" w:rsidRPr="0048018A">
        <w:rPr>
          <w:rFonts w:ascii="Times New Roman" w:eastAsiaTheme="minorEastAsia" w:hAnsi="Times New Roman" w:cs="Times New Roman"/>
        </w:rPr>
        <w:t>。</w:t>
      </w:r>
      <w:r w:rsidR="007D3618" w:rsidRPr="0048018A">
        <w:rPr>
          <w:rFonts w:ascii="Times New Roman" w:eastAsiaTheme="minorEastAsia" w:hAnsi="Times New Roman" w:cs="Times New Roman"/>
        </w:rPr>
        <w:t>フランスに</w:t>
      </w:r>
      <w:r w:rsidR="00DC3B82" w:rsidRPr="0048018A">
        <w:rPr>
          <w:rFonts w:ascii="Times New Roman" w:eastAsiaTheme="minorEastAsia" w:hAnsi="Times New Roman" w:cs="Times New Roman"/>
        </w:rPr>
        <w:t>おける優生学は、</w:t>
      </w:r>
      <w:r w:rsidR="00DD23F1" w:rsidRPr="0048018A">
        <w:rPr>
          <w:rFonts w:ascii="Times New Roman" w:eastAsiaTheme="minorEastAsia" w:hAnsi="Times New Roman" w:cs="Times New Roman"/>
        </w:rPr>
        <w:t>これら生物学的</w:t>
      </w:r>
      <w:r w:rsidR="00984916" w:rsidRPr="0048018A">
        <w:rPr>
          <w:rFonts w:ascii="Times New Roman" w:eastAsiaTheme="minorEastAsia" w:hAnsi="Times New Roman" w:cs="Times New Roman"/>
        </w:rPr>
        <w:t>再生を求める運動から発展したと</w:t>
      </w:r>
      <w:r w:rsidR="0093024D" w:rsidRPr="0048018A">
        <w:rPr>
          <w:rFonts w:ascii="Times New Roman" w:eastAsiaTheme="minorEastAsia" w:hAnsi="Times New Roman" w:cs="Times New Roman"/>
        </w:rPr>
        <w:t>も</w:t>
      </w:r>
      <w:r w:rsidR="00984916" w:rsidRPr="0048018A">
        <w:rPr>
          <w:rFonts w:ascii="Times New Roman" w:eastAsiaTheme="minorEastAsia" w:hAnsi="Times New Roman" w:cs="Times New Roman"/>
        </w:rPr>
        <w:t>位置</w:t>
      </w:r>
      <w:r w:rsidR="00C41F52" w:rsidRPr="0048018A">
        <w:rPr>
          <w:rFonts w:ascii="Times New Roman" w:eastAsiaTheme="minorEastAsia" w:hAnsi="Times New Roman" w:cs="Times New Roman" w:hint="eastAsia"/>
        </w:rPr>
        <w:t>付</w:t>
      </w:r>
      <w:r w:rsidR="00984916" w:rsidRPr="0048018A">
        <w:rPr>
          <w:rFonts w:ascii="Times New Roman" w:eastAsiaTheme="minorEastAsia" w:hAnsi="Times New Roman" w:cs="Times New Roman"/>
        </w:rPr>
        <w:t>けられる</w:t>
      </w:r>
      <w:r w:rsidR="00884A92" w:rsidRPr="0048018A">
        <w:rPr>
          <w:rStyle w:val="aa"/>
          <w:rFonts w:ascii="Times New Roman" w:eastAsiaTheme="minorEastAsia" w:hAnsi="Times New Roman" w:cs="Times New Roman"/>
        </w:rPr>
        <w:footnoteReference w:id="813"/>
      </w:r>
      <w:r w:rsidR="00984916" w:rsidRPr="0048018A">
        <w:rPr>
          <w:rFonts w:ascii="Times New Roman" w:eastAsiaTheme="minorEastAsia" w:hAnsi="Times New Roman" w:cs="Times New Roman"/>
        </w:rPr>
        <w:t>。</w:t>
      </w:r>
    </w:p>
    <w:p w14:paraId="5D356212" w14:textId="025B14FE" w:rsidR="002C6AB8" w:rsidRPr="0048018A" w:rsidRDefault="00DB73C7" w:rsidP="002C6AB8">
      <w:pPr>
        <w:pStyle w:val="af2"/>
      </w:pPr>
      <w:r w:rsidRPr="0048018A">
        <w:rPr>
          <w:rFonts w:hint="eastAsia"/>
        </w:rPr>
        <w:lastRenderedPageBreak/>
        <w:t>３</w:t>
      </w:r>
      <w:r w:rsidR="00070A93" w:rsidRPr="0048018A">
        <w:rPr>
          <w:rFonts w:hint="eastAsia"/>
        </w:rPr>
        <w:t xml:space="preserve">　</w:t>
      </w:r>
      <w:r w:rsidR="002C6AB8" w:rsidRPr="0048018A">
        <w:rPr>
          <w:rFonts w:hint="eastAsia"/>
        </w:rPr>
        <w:t>フランス優生学協会</w:t>
      </w:r>
      <w:r w:rsidR="00A42D0F" w:rsidRPr="0048018A">
        <w:rPr>
          <w:rFonts w:hint="eastAsia"/>
        </w:rPr>
        <w:t>の結成</w:t>
      </w:r>
    </w:p>
    <w:p w14:paraId="4A14E826" w14:textId="1E9680B3" w:rsidR="005862AB" w:rsidRPr="0048018A" w:rsidRDefault="00D2400F" w:rsidP="008E1187">
      <w:pPr>
        <w:pStyle w:val="af2"/>
        <w:rPr>
          <w:rFonts w:ascii="Times New Roman" w:eastAsia="ＭＳ 明朝" w:hAnsi="Times New Roman" w:cs="Times New Roman"/>
        </w:rPr>
      </w:pPr>
      <w:r w:rsidRPr="0048018A">
        <w:rPr>
          <w:rFonts w:ascii="Times New Roman" w:hAnsi="Times New Roman" w:cs="Times New Roman" w:hint="eastAsia"/>
          <w:spacing w:val="2"/>
        </w:rPr>
        <w:t xml:space="preserve">　</w:t>
      </w:r>
      <w:r w:rsidR="005B3788" w:rsidRPr="0048018A">
        <w:rPr>
          <w:rFonts w:ascii="Times New Roman" w:eastAsia="ＭＳ 明朝" w:hAnsi="Times New Roman" w:cs="Times New Roman" w:hint="eastAsia"/>
          <w:spacing w:val="2"/>
        </w:rPr>
        <w:t>フランスにおいて、</w:t>
      </w:r>
      <w:r w:rsidR="00F95065" w:rsidRPr="0048018A">
        <w:rPr>
          <w:rFonts w:ascii="Times New Roman" w:eastAsia="ＭＳ 明朝" w:hAnsi="Times New Roman" w:cs="Times New Roman" w:hint="eastAsia"/>
          <w:spacing w:val="2"/>
        </w:rPr>
        <w:t>ダーウィンの『種の起源』を</w:t>
      </w:r>
      <w:r w:rsidR="00EC0D94" w:rsidRPr="0048018A">
        <w:rPr>
          <w:rFonts w:ascii="Times New Roman" w:eastAsia="ＭＳ 明朝" w:hAnsi="Times New Roman" w:cs="Times New Roman" w:hint="eastAsia"/>
          <w:spacing w:val="2"/>
        </w:rPr>
        <w:t>翻訳</w:t>
      </w:r>
      <w:r w:rsidR="00584885" w:rsidRPr="0048018A">
        <w:rPr>
          <w:rFonts w:ascii="Times New Roman" w:eastAsia="ＭＳ 明朝" w:hAnsi="Times New Roman" w:cs="Times New Roman" w:hint="eastAsia"/>
          <w:spacing w:val="2"/>
        </w:rPr>
        <w:t>（</w:t>
      </w:r>
      <w:r w:rsidR="00584885" w:rsidRPr="0048018A">
        <w:rPr>
          <w:rFonts w:ascii="Times New Roman" w:eastAsia="ＭＳ 明朝" w:hAnsi="Times New Roman" w:cs="Times New Roman"/>
          <w:spacing w:val="2"/>
        </w:rPr>
        <w:t>1862</w:t>
      </w:r>
      <w:r w:rsidR="00584885" w:rsidRPr="0048018A">
        <w:rPr>
          <w:rFonts w:ascii="Times New Roman" w:eastAsia="ＭＳ 明朝" w:hAnsi="Times New Roman" w:cs="Times New Roman" w:hint="eastAsia"/>
          <w:spacing w:val="2"/>
        </w:rPr>
        <w:t>年）</w:t>
      </w:r>
      <w:r w:rsidR="00EC0D94" w:rsidRPr="0048018A">
        <w:rPr>
          <w:rFonts w:ascii="Times New Roman" w:eastAsia="ＭＳ 明朝" w:hAnsi="Times New Roman" w:cs="Times New Roman" w:hint="eastAsia"/>
          <w:spacing w:val="2"/>
        </w:rPr>
        <w:t>し</w:t>
      </w:r>
      <w:r w:rsidR="009B2D6D" w:rsidRPr="0048018A">
        <w:rPr>
          <w:rFonts w:ascii="Times New Roman" w:eastAsia="ＭＳ 明朝" w:hAnsi="Times New Roman" w:cs="Times New Roman" w:hint="eastAsia"/>
          <w:spacing w:val="2"/>
        </w:rPr>
        <w:t>た</w:t>
      </w:r>
      <w:r w:rsidR="00DC092A" w:rsidRPr="0048018A">
        <w:rPr>
          <w:rFonts w:ascii="Times New Roman" w:eastAsia="ＭＳ 明朝" w:hAnsi="Times New Roman" w:cs="Times New Roman" w:hint="eastAsia"/>
          <w:spacing w:val="2"/>
        </w:rPr>
        <w:t>人類学者の</w:t>
      </w:r>
      <w:r w:rsidR="009B2D6D" w:rsidRPr="0048018A">
        <w:rPr>
          <w:rFonts w:ascii="Times New Roman" w:eastAsia="ＭＳ 明朝" w:hAnsi="Times New Roman" w:cs="Times New Roman" w:hint="eastAsia"/>
          <w:spacing w:val="2"/>
        </w:rPr>
        <w:t>ロワイエ</w:t>
      </w:r>
      <w:r w:rsidR="009D59CE" w:rsidRPr="0048018A">
        <w:rPr>
          <w:rFonts w:ascii="Times New Roman" w:eastAsia="ＭＳ 明朝" w:hAnsi="Times New Roman" w:cs="Times New Roman" w:hint="eastAsia"/>
        </w:rPr>
        <w:t>（</w:t>
      </w:r>
      <w:proofErr w:type="spellStart"/>
      <w:r w:rsidR="00340E46" w:rsidRPr="0048018A">
        <w:rPr>
          <w:rFonts w:ascii="Times New Roman" w:eastAsia="ＭＳ 明朝" w:hAnsi="Times New Roman" w:cs="Times New Roman"/>
        </w:rPr>
        <w:t>Clémence</w:t>
      </w:r>
      <w:proofErr w:type="spellEnd"/>
      <w:r w:rsidR="00340E46" w:rsidRPr="0048018A">
        <w:rPr>
          <w:rFonts w:ascii="Times New Roman" w:eastAsia="ＭＳ 明朝" w:hAnsi="Times New Roman" w:cs="Times New Roman"/>
        </w:rPr>
        <w:t xml:space="preserve"> Royer</w:t>
      </w:r>
      <w:r w:rsidR="009D59CE" w:rsidRPr="0048018A">
        <w:rPr>
          <w:rFonts w:ascii="Times New Roman" w:eastAsia="ＭＳ 明朝" w:hAnsi="Times New Roman" w:cs="Times New Roman" w:hint="eastAsia"/>
        </w:rPr>
        <w:t>）は、</w:t>
      </w:r>
      <w:r w:rsidR="002623E6" w:rsidRPr="0048018A">
        <w:rPr>
          <w:rFonts w:ascii="Times New Roman" w:eastAsia="ＭＳ 明朝" w:hAnsi="Times New Roman" w:cs="Times New Roman" w:hint="eastAsia"/>
        </w:rPr>
        <w:t>その序文において</w:t>
      </w:r>
      <w:r w:rsidR="003106CD" w:rsidRPr="0048018A">
        <w:rPr>
          <w:rFonts w:ascii="Times New Roman" w:eastAsia="ＭＳ 明朝" w:hAnsi="Times New Roman" w:cs="Times New Roman" w:hint="eastAsia"/>
        </w:rPr>
        <w:t>弱者</w:t>
      </w:r>
      <w:r w:rsidR="00A724A3" w:rsidRPr="0048018A">
        <w:rPr>
          <w:rFonts w:ascii="Times New Roman" w:eastAsia="ＭＳ 明朝" w:hAnsi="Times New Roman" w:cs="Times New Roman" w:hint="eastAsia"/>
        </w:rPr>
        <w:t>・</w:t>
      </w:r>
      <w:r w:rsidR="00C729D5" w:rsidRPr="0048018A">
        <w:rPr>
          <w:rFonts w:ascii="Times New Roman" w:eastAsia="ＭＳ 明朝" w:hAnsi="Times New Roman" w:cs="Times New Roman" w:hint="eastAsia"/>
        </w:rPr>
        <w:t>衰えた者</w:t>
      </w:r>
      <w:r w:rsidR="002B5BC6" w:rsidRPr="0048018A">
        <w:rPr>
          <w:rFonts w:ascii="Times New Roman" w:eastAsia="ＭＳ 明朝" w:hAnsi="Times New Roman" w:cs="Times New Roman" w:hint="eastAsia"/>
        </w:rPr>
        <w:t>・不治の</w:t>
      </w:r>
      <w:r w:rsidR="003E592E" w:rsidRPr="0048018A">
        <w:rPr>
          <w:rFonts w:ascii="Times New Roman" w:eastAsia="ＭＳ 明朝" w:hAnsi="Times New Roman" w:cs="Times New Roman"/>
        </w:rPr>
        <w:t>者</w:t>
      </w:r>
      <w:r w:rsidR="002B5BC6" w:rsidRPr="0048018A">
        <w:rPr>
          <w:rFonts w:ascii="Times New Roman" w:eastAsia="ＭＳ 明朝" w:hAnsi="Times New Roman" w:cs="Times New Roman" w:hint="eastAsia"/>
        </w:rPr>
        <w:t>・</w:t>
      </w:r>
      <w:r w:rsidR="00372F1C" w:rsidRPr="0048018A">
        <w:rPr>
          <w:rFonts w:ascii="Times New Roman" w:eastAsia="ＭＳ 明朝" w:hAnsi="Times New Roman" w:cs="Times New Roman" w:hint="eastAsia"/>
        </w:rPr>
        <w:t>不道徳な者</w:t>
      </w:r>
      <w:r w:rsidR="003106CD" w:rsidRPr="0048018A">
        <w:rPr>
          <w:rFonts w:ascii="Times New Roman" w:eastAsia="ＭＳ 明朝" w:hAnsi="Times New Roman" w:cs="Times New Roman" w:hint="eastAsia"/>
        </w:rPr>
        <w:t>、</w:t>
      </w:r>
      <w:r w:rsidR="00EE5F66" w:rsidRPr="0048018A">
        <w:rPr>
          <w:rFonts w:ascii="Times New Roman" w:eastAsia="ＭＳ 明朝" w:hAnsi="Times New Roman" w:cs="Times New Roman" w:hint="eastAsia"/>
        </w:rPr>
        <w:t>そして</w:t>
      </w:r>
      <w:r w:rsidR="003106CD" w:rsidRPr="0048018A">
        <w:rPr>
          <w:rFonts w:ascii="Times New Roman" w:eastAsia="ＭＳ 明朝" w:hAnsi="Times New Roman" w:cs="Times New Roman" w:hint="eastAsia"/>
        </w:rPr>
        <w:t>自然界のあらゆる汚点</w:t>
      </w:r>
      <w:r w:rsidR="00D338BF" w:rsidRPr="0048018A">
        <w:rPr>
          <w:rFonts w:ascii="Times New Roman" w:eastAsia="ＭＳ 明朝" w:hAnsi="Times New Roman" w:cs="Times New Roman" w:hint="eastAsia"/>
        </w:rPr>
        <w:t>の自然淘汰による</w:t>
      </w:r>
      <w:r w:rsidR="003106CD" w:rsidRPr="0048018A">
        <w:rPr>
          <w:rFonts w:ascii="Times New Roman" w:eastAsia="ＭＳ 明朝" w:hAnsi="Times New Roman" w:cs="Times New Roman" w:hint="eastAsia"/>
        </w:rPr>
        <w:t>排除</w:t>
      </w:r>
      <w:r w:rsidR="00D338BF" w:rsidRPr="0048018A">
        <w:rPr>
          <w:rFonts w:ascii="Times New Roman" w:eastAsia="ＭＳ 明朝" w:hAnsi="Times New Roman" w:cs="Times New Roman" w:hint="eastAsia"/>
        </w:rPr>
        <w:t>を</w:t>
      </w:r>
      <w:r w:rsidR="003106CD" w:rsidRPr="0048018A">
        <w:rPr>
          <w:rFonts w:ascii="Times New Roman" w:eastAsia="ＭＳ 明朝" w:hAnsi="Times New Roman" w:cs="Times New Roman" w:hint="eastAsia"/>
        </w:rPr>
        <w:t>求め</w:t>
      </w:r>
      <w:r w:rsidR="00206E92" w:rsidRPr="0048018A">
        <w:rPr>
          <w:rFonts w:ascii="Times New Roman" w:eastAsia="ＭＳ 明朝" w:hAnsi="Times New Roman" w:cs="Times New Roman" w:hint="eastAsia"/>
        </w:rPr>
        <w:t>るなど</w:t>
      </w:r>
      <w:r w:rsidR="0064731C" w:rsidRPr="0048018A">
        <w:rPr>
          <w:rFonts w:ascii="Times New Roman" w:eastAsia="ＭＳ 明朝" w:hAnsi="Times New Roman" w:cs="Times New Roman" w:hint="eastAsia"/>
        </w:rPr>
        <w:t>、</w:t>
      </w:r>
      <w:r w:rsidR="00206E92" w:rsidRPr="0048018A">
        <w:rPr>
          <w:rFonts w:ascii="Times New Roman" w:eastAsia="ＭＳ 明朝" w:hAnsi="Times New Roman" w:cs="Times New Roman" w:hint="eastAsia"/>
        </w:rPr>
        <w:t>優生</w:t>
      </w:r>
      <w:r w:rsidR="004A2E81" w:rsidRPr="0048018A">
        <w:rPr>
          <w:rFonts w:ascii="Times New Roman" w:eastAsia="ＭＳ 明朝" w:hAnsi="Times New Roman" w:cs="Times New Roman" w:hint="eastAsia"/>
        </w:rPr>
        <w:t>思想を既に</w:t>
      </w:r>
      <w:r w:rsidR="00CA64DC" w:rsidRPr="0048018A">
        <w:rPr>
          <w:rFonts w:ascii="Times New Roman" w:eastAsia="ＭＳ 明朝" w:hAnsi="Times New Roman" w:cs="Times New Roman" w:hint="eastAsia"/>
        </w:rPr>
        <w:t>展開している</w:t>
      </w:r>
      <w:r w:rsidR="0066143A" w:rsidRPr="0048018A">
        <w:rPr>
          <w:rStyle w:val="aa"/>
          <w:rFonts w:ascii="Times New Roman" w:eastAsia="ＭＳ 明朝" w:hAnsi="Times New Roman" w:cs="Times New Roman"/>
        </w:rPr>
        <w:footnoteReference w:id="814"/>
      </w:r>
      <w:r w:rsidR="00CA64DC" w:rsidRPr="0048018A">
        <w:rPr>
          <w:rFonts w:ascii="Times New Roman" w:eastAsia="ＭＳ 明朝" w:hAnsi="Times New Roman" w:cs="Times New Roman" w:hint="eastAsia"/>
        </w:rPr>
        <w:t>。</w:t>
      </w:r>
      <w:r w:rsidR="00681171" w:rsidRPr="0048018A">
        <w:rPr>
          <w:rFonts w:ascii="Times New Roman" w:eastAsia="ＭＳ 明朝" w:hAnsi="Times New Roman" w:cs="Times New Roman" w:hint="eastAsia"/>
        </w:rPr>
        <w:t>ゴルトンの</w:t>
      </w:r>
      <w:r w:rsidR="00265C60" w:rsidRPr="0048018A">
        <w:rPr>
          <w:rFonts w:ascii="Times New Roman" w:eastAsia="ＭＳ 明朝" w:hAnsi="Times New Roman" w:cs="Times New Roman" w:hint="eastAsia"/>
        </w:rPr>
        <w:t>優生学</w:t>
      </w:r>
      <w:r w:rsidR="009B6B21" w:rsidRPr="0048018A">
        <w:rPr>
          <w:rFonts w:ascii="Times New Roman" w:eastAsia="ＭＳ 明朝" w:hAnsi="Times New Roman" w:cs="Times New Roman" w:hint="eastAsia"/>
        </w:rPr>
        <w:t>e</w:t>
      </w:r>
      <w:r w:rsidR="009B6B21" w:rsidRPr="0048018A">
        <w:rPr>
          <w:rFonts w:ascii="Times New Roman" w:eastAsia="ＭＳ 明朝" w:hAnsi="Times New Roman" w:cs="Times New Roman"/>
        </w:rPr>
        <w:t>ugenics</w:t>
      </w:r>
      <w:r w:rsidR="009B6B21" w:rsidRPr="0048018A">
        <w:rPr>
          <w:rFonts w:ascii="Times New Roman" w:eastAsia="ＭＳ 明朝" w:hAnsi="Times New Roman" w:cs="Times New Roman" w:hint="eastAsia"/>
        </w:rPr>
        <w:t>に対し、</w:t>
      </w:r>
      <w:proofErr w:type="spellStart"/>
      <w:r w:rsidR="003F4E15" w:rsidRPr="0048018A">
        <w:rPr>
          <w:rFonts w:ascii="Times New Roman" w:eastAsia="ＭＳ 明朝" w:hAnsi="Times New Roman" w:cs="Times New Roman"/>
        </w:rPr>
        <w:t>eugénique</w:t>
      </w:r>
      <w:proofErr w:type="spellEnd"/>
      <w:r w:rsidR="004A7493" w:rsidRPr="0048018A">
        <w:rPr>
          <w:rFonts w:ascii="Times New Roman" w:eastAsia="ＭＳ 明朝" w:hAnsi="Times New Roman" w:cs="Times New Roman" w:hint="eastAsia"/>
        </w:rPr>
        <w:t>と</w:t>
      </w:r>
      <w:r w:rsidR="000625A1" w:rsidRPr="0048018A">
        <w:rPr>
          <w:rFonts w:ascii="Times New Roman" w:eastAsia="ＭＳ 明朝" w:hAnsi="Times New Roman" w:cs="Times New Roman" w:hint="eastAsia"/>
        </w:rPr>
        <w:t>の訳語を</w:t>
      </w:r>
      <w:r w:rsidR="00694E0E" w:rsidRPr="0048018A">
        <w:rPr>
          <w:rFonts w:ascii="Times New Roman" w:eastAsia="ＭＳ 明朝" w:hAnsi="Times New Roman" w:cs="Times New Roman" w:hint="eastAsia"/>
        </w:rPr>
        <w:t>充</w:t>
      </w:r>
      <w:r w:rsidR="000625A1" w:rsidRPr="0048018A">
        <w:rPr>
          <w:rFonts w:ascii="Times New Roman" w:eastAsia="ＭＳ 明朝" w:hAnsi="Times New Roman" w:cs="Times New Roman" w:hint="eastAsia"/>
        </w:rPr>
        <w:t>てたのは</w:t>
      </w:r>
      <w:r w:rsidR="004A7493" w:rsidRPr="0048018A">
        <w:rPr>
          <w:rFonts w:ascii="Times New Roman" w:eastAsia="ＭＳ 明朝" w:hAnsi="Times New Roman" w:cs="Times New Roman" w:hint="eastAsia"/>
        </w:rPr>
        <w:t>、</w:t>
      </w:r>
      <w:r w:rsidR="000C1E77" w:rsidRPr="0048018A">
        <w:rPr>
          <w:rFonts w:ascii="Times New Roman" w:eastAsia="ＭＳ 明朝" w:hAnsi="Times New Roman" w:cs="Times New Roman" w:hint="eastAsia"/>
        </w:rPr>
        <w:t>ラプージュ</w:t>
      </w:r>
      <w:r w:rsidR="005C6A10" w:rsidRPr="0048018A">
        <w:rPr>
          <w:rFonts w:ascii="Times New Roman" w:eastAsia="ＭＳ 明朝" w:hAnsi="Times New Roman" w:cs="Times New Roman" w:hint="eastAsia"/>
        </w:rPr>
        <w:t>（</w:t>
      </w:r>
      <w:r w:rsidR="001312B1" w:rsidRPr="0048018A">
        <w:rPr>
          <w:rFonts w:ascii="Times New Roman" w:eastAsia="ＭＳ 明朝" w:hAnsi="Times New Roman" w:cs="Times New Roman"/>
        </w:rPr>
        <w:t xml:space="preserve">Georges </w:t>
      </w:r>
      <w:proofErr w:type="spellStart"/>
      <w:r w:rsidR="00143F7B" w:rsidRPr="0048018A">
        <w:rPr>
          <w:rFonts w:ascii="Times New Roman" w:eastAsia="ＭＳ 明朝" w:hAnsi="Times New Roman" w:cs="Times New Roman"/>
        </w:rPr>
        <w:t>Vacher</w:t>
      </w:r>
      <w:proofErr w:type="spellEnd"/>
      <w:r w:rsidR="00143F7B" w:rsidRPr="0048018A">
        <w:rPr>
          <w:rFonts w:ascii="Times New Roman" w:eastAsia="ＭＳ 明朝" w:hAnsi="Times New Roman" w:cs="Times New Roman"/>
        </w:rPr>
        <w:t xml:space="preserve"> de </w:t>
      </w:r>
      <w:proofErr w:type="spellStart"/>
      <w:r w:rsidR="00143F7B" w:rsidRPr="0048018A">
        <w:rPr>
          <w:rFonts w:ascii="Times New Roman" w:eastAsia="ＭＳ 明朝" w:hAnsi="Times New Roman" w:cs="Times New Roman"/>
        </w:rPr>
        <w:t>Lapouge</w:t>
      </w:r>
      <w:proofErr w:type="spellEnd"/>
      <w:r w:rsidR="005C6A10" w:rsidRPr="0048018A">
        <w:rPr>
          <w:rFonts w:ascii="Times New Roman" w:eastAsia="ＭＳ 明朝" w:hAnsi="Times New Roman" w:cs="Times New Roman" w:hint="eastAsia"/>
        </w:rPr>
        <w:t>）</w:t>
      </w:r>
      <w:r w:rsidR="000C1E77" w:rsidRPr="0048018A">
        <w:rPr>
          <w:rFonts w:ascii="Times New Roman" w:eastAsia="ＭＳ 明朝" w:hAnsi="Times New Roman" w:cs="Times New Roman" w:hint="eastAsia"/>
        </w:rPr>
        <w:t>が</w:t>
      </w:r>
      <w:r w:rsidR="004A7493" w:rsidRPr="0048018A">
        <w:rPr>
          <w:rFonts w:ascii="Times New Roman" w:eastAsia="ＭＳ 明朝" w:hAnsi="Times New Roman" w:cs="Times New Roman" w:hint="eastAsia"/>
        </w:rPr>
        <w:t>最初</w:t>
      </w:r>
      <w:r w:rsidR="00511ECE" w:rsidRPr="0048018A">
        <w:rPr>
          <w:rFonts w:ascii="Times New Roman" w:eastAsia="ＭＳ 明朝" w:hAnsi="Times New Roman" w:cs="Times New Roman" w:hint="eastAsia"/>
        </w:rPr>
        <w:t>（</w:t>
      </w:r>
      <w:r w:rsidR="00511ECE" w:rsidRPr="0048018A">
        <w:rPr>
          <w:rFonts w:ascii="Times New Roman" w:eastAsia="ＭＳ 明朝" w:hAnsi="Times New Roman" w:cs="Times New Roman" w:hint="eastAsia"/>
        </w:rPr>
        <w:t>1</w:t>
      </w:r>
      <w:r w:rsidR="00511ECE" w:rsidRPr="0048018A">
        <w:rPr>
          <w:rFonts w:ascii="Times New Roman" w:eastAsia="ＭＳ 明朝" w:hAnsi="Times New Roman" w:cs="Times New Roman"/>
        </w:rPr>
        <w:t>886</w:t>
      </w:r>
      <w:r w:rsidR="00C3693E" w:rsidRPr="0048018A">
        <w:rPr>
          <w:rFonts w:ascii="Times New Roman" w:eastAsia="ＭＳ 明朝" w:hAnsi="Times New Roman" w:cs="Times New Roman" w:hint="eastAsia"/>
        </w:rPr>
        <w:t>年</w:t>
      </w:r>
      <w:r w:rsidR="00511ECE" w:rsidRPr="0048018A">
        <w:rPr>
          <w:rFonts w:ascii="Times New Roman" w:eastAsia="ＭＳ 明朝" w:hAnsi="Times New Roman" w:cs="Times New Roman" w:hint="eastAsia"/>
        </w:rPr>
        <w:t>）</w:t>
      </w:r>
      <w:r w:rsidR="003677ED" w:rsidRPr="0048018A">
        <w:rPr>
          <w:rFonts w:ascii="Times New Roman" w:eastAsia="ＭＳ 明朝" w:hAnsi="Times New Roman" w:cs="Times New Roman" w:hint="eastAsia"/>
        </w:rPr>
        <w:t>とされる</w:t>
      </w:r>
      <w:r w:rsidR="00120BCA" w:rsidRPr="0048018A">
        <w:rPr>
          <w:rStyle w:val="aa"/>
          <w:rFonts w:ascii="Times New Roman" w:eastAsia="ＭＳ 明朝" w:hAnsi="Times New Roman" w:cs="Times New Roman"/>
        </w:rPr>
        <w:footnoteReference w:id="815"/>
      </w:r>
      <w:r w:rsidR="003677ED" w:rsidRPr="0048018A">
        <w:rPr>
          <w:rFonts w:ascii="Times New Roman" w:eastAsia="ＭＳ 明朝" w:hAnsi="Times New Roman" w:cs="Times New Roman" w:hint="eastAsia"/>
        </w:rPr>
        <w:t>。</w:t>
      </w:r>
      <w:r w:rsidR="008E4873" w:rsidRPr="0048018A">
        <w:rPr>
          <w:rFonts w:ascii="Times New Roman" w:eastAsia="ＭＳ 明朝" w:hAnsi="Times New Roman" w:cs="Times New Roman" w:hint="eastAsia"/>
        </w:rPr>
        <w:t>ラプージュは、</w:t>
      </w:r>
      <w:r w:rsidR="00E83885" w:rsidRPr="0048018A">
        <w:rPr>
          <w:rFonts w:ascii="Times New Roman" w:eastAsia="ＭＳ 明朝" w:hAnsi="Times New Roman" w:cs="Times New Roman" w:hint="eastAsia"/>
        </w:rPr>
        <w:t>選択的交配</w:t>
      </w:r>
      <w:r w:rsidR="00912F81" w:rsidRPr="0048018A">
        <w:rPr>
          <w:rFonts w:ascii="Times New Roman" w:eastAsia="ＭＳ 明朝" w:hAnsi="Times New Roman" w:cs="Times New Roman" w:hint="eastAsia"/>
        </w:rPr>
        <w:t>のような手段</w:t>
      </w:r>
      <w:r w:rsidR="00E83885" w:rsidRPr="0048018A">
        <w:rPr>
          <w:rFonts w:ascii="Times New Roman" w:eastAsia="ＭＳ 明朝" w:hAnsi="Times New Roman" w:cs="Times New Roman" w:hint="eastAsia"/>
        </w:rPr>
        <w:t>によって人類の進化をより合理的にしよ</w:t>
      </w:r>
      <w:r w:rsidR="00EB7E05" w:rsidRPr="0048018A">
        <w:rPr>
          <w:rFonts w:ascii="Times New Roman" w:eastAsia="ＭＳ 明朝" w:hAnsi="Times New Roman" w:cs="Times New Roman" w:hint="eastAsia"/>
        </w:rPr>
        <w:t>うとする</w:t>
      </w:r>
      <w:r w:rsidR="00943FE8" w:rsidRPr="0048018A">
        <w:rPr>
          <w:rFonts w:ascii="Times New Roman" w:eastAsia="ＭＳ 明朝" w:hAnsi="Times New Roman" w:cs="Times New Roman" w:hint="eastAsia"/>
        </w:rPr>
        <w:t>優生学的</w:t>
      </w:r>
      <w:r w:rsidR="00914847" w:rsidRPr="0048018A">
        <w:rPr>
          <w:rFonts w:ascii="Times New Roman" w:eastAsia="ＭＳ 明朝" w:hAnsi="Times New Roman" w:cs="Times New Roman" w:hint="eastAsia"/>
        </w:rPr>
        <w:t>議論を展開し</w:t>
      </w:r>
      <w:r w:rsidR="00C968F4" w:rsidRPr="0048018A">
        <w:rPr>
          <w:rFonts w:ascii="Times New Roman" w:eastAsia="ＭＳ 明朝" w:hAnsi="Times New Roman" w:cs="Times New Roman" w:hint="eastAsia"/>
        </w:rPr>
        <w:t>たが、</w:t>
      </w:r>
      <w:r w:rsidR="0037233A" w:rsidRPr="0048018A">
        <w:rPr>
          <w:rFonts w:ascii="Times New Roman" w:eastAsia="ＭＳ 明朝" w:hAnsi="Times New Roman" w:cs="Times New Roman" w:hint="eastAsia"/>
        </w:rPr>
        <w:t>ユニークであったのは、</w:t>
      </w:r>
      <w:r w:rsidR="00173F36" w:rsidRPr="0048018A">
        <w:rPr>
          <w:rFonts w:ascii="Times New Roman" w:eastAsia="ＭＳ 明朝" w:hAnsi="Times New Roman" w:cs="Times New Roman" w:hint="eastAsia"/>
        </w:rPr>
        <w:t>優れた人間性を</w:t>
      </w:r>
      <w:r w:rsidR="002E18E0" w:rsidRPr="0048018A">
        <w:rPr>
          <w:rFonts w:ascii="Times New Roman" w:eastAsia="ＭＳ 明朝" w:hAnsi="Times New Roman" w:cs="Times New Roman" w:hint="eastAsia"/>
        </w:rPr>
        <w:t>獲得</w:t>
      </w:r>
      <w:r w:rsidR="00173F36" w:rsidRPr="0048018A">
        <w:rPr>
          <w:rFonts w:ascii="Times New Roman" w:eastAsia="ＭＳ 明朝" w:hAnsi="Times New Roman" w:cs="Times New Roman" w:hint="eastAsia"/>
        </w:rPr>
        <w:t>するため、人工</w:t>
      </w:r>
      <w:r w:rsidR="00C660F1" w:rsidRPr="0048018A">
        <w:rPr>
          <w:rFonts w:ascii="Times New Roman" w:eastAsia="ＭＳ 明朝" w:hAnsi="Times New Roman" w:cs="Times New Roman" w:hint="eastAsia"/>
        </w:rPr>
        <w:t>授精（</w:t>
      </w:r>
      <w:proofErr w:type="spellStart"/>
      <w:r w:rsidR="001D75F7" w:rsidRPr="0048018A">
        <w:rPr>
          <w:rFonts w:ascii="Times New Roman" w:eastAsia="ＭＳ 明朝" w:hAnsi="Times New Roman" w:cs="Times New Roman"/>
        </w:rPr>
        <w:t>fécondation</w:t>
      </w:r>
      <w:proofErr w:type="spellEnd"/>
      <w:r w:rsidR="001D75F7" w:rsidRPr="0048018A">
        <w:rPr>
          <w:rFonts w:ascii="Times New Roman" w:eastAsia="ＭＳ 明朝" w:hAnsi="Times New Roman" w:cs="Times New Roman"/>
        </w:rPr>
        <w:t xml:space="preserve"> </w:t>
      </w:r>
      <w:proofErr w:type="spellStart"/>
      <w:r w:rsidR="001D75F7" w:rsidRPr="0048018A">
        <w:rPr>
          <w:rFonts w:ascii="Times New Roman" w:eastAsia="ＭＳ 明朝" w:hAnsi="Times New Roman" w:cs="Times New Roman"/>
        </w:rPr>
        <w:t>arti</w:t>
      </w:r>
      <w:r w:rsidR="00694E0E" w:rsidRPr="0048018A">
        <w:rPr>
          <w:rFonts w:ascii="Times New Roman" w:eastAsia="ＭＳ 明朝" w:hAnsi="Times New Roman" w:cs="Times New Roman"/>
        </w:rPr>
        <w:t>fi</w:t>
      </w:r>
      <w:r w:rsidR="001D75F7" w:rsidRPr="0048018A">
        <w:rPr>
          <w:rFonts w:ascii="Times New Roman" w:eastAsia="ＭＳ 明朝" w:hAnsi="Times New Roman" w:cs="Times New Roman"/>
        </w:rPr>
        <w:t>cielle</w:t>
      </w:r>
      <w:proofErr w:type="spellEnd"/>
      <w:r w:rsidR="00C660F1" w:rsidRPr="0048018A">
        <w:rPr>
          <w:rFonts w:ascii="Times New Roman" w:eastAsia="ＭＳ 明朝" w:hAnsi="Times New Roman" w:cs="Times New Roman" w:hint="eastAsia"/>
        </w:rPr>
        <w:t>）</w:t>
      </w:r>
      <w:r w:rsidR="007761D9" w:rsidRPr="0048018A">
        <w:rPr>
          <w:rFonts w:ascii="Times New Roman" w:eastAsia="ＭＳ 明朝" w:hAnsi="Times New Roman" w:cs="Times New Roman" w:hint="eastAsia"/>
        </w:rPr>
        <w:t>の技術を提案した点にあった。</w:t>
      </w:r>
      <w:r w:rsidR="009D101C" w:rsidRPr="0048018A">
        <w:rPr>
          <w:rFonts w:ascii="Times New Roman" w:eastAsia="ＭＳ 明朝" w:hAnsi="Times New Roman" w:cs="Times New Roman" w:hint="eastAsia"/>
        </w:rPr>
        <w:t>また、</w:t>
      </w:r>
      <w:r w:rsidR="00F151C3" w:rsidRPr="0048018A">
        <w:rPr>
          <w:rFonts w:ascii="Times New Roman" w:eastAsia="ＭＳ 明朝" w:hAnsi="Times New Roman" w:cs="Times New Roman" w:hint="eastAsia"/>
        </w:rPr>
        <w:t>ラプージュは、アーリア人</w:t>
      </w:r>
      <w:r w:rsidR="004B73C7" w:rsidRPr="0048018A">
        <w:rPr>
          <w:rFonts w:ascii="Times New Roman" w:eastAsia="ＭＳ 明朝" w:hAnsi="Times New Roman" w:cs="Times New Roman" w:hint="eastAsia"/>
        </w:rPr>
        <w:t>を</w:t>
      </w:r>
      <w:r w:rsidR="00F151C3" w:rsidRPr="0048018A">
        <w:rPr>
          <w:rFonts w:ascii="Times New Roman" w:eastAsia="ＭＳ 明朝" w:hAnsi="Times New Roman" w:cs="Times New Roman" w:hint="eastAsia"/>
        </w:rPr>
        <w:t>礼賛</w:t>
      </w:r>
      <w:r w:rsidR="002B0EC2" w:rsidRPr="0048018A">
        <w:rPr>
          <w:rFonts w:ascii="Times New Roman" w:eastAsia="ＭＳ 明朝" w:hAnsi="Times New Roman" w:cs="Times New Roman" w:hint="eastAsia"/>
        </w:rPr>
        <w:t>する人種主義者</w:t>
      </w:r>
      <w:r w:rsidR="00EC2B2B" w:rsidRPr="0048018A">
        <w:rPr>
          <w:rFonts w:ascii="Times New Roman" w:eastAsia="ＭＳ 明朝" w:hAnsi="Times New Roman" w:cs="Times New Roman" w:hint="eastAsia"/>
        </w:rPr>
        <w:t>としても</w:t>
      </w:r>
      <w:r w:rsidR="00F151C3" w:rsidRPr="0048018A">
        <w:rPr>
          <w:rFonts w:ascii="Times New Roman" w:eastAsia="ＭＳ 明朝" w:hAnsi="Times New Roman" w:cs="Times New Roman" w:hint="eastAsia"/>
        </w:rPr>
        <w:t>知られる</w:t>
      </w:r>
      <w:r w:rsidR="00837BBF" w:rsidRPr="0048018A">
        <w:rPr>
          <w:rStyle w:val="aa"/>
          <w:rFonts w:ascii="Times New Roman" w:eastAsia="ＭＳ 明朝" w:hAnsi="Times New Roman" w:cs="Times New Roman"/>
        </w:rPr>
        <w:footnoteReference w:id="816"/>
      </w:r>
      <w:r w:rsidR="00F151C3" w:rsidRPr="0048018A">
        <w:rPr>
          <w:rFonts w:ascii="Times New Roman" w:eastAsia="ＭＳ 明朝" w:hAnsi="Times New Roman" w:cs="Times New Roman" w:hint="eastAsia"/>
        </w:rPr>
        <w:t>。</w:t>
      </w:r>
    </w:p>
    <w:p w14:paraId="79DE9709" w14:textId="5E48CB45" w:rsidR="00FB341A" w:rsidRPr="0048018A" w:rsidRDefault="00FD43A1" w:rsidP="008E1187">
      <w:pPr>
        <w:pStyle w:val="af2"/>
        <w:rPr>
          <w:rFonts w:ascii="Times New Roman" w:eastAsia="ＭＳ 明朝" w:hAnsi="Times New Roman" w:cs="Times New Roman"/>
        </w:rPr>
      </w:pPr>
      <w:r w:rsidRPr="0048018A">
        <w:rPr>
          <w:rFonts w:ascii="Times New Roman" w:eastAsia="ＭＳ 明朝" w:hAnsi="Times New Roman" w:cs="Times New Roman" w:hint="eastAsia"/>
        </w:rPr>
        <w:t xml:space="preserve">　</w:t>
      </w:r>
      <w:r w:rsidR="009B49AC" w:rsidRPr="0048018A">
        <w:rPr>
          <w:rFonts w:ascii="Times New Roman" w:eastAsia="ＭＳ 明朝" w:hAnsi="Times New Roman" w:cs="Times New Roman" w:hint="eastAsia"/>
        </w:rPr>
        <w:t>1912</w:t>
      </w:r>
      <w:r w:rsidR="009B49AC" w:rsidRPr="0048018A">
        <w:rPr>
          <w:rFonts w:ascii="Times New Roman" w:eastAsia="ＭＳ 明朝" w:hAnsi="Times New Roman" w:cs="Times New Roman" w:hint="eastAsia"/>
        </w:rPr>
        <w:t>年にロンドンで開催された第</w:t>
      </w:r>
      <w:r w:rsidR="009B49AC" w:rsidRPr="0048018A">
        <w:rPr>
          <w:rFonts w:ascii="Times New Roman" w:eastAsia="ＭＳ 明朝" w:hAnsi="Times New Roman" w:cs="Times New Roman" w:hint="eastAsia"/>
        </w:rPr>
        <w:t>1</w:t>
      </w:r>
      <w:r w:rsidR="009B49AC" w:rsidRPr="0048018A">
        <w:rPr>
          <w:rFonts w:ascii="Times New Roman" w:eastAsia="ＭＳ 明朝" w:hAnsi="Times New Roman" w:cs="Times New Roman" w:hint="eastAsia"/>
        </w:rPr>
        <w:t>回国際優生学会議</w:t>
      </w:r>
      <w:r w:rsidR="00E031CC" w:rsidRPr="0048018A">
        <w:rPr>
          <w:rFonts w:ascii="Times New Roman" w:eastAsia="ＭＳ 明朝" w:hAnsi="Times New Roman" w:cs="Times New Roman" w:hint="eastAsia"/>
        </w:rPr>
        <w:t>に、フランスは</w:t>
      </w:r>
      <w:r w:rsidR="0016271D" w:rsidRPr="0048018A">
        <w:rPr>
          <w:rFonts w:ascii="Times New Roman" w:eastAsia="ＭＳ 明朝" w:hAnsi="Times New Roman" w:cs="Times New Roman" w:hint="eastAsia"/>
        </w:rPr>
        <w:t>イギリスに次ぐ</w:t>
      </w:r>
      <w:r w:rsidR="00E031CC" w:rsidRPr="0048018A">
        <w:rPr>
          <w:rFonts w:ascii="Times New Roman" w:eastAsia="ＭＳ 明朝" w:hAnsi="Times New Roman" w:cs="Times New Roman" w:hint="eastAsia"/>
        </w:rPr>
        <w:t>多数の</w:t>
      </w:r>
      <w:r w:rsidR="00E031CC" w:rsidRPr="0048018A">
        <w:rPr>
          <w:rFonts w:ascii="Times New Roman" w:eastAsia="ＭＳ 明朝" w:hAnsi="Times New Roman" w:cs="Times New Roman" w:hint="eastAsia"/>
          <w:spacing w:val="-2"/>
        </w:rPr>
        <w:t>メンバー</w:t>
      </w:r>
      <w:r w:rsidR="0016271D" w:rsidRPr="0048018A">
        <w:rPr>
          <w:rFonts w:ascii="Times New Roman" w:eastAsia="ＭＳ 明朝" w:hAnsi="Times New Roman" w:cs="Times New Roman" w:hint="eastAsia"/>
          <w:spacing w:val="-2"/>
        </w:rPr>
        <w:t>から成る代表団</w:t>
      </w:r>
      <w:r w:rsidR="00351D72" w:rsidRPr="0048018A">
        <w:rPr>
          <w:rStyle w:val="aa"/>
          <w:rFonts w:ascii="Times New Roman" w:eastAsia="ＭＳ 明朝" w:hAnsi="Times New Roman" w:cs="Times New Roman"/>
          <w:spacing w:val="-2"/>
        </w:rPr>
        <w:footnoteReference w:id="817"/>
      </w:r>
      <w:r w:rsidR="0016271D" w:rsidRPr="0048018A">
        <w:rPr>
          <w:rFonts w:ascii="Times New Roman" w:eastAsia="ＭＳ 明朝" w:hAnsi="Times New Roman" w:cs="Times New Roman" w:hint="eastAsia"/>
          <w:spacing w:val="-2"/>
        </w:rPr>
        <w:t>を</w:t>
      </w:r>
      <w:r w:rsidR="00E031CC" w:rsidRPr="0048018A">
        <w:rPr>
          <w:rFonts w:ascii="Times New Roman" w:eastAsia="ＭＳ 明朝" w:hAnsi="Times New Roman" w:cs="Times New Roman" w:hint="eastAsia"/>
          <w:spacing w:val="-2"/>
        </w:rPr>
        <w:t>送り、</w:t>
      </w:r>
      <w:r w:rsidR="00BD0F43" w:rsidRPr="0048018A">
        <w:rPr>
          <w:rFonts w:ascii="Times New Roman" w:eastAsia="ＭＳ 明朝" w:hAnsi="Times New Roman" w:cs="Times New Roman" w:hint="eastAsia"/>
          <w:spacing w:val="-2"/>
        </w:rPr>
        <w:t>同年末、</w:t>
      </w:r>
      <w:r w:rsidR="00001424" w:rsidRPr="0048018A">
        <w:rPr>
          <w:rFonts w:ascii="Times New Roman" w:eastAsia="ＭＳ 明朝" w:hAnsi="Times New Roman" w:cs="Times New Roman" w:hint="eastAsia"/>
          <w:spacing w:val="-2"/>
        </w:rPr>
        <w:t>フランス優生学協会（</w:t>
      </w:r>
      <w:r w:rsidR="00001424" w:rsidRPr="0048018A">
        <w:rPr>
          <w:rFonts w:ascii="Times New Roman" w:eastAsia="ＭＳ 明朝" w:hAnsi="Times New Roman" w:cs="Times New Roman"/>
          <w:spacing w:val="-2"/>
        </w:rPr>
        <w:t xml:space="preserve">Société française </w:t>
      </w:r>
      <w:proofErr w:type="spellStart"/>
      <w:r w:rsidR="00001424" w:rsidRPr="0048018A">
        <w:rPr>
          <w:rFonts w:ascii="Times New Roman" w:eastAsia="ＭＳ 明朝" w:hAnsi="Times New Roman" w:cs="Times New Roman"/>
          <w:spacing w:val="-2"/>
        </w:rPr>
        <w:t>d</w:t>
      </w:r>
      <w:r w:rsidR="009F4CE0" w:rsidRPr="0048018A">
        <w:rPr>
          <w:rFonts w:ascii="Times New Roman" w:eastAsia="ＭＳ 明朝" w:hAnsi="Times New Roman" w:cs="Times New Roman"/>
          <w:spacing w:val="-2"/>
        </w:rPr>
        <w:t>’</w:t>
      </w:r>
      <w:r w:rsidR="00001424" w:rsidRPr="0048018A">
        <w:rPr>
          <w:rFonts w:ascii="Times New Roman" w:eastAsia="ＭＳ 明朝" w:hAnsi="Times New Roman" w:cs="Times New Roman"/>
          <w:spacing w:val="-2"/>
        </w:rPr>
        <w:t>eugénique</w:t>
      </w:r>
      <w:proofErr w:type="spellEnd"/>
      <w:r w:rsidR="00CB6991" w:rsidRPr="0048018A">
        <w:rPr>
          <w:rFonts w:ascii="Times New Roman" w:eastAsia="ＭＳ 明朝" w:hAnsi="Times New Roman" w:cs="Times New Roman"/>
          <w:spacing w:val="-2"/>
        </w:rPr>
        <w:t xml:space="preserve">: </w:t>
      </w:r>
      <w:r w:rsidR="00CB6991" w:rsidRPr="0048018A">
        <w:rPr>
          <w:rFonts w:ascii="Times New Roman" w:eastAsia="ＭＳ 明朝" w:hAnsi="Times New Roman" w:cs="Times New Roman"/>
        </w:rPr>
        <w:t>SFE</w:t>
      </w:r>
      <w:r w:rsidR="00001424" w:rsidRPr="0048018A">
        <w:rPr>
          <w:rFonts w:ascii="Times New Roman" w:eastAsia="ＭＳ 明朝" w:hAnsi="Times New Roman" w:cs="Times New Roman" w:hint="eastAsia"/>
        </w:rPr>
        <w:t>）</w:t>
      </w:r>
      <w:r w:rsidR="002238C3" w:rsidRPr="0048018A">
        <w:rPr>
          <w:rFonts w:ascii="Times New Roman" w:eastAsia="ＭＳ 明朝" w:hAnsi="Times New Roman" w:cs="Times New Roman" w:hint="eastAsia"/>
        </w:rPr>
        <w:t>が結成される。</w:t>
      </w:r>
      <w:r w:rsidR="000F424B" w:rsidRPr="0048018A">
        <w:rPr>
          <w:rFonts w:ascii="Times New Roman" w:eastAsia="ＭＳ 明朝" w:hAnsi="Times New Roman" w:cs="Times New Roman" w:hint="eastAsia"/>
        </w:rPr>
        <w:t>会長には、ペリエ</w:t>
      </w:r>
      <w:r w:rsidR="00694E0E" w:rsidRPr="0048018A">
        <w:rPr>
          <w:rFonts w:ascii="Times New Roman" w:eastAsia="ＭＳ 明朝" w:hAnsi="Times New Roman" w:cs="Times New Roman" w:hint="eastAsia"/>
        </w:rPr>
        <w:t>（</w:t>
      </w:r>
      <w:r w:rsidR="006336B8" w:rsidRPr="0048018A">
        <w:rPr>
          <w:rFonts w:ascii="Times New Roman" w:eastAsia="ＭＳ 明朝" w:hAnsi="Times New Roman" w:cs="Times New Roman"/>
        </w:rPr>
        <w:t>Edmond Perrier</w:t>
      </w:r>
      <w:r w:rsidR="00694E0E" w:rsidRPr="0048018A">
        <w:rPr>
          <w:rFonts w:ascii="Times New Roman" w:eastAsia="ＭＳ 明朝" w:hAnsi="Times New Roman" w:cs="Times New Roman" w:hint="eastAsia"/>
        </w:rPr>
        <w:t>）</w:t>
      </w:r>
      <w:r w:rsidR="00D1704B" w:rsidRPr="0048018A">
        <w:rPr>
          <w:rFonts w:ascii="Times New Roman" w:eastAsia="ＭＳ 明朝" w:hAnsi="Times New Roman" w:cs="Times New Roman" w:hint="eastAsia"/>
        </w:rPr>
        <w:t>、</w:t>
      </w:r>
      <w:r w:rsidR="0018419C" w:rsidRPr="0048018A">
        <w:rPr>
          <w:rFonts w:ascii="Times New Roman" w:eastAsia="ＭＳ 明朝" w:hAnsi="Times New Roman" w:cs="Times New Roman" w:hint="eastAsia"/>
        </w:rPr>
        <w:t>副会長には、ピナール、</w:t>
      </w:r>
      <w:bookmarkStart w:id="26" w:name="_Hlk120447314"/>
      <w:r w:rsidR="00456D73" w:rsidRPr="0048018A">
        <w:rPr>
          <w:rFonts w:ascii="Times New Roman" w:eastAsia="ＭＳ 明朝" w:hAnsi="Times New Roman" w:cs="Times New Roman" w:hint="eastAsia"/>
        </w:rPr>
        <w:t>ランドゥジー</w:t>
      </w:r>
      <w:bookmarkEnd w:id="26"/>
      <w:r w:rsidR="00694E0E" w:rsidRPr="0048018A">
        <w:rPr>
          <w:rFonts w:ascii="Times New Roman" w:eastAsia="ＭＳ 明朝" w:hAnsi="Times New Roman" w:cs="Times New Roman" w:hint="eastAsia"/>
        </w:rPr>
        <w:t>（</w:t>
      </w:r>
      <w:r w:rsidR="006336B8" w:rsidRPr="0048018A">
        <w:rPr>
          <w:rFonts w:ascii="Times New Roman" w:eastAsia="ＭＳ 明朝" w:hAnsi="Times New Roman" w:cs="Times New Roman"/>
        </w:rPr>
        <w:t xml:space="preserve">Louis </w:t>
      </w:r>
      <w:proofErr w:type="spellStart"/>
      <w:r w:rsidR="006336B8" w:rsidRPr="0048018A">
        <w:rPr>
          <w:rFonts w:ascii="Times New Roman" w:eastAsia="ＭＳ 明朝" w:hAnsi="Times New Roman" w:cs="Times New Roman"/>
        </w:rPr>
        <w:t>Landouzy</w:t>
      </w:r>
      <w:proofErr w:type="spellEnd"/>
      <w:r w:rsidR="00694E0E" w:rsidRPr="0048018A">
        <w:rPr>
          <w:rFonts w:ascii="Times New Roman" w:eastAsia="ＭＳ 明朝" w:hAnsi="Times New Roman" w:cs="Times New Roman" w:hint="eastAsia"/>
        </w:rPr>
        <w:t>）</w:t>
      </w:r>
      <w:r w:rsidR="00456D73" w:rsidRPr="0048018A">
        <w:rPr>
          <w:rFonts w:ascii="Times New Roman" w:eastAsia="ＭＳ 明朝" w:hAnsi="Times New Roman" w:cs="Times New Roman" w:hint="eastAsia"/>
        </w:rPr>
        <w:t>等が就任した</w:t>
      </w:r>
      <w:r w:rsidR="00646C10" w:rsidRPr="0048018A">
        <w:rPr>
          <w:rStyle w:val="aa"/>
          <w:rFonts w:ascii="Times New Roman" w:eastAsia="ＭＳ 明朝" w:hAnsi="Times New Roman" w:cs="Times New Roman"/>
        </w:rPr>
        <w:footnoteReference w:id="818"/>
      </w:r>
      <w:r w:rsidR="00456D73" w:rsidRPr="0048018A">
        <w:rPr>
          <w:rFonts w:ascii="Times New Roman" w:eastAsia="ＭＳ 明朝" w:hAnsi="Times New Roman" w:cs="Times New Roman" w:hint="eastAsia"/>
        </w:rPr>
        <w:t>。</w:t>
      </w:r>
      <w:r w:rsidR="0042460E" w:rsidRPr="0048018A">
        <w:rPr>
          <w:rFonts w:ascii="Times New Roman" w:eastAsia="ＭＳ 明朝" w:hAnsi="Times New Roman" w:cs="Times New Roman" w:hint="eastAsia"/>
        </w:rPr>
        <w:t>S</w:t>
      </w:r>
      <w:r w:rsidR="0042460E" w:rsidRPr="0048018A">
        <w:rPr>
          <w:rFonts w:ascii="Times New Roman" w:eastAsia="ＭＳ 明朝" w:hAnsi="Times New Roman" w:cs="Times New Roman"/>
        </w:rPr>
        <w:t>FE</w:t>
      </w:r>
      <w:r w:rsidR="0042460E" w:rsidRPr="0048018A">
        <w:rPr>
          <w:rFonts w:ascii="Times New Roman" w:eastAsia="ＭＳ 明朝" w:hAnsi="Times New Roman" w:cs="Times New Roman" w:hint="eastAsia"/>
        </w:rPr>
        <w:t>の創立メンバーの半数以上（</w:t>
      </w:r>
      <w:r w:rsidR="0042460E" w:rsidRPr="0048018A">
        <w:rPr>
          <w:rFonts w:ascii="Times New Roman" w:eastAsia="ＭＳ 明朝" w:hAnsi="Times New Roman" w:cs="Times New Roman" w:hint="eastAsia"/>
        </w:rPr>
        <w:t>5</w:t>
      </w:r>
      <w:r w:rsidR="0042460E" w:rsidRPr="0048018A">
        <w:rPr>
          <w:rFonts w:ascii="Times New Roman" w:eastAsia="ＭＳ 明朝" w:hAnsi="Times New Roman" w:cs="Times New Roman"/>
        </w:rPr>
        <w:t>1.9</w:t>
      </w:r>
      <w:r w:rsidR="0042460E" w:rsidRPr="0048018A">
        <w:rPr>
          <w:rFonts w:ascii="Times New Roman" w:eastAsia="ＭＳ 明朝" w:hAnsi="Times New Roman" w:cs="Times New Roman" w:hint="eastAsia"/>
        </w:rPr>
        <w:t>%</w:t>
      </w:r>
      <w:r w:rsidR="0042460E" w:rsidRPr="0048018A">
        <w:rPr>
          <w:rFonts w:ascii="Times New Roman" w:eastAsia="ＭＳ 明朝" w:hAnsi="Times New Roman" w:cs="Times New Roman" w:hint="eastAsia"/>
        </w:rPr>
        <w:t>）が医師であり、</w:t>
      </w:r>
      <w:r w:rsidR="00694E0E" w:rsidRPr="0048018A">
        <w:rPr>
          <w:rFonts w:ascii="Times New Roman" w:eastAsia="ＭＳ 明朝" w:hAnsi="Times New Roman" w:cs="Times New Roman" w:hint="eastAsia"/>
        </w:rPr>
        <w:t>ほか</w:t>
      </w:r>
      <w:r w:rsidR="00EA6B0C" w:rsidRPr="0048018A">
        <w:rPr>
          <w:rFonts w:ascii="Times New Roman" w:eastAsia="ＭＳ 明朝" w:hAnsi="Times New Roman" w:cs="Times New Roman" w:hint="eastAsia"/>
        </w:rPr>
        <w:t>に</w:t>
      </w:r>
      <w:r w:rsidR="003D0147" w:rsidRPr="0048018A">
        <w:rPr>
          <w:rFonts w:ascii="Times New Roman" w:eastAsia="ＭＳ 明朝" w:hAnsi="Times New Roman" w:cs="Times New Roman" w:hint="eastAsia"/>
        </w:rPr>
        <w:t>福祉関係者、人類学者等が</w:t>
      </w:r>
      <w:r w:rsidR="00852C71" w:rsidRPr="0048018A">
        <w:rPr>
          <w:rFonts w:ascii="Times New Roman" w:eastAsia="ＭＳ 明朝" w:hAnsi="Times New Roman" w:cs="Times New Roman" w:hint="eastAsia"/>
        </w:rPr>
        <w:t>いた。</w:t>
      </w:r>
      <w:r w:rsidR="008F7602" w:rsidRPr="0048018A">
        <w:rPr>
          <w:rFonts w:ascii="Times New Roman" w:eastAsia="ＭＳ 明朝" w:hAnsi="Times New Roman" w:cs="Times New Roman" w:hint="eastAsia"/>
        </w:rPr>
        <w:t>フランスではラマルク派の遺伝説が広く浸透していたため、優生学は医療関係者にとって特に魅力的なものであった。</w:t>
      </w:r>
      <w:r w:rsidR="002712AC" w:rsidRPr="0048018A">
        <w:rPr>
          <w:rFonts w:ascii="Times New Roman" w:eastAsia="ＭＳ 明朝" w:hAnsi="Times New Roman" w:cs="Times New Roman" w:hint="eastAsia"/>
        </w:rPr>
        <w:t>単純化するなら、疾患</w:t>
      </w:r>
      <w:r w:rsidR="008F7602" w:rsidRPr="0048018A">
        <w:rPr>
          <w:rFonts w:ascii="Times New Roman" w:eastAsia="ＭＳ 明朝" w:hAnsi="Times New Roman" w:cs="Times New Roman" w:hint="eastAsia"/>
        </w:rPr>
        <w:t>の</w:t>
      </w:r>
      <w:r w:rsidR="008F7602" w:rsidRPr="0048018A">
        <w:rPr>
          <w:rFonts w:ascii="Times New Roman" w:eastAsia="ＭＳ 明朝" w:hAnsi="Times New Roman" w:cs="Times New Roman" w:hint="eastAsia"/>
          <w:spacing w:val="-4"/>
        </w:rPr>
        <w:t>「環境」を改善することができれば、遺伝的な改善も次世代に</w:t>
      </w:r>
      <w:r w:rsidR="000E0D09" w:rsidRPr="0048018A">
        <w:rPr>
          <w:rFonts w:ascii="Times New Roman" w:eastAsia="ＭＳ 明朝" w:hAnsi="Times New Roman" w:cs="Times New Roman" w:hint="eastAsia"/>
          <w:spacing w:val="-4"/>
        </w:rPr>
        <w:t>継承</w:t>
      </w:r>
      <w:r w:rsidR="008F7602" w:rsidRPr="0048018A">
        <w:rPr>
          <w:rFonts w:ascii="Times New Roman" w:eastAsia="ＭＳ 明朝" w:hAnsi="Times New Roman" w:cs="Times New Roman" w:hint="eastAsia"/>
          <w:spacing w:val="-4"/>
        </w:rPr>
        <w:t>できると考えられたの</w:t>
      </w:r>
      <w:r w:rsidR="000E0D09" w:rsidRPr="0048018A">
        <w:rPr>
          <w:rFonts w:ascii="Times New Roman" w:eastAsia="ＭＳ 明朝" w:hAnsi="Times New Roman" w:cs="Times New Roman" w:hint="eastAsia"/>
          <w:spacing w:val="-4"/>
        </w:rPr>
        <w:t>である</w:t>
      </w:r>
      <w:r w:rsidR="00573E6D" w:rsidRPr="0048018A">
        <w:rPr>
          <w:rStyle w:val="aa"/>
          <w:rFonts w:ascii="Times New Roman" w:eastAsia="ＭＳ 明朝" w:hAnsi="Times New Roman" w:cs="Times New Roman"/>
          <w:spacing w:val="-4"/>
        </w:rPr>
        <w:footnoteReference w:id="819"/>
      </w:r>
      <w:r w:rsidR="000E0D09" w:rsidRPr="0048018A">
        <w:rPr>
          <w:rFonts w:ascii="Times New Roman" w:eastAsia="ＭＳ 明朝" w:hAnsi="Times New Roman" w:cs="Times New Roman" w:hint="eastAsia"/>
          <w:spacing w:val="-4"/>
        </w:rPr>
        <w:t>。</w:t>
      </w:r>
      <w:r w:rsidR="008F46E0" w:rsidRPr="0048018A">
        <w:rPr>
          <w:rFonts w:ascii="Times New Roman" w:eastAsia="ＭＳ 明朝" w:hAnsi="Times New Roman" w:cs="Times New Roman" w:hint="eastAsia"/>
        </w:rPr>
        <w:t>ラマルキスムの影響は、</w:t>
      </w:r>
      <w:r w:rsidR="00A07B14" w:rsidRPr="0048018A">
        <w:rPr>
          <w:rFonts w:ascii="Times New Roman" w:eastAsia="ＭＳ 明朝" w:hAnsi="Times New Roman" w:cs="Times New Roman" w:hint="eastAsia"/>
        </w:rPr>
        <w:t>学会の目標にも表れている</w:t>
      </w:r>
      <w:r w:rsidR="002209EC" w:rsidRPr="0048018A">
        <w:rPr>
          <w:rStyle w:val="aa"/>
          <w:rFonts w:ascii="Times New Roman" w:eastAsia="ＭＳ 明朝" w:hAnsi="Times New Roman" w:cs="Times New Roman"/>
        </w:rPr>
        <w:footnoteReference w:id="820"/>
      </w:r>
      <w:r w:rsidR="00A07B14" w:rsidRPr="0048018A">
        <w:rPr>
          <w:rFonts w:ascii="Times New Roman" w:eastAsia="ＭＳ 明朝" w:hAnsi="Times New Roman" w:cs="Times New Roman" w:hint="eastAsia"/>
        </w:rPr>
        <w:t>。</w:t>
      </w:r>
      <w:r w:rsidR="004422E4" w:rsidRPr="0048018A">
        <w:rPr>
          <w:rFonts w:ascii="Times New Roman" w:eastAsia="ＭＳ 明朝" w:hAnsi="Times New Roman" w:cs="Times New Roman" w:hint="eastAsia"/>
        </w:rPr>
        <w:t>ただし、</w:t>
      </w:r>
      <w:r w:rsidR="0005425F" w:rsidRPr="0048018A">
        <w:rPr>
          <w:rFonts w:ascii="Times New Roman" w:eastAsia="ＭＳ 明朝" w:hAnsi="Times New Roman" w:cs="Times New Roman" w:hint="eastAsia"/>
        </w:rPr>
        <w:t>フランスにおいても、</w:t>
      </w:r>
      <w:r w:rsidR="00217F39" w:rsidRPr="0048018A">
        <w:rPr>
          <w:rFonts w:ascii="Times New Roman" w:eastAsia="ＭＳ 明朝" w:hAnsi="Times New Roman" w:cs="Times New Roman" w:hint="eastAsia"/>
        </w:rPr>
        <w:t>ゴ</w:t>
      </w:r>
      <w:r w:rsidR="007F37A0" w:rsidRPr="0048018A">
        <w:rPr>
          <w:rFonts w:ascii="Times New Roman" w:eastAsia="ＭＳ 明朝" w:hAnsi="Times New Roman" w:cs="Times New Roman" w:hint="eastAsia"/>
        </w:rPr>
        <w:t>ルトン</w:t>
      </w:r>
      <w:r w:rsidR="0005425F" w:rsidRPr="0048018A">
        <w:rPr>
          <w:rFonts w:ascii="Times New Roman" w:eastAsia="ＭＳ 明朝" w:hAnsi="Times New Roman" w:cs="Times New Roman" w:hint="eastAsia"/>
        </w:rPr>
        <w:t>への</w:t>
      </w:r>
      <w:r w:rsidR="00217F39" w:rsidRPr="0048018A">
        <w:rPr>
          <w:rFonts w:ascii="Times New Roman" w:eastAsia="ＭＳ 明朝" w:hAnsi="Times New Roman" w:cs="Times New Roman" w:hint="eastAsia"/>
        </w:rPr>
        <w:t>一定の</w:t>
      </w:r>
      <w:r w:rsidR="007F37A0" w:rsidRPr="0048018A">
        <w:rPr>
          <w:rFonts w:ascii="Times New Roman" w:eastAsia="ＭＳ 明朝" w:hAnsi="Times New Roman" w:cs="Times New Roman" w:hint="eastAsia"/>
        </w:rPr>
        <w:t>支持</w:t>
      </w:r>
      <w:r w:rsidR="0005425F" w:rsidRPr="0048018A">
        <w:rPr>
          <w:rFonts w:ascii="Times New Roman" w:eastAsia="ＭＳ 明朝" w:hAnsi="Times New Roman" w:cs="Times New Roman" w:hint="eastAsia"/>
        </w:rPr>
        <w:t>は</w:t>
      </w:r>
      <w:r w:rsidR="00217F39" w:rsidRPr="0048018A">
        <w:rPr>
          <w:rFonts w:ascii="Times New Roman" w:eastAsia="ＭＳ 明朝" w:hAnsi="Times New Roman" w:cs="Times New Roman" w:hint="eastAsia"/>
        </w:rPr>
        <w:t>見られたとされる</w:t>
      </w:r>
      <w:r w:rsidR="004511EB" w:rsidRPr="0048018A">
        <w:rPr>
          <w:rStyle w:val="aa"/>
          <w:rFonts w:ascii="Times New Roman" w:eastAsia="ＭＳ 明朝" w:hAnsi="Times New Roman" w:cs="Times New Roman"/>
        </w:rPr>
        <w:footnoteReference w:id="821"/>
      </w:r>
      <w:r w:rsidR="00217F39" w:rsidRPr="0048018A">
        <w:rPr>
          <w:rFonts w:ascii="Times New Roman" w:eastAsia="ＭＳ 明朝" w:hAnsi="Times New Roman" w:cs="Times New Roman" w:hint="eastAsia"/>
        </w:rPr>
        <w:t>。</w:t>
      </w:r>
      <w:r w:rsidR="005C3953" w:rsidRPr="0048018A">
        <w:rPr>
          <w:rFonts w:ascii="Times New Roman" w:eastAsia="ＭＳ 明朝" w:hAnsi="Times New Roman" w:cs="Times New Roman" w:hint="eastAsia"/>
        </w:rPr>
        <w:t>アングロサクソン系の優生学者に比較的近い存在と</w:t>
      </w:r>
      <w:r w:rsidR="005C3953" w:rsidRPr="0048018A">
        <w:rPr>
          <w:rFonts w:ascii="Times New Roman" w:eastAsia="ＭＳ 明朝" w:hAnsi="Times New Roman" w:cs="Times New Roman" w:hint="eastAsia"/>
          <w:spacing w:val="-2"/>
        </w:rPr>
        <w:t>しては、ノーベル</w:t>
      </w:r>
      <w:r w:rsidR="00C55BAC" w:rsidRPr="0048018A">
        <w:rPr>
          <w:rFonts w:ascii="Times New Roman" w:eastAsia="ＭＳ 明朝" w:hAnsi="Times New Roman" w:cs="Times New Roman" w:hint="eastAsia"/>
          <w:spacing w:val="-2"/>
        </w:rPr>
        <w:t>賞（生理学・医学）受賞者</w:t>
      </w:r>
      <w:r w:rsidR="00F744F0" w:rsidRPr="0048018A">
        <w:rPr>
          <w:rFonts w:ascii="Times New Roman" w:eastAsia="ＭＳ 明朝" w:hAnsi="Times New Roman" w:cs="Times New Roman" w:hint="eastAsia"/>
          <w:spacing w:val="-2"/>
        </w:rPr>
        <w:t>（</w:t>
      </w:r>
      <w:r w:rsidR="00F744F0" w:rsidRPr="0048018A">
        <w:rPr>
          <w:rFonts w:ascii="Times New Roman" w:eastAsia="ＭＳ 明朝" w:hAnsi="Times New Roman" w:cs="Times New Roman"/>
          <w:spacing w:val="-2"/>
        </w:rPr>
        <w:t>1913</w:t>
      </w:r>
      <w:r w:rsidR="00F744F0" w:rsidRPr="0048018A">
        <w:rPr>
          <w:rFonts w:ascii="Times New Roman" w:eastAsia="ＭＳ 明朝" w:hAnsi="Times New Roman" w:cs="Times New Roman" w:hint="eastAsia"/>
          <w:spacing w:val="-2"/>
        </w:rPr>
        <w:t>年）</w:t>
      </w:r>
      <w:r w:rsidR="00C55BAC" w:rsidRPr="0048018A">
        <w:rPr>
          <w:rFonts w:ascii="Times New Roman" w:eastAsia="ＭＳ 明朝" w:hAnsi="Times New Roman" w:cs="Times New Roman" w:hint="eastAsia"/>
          <w:spacing w:val="-2"/>
        </w:rPr>
        <w:t>であり、</w:t>
      </w:r>
      <w:r w:rsidR="00C55BAC" w:rsidRPr="0048018A">
        <w:rPr>
          <w:rFonts w:ascii="Times New Roman" w:eastAsia="ＭＳ 明朝" w:hAnsi="Times New Roman" w:cs="Times New Roman"/>
          <w:spacing w:val="-2"/>
        </w:rPr>
        <w:t>SFE</w:t>
      </w:r>
      <w:r w:rsidR="00C55BAC" w:rsidRPr="0048018A">
        <w:rPr>
          <w:rFonts w:ascii="Times New Roman" w:eastAsia="ＭＳ 明朝" w:hAnsi="Times New Roman" w:cs="Times New Roman" w:hint="eastAsia"/>
          <w:spacing w:val="-2"/>
        </w:rPr>
        <w:t>の副会長</w:t>
      </w:r>
      <w:r w:rsidR="00182308" w:rsidRPr="0048018A">
        <w:rPr>
          <w:rFonts w:ascii="Times New Roman" w:eastAsia="ＭＳ 明朝" w:hAnsi="Times New Roman" w:cs="Times New Roman" w:hint="eastAsia"/>
          <w:spacing w:val="-2"/>
        </w:rPr>
        <w:t>でもあった</w:t>
      </w:r>
      <w:r w:rsidR="006B7C69" w:rsidRPr="0048018A">
        <w:rPr>
          <w:rFonts w:ascii="Times New Roman" w:eastAsia="ＭＳ 明朝" w:hAnsi="Times New Roman" w:cs="Times New Roman" w:hint="eastAsia"/>
          <w:spacing w:val="-2"/>
        </w:rPr>
        <w:t>リシェ</w:t>
      </w:r>
      <w:r w:rsidR="006B7C69" w:rsidRPr="0048018A">
        <w:rPr>
          <w:rFonts w:ascii="Times New Roman" w:eastAsia="ＭＳ 明朝" w:hAnsi="Times New Roman" w:cs="Times New Roman" w:hint="eastAsia"/>
          <w:spacing w:val="6"/>
        </w:rPr>
        <w:t>（</w:t>
      </w:r>
      <w:r w:rsidR="006B7C69" w:rsidRPr="0048018A">
        <w:rPr>
          <w:rFonts w:ascii="Times New Roman" w:eastAsia="ＭＳ 明朝" w:hAnsi="Times New Roman" w:cs="Times New Roman"/>
          <w:spacing w:val="6"/>
        </w:rPr>
        <w:t>Charles Robert Richet</w:t>
      </w:r>
      <w:r w:rsidR="006B7C69" w:rsidRPr="0048018A">
        <w:rPr>
          <w:rFonts w:ascii="Times New Roman" w:eastAsia="ＭＳ 明朝" w:hAnsi="Times New Roman" w:cs="Times New Roman" w:hint="eastAsia"/>
          <w:spacing w:val="6"/>
        </w:rPr>
        <w:t>）が挙げられる。</w:t>
      </w:r>
      <w:r w:rsidR="00F0142C" w:rsidRPr="0048018A">
        <w:rPr>
          <w:rFonts w:ascii="Times New Roman" w:eastAsia="ＭＳ 明朝" w:hAnsi="Times New Roman" w:cs="Times New Roman" w:hint="eastAsia"/>
          <w:spacing w:val="6"/>
        </w:rPr>
        <w:t>リシェは、</w:t>
      </w:r>
      <w:r w:rsidR="00C65469" w:rsidRPr="0048018A">
        <w:rPr>
          <w:rFonts w:ascii="Times New Roman" w:eastAsia="ＭＳ 明朝" w:hAnsi="Times New Roman" w:cs="Times New Roman" w:hint="eastAsia"/>
          <w:spacing w:val="6"/>
        </w:rPr>
        <w:t>『人間の選択（</w:t>
      </w:r>
      <w:r w:rsidR="002B6983" w:rsidRPr="0048018A">
        <w:rPr>
          <w:rFonts w:ascii="Times New Roman" w:eastAsia="ＭＳ 明朝" w:hAnsi="Times New Roman" w:cs="Times New Roman"/>
          <w:spacing w:val="6"/>
        </w:rPr>
        <w:t xml:space="preserve">La </w:t>
      </w:r>
      <w:proofErr w:type="spellStart"/>
      <w:r w:rsidR="002B6983" w:rsidRPr="0048018A">
        <w:rPr>
          <w:rFonts w:ascii="Times New Roman" w:eastAsia="ＭＳ 明朝" w:hAnsi="Times New Roman" w:cs="Times New Roman"/>
          <w:spacing w:val="6"/>
        </w:rPr>
        <w:t>Sélection</w:t>
      </w:r>
      <w:proofErr w:type="spellEnd"/>
      <w:r w:rsidR="002B6983" w:rsidRPr="0048018A">
        <w:rPr>
          <w:rFonts w:ascii="Times New Roman" w:eastAsia="ＭＳ 明朝" w:hAnsi="Times New Roman" w:cs="Times New Roman"/>
          <w:spacing w:val="6"/>
        </w:rPr>
        <w:t xml:space="preserve"> </w:t>
      </w:r>
      <w:proofErr w:type="spellStart"/>
      <w:r w:rsidR="002B6983" w:rsidRPr="0048018A">
        <w:rPr>
          <w:rFonts w:ascii="Times New Roman" w:eastAsia="ＭＳ 明朝" w:hAnsi="Times New Roman" w:cs="Times New Roman"/>
          <w:spacing w:val="6"/>
        </w:rPr>
        <w:t>humaine</w:t>
      </w:r>
      <w:proofErr w:type="spellEnd"/>
      <w:r w:rsidR="00C65469" w:rsidRPr="0048018A">
        <w:rPr>
          <w:rFonts w:ascii="Times New Roman" w:eastAsia="ＭＳ 明朝" w:hAnsi="Times New Roman" w:cs="Times New Roman" w:hint="eastAsia"/>
          <w:spacing w:val="6"/>
        </w:rPr>
        <w:t>）』</w:t>
      </w:r>
      <w:r w:rsidR="002B6983" w:rsidRPr="0048018A">
        <w:rPr>
          <w:rFonts w:ascii="Times New Roman" w:eastAsia="ＭＳ 明朝" w:hAnsi="Times New Roman" w:cs="Times New Roman" w:hint="eastAsia"/>
        </w:rPr>
        <w:t>（</w:t>
      </w:r>
      <w:r w:rsidR="002B6983" w:rsidRPr="0048018A">
        <w:rPr>
          <w:rFonts w:ascii="Times New Roman" w:eastAsia="ＭＳ 明朝" w:hAnsi="Times New Roman" w:cs="Times New Roman" w:hint="eastAsia"/>
        </w:rPr>
        <w:t>1</w:t>
      </w:r>
      <w:r w:rsidR="002B6983" w:rsidRPr="0048018A">
        <w:rPr>
          <w:rFonts w:ascii="Times New Roman" w:eastAsia="ＭＳ 明朝" w:hAnsi="Times New Roman" w:cs="Times New Roman"/>
        </w:rPr>
        <w:t>919</w:t>
      </w:r>
      <w:r w:rsidR="002B6983" w:rsidRPr="0048018A">
        <w:rPr>
          <w:rFonts w:ascii="Times New Roman" w:eastAsia="ＭＳ 明朝" w:hAnsi="Times New Roman" w:cs="Times New Roman" w:hint="eastAsia"/>
        </w:rPr>
        <w:t>年）</w:t>
      </w:r>
      <w:r w:rsidR="001900AE" w:rsidRPr="0048018A">
        <w:rPr>
          <w:rStyle w:val="aa"/>
          <w:rFonts w:ascii="Times New Roman" w:eastAsia="ＭＳ 明朝" w:hAnsi="Times New Roman" w:cs="Times New Roman"/>
        </w:rPr>
        <w:footnoteReference w:id="822"/>
      </w:r>
      <w:r w:rsidR="002B6983" w:rsidRPr="0048018A">
        <w:rPr>
          <w:rFonts w:ascii="Times New Roman" w:eastAsia="ＭＳ 明朝" w:hAnsi="Times New Roman" w:cs="Times New Roman" w:hint="eastAsia"/>
        </w:rPr>
        <w:t>において、</w:t>
      </w:r>
      <w:r w:rsidR="00437200" w:rsidRPr="0048018A">
        <w:rPr>
          <w:rFonts w:ascii="Times New Roman" w:eastAsia="ＭＳ 明朝" w:hAnsi="Times New Roman" w:cs="Times New Roman" w:hint="eastAsia"/>
        </w:rPr>
        <w:t>人種改良に係る環境改善の効果を</w:t>
      </w:r>
      <w:r w:rsidR="003C66B3" w:rsidRPr="0048018A">
        <w:rPr>
          <w:rFonts w:ascii="Times New Roman" w:eastAsia="ＭＳ 明朝" w:hAnsi="Times New Roman" w:cs="Times New Roman" w:hint="eastAsia"/>
        </w:rPr>
        <w:t>（ラマルキスムとは異なり）</w:t>
      </w:r>
      <w:r w:rsidR="006C034E" w:rsidRPr="0048018A">
        <w:rPr>
          <w:rFonts w:ascii="Times New Roman" w:eastAsia="ＭＳ 明朝" w:hAnsi="Times New Roman" w:cs="Times New Roman" w:hint="eastAsia"/>
        </w:rPr>
        <w:t>低く評価</w:t>
      </w:r>
      <w:r w:rsidR="006530D4" w:rsidRPr="0048018A">
        <w:rPr>
          <w:rFonts w:ascii="Times New Roman" w:eastAsia="ＭＳ 明朝" w:hAnsi="Times New Roman" w:cs="Times New Roman" w:hint="eastAsia"/>
        </w:rPr>
        <w:t>し</w:t>
      </w:r>
      <w:r w:rsidR="006C034E" w:rsidRPr="0048018A">
        <w:rPr>
          <w:rFonts w:ascii="Times New Roman" w:eastAsia="ＭＳ 明朝" w:hAnsi="Times New Roman" w:cs="Times New Roman" w:hint="eastAsia"/>
        </w:rPr>
        <w:t>、</w:t>
      </w:r>
      <w:r w:rsidR="00DA3CA2" w:rsidRPr="0048018A">
        <w:rPr>
          <w:rFonts w:ascii="Times New Roman" w:eastAsia="ＭＳ 明朝" w:hAnsi="Times New Roman" w:cs="Times New Roman" w:hint="eastAsia"/>
        </w:rPr>
        <w:t>人種混合</w:t>
      </w:r>
      <w:r w:rsidR="008B6C1D" w:rsidRPr="0048018A">
        <w:rPr>
          <w:rFonts w:ascii="Times New Roman" w:eastAsia="ＭＳ 明朝" w:hAnsi="Times New Roman" w:cs="Times New Roman" w:hint="eastAsia"/>
        </w:rPr>
        <w:t>（</w:t>
      </w:r>
      <w:r w:rsidR="001F0450" w:rsidRPr="0048018A">
        <w:rPr>
          <w:rFonts w:ascii="Times New Roman" w:eastAsia="ＭＳ 明朝" w:hAnsi="Times New Roman" w:cs="Times New Roman" w:hint="eastAsia"/>
        </w:rPr>
        <w:t>異人種間婚</w:t>
      </w:r>
      <w:r w:rsidR="008B6C1D" w:rsidRPr="0048018A">
        <w:rPr>
          <w:rFonts w:ascii="Times New Roman" w:eastAsia="ＭＳ 明朝" w:hAnsi="Times New Roman" w:cs="Times New Roman" w:hint="eastAsia"/>
        </w:rPr>
        <w:t>）</w:t>
      </w:r>
      <w:r w:rsidR="00DA3CA2" w:rsidRPr="0048018A">
        <w:rPr>
          <w:rFonts w:ascii="Times New Roman" w:eastAsia="ＭＳ 明朝" w:hAnsi="Times New Roman" w:cs="Times New Roman" w:hint="eastAsia"/>
        </w:rPr>
        <w:t>への反対、精神欠陥者の排除</w:t>
      </w:r>
      <w:r w:rsidR="001A183B" w:rsidRPr="0048018A">
        <w:rPr>
          <w:rFonts w:ascii="Times New Roman" w:eastAsia="ＭＳ 明朝" w:hAnsi="Times New Roman" w:cs="Times New Roman" w:hint="eastAsia"/>
        </w:rPr>
        <w:t>など</w:t>
      </w:r>
      <w:r w:rsidR="006530D4" w:rsidRPr="0048018A">
        <w:rPr>
          <w:rFonts w:ascii="Times New Roman" w:eastAsia="ＭＳ 明朝" w:hAnsi="Times New Roman" w:cs="Times New Roman" w:hint="eastAsia"/>
        </w:rPr>
        <w:t>を述べ</w:t>
      </w:r>
      <w:r w:rsidR="008B2381" w:rsidRPr="0048018A">
        <w:rPr>
          <w:rFonts w:ascii="Times New Roman" w:eastAsia="ＭＳ 明朝" w:hAnsi="Times New Roman" w:cs="Times New Roman" w:hint="eastAsia"/>
        </w:rPr>
        <w:t>、生殖規制の手段と</w:t>
      </w:r>
      <w:r w:rsidR="00101FBB" w:rsidRPr="0048018A">
        <w:rPr>
          <w:rFonts w:ascii="Times New Roman" w:eastAsia="ＭＳ 明朝" w:hAnsi="Times New Roman" w:cs="Times New Roman" w:hint="eastAsia"/>
        </w:rPr>
        <w:t>して</w:t>
      </w:r>
      <w:r w:rsidR="008B2381" w:rsidRPr="0048018A">
        <w:rPr>
          <w:rFonts w:ascii="Times New Roman" w:eastAsia="ＭＳ 明朝" w:hAnsi="Times New Roman" w:cs="Times New Roman" w:hint="eastAsia"/>
        </w:rPr>
        <w:t>は、断種が社会に</w:t>
      </w:r>
      <w:r w:rsidR="00CD099D" w:rsidRPr="0048018A">
        <w:rPr>
          <w:rFonts w:ascii="Times New Roman" w:eastAsia="ＭＳ 明朝" w:hAnsi="Times New Roman" w:cs="Times New Roman" w:hint="eastAsia"/>
        </w:rPr>
        <w:t>受容されるまでは</w:t>
      </w:r>
      <w:r w:rsidR="008B2381" w:rsidRPr="0048018A">
        <w:rPr>
          <w:rFonts w:ascii="Times New Roman" w:eastAsia="ＭＳ 明朝" w:hAnsi="Times New Roman" w:cs="Times New Roman" w:hint="eastAsia"/>
        </w:rPr>
        <w:t>便宜</w:t>
      </w:r>
      <w:r w:rsidR="009464E8" w:rsidRPr="0048018A">
        <w:rPr>
          <w:rFonts w:ascii="Times New Roman" w:eastAsia="ＭＳ 明朝" w:hAnsi="Times New Roman" w:cs="Times New Roman" w:hint="eastAsia"/>
        </w:rPr>
        <w:t>的に、</w:t>
      </w:r>
      <w:r w:rsidR="008B2381" w:rsidRPr="0048018A">
        <w:rPr>
          <w:rFonts w:ascii="Times New Roman" w:eastAsia="ＭＳ 明朝" w:hAnsi="Times New Roman" w:cs="Times New Roman" w:hint="eastAsia"/>
        </w:rPr>
        <w:t>結婚の禁止</w:t>
      </w:r>
      <w:r w:rsidR="00106990" w:rsidRPr="0048018A">
        <w:rPr>
          <w:rFonts w:ascii="Times New Roman" w:eastAsia="ＭＳ 明朝" w:hAnsi="Times New Roman" w:cs="Times New Roman" w:hint="eastAsia"/>
        </w:rPr>
        <w:t>が選択されるとしている</w:t>
      </w:r>
      <w:r w:rsidR="009B2001" w:rsidRPr="0048018A">
        <w:rPr>
          <w:rStyle w:val="aa"/>
          <w:rFonts w:ascii="Times New Roman" w:eastAsia="ＭＳ 明朝" w:hAnsi="Times New Roman" w:cs="Times New Roman"/>
        </w:rPr>
        <w:footnoteReference w:id="823"/>
      </w:r>
      <w:r w:rsidR="00106990" w:rsidRPr="0048018A">
        <w:rPr>
          <w:rFonts w:ascii="Times New Roman" w:eastAsia="ＭＳ 明朝" w:hAnsi="Times New Roman" w:cs="Times New Roman" w:hint="eastAsia"/>
        </w:rPr>
        <w:t>。</w:t>
      </w:r>
    </w:p>
    <w:p w14:paraId="62EDFFF1" w14:textId="40E23649" w:rsidR="006E7AC5" w:rsidRPr="0048018A" w:rsidRDefault="006E7AC5" w:rsidP="008E1187">
      <w:pPr>
        <w:pStyle w:val="af2"/>
        <w:rPr>
          <w:rFonts w:ascii="Times New Roman" w:eastAsia="ＭＳ 明朝" w:hAnsi="Times New Roman" w:cs="Times New Roman"/>
        </w:rPr>
      </w:pPr>
      <w:r w:rsidRPr="0048018A">
        <w:rPr>
          <w:rFonts w:ascii="Times New Roman" w:eastAsia="ＭＳ 明朝" w:hAnsi="Times New Roman" w:cs="Times New Roman" w:hint="eastAsia"/>
        </w:rPr>
        <w:t xml:space="preserve">　</w:t>
      </w:r>
      <w:r w:rsidR="00F13789" w:rsidRPr="0048018A">
        <w:rPr>
          <w:rFonts w:ascii="Times New Roman" w:eastAsia="ＭＳ 明朝" w:hAnsi="Times New Roman" w:cs="Times New Roman" w:hint="eastAsia"/>
        </w:rPr>
        <w:t>SFE</w:t>
      </w:r>
      <w:r w:rsidR="00C04327" w:rsidRPr="0048018A">
        <w:rPr>
          <w:rFonts w:ascii="Times New Roman" w:eastAsia="ＭＳ 明朝" w:hAnsi="Times New Roman" w:cs="Times New Roman" w:hint="eastAsia"/>
        </w:rPr>
        <w:t>の会員数は、</w:t>
      </w:r>
      <w:r w:rsidR="00C04327" w:rsidRPr="0048018A">
        <w:rPr>
          <w:rFonts w:ascii="Times New Roman" w:eastAsia="ＭＳ 明朝" w:hAnsi="Times New Roman" w:cs="Times New Roman" w:hint="eastAsia"/>
        </w:rPr>
        <w:t>1920</w:t>
      </w:r>
      <w:r w:rsidR="00C04327" w:rsidRPr="0048018A">
        <w:rPr>
          <w:rFonts w:ascii="Times New Roman" w:eastAsia="ＭＳ 明朝" w:hAnsi="Times New Roman" w:cs="Times New Roman" w:hint="eastAsia"/>
        </w:rPr>
        <w:t>年代末にかけて徐々に減少</w:t>
      </w:r>
      <w:r w:rsidR="00FD18DF" w:rsidRPr="0048018A">
        <w:rPr>
          <w:rFonts w:ascii="Times New Roman" w:eastAsia="ＭＳ 明朝" w:hAnsi="Times New Roman" w:cs="Times New Roman" w:hint="eastAsia"/>
        </w:rPr>
        <w:t>し</w:t>
      </w:r>
      <w:r w:rsidR="00287367" w:rsidRPr="0048018A">
        <w:rPr>
          <w:rFonts w:ascii="Times New Roman" w:eastAsia="ＭＳ 明朝" w:hAnsi="Times New Roman" w:cs="Times New Roman" w:hint="eastAsia"/>
        </w:rPr>
        <w:t>たが、人類学者</w:t>
      </w:r>
      <w:r w:rsidR="00377BFE" w:rsidRPr="0048018A">
        <w:rPr>
          <w:rFonts w:ascii="Times New Roman" w:eastAsia="ＭＳ 明朝" w:hAnsi="Times New Roman" w:cs="Times New Roman" w:hint="eastAsia"/>
        </w:rPr>
        <w:t>の関心は継続し、</w:t>
      </w:r>
      <w:r w:rsidR="005D0148" w:rsidRPr="0048018A">
        <w:rPr>
          <w:rFonts w:ascii="Times New Roman" w:eastAsia="ＭＳ 明朝" w:hAnsi="Times New Roman" w:cs="Times New Roman" w:hint="eastAsia"/>
        </w:rPr>
        <w:t>1926</w:t>
      </w:r>
      <w:r w:rsidR="001342F2" w:rsidRPr="0048018A">
        <w:rPr>
          <w:rFonts w:ascii="Times New Roman" w:eastAsia="ＭＳ 明朝" w:hAnsi="Times New Roman" w:cs="Times New Roman" w:hint="eastAsia"/>
        </w:rPr>
        <w:t>年</w:t>
      </w:r>
      <w:r w:rsidR="009821AC" w:rsidRPr="0048018A">
        <w:rPr>
          <w:rFonts w:ascii="Times New Roman" w:eastAsia="ＭＳ 明朝" w:hAnsi="Times New Roman" w:cs="Times New Roman" w:hint="eastAsia"/>
        </w:rPr>
        <w:t>、</w:t>
      </w:r>
      <w:r w:rsidR="00D15DDD" w:rsidRPr="0048018A">
        <w:rPr>
          <w:rFonts w:ascii="Times New Roman" w:eastAsia="ＭＳ 明朝" w:hAnsi="Times New Roman" w:cs="Times New Roman" w:hint="eastAsia"/>
        </w:rPr>
        <w:t>SFE</w:t>
      </w:r>
      <w:r w:rsidR="00D15DDD" w:rsidRPr="0048018A">
        <w:rPr>
          <w:rFonts w:ascii="Times New Roman" w:eastAsia="ＭＳ 明朝" w:hAnsi="Times New Roman" w:cs="Times New Roman" w:hint="eastAsia"/>
        </w:rPr>
        <w:t>の</w:t>
      </w:r>
      <w:r w:rsidR="006F3D9C" w:rsidRPr="0048018A">
        <w:rPr>
          <w:rFonts w:ascii="Times New Roman" w:eastAsia="ＭＳ 明朝" w:hAnsi="Times New Roman" w:cs="Times New Roman" w:hint="eastAsia"/>
        </w:rPr>
        <w:t>人類学関係機関</w:t>
      </w:r>
      <w:r w:rsidR="003D2D3B" w:rsidRPr="0048018A">
        <w:rPr>
          <w:rFonts w:ascii="Times New Roman" w:eastAsia="ＭＳ 明朝" w:hAnsi="Times New Roman" w:cs="Times New Roman" w:hint="eastAsia"/>
        </w:rPr>
        <w:t>との</w:t>
      </w:r>
      <w:r w:rsidR="00DF6497" w:rsidRPr="0048018A">
        <w:rPr>
          <w:rFonts w:ascii="Times New Roman" w:eastAsia="ＭＳ 明朝" w:hAnsi="Times New Roman" w:cs="Times New Roman" w:hint="eastAsia"/>
        </w:rPr>
        <w:t>合併</w:t>
      </w:r>
      <w:r w:rsidR="001342F2" w:rsidRPr="0048018A">
        <w:rPr>
          <w:rFonts w:ascii="Times New Roman" w:eastAsia="ＭＳ 明朝" w:hAnsi="Times New Roman" w:cs="Times New Roman" w:hint="eastAsia"/>
        </w:rPr>
        <w:t>が行われる</w:t>
      </w:r>
      <w:r w:rsidR="006A41D9" w:rsidRPr="0048018A">
        <w:rPr>
          <w:rFonts w:ascii="Times New Roman" w:eastAsia="ＭＳ 明朝" w:hAnsi="Times New Roman" w:cs="Times New Roman" w:hint="eastAsia"/>
        </w:rPr>
        <w:t>。</w:t>
      </w:r>
      <w:r w:rsidR="00387CC0" w:rsidRPr="0048018A">
        <w:rPr>
          <w:rFonts w:ascii="Times New Roman" w:eastAsia="ＭＳ 明朝" w:hAnsi="Times New Roman" w:cs="Times New Roman" w:hint="eastAsia"/>
        </w:rPr>
        <w:t>1941</w:t>
      </w:r>
      <w:r w:rsidR="00387CC0" w:rsidRPr="0048018A">
        <w:rPr>
          <w:rFonts w:ascii="Times New Roman" w:eastAsia="ＭＳ 明朝" w:hAnsi="Times New Roman" w:cs="Times New Roman" w:hint="eastAsia"/>
        </w:rPr>
        <w:t>年</w:t>
      </w:r>
      <w:r w:rsidR="004160E1" w:rsidRPr="0048018A">
        <w:rPr>
          <w:rFonts w:ascii="Times New Roman" w:eastAsia="ＭＳ 明朝" w:hAnsi="Times New Roman" w:cs="Times New Roman" w:hint="eastAsia"/>
        </w:rPr>
        <w:t>1</w:t>
      </w:r>
      <w:r w:rsidR="004160E1" w:rsidRPr="0048018A">
        <w:rPr>
          <w:rFonts w:ascii="Times New Roman" w:eastAsia="ＭＳ 明朝" w:hAnsi="Times New Roman" w:cs="Times New Roman"/>
        </w:rPr>
        <w:t>2</w:t>
      </w:r>
      <w:r w:rsidR="004160E1" w:rsidRPr="0048018A">
        <w:rPr>
          <w:rFonts w:ascii="Times New Roman" w:eastAsia="ＭＳ 明朝" w:hAnsi="Times New Roman" w:cs="Times New Roman" w:hint="eastAsia"/>
        </w:rPr>
        <w:t>月</w:t>
      </w:r>
      <w:r w:rsidR="00387CC0" w:rsidRPr="0048018A">
        <w:rPr>
          <w:rFonts w:ascii="Times New Roman" w:eastAsia="ＭＳ 明朝" w:hAnsi="Times New Roman" w:cs="Times New Roman" w:hint="eastAsia"/>
        </w:rPr>
        <w:t>には</w:t>
      </w:r>
      <w:r w:rsidR="005B719F" w:rsidRPr="0048018A">
        <w:rPr>
          <w:rFonts w:ascii="Times New Roman" w:eastAsia="ＭＳ 明朝" w:hAnsi="Times New Roman" w:cs="Times New Roman" w:hint="eastAsia"/>
        </w:rPr>
        <w:t>（記録上）</w:t>
      </w:r>
      <w:r w:rsidR="00267373" w:rsidRPr="0048018A">
        <w:rPr>
          <w:rFonts w:ascii="Times New Roman" w:eastAsia="ＭＳ 明朝" w:hAnsi="Times New Roman" w:cs="Times New Roman" w:hint="eastAsia"/>
        </w:rPr>
        <w:t>S</w:t>
      </w:r>
      <w:r w:rsidR="00267373" w:rsidRPr="0048018A">
        <w:rPr>
          <w:rFonts w:ascii="Times New Roman" w:eastAsia="ＭＳ 明朝" w:hAnsi="Times New Roman" w:cs="Times New Roman"/>
        </w:rPr>
        <w:t>FE</w:t>
      </w:r>
      <w:r w:rsidR="003100F3" w:rsidRPr="0048018A">
        <w:rPr>
          <w:rFonts w:ascii="Times New Roman" w:eastAsia="ＭＳ 明朝" w:hAnsi="Times New Roman" w:cs="Times New Roman" w:hint="eastAsia"/>
        </w:rPr>
        <w:t>最後の会合が</w:t>
      </w:r>
      <w:r w:rsidR="00AB34C2" w:rsidRPr="0048018A">
        <w:rPr>
          <w:rFonts w:ascii="Times New Roman" w:eastAsia="ＭＳ 明朝" w:hAnsi="Times New Roman" w:cs="Times New Roman" w:hint="eastAsia"/>
        </w:rPr>
        <w:t>開かれ</w:t>
      </w:r>
      <w:r w:rsidR="00FC5BFD" w:rsidRPr="0048018A">
        <w:rPr>
          <w:rFonts w:ascii="Times New Roman" w:eastAsia="ＭＳ 明朝" w:hAnsi="Times New Roman" w:cs="Times New Roman" w:hint="eastAsia"/>
        </w:rPr>
        <w:t>、ドイツのフィッシャー</w:t>
      </w:r>
      <w:r w:rsidR="00E34892" w:rsidRPr="0048018A">
        <w:rPr>
          <w:rFonts w:ascii="Times New Roman" w:eastAsia="ＭＳ 明朝" w:hAnsi="Times New Roman" w:cs="Times New Roman" w:hint="eastAsia"/>
        </w:rPr>
        <w:t>（</w:t>
      </w:r>
      <w:r w:rsidR="00442740" w:rsidRPr="0048018A">
        <w:rPr>
          <w:rFonts w:ascii="Times New Roman" w:eastAsia="ＭＳ 明朝" w:hAnsi="Times New Roman" w:cs="Times New Roman" w:hint="eastAsia"/>
        </w:rPr>
        <w:t>Ⅲ</w:t>
      </w:r>
      <w:r w:rsidR="00442740" w:rsidRPr="0048018A">
        <w:rPr>
          <w:rFonts w:ascii="Times New Roman" w:eastAsia="ＭＳ 明朝" w:hAnsi="Times New Roman" w:cs="Times New Roman" w:hint="eastAsia"/>
        </w:rPr>
        <w:t>1(4)</w:t>
      </w:r>
      <w:r w:rsidR="00E34892" w:rsidRPr="0048018A">
        <w:rPr>
          <w:rFonts w:ascii="Times New Roman" w:eastAsia="ＭＳ 明朝" w:hAnsi="Times New Roman" w:cs="Times New Roman" w:hint="eastAsia"/>
        </w:rPr>
        <w:t>参照）</w:t>
      </w:r>
      <w:r w:rsidR="00D63063" w:rsidRPr="0048018A">
        <w:rPr>
          <w:rFonts w:ascii="Times New Roman" w:eastAsia="ＭＳ 明朝" w:hAnsi="Times New Roman" w:cs="Times New Roman" w:hint="eastAsia"/>
        </w:rPr>
        <w:t>が、</w:t>
      </w:r>
      <w:r w:rsidR="00D6776A" w:rsidRPr="0048018A">
        <w:rPr>
          <w:rFonts w:ascii="Times New Roman" w:eastAsia="ＭＳ 明朝" w:hAnsi="Times New Roman" w:cs="Times New Roman" w:hint="eastAsia"/>
        </w:rPr>
        <w:t>「ドイツにおける人種と人種法の問題」と題す</w:t>
      </w:r>
      <w:r w:rsidR="00D6776A" w:rsidRPr="0048018A">
        <w:rPr>
          <w:rFonts w:ascii="Times New Roman" w:eastAsia="ＭＳ 明朝" w:hAnsi="Times New Roman" w:cs="Times New Roman" w:hint="eastAsia"/>
        </w:rPr>
        <w:lastRenderedPageBreak/>
        <w:t>る講演を行っ</w:t>
      </w:r>
      <w:r w:rsidR="00DD5A89" w:rsidRPr="0048018A">
        <w:rPr>
          <w:rFonts w:ascii="Times New Roman" w:eastAsia="ＭＳ 明朝" w:hAnsi="Times New Roman" w:cs="Times New Roman" w:hint="eastAsia"/>
        </w:rPr>
        <w:t>ている</w:t>
      </w:r>
      <w:r w:rsidR="00950761" w:rsidRPr="0048018A">
        <w:rPr>
          <w:rStyle w:val="aa"/>
          <w:rFonts w:ascii="Times New Roman" w:eastAsia="ＭＳ 明朝" w:hAnsi="Times New Roman" w:cs="Times New Roman"/>
        </w:rPr>
        <w:footnoteReference w:id="824"/>
      </w:r>
      <w:r w:rsidR="00D6776A" w:rsidRPr="0048018A">
        <w:rPr>
          <w:rFonts w:ascii="Times New Roman" w:eastAsia="ＭＳ 明朝" w:hAnsi="Times New Roman" w:cs="Times New Roman" w:hint="eastAsia"/>
        </w:rPr>
        <w:t>。</w:t>
      </w:r>
    </w:p>
    <w:p w14:paraId="3B4FBFCC" w14:textId="77777777" w:rsidR="00FB341A" w:rsidRPr="0048018A" w:rsidRDefault="00FB341A" w:rsidP="008E1187">
      <w:pPr>
        <w:pStyle w:val="af2"/>
        <w:rPr>
          <w:rFonts w:ascii="Times New Roman" w:eastAsia="ＭＳ 明朝" w:hAnsi="Times New Roman" w:cs="Times New Roman"/>
        </w:rPr>
      </w:pPr>
    </w:p>
    <w:p w14:paraId="50E9C52B" w14:textId="6DE39AF9" w:rsidR="00386EB8" w:rsidRPr="0048018A" w:rsidRDefault="00B319BD" w:rsidP="00386EB8">
      <w:pPr>
        <w:pStyle w:val="af2"/>
      </w:pPr>
      <w:bookmarkStart w:id="27" w:name="_Hlk120350758"/>
      <w:r w:rsidRPr="0048018A">
        <w:rPr>
          <w:rFonts w:hint="eastAsia"/>
        </w:rPr>
        <w:t xml:space="preserve">４　</w:t>
      </w:r>
      <w:bookmarkEnd w:id="27"/>
      <w:r w:rsidR="001157E9" w:rsidRPr="0048018A">
        <w:rPr>
          <w:rFonts w:hint="eastAsia"/>
        </w:rPr>
        <w:t>1930</w:t>
      </w:r>
      <w:r w:rsidR="001157E9" w:rsidRPr="0048018A">
        <w:rPr>
          <w:rFonts w:hint="eastAsia"/>
        </w:rPr>
        <w:t>年代までの</w:t>
      </w:r>
      <w:r w:rsidR="000D6914" w:rsidRPr="0048018A">
        <w:rPr>
          <w:rFonts w:hint="eastAsia"/>
        </w:rPr>
        <w:t>フランス</w:t>
      </w:r>
      <w:r w:rsidR="00303C15" w:rsidRPr="0048018A">
        <w:rPr>
          <w:rFonts w:hint="eastAsia"/>
        </w:rPr>
        <w:t>優生学・優生運動</w:t>
      </w:r>
    </w:p>
    <w:p w14:paraId="011314A0" w14:textId="4CEAE7B3" w:rsidR="00C05471" w:rsidRPr="0048018A" w:rsidRDefault="009673FD" w:rsidP="008E1187">
      <w:pPr>
        <w:pStyle w:val="af2"/>
        <w:rPr>
          <w:rFonts w:ascii="Times New Roman" w:hAnsi="Times New Roman" w:cs="Times New Roman"/>
        </w:rPr>
      </w:pPr>
      <w:r w:rsidRPr="0048018A">
        <w:rPr>
          <w:rFonts w:asciiTheme="majorEastAsia" w:eastAsiaTheme="majorEastAsia" w:hAnsiTheme="majorEastAsia" w:hint="eastAsia"/>
        </w:rPr>
        <w:t>（</w:t>
      </w:r>
      <w:r w:rsidR="007C4D28" w:rsidRPr="0048018A">
        <w:rPr>
          <w:rFonts w:asciiTheme="majorHAnsi" w:eastAsiaTheme="majorEastAsia" w:hAnsiTheme="majorHAnsi" w:cstheme="majorHAnsi"/>
        </w:rPr>
        <w:t>1</w:t>
      </w:r>
      <w:r w:rsidRPr="0048018A">
        <w:rPr>
          <w:rFonts w:asciiTheme="majorEastAsia" w:eastAsiaTheme="majorEastAsia" w:hAnsiTheme="majorEastAsia" w:hint="eastAsia"/>
        </w:rPr>
        <w:t>）</w:t>
      </w:r>
      <w:r w:rsidRPr="0048018A">
        <w:rPr>
          <w:rFonts w:asciiTheme="majorHAnsi" w:eastAsiaTheme="majorEastAsia" w:hAnsiTheme="majorHAnsi" w:cstheme="majorHAnsi" w:hint="eastAsia"/>
        </w:rPr>
        <w:t>婚前検査</w:t>
      </w:r>
    </w:p>
    <w:p w14:paraId="38B4BE0C" w14:textId="33F797FD" w:rsidR="00A42D0F" w:rsidRPr="0048018A" w:rsidRDefault="008D1FA0" w:rsidP="00C05471">
      <w:pPr>
        <w:pStyle w:val="af2"/>
        <w:ind w:firstLineChars="100" w:firstLine="216"/>
        <w:rPr>
          <w:rFonts w:ascii="Times New Roman" w:eastAsiaTheme="minorEastAsia" w:hAnsi="Times New Roman" w:cs="Times New Roman"/>
        </w:rPr>
      </w:pPr>
      <w:r w:rsidRPr="0048018A">
        <w:rPr>
          <w:rFonts w:ascii="Times New Roman" w:eastAsiaTheme="minorEastAsia" w:hAnsi="Times New Roman" w:cs="Times New Roman"/>
        </w:rPr>
        <w:t>第一次世界大戦の人口統計学的な衝撃</w:t>
      </w:r>
      <w:r w:rsidR="00D40232" w:rsidRPr="0048018A">
        <w:rPr>
          <w:rFonts w:ascii="Times New Roman" w:eastAsiaTheme="minorEastAsia" w:hAnsi="Times New Roman" w:cs="Times New Roman" w:hint="eastAsia"/>
        </w:rPr>
        <w:t>（婚姻率・出生率への負の影響</w:t>
      </w:r>
      <w:r w:rsidR="00F8277D" w:rsidRPr="0048018A">
        <w:rPr>
          <w:rFonts w:ascii="Times New Roman" w:eastAsiaTheme="minorEastAsia" w:hAnsi="Times New Roman" w:cs="Times New Roman" w:hint="eastAsia"/>
        </w:rPr>
        <w:t>など</w:t>
      </w:r>
      <w:r w:rsidR="00D40232" w:rsidRPr="0048018A">
        <w:rPr>
          <w:rFonts w:ascii="Times New Roman" w:eastAsiaTheme="minorEastAsia" w:hAnsi="Times New Roman" w:cs="Times New Roman" w:hint="eastAsia"/>
        </w:rPr>
        <w:t>）</w:t>
      </w:r>
      <w:r w:rsidR="00D11BBB" w:rsidRPr="0048018A">
        <w:rPr>
          <w:rFonts w:ascii="Times New Roman" w:eastAsiaTheme="minorEastAsia" w:hAnsi="Times New Roman" w:cs="Times New Roman"/>
        </w:rPr>
        <w:t>は、フランスの優生学者に、社会衛生と積極的</w:t>
      </w:r>
      <w:r w:rsidR="006F0FF7" w:rsidRPr="0048018A">
        <w:rPr>
          <w:rFonts w:ascii="Times New Roman" w:eastAsiaTheme="minorEastAsia" w:hAnsi="Times New Roman" w:cs="Times New Roman"/>
        </w:rPr>
        <w:t>優生学を再び強調させ、曖昧で一般的な「退化」より</w:t>
      </w:r>
      <w:r w:rsidR="00FF04CA" w:rsidRPr="0048018A">
        <w:rPr>
          <w:rFonts w:ascii="Times New Roman" w:eastAsiaTheme="minorEastAsia" w:hAnsi="Times New Roman" w:cs="Times New Roman" w:hint="eastAsia"/>
        </w:rPr>
        <w:t>一層</w:t>
      </w:r>
      <w:r w:rsidR="00A010F5" w:rsidRPr="0048018A">
        <w:rPr>
          <w:rFonts w:ascii="Times New Roman" w:eastAsiaTheme="minorEastAsia" w:hAnsi="Times New Roman" w:cs="Times New Roman"/>
        </w:rPr>
        <w:t>具体的な脅威に直面しているフランス国民</w:t>
      </w:r>
      <w:r w:rsidR="00A010F5" w:rsidRPr="0048018A">
        <w:rPr>
          <w:rFonts w:ascii="Times New Roman" w:eastAsiaTheme="minorEastAsia" w:hAnsi="Times New Roman" w:cs="Times New Roman" w:hint="eastAsia"/>
        </w:rPr>
        <w:t>を再生すること、</w:t>
      </w:r>
      <w:r w:rsidR="00A010F5" w:rsidRPr="0048018A">
        <w:rPr>
          <w:rFonts w:ascii="Times New Roman" w:eastAsiaTheme="minorEastAsia" w:hAnsi="Times New Roman" w:cs="Times New Roman"/>
        </w:rPr>
        <w:t>より多くの、より健康な子供を生み出すことが</w:t>
      </w:r>
      <w:r w:rsidR="00A010F5" w:rsidRPr="0048018A">
        <w:rPr>
          <w:rFonts w:ascii="Times New Roman" w:eastAsiaTheme="minorEastAsia" w:hAnsi="Times New Roman" w:cs="Times New Roman" w:hint="eastAsia"/>
        </w:rPr>
        <w:t>急務とされた</w:t>
      </w:r>
      <w:r w:rsidR="00F8277D" w:rsidRPr="0048018A">
        <w:rPr>
          <w:rStyle w:val="aa"/>
          <w:rFonts w:ascii="Times New Roman" w:eastAsiaTheme="minorEastAsia" w:hAnsi="Times New Roman" w:cs="Times New Roman"/>
        </w:rPr>
        <w:footnoteReference w:id="825"/>
      </w:r>
      <w:r w:rsidR="00A010F5" w:rsidRPr="0048018A">
        <w:rPr>
          <w:rFonts w:ascii="Times New Roman" w:eastAsiaTheme="minorEastAsia" w:hAnsi="Times New Roman" w:cs="Times New Roman" w:hint="eastAsia"/>
        </w:rPr>
        <w:t>。</w:t>
      </w:r>
      <w:r w:rsidR="00903D35" w:rsidRPr="0048018A">
        <w:rPr>
          <w:rFonts w:ascii="Times New Roman" w:eastAsiaTheme="minorEastAsia" w:hAnsi="Times New Roman" w:cs="Times New Roman" w:hint="eastAsia"/>
        </w:rPr>
        <w:t>戦争により</w:t>
      </w:r>
      <w:r w:rsidR="00D9043B" w:rsidRPr="0048018A">
        <w:rPr>
          <w:rFonts w:ascii="Times New Roman" w:eastAsiaTheme="minorEastAsia" w:hAnsi="Times New Roman" w:cs="Times New Roman" w:hint="eastAsia"/>
        </w:rPr>
        <w:t>男性が減少したばかりではなく、</w:t>
      </w:r>
      <w:r w:rsidR="000401AC" w:rsidRPr="0048018A">
        <w:rPr>
          <w:rFonts w:ascii="Times New Roman" w:eastAsiaTheme="minorEastAsia" w:hAnsi="Times New Roman" w:cs="Times New Roman" w:hint="eastAsia"/>
        </w:rPr>
        <w:t>性病の蔓延による</w:t>
      </w:r>
      <w:r w:rsidR="00CB70BC" w:rsidRPr="0048018A">
        <w:rPr>
          <w:rFonts w:ascii="Times New Roman" w:eastAsiaTheme="minorEastAsia" w:hAnsi="Times New Roman" w:cs="Times New Roman" w:hint="eastAsia"/>
        </w:rPr>
        <w:t>男性の生殖能力の劣化</w:t>
      </w:r>
      <w:r w:rsidR="00931B29" w:rsidRPr="0048018A">
        <w:rPr>
          <w:rFonts w:ascii="Times New Roman" w:eastAsiaTheme="minorEastAsia" w:hAnsi="Times New Roman" w:cs="Times New Roman" w:hint="eastAsia"/>
        </w:rPr>
        <w:t>も懸念され、</w:t>
      </w:r>
      <w:r w:rsidR="00346145" w:rsidRPr="0048018A">
        <w:rPr>
          <w:rFonts w:ascii="Times New Roman" w:eastAsiaTheme="minorEastAsia" w:hAnsi="Times New Roman" w:cs="Times New Roman" w:hint="eastAsia"/>
        </w:rPr>
        <w:t>逆淘汰</w:t>
      </w:r>
      <w:r w:rsidR="00BE6186" w:rsidRPr="0048018A">
        <w:rPr>
          <w:rFonts w:ascii="Times New Roman" w:eastAsiaTheme="minorEastAsia" w:hAnsi="Times New Roman" w:cs="Times New Roman" w:hint="eastAsia"/>
        </w:rPr>
        <w:t>が</w:t>
      </w:r>
      <w:r w:rsidR="00C857E6" w:rsidRPr="0048018A">
        <w:rPr>
          <w:rFonts w:ascii="Times New Roman" w:eastAsiaTheme="minorEastAsia" w:hAnsi="Times New Roman" w:cs="Times New Roman" w:hint="eastAsia"/>
        </w:rPr>
        <w:t>生じた</w:t>
      </w:r>
      <w:r w:rsidR="00BE6186" w:rsidRPr="0048018A">
        <w:rPr>
          <w:rFonts w:ascii="Times New Roman" w:eastAsiaTheme="minorEastAsia" w:hAnsi="Times New Roman" w:cs="Times New Roman" w:hint="eastAsia"/>
        </w:rPr>
        <w:t>と考えられた</w:t>
      </w:r>
      <w:r w:rsidR="00AB45FA" w:rsidRPr="0048018A">
        <w:rPr>
          <w:rStyle w:val="aa"/>
          <w:rFonts w:ascii="Times New Roman" w:eastAsiaTheme="minorEastAsia" w:hAnsi="Times New Roman" w:cs="Times New Roman"/>
        </w:rPr>
        <w:footnoteReference w:id="826"/>
      </w:r>
      <w:r w:rsidR="00BE6186" w:rsidRPr="0048018A">
        <w:rPr>
          <w:rFonts w:ascii="Times New Roman" w:eastAsiaTheme="minorEastAsia" w:hAnsi="Times New Roman" w:cs="Times New Roman" w:hint="eastAsia"/>
        </w:rPr>
        <w:t>。</w:t>
      </w:r>
      <w:r w:rsidR="00207334" w:rsidRPr="0048018A">
        <w:rPr>
          <w:rFonts w:ascii="Times New Roman" w:eastAsiaTheme="minorEastAsia" w:hAnsi="Times New Roman" w:cs="Times New Roman" w:hint="eastAsia"/>
        </w:rPr>
        <w:t>このような中、</w:t>
      </w:r>
      <w:r w:rsidR="001649DA" w:rsidRPr="0048018A">
        <w:rPr>
          <w:rFonts w:ascii="Times New Roman" w:eastAsiaTheme="minorEastAsia" w:hAnsi="Times New Roman" w:cs="Times New Roman" w:hint="eastAsia"/>
        </w:rPr>
        <w:t>優生学者</w:t>
      </w:r>
      <w:r w:rsidR="00C97CF4" w:rsidRPr="0048018A">
        <w:rPr>
          <w:rFonts w:ascii="Times New Roman" w:eastAsiaTheme="minorEastAsia" w:hAnsi="Times New Roman" w:cs="Times New Roman" w:hint="eastAsia"/>
        </w:rPr>
        <w:t>から</w:t>
      </w:r>
      <w:r w:rsidR="001649DA" w:rsidRPr="0048018A">
        <w:rPr>
          <w:rFonts w:ascii="Times New Roman" w:eastAsiaTheme="minorEastAsia" w:hAnsi="Times New Roman" w:cs="Times New Roman" w:hint="eastAsia"/>
        </w:rPr>
        <w:t>、優生学的目的のため婚前検査</w:t>
      </w:r>
      <w:r w:rsidR="00D462DC" w:rsidRPr="0048018A">
        <w:rPr>
          <w:rFonts w:ascii="Times New Roman" w:eastAsiaTheme="minorEastAsia" w:hAnsi="Times New Roman" w:cs="Times New Roman" w:hint="eastAsia"/>
        </w:rPr>
        <w:t>を義務付ける法の制定を求め</w:t>
      </w:r>
      <w:r w:rsidR="00C97CF4" w:rsidRPr="0048018A">
        <w:rPr>
          <w:rFonts w:ascii="Times New Roman" w:eastAsiaTheme="minorEastAsia" w:hAnsi="Times New Roman" w:cs="Times New Roman" w:hint="eastAsia"/>
        </w:rPr>
        <w:t>る動きが出</w:t>
      </w:r>
      <w:r w:rsidR="00AB45FA" w:rsidRPr="0048018A">
        <w:rPr>
          <w:rFonts w:ascii="Times New Roman" w:eastAsiaTheme="minorEastAsia" w:hAnsi="Times New Roman" w:cs="Times New Roman" w:hint="eastAsia"/>
        </w:rPr>
        <w:t>て</w:t>
      </w:r>
      <w:r w:rsidR="00057AA1" w:rsidRPr="0048018A">
        <w:rPr>
          <w:rFonts w:ascii="Times New Roman" w:eastAsiaTheme="minorEastAsia" w:hAnsi="Times New Roman" w:cs="Times New Roman" w:hint="eastAsia"/>
        </w:rPr>
        <w:t>くる</w:t>
      </w:r>
      <w:r w:rsidR="00C97CF4" w:rsidRPr="0048018A">
        <w:rPr>
          <w:rFonts w:ascii="Times New Roman" w:eastAsiaTheme="minorEastAsia" w:hAnsi="Times New Roman" w:cs="Times New Roman" w:hint="eastAsia"/>
        </w:rPr>
        <w:t>。</w:t>
      </w:r>
      <w:r w:rsidR="004A7D9F" w:rsidRPr="0048018A">
        <w:rPr>
          <w:rFonts w:ascii="Times New Roman" w:eastAsiaTheme="minorEastAsia" w:hAnsi="Times New Roman" w:cs="Times New Roman" w:hint="eastAsia"/>
        </w:rPr>
        <w:t>この動きの背景としては、</w:t>
      </w:r>
      <w:r w:rsidR="005245DF" w:rsidRPr="0048018A">
        <w:rPr>
          <w:rFonts w:ascii="Times New Roman" w:eastAsiaTheme="minorEastAsia" w:hAnsi="Times New Roman" w:cs="Times New Roman" w:hint="eastAsia"/>
        </w:rPr>
        <w:t>アメリカや北欧で</w:t>
      </w:r>
      <w:r w:rsidR="007C7F62" w:rsidRPr="0048018A">
        <w:rPr>
          <w:rFonts w:ascii="Times New Roman" w:eastAsiaTheme="minorEastAsia" w:hAnsi="Times New Roman" w:cs="Times New Roman" w:hint="eastAsia"/>
        </w:rPr>
        <w:t>婚姻規制に関する法</w:t>
      </w:r>
      <w:r w:rsidR="009C2D07" w:rsidRPr="0048018A">
        <w:rPr>
          <w:rFonts w:ascii="Times New Roman" w:eastAsiaTheme="minorEastAsia" w:hAnsi="Times New Roman" w:cs="Times New Roman" w:hint="eastAsia"/>
        </w:rPr>
        <w:t>の成立が続いたこともあった</w:t>
      </w:r>
      <w:r w:rsidR="00DE4ABA" w:rsidRPr="0048018A">
        <w:rPr>
          <w:rStyle w:val="aa"/>
          <w:rFonts w:ascii="Times New Roman" w:eastAsiaTheme="minorEastAsia" w:hAnsi="Times New Roman" w:cs="Times New Roman"/>
        </w:rPr>
        <w:footnoteReference w:id="827"/>
      </w:r>
      <w:r w:rsidR="009C2D07" w:rsidRPr="0048018A">
        <w:rPr>
          <w:rFonts w:ascii="Times New Roman" w:eastAsiaTheme="minorEastAsia" w:hAnsi="Times New Roman" w:cs="Times New Roman" w:hint="eastAsia"/>
        </w:rPr>
        <w:t>。</w:t>
      </w:r>
      <w:r w:rsidR="00677332" w:rsidRPr="0048018A">
        <w:rPr>
          <w:rFonts w:ascii="Times New Roman" w:eastAsiaTheme="minorEastAsia" w:hAnsi="Times New Roman" w:cs="Times New Roman" w:hint="eastAsia"/>
        </w:rPr>
        <w:t>1926</w:t>
      </w:r>
      <w:r w:rsidR="00677332" w:rsidRPr="0048018A">
        <w:rPr>
          <w:rFonts w:ascii="Times New Roman" w:eastAsiaTheme="minorEastAsia" w:hAnsi="Times New Roman" w:cs="Times New Roman" w:hint="eastAsia"/>
        </w:rPr>
        <w:t>年、下院議員であったピナールは、</w:t>
      </w:r>
      <w:r w:rsidR="00BD269D" w:rsidRPr="0048018A">
        <w:rPr>
          <w:rFonts w:ascii="Times New Roman" w:eastAsiaTheme="minorEastAsia" w:hAnsi="Times New Roman" w:cs="Times New Roman" w:hint="eastAsia"/>
        </w:rPr>
        <w:t>婚前検査に係る法案を提出する。</w:t>
      </w:r>
      <w:r w:rsidR="00631578" w:rsidRPr="0048018A">
        <w:rPr>
          <w:rFonts w:ascii="Times New Roman" w:eastAsiaTheme="minorEastAsia" w:hAnsi="Times New Roman" w:cs="Times New Roman" w:hint="eastAsia"/>
        </w:rPr>
        <w:t>これは、</w:t>
      </w:r>
      <w:r w:rsidR="00872B20" w:rsidRPr="0048018A">
        <w:rPr>
          <w:rFonts w:ascii="Times New Roman" w:eastAsiaTheme="minorEastAsia" w:hAnsi="Times New Roman" w:cs="Times New Roman" w:hint="eastAsia"/>
        </w:rPr>
        <w:t>全てのフランス人男性</w:t>
      </w:r>
      <w:r w:rsidR="00872B20" w:rsidRPr="0048018A">
        <w:rPr>
          <w:rFonts w:ascii="Times New Roman" w:eastAsiaTheme="minorEastAsia" w:hAnsi="Times New Roman" w:cs="Times New Roman" w:hint="eastAsia"/>
          <w:spacing w:val="-2"/>
        </w:rPr>
        <w:t>に</w:t>
      </w:r>
      <w:r w:rsidR="00EC5081" w:rsidRPr="0048018A">
        <w:rPr>
          <w:rFonts w:ascii="Times New Roman" w:eastAsiaTheme="minorEastAsia" w:hAnsi="Times New Roman" w:cs="Times New Roman" w:hint="eastAsia"/>
          <w:spacing w:val="-2"/>
        </w:rPr>
        <w:t>伝染病</w:t>
      </w:r>
      <w:r w:rsidR="00425DFA" w:rsidRPr="0048018A">
        <w:rPr>
          <w:rStyle w:val="aa"/>
          <w:rFonts w:ascii="Times New Roman" w:eastAsiaTheme="minorEastAsia" w:hAnsi="Times New Roman" w:cs="Times New Roman"/>
          <w:spacing w:val="-2"/>
        </w:rPr>
        <w:footnoteReference w:id="828"/>
      </w:r>
      <w:r w:rsidR="00EC5081" w:rsidRPr="0048018A">
        <w:rPr>
          <w:rFonts w:ascii="Times New Roman" w:eastAsiaTheme="minorEastAsia" w:hAnsi="Times New Roman" w:cs="Times New Roman" w:hint="eastAsia"/>
          <w:spacing w:val="-2"/>
        </w:rPr>
        <w:t>への感染がないことを示す</w:t>
      </w:r>
      <w:r w:rsidR="00425DFA" w:rsidRPr="0048018A">
        <w:rPr>
          <w:rFonts w:ascii="Times New Roman" w:eastAsiaTheme="minorEastAsia" w:hAnsi="Times New Roman" w:cs="Times New Roman" w:hint="eastAsia"/>
          <w:spacing w:val="-2"/>
        </w:rPr>
        <w:t>（</w:t>
      </w:r>
      <w:r w:rsidR="00EF69AD" w:rsidRPr="0048018A">
        <w:rPr>
          <w:rFonts w:ascii="Times New Roman" w:eastAsiaTheme="minorEastAsia" w:hAnsi="Times New Roman" w:cs="Times New Roman" w:hint="eastAsia"/>
          <w:spacing w:val="-2"/>
        </w:rPr>
        <w:t>当局</w:t>
      </w:r>
      <w:r w:rsidR="00425DFA" w:rsidRPr="0048018A">
        <w:rPr>
          <w:rFonts w:ascii="Times New Roman" w:eastAsiaTheme="minorEastAsia" w:hAnsi="Times New Roman" w:cs="Times New Roman" w:hint="eastAsia"/>
          <w:spacing w:val="-2"/>
        </w:rPr>
        <w:t>提出</w:t>
      </w:r>
      <w:r w:rsidR="00F96687" w:rsidRPr="0048018A">
        <w:rPr>
          <w:rFonts w:ascii="Times New Roman" w:eastAsiaTheme="minorEastAsia" w:hAnsi="Times New Roman" w:cs="Times New Roman" w:hint="eastAsia"/>
          <w:spacing w:val="-2"/>
        </w:rPr>
        <w:t>の</w:t>
      </w:r>
      <w:r w:rsidR="00425DFA" w:rsidRPr="0048018A">
        <w:rPr>
          <w:rFonts w:ascii="Times New Roman" w:eastAsiaTheme="minorEastAsia" w:hAnsi="Times New Roman" w:cs="Times New Roman" w:hint="eastAsia"/>
          <w:spacing w:val="-2"/>
        </w:rPr>
        <w:t>前日付</w:t>
      </w:r>
      <w:r w:rsidR="002A3F49" w:rsidRPr="0048018A">
        <w:rPr>
          <w:rStyle w:val="aa"/>
          <w:rFonts w:ascii="Times New Roman" w:eastAsiaTheme="minorEastAsia" w:hAnsi="Times New Roman" w:cs="Times New Roman"/>
          <w:spacing w:val="-2"/>
        </w:rPr>
        <w:footnoteReference w:id="829"/>
      </w:r>
      <w:r w:rsidR="00425DFA" w:rsidRPr="0048018A">
        <w:rPr>
          <w:rFonts w:ascii="Times New Roman" w:eastAsiaTheme="minorEastAsia" w:hAnsi="Times New Roman" w:cs="Times New Roman" w:hint="eastAsia"/>
          <w:spacing w:val="-2"/>
        </w:rPr>
        <w:t>の）</w:t>
      </w:r>
      <w:r w:rsidR="00411DC7" w:rsidRPr="0048018A">
        <w:rPr>
          <w:rFonts w:ascii="Times New Roman" w:eastAsiaTheme="minorEastAsia" w:hAnsi="Times New Roman" w:cs="Times New Roman" w:hint="eastAsia"/>
          <w:spacing w:val="-2"/>
        </w:rPr>
        <w:t>診断書を求めるものであった</w:t>
      </w:r>
      <w:r w:rsidR="00E90163" w:rsidRPr="0048018A">
        <w:rPr>
          <w:rStyle w:val="aa"/>
          <w:rFonts w:ascii="Times New Roman" w:eastAsiaTheme="minorEastAsia" w:hAnsi="Times New Roman" w:cs="Times New Roman"/>
          <w:spacing w:val="-2"/>
        </w:rPr>
        <w:footnoteReference w:id="830"/>
      </w:r>
      <w:r w:rsidR="00411DC7" w:rsidRPr="0048018A">
        <w:rPr>
          <w:rFonts w:ascii="Times New Roman" w:eastAsiaTheme="minorEastAsia" w:hAnsi="Times New Roman" w:cs="Times New Roman" w:hint="eastAsia"/>
          <w:spacing w:val="-2"/>
        </w:rPr>
        <w:t>。</w:t>
      </w:r>
      <w:r w:rsidR="00FE7B44" w:rsidRPr="0048018A">
        <w:rPr>
          <w:rFonts w:ascii="Times New Roman" w:eastAsiaTheme="minorEastAsia" w:hAnsi="Times New Roman" w:cs="Times New Roman" w:hint="eastAsia"/>
        </w:rPr>
        <w:t>ピナール</w:t>
      </w:r>
      <w:r w:rsidR="008F072D" w:rsidRPr="0048018A">
        <w:rPr>
          <w:rFonts w:ascii="Times New Roman" w:eastAsiaTheme="minorEastAsia" w:hAnsi="Times New Roman" w:cs="Times New Roman" w:hint="eastAsia"/>
        </w:rPr>
        <w:t>による</w:t>
      </w:r>
      <w:r w:rsidR="00FE7B44" w:rsidRPr="0048018A">
        <w:rPr>
          <w:rFonts w:ascii="Times New Roman" w:eastAsiaTheme="minorEastAsia" w:hAnsi="Times New Roman" w:cs="Times New Roman" w:hint="eastAsia"/>
        </w:rPr>
        <w:t>法案は成立に至らなかったが、</w:t>
      </w:r>
      <w:r w:rsidR="00FA72BC" w:rsidRPr="0048018A">
        <w:rPr>
          <w:rFonts w:ascii="Times New Roman" w:eastAsiaTheme="minorEastAsia" w:hAnsi="Times New Roman" w:cs="Times New Roman" w:hint="eastAsia"/>
        </w:rPr>
        <w:t>その後も数次にわたって</w:t>
      </w:r>
      <w:r w:rsidR="00627617" w:rsidRPr="0048018A">
        <w:rPr>
          <w:rFonts w:ascii="Times New Roman" w:eastAsiaTheme="minorEastAsia" w:hAnsi="Times New Roman" w:cs="Times New Roman" w:hint="eastAsia"/>
        </w:rPr>
        <w:t>婚前検査</w:t>
      </w:r>
      <w:r w:rsidR="00525945" w:rsidRPr="0048018A">
        <w:rPr>
          <w:rFonts w:ascii="Times New Roman" w:eastAsiaTheme="minorEastAsia" w:hAnsi="Times New Roman" w:cs="Times New Roman" w:hint="eastAsia"/>
        </w:rPr>
        <w:t>に係る</w:t>
      </w:r>
      <w:r w:rsidR="00FA72BC" w:rsidRPr="0048018A">
        <w:rPr>
          <w:rFonts w:ascii="Times New Roman" w:eastAsiaTheme="minorEastAsia" w:hAnsi="Times New Roman" w:cs="Times New Roman" w:hint="eastAsia"/>
        </w:rPr>
        <w:t>法案の提出が続</w:t>
      </w:r>
      <w:r w:rsidR="00F10A3A" w:rsidRPr="0048018A">
        <w:rPr>
          <w:rFonts w:ascii="Times New Roman" w:eastAsiaTheme="minorEastAsia" w:hAnsi="Times New Roman" w:cs="Times New Roman" w:hint="eastAsia"/>
        </w:rPr>
        <w:t>き、</w:t>
      </w:r>
      <w:r w:rsidR="005465D1" w:rsidRPr="0048018A">
        <w:rPr>
          <w:rFonts w:ascii="Times New Roman" w:eastAsiaTheme="minorEastAsia" w:hAnsi="Times New Roman" w:cs="Times New Roman" w:hint="eastAsia"/>
        </w:rPr>
        <w:t>1942</w:t>
      </w:r>
      <w:r w:rsidR="005465D1" w:rsidRPr="0048018A">
        <w:rPr>
          <w:rFonts w:ascii="Times New Roman" w:eastAsiaTheme="minorEastAsia" w:hAnsi="Times New Roman" w:cs="Times New Roman" w:hint="eastAsia"/>
        </w:rPr>
        <w:t>年</w:t>
      </w:r>
      <w:r w:rsidR="00FA4698" w:rsidRPr="0048018A">
        <w:rPr>
          <w:rFonts w:ascii="Times New Roman" w:eastAsiaTheme="minorEastAsia" w:hAnsi="Times New Roman" w:cs="Times New Roman" w:hint="eastAsia"/>
        </w:rPr>
        <w:t>に至り</w:t>
      </w:r>
      <w:r w:rsidR="005465D1" w:rsidRPr="0048018A">
        <w:rPr>
          <w:rFonts w:ascii="Times New Roman" w:eastAsiaTheme="minorEastAsia" w:hAnsi="Times New Roman" w:cs="Times New Roman" w:hint="eastAsia"/>
        </w:rPr>
        <w:t>、</w:t>
      </w:r>
      <w:r w:rsidR="00C27D78" w:rsidRPr="0048018A">
        <w:rPr>
          <w:rFonts w:ascii="Times New Roman" w:eastAsiaTheme="minorEastAsia" w:hAnsi="Times New Roman" w:cs="Times New Roman" w:hint="eastAsia"/>
        </w:rPr>
        <w:t>ヴィシー政権下で</w:t>
      </w:r>
      <w:r w:rsidR="00A055EF" w:rsidRPr="0048018A">
        <w:rPr>
          <w:rFonts w:ascii="Times New Roman" w:eastAsiaTheme="minorEastAsia" w:hAnsi="Times New Roman" w:cs="Times New Roman" w:hint="eastAsia"/>
        </w:rPr>
        <w:t>成立を見ることとなった</w:t>
      </w:r>
      <w:r w:rsidR="00425DFA" w:rsidRPr="0048018A">
        <w:rPr>
          <w:rStyle w:val="aa"/>
          <w:rFonts w:ascii="Times New Roman" w:eastAsiaTheme="minorEastAsia" w:hAnsi="Times New Roman" w:cs="Times New Roman"/>
        </w:rPr>
        <w:footnoteReference w:id="831"/>
      </w:r>
      <w:r w:rsidR="00A055EF" w:rsidRPr="0048018A">
        <w:rPr>
          <w:rFonts w:ascii="Times New Roman" w:eastAsiaTheme="minorEastAsia" w:hAnsi="Times New Roman" w:cs="Times New Roman" w:hint="eastAsia"/>
        </w:rPr>
        <w:t>。</w:t>
      </w:r>
    </w:p>
    <w:p w14:paraId="012D5104" w14:textId="78FA56A9" w:rsidR="001B4AB5" w:rsidRPr="0048018A" w:rsidRDefault="001B4AB5" w:rsidP="001B4AB5">
      <w:pPr>
        <w:pStyle w:val="af2"/>
        <w:rPr>
          <w:rFonts w:ascii="Times New Roman" w:eastAsiaTheme="minorEastAsia" w:hAnsi="Times New Roman" w:cs="Times New Roman"/>
        </w:rPr>
      </w:pPr>
    </w:p>
    <w:p w14:paraId="36DB7C18" w14:textId="6AC7940B" w:rsidR="001B4AB5" w:rsidRPr="0048018A" w:rsidRDefault="001B4AB5" w:rsidP="001B4AB5">
      <w:pPr>
        <w:pStyle w:val="af2"/>
        <w:rPr>
          <w:rFonts w:ascii="Times New Roman" w:eastAsiaTheme="minorEastAsia" w:hAnsi="Times New Roman" w:cs="Times New Roman"/>
        </w:rPr>
      </w:pPr>
      <w:r w:rsidRPr="0048018A">
        <w:rPr>
          <w:rFonts w:asciiTheme="majorEastAsia" w:eastAsiaTheme="majorEastAsia" w:hAnsiTheme="majorEastAsia" w:hint="eastAsia"/>
        </w:rPr>
        <w:t>（</w:t>
      </w:r>
      <w:r w:rsidR="00CF56A7" w:rsidRPr="0048018A">
        <w:rPr>
          <w:rFonts w:asciiTheme="majorHAnsi" w:eastAsiaTheme="majorEastAsia" w:hAnsiTheme="majorHAnsi" w:cstheme="majorHAnsi"/>
        </w:rPr>
        <w:t>2</w:t>
      </w:r>
      <w:r w:rsidRPr="0048018A">
        <w:rPr>
          <w:rFonts w:asciiTheme="majorEastAsia" w:eastAsiaTheme="majorEastAsia" w:hAnsiTheme="majorEastAsia" w:hint="eastAsia"/>
        </w:rPr>
        <w:t>）</w:t>
      </w:r>
      <w:r w:rsidR="00295649" w:rsidRPr="0048018A">
        <w:rPr>
          <w:rFonts w:asciiTheme="majorHAnsi" w:eastAsiaTheme="majorEastAsia" w:hAnsiTheme="majorHAnsi" w:cstheme="majorHAnsi" w:hint="eastAsia"/>
        </w:rPr>
        <w:t>移民</w:t>
      </w:r>
    </w:p>
    <w:p w14:paraId="2972E7B7" w14:textId="1EFB7EA5" w:rsidR="008D1FA0" w:rsidRPr="0048018A" w:rsidRDefault="001B4AB5" w:rsidP="008E1187">
      <w:pPr>
        <w:pStyle w:val="af2"/>
        <w:rPr>
          <w:rFonts w:ascii="Times New Roman" w:eastAsiaTheme="minorEastAsia" w:hAnsi="Times New Roman" w:cs="Times New Roman"/>
        </w:rPr>
      </w:pPr>
      <w:r w:rsidRPr="0048018A">
        <w:rPr>
          <w:rFonts w:ascii="Times New Roman" w:hAnsi="Times New Roman" w:cs="Times New Roman" w:hint="eastAsia"/>
        </w:rPr>
        <w:t xml:space="preserve">　</w:t>
      </w:r>
      <w:r w:rsidR="005243BE" w:rsidRPr="0048018A">
        <w:rPr>
          <w:rFonts w:ascii="Times New Roman" w:eastAsiaTheme="minorEastAsia" w:hAnsi="Times New Roman" w:cs="Times New Roman"/>
        </w:rPr>
        <w:t>フランスへの移民は</w:t>
      </w:r>
      <w:r w:rsidR="004B5A59" w:rsidRPr="0048018A">
        <w:rPr>
          <w:rFonts w:ascii="Times New Roman" w:eastAsiaTheme="minorEastAsia" w:hAnsi="Times New Roman" w:cs="Times New Roman"/>
        </w:rPr>
        <w:t>、</w:t>
      </w:r>
      <w:r w:rsidR="009D091E" w:rsidRPr="0048018A">
        <w:rPr>
          <w:rFonts w:ascii="Times New Roman" w:eastAsiaTheme="minorEastAsia" w:hAnsi="Times New Roman" w:cs="Times New Roman" w:hint="eastAsia"/>
        </w:rPr>
        <w:t>第一次世界大戦後の</w:t>
      </w:r>
      <w:r w:rsidR="00F44B94" w:rsidRPr="0048018A">
        <w:rPr>
          <w:rFonts w:ascii="Times New Roman" w:eastAsiaTheme="minorEastAsia" w:hAnsi="Times New Roman" w:cs="Times New Roman" w:hint="eastAsia"/>
        </w:rPr>
        <w:t>中・東欧の政治</w:t>
      </w:r>
      <w:r w:rsidR="007561FF" w:rsidRPr="0048018A">
        <w:rPr>
          <w:rFonts w:ascii="Times New Roman" w:eastAsiaTheme="minorEastAsia" w:hAnsi="Times New Roman" w:cs="Times New Roman" w:hint="eastAsia"/>
        </w:rPr>
        <w:t>経済の混乱による出国者の</w:t>
      </w:r>
      <w:r w:rsidR="00F44B94" w:rsidRPr="0048018A">
        <w:rPr>
          <w:rFonts w:ascii="Times New Roman" w:eastAsiaTheme="minorEastAsia" w:hAnsi="Times New Roman" w:cs="Times New Roman" w:hint="eastAsia"/>
        </w:rPr>
        <w:t>大量</w:t>
      </w:r>
      <w:r w:rsidR="00CF1306" w:rsidRPr="0048018A">
        <w:rPr>
          <w:rFonts w:ascii="Times New Roman" w:eastAsiaTheme="minorEastAsia" w:hAnsi="Times New Roman" w:cs="Times New Roman" w:hint="eastAsia"/>
        </w:rPr>
        <w:t>受</w:t>
      </w:r>
      <w:r w:rsidR="007561FF" w:rsidRPr="0048018A">
        <w:rPr>
          <w:rFonts w:ascii="Times New Roman" w:eastAsiaTheme="minorEastAsia" w:hAnsi="Times New Roman" w:cs="Times New Roman" w:hint="eastAsia"/>
        </w:rPr>
        <w:t>入れや、</w:t>
      </w:r>
      <w:r w:rsidR="00B321E8" w:rsidRPr="0048018A">
        <w:rPr>
          <w:rFonts w:ascii="Times New Roman" w:eastAsiaTheme="minorEastAsia" w:hAnsi="Times New Roman" w:cs="Times New Roman" w:hint="eastAsia"/>
        </w:rPr>
        <w:t>フランスにおける</w:t>
      </w:r>
      <w:r w:rsidR="005F371E" w:rsidRPr="0048018A">
        <w:rPr>
          <w:rFonts w:ascii="Times New Roman" w:eastAsiaTheme="minorEastAsia" w:hAnsi="Times New Roman" w:cs="Times New Roman" w:hint="eastAsia"/>
        </w:rPr>
        <w:t>労働力</w:t>
      </w:r>
      <w:r w:rsidR="00AA5338" w:rsidRPr="0048018A">
        <w:rPr>
          <w:rFonts w:ascii="Times New Roman" w:eastAsiaTheme="minorEastAsia" w:hAnsi="Times New Roman" w:cs="Times New Roman" w:hint="eastAsia"/>
        </w:rPr>
        <w:t>不足、</w:t>
      </w:r>
      <w:r w:rsidR="00EF5622" w:rsidRPr="0048018A">
        <w:rPr>
          <w:rFonts w:ascii="Times New Roman" w:eastAsiaTheme="minorEastAsia" w:hAnsi="Times New Roman" w:cs="Times New Roman" w:hint="eastAsia"/>
        </w:rPr>
        <w:t>アメリカの移民制限の強化等の影響を受け、</w:t>
      </w:r>
      <w:r w:rsidR="00C612D1" w:rsidRPr="0048018A">
        <w:rPr>
          <w:rFonts w:ascii="Times New Roman" w:eastAsiaTheme="minorEastAsia" w:hAnsi="Times New Roman" w:cs="Times New Roman"/>
        </w:rPr>
        <w:t>1920</w:t>
      </w:r>
      <w:r w:rsidR="00C612D1" w:rsidRPr="0048018A">
        <w:rPr>
          <w:rFonts w:ascii="Times New Roman" w:eastAsiaTheme="minorEastAsia" w:hAnsi="Times New Roman" w:cs="Times New Roman"/>
        </w:rPr>
        <w:t>年代に</w:t>
      </w:r>
      <w:r w:rsidR="00EF5622" w:rsidRPr="0048018A">
        <w:rPr>
          <w:rFonts w:ascii="Times New Roman" w:eastAsiaTheme="minorEastAsia" w:hAnsi="Times New Roman" w:cs="Times New Roman" w:hint="eastAsia"/>
        </w:rPr>
        <w:t>大幅に増加する</w:t>
      </w:r>
      <w:r w:rsidR="00B7144A" w:rsidRPr="0048018A">
        <w:rPr>
          <w:rStyle w:val="aa"/>
          <w:rFonts w:ascii="Times New Roman" w:eastAsiaTheme="minorEastAsia" w:hAnsi="Times New Roman" w:cs="Times New Roman"/>
        </w:rPr>
        <w:footnoteReference w:id="832"/>
      </w:r>
      <w:r w:rsidR="00EF5622" w:rsidRPr="0048018A">
        <w:rPr>
          <w:rFonts w:ascii="Times New Roman" w:eastAsiaTheme="minorEastAsia" w:hAnsi="Times New Roman" w:cs="Times New Roman" w:hint="eastAsia"/>
        </w:rPr>
        <w:t>。</w:t>
      </w:r>
      <w:r w:rsidR="00E20E51" w:rsidRPr="0048018A">
        <w:rPr>
          <w:rFonts w:ascii="Times New Roman" w:eastAsiaTheme="minorEastAsia" w:hAnsi="Times New Roman" w:cs="Times New Roman" w:hint="eastAsia"/>
        </w:rPr>
        <w:t>このような事態はフランス</w:t>
      </w:r>
      <w:r w:rsidR="00EC2100" w:rsidRPr="0048018A">
        <w:rPr>
          <w:rFonts w:ascii="Times New Roman" w:eastAsiaTheme="minorEastAsia" w:hAnsi="Times New Roman" w:cs="Times New Roman" w:hint="eastAsia"/>
        </w:rPr>
        <w:t>で</w:t>
      </w:r>
      <w:r w:rsidR="00E20E51" w:rsidRPr="0048018A">
        <w:rPr>
          <w:rFonts w:ascii="Times New Roman" w:eastAsiaTheme="minorEastAsia" w:hAnsi="Times New Roman" w:cs="Times New Roman" w:hint="eastAsia"/>
        </w:rPr>
        <w:t>強い反発を引き起こしたが、</w:t>
      </w:r>
      <w:r w:rsidR="0037367A" w:rsidRPr="0048018A">
        <w:rPr>
          <w:rFonts w:ascii="Times New Roman" w:eastAsiaTheme="minorEastAsia" w:hAnsi="Times New Roman" w:cs="Times New Roman" w:hint="eastAsia"/>
        </w:rPr>
        <w:t>SFE</w:t>
      </w:r>
      <w:r w:rsidR="00850F4B" w:rsidRPr="0048018A">
        <w:rPr>
          <w:rFonts w:ascii="Times New Roman" w:eastAsiaTheme="minorEastAsia" w:hAnsi="Times New Roman" w:cs="Times New Roman" w:hint="eastAsia"/>
        </w:rPr>
        <w:t>においても移民問題は非常に重要とされ</w:t>
      </w:r>
      <w:r w:rsidR="00B5065F" w:rsidRPr="0048018A">
        <w:rPr>
          <w:rFonts w:ascii="Times New Roman" w:eastAsiaTheme="minorEastAsia" w:hAnsi="Times New Roman" w:cs="Times New Roman" w:hint="eastAsia"/>
        </w:rPr>
        <w:t>、</w:t>
      </w:r>
      <w:r w:rsidR="00CE78B1" w:rsidRPr="0048018A">
        <w:rPr>
          <w:rFonts w:ascii="Times New Roman" w:eastAsiaTheme="minorEastAsia" w:hAnsi="Times New Roman" w:cs="Times New Roman" w:hint="eastAsia"/>
        </w:rPr>
        <w:t>若い移民の選別は優生学の立場から、道徳的・身体的な適性に応じた個別選別と</w:t>
      </w:r>
      <w:r w:rsidR="005C7B2D" w:rsidRPr="0048018A">
        <w:rPr>
          <w:rFonts w:ascii="Times New Roman" w:eastAsiaTheme="minorEastAsia" w:hAnsi="Times New Roman" w:cs="Times New Roman" w:hint="eastAsia"/>
        </w:rPr>
        <w:t>人種</w:t>
      </w:r>
      <w:r w:rsidR="00CE78B1" w:rsidRPr="0048018A">
        <w:rPr>
          <w:rFonts w:ascii="Times New Roman" w:eastAsiaTheme="minorEastAsia" w:hAnsi="Times New Roman" w:cs="Times New Roman" w:hint="eastAsia"/>
        </w:rPr>
        <w:t>選別（</w:t>
      </w:r>
      <w:proofErr w:type="spellStart"/>
      <w:r w:rsidR="00CE78B1" w:rsidRPr="0048018A">
        <w:rPr>
          <w:rFonts w:ascii="Times New Roman" w:eastAsiaTheme="minorEastAsia" w:hAnsi="Times New Roman" w:cs="Times New Roman" w:hint="eastAsia"/>
        </w:rPr>
        <w:t>séléction</w:t>
      </w:r>
      <w:proofErr w:type="spellEnd"/>
      <w:r w:rsidR="00CE78B1" w:rsidRPr="0048018A">
        <w:rPr>
          <w:rFonts w:ascii="Times New Roman" w:eastAsiaTheme="minorEastAsia" w:hAnsi="Times New Roman" w:cs="Times New Roman" w:hint="eastAsia"/>
        </w:rPr>
        <w:t xml:space="preserve"> des races</w:t>
      </w:r>
      <w:r w:rsidR="00CE78B1" w:rsidRPr="0048018A">
        <w:rPr>
          <w:rFonts w:ascii="Times New Roman" w:eastAsiaTheme="minorEastAsia" w:hAnsi="Times New Roman" w:cs="Times New Roman" w:hint="eastAsia"/>
        </w:rPr>
        <w:t>）</w:t>
      </w:r>
      <w:r w:rsidR="00121FDD" w:rsidRPr="0048018A">
        <w:rPr>
          <w:rFonts w:ascii="Times New Roman" w:eastAsiaTheme="minorEastAsia" w:hAnsi="Times New Roman" w:cs="Times New Roman" w:hint="eastAsia"/>
        </w:rPr>
        <w:t>という</w:t>
      </w:r>
      <w:r w:rsidR="00CE78B1" w:rsidRPr="0048018A">
        <w:rPr>
          <w:rFonts w:ascii="Times New Roman" w:eastAsiaTheme="minorEastAsia" w:hAnsi="Times New Roman" w:cs="Times New Roman" w:hint="eastAsia"/>
        </w:rPr>
        <w:t>2</w:t>
      </w:r>
      <w:r w:rsidR="00CE78B1" w:rsidRPr="0048018A">
        <w:rPr>
          <w:rFonts w:ascii="Times New Roman" w:eastAsiaTheme="minorEastAsia" w:hAnsi="Times New Roman" w:cs="Times New Roman" w:hint="eastAsia"/>
        </w:rPr>
        <w:t>つの方法で行われる</w:t>
      </w:r>
      <w:r w:rsidR="00370567" w:rsidRPr="0048018A">
        <w:rPr>
          <w:rFonts w:ascii="Times New Roman" w:eastAsiaTheme="minorEastAsia" w:hAnsi="Times New Roman" w:cs="Times New Roman" w:hint="eastAsia"/>
        </w:rPr>
        <w:t>といった議論や</w:t>
      </w:r>
      <w:r w:rsidR="00CE78B1" w:rsidRPr="0048018A">
        <w:rPr>
          <w:rFonts w:ascii="Times New Roman" w:eastAsiaTheme="minorEastAsia" w:hAnsi="Times New Roman" w:cs="Times New Roman" w:hint="eastAsia"/>
        </w:rPr>
        <w:t>、</w:t>
      </w:r>
      <w:r w:rsidR="003A6B68" w:rsidRPr="0048018A">
        <w:rPr>
          <w:rFonts w:ascii="Times New Roman" w:eastAsiaTheme="minorEastAsia" w:hAnsi="Times New Roman" w:cs="Times New Roman" w:hint="eastAsia"/>
        </w:rPr>
        <w:t>黒人</w:t>
      </w:r>
      <w:r w:rsidR="00DC54C7" w:rsidRPr="0048018A">
        <w:rPr>
          <w:rFonts w:ascii="Times New Roman" w:eastAsiaTheme="minorEastAsia" w:hAnsi="Times New Roman" w:cs="Times New Roman" w:hint="eastAsia"/>
        </w:rPr>
        <w:t>や黄色人種の子供の入国禁止</w:t>
      </w:r>
      <w:r w:rsidR="00CF293D" w:rsidRPr="0048018A">
        <w:rPr>
          <w:rFonts w:ascii="Times New Roman" w:eastAsiaTheme="minorEastAsia" w:hAnsi="Times New Roman" w:cs="Times New Roman" w:hint="eastAsia"/>
        </w:rPr>
        <w:t>、</w:t>
      </w:r>
      <w:r w:rsidR="00F337EF" w:rsidRPr="0048018A">
        <w:rPr>
          <w:rFonts w:ascii="Times New Roman" w:eastAsiaTheme="minorEastAsia" w:hAnsi="Times New Roman" w:cs="Times New Roman" w:hint="eastAsia"/>
        </w:rPr>
        <w:t>白人</w:t>
      </w:r>
      <w:r w:rsidR="00E125E3" w:rsidRPr="0048018A">
        <w:rPr>
          <w:rFonts w:ascii="Times New Roman" w:eastAsiaTheme="minorEastAsia" w:hAnsi="Times New Roman" w:cs="Times New Roman" w:hint="eastAsia"/>
        </w:rPr>
        <w:t>を構成する</w:t>
      </w:r>
      <w:r w:rsidR="00CA0C2B" w:rsidRPr="0048018A">
        <w:rPr>
          <w:rFonts w:ascii="Times New Roman" w:eastAsiaTheme="minorEastAsia" w:hAnsi="Times New Roman" w:cs="Times New Roman" w:hint="eastAsia"/>
        </w:rPr>
        <w:t>民族の区別</w:t>
      </w:r>
      <w:r w:rsidR="00EA2317" w:rsidRPr="0048018A">
        <w:rPr>
          <w:rStyle w:val="aa"/>
          <w:rFonts w:ascii="Times New Roman" w:eastAsiaTheme="minorEastAsia" w:hAnsi="Times New Roman" w:cs="Times New Roman"/>
        </w:rPr>
        <w:footnoteReference w:id="833"/>
      </w:r>
      <w:r w:rsidR="006542CB" w:rsidRPr="0048018A">
        <w:rPr>
          <w:rFonts w:ascii="Times New Roman" w:eastAsiaTheme="minorEastAsia" w:hAnsi="Times New Roman" w:cs="Times New Roman" w:hint="eastAsia"/>
        </w:rPr>
        <w:t>などが検討された</w:t>
      </w:r>
      <w:r w:rsidR="00EA2317" w:rsidRPr="0048018A">
        <w:rPr>
          <w:rStyle w:val="aa"/>
          <w:rFonts w:ascii="Times New Roman" w:eastAsiaTheme="minorEastAsia" w:hAnsi="Times New Roman" w:cs="Times New Roman"/>
        </w:rPr>
        <w:footnoteReference w:id="834"/>
      </w:r>
      <w:r w:rsidR="006542CB" w:rsidRPr="0048018A">
        <w:rPr>
          <w:rFonts w:ascii="Times New Roman" w:eastAsiaTheme="minorEastAsia" w:hAnsi="Times New Roman" w:cs="Times New Roman" w:hint="eastAsia"/>
        </w:rPr>
        <w:t>。</w:t>
      </w:r>
    </w:p>
    <w:p w14:paraId="3136457A" w14:textId="0B2C390A" w:rsidR="00587A92" w:rsidRPr="0048018A" w:rsidRDefault="00587A92"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EA0830" w:rsidRPr="0048018A">
        <w:rPr>
          <w:rFonts w:ascii="Times New Roman" w:eastAsiaTheme="minorEastAsia" w:hAnsi="Times New Roman" w:cs="Times New Roman" w:hint="eastAsia"/>
        </w:rPr>
        <w:t>1930</w:t>
      </w:r>
      <w:r w:rsidR="00EA0830" w:rsidRPr="0048018A">
        <w:rPr>
          <w:rFonts w:ascii="Times New Roman" w:eastAsiaTheme="minorEastAsia" w:hAnsi="Times New Roman" w:cs="Times New Roman" w:hint="eastAsia"/>
        </w:rPr>
        <w:t>年代には、</w:t>
      </w:r>
      <w:r w:rsidR="0004505B" w:rsidRPr="0048018A">
        <w:rPr>
          <w:rFonts w:ascii="Times New Roman" w:eastAsiaTheme="minorEastAsia" w:hAnsi="Times New Roman" w:cs="Times New Roman" w:hint="eastAsia"/>
        </w:rPr>
        <w:t>相容れない人種の混血による生物学的衰退を</w:t>
      </w:r>
      <w:r w:rsidR="00C97BB0" w:rsidRPr="0048018A">
        <w:rPr>
          <w:rFonts w:ascii="Times New Roman" w:eastAsiaTheme="minorEastAsia" w:hAnsi="Times New Roman" w:cs="Times New Roman" w:hint="eastAsia"/>
        </w:rPr>
        <w:t>、</w:t>
      </w:r>
      <w:r w:rsidR="00EA0830" w:rsidRPr="0048018A">
        <w:rPr>
          <w:rFonts w:ascii="Times New Roman" w:eastAsiaTheme="minorEastAsia" w:hAnsi="Times New Roman" w:cs="Times New Roman" w:hint="eastAsia"/>
        </w:rPr>
        <w:t>優生学的に警告</w:t>
      </w:r>
      <w:r w:rsidR="0004505B" w:rsidRPr="0048018A">
        <w:rPr>
          <w:rFonts w:ascii="Times New Roman" w:eastAsiaTheme="minorEastAsia" w:hAnsi="Times New Roman" w:cs="Times New Roman" w:hint="eastAsia"/>
        </w:rPr>
        <w:t>する移民制限プログラムが本格的に提唱され</w:t>
      </w:r>
      <w:r w:rsidR="00F63A6E" w:rsidRPr="0048018A">
        <w:rPr>
          <w:rFonts w:ascii="Times New Roman" w:eastAsiaTheme="minorEastAsia" w:hAnsi="Times New Roman" w:cs="Times New Roman" w:hint="eastAsia"/>
        </w:rPr>
        <w:t>るようになった</w:t>
      </w:r>
      <w:r w:rsidR="000B5F74" w:rsidRPr="0048018A">
        <w:rPr>
          <w:rStyle w:val="aa"/>
          <w:rFonts w:ascii="Times New Roman" w:eastAsiaTheme="minorEastAsia" w:hAnsi="Times New Roman" w:cs="Times New Roman"/>
        </w:rPr>
        <w:footnoteReference w:id="835"/>
      </w:r>
      <w:r w:rsidR="00F63A6E" w:rsidRPr="0048018A">
        <w:rPr>
          <w:rFonts w:ascii="Times New Roman" w:eastAsiaTheme="minorEastAsia" w:hAnsi="Times New Roman" w:cs="Times New Roman" w:hint="eastAsia"/>
        </w:rPr>
        <w:t>。</w:t>
      </w:r>
      <w:r w:rsidR="007A2838" w:rsidRPr="0048018A">
        <w:rPr>
          <w:rFonts w:ascii="Times New Roman" w:eastAsiaTheme="minorEastAsia" w:hAnsi="Times New Roman" w:cs="Times New Roman" w:hint="eastAsia"/>
        </w:rPr>
        <w:t>その代表的な</w:t>
      </w:r>
      <w:r w:rsidR="00665A13" w:rsidRPr="0048018A">
        <w:rPr>
          <w:rFonts w:ascii="Times New Roman" w:eastAsiaTheme="minorEastAsia" w:hAnsi="Times New Roman" w:cs="Times New Roman" w:hint="eastAsia"/>
        </w:rPr>
        <w:t>例</w:t>
      </w:r>
      <w:r w:rsidR="007A2838" w:rsidRPr="0048018A">
        <w:rPr>
          <w:rFonts w:ascii="Times New Roman" w:eastAsiaTheme="minorEastAsia" w:hAnsi="Times New Roman" w:cs="Times New Roman" w:hint="eastAsia"/>
        </w:rPr>
        <w:t>が、</w:t>
      </w:r>
      <w:r w:rsidR="00791153" w:rsidRPr="0048018A">
        <w:rPr>
          <w:rFonts w:ascii="Times New Roman" w:eastAsiaTheme="minorEastAsia" w:hAnsi="Times New Roman" w:cs="Times New Roman" w:hint="eastAsia"/>
        </w:rPr>
        <w:t>公衆衛生を専門とする</w:t>
      </w:r>
      <w:r w:rsidR="007A2838" w:rsidRPr="0048018A">
        <w:rPr>
          <w:rFonts w:ascii="Times New Roman" w:eastAsiaTheme="minorEastAsia" w:hAnsi="Times New Roman" w:cs="Times New Roman" w:hint="eastAsia"/>
        </w:rPr>
        <w:t>医師</w:t>
      </w:r>
      <w:r w:rsidR="006414AA" w:rsidRPr="0048018A">
        <w:rPr>
          <w:rFonts w:ascii="Times New Roman" w:eastAsiaTheme="minorEastAsia" w:hAnsi="Times New Roman" w:cs="Times New Roman" w:hint="eastAsia"/>
        </w:rPr>
        <w:t>であったマルシャル（</w:t>
      </w:r>
      <w:r w:rsidR="003E3253" w:rsidRPr="0048018A">
        <w:rPr>
          <w:rFonts w:ascii="Times New Roman" w:eastAsiaTheme="minorEastAsia" w:hAnsi="Times New Roman" w:cs="Times New Roman"/>
        </w:rPr>
        <w:t>René Martial</w:t>
      </w:r>
      <w:r w:rsidR="006414AA" w:rsidRPr="0048018A">
        <w:rPr>
          <w:rFonts w:ascii="Times New Roman" w:eastAsiaTheme="minorEastAsia" w:hAnsi="Times New Roman" w:cs="Times New Roman" w:hint="eastAsia"/>
        </w:rPr>
        <w:t>）</w:t>
      </w:r>
      <w:r w:rsidR="00A2179B" w:rsidRPr="0048018A">
        <w:rPr>
          <w:rFonts w:ascii="Times New Roman" w:eastAsiaTheme="minorEastAsia" w:hAnsi="Times New Roman" w:cs="Times New Roman" w:hint="eastAsia"/>
        </w:rPr>
        <w:t>によるもの</w:t>
      </w:r>
      <w:r w:rsidR="003E3253" w:rsidRPr="0048018A">
        <w:rPr>
          <w:rFonts w:ascii="Times New Roman" w:eastAsiaTheme="minorEastAsia" w:hAnsi="Times New Roman" w:cs="Times New Roman" w:hint="eastAsia"/>
        </w:rPr>
        <w:t>である。</w:t>
      </w:r>
      <w:r w:rsidR="007706AA" w:rsidRPr="0048018A">
        <w:rPr>
          <w:rFonts w:ascii="Times New Roman" w:eastAsiaTheme="minorEastAsia" w:hAnsi="Times New Roman" w:cs="Times New Roman" w:hint="eastAsia"/>
        </w:rPr>
        <w:t>マルシャルは、</w:t>
      </w:r>
      <w:r w:rsidR="00BA0662" w:rsidRPr="0048018A">
        <w:rPr>
          <w:rFonts w:ascii="Times New Roman" w:eastAsiaTheme="minorEastAsia" w:hAnsi="Times New Roman" w:cs="Times New Roman" w:hint="eastAsia"/>
        </w:rPr>
        <w:t>人間の血液型に関</w:t>
      </w:r>
      <w:r w:rsidR="00BA0662" w:rsidRPr="0048018A">
        <w:rPr>
          <w:rFonts w:ascii="Times New Roman" w:eastAsiaTheme="minorEastAsia" w:hAnsi="Times New Roman" w:cs="Times New Roman" w:hint="eastAsia"/>
        </w:rPr>
        <w:lastRenderedPageBreak/>
        <w:t>する新しい発見、特にヒルシュフェルト</w:t>
      </w:r>
      <w:r w:rsidR="003A1507" w:rsidRPr="0048018A">
        <w:rPr>
          <w:rFonts w:ascii="Times New Roman" w:eastAsiaTheme="minorEastAsia" w:hAnsi="Times New Roman" w:cs="Times New Roman" w:hint="eastAsia"/>
        </w:rPr>
        <w:t>（</w:t>
      </w:r>
      <w:proofErr w:type="spellStart"/>
      <w:r w:rsidR="00DE3F53" w:rsidRPr="0048018A">
        <w:rPr>
          <w:rFonts w:ascii="Times New Roman" w:eastAsiaTheme="minorEastAsia" w:hAnsi="Times New Roman" w:cs="Times New Roman"/>
        </w:rPr>
        <w:t>Ludwik</w:t>
      </w:r>
      <w:proofErr w:type="spellEnd"/>
      <w:r w:rsidR="00DE3F53" w:rsidRPr="0048018A">
        <w:rPr>
          <w:rFonts w:ascii="Times New Roman" w:eastAsiaTheme="minorEastAsia" w:hAnsi="Times New Roman" w:cs="Times New Roman"/>
        </w:rPr>
        <w:t xml:space="preserve"> </w:t>
      </w:r>
      <w:proofErr w:type="spellStart"/>
      <w:r w:rsidR="00DE3F53" w:rsidRPr="0048018A">
        <w:rPr>
          <w:rFonts w:ascii="Times New Roman" w:eastAsiaTheme="minorEastAsia" w:hAnsi="Times New Roman" w:cs="Times New Roman"/>
        </w:rPr>
        <w:t>Hirszfeld</w:t>
      </w:r>
      <w:proofErr w:type="spellEnd"/>
      <w:r w:rsidR="005D2038" w:rsidRPr="0048018A">
        <w:rPr>
          <w:rFonts w:ascii="Times New Roman" w:eastAsiaTheme="minorEastAsia" w:hAnsi="Times New Roman" w:cs="Times New Roman"/>
        </w:rPr>
        <w:t xml:space="preserve">, </w:t>
      </w:r>
      <w:proofErr w:type="spellStart"/>
      <w:r w:rsidR="005D2038" w:rsidRPr="0048018A">
        <w:rPr>
          <w:rFonts w:ascii="Times New Roman" w:eastAsiaTheme="minorEastAsia" w:hAnsi="Times New Roman" w:cs="Times New Roman"/>
        </w:rPr>
        <w:t>Hanka</w:t>
      </w:r>
      <w:proofErr w:type="spellEnd"/>
      <w:r w:rsidR="005D2038" w:rsidRPr="0048018A">
        <w:rPr>
          <w:rFonts w:ascii="Times New Roman" w:eastAsiaTheme="minorEastAsia" w:hAnsi="Times New Roman" w:cs="Times New Roman"/>
        </w:rPr>
        <w:t xml:space="preserve"> </w:t>
      </w:r>
      <w:proofErr w:type="spellStart"/>
      <w:r w:rsidR="005D2038" w:rsidRPr="0048018A">
        <w:rPr>
          <w:rFonts w:ascii="Times New Roman" w:eastAsiaTheme="minorEastAsia" w:hAnsi="Times New Roman" w:cs="Times New Roman"/>
        </w:rPr>
        <w:t>Hirszfeld</w:t>
      </w:r>
      <w:proofErr w:type="spellEnd"/>
      <w:r w:rsidR="003A1507" w:rsidRPr="0048018A">
        <w:rPr>
          <w:rFonts w:ascii="Times New Roman" w:eastAsiaTheme="minorEastAsia" w:hAnsi="Times New Roman" w:cs="Times New Roman" w:hint="eastAsia"/>
        </w:rPr>
        <w:t>）</w:t>
      </w:r>
      <w:r w:rsidR="007706AA" w:rsidRPr="0048018A">
        <w:rPr>
          <w:rFonts w:ascii="Times New Roman" w:eastAsiaTheme="minorEastAsia" w:hAnsi="Times New Roman" w:cs="Times New Roman" w:hint="eastAsia"/>
        </w:rPr>
        <w:t>の人種に関する</w:t>
      </w:r>
      <w:r w:rsidR="007706AA" w:rsidRPr="0048018A">
        <w:rPr>
          <w:rFonts w:ascii="Times New Roman" w:eastAsiaTheme="minorEastAsia" w:hAnsi="Times New Roman" w:cs="Times New Roman" w:hint="eastAsia"/>
          <w:spacing w:val="-2"/>
        </w:rPr>
        <w:t>生化学的指標</w:t>
      </w:r>
      <w:r w:rsidR="000B6124" w:rsidRPr="0048018A">
        <w:rPr>
          <w:rStyle w:val="aa"/>
          <w:rFonts w:ascii="Times New Roman" w:eastAsiaTheme="minorEastAsia" w:hAnsi="Times New Roman" w:cs="Times New Roman"/>
          <w:spacing w:val="-2"/>
        </w:rPr>
        <w:footnoteReference w:id="836"/>
      </w:r>
      <w:r w:rsidR="00485B13" w:rsidRPr="0048018A">
        <w:rPr>
          <w:rFonts w:ascii="Times New Roman" w:eastAsiaTheme="minorEastAsia" w:hAnsi="Times New Roman" w:cs="Times New Roman" w:hint="eastAsia"/>
          <w:spacing w:val="-2"/>
        </w:rPr>
        <w:t>を移民</w:t>
      </w:r>
      <w:r w:rsidR="007706AA" w:rsidRPr="0048018A">
        <w:rPr>
          <w:rFonts w:ascii="Times New Roman" w:eastAsiaTheme="minorEastAsia" w:hAnsi="Times New Roman" w:cs="Times New Roman" w:hint="eastAsia"/>
          <w:spacing w:val="-2"/>
        </w:rPr>
        <w:t>規制</w:t>
      </w:r>
      <w:r w:rsidR="00485B13" w:rsidRPr="0048018A">
        <w:rPr>
          <w:rFonts w:ascii="Times New Roman" w:eastAsiaTheme="minorEastAsia" w:hAnsi="Times New Roman" w:cs="Times New Roman" w:hint="eastAsia"/>
          <w:spacing w:val="-2"/>
        </w:rPr>
        <w:t>の科学的根拠とし</w:t>
      </w:r>
      <w:r w:rsidR="000D131A" w:rsidRPr="0048018A">
        <w:rPr>
          <w:rFonts w:ascii="Times New Roman" w:eastAsiaTheme="minorEastAsia" w:hAnsi="Times New Roman" w:cs="Times New Roman" w:hint="eastAsia"/>
          <w:spacing w:val="-2"/>
        </w:rPr>
        <w:t>た。</w:t>
      </w:r>
      <w:r w:rsidR="00372561" w:rsidRPr="0048018A">
        <w:rPr>
          <w:rFonts w:ascii="Times New Roman" w:eastAsiaTheme="minorEastAsia" w:hAnsi="Times New Roman" w:cs="Times New Roman" w:hint="eastAsia"/>
          <w:spacing w:val="-2"/>
        </w:rPr>
        <w:t>マルシャルのいう</w:t>
      </w:r>
      <w:r w:rsidR="007706AA" w:rsidRPr="0048018A">
        <w:rPr>
          <w:rFonts w:ascii="Times New Roman" w:eastAsiaTheme="minorEastAsia" w:hAnsi="Times New Roman" w:cs="Times New Roman" w:hint="eastAsia"/>
          <w:spacing w:val="-2"/>
        </w:rPr>
        <w:t>異人種間接ぎ木</w:t>
      </w:r>
      <w:r w:rsidR="00372561" w:rsidRPr="0048018A">
        <w:rPr>
          <w:rFonts w:ascii="Times New Roman" w:eastAsiaTheme="minorEastAsia" w:hAnsi="Times New Roman" w:cs="Times New Roman" w:hint="eastAsia"/>
          <w:spacing w:val="-2"/>
        </w:rPr>
        <w:t>（</w:t>
      </w:r>
      <w:proofErr w:type="spellStart"/>
      <w:r w:rsidR="00DC5A0A" w:rsidRPr="0048018A">
        <w:rPr>
          <w:rFonts w:ascii="Times New Roman" w:eastAsiaTheme="minorEastAsia" w:hAnsi="Times New Roman" w:cs="Times New Roman"/>
          <w:spacing w:val="-2"/>
        </w:rPr>
        <w:t>greffe</w:t>
      </w:r>
      <w:proofErr w:type="spellEnd"/>
      <w:r w:rsidR="00DC5A0A" w:rsidRPr="0048018A">
        <w:rPr>
          <w:rFonts w:ascii="Times New Roman" w:eastAsiaTheme="minorEastAsia" w:hAnsi="Times New Roman" w:cs="Times New Roman"/>
          <w:spacing w:val="-2"/>
        </w:rPr>
        <w:t xml:space="preserve"> inter-</w:t>
      </w:r>
      <w:proofErr w:type="spellStart"/>
      <w:r w:rsidR="00DC5A0A" w:rsidRPr="0048018A">
        <w:rPr>
          <w:rFonts w:ascii="Times New Roman" w:eastAsiaTheme="minorEastAsia" w:hAnsi="Times New Roman" w:cs="Times New Roman"/>
        </w:rPr>
        <w:t>raciale</w:t>
      </w:r>
      <w:proofErr w:type="spellEnd"/>
      <w:r w:rsidR="00372561" w:rsidRPr="0048018A">
        <w:rPr>
          <w:rFonts w:ascii="Times New Roman" w:eastAsiaTheme="minorEastAsia" w:hAnsi="Times New Roman" w:cs="Times New Roman" w:hint="eastAsia"/>
        </w:rPr>
        <w:t>）</w:t>
      </w:r>
      <w:r w:rsidR="007927E0" w:rsidRPr="0048018A">
        <w:rPr>
          <w:rFonts w:ascii="Times New Roman" w:eastAsiaTheme="minorEastAsia" w:hAnsi="Times New Roman" w:cs="Times New Roman" w:hint="eastAsia"/>
        </w:rPr>
        <w:t>において、</w:t>
      </w:r>
      <w:r w:rsidR="00636FB1" w:rsidRPr="0048018A">
        <w:rPr>
          <w:rFonts w:ascii="Times New Roman" w:eastAsiaTheme="minorEastAsia" w:hAnsi="Times New Roman" w:cs="Times New Roman" w:hint="eastAsia"/>
        </w:rPr>
        <w:t>接ぎ木される側</w:t>
      </w:r>
      <w:r w:rsidR="000B6124" w:rsidRPr="0048018A">
        <w:rPr>
          <w:rFonts w:ascii="Times New Roman" w:eastAsiaTheme="minorEastAsia" w:hAnsi="Times New Roman" w:cs="Times New Roman" w:hint="eastAsia"/>
        </w:rPr>
        <w:t>の生化学的指標が、受入れ側の人種と</w:t>
      </w:r>
      <w:r w:rsidR="00E805C5" w:rsidRPr="0048018A">
        <w:rPr>
          <w:rFonts w:ascii="Times New Roman" w:eastAsiaTheme="minorEastAsia" w:hAnsi="Times New Roman" w:cs="Times New Roman" w:hint="eastAsia"/>
        </w:rPr>
        <w:t>近いほど、接ぎ木が成功する</w:t>
      </w:r>
      <w:r w:rsidR="002A7890" w:rsidRPr="0048018A">
        <w:rPr>
          <w:rFonts w:ascii="Times New Roman" w:eastAsiaTheme="minorEastAsia" w:hAnsi="Times New Roman" w:cs="Times New Roman" w:hint="eastAsia"/>
        </w:rPr>
        <w:t>、つまり移民が同化する可能性が高いとされた</w:t>
      </w:r>
      <w:r w:rsidR="000B6124" w:rsidRPr="0048018A">
        <w:rPr>
          <w:rFonts w:ascii="Times New Roman" w:eastAsiaTheme="minorEastAsia" w:hAnsi="Times New Roman" w:cs="Times New Roman" w:hint="eastAsia"/>
        </w:rPr>
        <w:t>のである</w:t>
      </w:r>
      <w:r w:rsidR="0016694A" w:rsidRPr="0048018A">
        <w:rPr>
          <w:rStyle w:val="aa"/>
          <w:rFonts w:ascii="Times New Roman" w:eastAsiaTheme="minorEastAsia" w:hAnsi="Times New Roman" w:cs="Times New Roman"/>
        </w:rPr>
        <w:footnoteReference w:id="837"/>
      </w:r>
      <w:r w:rsidR="002A7890" w:rsidRPr="0048018A">
        <w:rPr>
          <w:rFonts w:ascii="Times New Roman" w:eastAsiaTheme="minorEastAsia" w:hAnsi="Times New Roman" w:cs="Times New Roman" w:hint="eastAsia"/>
        </w:rPr>
        <w:t>。</w:t>
      </w:r>
      <w:r w:rsidR="00FC1B1D" w:rsidRPr="0048018A">
        <w:rPr>
          <w:rFonts w:ascii="Times New Roman" w:eastAsiaTheme="minorEastAsia" w:hAnsi="Times New Roman" w:cs="Times New Roman" w:hint="eastAsia"/>
        </w:rPr>
        <w:t>マルシャルは、</w:t>
      </w:r>
      <w:r w:rsidR="00FC1B1D" w:rsidRPr="0048018A">
        <w:rPr>
          <w:rFonts w:ascii="Times New Roman" w:eastAsiaTheme="minorEastAsia" w:hAnsi="Times New Roman" w:cs="Times New Roman" w:hint="eastAsia"/>
        </w:rPr>
        <w:t>B</w:t>
      </w:r>
      <w:r w:rsidR="00FC1B1D" w:rsidRPr="0048018A">
        <w:rPr>
          <w:rFonts w:ascii="Times New Roman" w:eastAsiaTheme="minorEastAsia" w:hAnsi="Times New Roman" w:cs="Times New Roman" w:hint="eastAsia"/>
        </w:rPr>
        <w:t>型の</w:t>
      </w:r>
      <w:r w:rsidR="00615BE0" w:rsidRPr="0048018A">
        <w:rPr>
          <w:rFonts w:ascii="Times New Roman" w:eastAsiaTheme="minorEastAsia" w:hAnsi="Times New Roman" w:cs="Times New Roman" w:hint="eastAsia"/>
        </w:rPr>
        <w:t>頻度が指数の高低を決定する最も重要な変数であるとし、</w:t>
      </w:r>
      <w:r w:rsidR="0016694A" w:rsidRPr="0048018A">
        <w:rPr>
          <w:rFonts w:ascii="Times New Roman" w:eastAsiaTheme="minorEastAsia" w:hAnsi="Times New Roman" w:cs="Times New Roman" w:hint="eastAsia"/>
        </w:rPr>
        <w:t>東洋からフランスへの</w:t>
      </w:r>
      <w:r w:rsidR="00FC1B1D" w:rsidRPr="0048018A">
        <w:rPr>
          <w:rFonts w:ascii="Times New Roman" w:eastAsiaTheme="minorEastAsia" w:hAnsi="Times New Roman" w:cs="Times New Roman" w:hint="eastAsia"/>
        </w:rPr>
        <w:t>移民に対</w:t>
      </w:r>
      <w:r w:rsidR="00615BE0" w:rsidRPr="0048018A">
        <w:rPr>
          <w:rFonts w:ascii="Times New Roman" w:eastAsiaTheme="minorEastAsia" w:hAnsi="Times New Roman" w:cs="Times New Roman" w:hint="eastAsia"/>
        </w:rPr>
        <w:t>しては、</w:t>
      </w:r>
      <w:r w:rsidR="00FC1B1D" w:rsidRPr="0048018A">
        <w:rPr>
          <w:rFonts w:ascii="Times New Roman" w:eastAsiaTheme="minorEastAsia" w:hAnsi="Times New Roman" w:cs="Times New Roman" w:hint="eastAsia"/>
        </w:rPr>
        <w:t>O</w:t>
      </w:r>
      <w:r w:rsidR="00615BE0" w:rsidRPr="0048018A">
        <w:rPr>
          <w:rFonts w:ascii="Times New Roman" w:eastAsiaTheme="minorEastAsia" w:hAnsi="Times New Roman" w:cs="Times New Roman" w:hint="eastAsia"/>
        </w:rPr>
        <w:t>型</w:t>
      </w:r>
      <w:r w:rsidR="00FC1B1D" w:rsidRPr="0048018A">
        <w:rPr>
          <w:rFonts w:ascii="Times New Roman" w:eastAsiaTheme="minorEastAsia" w:hAnsi="Times New Roman" w:cs="Times New Roman" w:hint="eastAsia"/>
        </w:rPr>
        <w:t>と</w:t>
      </w:r>
      <w:r w:rsidR="00FC1B1D" w:rsidRPr="0048018A">
        <w:rPr>
          <w:rFonts w:ascii="Times New Roman" w:eastAsiaTheme="minorEastAsia" w:hAnsi="Times New Roman" w:cs="Times New Roman" w:hint="eastAsia"/>
        </w:rPr>
        <w:t>A</w:t>
      </w:r>
      <w:r w:rsidR="00615BE0" w:rsidRPr="0048018A">
        <w:rPr>
          <w:rFonts w:ascii="Times New Roman" w:eastAsiaTheme="minorEastAsia" w:hAnsi="Times New Roman" w:cs="Times New Roman" w:hint="eastAsia"/>
        </w:rPr>
        <w:t>型</w:t>
      </w:r>
      <w:r w:rsidR="00FC1B1D" w:rsidRPr="0048018A">
        <w:rPr>
          <w:rFonts w:ascii="Times New Roman" w:eastAsiaTheme="minorEastAsia" w:hAnsi="Times New Roman" w:cs="Times New Roman" w:hint="eastAsia"/>
        </w:rPr>
        <w:t>を残し、</w:t>
      </w:r>
      <w:r w:rsidR="00FC1B1D" w:rsidRPr="0048018A">
        <w:rPr>
          <w:rFonts w:ascii="Times New Roman" w:eastAsiaTheme="minorEastAsia" w:hAnsi="Times New Roman" w:cs="Times New Roman" w:hint="eastAsia"/>
        </w:rPr>
        <w:t>B</w:t>
      </w:r>
      <w:r w:rsidR="00615BE0" w:rsidRPr="0048018A">
        <w:rPr>
          <w:rFonts w:ascii="Times New Roman" w:eastAsiaTheme="minorEastAsia" w:hAnsi="Times New Roman" w:cs="Times New Roman" w:hint="eastAsia"/>
        </w:rPr>
        <w:t>型</w:t>
      </w:r>
      <w:r w:rsidR="00FC1B1D" w:rsidRPr="0048018A">
        <w:rPr>
          <w:rFonts w:ascii="Times New Roman" w:eastAsiaTheme="minorEastAsia" w:hAnsi="Times New Roman" w:cs="Times New Roman" w:hint="eastAsia"/>
        </w:rPr>
        <w:t>を排除し、</w:t>
      </w:r>
      <w:r w:rsidR="00FC1B1D" w:rsidRPr="0048018A">
        <w:rPr>
          <w:rFonts w:ascii="Times New Roman" w:eastAsiaTheme="minorEastAsia" w:hAnsi="Times New Roman" w:cs="Times New Roman" w:hint="eastAsia"/>
        </w:rPr>
        <w:t>AB</w:t>
      </w:r>
      <w:r w:rsidR="00615BE0" w:rsidRPr="0048018A">
        <w:rPr>
          <w:rFonts w:ascii="Times New Roman" w:eastAsiaTheme="minorEastAsia" w:hAnsi="Times New Roman" w:cs="Times New Roman" w:hint="eastAsia"/>
        </w:rPr>
        <w:t>型</w:t>
      </w:r>
      <w:r w:rsidR="00A8005E" w:rsidRPr="0048018A">
        <w:rPr>
          <w:rFonts w:ascii="Times New Roman" w:eastAsiaTheme="minorEastAsia" w:hAnsi="Times New Roman" w:cs="Times New Roman" w:hint="eastAsia"/>
        </w:rPr>
        <w:t>は心理・健康診断が良好であれば残すなど</w:t>
      </w:r>
      <w:r w:rsidR="00901CC5" w:rsidRPr="0048018A">
        <w:rPr>
          <w:rFonts w:ascii="Times New Roman" w:eastAsiaTheme="minorEastAsia" w:hAnsi="Times New Roman" w:cs="Times New Roman" w:hint="eastAsia"/>
        </w:rPr>
        <w:t>と</w:t>
      </w:r>
      <w:r w:rsidR="003849AD" w:rsidRPr="0048018A">
        <w:rPr>
          <w:rFonts w:ascii="Times New Roman" w:eastAsiaTheme="minorEastAsia" w:hAnsi="Times New Roman" w:cs="Times New Roman" w:hint="eastAsia"/>
        </w:rPr>
        <w:t>述べた</w:t>
      </w:r>
      <w:r w:rsidR="00D66C3E" w:rsidRPr="0048018A">
        <w:rPr>
          <w:rFonts w:ascii="Times New Roman" w:eastAsiaTheme="minorEastAsia" w:hAnsi="Times New Roman" w:cs="Times New Roman" w:hint="eastAsia"/>
        </w:rPr>
        <w:t>と</w:t>
      </w:r>
      <w:r w:rsidR="00A8005E" w:rsidRPr="0048018A">
        <w:rPr>
          <w:rFonts w:ascii="Times New Roman" w:eastAsiaTheme="minorEastAsia" w:hAnsi="Times New Roman" w:cs="Times New Roman" w:hint="eastAsia"/>
        </w:rPr>
        <w:t>される</w:t>
      </w:r>
      <w:r w:rsidR="0016694A" w:rsidRPr="0048018A">
        <w:rPr>
          <w:rStyle w:val="aa"/>
          <w:rFonts w:ascii="Times New Roman" w:eastAsiaTheme="minorEastAsia" w:hAnsi="Times New Roman" w:cs="Times New Roman"/>
        </w:rPr>
        <w:footnoteReference w:id="838"/>
      </w:r>
      <w:r w:rsidR="00A8005E" w:rsidRPr="0048018A">
        <w:rPr>
          <w:rFonts w:ascii="Times New Roman" w:eastAsiaTheme="minorEastAsia" w:hAnsi="Times New Roman" w:cs="Times New Roman" w:hint="eastAsia"/>
        </w:rPr>
        <w:t>。</w:t>
      </w:r>
    </w:p>
    <w:p w14:paraId="0B019EBA" w14:textId="28595B0A" w:rsidR="004C733D" w:rsidRPr="0048018A" w:rsidRDefault="004C733D" w:rsidP="008E1187">
      <w:pPr>
        <w:pStyle w:val="af2"/>
        <w:rPr>
          <w:rFonts w:ascii="Times New Roman" w:eastAsiaTheme="minorEastAsia" w:hAnsi="Times New Roman" w:cs="Times New Roman"/>
        </w:rPr>
      </w:pPr>
    </w:p>
    <w:p w14:paraId="0706530C" w14:textId="058757EB" w:rsidR="005D6836" w:rsidRPr="0048018A" w:rsidRDefault="008E331E" w:rsidP="008E1187">
      <w:pPr>
        <w:pStyle w:val="af2"/>
        <w:rPr>
          <w:rFonts w:ascii="Times New Roman" w:eastAsiaTheme="minorEastAsia" w:hAnsi="Times New Roman" w:cs="Times New Roman"/>
        </w:rPr>
      </w:pPr>
      <w:r w:rsidRPr="0048018A">
        <w:rPr>
          <w:rFonts w:asciiTheme="majorEastAsia" w:eastAsiaTheme="majorEastAsia" w:hAnsiTheme="majorEastAsia" w:hint="eastAsia"/>
        </w:rPr>
        <w:t>（</w:t>
      </w:r>
      <w:r w:rsidR="00326AB9" w:rsidRPr="0048018A">
        <w:rPr>
          <w:rFonts w:asciiTheme="majorHAnsi" w:eastAsiaTheme="majorEastAsia" w:hAnsiTheme="majorHAnsi" w:cstheme="majorHAnsi"/>
        </w:rPr>
        <w:t>3</w:t>
      </w:r>
      <w:r w:rsidR="005D6836" w:rsidRPr="0048018A">
        <w:rPr>
          <w:rFonts w:asciiTheme="majorEastAsia" w:eastAsiaTheme="majorEastAsia" w:hAnsiTheme="majorEastAsia" w:hint="eastAsia"/>
        </w:rPr>
        <w:t>）</w:t>
      </w:r>
      <w:r w:rsidR="00F933C5" w:rsidRPr="0048018A">
        <w:rPr>
          <w:rFonts w:asciiTheme="majorHAnsi" w:eastAsiaTheme="majorEastAsia" w:hAnsiTheme="majorHAnsi" w:cstheme="majorHAnsi" w:hint="eastAsia"/>
        </w:rPr>
        <w:t>断種</w:t>
      </w:r>
    </w:p>
    <w:p w14:paraId="0283B638" w14:textId="4857D7C1" w:rsidR="005D6836" w:rsidRPr="0048018A" w:rsidRDefault="00E445AC"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spacing w:val="-4"/>
        </w:rPr>
        <w:t xml:space="preserve">　</w:t>
      </w:r>
      <w:r w:rsidR="00526E22" w:rsidRPr="0048018A">
        <w:rPr>
          <w:rFonts w:ascii="Times New Roman" w:eastAsiaTheme="minorEastAsia" w:hAnsi="Times New Roman" w:cs="Times New Roman" w:hint="eastAsia"/>
          <w:spacing w:val="-4"/>
        </w:rPr>
        <w:t>フランスにお</w:t>
      </w:r>
      <w:r w:rsidR="00A625B2" w:rsidRPr="0048018A">
        <w:rPr>
          <w:rFonts w:ascii="Times New Roman" w:eastAsiaTheme="minorEastAsia" w:hAnsi="Times New Roman" w:cs="Times New Roman" w:hint="eastAsia"/>
          <w:spacing w:val="-4"/>
        </w:rPr>
        <w:t>ける</w:t>
      </w:r>
      <w:r w:rsidR="00A9023A" w:rsidRPr="0048018A">
        <w:rPr>
          <w:rFonts w:ascii="Times New Roman" w:eastAsiaTheme="minorEastAsia" w:hAnsi="Times New Roman" w:cs="Times New Roman" w:hint="eastAsia"/>
          <w:spacing w:val="-4"/>
        </w:rPr>
        <w:t>優生学的断種</w:t>
      </w:r>
      <w:r w:rsidR="00A625B2" w:rsidRPr="0048018A">
        <w:rPr>
          <w:rFonts w:ascii="Times New Roman" w:eastAsiaTheme="minorEastAsia" w:hAnsi="Times New Roman" w:cs="Times New Roman" w:hint="eastAsia"/>
          <w:spacing w:val="-4"/>
        </w:rPr>
        <w:t>への言及は</w:t>
      </w:r>
      <w:r w:rsidR="00036EB1" w:rsidRPr="0048018A">
        <w:rPr>
          <w:rFonts w:ascii="Times New Roman" w:eastAsiaTheme="minorEastAsia" w:hAnsi="Times New Roman" w:cs="Times New Roman" w:hint="eastAsia"/>
          <w:spacing w:val="-4"/>
        </w:rPr>
        <w:t>、</w:t>
      </w:r>
      <w:r w:rsidR="00A625B2" w:rsidRPr="0048018A">
        <w:rPr>
          <w:rFonts w:ascii="Times New Roman" w:eastAsiaTheme="minorEastAsia" w:hAnsi="Times New Roman" w:cs="Times New Roman"/>
          <w:spacing w:val="-4"/>
        </w:rPr>
        <w:t>20</w:t>
      </w:r>
      <w:r w:rsidR="00A625B2" w:rsidRPr="0048018A">
        <w:rPr>
          <w:rFonts w:ascii="Times New Roman" w:eastAsiaTheme="minorEastAsia" w:hAnsi="Times New Roman" w:cs="Times New Roman" w:hint="eastAsia"/>
          <w:spacing w:val="-4"/>
        </w:rPr>
        <w:t>世紀以前にはほとんど</w:t>
      </w:r>
      <w:r w:rsidR="00036EB1" w:rsidRPr="0048018A">
        <w:rPr>
          <w:rFonts w:ascii="Times New Roman" w:eastAsiaTheme="minorEastAsia" w:hAnsi="Times New Roman" w:cs="Times New Roman" w:hint="eastAsia"/>
          <w:spacing w:val="-4"/>
        </w:rPr>
        <w:t>見られず</w:t>
      </w:r>
      <w:r w:rsidR="00A625B2" w:rsidRPr="0048018A">
        <w:rPr>
          <w:rFonts w:ascii="Times New Roman" w:eastAsiaTheme="minorEastAsia" w:hAnsi="Times New Roman" w:cs="Times New Roman" w:hint="eastAsia"/>
          <w:spacing w:val="-4"/>
        </w:rPr>
        <w:t>、</w:t>
      </w:r>
      <w:r w:rsidR="00036EB1" w:rsidRPr="0048018A">
        <w:rPr>
          <w:rFonts w:ascii="Times New Roman" w:eastAsiaTheme="minorEastAsia" w:hAnsi="Times New Roman" w:cs="Times New Roman"/>
          <w:spacing w:val="-4"/>
        </w:rPr>
        <w:t>20</w:t>
      </w:r>
      <w:r w:rsidR="00036EB1" w:rsidRPr="0048018A">
        <w:rPr>
          <w:rFonts w:ascii="Times New Roman" w:eastAsiaTheme="minorEastAsia" w:hAnsi="Times New Roman" w:cs="Times New Roman" w:hint="eastAsia"/>
          <w:spacing w:val="-4"/>
        </w:rPr>
        <w:t>世紀に入っ</w:t>
      </w:r>
      <w:r w:rsidR="00036EB1" w:rsidRPr="0048018A">
        <w:rPr>
          <w:rFonts w:ascii="Times New Roman" w:eastAsiaTheme="minorEastAsia" w:hAnsi="Times New Roman" w:cs="Times New Roman" w:hint="eastAsia"/>
        </w:rPr>
        <w:t>て</w:t>
      </w:r>
      <w:r w:rsidR="008C71BE" w:rsidRPr="0048018A">
        <w:rPr>
          <w:rFonts w:ascii="Times New Roman" w:eastAsiaTheme="minorEastAsia" w:hAnsi="Times New Roman" w:cs="Times New Roman" w:hint="eastAsia"/>
        </w:rPr>
        <w:t>以降</w:t>
      </w:r>
      <w:r w:rsidR="00036EB1" w:rsidRPr="0048018A">
        <w:rPr>
          <w:rFonts w:ascii="Times New Roman" w:eastAsiaTheme="minorEastAsia" w:hAnsi="Times New Roman" w:cs="Times New Roman" w:hint="eastAsia"/>
        </w:rPr>
        <w:t>も</w:t>
      </w:r>
      <w:r w:rsidR="00E50726" w:rsidRPr="0048018A">
        <w:rPr>
          <w:rFonts w:ascii="Times New Roman" w:eastAsiaTheme="minorEastAsia" w:hAnsi="Times New Roman" w:cs="Times New Roman" w:hint="eastAsia"/>
        </w:rPr>
        <w:t>リシェ等による散発的な提案</w:t>
      </w:r>
      <w:r w:rsidR="00F97F9E" w:rsidRPr="0048018A">
        <w:rPr>
          <w:rFonts w:ascii="Times New Roman" w:eastAsiaTheme="minorEastAsia" w:hAnsi="Times New Roman" w:cs="Times New Roman" w:hint="eastAsia"/>
        </w:rPr>
        <w:t>（</w:t>
      </w:r>
      <w:r w:rsidR="00D64E93" w:rsidRPr="0048018A">
        <w:rPr>
          <w:rFonts w:ascii="Times New Roman" w:eastAsiaTheme="minorEastAsia" w:hAnsi="Times New Roman" w:cs="Times New Roman" w:hint="eastAsia"/>
        </w:rPr>
        <w:t>3</w:t>
      </w:r>
      <w:r w:rsidR="00D64E93" w:rsidRPr="0048018A">
        <w:rPr>
          <w:rFonts w:ascii="Times New Roman" w:eastAsiaTheme="minorEastAsia" w:hAnsi="Times New Roman" w:cs="Times New Roman" w:hint="eastAsia"/>
        </w:rPr>
        <w:t>参照</w:t>
      </w:r>
      <w:r w:rsidR="00F97F9E" w:rsidRPr="0048018A">
        <w:rPr>
          <w:rFonts w:ascii="Times New Roman" w:eastAsiaTheme="minorEastAsia" w:hAnsi="Times New Roman" w:cs="Times New Roman" w:hint="eastAsia"/>
        </w:rPr>
        <w:t>）</w:t>
      </w:r>
      <w:r w:rsidR="00E50726" w:rsidRPr="0048018A">
        <w:rPr>
          <w:rFonts w:ascii="Times New Roman" w:eastAsiaTheme="minorEastAsia" w:hAnsi="Times New Roman" w:cs="Times New Roman" w:hint="eastAsia"/>
        </w:rPr>
        <w:t>にとどま</w:t>
      </w:r>
      <w:r w:rsidR="00F22E87" w:rsidRPr="0048018A">
        <w:rPr>
          <w:rFonts w:ascii="Times New Roman" w:eastAsiaTheme="minorEastAsia" w:hAnsi="Times New Roman" w:cs="Times New Roman" w:hint="eastAsia"/>
        </w:rPr>
        <w:t>っていた</w:t>
      </w:r>
      <w:r w:rsidR="00E50726" w:rsidRPr="0048018A">
        <w:rPr>
          <w:rFonts w:ascii="Times New Roman" w:eastAsiaTheme="minorEastAsia" w:hAnsi="Times New Roman" w:cs="Times New Roman" w:hint="eastAsia"/>
        </w:rPr>
        <w:t>とされる</w:t>
      </w:r>
      <w:r w:rsidR="00F93397" w:rsidRPr="0048018A">
        <w:rPr>
          <w:rStyle w:val="aa"/>
          <w:rFonts w:ascii="Times New Roman" w:eastAsiaTheme="minorEastAsia" w:hAnsi="Times New Roman" w:cs="Times New Roman"/>
        </w:rPr>
        <w:footnoteReference w:id="839"/>
      </w:r>
      <w:r w:rsidR="00E50726" w:rsidRPr="0048018A">
        <w:rPr>
          <w:rFonts w:ascii="Times New Roman" w:eastAsiaTheme="minorEastAsia" w:hAnsi="Times New Roman" w:cs="Times New Roman" w:hint="eastAsia"/>
        </w:rPr>
        <w:t>。</w:t>
      </w:r>
      <w:r w:rsidR="00F93397" w:rsidRPr="0048018A">
        <w:rPr>
          <w:rFonts w:ascii="Times New Roman" w:eastAsiaTheme="minorEastAsia" w:hAnsi="Times New Roman" w:cs="Times New Roman" w:hint="eastAsia"/>
        </w:rPr>
        <w:t>第一次</w:t>
      </w:r>
      <w:r w:rsidR="002D3777" w:rsidRPr="0048018A">
        <w:rPr>
          <w:rFonts w:ascii="Times New Roman" w:eastAsiaTheme="minorEastAsia" w:hAnsi="Times New Roman" w:cs="Times New Roman" w:hint="eastAsia"/>
        </w:rPr>
        <w:t>世界大戦後から</w:t>
      </w:r>
      <w:r w:rsidR="00FA3C72" w:rsidRPr="0048018A">
        <w:rPr>
          <w:rFonts w:ascii="Times New Roman" w:eastAsiaTheme="minorEastAsia" w:hAnsi="Times New Roman" w:cs="Times New Roman" w:hint="eastAsia"/>
        </w:rPr>
        <w:t>19</w:t>
      </w:r>
      <w:r w:rsidR="00FA3C72" w:rsidRPr="0048018A">
        <w:rPr>
          <w:rFonts w:ascii="Times New Roman" w:eastAsiaTheme="minorEastAsia" w:hAnsi="Times New Roman" w:cs="Times New Roman"/>
        </w:rPr>
        <w:t>3</w:t>
      </w:r>
      <w:r w:rsidR="002D3777" w:rsidRPr="0048018A">
        <w:rPr>
          <w:rFonts w:ascii="Times New Roman" w:eastAsiaTheme="minorEastAsia" w:hAnsi="Times New Roman" w:cs="Times New Roman" w:hint="eastAsia"/>
        </w:rPr>
        <w:t>0</w:t>
      </w:r>
      <w:r w:rsidR="002D3777" w:rsidRPr="0048018A">
        <w:rPr>
          <w:rFonts w:ascii="Times New Roman" w:eastAsiaTheme="minorEastAsia" w:hAnsi="Times New Roman" w:cs="Times New Roman" w:hint="eastAsia"/>
        </w:rPr>
        <w:t>年代にかけ、</w:t>
      </w:r>
      <w:r w:rsidR="00522BC4" w:rsidRPr="0048018A">
        <w:rPr>
          <w:rFonts w:ascii="Times New Roman" w:eastAsiaTheme="minorEastAsia" w:hAnsi="Times New Roman" w:cs="Times New Roman" w:hint="eastAsia"/>
        </w:rPr>
        <w:t>諸</w:t>
      </w:r>
      <w:r w:rsidR="00805EF4" w:rsidRPr="0048018A">
        <w:rPr>
          <w:rFonts w:ascii="Times New Roman" w:eastAsiaTheme="minorEastAsia" w:hAnsi="Times New Roman" w:cs="Times New Roman" w:hint="eastAsia"/>
        </w:rPr>
        <w:t>外国にお</w:t>
      </w:r>
      <w:r w:rsidR="00F507E2" w:rsidRPr="0048018A">
        <w:rPr>
          <w:rFonts w:ascii="Times New Roman" w:eastAsiaTheme="minorEastAsia" w:hAnsi="Times New Roman" w:cs="Times New Roman" w:hint="eastAsia"/>
        </w:rPr>
        <w:t>いて</w:t>
      </w:r>
      <w:r w:rsidR="00CB552B" w:rsidRPr="0048018A">
        <w:rPr>
          <w:rFonts w:ascii="Times New Roman" w:eastAsiaTheme="minorEastAsia" w:hAnsi="Times New Roman" w:cs="Times New Roman" w:hint="eastAsia"/>
        </w:rPr>
        <w:t>断種の制度化</w:t>
      </w:r>
      <w:r w:rsidR="00F507E2" w:rsidRPr="0048018A">
        <w:rPr>
          <w:rFonts w:ascii="Times New Roman" w:eastAsiaTheme="minorEastAsia" w:hAnsi="Times New Roman" w:cs="Times New Roman" w:hint="eastAsia"/>
        </w:rPr>
        <w:t>が進行したことを受け、</w:t>
      </w:r>
      <w:r w:rsidR="00813F3C" w:rsidRPr="0048018A">
        <w:rPr>
          <w:rFonts w:ascii="Times New Roman" w:eastAsiaTheme="minorEastAsia" w:hAnsi="Times New Roman" w:cs="Times New Roman" w:hint="eastAsia"/>
        </w:rPr>
        <w:t>フランスにおいても</w:t>
      </w:r>
      <w:r w:rsidR="00510190" w:rsidRPr="0048018A">
        <w:rPr>
          <w:rFonts w:ascii="Times New Roman" w:eastAsiaTheme="minorEastAsia" w:hAnsi="Times New Roman" w:cs="Times New Roman" w:hint="eastAsia"/>
        </w:rPr>
        <w:t>断種に係る議論が</w:t>
      </w:r>
      <w:r w:rsidR="00E239C8" w:rsidRPr="0048018A">
        <w:rPr>
          <w:rFonts w:ascii="Times New Roman" w:eastAsiaTheme="minorEastAsia" w:hAnsi="Times New Roman" w:cs="Times New Roman" w:hint="eastAsia"/>
        </w:rPr>
        <w:t>展開されるようになった。</w:t>
      </w:r>
      <w:r w:rsidR="00447D58" w:rsidRPr="0048018A">
        <w:rPr>
          <w:rFonts w:ascii="Times New Roman" w:eastAsiaTheme="minorEastAsia" w:hAnsi="Times New Roman" w:cs="Times New Roman" w:hint="eastAsia"/>
        </w:rPr>
        <w:t>特に</w:t>
      </w:r>
      <w:r w:rsidR="007E69D6" w:rsidRPr="0048018A">
        <w:rPr>
          <w:rFonts w:ascii="Times New Roman" w:eastAsiaTheme="minorEastAsia" w:hAnsi="Times New Roman" w:cs="Times New Roman" w:hint="eastAsia"/>
        </w:rPr>
        <w:t>その契機となったのは、ナチの断種法というより、アメリカの</w:t>
      </w:r>
      <w:r w:rsidR="00320E61" w:rsidRPr="0048018A">
        <w:rPr>
          <w:rFonts w:ascii="Times New Roman" w:eastAsiaTheme="minorEastAsia" w:hAnsi="Times New Roman" w:cs="Times New Roman" w:hint="eastAsia"/>
        </w:rPr>
        <w:t>バック対ベル裁判の判決</w:t>
      </w:r>
      <w:r w:rsidR="00565234" w:rsidRPr="0048018A">
        <w:rPr>
          <w:rFonts w:ascii="Times New Roman" w:eastAsiaTheme="minorEastAsia" w:hAnsi="Times New Roman" w:cs="Times New Roman" w:hint="eastAsia"/>
        </w:rPr>
        <w:t>（</w:t>
      </w:r>
      <w:r w:rsidR="004A5DAC" w:rsidRPr="0048018A">
        <w:rPr>
          <w:rFonts w:ascii="Times New Roman" w:eastAsiaTheme="minorEastAsia" w:hAnsi="Times New Roman" w:cs="Times New Roman" w:hint="eastAsia"/>
        </w:rPr>
        <w:t>第</w:t>
      </w:r>
      <w:r w:rsidR="004A5DAC" w:rsidRPr="0048018A">
        <w:rPr>
          <w:rFonts w:ascii="Times New Roman" w:eastAsiaTheme="minorEastAsia" w:hAnsi="Times New Roman" w:cs="Times New Roman" w:hint="eastAsia"/>
        </w:rPr>
        <w:t>3-1</w:t>
      </w:r>
      <w:r w:rsidR="004A5DAC" w:rsidRPr="0048018A">
        <w:rPr>
          <w:rFonts w:ascii="Times New Roman" w:eastAsiaTheme="minorEastAsia" w:hAnsi="Times New Roman" w:cs="Times New Roman" w:hint="eastAsia"/>
        </w:rPr>
        <w:t>章Ⅰ</w:t>
      </w:r>
      <w:r w:rsidR="004A5DAC" w:rsidRPr="0048018A">
        <w:rPr>
          <w:rFonts w:ascii="Times New Roman" w:eastAsiaTheme="minorEastAsia" w:hAnsi="Times New Roman" w:cs="Times New Roman" w:hint="eastAsia"/>
        </w:rPr>
        <w:t>2</w:t>
      </w:r>
      <w:r w:rsidR="00430BC8" w:rsidRPr="0048018A">
        <w:rPr>
          <w:rFonts w:ascii="Times New Roman" w:eastAsiaTheme="minorEastAsia" w:hAnsi="Times New Roman" w:cs="Times New Roman" w:hint="eastAsia"/>
        </w:rPr>
        <w:t>参照</w:t>
      </w:r>
      <w:r w:rsidR="00565234" w:rsidRPr="0048018A">
        <w:rPr>
          <w:rFonts w:ascii="Times New Roman" w:eastAsiaTheme="minorEastAsia" w:hAnsi="Times New Roman" w:cs="Times New Roman" w:hint="eastAsia"/>
        </w:rPr>
        <w:t>）</w:t>
      </w:r>
      <w:r w:rsidR="00320E61" w:rsidRPr="0048018A">
        <w:rPr>
          <w:rFonts w:ascii="Times New Roman" w:eastAsiaTheme="minorEastAsia" w:hAnsi="Times New Roman" w:cs="Times New Roman" w:hint="eastAsia"/>
        </w:rPr>
        <w:t>と</w:t>
      </w:r>
      <w:r w:rsidR="006B1794" w:rsidRPr="0048018A">
        <w:rPr>
          <w:rFonts w:ascii="Times New Roman" w:eastAsiaTheme="minorEastAsia" w:hAnsi="Times New Roman" w:cs="Times New Roman" w:hint="eastAsia"/>
        </w:rPr>
        <w:t>言われる</w:t>
      </w:r>
      <w:r w:rsidR="00A13FCA" w:rsidRPr="0048018A">
        <w:rPr>
          <w:rStyle w:val="aa"/>
          <w:rFonts w:ascii="Times New Roman" w:eastAsiaTheme="minorEastAsia" w:hAnsi="Times New Roman" w:cs="Times New Roman"/>
        </w:rPr>
        <w:footnoteReference w:id="840"/>
      </w:r>
      <w:r w:rsidR="00320E61" w:rsidRPr="0048018A">
        <w:rPr>
          <w:rFonts w:ascii="Times New Roman" w:eastAsiaTheme="minorEastAsia" w:hAnsi="Times New Roman" w:cs="Times New Roman" w:hint="eastAsia"/>
        </w:rPr>
        <w:t>。</w:t>
      </w:r>
      <w:r w:rsidR="00A13FCA" w:rsidRPr="0048018A">
        <w:rPr>
          <w:rFonts w:ascii="Times New Roman" w:eastAsiaTheme="minorEastAsia" w:hAnsi="Times New Roman" w:cs="Times New Roman" w:hint="eastAsia"/>
        </w:rPr>
        <w:t>フランスの優生学者</w:t>
      </w:r>
      <w:r w:rsidR="00BA1F6F" w:rsidRPr="0048018A">
        <w:rPr>
          <w:rFonts w:ascii="Times New Roman" w:eastAsiaTheme="minorEastAsia" w:hAnsi="Times New Roman" w:cs="Times New Roman" w:hint="eastAsia"/>
        </w:rPr>
        <w:t>の断種に対する姿勢は、</w:t>
      </w:r>
      <w:r w:rsidR="00530B6C" w:rsidRPr="0048018A">
        <w:rPr>
          <w:rFonts w:ascii="Times New Roman" w:eastAsiaTheme="minorEastAsia" w:hAnsi="Times New Roman" w:cs="Times New Roman" w:hint="eastAsia"/>
        </w:rPr>
        <w:t>全面的</w:t>
      </w:r>
      <w:r w:rsidR="00DF7120" w:rsidRPr="0048018A">
        <w:rPr>
          <w:rFonts w:ascii="Times New Roman" w:eastAsiaTheme="minorEastAsia" w:hAnsi="Times New Roman" w:cs="Times New Roman" w:hint="eastAsia"/>
        </w:rPr>
        <w:t>な</w:t>
      </w:r>
      <w:r w:rsidR="00530B6C" w:rsidRPr="0048018A">
        <w:rPr>
          <w:rFonts w:ascii="Times New Roman" w:eastAsiaTheme="minorEastAsia" w:hAnsi="Times New Roman" w:cs="Times New Roman" w:hint="eastAsia"/>
        </w:rPr>
        <w:t>非難</w:t>
      </w:r>
      <w:r w:rsidR="00DF7120" w:rsidRPr="0048018A">
        <w:rPr>
          <w:rFonts w:ascii="Times New Roman" w:eastAsiaTheme="minorEastAsia" w:hAnsi="Times New Roman" w:cs="Times New Roman" w:hint="eastAsia"/>
        </w:rPr>
        <w:t>や</w:t>
      </w:r>
      <w:r w:rsidR="00530B6C" w:rsidRPr="0048018A">
        <w:rPr>
          <w:rFonts w:ascii="Times New Roman" w:eastAsiaTheme="minorEastAsia" w:hAnsi="Times New Roman" w:cs="Times New Roman" w:hint="eastAsia"/>
        </w:rPr>
        <w:t>、正当化される事例がないといった意見は少なく、</w:t>
      </w:r>
      <w:r w:rsidR="00454F7D" w:rsidRPr="0048018A">
        <w:rPr>
          <w:rFonts w:ascii="Times New Roman" w:eastAsiaTheme="minorEastAsia" w:hAnsi="Times New Roman" w:cs="Times New Roman" w:hint="eastAsia"/>
        </w:rPr>
        <w:t>断種を</w:t>
      </w:r>
      <w:r w:rsidR="00F0325D" w:rsidRPr="0048018A">
        <w:rPr>
          <w:rFonts w:ascii="Times New Roman" w:eastAsiaTheme="minorEastAsia" w:hAnsi="Times New Roman" w:cs="Times New Roman" w:hint="eastAsia"/>
        </w:rPr>
        <w:t>肯定的に</w:t>
      </w:r>
      <w:r w:rsidR="00A4009B" w:rsidRPr="0048018A">
        <w:rPr>
          <w:rFonts w:ascii="Times New Roman" w:eastAsiaTheme="minorEastAsia" w:hAnsi="Times New Roman" w:cs="Times New Roman" w:hint="eastAsia"/>
        </w:rPr>
        <w:t>捉える</w:t>
      </w:r>
      <w:r w:rsidR="00F0325D" w:rsidRPr="0048018A">
        <w:rPr>
          <w:rFonts w:ascii="Times New Roman" w:eastAsiaTheme="minorEastAsia" w:hAnsi="Times New Roman" w:cs="Times New Roman" w:hint="eastAsia"/>
        </w:rPr>
        <w:t>者もいたが、</w:t>
      </w:r>
      <w:r w:rsidR="00CC4ED6" w:rsidRPr="0048018A">
        <w:rPr>
          <w:rFonts w:ascii="Times New Roman" w:eastAsiaTheme="minorEastAsia" w:hAnsi="Times New Roman" w:cs="Times New Roman" w:hint="eastAsia"/>
        </w:rPr>
        <w:t>手段としてはむしろ</w:t>
      </w:r>
      <w:r w:rsidR="00C03613" w:rsidRPr="0048018A">
        <w:rPr>
          <w:rFonts w:ascii="Times New Roman" w:eastAsiaTheme="minorEastAsia" w:hAnsi="Times New Roman" w:cs="Times New Roman" w:hint="eastAsia"/>
        </w:rPr>
        <w:t>退化者の</w:t>
      </w:r>
      <w:r w:rsidR="00CC4ED6" w:rsidRPr="0048018A">
        <w:rPr>
          <w:rFonts w:ascii="Times New Roman" w:eastAsiaTheme="minorEastAsia" w:hAnsi="Times New Roman" w:cs="Times New Roman" w:hint="eastAsia"/>
        </w:rPr>
        <w:t>隔離を</w:t>
      </w:r>
      <w:r w:rsidR="00A4009B" w:rsidRPr="0048018A">
        <w:rPr>
          <w:rFonts w:ascii="Times New Roman" w:eastAsiaTheme="minorEastAsia" w:hAnsi="Times New Roman" w:cs="Times New Roman" w:hint="eastAsia"/>
        </w:rPr>
        <w:t>評価していたともされる</w:t>
      </w:r>
      <w:r w:rsidR="00CC153A" w:rsidRPr="0048018A">
        <w:rPr>
          <w:rStyle w:val="aa"/>
          <w:rFonts w:ascii="Times New Roman" w:eastAsiaTheme="minorEastAsia" w:hAnsi="Times New Roman" w:cs="Times New Roman"/>
        </w:rPr>
        <w:footnoteReference w:id="841"/>
      </w:r>
      <w:r w:rsidR="00A4009B" w:rsidRPr="0048018A">
        <w:rPr>
          <w:rFonts w:ascii="Times New Roman" w:eastAsiaTheme="minorEastAsia" w:hAnsi="Times New Roman" w:cs="Times New Roman" w:hint="eastAsia"/>
        </w:rPr>
        <w:t>。</w:t>
      </w:r>
      <w:r w:rsidR="005404B1" w:rsidRPr="0048018A">
        <w:rPr>
          <w:rFonts w:ascii="Times New Roman" w:eastAsiaTheme="minorEastAsia" w:hAnsi="Times New Roman" w:cs="Times New Roman" w:hint="eastAsia"/>
        </w:rPr>
        <w:t>フランスで</w:t>
      </w:r>
      <w:r w:rsidR="003E73CD" w:rsidRPr="0048018A">
        <w:rPr>
          <w:rFonts w:ascii="Times New Roman" w:eastAsiaTheme="minorEastAsia" w:hAnsi="Times New Roman" w:cs="Times New Roman" w:hint="eastAsia"/>
        </w:rPr>
        <w:t>は</w:t>
      </w:r>
      <w:r w:rsidR="00325637" w:rsidRPr="0048018A">
        <w:rPr>
          <w:rFonts w:ascii="Times New Roman" w:eastAsiaTheme="minorEastAsia" w:hAnsi="Times New Roman" w:cs="Times New Roman" w:hint="eastAsia"/>
        </w:rPr>
        <w:t>優生学的</w:t>
      </w:r>
      <w:r w:rsidR="005404B1" w:rsidRPr="0048018A">
        <w:rPr>
          <w:rFonts w:ascii="Times New Roman" w:eastAsiaTheme="minorEastAsia" w:hAnsi="Times New Roman" w:cs="Times New Roman" w:hint="eastAsia"/>
        </w:rPr>
        <w:t>断種法は制定されなかった。</w:t>
      </w:r>
    </w:p>
    <w:p w14:paraId="216780C5" w14:textId="1F975B0E" w:rsidR="00F933C5" w:rsidRPr="0048018A" w:rsidRDefault="00F933C5" w:rsidP="008E1187">
      <w:pPr>
        <w:pStyle w:val="af2"/>
        <w:rPr>
          <w:rFonts w:ascii="Times New Roman" w:eastAsiaTheme="minorEastAsia" w:hAnsi="Times New Roman" w:cs="Times New Roman"/>
        </w:rPr>
      </w:pPr>
    </w:p>
    <w:p w14:paraId="5FCE871D" w14:textId="0573F486" w:rsidR="0008574E" w:rsidRPr="0048018A" w:rsidRDefault="00E073DF" w:rsidP="008E1187">
      <w:pPr>
        <w:pStyle w:val="af2"/>
        <w:rPr>
          <w:rFonts w:ascii="Times New Roman" w:hAnsi="Times New Roman" w:cs="Times New Roman"/>
        </w:rPr>
      </w:pPr>
      <w:r w:rsidRPr="0048018A">
        <w:rPr>
          <w:rFonts w:hint="eastAsia"/>
        </w:rPr>
        <w:t xml:space="preserve">５　</w:t>
      </w:r>
      <w:r w:rsidR="008B2B1D" w:rsidRPr="0048018A">
        <w:rPr>
          <w:rFonts w:hint="eastAsia"/>
        </w:rPr>
        <w:t>ヴィシー政権</w:t>
      </w:r>
      <w:r w:rsidR="00616F7A" w:rsidRPr="0048018A">
        <w:rPr>
          <w:rFonts w:hint="eastAsia"/>
        </w:rPr>
        <w:t>下における優生学・優生運動</w:t>
      </w:r>
    </w:p>
    <w:p w14:paraId="61180800" w14:textId="5E34F76B" w:rsidR="0055045F" w:rsidRPr="0048018A" w:rsidRDefault="00364A65" w:rsidP="008E1187">
      <w:pPr>
        <w:pStyle w:val="af2"/>
        <w:rPr>
          <w:rFonts w:ascii="Times New Roman" w:eastAsiaTheme="minorEastAsia" w:hAnsi="Times New Roman" w:cs="Times New Roman"/>
        </w:rPr>
      </w:pPr>
      <w:r w:rsidRPr="0048018A">
        <w:rPr>
          <w:rFonts w:hint="eastAsia"/>
        </w:rPr>
        <w:t xml:space="preserve">　</w:t>
      </w:r>
      <w:r w:rsidR="00313D39" w:rsidRPr="0048018A">
        <w:rPr>
          <w:rFonts w:ascii="Times New Roman" w:eastAsiaTheme="minorEastAsia" w:hAnsi="Times New Roman" w:cs="Times New Roman"/>
        </w:rPr>
        <w:t>1940</w:t>
      </w:r>
      <w:r w:rsidR="00313D39" w:rsidRPr="0048018A">
        <w:rPr>
          <w:rFonts w:ascii="Times New Roman" w:eastAsiaTheme="minorEastAsia" w:hAnsi="Times New Roman" w:cs="Times New Roman"/>
        </w:rPr>
        <w:t>年</w:t>
      </w:r>
      <w:r w:rsidR="00313D39" w:rsidRPr="0048018A">
        <w:rPr>
          <w:rFonts w:ascii="Times New Roman" w:eastAsiaTheme="minorEastAsia" w:hAnsi="Times New Roman" w:cs="Times New Roman"/>
        </w:rPr>
        <w:t>6</w:t>
      </w:r>
      <w:r w:rsidR="00313D39" w:rsidRPr="0048018A">
        <w:rPr>
          <w:rFonts w:ascii="Times New Roman" w:eastAsiaTheme="minorEastAsia" w:hAnsi="Times New Roman" w:cs="Times New Roman"/>
        </w:rPr>
        <w:t>月、</w:t>
      </w:r>
      <w:r w:rsidR="00DA33EA" w:rsidRPr="0048018A">
        <w:rPr>
          <w:rFonts w:ascii="Times New Roman" w:eastAsiaTheme="minorEastAsia" w:hAnsi="Times New Roman" w:cs="Times New Roman"/>
        </w:rPr>
        <w:t>フランス軍はナチ・ドイツに敗北し、</w:t>
      </w:r>
      <w:r w:rsidR="00AC3148" w:rsidRPr="0048018A">
        <w:rPr>
          <w:rFonts w:ascii="Times New Roman" w:eastAsiaTheme="minorEastAsia" w:hAnsi="Times New Roman" w:cs="Times New Roman" w:hint="eastAsia"/>
        </w:rPr>
        <w:t>その後</w:t>
      </w:r>
      <w:r w:rsidR="0024632A" w:rsidRPr="0048018A">
        <w:rPr>
          <w:rFonts w:ascii="Times New Roman" w:eastAsiaTheme="minorEastAsia" w:hAnsi="Times New Roman" w:cs="Times New Roman"/>
        </w:rPr>
        <w:t>ペタン</w:t>
      </w:r>
      <w:r w:rsidR="008A21E1" w:rsidRPr="0048018A">
        <w:rPr>
          <w:rFonts w:ascii="Times New Roman" w:eastAsiaTheme="minorEastAsia" w:hAnsi="Times New Roman" w:cs="Times New Roman" w:hint="eastAsia"/>
        </w:rPr>
        <w:t>（</w:t>
      </w:r>
      <w:r w:rsidR="008A21E1" w:rsidRPr="0048018A">
        <w:rPr>
          <w:rFonts w:ascii="Times New Roman" w:eastAsiaTheme="minorEastAsia" w:hAnsi="Times New Roman" w:cs="Times New Roman"/>
        </w:rPr>
        <w:t xml:space="preserve">Philippe </w:t>
      </w:r>
      <w:proofErr w:type="spellStart"/>
      <w:r w:rsidR="008A21E1" w:rsidRPr="0048018A">
        <w:rPr>
          <w:rFonts w:ascii="Times New Roman" w:eastAsiaTheme="minorEastAsia" w:hAnsi="Times New Roman" w:cs="Times New Roman"/>
        </w:rPr>
        <w:t>Pétain</w:t>
      </w:r>
      <w:proofErr w:type="spellEnd"/>
      <w:r w:rsidR="008A21E1" w:rsidRPr="0048018A">
        <w:rPr>
          <w:rFonts w:ascii="Times New Roman" w:eastAsiaTheme="minorEastAsia" w:hAnsi="Times New Roman" w:cs="Times New Roman" w:hint="eastAsia"/>
        </w:rPr>
        <w:t>）</w:t>
      </w:r>
      <w:r w:rsidR="0024632A" w:rsidRPr="0048018A">
        <w:rPr>
          <w:rFonts w:ascii="Times New Roman" w:eastAsiaTheme="minorEastAsia" w:hAnsi="Times New Roman" w:cs="Times New Roman"/>
        </w:rPr>
        <w:t>を首班とする</w:t>
      </w:r>
      <w:r w:rsidR="00DA33EA" w:rsidRPr="0048018A">
        <w:rPr>
          <w:rFonts w:ascii="Times New Roman" w:eastAsiaTheme="minorEastAsia" w:hAnsi="Times New Roman" w:cs="Times New Roman"/>
        </w:rPr>
        <w:t>ヴィシー政権が成立する。</w:t>
      </w:r>
      <w:r w:rsidR="00071A2E" w:rsidRPr="0048018A">
        <w:rPr>
          <w:rFonts w:ascii="Times New Roman" w:eastAsiaTheme="minorEastAsia" w:hAnsi="Times New Roman" w:cs="Times New Roman" w:hint="eastAsia"/>
        </w:rPr>
        <w:t>ヴィシー</w:t>
      </w:r>
      <w:r w:rsidR="00792622" w:rsidRPr="0048018A">
        <w:rPr>
          <w:rFonts w:ascii="Times New Roman" w:eastAsiaTheme="minorEastAsia" w:hAnsi="Times New Roman" w:cs="Times New Roman" w:hint="eastAsia"/>
        </w:rPr>
        <w:t>政権は、旧来の人種主義や社会衛生に係る提案</w:t>
      </w:r>
      <w:r w:rsidR="00071A2E" w:rsidRPr="0048018A">
        <w:rPr>
          <w:rFonts w:ascii="Times New Roman" w:eastAsiaTheme="minorEastAsia" w:hAnsi="Times New Roman" w:cs="Times New Roman" w:hint="eastAsia"/>
        </w:rPr>
        <w:t>を実行に移す機会を提供し</w:t>
      </w:r>
      <w:r w:rsidR="0016746B" w:rsidRPr="0048018A">
        <w:rPr>
          <w:rFonts w:ascii="Times New Roman" w:eastAsiaTheme="minorEastAsia" w:hAnsi="Times New Roman" w:cs="Times New Roman" w:hint="eastAsia"/>
        </w:rPr>
        <w:t>、優生学に変化をもたらし</w:t>
      </w:r>
      <w:r w:rsidR="00BD1B09" w:rsidRPr="0048018A">
        <w:rPr>
          <w:rFonts w:ascii="Times New Roman" w:eastAsiaTheme="minorEastAsia" w:hAnsi="Times New Roman" w:cs="Times New Roman" w:hint="eastAsia"/>
        </w:rPr>
        <w:t>たとされ</w:t>
      </w:r>
      <w:r w:rsidR="0016746B" w:rsidRPr="0048018A">
        <w:rPr>
          <w:rStyle w:val="aa"/>
          <w:rFonts w:ascii="Times New Roman" w:eastAsiaTheme="minorEastAsia" w:hAnsi="Times New Roman" w:cs="Times New Roman"/>
        </w:rPr>
        <w:footnoteReference w:id="842"/>
      </w:r>
      <w:r w:rsidR="00E01934" w:rsidRPr="0048018A">
        <w:rPr>
          <w:rFonts w:ascii="Times New Roman" w:eastAsiaTheme="minorEastAsia" w:hAnsi="Times New Roman" w:cs="Times New Roman" w:hint="eastAsia"/>
        </w:rPr>
        <w:t>、ここでは、</w:t>
      </w:r>
      <w:r w:rsidR="00D56EC5" w:rsidRPr="0048018A">
        <w:rPr>
          <w:rFonts w:ascii="Times New Roman" w:eastAsiaTheme="minorEastAsia" w:hAnsi="Times New Roman" w:cs="Times New Roman" w:hint="eastAsia"/>
        </w:rPr>
        <w:t>1942</w:t>
      </w:r>
      <w:r w:rsidR="00D56EC5" w:rsidRPr="0048018A">
        <w:rPr>
          <w:rFonts w:ascii="Times New Roman" w:eastAsiaTheme="minorEastAsia" w:hAnsi="Times New Roman" w:cs="Times New Roman" w:hint="eastAsia"/>
        </w:rPr>
        <w:t>年に成立を見た婚</w:t>
      </w:r>
      <w:r w:rsidR="00D56EC5" w:rsidRPr="0048018A">
        <w:rPr>
          <w:rFonts w:ascii="Times New Roman" w:eastAsiaTheme="minorEastAsia" w:hAnsi="Times New Roman" w:cs="Times New Roman" w:hint="eastAsia"/>
          <w:spacing w:val="2"/>
        </w:rPr>
        <w:t>前検査法と、カレル</w:t>
      </w:r>
      <w:r w:rsidR="008C4491" w:rsidRPr="0048018A">
        <w:rPr>
          <w:rFonts w:ascii="Times New Roman" w:eastAsiaTheme="minorEastAsia" w:hAnsi="Times New Roman" w:cs="Times New Roman" w:hint="eastAsia"/>
          <w:spacing w:val="2"/>
        </w:rPr>
        <w:t>（</w:t>
      </w:r>
      <w:r w:rsidR="008C4491" w:rsidRPr="0048018A">
        <w:rPr>
          <w:rFonts w:ascii="Times New Roman" w:eastAsiaTheme="minorEastAsia" w:hAnsi="Times New Roman" w:cs="Times New Roman"/>
          <w:spacing w:val="2"/>
        </w:rPr>
        <w:t>Alexis Carrel</w:t>
      </w:r>
      <w:r w:rsidR="008C4491" w:rsidRPr="0048018A">
        <w:rPr>
          <w:rFonts w:ascii="Times New Roman" w:eastAsiaTheme="minorEastAsia" w:hAnsi="Times New Roman" w:cs="Times New Roman" w:hint="eastAsia"/>
          <w:spacing w:val="2"/>
        </w:rPr>
        <w:t>）</w:t>
      </w:r>
      <w:r w:rsidR="00D56EC5" w:rsidRPr="0048018A">
        <w:rPr>
          <w:rFonts w:ascii="Times New Roman" w:eastAsiaTheme="minorEastAsia" w:hAnsi="Times New Roman" w:cs="Times New Roman" w:hint="eastAsia"/>
          <w:spacing w:val="2"/>
        </w:rPr>
        <w:t>の</w:t>
      </w:r>
      <w:r w:rsidR="00993CAE" w:rsidRPr="0048018A">
        <w:rPr>
          <w:rFonts w:ascii="Times New Roman" w:eastAsiaTheme="minorEastAsia" w:hAnsi="Times New Roman" w:cs="Times New Roman" w:hint="eastAsia"/>
          <w:spacing w:val="2"/>
        </w:rPr>
        <w:t>フランス</w:t>
      </w:r>
      <w:r w:rsidR="00D56EC5" w:rsidRPr="0048018A">
        <w:rPr>
          <w:rFonts w:ascii="Times New Roman" w:eastAsiaTheme="minorEastAsia" w:hAnsi="Times New Roman" w:cs="Times New Roman" w:hint="eastAsia"/>
          <w:spacing w:val="2"/>
        </w:rPr>
        <w:t>人間</w:t>
      </w:r>
      <w:r w:rsidR="00531D7A" w:rsidRPr="0048018A">
        <w:rPr>
          <w:rFonts w:ascii="Times New Roman" w:eastAsiaTheme="minorEastAsia" w:hAnsi="Times New Roman" w:cs="Times New Roman" w:hint="eastAsia"/>
          <w:spacing w:val="2"/>
        </w:rPr>
        <w:t>問題研究財団</w:t>
      </w:r>
      <w:r w:rsidR="00B85260" w:rsidRPr="0048018A">
        <w:rPr>
          <w:rFonts w:ascii="Times New Roman" w:eastAsiaTheme="minorEastAsia" w:hAnsi="Times New Roman" w:cs="Times New Roman" w:hint="eastAsia"/>
          <w:spacing w:val="2"/>
        </w:rPr>
        <w:t>（</w:t>
      </w:r>
      <w:proofErr w:type="spellStart"/>
      <w:r w:rsidR="00B85260" w:rsidRPr="0048018A">
        <w:rPr>
          <w:rFonts w:ascii="Times New Roman" w:eastAsiaTheme="minorEastAsia" w:hAnsi="Times New Roman" w:cs="Times New Roman"/>
          <w:spacing w:val="2"/>
        </w:rPr>
        <w:t>Fondation</w:t>
      </w:r>
      <w:proofErr w:type="spellEnd"/>
      <w:r w:rsidR="00B85260" w:rsidRPr="0048018A">
        <w:rPr>
          <w:rFonts w:ascii="Times New Roman" w:eastAsiaTheme="minorEastAsia" w:hAnsi="Times New Roman" w:cs="Times New Roman"/>
          <w:spacing w:val="2"/>
        </w:rPr>
        <w:t xml:space="preserve"> française pour </w:t>
      </w:r>
      <w:proofErr w:type="spellStart"/>
      <w:r w:rsidR="00B85260" w:rsidRPr="0048018A">
        <w:rPr>
          <w:rFonts w:ascii="Times New Roman" w:eastAsiaTheme="minorEastAsia" w:hAnsi="Times New Roman" w:cs="Times New Roman"/>
          <w:spacing w:val="2"/>
        </w:rPr>
        <w:t>l</w:t>
      </w:r>
      <w:r w:rsidR="00845FD0" w:rsidRPr="0048018A">
        <w:rPr>
          <w:rFonts w:ascii="Times New Roman" w:eastAsiaTheme="minorEastAsia" w:hAnsi="Times New Roman" w:cs="Times New Roman"/>
          <w:spacing w:val="2"/>
        </w:rPr>
        <w:t>’</w:t>
      </w:r>
      <w:r w:rsidR="00B85260" w:rsidRPr="0048018A">
        <w:rPr>
          <w:rFonts w:ascii="Times New Roman" w:eastAsiaTheme="minorEastAsia" w:hAnsi="Times New Roman" w:cs="Times New Roman"/>
        </w:rPr>
        <w:t>étude</w:t>
      </w:r>
      <w:proofErr w:type="spellEnd"/>
      <w:r w:rsidR="00B85260" w:rsidRPr="0048018A">
        <w:rPr>
          <w:rFonts w:ascii="Times New Roman" w:eastAsiaTheme="minorEastAsia" w:hAnsi="Times New Roman" w:cs="Times New Roman"/>
        </w:rPr>
        <w:t xml:space="preserve"> des </w:t>
      </w:r>
      <w:proofErr w:type="spellStart"/>
      <w:r w:rsidR="00B85260" w:rsidRPr="0048018A">
        <w:rPr>
          <w:rFonts w:ascii="Times New Roman" w:eastAsiaTheme="minorEastAsia" w:hAnsi="Times New Roman" w:cs="Times New Roman"/>
        </w:rPr>
        <w:t>problèmes</w:t>
      </w:r>
      <w:proofErr w:type="spellEnd"/>
      <w:r w:rsidR="00B85260" w:rsidRPr="0048018A">
        <w:rPr>
          <w:rFonts w:ascii="Times New Roman" w:eastAsiaTheme="minorEastAsia" w:hAnsi="Times New Roman" w:cs="Times New Roman"/>
        </w:rPr>
        <w:t xml:space="preserve"> </w:t>
      </w:r>
      <w:proofErr w:type="spellStart"/>
      <w:r w:rsidR="00B85260" w:rsidRPr="0048018A">
        <w:rPr>
          <w:rFonts w:ascii="Times New Roman" w:eastAsiaTheme="minorEastAsia" w:hAnsi="Times New Roman" w:cs="Times New Roman"/>
        </w:rPr>
        <w:t>humains</w:t>
      </w:r>
      <w:proofErr w:type="spellEnd"/>
      <w:r w:rsidR="00993CAE" w:rsidRPr="0048018A">
        <w:rPr>
          <w:rFonts w:ascii="Times New Roman" w:eastAsiaTheme="minorEastAsia" w:hAnsi="Times New Roman" w:cs="Times New Roman"/>
        </w:rPr>
        <w:t xml:space="preserve">. </w:t>
      </w:r>
      <w:r w:rsidR="00993CAE" w:rsidRPr="0048018A">
        <w:rPr>
          <w:rFonts w:ascii="Times New Roman" w:eastAsiaTheme="minorEastAsia" w:hAnsi="Times New Roman" w:cs="Times New Roman" w:hint="eastAsia"/>
        </w:rPr>
        <w:t>以下「</w:t>
      </w:r>
      <w:r w:rsidR="00C2378C" w:rsidRPr="0048018A">
        <w:rPr>
          <w:rFonts w:ascii="Times New Roman" w:eastAsiaTheme="minorEastAsia" w:hAnsi="Times New Roman" w:cs="Times New Roman" w:hint="eastAsia"/>
        </w:rPr>
        <w:t>人間問題研究財団</w:t>
      </w:r>
      <w:r w:rsidR="00993CAE" w:rsidRPr="0048018A">
        <w:rPr>
          <w:rFonts w:ascii="Times New Roman" w:eastAsiaTheme="minorEastAsia" w:hAnsi="Times New Roman" w:cs="Times New Roman" w:hint="eastAsia"/>
        </w:rPr>
        <w:t>」</w:t>
      </w:r>
      <w:r w:rsidR="00B85260" w:rsidRPr="0048018A">
        <w:rPr>
          <w:rFonts w:ascii="Times New Roman" w:eastAsiaTheme="minorEastAsia" w:hAnsi="Times New Roman" w:cs="Times New Roman" w:hint="eastAsia"/>
        </w:rPr>
        <w:t>）</w:t>
      </w:r>
      <w:r w:rsidR="002D0A68" w:rsidRPr="0048018A">
        <w:rPr>
          <w:rFonts w:ascii="Times New Roman" w:eastAsiaTheme="minorEastAsia" w:hAnsi="Times New Roman" w:cs="Times New Roman" w:hint="eastAsia"/>
        </w:rPr>
        <w:t>を取り上げる。</w:t>
      </w:r>
    </w:p>
    <w:p w14:paraId="1400554E" w14:textId="57060103" w:rsidR="00A93026" w:rsidRPr="0048018A" w:rsidRDefault="00A93026" w:rsidP="008E1187">
      <w:pPr>
        <w:pStyle w:val="af2"/>
      </w:pPr>
    </w:p>
    <w:p w14:paraId="1C61B911" w14:textId="4C786F60" w:rsidR="00B802AC" w:rsidRPr="0048018A" w:rsidRDefault="00EE206D" w:rsidP="008E1187">
      <w:pPr>
        <w:pStyle w:val="af2"/>
      </w:pPr>
      <w:r w:rsidRPr="0048018A">
        <w:rPr>
          <w:rFonts w:asciiTheme="majorEastAsia" w:eastAsiaTheme="majorEastAsia" w:hAnsiTheme="majorEastAsia" w:hint="eastAsia"/>
        </w:rPr>
        <w:t>（</w:t>
      </w:r>
      <w:r w:rsidR="00ED1373" w:rsidRPr="0048018A">
        <w:rPr>
          <w:rFonts w:asciiTheme="majorHAnsi" w:eastAsiaTheme="majorEastAsia" w:hAnsiTheme="majorHAnsi" w:cstheme="majorHAnsi"/>
        </w:rPr>
        <w:t>1</w:t>
      </w:r>
      <w:r w:rsidRPr="0048018A">
        <w:rPr>
          <w:rFonts w:asciiTheme="majorEastAsia" w:eastAsiaTheme="majorEastAsia" w:hAnsiTheme="majorEastAsia" w:hint="eastAsia"/>
        </w:rPr>
        <w:t>）</w:t>
      </w:r>
      <w:r w:rsidR="00FF667B" w:rsidRPr="0048018A">
        <w:rPr>
          <w:rFonts w:eastAsiaTheme="majorEastAsia" w:cs="Arial"/>
        </w:rPr>
        <w:t>1942</w:t>
      </w:r>
      <w:r w:rsidR="00FF667B" w:rsidRPr="0048018A">
        <w:rPr>
          <w:rFonts w:asciiTheme="majorEastAsia" w:eastAsiaTheme="majorEastAsia" w:hAnsiTheme="majorEastAsia" w:hint="eastAsia"/>
        </w:rPr>
        <w:t>年婚前検査法</w:t>
      </w:r>
    </w:p>
    <w:p w14:paraId="7C8CD172" w14:textId="6059D86B" w:rsidR="00B802AC" w:rsidRPr="0048018A" w:rsidRDefault="00CC2346" w:rsidP="008E1187">
      <w:pPr>
        <w:pStyle w:val="af2"/>
        <w:rPr>
          <w:rFonts w:ascii="Times New Roman" w:eastAsia="ＭＳ 明朝" w:hAnsi="Times New Roman" w:cs="Times New Roman"/>
        </w:rPr>
      </w:pPr>
      <w:r w:rsidRPr="0048018A">
        <w:rPr>
          <w:rFonts w:hint="eastAsia"/>
        </w:rPr>
        <w:t xml:space="preserve">　</w:t>
      </w:r>
      <w:r w:rsidR="00FC0F82" w:rsidRPr="0048018A">
        <w:rPr>
          <w:rFonts w:ascii="Times New Roman" w:eastAsia="ＭＳ 明朝" w:hAnsi="Times New Roman" w:cs="Times New Roman"/>
        </w:rPr>
        <w:t>1942</w:t>
      </w:r>
      <w:r w:rsidR="00FC0F82" w:rsidRPr="0048018A">
        <w:rPr>
          <w:rFonts w:ascii="Times New Roman" w:eastAsia="ＭＳ 明朝" w:hAnsi="Times New Roman" w:cs="Times New Roman"/>
        </w:rPr>
        <w:t>年</w:t>
      </w:r>
      <w:r w:rsidR="00FC0F82" w:rsidRPr="0048018A">
        <w:rPr>
          <w:rFonts w:ascii="Times New Roman" w:eastAsia="ＭＳ 明朝" w:hAnsi="Times New Roman" w:cs="Times New Roman"/>
        </w:rPr>
        <w:t>12</w:t>
      </w:r>
      <w:r w:rsidR="00FC0F82" w:rsidRPr="0048018A">
        <w:rPr>
          <w:rFonts w:ascii="Times New Roman" w:eastAsia="ＭＳ 明朝" w:hAnsi="Times New Roman" w:cs="Times New Roman"/>
        </w:rPr>
        <w:t>月、</w:t>
      </w:r>
      <w:r w:rsidR="007C05AF" w:rsidRPr="0048018A">
        <w:rPr>
          <w:rFonts w:ascii="Times New Roman" w:eastAsia="ＭＳ 明朝" w:hAnsi="Times New Roman" w:cs="Times New Roman" w:hint="eastAsia"/>
        </w:rPr>
        <w:t>「</w:t>
      </w:r>
      <w:r w:rsidR="009C6C19" w:rsidRPr="0048018A">
        <w:rPr>
          <w:rFonts w:ascii="Times New Roman" w:eastAsia="ＭＳ 明朝" w:hAnsi="Times New Roman" w:cs="Times New Roman" w:hint="eastAsia"/>
        </w:rPr>
        <w:t>母性及び</w:t>
      </w:r>
      <w:r w:rsidR="00D8044B" w:rsidRPr="0048018A">
        <w:rPr>
          <w:rFonts w:ascii="Times New Roman" w:eastAsia="ＭＳ 明朝" w:hAnsi="Times New Roman" w:cs="Times New Roman" w:hint="eastAsia"/>
        </w:rPr>
        <w:t>乳</w:t>
      </w:r>
      <w:r w:rsidR="009C6C19" w:rsidRPr="0048018A">
        <w:rPr>
          <w:rFonts w:ascii="Times New Roman" w:eastAsia="ＭＳ 明朝" w:hAnsi="Times New Roman" w:cs="Times New Roman" w:hint="eastAsia"/>
        </w:rPr>
        <w:t>幼児期の保護に関する</w:t>
      </w:r>
      <w:r w:rsidR="004E6616" w:rsidRPr="0048018A">
        <w:rPr>
          <w:rFonts w:ascii="Times New Roman" w:eastAsia="ＭＳ 明朝" w:hAnsi="Times New Roman" w:cs="Times New Roman"/>
        </w:rPr>
        <w:t>1942</w:t>
      </w:r>
      <w:r w:rsidR="009C6C19" w:rsidRPr="0048018A">
        <w:rPr>
          <w:rFonts w:ascii="Times New Roman" w:eastAsia="ＭＳ 明朝" w:hAnsi="Times New Roman" w:cs="Times New Roman" w:hint="eastAsia"/>
        </w:rPr>
        <w:t>年</w:t>
      </w:r>
      <w:r w:rsidR="004E6616" w:rsidRPr="0048018A">
        <w:rPr>
          <w:rFonts w:ascii="Times New Roman" w:eastAsia="ＭＳ 明朝" w:hAnsi="Times New Roman" w:cs="Times New Roman" w:hint="eastAsia"/>
        </w:rPr>
        <w:t>12</w:t>
      </w:r>
      <w:r w:rsidR="009C6C19" w:rsidRPr="0048018A">
        <w:rPr>
          <w:rFonts w:ascii="Times New Roman" w:eastAsia="ＭＳ 明朝" w:hAnsi="Times New Roman" w:cs="Times New Roman" w:hint="eastAsia"/>
        </w:rPr>
        <w:t>月</w:t>
      </w:r>
      <w:r w:rsidR="004E6616" w:rsidRPr="0048018A">
        <w:rPr>
          <w:rFonts w:ascii="Times New Roman" w:eastAsia="ＭＳ 明朝" w:hAnsi="Times New Roman" w:cs="Times New Roman"/>
        </w:rPr>
        <w:t>16</w:t>
      </w:r>
      <w:r w:rsidR="009C6C19" w:rsidRPr="0048018A">
        <w:rPr>
          <w:rFonts w:ascii="Times New Roman" w:eastAsia="ＭＳ 明朝" w:hAnsi="Times New Roman" w:cs="Times New Roman" w:hint="eastAsia"/>
        </w:rPr>
        <w:t>日の法律第</w:t>
      </w:r>
      <w:r w:rsidR="00EE74C5" w:rsidRPr="0048018A">
        <w:rPr>
          <w:rFonts w:ascii="Times New Roman" w:eastAsia="ＭＳ 明朝" w:hAnsi="Times New Roman" w:cs="Times New Roman" w:hint="eastAsia"/>
        </w:rPr>
        <w:t>941</w:t>
      </w:r>
      <w:r w:rsidR="009C6C19" w:rsidRPr="0048018A">
        <w:rPr>
          <w:rFonts w:ascii="Times New Roman" w:eastAsia="ＭＳ 明朝" w:hAnsi="Times New Roman" w:cs="Times New Roman" w:hint="eastAsia"/>
        </w:rPr>
        <w:t>号」</w:t>
      </w:r>
      <w:r w:rsidR="00EE74C5" w:rsidRPr="0048018A">
        <w:rPr>
          <w:rStyle w:val="aa"/>
          <w:rFonts w:ascii="Times New Roman" w:eastAsia="ＭＳ 明朝" w:hAnsi="Times New Roman" w:cs="Times New Roman"/>
        </w:rPr>
        <w:footnoteReference w:id="843"/>
      </w:r>
      <w:r w:rsidR="00EE74C5" w:rsidRPr="0048018A">
        <w:rPr>
          <w:rFonts w:ascii="Times New Roman" w:eastAsia="ＭＳ 明朝" w:hAnsi="Times New Roman" w:cs="Times New Roman" w:hint="eastAsia"/>
        </w:rPr>
        <w:t>（以下「</w:t>
      </w:r>
      <w:r w:rsidR="00EE74C5" w:rsidRPr="0048018A">
        <w:rPr>
          <w:rFonts w:ascii="Times New Roman" w:eastAsia="ＭＳ 明朝" w:hAnsi="Times New Roman" w:cs="Times New Roman" w:hint="eastAsia"/>
        </w:rPr>
        <w:t>1942</w:t>
      </w:r>
      <w:r w:rsidR="00EE74C5" w:rsidRPr="0048018A">
        <w:rPr>
          <w:rFonts w:ascii="Times New Roman" w:eastAsia="ＭＳ 明朝" w:hAnsi="Times New Roman" w:cs="Times New Roman" w:hint="eastAsia"/>
        </w:rPr>
        <w:t>年婚前検査法」）が成立する。</w:t>
      </w:r>
      <w:r w:rsidR="00857CA3" w:rsidRPr="0048018A">
        <w:rPr>
          <w:rFonts w:ascii="Times New Roman" w:eastAsia="ＭＳ 明朝" w:hAnsi="Times New Roman" w:cs="Times New Roman" w:hint="eastAsia"/>
        </w:rPr>
        <w:t>1942</w:t>
      </w:r>
      <w:r w:rsidR="00857CA3" w:rsidRPr="0048018A">
        <w:rPr>
          <w:rFonts w:ascii="Times New Roman" w:eastAsia="ＭＳ 明朝" w:hAnsi="Times New Roman" w:cs="Times New Roman" w:hint="eastAsia"/>
        </w:rPr>
        <w:t>年婚前検査法は、その</w:t>
      </w:r>
      <w:r w:rsidR="0062701E" w:rsidRPr="0048018A">
        <w:rPr>
          <w:rFonts w:ascii="Times New Roman" w:eastAsia="ＭＳ 明朝" w:hAnsi="Times New Roman" w:cs="Times New Roman" w:hint="eastAsia"/>
        </w:rPr>
        <w:t>前文において、</w:t>
      </w:r>
      <w:r w:rsidR="00837B10" w:rsidRPr="0048018A">
        <w:rPr>
          <w:rFonts w:ascii="Times New Roman" w:eastAsia="ＭＳ 明朝" w:hAnsi="Times New Roman" w:cs="Times New Roman" w:hint="eastAsia"/>
        </w:rPr>
        <w:t>「フランスの法律で初めて優生学的な措置が取られた</w:t>
      </w:r>
      <w:r w:rsidR="00C11F02" w:rsidRPr="0048018A">
        <w:rPr>
          <w:rFonts w:ascii="Times New Roman" w:eastAsia="ＭＳ 明朝" w:hAnsi="Times New Roman" w:cs="Times New Roman" w:hint="eastAsia"/>
        </w:rPr>
        <w:t>。</w:t>
      </w:r>
      <w:r w:rsidR="00FF7D8E" w:rsidRPr="0048018A">
        <w:rPr>
          <w:rFonts w:ascii="Times New Roman" w:eastAsia="ＭＳ 明朝" w:hAnsi="Times New Roman" w:cs="Times New Roman" w:hint="eastAsia"/>
        </w:rPr>
        <w:t>婚姻前の健康診断</w:t>
      </w:r>
      <w:r w:rsidR="00CB363F" w:rsidRPr="0048018A">
        <w:rPr>
          <w:rFonts w:ascii="Times New Roman" w:eastAsia="ＭＳ 明朝" w:hAnsi="Times New Roman" w:cs="Times New Roman" w:hint="eastAsia"/>
        </w:rPr>
        <w:t>書が義務</w:t>
      </w:r>
      <w:r w:rsidR="00C41F52" w:rsidRPr="0048018A">
        <w:rPr>
          <w:rFonts w:ascii="Times New Roman" w:eastAsia="ＭＳ 明朝" w:hAnsi="Times New Roman" w:cs="Times New Roman" w:hint="eastAsia"/>
        </w:rPr>
        <w:t>付</w:t>
      </w:r>
      <w:r w:rsidR="00CB363F" w:rsidRPr="0048018A">
        <w:rPr>
          <w:rFonts w:ascii="Times New Roman" w:eastAsia="ＭＳ 明朝" w:hAnsi="Times New Roman" w:cs="Times New Roman" w:hint="eastAsia"/>
        </w:rPr>
        <w:t>けられたが、婚姻の可能性を制限するものではない。</w:t>
      </w:r>
      <w:r w:rsidR="00395911" w:rsidRPr="0048018A">
        <w:rPr>
          <w:rFonts w:ascii="Times New Roman" w:eastAsia="ＭＳ 明朝" w:hAnsi="Times New Roman" w:cs="Times New Roman" w:hint="eastAsia"/>
        </w:rPr>
        <w:t>ここに</w:t>
      </w:r>
      <w:r w:rsidR="00731EB9" w:rsidRPr="0048018A">
        <w:rPr>
          <w:rFonts w:ascii="Times New Roman" w:eastAsia="ＭＳ 明朝" w:hAnsi="Times New Roman" w:cs="Times New Roman" w:hint="eastAsia"/>
        </w:rPr>
        <w:t>盛り込まれた規定は、実</w:t>
      </w:r>
      <w:r w:rsidR="00876619" w:rsidRPr="0048018A">
        <w:rPr>
          <w:rFonts w:ascii="Times New Roman" w:eastAsia="ＭＳ 明朝" w:hAnsi="Times New Roman" w:cs="Times New Roman" w:hint="eastAsia"/>
        </w:rPr>
        <w:t>際に</w:t>
      </w:r>
      <w:r w:rsidR="00731EB9" w:rsidRPr="0048018A">
        <w:rPr>
          <w:rFonts w:ascii="Times New Roman" w:eastAsia="ＭＳ 明朝" w:hAnsi="Times New Roman" w:cs="Times New Roman" w:hint="eastAsia"/>
        </w:rPr>
        <w:t>は、将来の配偶者が良心と責任に</w:t>
      </w:r>
      <w:r w:rsidR="00395911" w:rsidRPr="0048018A">
        <w:rPr>
          <w:rFonts w:ascii="Times New Roman" w:eastAsia="ＭＳ 明朝" w:hAnsi="Times New Roman" w:cs="Times New Roman" w:hint="eastAsia"/>
        </w:rPr>
        <w:t>向き合うことを意図しているに</w:t>
      </w:r>
      <w:r w:rsidR="00516ACA" w:rsidRPr="0048018A">
        <w:rPr>
          <w:rFonts w:ascii="Times New Roman" w:eastAsia="ＭＳ 明朝" w:hAnsi="Times New Roman" w:cs="Times New Roman" w:hint="eastAsia"/>
        </w:rPr>
        <w:t>す</w:t>
      </w:r>
      <w:r w:rsidR="00395911" w:rsidRPr="0048018A">
        <w:rPr>
          <w:rFonts w:ascii="Times New Roman" w:eastAsia="ＭＳ 明朝" w:hAnsi="Times New Roman" w:cs="Times New Roman" w:hint="eastAsia"/>
        </w:rPr>
        <w:t>ぎない。</w:t>
      </w:r>
      <w:r w:rsidR="00837B10" w:rsidRPr="0048018A">
        <w:rPr>
          <w:rFonts w:ascii="Times New Roman" w:eastAsia="ＭＳ 明朝" w:hAnsi="Times New Roman" w:cs="Times New Roman" w:hint="eastAsia"/>
        </w:rPr>
        <w:t>」</w:t>
      </w:r>
      <w:r w:rsidR="003229F6" w:rsidRPr="0048018A">
        <w:rPr>
          <w:rFonts w:ascii="Times New Roman" w:eastAsia="ＭＳ 明朝" w:hAnsi="Times New Roman" w:cs="Times New Roman" w:hint="eastAsia"/>
        </w:rPr>
        <w:t>と</w:t>
      </w:r>
      <w:r w:rsidR="00CB363F" w:rsidRPr="0048018A">
        <w:rPr>
          <w:rFonts w:ascii="Times New Roman" w:eastAsia="ＭＳ 明朝" w:hAnsi="Times New Roman" w:cs="Times New Roman" w:hint="eastAsia"/>
        </w:rPr>
        <w:t>する</w:t>
      </w:r>
      <w:r w:rsidR="003229F6" w:rsidRPr="0048018A">
        <w:rPr>
          <w:rFonts w:ascii="Times New Roman" w:eastAsia="ＭＳ 明朝" w:hAnsi="Times New Roman" w:cs="Times New Roman" w:hint="eastAsia"/>
        </w:rPr>
        <w:t>。</w:t>
      </w:r>
      <w:r w:rsidR="005C603C" w:rsidRPr="0048018A">
        <w:rPr>
          <w:rFonts w:ascii="Times New Roman" w:eastAsia="ＭＳ 明朝" w:hAnsi="Times New Roman" w:cs="Times New Roman" w:hint="eastAsia"/>
        </w:rPr>
        <w:t>194</w:t>
      </w:r>
      <w:r w:rsidR="005C603C" w:rsidRPr="0048018A">
        <w:rPr>
          <w:rFonts w:ascii="Times New Roman" w:eastAsia="ＭＳ 明朝" w:hAnsi="Times New Roman" w:cs="Times New Roman"/>
        </w:rPr>
        <w:t>2</w:t>
      </w:r>
      <w:r w:rsidR="005C603C" w:rsidRPr="0048018A">
        <w:rPr>
          <w:rFonts w:ascii="Times New Roman" w:eastAsia="ＭＳ 明朝" w:hAnsi="Times New Roman" w:cs="Times New Roman" w:hint="eastAsia"/>
        </w:rPr>
        <w:t>年婚前検査法</w:t>
      </w:r>
      <w:r w:rsidR="0039057A" w:rsidRPr="0048018A">
        <w:rPr>
          <w:rFonts w:ascii="Times New Roman" w:eastAsia="ＭＳ 明朝" w:hAnsi="Times New Roman" w:cs="Times New Roman" w:hint="eastAsia"/>
        </w:rPr>
        <w:t>には、</w:t>
      </w:r>
      <w:r w:rsidR="003A5518" w:rsidRPr="0048018A">
        <w:rPr>
          <w:rFonts w:ascii="Times New Roman" w:eastAsia="ＭＳ 明朝" w:hAnsi="Times New Roman" w:cs="Times New Roman" w:hint="eastAsia"/>
        </w:rPr>
        <w:t>検査結果</w:t>
      </w:r>
      <w:r w:rsidR="003A5518" w:rsidRPr="0048018A">
        <w:rPr>
          <w:rFonts w:ascii="Times New Roman" w:eastAsia="ＭＳ 明朝" w:hAnsi="Times New Roman" w:cs="Times New Roman" w:hint="eastAsia"/>
        </w:rPr>
        <w:lastRenderedPageBreak/>
        <w:t>が否定的であった場合に婚姻</w:t>
      </w:r>
      <w:r w:rsidR="00141296" w:rsidRPr="0048018A">
        <w:rPr>
          <w:rFonts w:ascii="Times New Roman" w:eastAsia="ＭＳ 明朝" w:hAnsi="Times New Roman" w:cs="Times New Roman" w:hint="eastAsia"/>
        </w:rPr>
        <w:t>を禁止する規定が一切なく、婚姻</w:t>
      </w:r>
      <w:r w:rsidR="008F26CF" w:rsidRPr="0048018A">
        <w:rPr>
          <w:rFonts w:ascii="Times New Roman" w:eastAsia="ＭＳ 明朝" w:hAnsi="Times New Roman" w:cs="Times New Roman" w:hint="eastAsia"/>
        </w:rPr>
        <w:t>の前</w:t>
      </w:r>
      <w:r w:rsidR="0039057A" w:rsidRPr="0048018A">
        <w:rPr>
          <w:rFonts w:ascii="Times New Roman" w:eastAsia="ＭＳ 明朝" w:hAnsi="Times New Roman" w:cs="Times New Roman" w:hint="eastAsia"/>
        </w:rPr>
        <w:t>に健康状態を知らせるという行為だけで</w:t>
      </w:r>
      <w:r w:rsidR="00141296" w:rsidRPr="0048018A">
        <w:rPr>
          <w:rFonts w:ascii="Times New Roman" w:eastAsia="ＭＳ 明朝" w:hAnsi="Times New Roman" w:cs="Times New Roman" w:hint="eastAsia"/>
        </w:rPr>
        <w:t>、</w:t>
      </w:r>
      <w:r w:rsidR="00763A1F" w:rsidRPr="0048018A">
        <w:rPr>
          <w:rFonts w:ascii="Times New Roman" w:eastAsia="ＭＳ 明朝" w:hAnsi="Times New Roman" w:cs="Times New Roman" w:hint="eastAsia"/>
        </w:rPr>
        <w:t>将来の配偶者に対し、良心と責任に直面させるという発想であった。これは、</w:t>
      </w:r>
      <w:r w:rsidR="00454EA1" w:rsidRPr="0048018A">
        <w:rPr>
          <w:rFonts w:ascii="Times New Roman" w:eastAsia="ＭＳ 明朝" w:hAnsi="Times New Roman" w:cs="Times New Roman" w:hint="eastAsia"/>
        </w:rPr>
        <w:t>SFE</w:t>
      </w:r>
      <w:r w:rsidR="00454EA1" w:rsidRPr="0048018A">
        <w:rPr>
          <w:rFonts w:ascii="Times New Roman" w:eastAsia="ＭＳ 明朝" w:hAnsi="Times New Roman" w:cs="Times New Roman" w:hint="eastAsia"/>
        </w:rPr>
        <w:t>がこの法案を最初に提唱して以来、</w:t>
      </w:r>
      <w:r w:rsidR="00454EA1" w:rsidRPr="0048018A">
        <w:rPr>
          <w:rFonts w:ascii="Times New Roman" w:eastAsia="ＭＳ 明朝" w:hAnsi="Times New Roman" w:cs="Times New Roman" w:hint="eastAsia"/>
        </w:rPr>
        <w:t>15</w:t>
      </w:r>
      <w:r w:rsidR="003A455B" w:rsidRPr="0048018A">
        <w:rPr>
          <w:rFonts w:ascii="Times New Roman" w:eastAsia="ＭＳ 明朝" w:hAnsi="Times New Roman" w:cs="Times New Roman" w:hint="eastAsia"/>
        </w:rPr>
        <w:t>年にわたる議論</w:t>
      </w:r>
      <w:r w:rsidR="00F8610D" w:rsidRPr="0048018A">
        <w:rPr>
          <w:rFonts w:ascii="Times New Roman" w:eastAsia="ＭＳ 明朝" w:hAnsi="Times New Roman" w:cs="Times New Roman" w:hint="eastAsia"/>
        </w:rPr>
        <w:t>を、</w:t>
      </w:r>
      <w:r w:rsidR="00454EA1" w:rsidRPr="0048018A">
        <w:rPr>
          <w:rFonts w:ascii="Times New Roman" w:eastAsia="ＭＳ 明朝" w:hAnsi="Times New Roman" w:cs="Times New Roman" w:hint="eastAsia"/>
        </w:rPr>
        <w:t>法</w:t>
      </w:r>
      <w:r w:rsidR="00F8610D" w:rsidRPr="0048018A">
        <w:rPr>
          <w:rFonts w:ascii="Times New Roman" w:eastAsia="ＭＳ 明朝" w:hAnsi="Times New Roman" w:cs="Times New Roman" w:hint="eastAsia"/>
        </w:rPr>
        <w:t>の</w:t>
      </w:r>
      <w:r w:rsidR="00454EA1" w:rsidRPr="0048018A">
        <w:rPr>
          <w:rFonts w:ascii="Times New Roman" w:eastAsia="ＭＳ 明朝" w:hAnsi="Times New Roman" w:cs="Times New Roman" w:hint="eastAsia"/>
        </w:rPr>
        <w:t>制定者が十分に理解していることを示している</w:t>
      </w:r>
      <w:r w:rsidR="00D974D7" w:rsidRPr="0048018A">
        <w:rPr>
          <w:rFonts w:ascii="Times New Roman" w:eastAsia="ＭＳ 明朝" w:hAnsi="Times New Roman" w:cs="Times New Roman" w:hint="eastAsia"/>
        </w:rPr>
        <w:t>とされる</w:t>
      </w:r>
      <w:r w:rsidR="009F6937" w:rsidRPr="0048018A">
        <w:rPr>
          <w:rStyle w:val="aa"/>
          <w:rFonts w:ascii="Times New Roman" w:eastAsia="ＭＳ 明朝" w:hAnsi="Times New Roman" w:cs="Times New Roman"/>
        </w:rPr>
        <w:footnoteReference w:id="844"/>
      </w:r>
      <w:r w:rsidR="00D974D7" w:rsidRPr="0048018A">
        <w:rPr>
          <w:rFonts w:ascii="Times New Roman" w:eastAsia="ＭＳ 明朝" w:hAnsi="Times New Roman" w:cs="Times New Roman" w:hint="eastAsia"/>
        </w:rPr>
        <w:t>。</w:t>
      </w:r>
      <w:r w:rsidR="00D754ED" w:rsidRPr="0048018A">
        <w:rPr>
          <w:rFonts w:ascii="Times New Roman" w:eastAsia="ＭＳ 明朝" w:hAnsi="Times New Roman" w:cs="Times New Roman" w:hint="eastAsia"/>
        </w:rPr>
        <w:t>また、</w:t>
      </w:r>
      <w:r w:rsidR="00D754ED" w:rsidRPr="0048018A">
        <w:rPr>
          <w:rFonts w:ascii="Times New Roman" w:eastAsia="ＭＳ 明朝" w:hAnsi="Times New Roman" w:cs="Times New Roman" w:hint="eastAsia"/>
        </w:rPr>
        <w:t>1942</w:t>
      </w:r>
      <w:r w:rsidR="00D754ED" w:rsidRPr="0048018A">
        <w:rPr>
          <w:rFonts w:ascii="Times New Roman" w:eastAsia="ＭＳ 明朝" w:hAnsi="Times New Roman" w:cs="Times New Roman" w:hint="eastAsia"/>
        </w:rPr>
        <w:t>年婚前検査法は、</w:t>
      </w:r>
      <w:r w:rsidR="00894BE9" w:rsidRPr="0048018A">
        <w:rPr>
          <w:rFonts w:ascii="Times New Roman" w:eastAsia="ＭＳ 明朝" w:hAnsi="Times New Roman" w:cs="Times New Roman" w:hint="eastAsia"/>
        </w:rPr>
        <w:t>婚前検査に加え、</w:t>
      </w:r>
      <w:r w:rsidR="007E43D2" w:rsidRPr="0048018A">
        <w:rPr>
          <w:rFonts w:ascii="Times New Roman" w:eastAsia="ＭＳ 明朝" w:hAnsi="Times New Roman" w:cs="Times New Roman" w:hint="eastAsia"/>
        </w:rPr>
        <w:t>産前相談、産後保護、健康手帳、</w:t>
      </w:r>
      <w:r w:rsidR="00003432" w:rsidRPr="0048018A">
        <w:rPr>
          <w:rFonts w:ascii="Times New Roman" w:eastAsia="ＭＳ 明朝" w:hAnsi="Times New Roman" w:cs="Times New Roman" w:hint="eastAsia"/>
        </w:rPr>
        <w:t>保育士の監督、</w:t>
      </w:r>
      <w:r w:rsidR="007E43D2" w:rsidRPr="0048018A">
        <w:rPr>
          <w:rFonts w:ascii="Times New Roman" w:eastAsia="ＭＳ 明朝" w:hAnsi="Times New Roman" w:cs="Times New Roman" w:hint="eastAsia"/>
        </w:rPr>
        <w:t>社会サービスの再編成等を包括的に扱っており、</w:t>
      </w:r>
      <w:r w:rsidR="006740EB" w:rsidRPr="0048018A">
        <w:rPr>
          <w:rFonts w:ascii="Times New Roman" w:eastAsia="ＭＳ 明朝" w:hAnsi="Times New Roman" w:cs="Times New Roman" w:hint="eastAsia"/>
        </w:rPr>
        <w:t>生殖前・</w:t>
      </w:r>
      <w:r w:rsidR="006740EB" w:rsidRPr="0048018A">
        <w:rPr>
          <w:rFonts w:ascii="Times New Roman" w:eastAsiaTheme="minorEastAsia" w:hAnsi="Times New Roman" w:cs="Times New Roman" w:hint="eastAsia"/>
        </w:rPr>
        <w:t>妊娠中・出産後のケア</w:t>
      </w:r>
      <w:r w:rsidR="00C65737" w:rsidRPr="0048018A">
        <w:rPr>
          <w:rFonts w:ascii="Times New Roman" w:eastAsiaTheme="minorEastAsia" w:hAnsi="Times New Roman" w:cs="Times New Roman" w:hint="eastAsia"/>
        </w:rPr>
        <w:t>（ピュエリ</w:t>
      </w:r>
      <w:r w:rsidR="004522A9" w:rsidRPr="0048018A">
        <w:rPr>
          <w:rFonts w:ascii="Times New Roman" w:eastAsiaTheme="minorEastAsia" w:hAnsi="Times New Roman" w:cs="Times New Roman" w:hint="eastAsia"/>
        </w:rPr>
        <w:t>キ</w:t>
      </w:r>
      <w:r w:rsidR="00F53CF3" w:rsidRPr="0048018A">
        <w:rPr>
          <w:rFonts w:ascii="Times New Roman" w:eastAsiaTheme="minorEastAsia" w:hAnsi="Times New Roman" w:cs="Times New Roman" w:hint="eastAsia"/>
        </w:rPr>
        <w:t>ュルテュール</w:t>
      </w:r>
      <w:r w:rsidR="00C65737" w:rsidRPr="0048018A">
        <w:rPr>
          <w:rFonts w:ascii="Times New Roman" w:eastAsiaTheme="minorEastAsia" w:hAnsi="Times New Roman" w:cs="Times New Roman" w:hint="eastAsia"/>
        </w:rPr>
        <w:t>）</w:t>
      </w:r>
      <w:r w:rsidR="006740EB" w:rsidRPr="0048018A">
        <w:rPr>
          <w:rFonts w:ascii="Times New Roman" w:eastAsiaTheme="minorEastAsia" w:hAnsi="Times New Roman" w:cs="Times New Roman" w:hint="eastAsia"/>
        </w:rPr>
        <w:t>という、フランスの伝統を受け継ぐものとも位置付けられる</w:t>
      </w:r>
      <w:r w:rsidR="00C65737" w:rsidRPr="0048018A">
        <w:rPr>
          <w:rStyle w:val="aa"/>
          <w:rFonts w:ascii="Times New Roman" w:eastAsiaTheme="minorEastAsia" w:hAnsi="Times New Roman" w:cs="Times New Roman"/>
        </w:rPr>
        <w:footnoteReference w:id="845"/>
      </w:r>
      <w:r w:rsidR="006740EB" w:rsidRPr="0048018A">
        <w:rPr>
          <w:rFonts w:ascii="Times New Roman" w:eastAsiaTheme="minorEastAsia" w:hAnsi="Times New Roman" w:cs="Times New Roman" w:hint="eastAsia"/>
        </w:rPr>
        <w:t>。</w:t>
      </w:r>
    </w:p>
    <w:p w14:paraId="61AD8A36" w14:textId="16FDB1DE" w:rsidR="009F6937" w:rsidRPr="0048018A" w:rsidRDefault="009F6937" w:rsidP="008E1187">
      <w:pPr>
        <w:pStyle w:val="af2"/>
        <w:rPr>
          <w:rFonts w:ascii="Times New Roman" w:eastAsia="ＭＳ 明朝" w:hAnsi="Times New Roman" w:cs="Times New Roman"/>
        </w:rPr>
      </w:pPr>
      <w:r w:rsidRPr="0048018A">
        <w:rPr>
          <w:rFonts w:ascii="Times New Roman" w:eastAsia="ＭＳ 明朝" w:hAnsi="Times New Roman" w:cs="Times New Roman" w:hint="eastAsia"/>
        </w:rPr>
        <w:t xml:space="preserve">　</w:t>
      </w:r>
      <w:r w:rsidR="00425FF4" w:rsidRPr="0048018A">
        <w:rPr>
          <w:rFonts w:ascii="Times New Roman" w:eastAsia="ＭＳ 明朝" w:hAnsi="Times New Roman" w:cs="Times New Roman" w:hint="eastAsia"/>
        </w:rPr>
        <w:t>婚前検査</w:t>
      </w:r>
      <w:r w:rsidR="0058279D" w:rsidRPr="0048018A">
        <w:rPr>
          <w:rFonts w:ascii="Times New Roman" w:eastAsia="ＭＳ 明朝" w:hAnsi="Times New Roman" w:cs="Times New Roman" w:hint="eastAsia"/>
        </w:rPr>
        <w:t>の具体的な規定</w:t>
      </w:r>
      <w:r w:rsidR="00754202" w:rsidRPr="0048018A">
        <w:rPr>
          <w:rFonts w:ascii="Times New Roman" w:eastAsia="ＭＳ 明朝" w:hAnsi="Times New Roman" w:cs="Times New Roman" w:hint="eastAsia"/>
        </w:rPr>
        <w:t>は、次のようになる。</w:t>
      </w:r>
      <w:r w:rsidR="00243029" w:rsidRPr="0048018A">
        <w:rPr>
          <w:rFonts w:ascii="Times New Roman" w:eastAsia="ＭＳ 明朝" w:hAnsi="Times New Roman" w:cs="Times New Roman" w:hint="eastAsia"/>
        </w:rPr>
        <w:t>将来の各配偶者</w:t>
      </w:r>
      <w:r w:rsidR="0001040B" w:rsidRPr="0048018A">
        <w:rPr>
          <w:rFonts w:ascii="Times New Roman" w:eastAsia="ＭＳ 明朝" w:hAnsi="Times New Roman" w:cs="Times New Roman" w:hint="eastAsia"/>
        </w:rPr>
        <w:t>が</w:t>
      </w:r>
      <w:r w:rsidR="00243029" w:rsidRPr="0048018A">
        <w:rPr>
          <w:rFonts w:ascii="Times New Roman" w:eastAsia="ＭＳ 明朝" w:hAnsi="Times New Roman" w:cs="Times New Roman" w:hint="eastAsia"/>
        </w:rPr>
        <w:t>、身分吏に対し、</w:t>
      </w:r>
      <w:r w:rsidR="00B7662D" w:rsidRPr="0048018A">
        <w:rPr>
          <w:rFonts w:ascii="Times New Roman" w:eastAsia="ＭＳ 明朝" w:hAnsi="Times New Roman" w:cs="Times New Roman" w:hint="eastAsia"/>
        </w:rPr>
        <w:t>婚姻</w:t>
      </w:r>
      <w:r w:rsidR="000C2F16" w:rsidRPr="0048018A">
        <w:rPr>
          <w:rFonts w:ascii="Times New Roman" w:eastAsia="ＭＳ 明朝" w:hAnsi="Times New Roman" w:cs="Times New Roman" w:hint="eastAsia"/>
        </w:rPr>
        <w:t>を視野に入れた検査を受けたことを証明する</w:t>
      </w:r>
      <w:r w:rsidR="000C2F16" w:rsidRPr="0048018A">
        <w:rPr>
          <w:rFonts w:ascii="Times New Roman" w:eastAsia="ＭＳ 明朝" w:hAnsi="Times New Roman" w:cs="Times New Roman" w:hint="eastAsia"/>
        </w:rPr>
        <w:t>1</w:t>
      </w:r>
      <w:r w:rsidR="00002CFE" w:rsidRPr="0048018A">
        <w:rPr>
          <w:rFonts w:ascii="Times New Roman" w:eastAsia="ＭＳ 明朝" w:hAnsi="Times New Roman" w:cs="Times New Roman" w:hint="eastAsia"/>
        </w:rPr>
        <w:t>か</w:t>
      </w:r>
      <w:r w:rsidR="000C2F16" w:rsidRPr="0048018A">
        <w:rPr>
          <w:rFonts w:ascii="Times New Roman" w:eastAsia="ＭＳ 明朝" w:hAnsi="Times New Roman" w:cs="Times New Roman" w:hint="eastAsia"/>
        </w:rPr>
        <w:t>月以内の日付の診断書</w:t>
      </w:r>
      <w:r w:rsidR="00586D6C" w:rsidRPr="0048018A">
        <w:rPr>
          <w:rFonts w:ascii="Times New Roman" w:eastAsia="ＭＳ 明朝" w:hAnsi="Times New Roman" w:cs="Times New Roman" w:hint="eastAsia"/>
        </w:rPr>
        <w:t>を提出した後にのみ、</w:t>
      </w:r>
      <w:r w:rsidR="00B7662D" w:rsidRPr="0048018A">
        <w:rPr>
          <w:rFonts w:ascii="Times New Roman" w:eastAsia="ＭＳ 明朝" w:hAnsi="Times New Roman" w:cs="Times New Roman" w:hint="eastAsia"/>
        </w:rPr>
        <w:t>婚姻</w:t>
      </w:r>
      <w:r w:rsidR="000C2F16" w:rsidRPr="0048018A">
        <w:rPr>
          <w:rFonts w:ascii="Times New Roman" w:eastAsia="ＭＳ 明朝" w:hAnsi="Times New Roman" w:cs="Times New Roman" w:hint="eastAsia"/>
        </w:rPr>
        <w:t>の公告</w:t>
      </w:r>
      <w:r w:rsidR="00C34E1F" w:rsidRPr="0048018A">
        <w:rPr>
          <w:rStyle w:val="aa"/>
          <w:rFonts w:ascii="Times New Roman" w:eastAsia="ＭＳ 明朝" w:hAnsi="Times New Roman" w:cs="Times New Roman"/>
        </w:rPr>
        <w:footnoteReference w:id="846"/>
      </w:r>
      <w:r w:rsidR="00586D6C" w:rsidRPr="0048018A">
        <w:rPr>
          <w:rFonts w:ascii="Times New Roman" w:eastAsia="ＭＳ 明朝" w:hAnsi="Times New Roman" w:cs="Times New Roman" w:hint="eastAsia"/>
        </w:rPr>
        <w:t>を進めることが</w:t>
      </w:r>
      <w:r w:rsidR="00516ACA" w:rsidRPr="0048018A">
        <w:rPr>
          <w:rFonts w:ascii="Times New Roman" w:eastAsia="ＭＳ 明朝" w:hAnsi="Times New Roman" w:cs="Times New Roman" w:hint="eastAsia"/>
        </w:rPr>
        <w:t>でき</w:t>
      </w:r>
      <w:r w:rsidR="00586D6C" w:rsidRPr="0048018A">
        <w:rPr>
          <w:rFonts w:ascii="Times New Roman" w:eastAsia="ＭＳ 明朝" w:hAnsi="Times New Roman" w:cs="Times New Roman" w:hint="eastAsia"/>
        </w:rPr>
        <w:t>るとされ、</w:t>
      </w:r>
      <w:r w:rsidR="00C34E1F" w:rsidRPr="0048018A">
        <w:rPr>
          <w:rFonts w:ascii="Times New Roman" w:eastAsia="ＭＳ 明朝" w:hAnsi="Times New Roman" w:cs="Times New Roman" w:hint="eastAsia"/>
        </w:rPr>
        <w:t>義務違反を犯した身分吏には罰金が科された（</w:t>
      </w:r>
      <w:r w:rsidR="008A18B4" w:rsidRPr="0048018A">
        <w:rPr>
          <w:rFonts w:ascii="Times New Roman" w:eastAsia="ＭＳ 明朝" w:hAnsi="Times New Roman" w:cs="Times New Roman" w:hint="eastAsia"/>
        </w:rPr>
        <w:t>第</w:t>
      </w:r>
      <w:r w:rsidR="008A18B4" w:rsidRPr="0048018A">
        <w:rPr>
          <w:rFonts w:ascii="Times New Roman" w:eastAsia="ＭＳ 明朝" w:hAnsi="Times New Roman" w:cs="Times New Roman" w:hint="eastAsia"/>
        </w:rPr>
        <w:t>4</w:t>
      </w:r>
      <w:r w:rsidR="008A18B4" w:rsidRPr="0048018A">
        <w:rPr>
          <w:rFonts w:ascii="Times New Roman" w:eastAsia="ＭＳ 明朝" w:hAnsi="Times New Roman" w:cs="Times New Roman" w:hint="eastAsia"/>
        </w:rPr>
        <w:t>条</w:t>
      </w:r>
      <w:r w:rsidR="00C34E1F" w:rsidRPr="0048018A">
        <w:rPr>
          <w:rFonts w:ascii="Times New Roman" w:eastAsia="ＭＳ 明朝" w:hAnsi="Times New Roman" w:cs="Times New Roman" w:hint="eastAsia"/>
        </w:rPr>
        <w:t>）。</w:t>
      </w:r>
      <w:r w:rsidR="00193D81" w:rsidRPr="0048018A">
        <w:rPr>
          <w:rFonts w:ascii="Times New Roman" w:eastAsia="ＭＳ 明朝" w:hAnsi="Times New Roman" w:cs="Times New Roman" w:hint="eastAsia"/>
        </w:rPr>
        <w:t>1926</w:t>
      </w:r>
      <w:r w:rsidR="00193D81" w:rsidRPr="0048018A">
        <w:rPr>
          <w:rFonts w:ascii="Times New Roman" w:eastAsia="ＭＳ 明朝" w:hAnsi="Times New Roman" w:cs="Times New Roman" w:hint="eastAsia"/>
        </w:rPr>
        <w:t>年のピナール法案と</w:t>
      </w:r>
      <w:r w:rsidR="00135387" w:rsidRPr="0048018A">
        <w:rPr>
          <w:rFonts w:ascii="Times New Roman" w:eastAsia="ＭＳ 明朝" w:hAnsi="Times New Roman" w:cs="Times New Roman" w:hint="eastAsia"/>
        </w:rPr>
        <w:t>異なる点としては</w:t>
      </w:r>
      <w:r w:rsidR="00193D81" w:rsidRPr="0048018A">
        <w:rPr>
          <w:rFonts w:ascii="Times New Roman" w:eastAsia="ＭＳ 明朝" w:hAnsi="Times New Roman" w:cs="Times New Roman" w:hint="eastAsia"/>
        </w:rPr>
        <w:t>、</w:t>
      </w:r>
      <w:r w:rsidR="00A329BE" w:rsidRPr="0048018A">
        <w:rPr>
          <w:rFonts w:ascii="Times New Roman" w:eastAsia="ＭＳ 明朝" w:hAnsi="Times New Roman" w:cs="Times New Roman" w:hint="eastAsia"/>
        </w:rPr>
        <w:t>夫婦双方が検査を受けること、検査期間も</w:t>
      </w:r>
      <w:r w:rsidR="00516ACA" w:rsidRPr="0048018A">
        <w:rPr>
          <w:rFonts w:ascii="Times New Roman" w:eastAsia="ＭＳ 明朝" w:hAnsi="Times New Roman" w:cs="Times New Roman" w:hint="eastAsia"/>
        </w:rPr>
        <w:t>1</w:t>
      </w:r>
      <w:r w:rsidR="00516ACA" w:rsidRPr="0048018A">
        <w:rPr>
          <w:rFonts w:ascii="Times New Roman" w:eastAsia="ＭＳ 明朝" w:hAnsi="Times New Roman" w:cs="Times New Roman" w:hint="eastAsia"/>
        </w:rPr>
        <w:t>か月前</w:t>
      </w:r>
      <w:r w:rsidR="00A329BE" w:rsidRPr="0048018A">
        <w:rPr>
          <w:rFonts w:ascii="Times New Roman" w:eastAsia="ＭＳ 明朝" w:hAnsi="Times New Roman" w:cs="Times New Roman" w:hint="eastAsia"/>
        </w:rPr>
        <w:t>まで延長された</w:t>
      </w:r>
      <w:r w:rsidR="00581941" w:rsidRPr="0048018A">
        <w:rPr>
          <w:rFonts w:ascii="Times New Roman" w:eastAsia="ＭＳ 明朝" w:hAnsi="Times New Roman" w:cs="Times New Roman" w:hint="eastAsia"/>
        </w:rPr>
        <w:t>こと、</w:t>
      </w:r>
      <w:r w:rsidR="00DC0345" w:rsidRPr="0048018A">
        <w:rPr>
          <w:rFonts w:ascii="Times New Roman" w:eastAsia="ＭＳ 明朝" w:hAnsi="Times New Roman" w:cs="Times New Roman" w:hint="eastAsia"/>
        </w:rPr>
        <w:t>試験の内容が曖昧となっていること（ピナールは</w:t>
      </w:r>
      <w:r w:rsidR="00FB5FFA" w:rsidRPr="0048018A">
        <w:rPr>
          <w:rFonts w:ascii="Times New Roman" w:eastAsia="ＭＳ 明朝" w:hAnsi="Times New Roman" w:cs="Times New Roman" w:hint="eastAsia"/>
        </w:rPr>
        <w:t>伝染病を示していた</w:t>
      </w:r>
      <w:r w:rsidR="00DC0345" w:rsidRPr="0048018A">
        <w:rPr>
          <w:rFonts w:ascii="Times New Roman" w:eastAsia="ＭＳ 明朝" w:hAnsi="Times New Roman" w:cs="Times New Roman" w:hint="eastAsia"/>
        </w:rPr>
        <w:t>）が挙げられる</w:t>
      </w:r>
      <w:r w:rsidR="003B4807" w:rsidRPr="0048018A">
        <w:rPr>
          <w:rStyle w:val="aa"/>
          <w:rFonts w:ascii="Times New Roman" w:eastAsia="ＭＳ 明朝" w:hAnsi="Times New Roman" w:cs="Times New Roman"/>
        </w:rPr>
        <w:footnoteReference w:id="847"/>
      </w:r>
      <w:r w:rsidR="00DC0345" w:rsidRPr="0048018A">
        <w:rPr>
          <w:rFonts w:ascii="Times New Roman" w:eastAsia="ＭＳ 明朝" w:hAnsi="Times New Roman" w:cs="Times New Roman" w:hint="eastAsia"/>
        </w:rPr>
        <w:t>。</w:t>
      </w:r>
      <w:r w:rsidR="005F23E1" w:rsidRPr="0048018A">
        <w:rPr>
          <w:rFonts w:ascii="Times New Roman" w:eastAsia="ＭＳ 明朝" w:hAnsi="Times New Roman" w:cs="Times New Roman" w:hint="eastAsia"/>
        </w:rPr>
        <w:t>婚前検査の規定は民法典</w:t>
      </w:r>
      <w:r w:rsidR="00D13868" w:rsidRPr="0048018A">
        <w:rPr>
          <w:rFonts w:ascii="Times New Roman" w:eastAsia="ＭＳ 明朝" w:hAnsi="Times New Roman" w:cs="Times New Roman" w:hint="eastAsia"/>
        </w:rPr>
        <w:t>に組み込まれ（第</w:t>
      </w:r>
      <w:r w:rsidR="00D13868" w:rsidRPr="0048018A">
        <w:rPr>
          <w:rFonts w:ascii="Times New Roman" w:eastAsia="ＭＳ 明朝" w:hAnsi="Times New Roman" w:cs="Times New Roman" w:hint="eastAsia"/>
        </w:rPr>
        <w:t>63</w:t>
      </w:r>
      <w:r w:rsidR="00D13868" w:rsidRPr="0048018A">
        <w:rPr>
          <w:rFonts w:ascii="Times New Roman" w:eastAsia="ＭＳ 明朝" w:hAnsi="Times New Roman" w:cs="Times New Roman" w:hint="eastAsia"/>
        </w:rPr>
        <w:t>条）</w:t>
      </w:r>
      <w:r w:rsidR="005F23E1" w:rsidRPr="0048018A">
        <w:rPr>
          <w:rFonts w:ascii="Times New Roman" w:eastAsia="ＭＳ 明朝" w:hAnsi="Times New Roman" w:cs="Times New Roman" w:hint="eastAsia"/>
        </w:rPr>
        <w:t>、ヴィシー政権終焉後</w:t>
      </w:r>
      <w:r w:rsidR="00C361C3" w:rsidRPr="0048018A">
        <w:rPr>
          <w:rFonts w:ascii="Times New Roman" w:eastAsia="ＭＳ 明朝" w:hAnsi="Times New Roman" w:cs="Times New Roman" w:hint="eastAsia"/>
        </w:rPr>
        <w:t>も存続した</w:t>
      </w:r>
      <w:r w:rsidR="001A3390" w:rsidRPr="0048018A">
        <w:rPr>
          <w:rStyle w:val="aa"/>
          <w:rFonts w:ascii="Times New Roman" w:eastAsia="ＭＳ 明朝" w:hAnsi="Times New Roman" w:cs="Times New Roman"/>
        </w:rPr>
        <w:footnoteReference w:id="848"/>
      </w:r>
      <w:r w:rsidR="00C361C3" w:rsidRPr="0048018A">
        <w:rPr>
          <w:rFonts w:ascii="Times New Roman" w:eastAsia="ＭＳ 明朝" w:hAnsi="Times New Roman" w:cs="Times New Roman" w:hint="eastAsia"/>
        </w:rPr>
        <w:t>。</w:t>
      </w:r>
      <w:r w:rsidR="009D1D20" w:rsidRPr="0048018A">
        <w:rPr>
          <w:rFonts w:ascii="Times New Roman" w:eastAsia="ＭＳ 明朝" w:hAnsi="Times New Roman" w:cs="Times New Roman" w:hint="eastAsia"/>
        </w:rPr>
        <w:t>これは、第二次大戦後も優生学的な思考が継続したことを示すものともされ、</w:t>
      </w:r>
      <w:r w:rsidR="00CB0EFC" w:rsidRPr="0048018A">
        <w:rPr>
          <w:rFonts w:ascii="Times New Roman" w:eastAsia="ＭＳ 明朝" w:hAnsi="Times New Roman" w:cs="Times New Roman" w:hint="eastAsia"/>
        </w:rPr>
        <w:t>1959</w:t>
      </w:r>
      <w:r w:rsidR="00CB0EFC" w:rsidRPr="0048018A">
        <w:rPr>
          <w:rFonts w:ascii="Times New Roman" w:eastAsia="ＭＳ 明朝" w:hAnsi="Times New Roman" w:cs="Times New Roman" w:hint="eastAsia"/>
        </w:rPr>
        <w:t>年の</w:t>
      </w:r>
      <w:r w:rsidR="00872D08" w:rsidRPr="0048018A">
        <w:rPr>
          <w:rFonts w:ascii="Times New Roman" w:eastAsia="ＭＳ 明朝" w:hAnsi="Times New Roman" w:cs="Times New Roman" w:hint="eastAsia"/>
        </w:rPr>
        <w:t>ある</w:t>
      </w:r>
      <w:r w:rsidR="00CB0EFC" w:rsidRPr="0048018A">
        <w:rPr>
          <w:rFonts w:ascii="Times New Roman" w:eastAsia="ＭＳ 明朝" w:hAnsi="Times New Roman" w:cs="Times New Roman" w:hint="eastAsia"/>
        </w:rPr>
        <w:t>世論調査では、</w:t>
      </w:r>
      <w:r w:rsidR="00E94A76" w:rsidRPr="0048018A">
        <w:rPr>
          <w:rFonts w:ascii="Times New Roman" w:eastAsia="ＭＳ 明朝" w:hAnsi="Times New Roman" w:cs="Times New Roman" w:hint="eastAsia"/>
        </w:rPr>
        <w:t>廃止を求める意見は非常に少なく（</w:t>
      </w:r>
      <w:r w:rsidR="00E94A76" w:rsidRPr="0048018A">
        <w:rPr>
          <w:rFonts w:ascii="Times New Roman" w:eastAsia="ＭＳ 明朝" w:hAnsi="Times New Roman" w:cs="Times New Roman" w:hint="eastAsia"/>
        </w:rPr>
        <w:t>2.5%</w:t>
      </w:r>
      <w:r w:rsidR="00E94A76" w:rsidRPr="0048018A">
        <w:rPr>
          <w:rFonts w:ascii="Times New Roman" w:eastAsia="ＭＳ 明朝" w:hAnsi="Times New Roman" w:cs="Times New Roman" w:hint="eastAsia"/>
        </w:rPr>
        <w:t>）、</w:t>
      </w:r>
      <w:r w:rsidR="001F4184" w:rsidRPr="0048018A">
        <w:rPr>
          <w:rFonts w:ascii="Times New Roman" w:eastAsia="ＭＳ 明朝" w:hAnsi="Times New Roman" w:cs="Times New Roman" w:hint="eastAsia"/>
        </w:rPr>
        <w:t>精神疾患又は</w:t>
      </w:r>
      <w:r w:rsidR="005508C3" w:rsidRPr="0048018A">
        <w:rPr>
          <w:rFonts w:ascii="Times New Roman" w:eastAsia="ＭＳ 明朝" w:hAnsi="Times New Roman" w:cs="Times New Roman" w:hint="eastAsia"/>
        </w:rPr>
        <w:t>てんかん患者の結婚禁止を支持する割合は</w:t>
      </w:r>
      <w:r w:rsidR="005508C3" w:rsidRPr="0048018A">
        <w:rPr>
          <w:rFonts w:ascii="Times New Roman" w:eastAsia="ＭＳ 明朝" w:hAnsi="Times New Roman" w:cs="Times New Roman" w:hint="eastAsia"/>
        </w:rPr>
        <w:t>73%</w:t>
      </w:r>
      <w:r w:rsidR="005508C3" w:rsidRPr="0048018A">
        <w:rPr>
          <w:rFonts w:ascii="Times New Roman" w:eastAsia="ＭＳ 明朝" w:hAnsi="Times New Roman" w:cs="Times New Roman" w:hint="eastAsia"/>
        </w:rPr>
        <w:t>、同カテゴリーの人に対する断種を支持する割合は</w:t>
      </w:r>
      <w:r w:rsidR="005508C3" w:rsidRPr="0048018A">
        <w:rPr>
          <w:rFonts w:ascii="Times New Roman" w:eastAsia="ＭＳ 明朝" w:hAnsi="Times New Roman" w:cs="Times New Roman" w:hint="eastAsia"/>
        </w:rPr>
        <w:t>56%</w:t>
      </w:r>
      <w:r w:rsidR="005508C3" w:rsidRPr="0048018A">
        <w:rPr>
          <w:rFonts w:ascii="Times New Roman" w:eastAsia="ＭＳ 明朝" w:hAnsi="Times New Roman" w:cs="Times New Roman" w:hint="eastAsia"/>
        </w:rPr>
        <w:t>等と</w:t>
      </w:r>
      <w:r w:rsidR="00D95468" w:rsidRPr="0048018A">
        <w:rPr>
          <w:rFonts w:ascii="Times New Roman" w:eastAsia="ＭＳ 明朝" w:hAnsi="Times New Roman" w:cs="Times New Roman" w:hint="eastAsia"/>
        </w:rPr>
        <w:t>なっている</w:t>
      </w:r>
      <w:r w:rsidR="00763FDE" w:rsidRPr="0048018A">
        <w:rPr>
          <w:rStyle w:val="aa"/>
          <w:rFonts w:ascii="Times New Roman" w:eastAsia="ＭＳ 明朝" w:hAnsi="Times New Roman" w:cs="Times New Roman"/>
        </w:rPr>
        <w:footnoteReference w:id="849"/>
      </w:r>
      <w:r w:rsidR="00D95468" w:rsidRPr="0048018A">
        <w:rPr>
          <w:rFonts w:ascii="Times New Roman" w:eastAsia="ＭＳ 明朝" w:hAnsi="Times New Roman" w:cs="Times New Roman" w:hint="eastAsia"/>
        </w:rPr>
        <w:t>。</w:t>
      </w:r>
    </w:p>
    <w:p w14:paraId="6D89C162" w14:textId="14D6477B" w:rsidR="00EE206D" w:rsidRPr="0048018A" w:rsidRDefault="00EE206D" w:rsidP="008E1187">
      <w:pPr>
        <w:pStyle w:val="af2"/>
        <w:rPr>
          <w:rFonts w:ascii="Times New Roman" w:eastAsia="ＭＳ 明朝" w:hAnsi="Times New Roman" w:cs="Times New Roman"/>
        </w:rPr>
      </w:pPr>
    </w:p>
    <w:p w14:paraId="07BFC539" w14:textId="4355A6A4" w:rsidR="00BA4CDA" w:rsidRPr="0048018A" w:rsidRDefault="00BA4CDA" w:rsidP="00BA4CDA">
      <w:pPr>
        <w:pStyle w:val="af2"/>
      </w:pPr>
      <w:r w:rsidRPr="0048018A">
        <w:rPr>
          <w:rFonts w:asciiTheme="majorEastAsia" w:eastAsiaTheme="majorEastAsia" w:hAnsiTheme="majorEastAsia" w:hint="eastAsia"/>
        </w:rPr>
        <w:t>（</w:t>
      </w:r>
      <w:r w:rsidR="00CB4BE5" w:rsidRPr="0048018A">
        <w:rPr>
          <w:rFonts w:asciiTheme="majorHAnsi" w:eastAsiaTheme="majorEastAsia" w:hAnsiTheme="majorHAnsi" w:cstheme="majorHAnsi"/>
        </w:rPr>
        <w:t>2</w:t>
      </w:r>
      <w:r w:rsidRPr="0048018A">
        <w:rPr>
          <w:rFonts w:asciiTheme="majorEastAsia" w:eastAsiaTheme="majorEastAsia" w:hAnsiTheme="majorEastAsia" w:hint="eastAsia"/>
        </w:rPr>
        <w:t>）</w:t>
      </w:r>
      <w:r w:rsidR="002A5D33" w:rsidRPr="0048018A">
        <w:rPr>
          <w:rFonts w:asciiTheme="majorEastAsia" w:eastAsiaTheme="majorEastAsia" w:hAnsiTheme="majorEastAsia" w:hint="eastAsia"/>
        </w:rPr>
        <w:t>人間問題研究財団</w:t>
      </w:r>
    </w:p>
    <w:p w14:paraId="7B80E417" w14:textId="2FB135E8" w:rsidR="00EE206D" w:rsidRPr="0048018A" w:rsidRDefault="00976B84" w:rsidP="00976B84">
      <w:pPr>
        <w:pStyle w:val="af2"/>
        <w:ind w:firstLineChars="100" w:firstLine="216"/>
        <w:rPr>
          <w:rFonts w:ascii="Times New Roman" w:eastAsiaTheme="minorEastAsia" w:hAnsi="Times New Roman" w:cs="Times New Roman"/>
        </w:rPr>
      </w:pPr>
      <w:r w:rsidRPr="0048018A">
        <w:rPr>
          <w:rFonts w:asciiTheme="minorEastAsia" w:eastAsiaTheme="minorEastAsia" w:hAnsiTheme="minorEastAsia" w:hint="eastAsia"/>
        </w:rPr>
        <w:t>細胞・組織・臓器培養等、</w:t>
      </w:r>
      <w:r w:rsidR="00E661CD" w:rsidRPr="0048018A">
        <w:rPr>
          <w:rFonts w:asciiTheme="minorEastAsia" w:eastAsiaTheme="minorEastAsia" w:hAnsiTheme="minorEastAsia" w:hint="eastAsia"/>
        </w:rPr>
        <w:t>現代の臓器移植の先駆けともなる研究を行い、</w:t>
      </w:r>
      <w:r w:rsidR="00366D2D" w:rsidRPr="0048018A">
        <w:rPr>
          <w:rFonts w:ascii="Times New Roman" w:eastAsiaTheme="minorEastAsia" w:hAnsi="Times New Roman" w:cs="Times New Roman"/>
        </w:rPr>
        <w:t>ノーベル生理・医学賞</w:t>
      </w:r>
      <w:r w:rsidR="00F8333B" w:rsidRPr="0048018A">
        <w:rPr>
          <w:rFonts w:ascii="Times New Roman" w:eastAsiaTheme="minorEastAsia" w:hAnsi="Times New Roman" w:cs="Times New Roman" w:hint="eastAsia"/>
        </w:rPr>
        <w:t>も</w:t>
      </w:r>
      <w:r w:rsidR="00366D2D" w:rsidRPr="0048018A">
        <w:rPr>
          <w:rFonts w:ascii="Times New Roman" w:eastAsiaTheme="minorEastAsia" w:hAnsi="Times New Roman" w:cs="Times New Roman"/>
        </w:rPr>
        <w:t>受賞</w:t>
      </w:r>
      <w:r w:rsidR="00F8333B" w:rsidRPr="0048018A">
        <w:rPr>
          <w:rFonts w:ascii="Times New Roman" w:eastAsiaTheme="minorEastAsia" w:hAnsi="Times New Roman" w:cs="Times New Roman" w:hint="eastAsia"/>
        </w:rPr>
        <w:t>（</w:t>
      </w:r>
      <w:r w:rsidR="00F8333B" w:rsidRPr="0048018A">
        <w:rPr>
          <w:rFonts w:ascii="Times New Roman" w:eastAsiaTheme="minorEastAsia" w:hAnsi="Times New Roman" w:cs="Times New Roman" w:hint="eastAsia"/>
        </w:rPr>
        <w:t>1912</w:t>
      </w:r>
      <w:r w:rsidR="00F8333B" w:rsidRPr="0048018A">
        <w:rPr>
          <w:rFonts w:ascii="Times New Roman" w:eastAsiaTheme="minorEastAsia" w:hAnsi="Times New Roman" w:cs="Times New Roman" w:hint="eastAsia"/>
        </w:rPr>
        <w:t>年）</w:t>
      </w:r>
      <w:r w:rsidR="00366D2D" w:rsidRPr="0048018A">
        <w:rPr>
          <w:rFonts w:ascii="Times New Roman" w:eastAsiaTheme="minorEastAsia" w:hAnsi="Times New Roman" w:cs="Times New Roman"/>
        </w:rPr>
        <w:t>した医学者であったカレルは、</w:t>
      </w:r>
      <w:r w:rsidR="00423E6F" w:rsidRPr="0048018A">
        <w:rPr>
          <w:rFonts w:ascii="Times New Roman" w:eastAsiaTheme="minorEastAsia" w:hAnsi="Times New Roman" w:cs="Times New Roman"/>
        </w:rPr>
        <w:t>アメリカのロックフェラー</w:t>
      </w:r>
      <w:r w:rsidR="00423E6F" w:rsidRPr="0048018A">
        <w:rPr>
          <w:rFonts w:ascii="Times New Roman" w:eastAsiaTheme="minorEastAsia" w:hAnsi="Times New Roman" w:cs="Times New Roman" w:hint="eastAsia"/>
        </w:rPr>
        <w:t>研究所において活動する期間が長く、</w:t>
      </w:r>
      <w:r w:rsidR="00352AA8" w:rsidRPr="0048018A">
        <w:rPr>
          <w:rFonts w:ascii="Times New Roman" w:eastAsiaTheme="minorEastAsia" w:hAnsi="Times New Roman" w:cs="Times New Roman" w:hint="eastAsia"/>
        </w:rPr>
        <w:t>オズボーン</w:t>
      </w:r>
      <w:r w:rsidR="008E514F" w:rsidRPr="0048018A">
        <w:rPr>
          <w:rFonts w:ascii="Times New Roman" w:eastAsiaTheme="minorEastAsia" w:hAnsi="Times New Roman" w:cs="Times New Roman" w:hint="eastAsia"/>
        </w:rPr>
        <w:t>、</w:t>
      </w:r>
      <w:r w:rsidR="00352AA8" w:rsidRPr="0048018A">
        <w:rPr>
          <w:rFonts w:ascii="Times New Roman" w:eastAsiaTheme="minorEastAsia" w:hAnsi="Times New Roman" w:cs="Times New Roman" w:hint="eastAsia"/>
        </w:rPr>
        <w:t>ダヴェンポート</w:t>
      </w:r>
      <w:r w:rsidR="008E514F" w:rsidRPr="0048018A">
        <w:rPr>
          <w:rFonts w:ascii="Times New Roman" w:eastAsiaTheme="minorEastAsia" w:hAnsi="Times New Roman" w:cs="Times New Roman" w:hint="eastAsia"/>
        </w:rPr>
        <w:t>、ケロッグ</w:t>
      </w:r>
      <w:r w:rsidR="00352AA8" w:rsidRPr="0048018A">
        <w:rPr>
          <w:rFonts w:ascii="Times New Roman" w:eastAsiaTheme="minorEastAsia" w:hAnsi="Times New Roman" w:cs="Times New Roman" w:hint="eastAsia"/>
        </w:rPr>
        <w:t>といったアメリカの優生学者</w:t>
      </w:r>
      <w:r w:rsidR="00700895" w:rsidRPr="0048018A">
        <w:rPr>
          <w:rFonts w:ascii="Times New Roman" w:eastAsiaTheme="minorEastAsia" w:hAnsi="Times New Roman" w:cs="Times New Roman" w:hint="eastAsia"/>
        </w:rPr>
        <w:t>と交流していた</w:t>
      </w:r>
      <w:r w:rsidR="006A1774" w:rsidRPr="0048018A">
        <w:rPr>
          <w:rStyle w:val="aa"/>
          <w:rFonts w:ascii="Times New Roman" w:eastAsiaTheme="minorEastAsia" w:hAnsi="Times New Roman" w:cs="Times New Roman"/>
        </w:rPr>
        <w:footnoteReference w:id="850"/>
      </w:r>
      <w:r w:rsidR="00700895" w:rsidRPr="0048018A">
        <w:rPr>
          <w:rFonts w:ascii="Times New Roman" w:eastAsiaTheme="minorEastAsia" w:hAnsi="Times New Roman" w:cs="Times New Roman" w:hint="eastAsia"/>
        </w:rPr>
        <w:t>。</w:t>
      </w:r>
      <w:r w:rsidR="00FC45E2" w:rsidRPr="0048018A">
        <w:rPr>
          <w:rFonts w:ascii="Times New Roman" w:eastAsiaTheme="minorEastAsia" w:hAnsi="Times New Roman" w:cs="Times New Roman" w:hint="eastAsia"/>
        </w:rPr>
        <w:t>1935</w:t>
      </w:r>
      <w:r w:rsidR="00FC45E2" w:rsidRPr="0048018A">
        <w:rPr>
          <w:rFonts w:ascii="Times New Roman" w:eastAsiaTheme="minorEastAsia" w:hAnsi="Times New Roman" w:cs="Times New Roman" w:hint="eastAsia"/>
        </w:rPr>
        <w:t>年には、優生学に関するカレルの最も有名な著作である</w:t>
      </w:r>
      <w:r w:rsidR="00CC71D5" w:rsidRPr="0048018A">
        <w:rPr>
          <w:rStyle w:val="aa"/>
          <w:rFonts w:ascii="Times New Roman" w:eastAsiaTheme="minorEastAsia" w:hAnsi="Times New Roman" w:cs="Times New Roman"/>
        </w:rPr>
        <w:footnoteReference w:id="851"/>
      </w:r>
      <w:r w:rsidR="00FC45E2" w:rsidRPr="0048018A">
        <w:rPr>
          <w:rFonts w:ascii="Times New Roman" w:eastAsiaTheme="minorEastAsia" w:hAnsi="Times New Roman" w:cs="Times New Roman" w:hint="eastAsia"/>
        </w:rPr>
        <w:t>『</w:t>
      </w:r>
      <w:r w:rsidR="005335DD" w:rsidRPr="0048018A">
        <w:rPr>
          <w:rFonts w:ascii="Times New Roman" w:eastAsiaTheme="minorEastAsia" w:hAnsi="Times New Roman" w:cs="Times New Roman" w:hint="eastAsia"/>
        </w:rPr>
        <w:t>人間―この未知なるもの―</w:t>
      </w:r>
      <w:r w:rsidR="00FC45E2" w:rsidRPr="0048018A">
        <w:rPr>
          <w:rFonts w:ascii="Times New Roman" w:eastAsiaTheme="minorEastAsia" w:hAnsi="Times New Roman" w:cs="Times New Roman" w:hint="eastAsia"/>
        </w:rPr>
        <w:t>』</w:t>
      </w:r>
      <w:r w:rsidR="00D46457" w:rsidRPr="0048018A">
        <w:rPr>
          <w:rStyle w:val="aa"/>
          <w:rFonts w:ascii="Times New Roman" w:eastAsiaTheme="minorEastAsia" w:hAnsi="Times New Roman" w:cs="Times New Roman"/>
        </w:rPr>
        <w:footnoteReference w:id="852"/>
      </w:r>
      <w:r w:rsidR="0027124F" w:rsidRPr="0048018A">
        <w:rPr>
          <w:rFonts w:ascii="Times New Roman" w:eastAsiaTheme="minorEastAsia" w:hAnsi="Times New Roman" w:cs="Times New Roman" w:hint="eastAsia"/>
        </w:rPr>
        <w:t>（以下「</w:t>
      </w:r>
      <w:r w:rsidR="00CC584B" w:rsidRPr="0048018A">
        <w:rPr>
          <w:rFonts w:ascii="Times New Roman" w:eastAsiaTheme="minorEastAsia" w:hAnsi="Times New Roman" w:cs="Times New Roman" w:hint="eastAsia"/>
        </w:rPr>
        <w:t>『</w:t>
      </w:r>
      <w:r w:rsidR="0027124F" w:rsidRPr="0048018A">
        <w:rPr>
          <w:rFonts w:ascii="Times New Roman" w:eastAsiaTheme="minorEastAsia" w:hAnsi="Times New Roman" w:cs="Times New Roman" w:hint="eastAsia"/>
        </w:rPr>
        <w:t>人間</w:t>
      </w:r>
      <w:r w:rsidR="00CC584B" w:rsidRPr="0048018A">
        <w:rPr>
          <w:rFonts w:ascii="Times New Roman" w:eastAsiaTheme="minorEastAsia" w:hAnsi="Times New Roman" w:cs="Times New Roman" w:hint="eastAsia"/>
        </w:rPr>
        <w:t>』</w:t>
      </w:r>
      <w:r w:rsidR="00A4594F" w:rsidRPr="0048018A">
        <w:rPr>
          <w:rFonts w:ascii="Times New Roman" w:eastAsiaTheme="minorEastAsia" w:hAnsi="Times New Roman" w:cs="Times New Roman" w:hint="eastAsia"/>
        </w:rPr>
        <w:t>」</w:t>
      </w:r>
      <w:r w:rsidR="0027124F" w:rsidRPr="0048018A">
        <w:rPr>
          <w:rFonts w:ascii="Times New Roman" w:eastAsiaTheme="minorEastAsia" w:hAnsi="Times New Roman" w:cs="Times New Roman" w:hint="eastAsia"/>
        </w:rPr>
        <w:t>）</w:t>
      </w:r>
      <w:r w:rsidR="0075550C" w:rsidRPr="0048018A">
        <w:rPr>
          <w:rFonts w:ascii="Times New Roman" w:eastAsiaTheme="minorEastAsia" w:hAnsi="Times New Roman" w:cs="Times New Roman" w:hint="eastAsia"/>
        </w:rPr>
        <w:t>を出版し、</w:t>
      </w:r>
      <w:r w:rsidR="00D4416A" w:rsidRPr="0048018A">
        <w:rPr>
          <w:rFonts w:ascii="Times New Roman" w:eastAsiaTheme="minorEastAsia" w:hAnsi="Times New Roman" w:cs="Times New Roman" w:hint="eastAsia"/>
        </w:rPr>
        <w:t>『人間』</w:t>
      </w:r>
      <w:r w:rsidR="00D52659" w:rsidRPr="0048018A">
        <w:rPr>
          <w:rFonts w:ascii="Times New Roman" w:eastAsiaTheme="minorEastAsia" w:hAnsi="Times New Roman" w:cs="Times New Roman" w:hint="eastAsia"/>
        </w:rPr>
        <w:t>は</w:t>
      </w:r>
      <w:r w:rsidR="00D52659" w:rsidRPr="0048018A">
        <w:rPr>
          <w:rFonts w:ascii="Times New Roman" w:eastAsiaTheme="minorEastAsia" w:hAnsi="Times New Roman" w:cs="Times New Roman" w:hint="eastAsia"/>
        </w:rPr>
        <w:t>1939</w:t>
      </w:r>
      <w:r w:rsidR="00D52659" w:rsidRPr="0048018A">
        <w:rPr>
          <w:rFonts w:ascii="Times New Roman" w:eastAsiaTheme="minorEastAsia" w:hAnsi="Times New Roman" w:cs="Times New Roman" w:hint="eastAsia"/>
        </w:rPr>
        <w:t>年までに</w:t>
      </w:r>
      <w:r w:rsidR="00D52659" w:rsidRPr="0048018A">
        <w:rPr>
          <w:rFonts w:ascii="Times New Roman" w:eastAsiaTheme="minorEastAsia" w:hAnsi="Times New Roman" w:cs="Times New Roman" w:hint="eastAsia"/>
        </w:rPr>
        <w:t>20</w:t>
      </w:r>
      <w:r w:rsidR="00D52659" w:rsidRPr="0048018A">
        <w:rPr>
          <w:rFonts w:ascii="Times New Roman" w:eastAsiaTheme="minorEastAsia" w:hAnsi="Times New Roman" w:cs="Times New Roman" w:hint="eastAsia"/>
        </w:rPr>
        <w:t>か国語に翻訳された</w:t>
      </w:r>
      <w:r w:rsidR="00DE1643" w:rsidRPr="0048018A">
        <w:rPr>
          <w:rFonts w:ascii="Times New Roman" w:eastAsiaTheme="minorEastAsia" w:hAnsi="Times New Roman" w:cs="Times New Roman" w:hint="eastAsia"/>
        </w:rPr>
        <w:t>と言われる</w:t>
      </w:r>
      <w:r w:rsidR="00DE1643" w:rsidRPr="0048018A">
        <w:rPr>
          <w:rStyle w:val="aa"/>
          <w:rFonts w:ascii="Times New Roman" w:eastAsiaTheme="minorEastAsia" w:hAnsi="Times New Roman" w:cs="Times New Roman"/>
        </w:rPr>
        <w:footnoteReference w:id="853"/>
      </w:r>
      <w:r w:rsidR="00D52659" w:rsidRPr="0048018A">
        <w:rPr>
          <w:rFonts w:ascii="Times New Roman" w:eastAsiaTheme="minorEastAsia" w:hAnsi="Times New Roman" w:cs="Times New Roman" w:hint="eastAsia"/>
        </w:rPr>
        <w:t>。</w:t>
      </w:r>
      <w:r w:rsidR="00D4416A" w:rsidRPr="0048018A">
        <w:rPr>
          <w:rFonts w:ascii="Times New Roman" w:eastAsiaTheme="minorEastAsia" w:hAnsi="Times New Roman" w:cs="Times New Roman" w:hint="eastAsia"/>
        </w:rPr>
        <w:t>『人間』</w:t>
      </w:r>
      <w:r w:rsidR="00D66C38" w:rsidRPr="0048018A">
        <w:rPr>
          <w:rFonts w:ascii="Times New Roman" w:eastAsiaTheme="minorEastAsia" w:hAnsi="Times New Roman" w:cs="Times New Roman" w:hint="eastAsia"/>
        </w:rPr>
        <w:t>の最終章「人間の</w:t>
      </w:r>
      <w:r w:rsidR="00D77F85" w:rsidRPr="0048018A">
        <w:rPr>
          <w:rFonts w:ascii="Times New Roman" w:eastAsiaTheme="minorEastAsia" w:hAnsi="Times New Roman" w:cs="Times New Roman" w:hint="eastAsia"/>
        </w:rPr>
        <w:t>再建</w:t>
      </w:r>
      <w:r w:rsidR="00D66C38" w:rsidRPr="0048018A">
        <w:rPr>
          <w:rFonts w:ascii="Times New Roman" w:eastAsiaTheme="minorEastAsia" w:hAnsi="Times New Roman" w:cs="Times New Roman" w:hint="eastAsia"/>
        </w:rPr>
        <w:t>」</w:t>
      </w:r>
      <w:r w:rsidR="00D77F85" w:rsidRPr="0048018A">
        <w:rPr>
          <w:rFonts w:ascii="Times New Roman" w:eastAsiaTheme="minorEastAsia" w:hAnsi="Times New Roman" w:cs="Times New Roman" w:hint="eastAsia"/>
        </w:rPr>
        <w:t>において、カレルは</w:t>
      </w:r>
      <w:r w:rsidR="002C7760" w:rsidRPr="0048018A">
        <w:rPr>
          <w:rFonts w:ascii="Times New Roman" w:eastAsiaTheme="minorEastAsia" w:hAnsi="Times New Roman" w:cs="Times New Roman" w:hint="eastAsia"/>
        </w:rPr>
        <w:t>「優生運動によって生物学的・遺伝学的貴族主義を建設することこそは、現在の</w:t>
      </w:r>
      <w:r w:rsidR="007356FC" w:rsidRPr="0048018A">
        <w:rPr>
          <w:rFonts w:ascii="Times New Roman" w:eastAsiaTheme="minorEastAsia" w:hAnsi="Times New Roman" w:cs="Times New Roman" w:hint="eastAsia"/>
        </w:rPr>
        <w:t>大きな諸問題を解決する上での重要な階程となる</w:t>
      </w:r>
      <w:r w:rsidR="002C7760" w:rsidRPr="0048018A">
        <w:rPr>
          <w:rFonts w:ascii="Times New Roman" w:eastAsiaTheme="minorEastAsia" w:hAnsi="Times New Roman" w:cs="Times New Roman" w:hint="eastAsia"/>
        </w:rPr>
        <w:t>」</w:t>
      </w:r>
      <w:r w:rsidR="007356FC" w:rsidRPr="0048018A">
        <w:rPr>
          <w:rFonts w:ascii="Times New Roman" w:eastAsiaTheme="minorEastAsia" w:hAnsi="Times New Roman" w:cs="Times New Roman" w:hint="eastAsia"/>
        </w:rPr>
        <w:t>などと積極的優生学を展開すると</w:t>
      </w:r>
      <w:r w:rsidR="00516ACA" w:rsidRPr="0048018A">
        <w:rPr>
          <w:rFonts w:ascii="Times New Roman" w:eastAsiaTheme="minorEastAsia" w:hAnsi="Times New Roman" w:cs="Times New Roman" w:hint="eastAsia"/>
        </w:rPr>
        <w:t>とも</w:t>
      </w:r>
      <w:r w:rsidR="00F32E3A" w:rsidRPr="0048018A">
        <w:rPr>
          <w:rFonts w:ascii="Times New Roman" w:eastAsiaTheme="minorEastAsia" w:hAnsi="Times New Roman" w:cs="Times New Roman" w:hint="eastAsia"/>
        </w:rPr>
        <w:t>に</w:t>
      </w:r>
      <w:r w:rsidR="007356FC" w:rsidRPr="0048018A">
        <w:rPr>
          <w:rFonts w:ascii="Times New Roman" w:eastAsiaTheme="minorEastAsia" w:hAnsi="Times New Roman" w:cs="Times New Roman" w:hint="eastAsia"/>
        </w:rPr>
        <w:t>、</w:t>
      </w:r>
      <w:r w:rsidR="00964AD1" w:rsidRPr="0048018A">
        <w:rPr>
          <w:rFonts w:ascii="Times New Roman" w:eastAsiaTheme="minorEastAsia" w:hAnsi="Times New Roman" w:cs="Times New Roman" w:hint="eastAsia"/>
        </w:rPr>
        <w:t>婚前健康診断</w:t>
      </w:r>
      <w:r w:rsidR="00387174" w:rsidRPr="0048018A">
        <w:rPr>
          <w:rFonts w:ascii="Times New Roman" w:eastAsiaTheme="minorEastAsia" w:hAnsi="Times New Roman" w:cs="Times New Roman" w:hint="eastAsia"/>
        </w:rPr>
        <w:t>や経済的な方法での犯罪人・狂者の処分（ガスによる安楽死等）についても述べ、</w:t>
      </w:r>
      <w:r w:rsidR="00E345D7" w:rsidRPr="0048018A">
        <w:rPr>
          <w:rFonts w:ascii="Times New Roman" w:eastAsiaTheme="minorEastAsia" w:hAnsi="Times New Roman" w:cs="Times New Roman" w:hint="eastAsia"/>
        </w:rPr>
        <w:t>人間の復興に必要な包括的研究</w:t>
      </w:r>
      <w:r w:rsidR="00E345D7" w:rsidRPr="0048018A">
        <w:rPr>
          <w:rFonts w:ascii="Times New Roman" w:eastAsiaTheme="minorEastAsia" w:hAnsi="Times New Roman" w:cs="Times New Roman" w:hint="eastAsia"/>
        </w:rPr>
        <w:lastRenderedPageBreak/>
        <w:t>組織を提案している</w:t>
      </w:r>
      <w:r w:rsidR="0064510A" w:rsidRPr="0048018A">
        <w:rPr>
          <w:rStyle w:val="aa"/>
          <w:rFonts w:ascii="Times New Roman" w:eastAsiaTheme="minorEastAsia" w:hAnsi="Times New Roman" w:cs="Times New Roman"/>
        </w:rPr>
        <w:footnoteReference w:id="854"/>
      </w:r>
      <w:r w:rsidR="00E345D7" w:rsidRPr="0048018A">
        <w:rPr>
          <w:rFonts w:ascii="Times New Roman" w:eastAsiaTheme="minorEastAsia" w:hAnsi="Times New Roman" w:cs="Times New Roman" w:hint="eastAsia"/>
        </w:rPr>
        <w:t>。</w:t>
      </w:r>
    </w:p>
    <w:p w14:paraId="37F06F56" w14:textId="2FA6333E" w:rsidR="00EE206D" w:rsidRPr="0048018A" w:rsidRDefault="009B4900"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6907AB" w:rsidRPr="0048018A">
        <w:rPr>
          <w:rFonts w:ascii="Times New Roman" w:eastAsiaTheme="minorEastAsia" w:hAnsi="Times New Roman" w:cs="Times New Roman" w:hint="eastAsia"/>
        </w:rPr>
        <w:t>ヴィシー政権は、</w:t>
      </w:r>
      <w:r w:rsidR="006907AB" w:rsidRPr="0048018A">
        <w:rPr>
          <w:rFonts w:ascii="Times New Roman" w:eastAsiaTheme="minorEastAsia" w:hAnsi="Times New Roman" w:cs="Times New Roman" w:hint="eastAsia"/>
        </w:rPr>
        <w:t>1941</w:t>
      </w:r>
      <w:r w:rsidR="006907AB" w:rsidRPr="0048018A">
        <w:rPr>
          <w:rFonts w:ascii="Times New Roman" w:eastAsiaTheme="minorEastAsia" w:hAnsi="Times New Roman" w:cs="Times New Roman" w:hint="eastAsia"/>
        </w:rPr>
        <w:t>年</w:t>
      </w:r>
      <w:r w:rsidR="001E0C7F" w:rsidRPr="0048018A">
        <w:rPr>
          <w:rFonts w:ascii="Times New Roman" w:eastAsiaTheme="minorEastAsia" w:hAnsi="Times New Roman" w:cs="Times New Roman" w:hint="eastAsia"/>
        </w:rPr>
        <w:t>11</w:t>
      </w:r>
      <w:r w:rsidR="001E0C7F" w:rsidRPr="0048018A">
        <w:rPr>
          <w:rFonts w:ascii="Times New Roman" w:eastAsiaTheme="minorEastAsia" w:hAnsi="Times New Roman" w:cs="Times New Roman" w:hint="eastAsia"/>
        </w:rPr>
        <w:t>月</w:t>
      </w:r>
      <w:r w:rsidR="006907AB" w:rsidRPr="0048018A">
        <w:rPr>
          <w:rFonts w:ascii="Times New Roman" w:eastAsiaTheme="minorEastAsia" w:hAnsi="Times New Roman" w:cs="Times New Roman" w:hint="eastAsia"/>
        </w:rPr>
        <w:t>、カレルを理事長（</w:t>
      </w:r>
      <w:proofErr w:type="spellStart"/>
      <w:r w:rsidR="00EC0E94" w:rsidRPr="0048018A">
        <w:rPr>
          <w:rFonts w:ascii="Times New Roman" w:eastAsiaTheme="minorEastAsia" w:hAnsi="Times New Roman" w:cs="Times New Roman" w:hint="eastAsia"/>
        </w:rPr>
        <w:t>r</w:t>
      </w:r>
      <w:r w:rsidR="00EC0E94" w:rsidRPr="0048018A">
        <w:rPr>
          <w:rFonts w:ascii="Times New Roman" w:eastAsiaTheme="minorEastAsia" w:hAnsi="Times New Roman" w:cs="Times New Roman"/>
        </w:rPr>
        <w:t>égent</w:t>
      </w:r>
      <w:proofErr w:type="spellEnd"/>
      <w:r w:rsidR="006907AB" w:rsidRPr="0048018A">
        <w:rPr>
          <w:rFonts w:ascii="Times New Roman" w:eastAsiaTheme="minorEastAsia" w:hAnsi="Times New Roman" w:cs="Times New Roman" w:hint="eastAsia"/>
        </w:rPr>
        <w:t>）</w:t>
      </w:r>
      <w:r w:rsidR="00EC0E94" w:rsidRPr="0048018A">
        <w:rPr>
          <w:rFonts w:ascii="Times New Roman" w:eastAsiaTheme="minorEastAsia" w:hAnsi="Times New Roman" w:cs="Times New Roman" w:hint="eastAsia"/>
        </w:rPr>
        <w:t>とする</w:t>
      </w:r>
      <w:r w:rsidR="006907AB" w:rsidRPr="0048018A">
        <w:rPr>
          <w:rFonts w:ascii="Times New Roman" w:eastAsiaTheme="minorEastAsia" w:hAnsi="Times New Roman" w:cs="Times New Roman" w:hint="eastAsia"/>
        </w:rPr>
        <w:t>人間問題研究財団を設立す</w:t>
      </w:r>
      <w:r w:rsidR="006907AB" w:rsidRPr="0048018A">
        <w:rPr>
          <w:rFonts w:ascii="Times New Roman" w:eastAsiaTheme="minorEastAsia" w:hAnsi="Times New Roman" w:cs="Times New Roman" w:hint="eastAsia"/>
          <w:spacing w:val="-2"/>
        </w:rPr>
        <w:t>る</w:t>
      </w:r>
      <w:r w:rsidR="000667B2" w:rsidRPr="0048018A">
        <w:rPr>
          <w:rStyle w:val="aa"/>
          <w:rFonts w:ascii="Times New Roman" w:eastAsiaTheme="minorEastAsia" w:hAnsi="Times New Roman" w:cs="Times New Roman"/>
          <w:spacing w:val="-2"/>
        </w:rPr>
        <w:footnoteReference w:id="855"/>
      </w:r>
      <w:r w:rsidR="006907AB" w:rsidRPr="0048018A">
        <w:rPr>
          <w:rFonts w:ascii="Times New Roman" w:eastAsiaTheme="minorEastAsia" w:hAnsi="Times New Roman" w:cs="Times New Roman" w:hint="eastAsia"/>
          <w:spacing w:val="-2"/>
        </w:rPr>
        <w:t>ことで、優生学を制度的に支援</w:t>
      </w:r>
      <w:r w:rsidR="00EC0E94" w:rsidRPr="0048018A">
        <w:rPr>
          <w:rFonts w:ascii="Times New Roman" w:eastAsiaTheme="minorEastAsia" w:hAnsi="Times New Roman" w:cs="Times New Roman" w:hint="eastAsia"/>
          <w:spacing w:val="-2"/>
        </w:rPr>
        <w:t>したとされる</w:t>
      </w:r>
      <w:r w:rsidR="00A172B9" w:rsidRPr="0048018A">
        <w:rPr>
          <w:rStyle w:val="aa"/>
          <w:rFonts w:ascii="Times New Roman" w:eastAsiaTheme="minorEastAsia" w:hAnsi="Times New Roman" w:cs="Times New Roman"/>
          <w:spacing w:val="-2"/>
        </w:rPr>
        <w:footnoteReference w:id="856"/>
      </w:r>
      <w:r w:rsidR="00EC0E94" w:rsidRPr="0048018A">
        <w:rPr>
          <w:rFonts w:ascii="Times New Roman" w:eastAsiaTheme="minorEastAsia" w:hAnsi="Times New Roman" w:cs="Times New Roman" w:hint="eastAsia"/>
          <w:spacing w:val="-2"/>
        </w:rPr>
        <w:t>。</w:t>
      </w:r>
      <w:r w:rsidR="00370C17" w:rsidRPr="0048018A">
        <w:rPr>
          <w:rFonts w:ascii="Times New Roman" w:eastAsiaTheme="minorEastAsia" w:hAnsi="Times New Roman" w:cs="Times New Roman" w:hint="eastAsia"/>
          <w:spacing w:val="-2"/>
        </w:rPr>
        <w:t>同</w:t>
      </w:r>
      <w:r w:rsidR="00124E43" w:rsidRPr="0048018A">
        <w:rPr>
          <w:rFonts w:ascii="Times New Roman" w:eastAsiaTheme="minorEastAsia" w:hAnsi="Times New Roman" w:cs="Times New Roman" w:hint="eastAsia"/>
          <w:spacing w:val="-2"/>
        </w:rPr>
        <w:t>財団は、人口の増加を重視するヴィシー</w:t>
      </w:r>
      <w:r w:rsidR="00124E43" w:rsidRPr="0048018A">
        <w:rPr>
          <w:rFonts w:ascii="Times New Roman" w:eastAsiaTheme="minorEastAsia" w:hAnsi="Times New Roman" w:cs="Times New Roman" w:hint="eastAsia"/>
        </w:rPr>
        <w:t>政権</w:t>
      </w:r>
      <w:r w:rsidR="0070189C" w:rsidRPr="0048018A">
        <w:rPr>
          <w:rFonts w:ascii="Times New Roman" w:eastAsiaTheme="minorEastAsia" w:hAnsi="Times New Roman" w:cs="Times New Roman" w:hint="eastAsia"/>
        </w:rPr>
        <w:t>の出生主義や家族主義に連なる</w:t>
      </w:r>
      <w:r w:rsidR="00A172B9" w:rsidRPr="0048018A">
        <w:rPr>
          <w:rFonts w:ascii="Times New Roman" w:eastAsiaTheme="minorEastAsia" w:hAnsi="Times New Roman" w:cs="Times New Roman" w:hint="eastAsia"/>
        </w:rPr>
        <w:t>という利点があった</w:t>
      </w:r>
      <w:r w:rsidR="00A4594F" w:rsidRPr="0048018A">
        <w:rPr>
          <w:rStyle w:val="aa"/>
          <w:rFonts w:ascii="Times New Roman" w:eastAsiaTheme="minorEastAsia" w:hAnsi="Times New Roman" w:cs="Times New Roman"/>
        </w:rPr>
        <w:footnoteReference w:id="857"/>
      </w:r>
      <w:r w:rsidR="0029218F" w:rsidRPr="0048018A">
        <w:rPr>
          <w:rFonts w:ascii="Times New Roman" w:eastAsiaTheme="minorEastAsia" w:hAnsi="Times New Roman" w:cs="Times New Roman" w:hint="eastAsia"/>
        </w:rPr>
        <w:t>。</w:t>
      </w:r>
      <w:r w:rsidR="00CF451C" w:rsidRPr="0048018A">
        <w:rPr>
          <w:rFonts w:ascii="Times New Roman" w:eastAsiaTheme="minorEastAsia" w:hAnsi="Times New Roman" w:cs="Times New Roman" w:hint="eastAsia"/>
        </w:rPr>
        <w:t>同財団</w:t>
      </w:r>
      <w:r w:rsidR="0064275F" w:rsidRPr="0048018A">
        <w:rPr>
          <w:rFonts w:ascii="Times New Roman" w:eastAsiaTheme="minorEastAsia" w:hAnsi="Times New Roman" w:cs="Times New Roman" w:hint="eastAsia"/>
        </w:rPr>
        <w:t>は、フランス国民の保護・改良・発展に最も適した方策をあらゆる角度から研究する責任を負</w:t>
      </w:r>
      <w:r w:rsidR="00362F31" w:rsidRPr="0048018A">
        <w:rPr>
          <w:rFonts w:ascii="Times New Roman" w:eastAsiaTheme="minorEastAsia" w:hAnsi="Times New Roman" w:cs="Times New Roman" w:hint="eastAsia"/>
        </w:rPr>
        <w:t>い</w:t>
      </w:r>
      <w:r w:rsidR="0064275F" w:rsidRPr="0048018A">
        <w:rPr>
          <w:rFonts w:ascii="Times New Roman" w:eastAsiaTheme="minorEastAsia" w:hAnsi="Times New Roman" w:cs="Times New Roman" w:hint="eastAsia"/>
        </w:rPr>
        <w:t>、</w:t>
      </w:r>
      <w:r w:rsidR="00A80A86" w:rsidRPr="0048018A">
        <w:rPr>
          <w:rFonts w:ascii="Times New Roman" w:eastAsiaTheme="minorEastAsia" w:hAnsi="Times New Roman" w:cs="Times New Roman" w:hint="eastAsia"/>
        </w:rPr>
        <w:t>家庭・保健省の予算から当初</w:t>
      </w:r>
      <w:r w:rsidR="00A80A86" w:rsidRPr="0048018A">
        <w:rPr>
          <w:rFonts w:ascii="Times New Roman" w:eastAsiaTheme="minorEastAsia" w:hAnsi="Times New Roman" w:cs="Times New Roman" w:hint="eastAsia"/>
        </w:rPr>
        <w:t>4000</w:t>
      </w:r>
      <w:r w:rsidR="00A80A86" w:rsidRPr="0048018A">
        <w:rPr>
          <w:rFonts w:ascii="Times New Roman" w:eastAsiaTheme="minorEastAsia" w:hAnsi="Times New Roman" w:cs="Times New Roman" w:hint="eastAsia"/>
        </w:rPr>
        <w:t>万フランの補助金を受ける</w:t>
      </w:r>
      <w:r w:rsidR="00A37471" w:rsidRPr="0048018A">
        <w:rPr>
          <w:rFonts w:ascii="Times New Roman" w:eastAsiaTheme="minorEastAsia" w:hAnsi="Times New Roman" w:cs="Times New Roman" w:hint="eastAsia"/>
        </w:rPr>
        <w:t>とされた</w:t>
      </w:r>
      <w:r w:rsidR="000667B2" w:rsidRPr="0048018A">
        <w:rPr>
          <w:rStyle w:val="aa"/>
          <w:rFonts w:ascii="Times New Roman" w:eastAsiaTheme="minorEastAsia" w:hAnsi="Times New Roman" w:cs="Times New Roman"/>
        </w:rPr>
        <w:footnoteReference w:id="858"/>
      </w:r>
      <w:r w:rsidR="00A37471" w:rsidRPr="0048018A">
        <w:rPr>
          <w:rFonts w:ascii="Times New Roman" w:eastAsiaTheme="minorEastAsia" w:hAnsi="Times New Roman" w:cs="Times New Roman" w:hint="eastAsia"/>
        </w:rPr>
        <w:t>。</w:t>
      </w:r>
      <w:r w:rsidR="006125F9" w:rsidRPr="0048018A">
        <w:rPr>
          <w:rFonts w:ascii="Times New Roman" w:eastAsiaTheme="minorEastAsia" w:hAnsi="Times New Roman" w:cs="Times New Roman" w:hint="eastAsia"/>
        </w:rPr>
        <w:t>同財団は、</w:t>
      </w:r>
      <w:r w:rsidR="00903269" w:rsidRPr="0048018A">
        <w:rPr>
          <w:rFonts w:ascii="Times New Roman" w:eastAsiaTheme="minorEastAsia" w:hAnsi="Times New Roman" w:cs="Times New Roman" w:hint="eastAsia"/>
        </w:rPr>
        <w:t>①人口の生物学、②児童期・青年期の生物学、③</w:t>
      </w:r>
      <w:r w:rsidR="002360D4" w:rsidRPr="0048018A">
        <w:rPr>
          <w:rFonts w:ascii="Times New Roman" w:eastAsiaTheme="minorEastAsia" w:hAnsi="Times New Roman" w:cs="Times New Roman" w:hint="eastAsia"/>
        </w:rPr>
        <w:t>生物類型論</w:t>
      </w:r>
      <w:r w:rsidR="00903269" w:rsidRPr="0048018A">
        <w:rPr>
          <w:rFonts w:ascii="Times New Roman" w:eastAsiaTheme="minorEastAsia" w:hAnsi="Times New Roman" w:cs="Times New Roman" w:hint="eastAsia"/>
        </w:rPr>
        <w:t>、</w:t>
      </w:r>
      <w:r w:rsidR="002360D4" w:rsidRPr="0048018A">
        <w:rPr>
          <w:rFonts w:ascii="Times New Roman" w:eastAsiaTheme="minorEastAsia" w:hAnsi="Times New Roman" w:cs="Times New Roman" w:hint="eastAsia"/>
        </w:rPr>
        <w:t>④</w:t>
      </w:r>
      <w:r w:rsidR="00903269" w:rsidRPr="0048018A">
        <w:rPr>
          <w:rFonts w:ascii="Times New Roman" w:eastAsiaTheme="minorEastAsia" w:hAnsi="Times New Roman" w:cs="Times New Roman" w:hint="eastAsia"/>
        </w:rPr>
        <w:t>労働、</w:t>
      </w:r>
      <w:r w:rsidR="002360D4" w:rsidRPr="0048018A">
        <w:rPr>
          <w:rFonts w:ascii="Times New Roman" w:eastAsiaTheme="minorEastAsia" w:hAnsi="Times New Roman" w:cs="Times New Roman" w:hint="eastAsia"/>
        </w:rPr>
        <w:t>⑤</w:t>
      </w:r>
      <w:r w:rsidR="00903269" w:rsidRPr="0048018A">
        <w:rPr>
          <w:rFonts w:ascii="Times New Roman" w:eastAsiaTheme="minorEastAsia" w:hAnsi="Times New Roman" w:cs="Times New Roman" w:hint="eastAsia"/>
        </w:rPr>
        <w:t>生産と農村経済、</w:t>
      </w:r>
      <w:r w:rsidR="002360D4" w:rsidRPr="0048018A">
        <w:rPr>
          <w:rFonts w:ascii="Times New Roman" w:eastAsiaTheme="minorEastAsia" w:hAnsi="Times New Roman" w:cs="Times New Roman" w:hint="eastAsia"/>
        </w:rPr>
        <w:t>⑥</w:t>
      </w:r>
      <w:r w:rsidR="00903269" w:rsidRPr="0048018A">
        <w:rPr>
          <w:rFonts w:ascii="Times New Roman" w:eastAsiaTheme="minorEastAsia" w:hAnsi="Times New Roman" w:cs="Times New Roman" w:hint="eastAsia"/>
        </w:rPr>
        <w:t>生物社会学</w:t>
      </w:r>
      <w:r w:rsidR="002360D4" w:rsidRPr="0048018A">
        <w:rPr>
          <w:rFonts w:ascii="Times New Roman" w:eastAsiaTheme="minorEastAsia" w:hAnsi="Times New Roman" w:cs="Times New Roman" w:hint="eastAsia"/>
        </w:rPr>
        <w:t>の</w:t>
      </w:r>
      <w:r w:rsidR="002360D4" w:rsidRPr="0048018A">
        <w:rPr>
          <w:rFonts w:ascii="Times New Roman" w:eastAsiaTheme="minorEastAsia" w:hAnsi="Times New Roman" w:cs="Times New Roman" w:hint="eastAsia"/>
        </w:rPr>
        <w:t>6</w:t>
      </w:r>
      <w:r w:rsidR="002360D4" w:rsidRPr="0048018A">
        <w:rPr>
          <w:rFonts w:ascii="Times New Roman" w:eastAsiaTheme="minorEastAsia" w:hAnsi="Times New Roman" w:cs="Times New Roman" w:hint="eastAsia"/>
        </w:rPr>
        <w:t>つの部門に分けられ</w:t>
      </w:r>
      <w:r w:rsidR="000600C3" w:rsidRPr="0048018A">
        <w:rPr>
          <w:rStyle w:val="aa"/>
          <w:rFonts w:ascii="Times New Roman" w:eastAsiaTheme="minorEastAsia" w:hAnsi="Times New Roman" w:cs="Times New Roman"/>
        </w:rPr>
        <w:footnoteReference w:id="859"/>
      </w:r>
      <w:r w:rsidR="00BF6083" w:rsidRPr="0048018A">
        <w:rPr>
          <w:rFonts w:ascii="Times New Roman" w:eastAsiaTheme="minorEastAsia" w:hAnsi="Times New Roman" w:cs="Times New Roman" w:hint="eastAsia"/>
        </w:rPr>
        <w:t>、</w:t>
      </w:r>
      <w:r w:rsidR="00B639C6" w:rsidRPr="0048018A">
        <w:rPr>
          <w:rFonts w:ascii="Times New Roman" w:eastAsiaTheme="minorEastAsia" w:hAnsi="Times New Roman" w:cs="Times New Roman" w:hint="eastAsia"/>
        </w:rPr>
        <w:t>財団の研究者は、</w:t>
      </w:r>
      <w:r w:rsidR="000600C3" w:rsidRPr="0048018A">
        <w:rPr>
          <w:rFonts w:ascii="Times New Roman" w:eastAsiaTheme="minorEastAsia" w:hAnsi="Times New Roman" w:cs="Times New Roman" w:hint="eastAsia"/>
        </w:rPr>
        <w:t>「遺伝的に恵まれた子供たちの誕生を促進する</w:t>
      </w:r>
      <w:r w:rsidR="00E172DB" w:rsidRPr="0048018A">
        <w:rPr>
          <w:rFonts w:ascii="Times New Roman" w:eastAsiaTheme="minorEastAsia" w:hAnsi="Times New Roman" w:cs="Times New Roman" w:hint="eastAsia"/>
        </w:rPr>
        <w:t>方法」の解決策を見つけるために新しい視点を用い</w:t>
      </w:r>
      <w:r w:rsidR="003364C4" w:rsidRPr="0048018A">
        <w:rPr>
          <w:rFonts w:ascii="Times New Roman" w:eastAsiaTheme="minorEastAsia" w:hAnsi="Times New Roman" w:cs="Times New Roman" w:hint="eastAsia"/>
        </w:rPr>
        <w:t>もし</w:t>
      </w:r>
      <w:r w:rsidR="00E172DB" w:rsidRPr="0048018A">
        <w:rPr>
          <w:rFonts w:ascii="Times New Roman" w:eastAsiaTheme="minorEastAsia" w:hAnsi="Times New Roman" w:cs="Times New Roman" w:hint="eastAsia"/>
        </w:rPr>
        <w:t>た</w:t>
      </w:r>
      <w:r w:rsidR="00C94C2B" w:rsidRPr="0048018A">
        <w:rPr>
          <w:rStyle w:val="aa"/>
          <w:rFonts w:ascii="Times New Roman" w:eastAsiaTheme="minorEastAsia" w:hAnsi="Times New Roman" w:cs="Times New Roman"/>
        </w:rPr>
        <w:footnoteReference w:id="860"/>
      </w:r>
      <w:r w:rsidR="00E172DB" w:rsidRPr="0048018A">
        <w:rPr>
          <w:rFonts w:ascii="Times New Roman" w:eastAsiaTheme="minorEastAsia" w:hAnsi="Times New Roman" w:cs="Times New Roman" w:hint="eastAsia"/>
        </w:rPr>
        <w:t>。</w:t>
      </w:r>
      <w:r w:rsidR="00C94C2B" w:rsidRPr="0048018A">
        <w:rPr>
          <w:rFonts w:ascii="Times New Roman" w:eastAsiaTheme="minorEastAsia" w:hAnsi="Times New Roman" w:cs="Times New Roman" w:hint="eastAsia"/>
        </w:rPr>
        <w:t>しかし、</w:t>
      </w:r>
      <w:r w:rsidR="00C94C2B" w:rsidRPr="0048018A">
        <w:rPr>
          <w:rFonts w:ascii="Times New Roman" w:eastAsiaTheme="minorEastAsia" w:hAnsi="Times New Roman" w:cs="Times New Roman" w:hint="eastAsia"/>
        </w:rPr>
        <w:t>1945</w:t>
      </w:r>
      <w:r w:rsidR="00C94C2B" w:rsidRPr="0048018A">
        <w:rPr>
          <w:rFonts w:ascii="Times New Roman" w:eastAsiaTheme="minorEastAsia" w:hAnsi="Times New Roman" w:cs="Times New Roman" w:hint="eastAsia"/>
        </w:rPr>
        <w:t>年までの短い存続期間において、同財団は</w:t>
      </w:r>
      <w:r w:rsidR="00FE3B56" w:rsidRPr="0048018A">
        <w:rPr>
          <w:rFonts w:ascii="Times New Roman" w:eastAsiaTheme="minorEastAsia" w:hAnsi="Times New Roman" w:cs="Times New Roman" w:hint="eastAsia"/>
        </w:rPr>
        <w:t>十分な優生学的成果を上げられなかったと</w:t>
      </w:r>
      <w:r w:rsidR="001824AF" w:rsidRPr="0048018A">
        <w:rPr>
          <w:rFonts w:ascii="Times New Roman" w:eastAsiaTheme="minorEastAsia" w:hAnsi="Times New Roman" w:cs="Times New Roman" w:hint="eastAsia"/>
        </w:rPr>
        <w:t>の</w:t>
      </w:r>
      <w:r w:rsidR="0087021D" w:rsidRPr="0048018A">
        <w:rPr>
          <w:rFonts w:ascii="Times New Roman" w:eastAsiaTheme="minorEastAsia" w:hAnsi="Times New Roman" w:cs="Times New Roman" w:hint="eastAsia"/>
        </w:rPr>
        <w:t>指摘</w:t>
      </w:r>
      <w:r w:rsidR="001824AF" w:rsidRPr="0048018A">
        <w:rPr>
          <w:rFonts w:ascii="Times New Roman" w:eastAsiaTheme="minorEastAsia" w:hAnsi="Times New Roman" w:cs="Times New Roman" w:hint="eastAsia"/>
        </w:rPr>
        <w:t>も見られる</w:t>
      </w:r>
      <w:r w:rsidR="00CA1490" w:rsidRPr="0048018A">
        <w:rPr>
          <w:rStyle w:val="aa"/>
          <w:rFonts w:ascii="Times New Roman" w:eastAsiaTheme="minorEastAsia" w:hAnsi="Times New Roman" w:cs="Times New Roman"/>
        </w:rPr>
        <w:footnoteReference w:id="861"/>
      </w:r>
      <w:r w:rsidR="0087021D" w:rsidRPr="0048018A">
        <w:rPr>
          <w:rFonts w:ascii="Times New Roman" w:eastAsiaTheme="minorEastAsia" w:hAnsi="Times New Roman" w:cs="Times New Roman" w:hint="eastAsia"/>
        </w:rPr>
        <w:t>。</w:t>
      </w:r>
      <w:r w:rsidR="00A10AD0" w:rsidRPr="0048018A">
        <w:rPr>
          <w:rFonts w:ascii="Times New Roman" w:eastAsiaTheme="minorEastAsia" w:hAnsi="Times New Roman" w:cs="Times New Roman" w:hint="eastAsia"/>
        </w:rPr>
        <w:t>1945</w:t>
      </w:r>
      <w:r w:rsidR="00A10AD0" w:rsidRPr="0048018A">
        <w:rPr>
          <w:rFonts w:ascii="Times New Roman" w:eastAsiaTheme="minorEastAsia" w:hAnsi="Times New Roman" w:cs="Times New Roman" w:hint="eastAsia"/>
        </w:rPr>
        <w:t>年、同</w:t>
      </w:r>
      <w:r w:rsidR="00620411" w:rsidRPr="0048018A">
        <w:rPr>
          <w:rFonts w:ascii="Times New Roman" w:eastAsiaTheme="minorEastAsia" w:hAnsi="Times New Roman" w:cs="Times New Roman" w:hint="eastAsia"/>
        </w:rPr>
        <w:t>財団のスタッフ</w:t>
      </w:r>
      <w:r w:rsidR="005C3323" w:rsidRPr="0048018A">
        <w:rPr>
          <w:rFonts w:ascii="Times New Roman" w:eastAsiaTheme="minorEastAsia" w:hAnsi="Times New Roman" w:cs="Times New Roman" w:hint="eastAsia"/>
        </w:rPr>
        <w:t>等</w:t>
      </w:r>
      <w:r w:rsidR="00A10AD0" w:rsidRPr="0048018A">
        <w:rPr>
          <w:rFonts w:ascii="Times New Roman" w:eastAsiaTheme="minorEastAsia" w:hAnsi="Times New Roman" w:cs="Times New Roman" w:hint="eastAsia"/>
        </w:rPr>
        <w:t>を継承し、国立人口統計研究所（</w:t>
      </w:r>
      <w:proofErr w:type="spellStart"/>
      <w:r w:rsidR="00CD2794" w:rsidRPr="0048018A">
        <w:rPr>
          <w:rFonts w:ascii="Times New Roman" w:eastAsiaTheme="minorEastAsia" w:hAnsi="Times New Roman" w:cs="Times New Roman"/>
        </w:rPr>
        <w:t>Institut</w:t>
      </w:r>
      <w:proofErr w:type="spellEnd"/>
      <w:r w:rsidR="00CD2794" w:rsidRPr="0048018A">
        <w:rPr>
          <w:rFonts w:ascii="Times New Roman" w:eastAsiaTheme="minorEastAsia" w:hAnsi="Times New Roman" w:cs="Times New Roman"/>
        </w:rPr>
        <w:t xml:space="preserve"> national </w:t>
      </w:r>
      <w:proofErr w:type="spellStart"/>
      <w:r w:rsidR="00CD2794" w:rsidRPr="0048018A">
        <w:rPr>
          <w:rFonts w:ascii="Times New Roman" w:eastAsiaTheme="minorEastAsia" w:hAnsi="Times New Roman" w:cs="Times New Roman"/>
        </w:rPr>
        <w:t>d</w:t>
      </w:r>
      <w:r w:rsidR="00516ACA" w:rsidRPr="0048018A">
        <w:rPr>
          <w:rFonts w:ascii="Times New Roman" w:eastAsiaTheme="minorEastAsia" w:hAnsi="Times New Roman" w:cs="Times New Roman"/>
        </w:rPr>
        <w:t>’</w:t>
      </w:r>
      <w:r w:rsidR="00CD2794" w:rsidRPr="0048018A">
        <w:rPr>
          <w:rFonts w:ascii="Times New Roman" w:eastAsiaTheme="minorEastAsia" w:hAnsi="Times New Roman" w:cs="Times New Roman"/>
        </w:rPr>
        <w:t>études</w:t>
      </w:r>
      <w:proofErr w:type="spellEnd"/>
      <w:r w:rsidR="00CD2794" w:rsidRPr="0048018A">
        <w:rPr>
          <w:rFonts w:ascii="Times New Roman" w:eastAsiaTheme="minorEastAsia" w:hAnsi="Times New Roman" w:cs="Times New Roman"/>
        </w:rPr>
        <w:t xml:space="preserve"> </w:t>
      </w:r>
      <w:proofErr w:type="spellStart"/>
      <w:r w:rsidR="00CD2794" w:rsidRPr="0048018A">
        <w:rPr>
          <w:rFonts w:ascii="Times New Roman" w:eastAsiaTheme="minorEastAsia" w:hAnsi="Times New Roman" w:cs="Times New Roman"/>
        </w:rPr>
        <w:t>démographiques</w:t>
      </w:r>
      <w:proofErr w:type="spellEnd"/>
      <w:r w:rsidR="00CD2794" w:rsidRPr="0048018A">
        <w:rPr>
          <w:rFonts w:ascii="Times New Roman" w:eastAsiaTheme="minorEastAsia" w:hAnsi="Times New Roman" w:cs="Times New Roman"/>
        </w:rPr>
        <w:t>:</w:t>
      </w:r>
      <w:r w:rsidR="00CD2794" w:rsidRPr="0048018A">
        <w:rPr>
          <w:rFonts w:ascii="Times New Roman" w:eastAsiaTheme="minorEastAsia" w:hAnsi="Times New Roman" w:cs="Times New Roman" w:hint="eastAsia"/>
        </w:rPr>
        <w:t xml:space="preserve"> </w:t>
      </w:r>
      <w:r w:rsidR="00A10AD0" w:rsidRPr="0048018A">
        <w:rPr>
          <w:rFonts w:ascii="Times New Roman" w:eastAsiaTheme="minorEastAsia" w:hAnsi="Times New Roman" w:cs="Times New Roman" w:hint="eastAsia"/>
        </w:rPr>
        <w:t>INED</w:t>
      </w:r>
      <w:r w:rsidR="00796B63" w:rsidRPr="0048018A">
        <w:rPr>
          <w:rFonts w:ascii="Times New Roman" w:eastAsiaTheme="minorEastAsia" w:hAnsi="Times New Roman" w:cs="Times New Roman" w:hint="eastAsia"/>
        </w:rPr>
        <w:t>）が設立され</w:t>
      </w:r>
      <w:r w:rsidR="00A51A24" w:rsidRPr="0048018A">
        <w:rPr>
          <w:rFonts w:ascii="Times New Roman" w:eastAsiaTheme="minorEastAsia" w:hAnsi="Times New Roman" w:cs="Times New Roman" w:hint="eastAsia"/>
        </w:rPr>
        <w:t>、</w:t>
      </w:r>
      <w:r w:rsidR="0087021D" w:rsidRPr="0048018A">
        <w:rPr>
          <w:rFonts w:ascii="Times New Roman" w:eastAsiaTheme="minorEastAsia" w:hAnsi="Times New Roman" w:cs="Times New Roman" w:hint="eastAsia"/>
        </w:rPr>
        <w:t>カレルの財団</w:t>
      </w:r>
      <w:r w:rsidR="00CA1490" w:rsidRPr="0048018A">
        <w:rPr>
          <w:rFonts w:ascii="Times New Roman" w:eastAsiaTheme="minorEastAsia" w:hAnsi="Times New Roman" w:cs="Times New Roman" w:hint="eastAsia"/>
        </w:rPr>
        <w:t>が残した最も重要な遺産は、戦後の人口学研究に貢献したこと</w:t>
      </w:r>
      <w:r w:rsidR="00A10AD0" w:rsidRPr="0048018A">
        <w:rPr>
          <w:rFonts w:ascii="Times New Roman" w:eastAsiaTheme="minorEastAsia" w:hAnsi="Times New Roman" w:cs="Times New Roman" w:hint="eastAsia"/>
        </w:rPr>
        <w:t>であ</w:t>
      </w:r>
      <w:r w:rsidR="009C1A6C" w:rsidRPr="0048018A">
        <w:rPr>
          <w:rFonts w:ascii="Times New Roman" w:eastAsiaTheme="minorEastAsia" w:hAnsi="Times New Roman" w:cs="Times New Roman" w:hint="eastAsia"/>
        </w:rPr>
        <w:t>るとも言われる</w:t>
      </w:r>
      <w:r w:rsidR="00F87AF4" w:rsidRPr="0048018A">
        <w:rPr>
          <w:rStyle w:val="aa"/>
          <w:rFonts w:ascii="Times New Roman" w:eastAsiaTheme="minorEastAsia" w:hAnsi="Times New Roman" w:cs="Times New Roman"/>
        </w:rPr>
        <w:footnoteReference w:id="862"/>
      </w:r>
      <w:r w:rsidR="009C1A6C" w:rsidRPr="0048018A">
        <w:rPr>
          <w:rFonts w:ascii="Times New Roman" w:eastAsiaTheme="minorEastAsia" w:hAnsi="Times New Roman" w:cs="Times New Roman" w:hint="eastAsia"/>
        </w:rPr>
        <w:t>。</w:t>
      </w:r>
    </w:p>
    <w:p w14:paraId="7A94FA99" w14:textId="5D247632" w:rsidR="009B4900" w:rsidRPr="0048018A" w:rsidRDefault="009B4900" w:rsidP="008E1187">
      <w:pPr>
        <w:pStyle w:val="af2"/>
        <w:rPr>
          <w:rFonts w:ascii="Times New Roman" w:eastAsiaTheme="minorEastAsia" w:hAnsi="Times New Roman" w:cs="Times New Roman"/>
        </w:rPr>
      </w:pPr>
    </w:p>
    <w:p w14:paraId="17995023" w14:textId="47E6C994" w:rsidR="00E70A87" w:rsidRPr="0048018A" w:rsidRDefault="00016E74" w:rsidP="008E1187">
      <w:pPr>
        <w:pStyle w:val="af2"/>
        <w:rPr>
          <w:sz w:val="26"/>
          <w:szCs w:val="26"/>
        </w:rPr>
      </w:pPr>
      <w:r w:rsidRPr="0048018A">
        <w:rPr>
          <w:rFonts w:hint="eastAsia"/>
          <w:sz w:val="26"/>
          <w:szCs w:val="26"/>
        </w:rPr>
        <w:t>Ⅷ</w:t>
      </w:r>
      <w:r w:rsidR="00F20F23" w:rsidRPr="0048018A">
        <w:rPr>
          <w:rFonts w:hint="eastAsia"/>
          <w:sz w:val="26"/>
          <w:szCs w:val="26"/>
        </w:rPr>
        <w:t xml:space="preserve">　</w:t>
      </w:r>
      <w:r w:rsidR="009E77DF" w:rsidRPr="0048018A">
        <w:rPr>
          <w:rFonts w:hint="eastAsia"/>
          <w:sz w:val="26"/>
          <w:szCs w:val="26"/>
        </w:rPr>
        <w:t>ラテンアメリカ</w:t>
      </w:r>
      <w:r w:rsidR="003124F3" w:rsidRPr="0048018A">
        <w:rPr>
          <w:rFonts w:hint="eastAsia"/>
          <w:sz w:val="26"/>
          <w:szCs w:val="26"/>
        </w:rPr>
        <w:t>（中南米</w:t>
      </w:r>
      <w:r w:rsidR="009E77DF" w:rsidRPr="0048018A">
        <w:rPr>
          <w:rFonts w:hint="eastAsia"/>
          <w:sz w:val="26"/>
          <w:szCs w:val="26"/>
        </w:rPr>
        <w:t>）</w:t>
      </w:r>
    </w:p>
    <w:p w14:paraId="17111F71" w14:textId="77777777" w:rsidR="005B7444" w:rsidRPr="0048018A" w:rsidRDefault="00140FCD" w:rsidP="008E1187">
      <w:pPr>
        <w:pStyle w:val="af2"/>
      </w:pPr>
      <w:r w:rsidRPr="0048018A">
        <w:rPr>
          <w:rFonts w:hint="eastAsia"/>
        </w:rPr>
        <w:t xml:space="preserve">　</w:t>
      </w:r>
    </w:p>
    <w:p w14:paraId="1BFFB3B7" w14:textId="0BB41833" w:rsidR="0020056F" w:rsidRPr="0048018A" w:rsidRDefault="003124F3" w:rsidP="005B4706">
      <w:pPr>
        <w:pStyle w:val="af2"/>
        <w:ind w:firstLineChars="100" w:firstLine="216"/>
        <w:rPr>
          <w:rFonts w:ascii="Times New Roman" w:eastAsiaTheme="minorEastAsia" w:hAnsi="Times New Roman" w:cs="Times New Roman"/>
        </w:rPr>
      </w:pPr>
      <w:r w:rsidRPr="0048018A">
        <w:rPr>
          <w:rFonts w:asciiTheme="minorEastAsia" w:eastAsiaTheme="minorEastAsia" w:hAnsiTheme="minorEastAsia" w:hint="eastAsia"/>
        </w:rPr>
        <w:t>ラテンアメ</w:t>
      </w:r>
      <w:r w:rsidRPr="0048018A">
        <w:rPr>
          <w:rFonts w:ascii="Times New Roman" w:eastAsiaTheme="minorEastAsia" w:hAnsi="Times New Roman" w:cs="Times New Roman"/>
        </w:rPr>
        <w:t>リカ</w:t>
      </w:r>
      <w:r w:rsidR="00E11376" w:rsidRPr="0048018A">
        <w:rPr>
          <w:rFonts w:ascii="Times New Roman" w:eastAsiaTheme="minorEastAsia" w:hAnsi="Times New Roman" w:cs="Times New Roman"/>
        </w:rPr>
        <w:t>における優生学</w:t>
      </w:r>
      <w:r w:rsidR="00C32CBA" w:rsidRPr="0048018A">
        <w:rPr>
          <w:rFonts w:ascii="Times New Roman" w:eastAsiaTheme="minorEastAsia" w:hAnsi="Times New Roman" w:cs="Times New Roman" w:hint="eastAsia"/>
        </w:rPr>
        <w:t>・優生運動</w:t>
      </w:r>
      <w:r w:rsidR="00E865CD" w:rsidRPr="0048018A">
        <w:rPr>
          <w:rFonts w:ascii="Times New Roman" w:eastAsiaTheme="minorEastAsia" w:hAnsi="Times New Roman" w:cs="Times New Roman"/>
        </w:rPr>
        <w:t>へ</w:t>
      </w:r>
      <w:r w:rsidR="00E11376" w:rsidRPr="0048018A">
        <w:rPr>
          <w:rFonts w:ascii="Times New Roman" w:eastAsiaTheme="minorEastAsia" w:hAnsi="Times New Roman" w:cs="Times New Roman"/>
        </w:rPr>
        <w:t>影響</w:t>
      </w:r>
      <w:r w:rsidR="00E865CD" w:rsidRPr="0048018A">
        <w:rPr>
          <w:rFonts w:ascii="Times New Roman" w:eastAsiaTheme="minorEastAsia" w:hAnsi="Times New Roman" w:cs="Times New Roman"/>
        </w:rPr>
        <w:t>を及ぼした</w:t>
      </w:r>
      <w:r w:rsidR="001B77B1" w:rsidRPr="0048018A">
        <w:rPr>
          <w:rFonts w:ascii="Times New Roman" w:eastAsiaTheme="minorEastAsia" w:hAnsi="Times New Roman" w:cs="Times New Roman"/>
        </w:rPr>
        <w:t>流れを</w:t>
      </w:r>
      <w:r w:rsidR="00443FD2" w:rsidRPr="0048018A">
        <w:rPr>
          <w:rFonts w:ascii="Times New Roman" w:eastAsiaTheme="minorEastAsia" w:hAnsi="Times New Roman" w:cs="Times New Roman"/>
        </w:rPr>
        <w:t>大別すると、北米からのものとフランスからのものがある。</w:t>
      </w:r>
      <w:r w:rsidR="00A04E51" w:rsidRPr="0048018A">
        <w:rPr>
          <w:rFonts w:ascii="Times New Roman" w:eastAsiaTheme="minorEastAsia" w:hAnsi="Times New Roman" w:cs="Times New Roman"/>
        </w:rPr>
        <w:t>北米からのものとしては、</w:t>
      </w:r>
      <w:r w:rsidR="00A80772" w:rsidRPr="0048018A">
        <w:rPr>
          <w:rFonts w:ascii="Times New Roman" w:eastAsiaTheme="minorEastAsia" w:hAnsi="Times New Roman" w:cs="Times New Roman"/>
        </w:rPr>
        <w:t>人種主義的なダヴェンポート</w:t>
      </w:r>
      <w:r w:rsidR="002E13EE" w:rsidRPr="0048018A">
        <w:rPr>
          <w:rFonts w:ascii="Times New Roman" w:eastAsiaTheme="minorEastAsia" w:hAnsi="Times New Roman" w:cs="Times New Roman"/>
        </w:rPr>
        <w:t>の優生学が</w:t>
      </w:r>
      <w:r w:rsidR="00B5719D" w:rsidRPr="0048018A">
        <w:rPr>
          <w:rFonts w:ascii="Times New Roman" w:eastAsiaTheme="minorEastAsia" w:hAnsi="Times New Roman" w:cs="Times New Roman"/>
        </w:rPr>
        <w:t>キューバの</w:t>
      </w:r>
      <w:r w:rsidR="0023702B" w:rsidRPr="0048018A">
        <w:rPr>
          <w:rFonts w:ascii="Times New Roman" w:eastAsiaTheme="minorEastAsia" w:hAnsi="Times New Roman" w:cs="Times New Roman"/>
        </w:rPr>
        <w:t>医師ラモス（</w:t>
      </w:r>
      <w:r w:rsidR="00E913AB" w:rsidRPr="0048018A">
        <w:rPr>
          <w:rFonts w:ascii="Times New Roman" w:eastAsiaTheme="minorEastAsia" w:hAnsi="Times New Roman" w:cs="Times New Roman"/>
        </w:rPr>
        <w:t>Domingo F. Ramos Delgado</w:t>
      </w:r>
      <w:r w:rsidR="0023702B" w:rsidRPr="0048018A">
        <w:rPr>
          <w:rFonts w:ascii="Times New Roman" w:eastAsiaTheme="minorEastAsia" w:hAnsi="Times New Roman" w:cs="Times New Roman"/>
        </w:rPr>
        <w:t>）に大きな影響を与えている</w:t>
      </w:r>
      <w:r w:rsidR="004F2C14" w:rsidRPr="0048018A">
        <w:rPr>
          <w:rStyle w:val="aa"/>
          <w:rFonts w:ascii="Times New Roman" w:eastAsiaTheme="minorEastAsia" w:hAnsi="Times New Roman" w:cs="Times New Roman"/>
        </w:rPr>
        <w:footnoteReference w:id="863"/>
      </w:r>
      <w:r w:rsidR="0023702B" w:rsidRPr="0048018A">
        <w:rPr>
          <w:rFonts w:ascii="Times New Roman" w:eastAsiaTheme="minorEastAsia" w:hAnsi="Times New Roman" w:cs="Times New Roman"/>
        </w:rPr>
        <w:t>。</w:t>
      </w:r>
      <w:r w:rsidR="007127D0" w:rsidRPr="0048018A">
        <w:rPr>
          <w:rFonts w:ascii="Times New Roman" w:eastAsiaTheme="minorEastAsia" w:hAnsi="Times New Roman" w:cs="Times New Roman" w:hint="eastAsia"/>
        </w:rPr>
        <w:t>ダヴェンポートらにとって</w:t>
      </w:r>
      <w:r w:rsidR="00F74A11" w:rsidRPr="0048018A">
        <w:rPr>
          <w:rFonts w:ascii="Times New Roman" w:eastAsiaTheme="minorEastAsia" w:hAnsi="Times New Roman" w:cs="Times New Roman" w:hint="eastAsia"/>
        </w:rPr>
        <w:t>ラテンアメリカの人種混合</w:t>
      </w:r>
      <w:r w:rsidR="007127D0" w:rsidRPr="0048018A">
        <w:rPr>
          <w:rFonts w:ascii="Times New Roman" w:eastAsiaTheme="minorEastAsia" w:hAnsi="Times New Roman" w:cs="Times New Roman" w:hint="eastAsia"/>
        </w:rPr>
        <w:t>と移民は、新世界の「人種の純粋性」を脅かすもの</w:t>
      </w:r>
      <w:r w:rsidR="00DF63E8" w:rsidRPr="0048018A">
        <w:rPr>
          <w:rFonts w:ascii="Times New Roman" w:eastAsiaTheme="minorEastAsia" w:hAnsi="Times New Roman" w:cs="Times New Roman" w:hint="eastAsia"/>
        </w:rPr>
        <w:t>であった</w:t>
      </w:r>
      <w:r w:rsidR="00012493" w:rsidRPr="0048018A">
        <w:rPr>
          <w:rStyle w:val="aa"/>
          <w:rFonts w:ascii="Times New Roman" w:eastAsiaTheme="minorEastAsia" w:hAnsi="Times New Roman" w:cs="Times New Roman"/>
        </w:rPr>
        <w:footnoteReference w:id="864"/>
      </w:r>
      <w:r w:rsidR="00DF63E8" w:rsidRPr="0048018A">
        <w:rPr>
          <w:rFonts w:ascii="Times New Roman" w:eastAsiaTheme="minorEastAsia" w:hAnsi="Times New Roman" w:cs="Times New Roman" w:hint="eastAsia"/>
        </w:rPr>
        <w:t>。</w:t>
      </w:r>
      <w:r w:rsidR="004F2C14" w:rsidRPr="0048018A">
        <w:rPr>
          <w:rFonts w:ascii="Times New Roman" w:eastAsiaTheme="minorEastAsia" w:hAnsi="Times New Roman" w:cs="Times New Roman" w:hint="eastAsia"/>
        </w:rPr>
        <w:t>ラモスは、</w:t>
      </w:r>
      <w:r w:rsidR="00C15375" w:rsidRPr="0048018A">
        <w:rPr>
          <w:rFonts w:ascii="Times New Roman" w:eastAsiaTheme="minorEastAsia" w:hAnsi="Times New Roman" w:cs="Times New Roman" w:hint="eastAsia"/>
        </w:rPr>
        <w:t>ダヴェンポートが提唱した優生学をアメリカ大陸全体で推</w:t>
      </w:r>
      <w:r w:rsidR="00C15375" w:rsidRPr="0048018A">
        <w:rPr>
          <w:rFonts w:ascii="Times New Roman" w:eastAsiaTheme="minorEastAsia" w:hAnsi="Times New Roman" w:cs="Times New Roman" w:hint="eastAsia"/>
          <w:spacing w:val="2"/>
        </w:rPr>
        <w:t>進しようとし、</w:t>
      </w:r>
      <w:r w:rsidR="004D5753" w:rsidRPr="0048018A">
        <w:rPr>
          <w:rFonts w:ascii="Times New Roman" w:eastAsiaTheme="minorEastAsia" w:hAnsi="Times New Roman" w:cs="Times New Roman"/>
          <w:spacing w:val="2"/>
        </w:rPr>
        <w:t>1927</w:t>
      </w:r>
      <w:r w:rsidR="004D5753" w:rsidRPr="0048018A">
        <w:rPr>
          <w:rFonts w:ascii="Times New Roman" w:eastAsiaTheme="minorEastAsia" w:hAnsi="Times New Roman" w:cs="Times New Roman" w:hint="eastAsia"/>
          <w:spacing w:val="2"/>
        </w:rPr>
        <w:t>年に</w:t>
      </w:r>
      <w:r w:rsidR="00C26ACA" w:rsidRPr="0048018A">
        <w:rPr>
          <w:rFonts w:ascii="Times New Roman" w:eastAsiaTheme="minorEastAsia" w:hAnsi="Times New Roman" w:cs="Times New Roman" w:hint="eastAsia"/>
          <w:spacing w:val="2"/>
        </w:rPr>
        <w:t>ハバナで</w:t>
      </w:r>
      <w:r w:rsidR="002D3553" w:rsidRPr="0048018A">
        <w:rPr>
          <w:rFonts w:ascii="Times New Roman" w:eastAsiaTheme="minorEastAsia" w:hAnsi="Times New Roman" w:cs="Times New Roman" w:hint="eastAsia"/>
          <w:spacing w:val="2"/>
        </w:rPr>
        <w:t>第</w:t>
      </w:r>
      <w:r w:rsidR="002D3553" w:rsidRPr="0048018A">
        <w:rPr>
          <w:rFonts w:ascii="Times New Roman" w:eastAsiaTheme="minorEastAsia" w:hAnsi="Times New Roman" w:cs="Times New Roman"/>
          <w:spacing w:val="2"/>
        </w:rPr>
        <w:t>1</w:t>
      </w:r>
      <w:r w:rsidR="002D3553" w:rsidRPr="0048018A">
        <w:rPr>
          <w:rFonts w:ascii="Times New Roman" w:eastAsiaTheme="minorEastAsia" w:hAnsi="Times New Roman" w:cs="Times New Roman" w:hint="eastAsia"/>
          <w:spacing w:val="2"/>
        </w:rPr>
        <w:t>回の</w:t>
      </w:r>
      <w:r w:rsidR="000422B2" w:rsidRPr="0048018A">
        <w:rPr>
          <w:rFonts w:ascii="Times New Roman" w:eastAsiaTheme="minorEastAsia" w:hAnsi="Times New Roman" w:cs="Times New Roman" w:hint="eastAsia"/>
          <w:spacing w:val="2"/>
        </w:rPr>
        <w:t>「</w:t>
      </w:r>
      <w:r w:rsidR="001B1DCA" w:rsidRPr="0048018A">
        <w:rPr>
          <w:rFonts w:ascii="Times New Roman" w:eastAsiaTheme="minorEastAsia" w:hAnsi="Times New Roman" w:cs="Times New Roman" w:hint="eastAsia"/>
          <w:spacing w:val="2"/>
        </w:rPr>
        <w:t>優生学とホミカルチャ</w:t>
      </w:r>
      <w:r w:rsidR="00B54EF7" w:rsidRPr="0048018A">
        <w:rPr>
          <w:rStyle w:val="aa"/>
          <w:rFonts w:ascii="Times New Roman" w:eastAsiaTheme="minorEastAsia" w:hAnsi="Times New Roman" w:cs="Times New Roman"/>
          <w:spacing w:val="2"/>
        </w:rPr>
        <w:footnoteReference w:id="865"/>
      </w:r>
      <w:r w:rsidR="00A020B7" w:rsidRPr="0048018A">
        <w:rPr>
          <w:rFonts w:ascii="Times New Roman" w:eastAsiaTheme="minorEastAsia" w:hAnsi="Times New Roman" w:cs="Times New Roman" w:hint="eastAsia"/>
          <w:spacing w:val="2"/>
        </w:rPr>
        <w:t>汎アメリカ会議</w:t>
      </w:r>
      <w:r w:rsidR="00CE3459" w:rsidRPr="0048018A">
        <w:rPr>
          <w:rFonts w:ascii="Times New Roman" w:eastAsiaTheme="minorEastAsia" w:hAnsi="Times New Roman" w:cs="Times New Roman" w:hint="eastAsia"/>
          <w:spacing w:val="2"/>
        </w:rPr>
        <w:t>（</w:t>
      </w:r>
      <w:r w:rsidR="004F727D" w:rsidRPr="0048018A">
        <w:rPr>
          <w:rFonts w:ascii="Times New Roman" w:eastAsiaTheme="minorEastAsia" w:hAnsi="Times New Roman" w:cs="Times New Roman"/>
          <w:spacing w:val="2"/>
        </w:rPr>
        <w:t>Pan A</w:t>
      </w:r>
      <w:r w:rsidR="004F727D" w:rsidRPr="0048018A">
        <w:rPr>
          <w:rFonts w:ascii="Times New Roman" w:eastAsiaTheme="minorEastAsia" w:hAnsi="Times New Roman" w:cs="Times New Roman"/>
        </w:rPr>
        <w:t>merican C</w:t>
      </w:r>
      <w:r w:rsidR="002A43FE" w:rsidRPr="0048018A">
        <w:rPr>
          <w:rFonts w:ascii="Times New Roman" w:eastAsiaTheme="minorEastAsia" w:hAnsi="Times New Roman" w:cs="Times New Roman"/>
        </w:rPr>
        <w:t>onference</w:t>
      </w:r>
      <w:r w:rsidR="004F727D" w:rsidRPr="0048018A">
        <w:rPr>
          <w:rFonts w:ascii="Times New Roman" w:eastAsiaTheme="minorEastAsia" w:hAnsi="Times New Roman" w:cs="Times New Roman"/>
        </w:rPr>
        <w:t xml:space="preserve"> of Eugenics and H</w:t>
      </w:r>
      <w:r w:rsidR="002A43FE" w:rsidRPr="0048018A">
        <w:rPr>
          <w:rFonts w:ascii="Times New Roman" w:eastAsiaTheme="minorEastAsia" w:hAnsi="Times New Roman" w:cs="Times New Roman"/>
        </w:rPr>
        <w:t>omiculture</w:t>
      </w:r>
      <w:r w:rsidR="00CE3459" w:rsidRPr="0048018A">
        <w:rPr>
          <w:rFonts w:ascii="Times New Roman" w:eastAsiaTheme="minorEastAsia" w:hAnsi="Times New Roman" w:cs="Times New Roman" w:hint="eastAsia"/>
        </w:rPr>
        <w:t>）</w:t>
      </w:r>
      <w:r w:rsidR="000422B2" w:rsidRPr="0048018A">
        <w:rPr>
          <w:rFonts w:ascii="Times New Roman" w:eastAsiaTheme="minorEastAsia" w:hAnsi="Times New Roman" w:cs="Times New Roman" w:hint="eastAsia"/>
        </w:rPr>
        <w:t>」</w:t>
      </w:r>
      <w:r w:rsidR="002D3553" w:rsidRPr="0048018A">
        <w:rPr>
          <w:rFonts w:ascii="Times New Roman" w:eastAsiaTheme="minorEastAsia" w:hAnsi="Times New Roman" w:cs="Times New Roman" w:hint="eastAsia"/>
        </w:rPr>
        <w:t>を開催している。同会議に</w:t>
      </w:r>
      <w:r w:rsidR="00B54EF7" w:rsidRPr="0048018A">
        <w:rPr>
          <w:rFonts w:ascii="Times New Roman" w:eastAsiaTheme="minorEastAsia" w:hAnsi="Times New Roman" w:cs="Times New Roman" w:hint="eastAsia"/>
        </w:rPr>
        <w:t>は</w:t>
      </w:r>
      <w:r w:rsidR="00B54EF7" w:rsidRPr="0048018A">
        <w:rPr>
          <w:rFonts w:ascii="Times New Roman" w:eastAsiaTheme="minorEastAsia" w:hAnsi="Times New Roman" w:cs="Times New Roman" w:hint="eastAsia"/>
        </w:rPr>
        <w:t>16</w:t>
      </w:r>
      <w:r w:rsidR="00B54EF7" w:rsidRPr="0048018A">
        <w:rPr>
          <w:rFonts w:ascii="Times New Roman" w:eastAsiaTheme="minorEastAsia" w:hAnsi="Times New Roman" w:cs="Times New Roman" w:hint="eastAsia"/>
        </w:rPr>
        <w:t>か国が参加し、</w:t>
      </w:r>
      <w:r w:rsidR="004440B8" w:rsidRPr="0048018A">
        <w:rPr>
          <w:rFonts w:ascii="Times New Roman" w:eastAsiaTheme="minorEastAsia" w:hAnsi="Times New Roman" w:cs="Times New Roman" w:hint="eastAsia"/>
        </w:rPr>
        <w:t>ラモスは、</w:t>
      </w:r>
      <w:r w:rsidR="008B3697" w:rsidRPr="0048018A">
        <w:rPr>
          <w:rFonts w:ascii="Times New Roman" w:eastAsiaTheme="minorEastAsia" w:hAnsi="Times New Roman" w:cs="Times New Roman" w:hint="eastAsia"/>
        </w:rPr>
        <w:t>優生学が国家の移民政策を決定するべきだと主張し、</w:t>
      </w:r>
      <w:r w:rsidR="000659CE" w:rsidRPr="0048018A">
        <w:rPr>
          <w:rFonts w:ascii="Times New Roman" w:eastAsiaTheme="minorEastAsia" w:hAnsi="Times New Roman" w:cs="Times New Roman" w:hint="eastAsia"/>
        </w:rPr>
        <w:t>また、</w:t>
      </w:r>
      <w:r w:rsidR="00651F1C" w:rsidRPr="0048018A">
        <w:rPr>
          <w:rFonts w:ascii="Times New Roman" w:eastAsiaTheme="minorEastAsia" w:hAnsi="Times New Roman" w:cs="Times New Roman" w:hint="eastAsia"/>
        </w:rPr>
        <w:t>隔離と強制断種</w:t>
      </w:r>
      <w:r w:rsidR="002C7707" w:rsidRPr="0048018A">
        <w:rPr>
          <w:rFonts w:ascii="Times New Roman" w:eastAsiaTheme="minorEastAsia" w:hAnsi="Times New Roman" w:cs="Times New Roman" w:hint="eastAsia"/>
        </w:rPr>
        <w:lastRenderedPageBreak/>
        <w:t>という</w:t>
      </w:r>
      <w:r w:rsidR="0032610C" w:rsidRPr="0048018A">
        <w:rPr>
          <w:rFonts w:ascii="Times New Roman" w:eastAsiaTheme="minorEastAsia" w:hAnsi="Times New Roman" w:cs="Times New Roman" w:hint="eastAsia"/>
        </w:rPr>
        <w:t>アメリカ</w:t>
      </w:r>
      <w:r w:rsidR="00651F1C" w:rsidRPr="0048018A">
        <w:rPr>
          <w:rFonts w:ascii="Times New Roman" w:eastAsiaTheme="minorEastAsia" w:hAnsi="Times New Roman" w:cs="Times New Roman" w:hint="eastAsia"/>
        </w:rPr>
        <w:t>モデルを提案した</w:t>
      </w:r>
      <w:r w:rsidR="00F04AA9" w:rsidRPr="0048018A">
        <w:rPr>
          <w:rFonts w:ascii="Times New Roman" w:eastAsiaTheme="minorEastAsia" w:hAnsi="Times New Roman" w:cs="Times New Roman" w:hint="eastAsia"/>
        </w:rPr>
        <w:t>が、</w:t>
      </w:r>
      <w:r w:rsidR="008C7F90" w:rsidRPr="0048018A">
        <w:rPr>
          <w:rFonts w:ascii="Times New Roman" w:eastAsiaTheme="minorEastAsia" w:hAnsi="Times New Roman" w:cs="Times New Roman" w:hint="eastAsia"/>
        </w:rPr>
        <w:t>ラテンアメリカ</w:t>
      </w:r>
      <w:r w:rsidR="00D11644" w:rsidRPr="0048018A">
        <w:rPr>
          <w:rFonts w:ascii="Times New Roman" w:eastAsiaTheme="minorEastAsia" w:hAnsi="Times New Roman" w:cs="Times New Roman" w:hint="eastAsia"/>
        </w:rPr>
        <w:t>諸国</w:t>
      </w:r>
      <w:r w:rsidR="0099500D" w:rsidRPr="0048018A">
        <w:rPr>
          <w:rFonts w:ascii="Times New Roman" w:eastAsiaTheme="minorEastAsia" w:hAnsi="Times New Roman" w:cs="Times New Roman" w:hint="eastAsia"/>
        </w:rPr>
        <w:t>の賛同は得られなかった</w:t>
      </w:r>
      <w:r w:rsidR="003539EB" w:rsidRPr="0048018A">
        <w:rPr>
          <w:rFonts w:ascii="Times New Roman" w:eastAsiaTheme="minorEastAsia" w:hAnsi="Times New Roman" w:cs="Times New Roman" w:hint="eastAsia"/>
        </w:rPr>
        <w:t>とされる。</w:t>
      </w:r>
      <w:r w:rsidR="000217F8" w:rsidRPr="0048018A">
        <w:rPr>
          <w:rFonts w:ascii="Times New Roman" w:eastAsiaTheme="minorEastAsia" w:hAnsi="Times New Roman" w:cs="Times New Roman" w:hint="eastAsia"/>
        </w:rPr>
        <w:t>消極的優生学への</w:t>
      </w:r>
      <w:r w:rsidR="00012493" w:rsidRPr="0048018A">
        <w:rPr>
          <w:rFonts w:ascii="Times New Roman" w:eastAsiaTheme="minorEastAsia" w:hAnsi="Times New Roman" w:cs="Times New Roman" w:hint="eastAsia"/>
        </w:rPr>
        <w:t>否定的な反応は、</w:t>
      </w:r>
      <w:r w:rsidR="00012493" w:rsidRPr="0048018A">
        <w:rPr>
          <w:rFonts w:ascii="Times New Roman" w:eastAsiaTheme="minorEastAsia" w:hAnsi="Times New Roman" w:cs="Times New Roman" w:hint="eastAsia"/>
        </w:rPr>
        <w:t>1934</w:t>
      </w:r>
      <w:r w:rsidR="00012493" w:rsidRPr="0048018A">
        <w:rPr>
          <w:rFonts w:ascii="Times New Roman" w:eastAsiaTheme="minorEastAsia" w:hAnsi="Times New Roman" w:cs="Times New Roman" w:hint="eastAsia"/>
        </w:rPr>
        <w:t>年にブエノスアイレスで開催された第</w:t>
      </w:r>
      <w:r w:rsidR="00012493" w:rsidRPr="0048018A">
        <w:rPr>
          <w:rFonts w:ascii="Times New Roman" w:eastAsiaTheme="minorEastAsia" w:hAnsi="Times New Roman" w:cs="Times New Roman" w:hint="eastAsia"/>
        </w:rPr>
        <w:t>2</w:t>
      </w:r>
      <w:r w:rsidR="00012493" w:rsidRPr="0048018A">
        <w:rPr>
          <w:rFonts w:ascii="Times New Roman" w:eastAsiaTheme="minorEastAsia" w:hAnsi="Times New Roman" w:cs="Times New Roman" w:hint="eastAsia"/>
        </w:rPr>
        <w:t>回</w:t>
      </w:r>
      <w:r w:rsidR="006E7885" w:rsidRPr="0048018A">
        <w:rPr>
          <w:rFonts w:ascii="Times New Roman" w:eastAsiaTheme="minorEastAsia" w:hAnsi="Times New Roman" w:cs="Times New Roman" w:hint="eastAsia"/>
        </w:rPr>
        <w:t>の同会議</w:t>
      </w:r>
      <w:r w:rsidR="00012493" w:rsidRPr="0048018A">
        <w:rPr>
          <w:rFonts w:ascii="Times New Roman" w:eastAsiaTheme="minorEastAsia" w:hAnsi="Times New Roman" w:cs="Times New Roman" w:hint="eastAsia"/>
        </w:rPr>
        <w:t>では、</w:t>
      </w:r>
      <w:r w:rsidR="00516ACA" w:rsidRPr="0048018A">
        <w:rPr>
          <w:rFonts w:ascii="Times New Roman" w:eastAsiaTheme="minorEastAsia" w:hAnsi="Times New Roman" w:cs="Times New Roman" w:hint="eastAsia"/>
        </w:rPr>
        <w:t>更</w:t>
      </w:r>
      <w:r w:rsidR="00082261" w:rsidRPr="0048018A">
        <w:rPr>
          <w:rFonts w:ascii="Times New Roman" w:eastAsiaTheme="minorEastAsia" w:hAnsi="Times New Roman" w:cs="Times New Roman" w:hint="eastAsia"/>
        </w:rPr>
        <w:t>に強まった</w:t>
      </w:r>
      <w:r w:rsidR="006E764D" w:rsidRPr="0048018A">
        <w:rPr>
          <w:rStyle w:val="aa"/>
          <w:rFonts w:ascii="Times New Roman" w:eastAsiaTheme="minorEastAsia" w:hAnsi="Times New Roman" w:cs="Times New Roman"/>
        </w:rPr>
        <w:footnoteReference w:id="866"/>
      </w:r>
      <w:r w:rsidR="00FD0385" w:rsidRPr="0048018A">
        <w:rPr>
          <w:rFonts w:ascii="Times New Roman" w:eastAsiaTheme="minorEastAsia" w:hAnsi="Times New Roman" w:cs="Times New Roman" w:hint="eastAsia"/>
        </w:rPr>
        <w:t>。</w:t>
      </w:r>
      <w:r w:rsidR="00D97B4E" w:rsidRPr="0048018A">
        <w:rPr>
          <w:rFonts w:ascii="Times New Roman" w:eastAsiaTheme="minorEastAsia" w:hAnsi="Times New Roman" w:cs="Times New Roman" w:hint="eastAsia"/>
        </w:rPr>
        <w:t>ラモス</w:t>
      </w:r>
      <w:r w:rsidR="001B307A" w:rsidRPr="0048018A">
        <w:rPr>
          <w:rFonts w:ascii="Times New Roman" w:eastAsiaTheme="minorEastAsia" w:hAnsi="Times New Roman" w:cs="Times New Roman" w:hint="eastAsia"/>
        </w:rPr>
        <w:t>自身</w:t>
      </w:r>
      <w:r w:rsidR="00D97B4E" w:rsidRPr="0048018A">
        <w:rPr>
          <w:rFonts w:ascii="Times New Roman" w:eastAsiaTheme="minorEastAsia" w:hAnsi="Times New Roman" w:cs="Times New Roman" w:hint="eastAsia"/>
        </w:rPr>
        <w:t>はピュエリ</w:t>
      </w:r>
      <w:r w:rsidR="000B6DA0" w:rsidRPr="0048018A">
        <w:rPr>
          <w:rFonts w:ascii="Times New Roman" w:eastAsiaTheme="minorEastAsia" w:hAnsi="Times New Roman" w:cs="Times New Roman" w:hint="eastAsia"/>
        </w:rPr>
        <w:t>キ</w:t>
      </w:r>
      <w:r w:rsidR="00F53CF3" w:rsidRPr="0048018A">
        <w:rPr>
          <w:rFonts w:ascii="Times New Roman" w:eastAsiaTheme="minorEastAsia" w:hAnsi="Times New Roman" w:cs="Times New Roman" w:hint="eastAsia"/>
        </w:rPr>
        <w:t>ュルテュール</w:t>
      </w:r>
      <w:r w:rsidR="00B66486" w:rsidRPr="0048018A">
        <w:rPr>
          <w:rFonts w:ascii="Times New Roman" w:eastAsiaTheme="minorEastAsia" w:hAnsi="Times New Roman" w:cs="Times New Roman" w:hint="eastAsia"/>
        </w:rPr>
        <w:t>やホミカルチャ</w:t>
      </w:r>
      <w:r w:rsidR="001B307A" w:rsidRPr="0048018A">
        <w:rPr>
          <w:rFonts w:ascii="Times New Roman" w:eastAsiaTheme="minorEastAsia" w:hAnsi="Times New Roman" w:cs="Times New Roman" w:hint="eastAsia"/>
        </w:rPr>
        <w:t>から</w:t>
      </w:r>
      <w:r w:rsidR="0032610C" w:rsidRPr="0048018A">
        <w:rPr>
          <w:rFonts w:ascii="Times New Roman" w:eastAsiaTheme="minorEastAsia" w:hAnsi="Times New Roman" w:cs="Times New Roman" w:hint="eastAsia"/>
        </w:rPr>
        <w:t>アメリカ</w:t>
      </w:r>
      <w:r w:rsidR="00D15662" w:rsidRPr="0048018A">
        <w:rPr>
          <w:rFonts w:ascii="Times New Roman" w:eastAsiaTheme="minorEastAsia" w:hAnsi="Times New Roman" w:cs="Times New Roman" w:hint="eastAsia"/>
        </w:rPr>
        <w:t>的な</w:t>
      </w:r>
      <w:r w:rsidR="00223660" w:rsidRPr="0048018A">
        <w:rPr>
          <w:rFonts w:ascii="Times New Roman" w:eastAsiaTheme="minorEastAsia" w:hAnsi="Times New Roman" w:cs="Times New Roman" w:hint="eastAsia"/>
        </w:rPr>
        <w:t>優生学へと路線を変更していた</w:t>
      </w:r>
      <w:r w:rsidR="00C90CFD" w:rsidRPr="0048018A">
        <w:rPr>
          <w:rStyle w:val="aa"/>
          <w:rFonts w:ascii="Times New Roman" w:eastAsiaTheme="minorEastAsia" w:hAnsi="Times New Roman" w:cs="Times New Roman"/>
        </w:rPr>
        <w:footnoteReference w:id="867"/>
      </w:r>
      <w:r w:rsidR="00223660" w:rsidRPr="0048018A">
        <w:rPr>
          <w:rFonts w:ascii="Times New Roman" w:eastAsiaTheme="minorEastAsia" w:hAnsi="Times New Roman" w:cs="Times New Roman" w:hint="eastAsia"/>
        </w:rPr>
        <w:t>わけであるが、</w:t>
      </w:r>
      <w:r w:rsidR="007D35F9" w:rsidRPr="0048018A">
        <w:rPr>
          <w:rFonts w:ascii="Times New Roman" w:eastAsiaTheme="minorEastAsia" w:hAnsi="Times New Roman" w:cs="Times New Roman" w:hint="eastAsia"/>
        </w:rPr>
        <w:t>ラテンアメリカ</w:t>
      </w:r>
      <w:r w:rsidR="00C731CE" w:rsidRPr="0048018A">
        <w:rPr>
          <w:rFonts w:ascii="Times New Roman" w:eastAsiaTheme="minorEastAsia" w:hAnsi="Times New Roman" w:cs="Times New Roman" w:hint="eastAsia"/>
        </w:rPr>
        <w:t>総体として</w:t>
      </w:r>
      <w:r w:rsidR="00FF3270" w:rsidRPr="0048018A">
        <w:rPr>
          <w:rFonts w:ascii="Times New Roman" w:eastAsiaTheme="minorEastAsia" w:hAnsi="Times New Roman" w:cs="Times New Roman" w:hint="eastAsia"/>
        </w:rPr>
        <w:t>は、</w:t>
      </w:r>
      <w:r w:rsidR="00C731CE" w:rsidRPr="0048018A">
        <w:rPr>
          <w:rFonts w:ascii="Times New Roman" w:eastAsiaTheme="minorEastAsia" w:hAnsi="Times New Roman" w:cs="Times New Roman" w:hint="eastAsia"/>
        </w:rPr>
        <w:t>そのような状</w:t>
      </w:r>
      <w:r w:rsidR="00C731CE" w:rsidRPr="0048018A">
        <w:rPr>
          <w:rFonts w:ascii="Times New Roman" w:eastAsiaTheme="minorEastAsia" w:hAnsi="Times New Roman" w:cs="Times New Roman" w:hint="eastAsia"/>
          <w:spacing w:val="-2"/>
        </w:rPr>
        <w:t>況ではなかったのである。</w:t>
      </w:r>
      <w:r w:rsidR="00605E78" w:rsidRPr="0048018A">
        <w:rPr>
          <w:rFonts w:ascii="Times New Roman" w:eastAsiaTheme="minorEastAsia" w:hAnsi="Times New Roman" w:cs="Times New Roman"/>
          <w:spacing w:val="-2"/>
          <w:szCs w:val="22"/>
        </w:rPr>
        <w:t>1935</w:t>
      </w:r>
      <w:r w:rsidR="00605E78" w:rsidRPr="0048018A">
        <w:rPr>
          <w:rFonts w:ascii="Times New Roman" w:eastAsiaTheme="minorEastAsia" w:hAnsi="Times New Roman" w:cs="Times New Roman" w:hint="eastAsia"/>
          <w:spacing w:val="-2"/>
          <w:szCs w:val="22"/>
        </w:rPr>
        <w:t>年には、</w:t>
      </w:r>
      <w:r w:rsidR="00196B6D" w:rsidRPr="0048018A">
        <w:rPr>
          <w:rFonts w:ascii="Times New Roman" w:eastAsiaTheme="minorEastAsia" w:hAnsi="Times New Roman" w:cs="Times New Roman" w:hint="eastAsia"/>
          <w:spacing w:val="-2"/>
          <w:szCs w:val="22"/>
        </w:rPr>
        <w:t>独自色の強い、</w:t>
      </w:r>
      <w:r w:rsidR="00605E78" w:rsidRPr="0048018A">
        <w:rPr>
          <w:rFonts w:ascii="Times New Roman" w:eastAsiaTheme="minorEastAsia" w:hAnsi="Times New Roman" w:cs="Times New Roman" w:hint="eastAsia"/>
          <w:spacing w:val="-2"/>
          <w:szCs w:val="22"/>
        </w:rPr>
        <w:t>ラテン優生学協会国際連盟（</w:t>
      </w:r>
      <w:proofErr w:type="spellStart"/>
      <w:r w:rsidR="00605E78" w:rsidRPr="0048018A">
        <w:rPr>
          <w:rFonts w:ascii="Times New Roman" w:eastAsiaTheme="minorEastAsia" w:hAnsi="Times New Roman" w:cs="Times New Roman"/>
          <w:spacing w:val="-2"/>
          <w:szCs w:val="22"/>
        </w:rPr>
        <w:t>Federación</w:t>
      </w:r>
      <w:proofErr w:type="spellEnd"/>
      <w:r w:rsidR="00605E78" w:rsidRPr="0048018A">
        <w:rPr>
          <w:rFonts w:ascii="Times New Roman" w:eastAsiaTheme="minorEastAsia" w:hAnsi="Times New Roman" w:cs="Times New Roman"/>
          <w:spacing w:val="-2"/>
          <w:szCs w:val="22"/>
        </w:rPr>
        <w:t xml:space="preserve"> </w:t>
      </w:r>
      <w:proofErr w:type="spellStart"/>
      <w:r w:rsidR="00605E78" w:rsidRPr="0048018A">
        <w:rPr>
          <w:rFonts w:ascii="Times New Roman" w:eastAsiaTheme="minorEastAsia" w:hAnsi="Times New Roman" w:cs="Times New Roman"/>
          <w:szCs w:val="22"/>
        </w:rPr>
        <w:t>Internacional</w:t>
      </w:r>
      <w:proofErr w:type="spellEnd"/>
      <w:r w:rsidR="00605E78" w:rsidRPr="0048018A">
        <w:rPr>
          <w:rFonts w:ascii="Times New Roman" w:eastAsiaTheme="minorEastAsia" w:hAnsi="Times New Roman" w:cs="Times New Roman"/>
          <w:szCs w:val="22"/>
        </w:rPr>
        <w:t xml:space="preserve"> Latina de </w:t>
      </w:r>
      <w:proofErr w:type="spellStart"/>
      <w:r w:rsidR="00605E78" w:rsidRPr="0048018A">
        <w:rPr>
          <w:rFonts w:ascii="Times New Roman" w:eastAsiaTheme="minorEastAsia" w:hAnsi="Times New Roman" w:cs="Times New Roman"/>
          <w:szCs w:val="22"/>
        </w:rPr>
        <w:t>Sociedades</w:t>
      </w:r>
      <w:proofErr w:type="spellEnd"/>
      <w:r w:rsidR="00605E78" w:rsidRPr="0048018A">
        <w:rPr>
          <w:rFonts w:ascii="Times New Roman" w:eastAsiaTheme="minorEastAsia" w:hAnsi="Times New Roman" w:cs="Times New Roman"/>
          <w:szCs w:val="22"/>
        </w:rPr>
        <w:t xml:space="preserve"> de </w:t>
      </w:r>
      <w:proofErr w:type="spellStart"/>
      <w:r w:rsidR="00605E78" w:rsidRPr="0048018A">
        <w:rPr>
          <w:rFonts w:ascii="Times New Roman" w:eastAsiaTheme="minorEastAsia" w:hAnsi="Times New Roman" w:cs="Times New Roman"/>
          <w:szCs w:val="22"/>
        </w:rPr>
        <w:t>Eugenesia</w:t>
      </w:r>
      <w:proofErr w:type="spellEnd"/>
      <w:r w:rsidR="00605E78" w:rsidRPr="0048018A">
        <w:rPr>
          <w:rFonts w:ascii="Times New Roman" w:eastAsiaTheme="minorEastAsia" w:hAnsi="Times New Roman" w:cs="Times New Roman" w:hint="eastAsia"/>
          <w:szCs w:val="22"/>
        </w:rPr>
        <w:t>）</w:t>
      </w:r>
      <w:r w:rsidR="00334234" w:rsidRPr="0048018A">
        <w:rPr>
          <w:rFonts w:ascii="Times New Roman" w:eastAsiaTheme="minorEastAsia" w:hAnsi="Times New Roman" w:cs="Times New Roman" w:hint="eastAsia"/>
          <w:szCs w:val="22"/>
        </w:rPr>
        <w:t>が</w:t>
      </w:r>
      <w:r w:rsidR="00605E78" w:rsidRPr="0048018A">
        <w:rPr>
          <w:rFonts w:ascii="Times New Roman" w:eastAsiaTheme="minorEastAsia" w:hAnsi="Times New Roman" w:cs="Times New Roman" w:hint="eastAsia"/>
          <w:szCs w:val="22"/>
        </w:rPr>
        <w:t>設立</w:t>
      </w:r>
      <w:r w:rsidR="00334234" w:rsidRPr="0048018A">
        <w:rPr>
          <w:rFonts w:ascii="Times New Roman" w:eastAsiaTheme="minorEastAsia" w:hAnsi="Times New Roman" w:cs="Times New Roman" w:hint="eastAsia"/>
          <w:szCs w:val="22"/>
        </w:rPr>
        <w:t>されている</w:t>
      </w:r>
      <w:r w:rsidR="00296C65" w:rsidRPr="0048018A">
        <w:rPr>
          <w:rStyle w:val="aa"/>
          <w:rFonts w:ascii="Times New Roman" w:eastAsiaTheme="minorEastAsia" w:hAnsi="Times New Roman" w:cs="Times New Roman"/>
          <w:szCs w:val="22"/>
        </w:rPr>
        <w:footnoteReference w:id="868"/>
      </w:r>
      <w:r w:rsidR="00334234" w:rsidRPr="0048018A">
        <w:rPr>
          <w:rFonts w:ascii="Times New Roman" w:eastAsiaTheme="minorEastAsia" w:hAnsi="Times New Roman" w:cs="Times New Roman" w:hint="eastAsia"/>
          <w:szCs w:val="22"/>
        </w:rPr>
        <w:t>。</w:t>
      </w:r>
    </w:p>
    <w:p w14:paraId="329C8BA3" w14:textId="6134C9CA" w:rsidR="003E5A93" w:rsidRPr="0048018A" w:rsidRDefault="00AB4D0D" w:rsidP="008E1187">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3F22BF" w:rsidRPr="0048018A">
        <w:rPr>
          <w:rFonts w:ascii="Times New Roman" w:eastAsiaTheme="minorEastAsia" w:hAnsi="Times New Roman" w:cs="Times New Roman" w:hint="eastAsia"/>
        </w:rPr>
        <w:t>ラテンアメリカの優生学により強い影響を与えたのは、フランスである。</w:t>
      </w:r>
      <w:r w:rsidR="00A3345E" w:rsidRPr="0048018A">
        <w:rPr>
          <w:rFonts w:ascii="Times New Roman" w:eastAsiaTheme="minorEastAsia" w:hAnsi="Times New Roman" w:cs="Times New Roman" w:hint="eastAsia"/>
        </w:rPr>
        <w:t>ラテンアメリカの宗主国はほぼスペインとポルトガルであったが、</w:t>
      </w:r>
      <w:r w:rsidR="00FC3797" w:rsidRPr="0048018A">
        <w:rPr>
          <w:rFonts w:ascii="Times New Roman" w:eastAsiaTheme="minorEastAsia" w:hAnsi="Times New Roman" w:cs="Times New Roman" w:hint="eastAsia"/>
        </w:rPr>
        <w:t>20</w:t>
      </w:r>
      <w:r w:rsidR="00FC3797" w:rsidRPr="0048018A">
        <w:rPr>
          <w:rFonts w:ascii="Times New Roman" w:eastAsiaTheme="minorEastAsia" w:hAnsi="Times New Roman" w:cs="Times New Roman" w:hint="eastAsia"/>
        </w:rPr>
        <w:t>世紀前半には、フランスはこの地域で文化的・科学的に最も影響力のある国となっていた</w:t>
      </w:r>
      <w:r w:rsidR="00CE66C5" w:rsidRPr="0048018A">
        <w:rPr>
          <w:rFonts w:ascii="Times New Roman" w:eastAsiaTheme="minorEastAsia" w:hAnsi="Times New Roman" w:cs="Times New Roman" w:hint="eastAsia"/>
        </w:rPr>
        <w:t>と言われる</w:t>
      </w:r>
      <w:r w:rsidR="00F91E91" w:rsidRPr="0048018A">
        <w:rPr>
          <w:rStyle w:val="aa"/>
          <w:rFonts w:ascii="Times New Roman" w:eastAsiaTheme="minorEastAsia" w:hAnsi="Times New Roman" w:cs="Times New Roman"/>
        </w:rPr>
        <w:footnoteReference w:id="869"/>
      </w:r>
      <w:r w:rsidR="00FC3797" w:rsidRPr="0048018A">
        <w:rPr>
          <w:rFonts w:ascii="Times New Roman" w:eastAsiaTheme="minorEastAsia" w:hAnsi="Times New Roman" w:cs="Times New Roman" w:hint="eastAsia"/>
        </w:rPr>
        <w:t>。ラテンアメリカの医師、生物学者、建築</w:t>
      </w:r>
      <w:r w:rsidR="00751A3B" w:rsidRPr="0048018A">
        <w:rPr>
          <w:rFonts w:ascii="Times New Roman" w:eastAsiaTheme="minorEastAsia" w:hAnsi="Times New Roman" w:cs="Times New Roman" w:hint="eastAsia"/>
        </w:rPr>
        <w:t>家、芸術家などが専門的な訓練を受けるためにフランスに渡っていた。</w:t>
      </w:r>
      <w:r w:rsidR="00FC3797" w:rsidRPr="0048018A">
        <w:rPr>
          <w:rFonts w:ascii="Times New Roman" w:eastAsiaTheme="minorEastAsia" w:hAnsi="Times New Roman" w:cs="Times New Roman" w:hint="eastAsia"/>
        </w:rPr>
        <w:t>ラテンアメリ</w:t>
      </w:r>
      <w:r w:rsidR="00FC3797" w:rsidRPr="0048018A">
        <w:rPr>
          <w:rFonts w:ascii="Times New Roman" w:eastAsiaTheme="minorEastAsia" w:hAnsi="Times New Roman" w:cs="Times New Roman" w:hint="eastAsia"/>
          <w:spacing w:val="-2"/>
        </w:rPr>
        <w:t>カ</w:t>
      </w:r>
      <w:r w:rsidR="00E23DC6" w:rsidRPr="0048018A">
        <w:rPr>
          <w:rFonts w:ascii="Times New Roman" w:eastAsiaTheme="minorEastAsia" w:hAnsi="Times New Roman" w:cs="Times New Roman" w:hint="eastAsia"/>
          <w:spacing w:val="-2"/>
        </w:rPr>
        <w:t>の国家建設、特にブラジルやアルゼンチンの科学的近代化にフランスは</w:t>
      </w:r>
      <w:r w:rsidR="00FC3797" w:rsidRPr="0048018A">
        <w:rPr>
          <w:rFonts w:ascii="Times New Roman" w:eastAsiaTheme="minorEastAsia" w:hAnsi="Times New Roman" w:cs="Times New Roman" w:hint="eastAsia"/>
          <w:spacing w:val="-2"/>
        </w:rPr>
        <w:t>大きな影響を与えた</w:t>
      </w:r>
      <w:r w:rsidR="00F91E91" w:rsidRPr="0048018A">
        <w:rPr>
          <w:rStyle w:val="aa"/>
          <w:rFonts w:ascii="Times New Roman" w:eastAsiaTheme="minorEastAsia" w:hAnsi="Times New Roman" w:cs="Times New Roman"/>
          <w:spacing w:val="-2"/>
        </w:rPr>
        <w:footnoteReference w:id="870"/>
      </w:r>
      <w:r w:rsidR="00E23DC6" w:rsidRPr="0048018A">
        <w:rPr>
          <w:rFonts w:ascii="Times New Roman" w:eastAsiaTheme="minorEastAsia" w:hAnsi="Times New Roman" w:cs="Times New Roman" w:hint="eastAsia"/>
          <w:spacing w:val="-2"/>
        </w:rPr>
        <w:t>。</w:t>
      </w:r>
      <w:r w:rsidR="00676F72" w:rsidRPr="0048018A">
        <w:rPr>
          <w:rFonts w:ascii="Times New Roman" w:eastAsiaTheme="minorEastAsia" w:hAnsi="Times New Roman" w:cs="Times New Roman" w:hint="eastAsia"/>
        </w:rPr>
        <w:t>フランスでは、多くの生物学者がメンデ</w:t>
      </w:r>
      <w:r w:rsidR="003E014E" w:rsidRPr="0048018A">
        <w:rPr>
          <w:rFonts w:ascii="Times New Roman" w:eastAsiaTheme="minorEastAsia" w:hAnsi="Times New Roman" w:cs="Times New Roman" w:hint="eastAsia"/>
        </w:rPr>
        <w:t>リスム</w:t>
      </w:r>
      <w:r w:rsidR="00676F72" w:rsidRPr="0048018A">
        <w:rPr>
          <w:rFonts w:ascii="Times New Roman" w:eastAsiaTheme="minorEastAsia" w:hAnsi="Times New Roman" w:cs="Times New Roman" w:hint="eastAsia"/>
        </w:rPr>
        <w:t>に疑念を抱き、</w:t>
      </w:r>
      <w:r w:rsidR="00676F72" w:rsidRPr="0048018A">
        <w:rPr>
          <w:rFonts w:ascii="Times New Roman" w:eastAsiaTheme="minorEastAsia" w:hAnsi="Times New Roman" w:cs="Times New Roman" w:hint="eastAsia"/>
        </w:rPr>
        <w:t>1940</w:t>
      </w:r>
      <w:r w:rsidR="00BF63DE" w:rsidRPr="0048018A">
        <w:rPr>
          <w:rFonts w:ascii="Times New Roman" w:eastAsiaTheme="minorEastAsia" w:hAnsi="Times New Roman" w:cs="Times New Roman" w:hint="eastAsia"/>
        </w:rPr>
        <w:t>年代までラマルキスムは権威を保ち続けたともされる</w:t>
      </w:r>
      <w:r w:rsidR="006B5454" w:rsidRPr="0048018A">
        <w:rPr>
          <w:rFonts w:ascii="Times New Roman" w:eastAsiaTheme="minorEastAsia" w:hAnsi="Times New Roman" w:cs="Times New Roman" w:hint="eastAsia"/>
        </w:rPr>
        <w:t>。</w:t>
      </w:r>
      <w:r w:rsidR="0008730B" w:rsidRPr="0048018A">
        <w:rPr>
          <w:rFonts w:ascii="Times New Roman" w:eastAsiaTheme="minorEastAsia" w:hAnsi="Times New Roman" w:cs="Times New Roman" w:hint="eastAsia"/>
        </w:rPr>
        <w:t>こうして</w:t>
      </w:r>
      <w:r w:rsidR="00070F0B" w:rsidRPr="0048018A">
        <w:rPr>
          <w:rFonts w:ascii="Times New Roman" w:eastAsiaTheme="minorEastAsia" w:hAnsi="Times New Roman" w:cs="Times New Roman" w:hint="eastAsia"/>
        </w:rPr>
        <w:t>フランスからラテンアメリカにもたらされ</w:t>
      </w:r>
      <w:r w:rsidR="006B5454" w:rsidRPr="0048018A">
        <w:rPr>
          <w:rFonts w:ascii="Times New Roman" w:eastAsiaTheme="minorEastAsia" w:hAnsi="Times New Roman" w:cs="Times New Roman" w:hint="eastAsia"/>
        </w:rPr>
        <w:t>た生物学的な考え方は</w:t>
      </w:r>
      <w:r w:rsidR="00D3606A" w:rsidRPr="0048018A">
        <w:rPr>
          <w:rFonts w:ascii="Times New Roman" w:eastAsiaTheme="minorEastAsia" w:hAnsi="Times New Roman" w:cs="Times New Roman" w:hint="eastAsia"/>
        </w:rPr>
        <w:t>、ラマルク的</w:t>
      </w:r>
      <w:r w:rsidR="001C4F1F" w:rsidRPr="0048018A">
        <w:rPr>
          <w:rFonts w:ascii="Times New Roman" w:eastAsiaTheme="minorEastAsia" w:hAnsi="Times New Roman" w:cs="Times New Roman" w:hint="eastAsia"/>
        </w:rPr>
        <w:t>色彩を深く帯びることと</w:t>
      </w:r>
      <w:r w:rsidR="00070F0B" w:rsidRPr="0048018A">
        <w:rPr>
          <w:rFonts w:ascii="Times New Roman" w:eastAsiaTheme="minorEastAsia" w:hAnsi="Times New Roman" w:cs="Times New Roman" w:hint="eastAsia"/>
        </w:rPr>
        <w:t>なった</w:t>
      </w:r>
      <w:r w:rsidR="00812602" w:rsidRPr="0048018A">
        <w:rPr>
          <w:rStyle w:val="aa"/>
          <w:rFonts w:ascii="Times New Roman" w:eastAsiaTheme="minorEastAsia" w:hAnsi="Times New Roman" w:cs="Times New Roman"/>
        </w:rPr>
        <w:footnoteReference w:id="871"/>
      </w:r>
      <w:r w:rsidR="001C4F1F" w:rsidRPr="0048018A">
        <w:rPr>
          <w:rFonts w:ascii="Times New Roman" w:eastAsiaTheme="minorEastAsia" w:hAnsi="Times New Roman" w:cs="Times New Roman" w:hint="eastAsia"/>
        </w:rPr>
        <w:t>。</w:t>
      </w:r>
      <w:r w:rsidR="006903D1" w:rsidRPr="0048018A">
        <w:rPr>
          <w:rFonts w:ascii="Times New Roman" w:eastAsiaTheme="minorEastAsia" w:hAnsi="Times New Roman" w:cs="Times New Roman" w:hint="eastAsia"/>
        </w:rPr>
        <w:t>また、</w:t>
      </w:r>
      <w:r w:rsidR="00363C00" w:rsidRPr="0048018A">
        <w:rPr>
          <w:rFonts w:ascii="Times New Roman" w:eastAsiaTheme="minorEastAsia" w:hAnsi="Times New Roman" w:cs="Times New Roman" w:hint="eastAsia"/>
        </w:rPr>
        <w:t>人間社会の発展には個人の意志や行動が入り込む余地がないとも</w:t>
      </w:r>
      <w:r w:rsidR="008D2792" w:rsidRPr="0048018A">
        <w:rPr>
          <w:rFonts w:ascii="Times New Roman" w:eastAsiaTheme="minorEastAsia" w:hAnsi="Times New Roman" w:cs="Times New Roman" w:hint="eastAsia"/>
        </w:rPr>
        <w:t>写る</w:t>
      </w:r>
      <w:r w:rsidR="00363C00" w:rsidRPr="0048018A">
        <w:rPr>
          <w:rFonts w:ascii="Times New Roman" w:eastAsiaTheme="minorEastAsia" w:hAnsi="Times New Roman" w:cs="Times New Roman" w:hint="eastAsia"/>
        </w:rPr>
        <w:t>遺伝決定論は魅力に乏しく、</w:t>
      </w:r>
      <w:r w:rsidR="00FF3AB2" w:rsidRPr="0048018A">
        <w:rPr>
          <w:rFonts w:ascii="Times New Roman" w:eastAsiaTheme="minorEastAsia" w:hAnsi="Times New Roman" w:cs="Times New Roman" w:hint="eastAsia"/>
        </w:rPr>
        <w:t>政治的</w:t>
      </w:r>
      <w:r w:rsidR="009B4979" w:rsidRPr="0048018A">
        <w:rPr>
          <w:rFonts w:ascii="Times New Roman" w:eastAsiaTheme="minorEastAsia" w:hAnsi="Times New Roman" w:cs="Times New Roman" w:hint="eastAsia"/>
        </w:rPr>
        <w:t>な観点</w:t>
      </w:r>
      <w:r w:rsidR="00817147" w:rsidRPr="0048018A">
        <w:rPr>
          <w:rFonts w:ascii="Times New Roman" w:eastAsiaTheme="minorEastAsia" w:hAnsi="Times New Roman" w:cs="Times New Roman" w:hint="eastAsia"/>
        </w:rPr>
        <w:t>において</w:t>
      </w:r>
      <w:r w:rsidR="00FF3AB2" w:rsidRPr="0048018A">
        <w:rPr>
          <w:rFonts w:ascii="Times New Roman" w:eastAsiaTheme="minorEastAsia" w:hAnsi="Times New Roman" w:cs="Times New Roman" w:hint="eastAsia"/>
        </w:rPr>
        <w:t>ラマルキスムは、社会環境の改革が永続的</w:t>
      </w:r>
      <w:r w:rsidR="00B1141B" w:rsidRPr="0048018A">
        <w:rPr>
          <w:rFonts w:ascii="Times New Roman" w:eastAsiaTheme="minorEastAsia" w:hAnsi="Times New Roman" w:cs="Times New Roman" w:hint="eastAsia"/>
        </w:rPr>
        <w:t>な改善をもたらすという楽観的な期待をしばしば</w:t>
      </w:r>
      <w:r w:rsidR="00182688" w:rsidRPr="0048018A">
        <w:rPr>
          <w:rFonts w:ascii="Times New Roman" w:eastAsiaTheme="minorEastAsia" w:hAnsi="Times New Roman" w:cs="Times New Roman" w:hint="eastAsia"/>
        </w:rPr>
        <w:t>包含し</w:t>
      </w:r>
      <w:r w:rsidR="00B1141B" w:rsidRPr="0048018A">
        <w:rPr>
          <w:rFonts w:ascii="Times New Roman" w:eastAsiaTheme="minorEastAsia" w:hAnsi="Times New Roman" w:cs="Times New Roman" w:hint="eastAsia"/>
        </w:rPr>
        <w:t>ており、ラテンアメリカ</w:t>
      </w:r>
      <w:r w:rsidR="00A862F2" w:rsidRPr="0048018A">
        <w:rPr>
          <w:rFonts w:ascii="Times New Roman" w:eastAsiaTheme="minorEastAsia" w:hAnsi="Times New Roman" w:cs="Times New Roman" w:hint="eastAsia"/>
        </w:rPr>
        <w:t>で</w:t>
      </w:r>
      <w:r w:rsidR="006312BE" w:rsidRPr="0048018A">
        <w:rPr>
          <w:rFonts w:ascii="Times New Roman" w:eastAsiaTheme="minorEastAsia" w:hAnsi="Times New Roman" w:cs="Times New Roman" w:hint="eastAsia"/>
        </w:rPr>
        <w:t>広がっていた</w:t>
      </w:r>
      <w:r w:rsidR="00A862F2" w:rsidRPr="0048018A">
        <w:rPr>
          <w:rFonts w:ascii="Times New Roman" w:eastAsiaTheme="minorEastAsia" w:hAnsi="Times New Roman" w:cs="Times New Roman" w:hint="eastAsia"/>
        </w:rPr>
        <w:t>環境・</w:t>
      </w:r>
      <w:r w:rsidR="00144136" w:rsidRPr="0048018A">
        <w:rPr>
          <w:rFonts w:ascii="Times New Roman" w:eastAsiaTheme="minorEastAsia" w:hAnsi="Times New Roman" w:cs="Times New Roman" w:hint="eastAsia"/>
        </w:rPr>
        <w:t>衛生主義の伝統に沿った思考</w:t>
      </w:r>
      <w:r w:rsidR="00FF3AB2" w:rsidRPr="0048018A">
        <w:rPr>
          <w:rFonts w:ascii="Times New Roman" w:eastAsiaTheme="minorEastAsia" w:hAnsi="Times New Roman" w:cs="Times New Roman" w:hint="eastAsia"/>
        </w:rPr>
        <w:t>で</w:t>
      </w:r>
      <w:r w:rsidR="00A862F2" w:rsidRPr="0048018A">
        <w:rPr>
          <w:rFonts w:ascii="Times New Roman" w:eastAsiaTheme="minorEastAsia" w:hAnsi="Times New Roman" w:cs="Times New Roman" w:hint="eastAsia"/>
        </w:rPr>
        <w:t>も</w:t>
      </w:r>
      <w:r w:rsidR="00FF3AB2" w:rsidRPr="0048018A">
        <w:rPr>
          <w:rFonts w:ascii="Times New Roman" w:eastAsiaTheme="minorEastAsia" w:hAnsi="Times New Roman" w:cs="Times New Roman" w:hint="eastAsia"/>
        </w:rPr>
        <w:t>あった</w:t>
      </w:r>
      <w:r w:rsidR="00144136" w:rsidRPr="0048018A">
        <w:rPr>
          <w:rStyle w:val="aa"/>
          <w:rFonts w:ascii="Times New Roman" w:eastAsiaTheme="minorEastAsia" w:hAnsi="Times New Roman" w:cs="Times New Roman"/>
        </w:rPr>
        <w:footnoteReference w:id="872"/>
      </w:r>
      <w:r w:rsidR="00FF3AB2" w:rsidRPr="0048018A">
        <w:rPr>
          <w:rFonts w:ascii="Times New Roman" w:eastAsiaTheme="minorEastAsia" w:hAnsi="Times New Roman" w:cs="Times New Roman" w:hint="eastAsia"/>
        </w:rPr>
        <w:t>。</w:t>
      </w:r>
    </w:p>
    <w:p w14:paraId="1D53CE3E" w14:textId="3C6935F7" w:rsidR="0020056F" w:rsidRPr="0048018A" w:rsidRDefault="007B1486" w:rsidP="003E5A93">
      <w:pPr>
        <w:pStyle w:val="af2"/>
        <w:ind w:firstLineChars="100" w:firstLine="216"/>
        <w:rPr>
          <w:rFonts w:ascii="Times New Roman" w:eastAsiaTheme="minorEastAsia" w:hAnsi="Times New Roman" w:cs="Times New Roman"/>
        </w:rPr>
      </w:pPr>
      <w:r w:rsidRPr="0048018A">
        <w:rPr>
          <w:rFonts w:ascii="Times New Roman" w:eastAsiaTheme="minorEastAsia" w:hAnsi="Times New Roman" w:cs="Times New Roman" w:hint="eastAsia"/>
        </w:rPr>
        <w:t>20</w:t>
      </w:r>
      <w:r w:rsidRPr="0048018A">
        <w:rPr>
          <w:rFonts w:ascii="Times New Roman" w:eastAsiaTheme="minorEastAsia" w:hAnsi="Times New Roman" w:cs="Times New Roman" w:hint="eastAsia"/>
        </w:rPr>
        <w:t>世紀初</w:t>
      </w:r>
      <w:r w:rsidR="00007B1D" w:rsidRPr="0048018A">
        <w:rPr>
          <w:rFonts w:ascii="Times New Roman" w:eastAsiaTheme="minorEastAsia" w:hAnsi="Times New Roman" w:cs="Times New Roman" w:hint="eastAsia"/>
        </w:rPr>
        <w:t>期</w:t>
      </w:r>
      <w:r w:rsidRPr="0048018A">
        <w:rPr>
          <w:rFonts w:ascii="Times New Roman" w:eastAsiaTheme="minorEastAsia" w:hAnsi="Times New Roman" w:cs="Times New Roman" w:hint="eastAsia"/>
        </w:rPr>
        <w:t>には、ピュエリ</w:t>
      </w:r>
      <w:r w:rsidR="008868D8" w:rsidRPr="0048018A">
        <w:rPr>
          <w:rFonts w:ascii="Times New Roman" w:eastAsiaTheme="minorEastAsia" w:hAnsi="Times New Roman" w:cs="Times New Roman" w:hint="eastAsia"/>
        </w:rPr>
        <w:t>キ</w:t>
      </w:r>
      <w:r w:rsidR="00F53CF3" w:rsidRPr="0048018A">
        <w:rPr>
          <w:rFonts w:ascii="Times New Roman" w:eastAsiaTheme="minorEastAsia" w:hAnsi="Times New Roman" w:cs="Times New Roman" w:hint="eastAsia"/>
        </w:rPr>
        <w:t>ュルテュール</w:t>
      </w:r>
      <w:r w:rsidR="003D2C8F" w:rsidRPr="0048018A">
        <w:rPr>
          <w:rFonts w:hint="eastAsia"/>
        </w:rPr>
        <w:t>（</w:t>
      </w:r>
      <w:proofErr w:type="spellStart"/>
      <w:r w:rsidR="003D2C8F" w:rsidRPr="0048018A">
        <w:rPr>
          <w:rFonts w:ascii="Times New Roman" w:eastAsiaTheme="minorEastAsia" w:hAnsi="Times New Roman" w:cs="Times New Roman"/>
        </w:rPr>
        <w:t>puériculture</w:t>
      </w:r>
      <w:proofErr w:type="spellEnd"/>
      <w:r w:rsidR="003D2C8F" w:rsidRPr="0048018A">
        <w:rPr>
          <w:rFonts w:ascii="Times New Roman" w:eastAsiaTheme="minorEastAsia" w:hAnsi="Times New Roman" w:cs="Times New Roman" w:hint="eastAsia"/>
        </w:rPr>
        <w:t>）</w:t>
      </w:r>
      <w:r w:rsidRPr="0048018A">
        <w:rPr>
          <w:rFonts w:ascii="Times New Roman" w:eastAsiaTheme="minorEastAsia" w:hAnsi="Times New Roman" w:cs="Times New Roman" w:hint="eastAsia"/>
        </w:rPr>
        <w:t>という語はフランス</w:t>
      </w:r>
      <w:r w:rsidR="00DC4B6C" w:rsidRPr="0048018A">
        <w:rPr>
          <w:rFonts w:ascii="Times New Roman" w:eastAsiaTheme="minorEastAsia" w:hAnsi="Times New Roman" w:cs="Times New Roman" w:hint="eastAsia"/>
        </w:rPr>
        <w:t>、そして</w:t>
      </w:r>
      <w:r w:rsidRPr="0048018A">
        <w:rPr>
          <w:rFonts w:ascii="Times New Roman" w:eastAsiaTheme="minorEastAsia" w:hAnsi="Times New Roman" w:cs="Times New Roman" w:hint="eastAsia"/>
        </w:rPr>
        <w:t>ラテンアメリカの医学界で一般的になっていた。</w:t>
      </w:r>
      <w:r w:rsidR="00711B58" w:rsidRPr="0048018A">
        <w:rPr>
          <w:rFonts w:ascii="Times New Roman" w:eastAsiaTheme="minorEastAsia" w:hAnsi="Times New Roman" w:cs="Times New Roman" w:hint="eastAsia"/>
        </w:rPr>
        <w:t>この</w:t>
      </w:r>
      <w:r w:rsidR="00657AEC" w:rsidRPr="0048018A">
        <w:rPr>
          <w:rFonts w:ascii="Times New Roman" w:eastAsiaTheme="minorEastAsia" w:hAnsi="Times New Roman" w:cs="Times New Roman" w:hint="eastAsia"/>
        </w:rPr>
        <w:t>背景</w:t>
      </w:r>
      <w:r w:rsidR="00711B58" w:rsidRPr="0048018A">
        <w:rPr>
          <w:rFonts w:ascii="Times New Roman" w:eastAsiaTheme="minorEastAsia" w:hAnsi="Times New Roman" w:cs="Times New Roman" w:hint="eastAsia"/>
        </w:rPr>
        <w:t>としては、</w:t>
      </w:r>
      <w:r w:rsidRPr="0048018A">
        <w:rPr>
          <w:rFonts w:ascii="Times New Roman" w:eastAsiaTheme="minorEastAsia" w:hAnsi="Times New Roman" w:cs="Times New Roman" w:hint="eastAsia"/>
        </w:rPr>
        <w:t>ラテンアメリカの医学がフラ</w:t>
      </w:r>
      <w:r w:rsidRPr="0048018A">
        <w:rPr>
          <w:rFonts w:ascii="Times New Roman" w:eastAsiaTheme="minorEastAsia" w:hAnsi="Times New Roman" w:cs="Times New Roman" w:hint="eastAsia"/>
          <w:spacing w:val="-3"/>
        </w:rPr>
        <w:t>ンスの指導に依存していた</w:t>
      </w:r>
      <w:r w:rsidR="00061DCA" w:rsidRPr="0048018A">
        <w:rPr>
          <w:rFonts w:ascii="Times New Roman" w:eastAsiaTheme="minorEastAsia" w:hAnsi="Times New Roman" w:cs="Times New Roman" w:hint="eastAsia"/>
          <w:spacing w:val="-3"/>
        </w:rPr>
        <w:t>こと</w:t>
      </w:r>
      <w:r w:rsidR="00FB0927" w:rsidRPr="0048018A">
        <w:rPr>
          <w:rFonts w:ascii="Times New Roman" w:eastAsiaTheme="minorEastAsia" w:hAnsi="Times New Roman" w:cs="Times New Roman" w:hint="eastAsia"/>
          <w:spacing w:val="-3"/>
        </w:rPr>
        <w:t>に加え、</w:t>
      </w:r>
      <w:r w:rsidRPr="0048018A">
        <w:rPr>
          <w:rFonts w:ascii="Times New Roman" w:eastAsiaTheme="minorEastAsia" w:hAnsi="Times New Roman" w:cs="Times New Roman" w:hint="eastAsia"/>
          <w:spacing w:val="-3"/>
        </w:rPr>
        <w:t>ラテンアメリカ諸国</w:t>
      </w:r>
      <w:r w:rsidR="009C6D08" w:rsidRPr="0048018A">
        <w:rPr>
          <w:rFonts w:ascii="Times New Roman" w:eastAsiaTheme="minorEastAsia" w:hAnsi="Times New Roman" w:cs="Times New Roman" w:hint="eastAsia"/>
          <w:spacing w:val="-3"/>
        </w:rPr>
        <w:t>における</w:t>
      </w:r>
      <w:r w:rsidRPr="0048018A">
        <w:rPr>
          <w:rFonts w:ascii="Times New Roman" w:eastAsiaTheme="minorEastAsia" w:hAnsi="Times New Roman" w:cs="Times New Roman" w:hint="eastAsia"/>
          <w:spacing w:val="-3"/>
        </w:rPr>
        <w:t>農業</w:t>
      </w:r>
      <w:r w:rsidR="009C6D08" w:rsidRPr="0048018A">
        <w:rPr>
          <w:rFonts w:ascii="Times New Roman" w:eastAsiaTheme="minorEastAsia" w:hAnsi="Times New Roman" w:cs="Times New Roman" w:hint="eastAsia"/>
          <w:spacing w:val="-3"/>
        </w:rPr>
        <w:t>の</w:t>
      </w:r>
      <w:r w:rsidRPr="0048018A">
        <w:rPr>
          <w:rFonts w:ascii="Times New Roman" w:eastAsiaTheme="minorEastAsia" w:hAnsi="Times New Roman" w:cs="Times New Roman" w:hint="eastAsia"/>
          <w:spacing w:val="-3"/>
        </w:rPr>
        <w:t>重視</w:t>
      </w:r>
      <w:r w:rsidR="009C6D08" w:rsidRPr="0048018A">
        <w:rPr>
          <w:rFonts w:ascii="Times New Roman" w:eastAsiaTheme="minorEastAsia" w:hAnsi="Times New Roman" w:cs="Times New Roman" w:hint="eastAsia"/>
          <w:spacing w:val="-3"/>
        </w:rPr>
        <w:t>（</w:t>
      </w:r>
      <w:r w:rsidRPr="0048018A">
        <w:rPr>
          <w:rFonts w:ascii="Times New Roman" w:eastAsiaTheme="minorEastAsia" w:hAnsi="Times New Roman" w:cs="Times New Roman" w:hint="eastAsia"/>
          <w:spacing w:val="-3"/>
        </w:rPr>
        <w:t>耕作</w:t>
      </w:r>
      <w:r w:rsidR="008859DD" w:rsidRPr="0048018A">
        <w:rPr>
          <w:rFonts w:ascii="Times New Roman" w:eastAsiaTheme="minorEastAsia" w:hAnsi="Times New Roman" w:cs="Times New Roman" w:hint="eastAsia"/>
          <w:spacing w:val="-3"/>
        </w:rPr>
        <w:t>（</w:t>
      </w:r>
      <w:r w:rsidR="008859DD" w:rsidRPr="0048018A">
        <w:rPr>
          <w:rFonts w:ascii="Times New Roman" w:eastAsiaTheme="minorEastAsia" w:hAnsi="Times New Roman" w:cs="Times New Roman"/>
          <w:spacing w:val="-3"/>
        </w:rPr>
        <w:t>culture</w:t>
      </w:r>
      <w:r w:rsidR="008859DD" w:rsidRPr="0048018A">
        <w:rPr>
          <w:rFonts w:ascii="Times New Roman" w:eastAsiaTheme="minorEastAsia" w:hAnsi="Times New Roman" w:cs="Times New Roman" w:hint="eastAsia"/>
          <w:spacing w:val="-3"/>
        </w:rPr>
        <w:t>）</w:t>
      </w:r>
      <w:r w:rsidRPr="0048018A">
        <w:rPr>
          <w:rFonts w:ascii="Times New Roman" w:eastAsiaTheme="minorEastAsia" w:hAnsi="Times New Roman" w:cs="Times New Roman" w:hint="eastAsia"/>
        </w:rPr>
        <w:t>という農業のメタファー</w:t>
      </w:r>
      <w:r w:rsidR="009C6D08" w:rsidRPr="0048018A">
        <w:rPr>
          <w:rFonts w:ascii="Times New Roman" w:eastAsiaTheme="minorEastAsia" w:hAnsi="Times New Roman" w:cs="Times New Roman" w:hint="eastAsia"/>
        </w:rPr>
        <w:t>への</w:t>
      </w:r>
      <w:r w:rsidRPr="0048018A">
        <w:rPr>
          <w:rFonts w:ascii="Times New Roman" w:eastAsiaTheme="minorEastAsia" w:hAnsi="Times New Roman" w:cs="Times New Roman" w:hint="eastAsia"/>
        </w:rPr>
        <w:t>共鳴</w:t>
      </w:r>
      <w:r w:rsidR="009C6D08" w:rsidRPr="0048018A">
        <w:rPr>
          <w:rFonts w:ascii="Times New Roman" w:eastAsiaTheme="minorEastAsia" w:hAnsi="Times New Roman" w:cs="Times New Roman" w:hint="eastAsia"/>
        </w:rPr>
        <w:t>）</w:t>
      </w:r>
      <w:r w:rsidRPr="0048018A">
        <w:rPr>
          <w:rFonts w:ascii="Times New Roman" w:eastAsiaTheme="minorEastAsia" w:hAnsi="Times New Roman" w:cs="Times New Roman" w:hint="eastAsia"/>
        </w:rPr>
        <w:t>、高い妊産婦</w:t>
      </w:r>
      <w:r w:rsidR="006175F7" w:rsidRPr="0048018A">
        <w:rPr>
          <w:rFonts w:ascii="Times New Roman" w:eastAsiaTheme="minorEastAsia" w:hAnsi="Times New Roman" w:cs="Times New Roman" w:hint="eastAsia"/>
        </w:rPr>
        <w:t>・</w:t>
      </w:r>
      <w:r w:rsidRPr="0048018A">
        <w:rPr>
          <w:rFonts w:ascii="Times New Roman" w:eastAsiaTheme="minorEastAsia" w:hAnsi="Times New Roman" w:cs="Times New Roman" w:hint="eastAsia"/>
        </w:rPr>
        <w:t>乳児死亡率</w:t>
      </w:r>
      <w:r w:rsidR="00F24A81" w:rsidRPr="0048018A">
        <w:rPr>
          <w:rFonts w:ascii="Times New Roman" w:eastAsiaTheme="minorEastAsia" w:hAnsi="Times New Roman" w:cs="Times New Roman" w:hint="eastAsia"/>
        </w:rPr>
        <w:t>、</w:t>
      </w:r>
      <w:r w:rsidRPr="0048018A">
        <w:rPr>
          <w:rFonts w:ascii="Times New Roman" w:eastAsiaTheme="minorEastAsia" w:hAnsi="Times New Roman" w:cs="Times New Roman" w:hint="eastAsia"/>
        </w:rPr>
        <w:t>その結果としての不十分な人口増加への</w:t>
      </w:r>
      <w:r w:rsidR="001A2B95" w:rsidRPr="0048018A">
        <w:rPr>
          <w:rFonts w:ascii="Times New Roman" w:eastAsiaTheme="minorEastAsia" w:hAnsi="Times New Roman" w:cs="Times New Roman" w:hint="eastAsia"/>
        </w:rPr>
        <w:t>懸念</w:t>
      </w:r>
      <w:r w:rsidR="00FC3A5B" w:rsidRPr="0048018A">
        <w:rPr>
          <w:rFonts w:ascii="Times New Roman" w:eastAsiaTheme="minorEastAsia" w:hAnsi="Times New Roman" w:cs="Times New Roman" w:hint="eastAsia"/>
        </w:rPr>
        <w:t>に基づく出生主義、</w:t>
      </w:r>
      <w:r w:rsidRPr="0048018A">
        <w:rPr>
          <w:rFonts w:ascii="Times New Roman" w:eastAsiaTheme="minorEastAsia" w:hAnsi="Times New Roman" w:cs="Times New Roman" w:hint="eastAsia"/>
        </w:rPr>
        <w:t>本質的に保守的</w:t>
      </w:r>
      <w:r w:rsidR="00FC30E5" w:rsidRPr="0048018A">
        <w:rPr>
          <w:rFonts w:ascii="Times New Roman" w:eastAsiaTheme="minorEastAsia" w:hAnsi="Times New Roman" w:cs="Times New Roman" w:hint="eastAsia"/>
        </w:rPr>
        <w:t>な</w:t>
      </w:r>
      <w:r w:rsidR="009478F2" w:rsidRPr="0048018A">
        <w:rPr>
          <w:rFonts w:ascii="Times New Roman" w:eastAsiaTheme="minorEastAsia" w:hAnsi="Times New Roman" w:cs="Times New Roman" w:hint="eastAsia"/>
        </w:rPr>
        <w:t>家族観</w:t>
      </w:r>
      <w:r w:rsidRPr="0048018A">
        <w:rPr>
          <w:rFonts w:ascii="Times New Roman" w:eastAsiaTheme="minorEastAsia" w:hAnsi="Times New Roman" w:cs="Times New Roman" w:hint="eastAsia"/>
        </w:rPr>
        <w:t>といった、</w:t>
      </w:r>
      <w:r w:rsidR="009478F2" w:rsidRPr="0048018A">
        <w:rPr>
          <w:rFonts w:ascii="Times New Roman" w:eastAsiaTheme="minorEastAsia" w:hAnsi="Times New Roman" w:cs="Times New Roman" w:hint="eastAsia"/>
        </w:rPr>
        <w:t>ピュエリ</w:t>
      </w:r>
      <w:r w:rsidR="00EC0329" w:rsidRPr="0048018A">
        <w:rPr>
          <w:rFonts w:ascii="Times New Roman" w:eastAsiaTheme="minorEastAsia" w:hAnsi="Times New Roman" w:cs="Times New Roman" w:hint="eastAsia"/>
        </w:rPr>
        <w:t>キ</w:t>
      </w:r>
      <w:r w:rsidR="00F53CF3" w:rsidRPr="0048018A">
        <w:rPr>
          <w:rFonts w:ascii="Times New Roman" w:eastAsiaTheme="minorEastAsia" w:hAnsi="Times New Roman" w:cs="Times New Roman" w:hint="eastAsia"/>
        </w:rPr>
        <w:t>ュルテュール</w:t>
      </w:r>
      <w:r w:rsidRPr="0048018A">
        <w:rPr>
          <w:rFonts w:ascii="Times New Roman" w:eastAsiaTheme="minorEastAsia" w:hAnsi="Times New Roman" w:cs="Times New Roman" w:hint="eastAsia"/>
        </w:rPr>
        <w:t>の概念を</w:t>
      </w:r>
      <w:r w:rsidR="00071DCF" w:rsidRPr="0048018A">
        <w:rPr>
          <w:rFonts w:ascii="Times New Roman" w:eastAsiaTheme="minorEastAsia" w:hAnsi="Times New Roman" w:cs="Times New Roman" w:hint="eastAsia"/>
        </w:rPr>
        <w:t>支える</w:t>
      </w:r>
      <w:r w:rsidR="00161AA3" w:rsidRPr="0048018A">
        <w:rPr>
          <w:rFonts w:ascii="Times New Roman" w:eastAsiaTheme="minorEastAsia" w:hAnsi="Times New Roman" w:cs="Times New Roman" w:hint="eastAsia"/>
        </w:rPr>
        <w:t>政治的特性を</w:t>
      </w:r>
      <w:r w:rsidRPr="0048018A">
        <w:rPr>
          <w:rFonts w:ascii="Times New Roman" w:eastAsiaTheme="minorEastAsia" w:hAnsi="Times New Roman" w:cs="Times New Roman" w:hint="eastAsia"/>
        </w:rPr>
        <w:t>フランスと共有してい</w:t>
      </w:r>
      <w:r w:rsidR="00306BBA" w:rsidRPr="0048018A">
        <w:rPr>
          <w:rFonts w:ascii="Times New Roman" w:eastAsiaTheme="minorEastAsia" w:hAnsi="Times New Roman" w:cs="Times New Roman" w:hint="eastAsia"/>
        </w:rPr>
        <w:t>た</w:t>
      </w:r>
      <w:r w:rsidR="00FC5029" w:rsidRPr="0048018A">
        <w:rPr>
          <w:rFonts w:ascii="Times New Roman" w:eastAsiaTheme="minorEastAsia" w:hAnsi="Times New Roman" w:cs="Times New Roman" w:hint="eastAsia"/>
        </w:rPr>
        <w:t>ことが挙げられる</w:t>
      </w:r>
      <w:r w:rsidR="00D976FF" w:rsidRPr="0048018A">
        <w:rPr>
          <w:rStyle w:val="aa"/>
          <w:rFonts w:ascii="Times New Roman" w:eastAsiaTheme="minorEastAsia" w:hAnsi="Times New Roman" w:cs="Times New Roman"/>
        </w:rPr>
        <w:footnoteReference w:id="873"/>
      </w:r>
      <w:r w:rsidR="00306BBA" w:rsidRPr="0048018A">
        <w:rPr>
          <w:rFonts w:ascii="Times New Roman" w:eastAsiaTheme="minorEastAsia" w:hAnsi="Times New Roman" w:cs="Times New Roman" w:hint="eastAsia"/>
        </w:rPr>
        <w:t>。</w:t>
      </w:r>
      <w:r w:rsidR="00FB795B" w:rsidRPr="0048018A">
        <w:rPr>
          <w:rFonts w:ascii="Times New Roman" w:eastAsiaTheme="minorEastAsia" w:hAnsi="Times New Roman" w:cs="Times New Roman" w:hint="eastAsia"/>
        </w:rPr>
        <w:t>ピナールに倣って優生学を支持したラテンアメリカの医師たちは、公衆衛生の原則を生殖における遺伝という特殊な領域に拡大</w:t>
      </w:r>
      <w:r w:rsidR="000D385F" w:rsidRPr="0048018A">
        <w:rPr>
          <w:rFonts w:ascii="Times New Roman" w:eastAsiaTheme="minorEastAsia" w:hAnsi="Times New Roman" w:cs="Times New Roman" w:hint="eastAsia"/>
        </w:rPr>
        <w:t>することを</w:t>
      </w:r>
      <w:r w:rsidR="00516ACA" w:rsidRPr="0048018A">
        <w:rPr>
          <w:rFonts w:ascii="Times New Roman" w:eastAsiaTheme="minorEastAsia" w:hAnsi="Times New Roman" w:cs="Times New Roman" w:hint="eastAsia"/>
        </w:rPr>
        <w:t>志</w:t>
      </w:r>
      <w:r w:rsidR="000D385F" w:rsidRPr="0048018A">
        <w:rPr>
          <w:rFonts w:ascii="Times New Roman" w:eastAsiaTheme="minorEastAsia" w:hAnsi="Times New Roman" w:cs="Times New Roman" w:hint="eastAsia"/>
        </w:rPr>
        <w:t>向した</w:t>
      </w:r>
      <w:r w:rsidR="00FB795B" w:rsidRPr="0048018A">
        <w:rPr>
          <w:rFonts w:ascii="Times New Roman" w:eastAsiaTheme="minorEastAsia" w:hAnsi="Times New Roman" w:cs="Times New Roman" w:hint="eastAsia"/>
        </w:rPr>
        <w:t>。</w:t>
      </w:r>
      <w:r w:rsidR="005C4EAD" w:rsidRPr="0048018A">
        <w:rPr>
          <w:rFonts w:ascii="Times New Roman" w:eastAsiaTheme="minorEastAsia" w:hAnsi="Times New Roman" w:cs="Times New Roman" w:hint="eastAsia"/>
        </w:rPr>
        <w:t>そこで</w:t>
      </w:r>
      <w:r w:rsidR="00FB795B" w:rsidRPr="0048018A">
        <w:rPr>
          <w:rFonts w:ascii="Times New Roman" w:eastAsiaTheme="minorEastAsia" w:hAnsi="Times New Roman" w:cs="Times New Roman" w:hint="eastAsia"/>
        </w:rPr>
        <w:t>は、遺伝と環境との間の厳格な区別</w:t>
      </w:r>
      <w:r w:rsidR="005C4EAD" w:rsidRPr="0048018A">
        <w:rPr>
          <w:rFonts w:ascii="Times New Roman" w:eastAsiaTheme="minorEastAsia" w:hAnsi="Times New Roman" w:cs="Times New Roman" w:hint="eastAsia"/>
        </w:rPr>
        <w:t>は</w:t>
      </w:r>
      <w:r w:rsidR="00FB795B" w:rsidRPr="0048018A">
        <w:rPr>
          <w:rFonts w:ascii="Times New Roman" w:eastAsiaTheme="minorEastAsia" w:hAnsi="Times New Roman" w:cs="Times New Roman" w:hint="eastAsia"/>
        </w:rPr>
        <w:t>避け</w:t>
      </w:r>
      <w:r w:rsidR="005C4EAD" w:rsidRPr="0048018A">
        <w:rPr>
          <w:rFonts w:ascii="Times New Roman" w:eastAsiaTheme="minorEastAsia" w:hAnsi="Times New Roman" w:cs="Times New Roman" w:hint="eastAsia"/>
        </w:rPr>
        <w:t>られ</w:t>
      </w:r>
      <w:r w:rsidR="00FB795B" w:rsidRPr="0048018A">
        <w:rPr>
          <w:rFonts w:ascii="Times New Roman" w:eastAsiaTheme="minorEastAsia" w:hAnsi="Times New Roman" w:cs="Times New Roman" w:hint="eastAsia"/>
        </w:rPr>
        <w:t>、生殖が行われる環境に大きな注意</w:t>
      </w:r>
      <w:r w:rsidR="005C4EAD" w:rsidRPr="0048018A">
        <w:rPr>
          <w:rFonts w:ascii="Times New Roman" w:eastAsiaTheme="minorEastAsia" w:hAnsi="Times New Roman" w:cs="Times New Roman" w:hint="eastAsia"/>
        </w:rPr>
        <w:t>が</w:t>
      </w:r>
      <w:r w:rsidR="00FB795B" w:rsidRPr="0048018A">
        <w:rPr>
          <w:rFonts w:ascii="Times New Roman" w:eastAsiaTheme="minorEastAsia" w:hAnsi="Times New Roman" w:cs="Times New Roman" w:hint="eastAsia"/>
        </w:rPr>
        <w:t>払</w:t>
      </w:r>
      <w:r w:rsidR="005C4EAD" w:rsidRPr="0048018A">
        <w:rPr>
          <w:rFonts w:ascii="Times New Roman" w:eastAsiaTheme="minorEastAsia" w:hAnsi="Times New Roman" w:cs="Times New Roman" w:hint="eastAsia"/>
        </w:rPr>
        <w:t>われた。</w:t>
      </w:r>
      <w:r w:rsidR="00FB795B" w:rsidRPr="0048018A">
        <w:rPr>
          <w:rFonts w:ascii="Times New Roman" w:eastAsiaTheme="minorEastAsia" w:hAnsi="Times New Roman" w:cs="Times New Roman" w:hint="eastAsia"/>
        </w:rPr>
        <w:t>優生学は、産科学</w:t>
      </w:r>
      <w:r w:rsidR="00FB2309" w:rsidRPr="0048018A">
        <w:rPr>
          <w:rFonts w:ascii="Times New Roman" w:eastAsiaTheme="minorEastAsia" w:hAnsi="Times New Roman" w:cs="Times New Roman" w:hint="eastAsia"/>
        </w:rPr>
        <w:t>・</w:t>
      </w:r>
      <w:r w:rsidR="00FB795B" w:rsidRPr="0048018A">
        <w:rPr>
          <w:rFonts w:ascii="Times New Roman" w:eastAsiaTheme="minorEastAsia" w:hAnsi="Times New Roman" w:cs="Times New Roman" w:hint="eastAsia"/>
        </w:rPr>
        <w:t>人口政策</w:t>
      </w:r>
      <w:r w:rsidR="00FB2309" w:rsidRPr="0048018A">
        <w:rPr>
          <w:rFonts w:ascii="Times New Roman" w:eastAsiaTheme="minorEastAsia" w:hAnsi="Times New Roman" w:cs="Times New Roman" w:hint="eastAsia"/>
        </w:rPr>
        <w:t>・</w:t>
      </w:r>
      <w:r w:rsidR="0047626B" w:rsidRPr="0048018A">
        <w:rPr>
          <w:rFonts w:ascii="Times New Roman" w:eastAsiaTheme="minorEastAsia" w:hAnsi="Times New Roman" w:cs="Times New Roman" w:hint="eastAsia"/>
        </w:rPr>
        <w:t>乳</w:t>
      </w:r>
      <w:r w:rsidR="00FB795B" w:rsidRPr="0048018A">
        <w:rPr>
          <w:rFonts w:ascii="Times New Roman" w:eastAsiaTheme="minorEastAsia" w:hAnsi="Times New Roman" w:cs="Times New Roman" w:hint="eastAsia"/>
        </w:rPr>
        <w:t>幼児福祉と結び</w:t>
      </w:r>
      <w:r w:rsidR="003E6E03" w:rsidRPr="0048018A">
        <w:rPr>
          <w:rFonts w:ascii="Times New Roman" w:eastAsia="ＭＳ 明朝" w:hAnsi="Times New Roman" w:cs="Times New Roman" w:hint="eastAsia"/>
        </w:rPr>
        <w:t>付</w:t>
      </w:r>
      <w:r w:rsidR="00FB795B" w:rsidRPr="0048018A">
        <w:rPr>
          <w:rFonts w:ascii="Times New Roman" w:eastAsiaTheme="minorEastAsia" w:hAnsi="Times New Roman" w:cs="Times New Roman" w:hint="eastAsia"/>
        </w:rPr>
        <w:t>き、アルコール中毒</w:t>
      </w:r>
      <w:r w:rsidR="001309D2" w:rsidRPr="0048018A">
        <w:rPr>
          <w:rFonts w:ascii="Times New Roman" w:eastAsiaTheme="minorEastAsia" w:hAnsi="Times New Roman" w:cs="Times New Roman" w:hint="eastAsia"/>
        </w:rPr>
        <w:t>・</w:t>
      </w:r>
      <w:r w:rsidR="00FB795B" w:rsidRPr="0048018A">
        <w:rPr>
          <w:rFonts w:ascii="Times New Roman" w:eastAsiaTheme="minorEastAsia" w:hAnsi="Times New Roman" w:cs="Times New Roman" w:hint="eastAsia"/>
        </w:rPr>
        <w:t>結核</w:t>
      </w:r>
      <w:r w:rsidR="001309D2" w:rsidRPr="0048018A">
        <w:rPr>
          <w:rFonts w:ascii="Times New Roman" w:eastAsiaTheme="minorEastAsia" w:hAnsi="Times New Roman" w:cs="Times New Roman" w:hint="eastAsia"/>
        </w:rPr>
        <w:t>・</w:t>
      </w:r>
      <w:r w:rsidR="00FB795B" w:rsidRPr="0048018A">
        <w:rPr>
          <w:rFonts w:ascii="Times New Roman" w:eastAsiaTheme="minorEastAsia" w:hAnsi="Times New Roman" w:cs="Times New Roman" w:hint="eastAsia"/>
        </w:rPr>
        <w:t>性病</w:t>
      </w:r>
      <w:r w:rsidR="00822E25" w:rsidRPr="0048018A">
        <w:rPr>
          <w:rFonts w:ascii="Times New Roman" w:eastAsiaTheme="minorEastAsia" w:hAnsi="Times New Roman" w:cs="Times New Roman" w:hint="eastAsia"/>
        </w:rPr>
        <w:t>等</w:t>
      </w:r>
      <w:r w:rsidR="00FB795B" w:rsidRPr="0048018A">
        <w:rPr>
          <w:rFonts w:ascii="Times New Roman" w:eastAsiaTheme="minorEastAsia" w:hAnsi="Times New Roman" w:cs="Times New Roman" w:hint="eastAsia"/>
        </w:rPr>
        <w:t>に対するキャンペーンと共通の目的を持つようにな</w:t>
      </w:r>
      <w:r w:rsidR="00E31FAF" w:rsidRPr="0048018A">
        <w:rPr>
          <w:rFonts w:ascii="Times New Roman" w:eastAsiaTheme="minorEastAsia" w:hAnsi="Times New Roman" w:cs="Times New Roman" w:hint="eastAsia"/>
        </w:rPr>
        <w:t>る</w:t>
      </w:r>
      <w:r w:rsidR="00796005" w:rsidRPr="0048018A">
        <w:rPr>
          <w:rFonts w:ascii="Times New Roman" w:eastAsiaTheme="minorEastAsia" w:hAnsi="Times New Roman" w:cs="Times New Roman" w:hint="eastAsia"/>
        </w:rPr>
        <w:t>。</w:t>
      </w:r>
      <w:r w:rsidR="00FB2309" w:rsidRPr="0048018A">
        <w:rPr>
          <w:rFonts w:ascii="Times New Roman" w:eastAsiaTheme="minorEastAsia" w:hAnsi="Times New Roman" w:cs="Times New Roman" w:hint="eastAsia"/>
        </w:rPr>
        <w:t>なぜなら、</w:t>
      </w:r>
      <w:r w:rsidR="00891519" w:rsidRPr="0048018A">
        <w:rPr>
          <w:rFonts w:ascii="Times New Roman" w:eastAsiaTheme="minorEastAsia" w:hAnsi="Times New Roman" w:cs="Times New Roman" w:hint="eastAsia"/>
        </w:rPr>
        <w:t>これら</w:t>
      </w:r>
      <w:r w:rsidR="00FB2309" w:rsidRPr="0048018A">
        <w:rPr>
          <w:rFonts w:ascii="Times New Roman" w:eastAsiaTheme="minorEastAsia" w:hAnsi="Times New Roman" w:cs="Times New Roman" w:hint="eastAsia"/>
        </w:rPr>
        <w:t>は将来の世代に悲惨な結果をもたらす生殖</w:t>
      </w:r>
      <w:r w:rsidR="001D25F3" w:rsidRPr="0048018A">
        <w:rPr>
          <w:rFonts w:ascii="Times New Roman" w:eastAsiaTheme="minorEastAsia" w:hAnsi="Times New Roman" w:cs="Times New Roman" w:hint="eastAsia"/>
        </w:rPr>
        <w:t>上の</w:t>
      </w:r>
      <w:r w:rsidR="00FB2309" w:rsidRPr="0048018A">
        <w:rPr>
          <w:rFonts w:ascii="Times New Roman" w:eastAsiaTheme="minorEastAsia" w:hAnsi="Times New Roman" w:cs="Times New Roman" w:hint="eastAsia"/>
        </w:rPr>
        <w:t>毒の源</w:t>
      </w:r>
      <w:r w:rsidR="001D25F3" w:rsidRPr="0048018A">
        <w:rPr>
          <w:rFonts w:ascii="Times New Roman" w:eastAsiaTheme="minorEastAsia" w:hAnsi="Times New Roman" w:cs="Times New Roman" w:hint="eastAsia"/>
        </w:rPr>
        <w:t>（人種的毒物</w:t>
      </w:r>
      <w:r w:rsidR="007F7741" w:rsidRPr="0048018A">
        <w:rPr>
          <w:rStyle w:val="aa"/>
          <w:rFonts w:ascii="Times New Roman" w:eastAsiaTheme="minorEastAsia" w:hAnsi="Times New Roman" w:cs="Times New Roman"/>
        </w:rPr>
        <w:footnoteReference w:id="874"/>
      </w:r>
      <w:r w:rsidR="001D25F3" w:rsidRPr="0048018A">
        <w:rPr>
          <w:rFonts w:ascii="Times New Roman" w:eastAsiaTheme="minorEastAsia" w:hAnsi="Times New Roman" w:cs="Times New Roman" w:hint="eastAsia"/>
        </w:rPr>
        <w:t>）</w:t>
      </w:r>
      <w:r w:rsidR="00FB2309" w:rsidRPr="0048018A">
        <w:rPr>
          <w:rFonts w:ascii="Times New Roman" w:eastAsiaTheme="minorEastAsia" w:hAnsi="Times New Roman" w:cs="Times New Roman" w:hint="eastAsia"/>
        </w:rPr>
        <w:t>と</w:t>
      </w:r>
      <w:r w:rsidR="00516ACA" w:rsidRPr="0048018A">
        <w:rPr>
          <w:rFonts w:ascii="Times New Roman" w:eastAsiaTheme="minorEastAsia" w:hAnsi="Times New Roman" w:cs="Times New Roman" w:hint="eastAsia"/>
        </w:rPr>
        <w:t>み</w:t>
      </w:r>
      <w:r w:rsidR="00FB2309" w:rsidRPr="0048018A">
        <w:rPr>
          <w:rFonts w:ascii="Times New Roman" w:eastAsiaTheme="minorEastAsia" w:hAnsi="Times New Roman" w:cs="Times New Roman" w:hint="eastAsia"/>
        </w:rPr>
        <w:t>なされたからである</w:t>
      </w:r>
      <w:r w:rsidR="00BD3BA6" w:rsidRPr="0048018A">
        <w:rPr>
          <w:rStyle w:val="aa"/>
          <w:rFonts w:ascii="Times New Roman" w:eastAsiaTheme="minorEastAsia" w:hAnsi="Times New Roman" w:cs="Times New Roman"/>
        </w:rPr>
        <w:footnoteReference w:id="875"/>
      </w:r>
      <w:r w:rsidR="00FB2309" w:rsidRPr="0048018A">
        <w:rPr>
          <w:rFonts w:ascii="Times New Roman" w:eastAsiaTheme="minorEastAsia" w:hAnsi="Times New Roman" w:cs="Times New Roman" w:hint="eastAsia"/>
        </w:rPr>
        <w:t>。</w:t>
      </w:r>
    </w:p>
    <w:p w14:paraId="580DEA2E" w14:textId="66434847" w:rsidR="00736D65" w:rsidRPr="0048018A" w:rsidRDefault="008E1187" w:rsidP="00262885">
      <w:pPr>
        <w:pStyle w:val="af2"/>
        <w:rPr>
          <w:rFonts w:asciiTheme="minorEastAsia" w:eastAsiaTheme="minorEastAsia" w:hAnsiTheme="minorEastAsia"/>
        </w:rPr>
      </w:pPr>
      <w:r w:rsidRPr="0048018A">
        <w:rPr>
          <w:rFonts w:asciiTheme="minorEastAsia" w:eastAsiaTheme="minorEastAsia" w:hAnsiTheme="minorEastAsia" w:hint="eastAsia"/>
        </w:rPr>
        <w:t xml:space="preserve">　</w:t>
      </w:r>
      <w:r w:rsidR="007F7741" w:rsidRPr="0048018A">
        <w:rPr>
          <w:rFonts w:asciiTheme="minorEastAsia" w:eastAsiaTheme="minorEastAsia" w:hAnsiTheme="minorEastAsia" w:hint="eastAsia"/>
        </w:rPr>
        <w:t>以下では、</w:t>
      </w:r>
      <w:r w:rsidR="00CF0EA9" w:rsidRPr="0048018A">
        <w:rPr>
          <w:rFonts w:asciiTheme="minorEastAsia" w:eastAsiaTheme="minorEastAsia" w:hAnsiTheme="minorEastAsia" w:hint="eastAsia"/>
        </w:rPr>
        <w:t>ラテンアメリカ</w:t>
      </w:r>
      <w:r w:rsidR="00565E53" w:rsidRPr="0048018A">
        <w:rPr>
          <w:rFonts w:asciiTheme="minorEastAsia" w:eastAsiaTheme="minorEastAsia" w:hAnsiTheme="minorEastAsia" w:hint="eastAsia"/>
        </w:rPr>
        <w:t>諸国から、ブラジル、アルゼンチン、メキシコ</w:t>
      </w:r>
      <w:r w:rsidR="00975381" w:rsidRPr="0048018A">
        <w:rPr>
          <w:rFonts w:asciiTheme="minorEastAsia" w:eastAsiaTheme="minorEastAsia" w:hAnsiTheme="minorEastAsia" w:hint="eastAsia"/>
        </w:rPr>
        <w:t>を取り上げ、</w:t>
      </w:r>
      <w:r w:rsidR="00444D81" w:rsidRPr="0048018A">
        <w:rPr>
          <w:rFonts w:asciiTheme="minorEastAsia" w:eastAsiaTheme="minorEastAsia" w:hAnsiTheme="minorEastAsia" w:hint="eastAsia"/>
        </w:rPr>
        <w:t>これらの国における優生学・優生運動の状況を</w:t>
      </w:r>
      <w:r w:rsidR="00BB270B" w:rsidRPr="0048018A">
        <w:rPr>
          <w:rFonts w:asciiTheme="minorEastAsia" w:eastAsiaTheme="minorEastAsia" w:hAnsiTheme="minorEastAsia" w:hint="eastAsia"/>
        </w:rPr>
        <w:t>簡潔に確認する。</w:t>
      </w:r>
    </w:p>
    <w:p w14:paraId="14178F6B" w14:textId="6CA2B329" w:rsidR="00146CEE" w:rsidRPr="0048018A" w:rsidRDefault="00305F41" w:rsidP="00146CEE">
      <w:pPr>
        <w:pStyle w:val="af2"/>
        <w:rPr>
          <w:rFonts w:asciiTheme="minorEastAsia" w:eastAsiaTheme="minorEastAsia" w:hAnsiTheme="minorEastAsia"/>
        </w:rPr>
      </w:pPr>
      <w:r w:rsidRPr="0048018A">
        <w:rPr>
          <w:rFonts w:hint="eastAsia"/>
        </w:rPr>
        <w:lastRenderedPageBreak/>
        <w:t xml:space="preserve">１　</w:t>
      </w:r>
      <w:r w:rsidR="001B63DC" w:rsidRPr="0048018A">
        <w:rPr>
          <w:rFonts w:hint="eastAsia"/>
        </w:rPr>
        <w:t>ブラジル</w:t>
      </w:r>
    </w:p>
    <w:p w14:paraId="4C9AE288" w14:textId="38C01E9C" w:rsidR="00C829B1" w:rsidRPr="0048018A" w:rsidRDefault="00C829B1" w:rsidP="00146CEE">
      <w:pPr>
        <w:pStyle w:val="af2"/>
      </w:pPr>
      <w:r w:rsidRPr="0048018A">
        <w:rPr>
          <w:rFonts w:hint="eastAsia"/>
          <w:szCs w:val="22"/>
        </w:rPr>
        <w:t>（</w:t>
      </w:r>
      <w:r w:rsidR="00165C73" w:rsidRPr="0048018A">
        <w:rPr>
          <w:rFonts w:hint="eastAsia"/>
          <w:szCs w:val="22"/>
        </w:rPr>
        <w:t>1</w:t>
      </w:r>
      <w:r w:rsidRPr="0048018A">
        <w:rPr>
          <w:rFonts w:hint="eastAsia"/>
          <w:szCs w:val="22"/>
        </w:rPr>
        <w:t>）</w:t>
      </w:r>
      <w:r w:rsidRPr="0048018A">
        <w:rPr>
          <w:rFonts w:hint="eastAsia"/>
        </w:rPr>
        <w:t>背景</w:t>
      </w:r>
    </w:p>
    <w:p w14:paraId="24403FCA" w14:textId="66E07950" w:rsidR="00BB270B" w:rsidRPr="0048018A" w:rsidRDefault="00A8436A" w:rsidP="00C829B1">
      <w:pPr>
        <w:pStyle w:val="af2"/>
        <w:ind w:firstLineChars="100" w:firstLine="216"/>
        <w:rPr>
          <w:rFonts w:asciiTheme="minorEastAsia" w:eastAsiaTheme="minorEastAsia" w:hAnsiTheme="minorEastAsia"/>
        </w:rPr>
      </w:pPr>
      <w:r w:rsidRPr="0048018A">
        <w:rPr>
          <w:rFonts w:asciiTheme="minorEastAsia" w:eastAsiaTheme="minorEastAsia" w:hAnsiTheme="minorEastAsia" w:hint="eastAsia"/>
        </w:rPr>
        <w:t>ブラジルにおける優生学の普及は、感染症や寄生虫病の蔓延に伴う社会的・経</w:t>
      </w:r>
      <w:r w:rsidRPr="0048018A">
        <w:rPr>
          <w:rFonts w:ascii="Times New Roman" w:eastAsiaTheme="minorEastAsia" w:hAnsi="Times New Roman" w:cs="Times New Roman"/>
        </w:rPr>
        <w:t>済的問題が、ブラジルの国家としての成功の妨げになっているという</w:t>
      </w:r>
      <w:r w:rsidR="00445470" w:rsidRPr="0048018A">
        <w:rPr>
          <w:rFonts w:ascii="Times New Roman" w:eastAsiaTheme="minorEastAsia" w:hAnsi="Times New Roman" w:cs="Times New Roman" w:hint="eastAsia"/>
        </w:rPr>
        <w:t>文脈</w:t>
      </w:r>
      <w:r w:rsidRPr="0048018A">
        <w:rPr>
          <w:rFonts w:ascii="Times New Roman" w:eastAsiaTheme="minorEastAsia" w:hAnsi="Times New Roman" w:cs="Times New Roman"/>
        </w:rPr>
        <w:t>の</w:t>
      </w:r>
      <w:r w:rsidR="00445470" w:rsidRPr="0048018A">
        <w:rPr>
          <w:rFonts w:ascii="Times New Roman" w:eastAsiaTheme="minorEastAsia" w:hAnsi="Times New Roman" w:cs="Times New Roman" w:hint="eastAsia"/>
        </w:rPr>
        <w:t>下で</w:t>
      </w:r>
      <w:r w:rsidRPr="0048018A">
        <w:rPr>
          <w:rFonts w:ascii="Times New Roman" w:eastAsiaTheme="minorEastAsia" w:hAnsi="Times New Roman" w:cs="Times New Roman"/>
        </w:rPr>
        <w:t>行われ</w:t>
      </w:r>
      <w:r w:rsidR="00DB67C7" w:rsidRPr="0048018A">
        <w:rPr>
          <w:rFonts w:ascii="Times New Roman" w:eastAsiaTheme="minorEastAsia" w:hAnsi="Times New Roman" w:cs="Times New Roman"/>
        </w:rPr>
        <w:t>たとされる。</w:t>
      </w:r>
      <w:r w:rsidRPr="0048018A">
        <w:rPr>
          <w:rFonts w:ascii="Times New Roman" w:eastAsiaTheme="minorEastAsia" w:hAnsi="Times New Roman" w:cs="Times New Roman"/>
        </w:rPr>
        <w:t>1910</w:t>
      </w:r>
      <w:r w:rsidRPr="0048018A">
        <w:rPr>
          <w:rFonts w:ascii="Times New Roman" w:eastAsiaTheme="minorEastAsia" w:hAnsi="Times New Roman" w:cs="Times New Roman"/>
        </w:rPr>
        <w:t>年代のブラジルで政治的に組織された衛生に対する要求は、この地域における優生学を理解する上で中心的なものである。優生学は、民族主義</w:t>
      </w:r>
      <w:r w:rsidRPr="0048018A">
        <w:rPr>
          <w:rFonts w:asciiTheme="minorEastAsia" w:eastAsiaTheme="minorEastAsia" w:hAnsiTheme="minorEastAsia" w:hint="eastAsia"/>
        </w:rPr>
        <w:t>運動と共存し、国家の福祉活動の拡大を要求して</w:t>
      </w:r>
      <w:r w:rsidR="006810EB" w:rsidRPr="0048018A">
        <w:rPr>
          <w:rFonts w:asciiTheme="minorEastAsia" w:eastAsiaTheme="minorEastAsia" w:hAnsiTheme="minorEastAsia" w:hint="eastAsia"/>
        </w:rPr>
        <w:t>いた</w:t>
      </w:r>
      <w:r w:rsidR="00E35D3D" w:rsidRPr="0048018A">
        <w:rPr>
          <w:rStyle w:val="aa"/>
          <w:rFonts w:ascii="Times New Roman" w:eastAsiaTheme="minorEastAsia" w:hAnsi="Times New Roman" w:cs="Times New Roman"/>
        </w:rPr>
        <w:footnoteReference w:id="876"/>
      </w:r>
      <w:r w:rsidR="006810EB" w:rsidRPr="0048018A">
        <w:rPr>
          <w:rFonts w:asciiTheme="minorEastAsia" w:eastAsiaTheme="minorEastAsia" w:hAnsiTheme="minorEastAsia" w:hint="eastAsia"/>
        </w:rPr>
        <w:t>。</w:t>
      </w:r>
      <w:r w:rsidR="00252A19" w:rsidRPr="0048018A">
        <w:rPr>
          <w:rFonts w:asciiTheme="minorEastAsia" w:eastAsiaTheme="minorEastAsia" w:hAnsiTheme="minorEastAsia" w:hint="eastAsia"/>
        </w:rPr>
        <w:t>この点で、</w:t>
      </w:r>
      <w:r w:rsidR="009769C1" w:rsidRPr="0048018A">
        <w:rPr>
          <w:rFonts w:asciiTheme="minorEastAsia" w:eastAsiaTheme="minorEastAsia" w:hAnsiTheme="minorEastAsia" w:hint="eastAsia"/>
        </w:rPr>
        <w:t>長年にわたる社会福祉立法が貧困層の精神的</w:t>
      </w:r>
      <w:r w:rsidR="003F3CEE" w:rsidRPr="0048018A">
        <w:rPr>
          <w:rFonts w:asciiTheme="minorEastAsia" w:eastAsiaTheme="minorEastAsia" w:hAnsiTheme="minorEastAsia" w:hint="eastAsia"/>
        </w:rPr>
        <w:t>・</w:t>
      </w:r>
      <w:r w:rsidR="009769C1" w:rsidRPr="0048018A">
        <w:rPr>
          <w:rFonts w:asciiTheme="minorEastAsia" w:eastAsiaTheme="minorEastAsia" w:hAnsiTheme="minorEastAsia" w:hint="eastAsia"/>
        </w:rPr>
        <w:t>身体的</w:t>
      </w:r>
      <w:r w:rsidR="003F3CEE" w:rsidRPr="0048018A">
        <w:rPr>
          <w:rFonts w:asciiTheme="minorEastAsia" w:eastAsiaTheme="minorEastAsia" w:hAnsiTheme="minorEastAsia" w:hint="eastAsia"/>
        </w:rPr>
        <w:t>・</w:t>
      </w:r>
      <w:r w:rsidR="009769C1" w:rsidRPr="0048018A">
        <w:rPr>
          <w:rFonts w:asciiTheme="minorEastAsia" w:eastAsiaTheme="minorEastAsia" w:hAnsiTheme="minorEastAsia" w:hint="eastAsia"/>
        </w:rPr>
        <w:t>道徳的条件の改善に失敗したと</w:t>
      </w:r>
      <w:r w:rsidR="009769C1" w:rsidRPr="0048018A">
        <w:rPr>
          <w:rFonts w:ascii="Times New Roman" w:eastAsiaTheme="minorEastAsia" w:hAnsi="Times New Roman" w:cs="Times New Roman"/>
        </w:rPr>
        <w:t>いう認識への対応であ</w:t>
      </w:r>
      <w:r w:rsidR="003F3CEE" w:rsidRPr="0048018A">
        <w:rPr>
          <w:rFonts w:ascii="Times New Roman" w:eastAsiaTheme="minorEastAsia" w:hAnsi="Times New Roman" w:cs="Times New Roman"/>
        </w:rPr>
        <w:t>った</w:t>
      </w:r>
      <w:r w:rsidR="00D55A32" w:rsidRPr="0048018A">
        <w:rPr>
          <w:rFonts w:ascii="Times New Roman" w:eastAsiaTheme="minorEastAsia" w:hAnsi="Times New Roman" w:cs="Times New Roman"/>
        </w:rPr>
        <w:t>ともされる</w:t>
      </w:r>
      <w:r w:rsidR="003E6EAD" w:rsidRPr="0048018A">
        <w:rPr>
          <w:rFonts w:ascii="Times New Roman" w:eastAsiaTheme="minorEastAsia" w:hAnsi="Times New Roman" w:cs="Times New Roman"/>
        </w:rPr>
        <w:t>、</w:t>
      </w:r>
      <w:r w:rsidR="003F3CEE" w:rsidRPr="0048018A">
        <w:rPr>
          <w:rFonts w:ascii="Times New Roman" w:eastAsiaTheme="minorEastAsia" w:hAnsi="Times New Roman" w:cs="Times New Roman"/>
        </w:rPr>
        <w:t>イギリス優生学の状況</w:t>
      </w:r>
      <w:r w:rsidR="003A086B" w:rsidRPr="0048018A">
        <w:rPr>
          <w:rFonts w:ascii="Times New Roman" w:eastAsiaTheme="minorEastAsia" w:hAnsi="Times New Roman" w:cs="Times New Roman"/>
        </w:rPr>
        <w:t>とは対照的である</w:t>
      </w:r>
      <w:r w:rsidR="0022332A" w:rsidRPr="0048018A">
        <w:rPr>
          <w:rStyle w:val="aa"/>
          <w:rFonts w:ascii="Times New Roman" w:eastAsiaTheme="minorEastAsia" w:hAnsi="Times New Roman" w:cs="Times New Roman"/>
        </w:rPr>
        <w:footnoteReference w:id="877"/>
      </w:r>
      <w:r w:rsidR="003A086B" w:rsidRPr="0048018A">
        <w:rPr>
          <w:rFonts w:ascii="Times New Roman" w:eastAsiaTheme="minorEastAsia" w:hAnsi="Times New Roman" w:cs="Times New Roman"/>
        </w:rPr>
        <w:t>。</w:t>
      </w:r>
      <w:r w:rsidR="00476414" w:rsidRPr="0048018A">
        <w:rPr>
          <w:rFonts w:ascii="Times New Roman" w:eastAsiaTheme="minorEastAsia" w:hAnsi="Times New Roman" w:cs="Times New Roman"/>
        </w:rPr>
        <w:t>また、ブラジルは、先住民、アフリカ人、ヨーロッパ人などの融合から生まれた人種混合国家であ</w:t>
      </w:r>
      <w:r w:rsidR="00FC538F" w:rsidRPr="0048018A">
        <w:rPr>
          <w:rFonts w:ascii="Times New Roman" w:eastAsiaTheme="minorEastAsia" w:hAnsi="Times New Roman" w:cs="Times New Roman"/>
        </w:rPr>
        <w:t>り、</w:t>
      </w:r>
      <w:r w:rsidR="006D419F" w:rsidRPr="0048018A">
        <w:rPr>
          <w:rFonts w:ascii="Times New Roman" w:eastAsiaTheme="minorEastAsia" w:hAnsi="Times New Roman" w:cs="Times New Roman"/>
        </w:rPr>
        <w:t>19</w:t>
      </w:r>
      <w:r w:rsidR="006D419F" w:rsidRPr="0048018A">
        <w:rPr>
          <w:rFonts w:ascii="Times New Roman" w:eastAsiaTheme="minorEastAsia" w:hAnsi="Times New Roman" w:cs="Times New Roman"/>
        </w:rPr>
        <w:t>世紀以来、</w:t>
      </w:r>
      <w:r w:rsidR="004C2AD6" w:rsidRPr="0048018A">
        <w:rPr>
          <w:rFonts w:ascii="Times New Roman" w:eastAsiaTheme="minorEastAsia" w:hAnsi="Times New Roman" w:cs="Times New Roman"/>
        </w:rPr>
        <w:t>ヨーロッパの社会的・科学的分析において、人種的に混ざり合った熱帯の</w:t>
      </w:r>
      <w:r w:rsidR="004C2AD6" w:rsidRPr="0048018A">
        <w:rPr>
          <w:rFonts w:asciiTheme="minorEastAsia" w:eastAsiaTheme="minorEastAsia" w:hAnsiTheme="minorEastAsia" w:hint="eastAsia"/>
        </w:rPr>
        <w:t>国で起こる「退化」</w:t>
      </w:r>
      <w:r w:rsidR="003A62FE" w:rsidRPr="0048018A">
        <w:rPr>
          <w:rFonts w:asciiTheme="minorEastAsia" w:eastAsiaTheme="minorEastAsia" w:hAnsiTheme="minorEastAsia" w:hint="eastAsia"/>
        </w:rPr>
        <w:t>の代表例</w:t>
      </w:r>
      <w:r w:rsidR="006255BC" w:rsidRPr="0048018A">
        <w:rPr>
          <w:rFonts w:asciiTheme="minorEastAsia" w:eastAsiaTheme="minorEastAsia" w:hAnsiTheme="minorEastAsia" w:hint="eastAsia"/>
        </w:rPr>
        <w:t>とされていた</w:t>
      </w:r>
      <w:r w:rsidR="00B2355E" w:rsidRPr="0048018A">
        <w:rPr>
          <w:rStyle w:val="aa"/>
          <w:rFonts w:ascii="Times New Roman" w:eastAsiaTheme="minorEastAsia" w:hAnsi="Times New Roman" w:cs="Times New Roman"/>
        </w:rPr>
        <w:footnoteReference w:id="878"/>
      </w:r>
      <w:r w:rsidR="006255BC" w:rsidRPr="0048018A">
        <w:rPr>
          <w:rFonts w:asciiTheme="minorEastAsia" w:eastAsiaTheme="minorEastAsia" w:hAnsiTheme="minorEastAsia" w:hint="eastAsia"/>
        </w:rPr>
        <w:t>。</w:t>
      </w:r>
      <w:r w:rsidR="00F84871" w:rsidRPr="0048018A">
        <w:rPr>
          <w:rFonts w:asciiTheme="minorEastAsia" w:eastAsiaTheme="minorEastAsia" w:hAnsiTheme="minorEastAsia" w:hint="eastAsia"/>
        </w:rPr>
        <w:t>この考えを共有していたブラジルのエリート層にとって、優生学</w:t>
      </w:r>
      <w:r w:rsidR="008413FE" w:rsidRPr="0048018A">
        <w:rPr>
          <w:rFonts w:asciiTheme="minorEastAsia" w:eastAsiaTheme="minorEastAsia" w:hAnsiTheme="minorEastAsia" w:hint="eastAsia"/>
        </w:rPr>
        <w:t>という</w:t>
      </w:r>
      <w:r w:rsidR="00F84871" w:rsidRPr="0048018A">
        <w:rPr>
          <w:rFonts w:asciiTheme="minorEastAsia" w:eastAsiaTheme="minorEastAsia" w:hAnsiTheme="minorEastAsia" w:hint="eastAsia"/>
        </w:rPr>
        <w:t>人種改良</w:t>
      </w:r>
      <w:r w:rsidR="008413FE" w:rsidRPr="0048018A">
        <w:rPr>
          <w:rFonts w:asciiTheme="minorEastAsia" w:eastAsiaTheme="minorEastAsia" w:hAnsiTheme="minorEastAsia" w:hint="eastAsia"/>
        </w:rPr>
        <w:t>の科学</w:t>
      </w:r>
      <w:r w:rsidR="00F4309E" w:rsidRPr="0048018A">
        <w:rPr>
          <w:rFonts w:asciiTheme="minorEastAsia" w:eastAsiaTheme="minorEastAsia" w:hAnsiTheme="minorEastAsia" w:hint="eastAsia"/>
        </w:rPr>
        <w:t>を通じた</w:t>
      </w:r>
      <w:r w:rsidR="00F84871" w:rsidRPr="0048018A">
        <w:rPr>
          <w:rFonts w:asciiTheme="minorEastAsia" w:eastAsiaTheme="minorEastAsia" w:hAnsiTheme="minorEastAsia" w:hint="eastAsia"/>
        </w:rPr>
        <w:t>ブラジル民族の遺伝的改良</w:t>
      </w:r>
      <w:r w:rsidR="00F4309E" w:rsidRPr="0048018A">
        <w:rPr>
          <w:rFonts w:asciiTheme="minorEastAsia" w:eastAsiaTheme="minorEastAsia" w:hAnsiTheme="minorEastAsia" w:hint="eastAsia"/>
        </w:rPr>
        <w:t>は魅力的なものだったとされる</w:t>
      </w:r>
      <w:r w:rsidR="005264D3" w:rsidRPr="0048018A">
        <w:rPr>
          <w:rStyle w:val="aa"/>
          <w:rFonts w:ascii="Times New Roman" w:eastAsiaTheme="minorEastAsia" w:hAnsi="Times New Roman" w:cs="Times New Roman"/>
        </w:rPr>
        <w:footnoteReference w:id="879"/>
      </w:r>
      <w:r w:rsidR="00F4309E" w:rsidRPr="0048018A">
        <w:rPr>
          <w:rFonts w:asciiTheme="minorEastAsia" w:eastAsiaTheme="minorEastAsia" w:hAnsiTheme="minorEastAsia" w:hint="eastAsia"/>
        </w:rPr>
        <w:t>。</w:t>
      </w:r>
    </w:p>
    <w:p w14:paraId="016FF35D" w14:textId="77777777" w:rsidR="00CE6BE8" w:rsidRPr="0048018A" w:rsidRDefault="00971BDF" w:rsidP="00146CEE">
      <w:pPr>
        <w:pStyle w:val="af2"/>
        <w:rPr>
          <w:rFonts w:asciiTheme="minorEastAsia" w:eastAsiaTheme="minorEastAsia" w:hAnsiTheme="minorEastAsia"/>
        </w:rPr>
      </w:pPr>
      <w:r w:rsidRPr="0048018A">
        <w:rPr>
          <w:rFonts w:asciiTheme="minorEastAsia" w:eastAsiaTheme="minorEastAsia" w:hAnsiTheme="minorEastAsia" w:hint="eastAsia"/>
        </w:rPr>
        <w:t xml:space="preserve">　</w:t>
      </w:r>
    </w:p>
    <w:p w14:paraId="7D6810D1" w14:textId="3D63241C" w:rsidR="00CE6BE8" w:rsidRPr="0048018A" w:rsidRDefault="00CE6BE8" w:rsidP="00146CEE">
      <w:pPr>
        <w:pStyle w:val="af2"/>
      </w:pPr>
      <w:r w:rsidRPr="0048018A">
        <w:rPr>
          <w:rFonts w:hint="eastAsia"/>
          <w:szCs w:val="22"/>
        </w:rPr>
        <w:t>（</w:t>
      </w:r>
      <w:r w:rsidR="006D576F" w:rsidRPr="0048018A">
        <w:rPr>
          <w:rFonts w:hint="eastAsia"/>
          <w:szCs w:val="22"/>
        </w:rPr>
        <w:t>2</w:t>
      </w:r>
      <w:r w:rsidRPr="0048018A">
        <w:rPr>
          <w:rFonts w:hint="eastAsia"/>
          <w:szCs w:val="22"/>
        </w:rPr>
        <w:t>）</w:t>
      </w:r>
      <w:r w:rsidRPr="0048018A">
        <w:rPr>
          <w:rFonts w:hint="eastAsia"/>
        </w:rPr>
        <w:t>優生学と衛生学</w:t>
      </w:r>
    </w:p>
    <w:p w14:paraId="785A73A3" w14:textId="7E3A6B10" w:rsidR="00971BDF" w:rsidRPr="0048018A" w:rsidRDefault="00B35909" w:rsidP="00CE6BE8">
      <w:pPr>
        <w:pStyle w:val="af2"/>
        <w:ind w:firstLineChars="100" w:firstLine="216"/>
        <w:rPr>
          <w:rFonts w:ascii="Times New Roman" w:eastAsiaTheme="minorEastAsia" w:hAnsi="Times New Roman" w:cs="Times New Roman"/>
        </w:rPr>
      </w:pPr>
      <w:r w:rsidRPr="0048018A">
        <w:rPr>
          <w:rFonts w:ascii="Times New Roman" w:eastAsiaTheme="minorEastAsia" w:hAnsi="Times New Roman" w:cs="Times New Roman"/>
        </w:rPr>
        <w:t>1918</w:t>
      </w:r>
      <w:r w:rsidRPr="0048018A">
        <w:rPr>
          <w:rFonts w:ascii="Times New Roman" w:eastAsiaTheme="minorEastAsia" w:hAnsi="Times New Roman" w:cs="Times New Roman"/>
        </w:rPr>
        <w:t>年、ブラジルで最初の優生学組織</w:t>
      </w:r>
      <w:r w:rsidR="00CF53BF" w:rsidRPr="0048018A">
        <w:rPr>
          <w:rFonts w:ascii="Times New Roman" w:eastAsiaTheme="minorEastAsia" w:hAnsi="Times New Roman" w:cs="Times New Roman"/>
        </w:rPr>
        <w:t>であるサンパウロ優生学協会</w:t>
      </w:r>
      <w:r w:rsidR="00BE5CE5" w:rsidRPr="0048018A">
        <w:rPr>
          <w:rFonts w:ascii="Times New Roman" w:eastAsiaTheme="minorEastAsia" w:hAnsi="Times New Roman" w:cs="Times New Roman" w:hint="eastAsia"/>
        </w:rPr>
        <w:t>（</w:t>
      </w:r>
      <w:proofErr w:type="spellStart"/>
      <w:r w:rsidR="00F67939" w:rsidRPr="0048018A">
        <w:rPr>
          <w:rFonts w:ascii="Times New Roman" w:eastAsiaTheme="minorEastAsia" w:hAnsi="Times New Roman" w:cs="Times New Roman"/>
        </w:rPr>
        <w:t>Sociedade</w:t>
      </w:r>
      <w:proofErr w:type="spellEnd"/>
      <w:r w:rsidR="00F67939" w:rsidRPr="0048018A">
        <w:rPr>
          <w:rFonts w:ascii="Times New Roman" w:eastAsiaTheme="minorEastAsia" w:hAnsi="Times New Roman" w:cs="Times New Roman"/>
        </w:rPr>
        <w:t xml:space="preserve"> </w:t>
      </w:r>
      <w:proofErr w:type="spellStart"/>
      <w:r w:rsidR="00F67939" w:rsidRPr="0048018A">
        <w:rPr>
          <w:rFonts w:ascii="Times New Roman" w:eastAsiaTheme="minorEastAsia" w:hAnsi="Times New Roman" w:cs="Times New Roman"/>
        </w:rPr>
        <w:t>Eugênica</w:t>
      </w:r>
      <w:proofErr w:type="spellEnd"/>
      <w:r w:rsidR="00F67939" w:rsidRPr="0048018A">
        <w:rPr>
          <w:rFonts w:ascii="Times New Roman" w:eastAsiaTheme="minorEastAsia" w:hAnsi="Times New Roman" w:cs="Times New Roman"/>
        </w:rPr>
        <w:t xml:space="preserve"> de São Paulo</w:t>
      </w:r>
      <w:r w:rsidR="00BE5CE5" w:rsidRPr="0048018A">
        <w:rPr>
          <w:rFonts w:ascii="Times New Roman" w:eastAsiaTheme="minorEastAsia" w:hAnsi="Times New Roman" w:cs="Times New Roman" w:hint="eastAsia"/>
        </w:rPr>
        <w:t>）</w:t>
      </w:r>
      <w:r w:rsidR="00CF53BF" w:rsidRPr="0048018A">
        <w:rPr>
          <w:rFonts w:ascii="Times New Roman" w:eastAsiaTheme="minorEastAsia" w:hAnsi="Times New Roman" w:cs="Times New Roman"/>
        </w:rPr>
        <w:t>が、医師であったケール（</w:t>
      </w:r>
      <w:r w:rsidR="00733898" w:rsidRPr="0048018A">
        <w:rPr>
          <w:rFonts w:ascii="Times New Roman" w:eastAsiaTheme="minorEastAsia" w:hAnsi="Times New Roman" w:cs="Times New Roman"/>
        </w:rPr>
        <w:t xml:space="preserve">Renato </w:t>
      </w:r>
      <w:proofErr w:type="spellStart"/>
      <w:r w:rsidR="00733898" w:rsidRPr="0048018A">
        <w:rPr>
          <w:rFonts w:ascii="Times New Roman" w:eastAsiaTheme="minorEastAsia" w:hAnsi="Times New Roman" w:cs="Times New Roman"/>
        </w:rPr>
        <w:t>Ferraz</w:t>
      </w:r>
      <w:proofErr w:type="spellEnd"/>
      <w:r w:rsidR="00733898" w:rsidRPr="0048018A">
        <w:rPr>
          <w:rFonts w:ascii="Times New Roman" w:eastAsiaTheme="minorEastAsia" w:hAnsi="Times New Roman" w:cs="Times New Roman"/>
        </w:rPr>
        <w:t xml:space="preserve"> </w:t>
      </w:r>
      <w:proofErr w:type="spellStart"/>
      <w:r w:rsidR="00733898" w:rsidRPr="0048018A">
        <w:rPr>
          <w:rFonts w:ascii="Times New Roman" w:eastAsiaTheme="minorEastAsia" w:hAnsi="Times New Roman" w:cs="Times New Roman"/>
        </w:rPr>
        <w:t>Kehl</w:t>
      </w:r>
      <w:proofErr w:type="spellEnd"/>
      <w:r w:rsidR="00CF53BF" w:rsidRPr="0048018A">
        <w:rPr>
          <w:rFonts w:ascii="Times New Roman" w:eastAsiaTheme="minorEastAsia" w:hAnsi="Times New Roman" w:cs="Times New Roman"/>
        </w:rPr>
        <w:t>）</w:t>
      </w:r>
      <w:r w:rsidR="00733898" w:rsidRPr="0048018A">
        <w:rPr>
          <w:rFonts w:ascii="Times New Roman" w:eastAsiaTheme="minorEastAsia" w:hAnsi="Times New Roman" w:cs="Times New Roman"/>
        </w:rPr>
        <w:t>を中心に</w:t>
      </w:r>
      <w:r w:rsidR="001C1FD4" w:rsidRPr="0048018A">
        <w:rPr>
          <w:rFonts w:ascii="Times New Roman" w:eastAsiaTheme="minorEastAsia" w:hAnsi="Times New Roman" w:cs="Times New Roman" w:hint="eastAsia"/>
        </w:rPr>
        <w:t>設立</w:t>
      </w:r>
      <w:r w:rsidR="00733898" w:rsidRPr="0048018A">
        <w:rPr>
          <w:rFonts w:ascii="Times New Roman" w:eastAsiaTheme="minorEastAsia" w:hAnsi="Times New Roman" w:cs="Times New Roman"/>
        </w:rPr>
        <w:t>される。会長は、</w:t>
      </w:r>
      <w:r w:rsidR="00773503" w:rsidRPr="0048018A">
        <w:rPr>
          <w:rFonts w:ascii="Times New Roman" w:eastAsiaTheme="minorEastAsia" w:hAnsi="Times New Roman" w:cs="Times New Roman" w:hint="eastAsia"/>
        </w:rPr>
        <w:t>創設されたばかりのサンパウロ医科大学の学長、カル</w:t>
      </w:r>
      <w:r w:rsidR="00506748" w:rsidRPr="0048018A">
        <w:rPr>
          <w:rFonts w:ascii="Times New Roman" w:eastAsiaTheme="minorEastAsia" w:hAnsi="Times New Roman" w:cs="Times New Roman" w:hint="eastAsia"/>
        </w:rPr>
        <w:t>ヴァ</w:t>
      </w:r>
      <w:r w:rsidR="00831C82" w:rsidRPr="0048018A">
        <w:rPr>
          <w:rFonts w:ascii="Times New Roman" w:eastAsiaTheme="minorEastAsia" w:hAnsi="Times New Roman" w:cs="Times New Roman" w:hint="eastAsia"/>
        </w:rPr>
        <w:t>ー</w:t>
      </w:r>
      <w:r w:rsidR="00773503" w:rsidRPr="0048018A">
        <w:rPr>
          <w:rFonts w:ascii="Times New Roman" w:eastAsiaTheme="minorEastAsia" w:hAnsi="Times New Roman" w:cs="Times New Roman" w:hint="eastAsia"/>
        </w:rPr>
        <w:t>リョ（</w:t>
      </w:r>
      <w:r w:rsidR="000448E7" w:rsidRPr="0048018A">
        <w:rPr>
          <w:rFonts w:ascii="Times New Roman" w:eastAsiaTheme="minorEastAsia" w:hAnsi="Times New Roman" w:cs="Times New Roman"/>
        </w:rPr>
        <w:t>Arnaldo Vieira de Carvalho</w:t>
      </w:r>
      <w:r w:rsidR="00773503" w:rsidRPr="0048018A">
        <w:rPr>
          <w:rFonts w:ascii="Times New Roman" w:eastAsiaTheme="minorEastAsia" w:hAnsi="Times New Roman" w:cs="Times New Roman" w:hint="eastAsia"/>
        </w:rPr>
        <w:t>）であ</w:t>
      </w:r>
      <w:r w:rsidR="00FB1E5E" w:rsidRPr="0048018A">
        <w:rPr>
          <w:rFonts w:ascii="Times New Roman" w:eastAsiaTheme="minorEastAsia" w:hAnsi="Times New Roman" w:cs="Times New Roman" w:hint="eastAsia"/>
        </w:rPr>
        <w:t>り、会員には</w:t>
      </w:r>
      <w:r w:rsidR="00763AB8" w:rsidRPr="0048018A">
        <w:rPr>
          <w:rFonts w:ascii="Times New Roman" w:eastAsiaTheme="minorEastAsia" w:hAnsi="Times New Roman" w:cs="Times New Roman" w:hint="eastAsia"/>
        </w:rPr>
        <w:t>医師が多く見られた</w:t>
      </w:r>
      <w:r w:rsidR="00FB1E5E" w:rsidRPr="0048018A">
        <w:rPr>
          <w:rFonts w:ascii="Times New Roman" w:eastAsiaTheme="minorEastAsia" w:hAnsi="Times New Roman" w:cs="Times New Roman" w:hint="eastAsia"/>
        </w:rPr>
        <w:t>。</w:t>
      </w:r>
      <w:r w:rsidR="00607583" w:rsidRPr="0048018A">
        <w:rPr>
          <w:rFonts w:ascii="Times New Roman" w:eastAsiaTheme="minorEastAsia" w:hAnsi="Times New Roman" w:cs="Times New Roman" w:hint="eastAsia"/>
        </w:rPr>
        <w:t>ケールはその後長く、ブラジルにお</w:t>
      </w:r>
      <w:r w:rsidR="000244CE" w:rsidRPr="0048018A">
        <w:rPr>
          <w:rFonts w:ascii="Times New Roman" w:eastAsiaTheme="minorEastAsia" w:hAnsi="Times New Roman" w:cs="Times New Roman" w:hint="eastAsia"/>
        </w:rPr>
        <w:t>いて</w:t>
      </w:r>
      <w:r w:rsidR="00607583" w:rsidRPr="0048018A">
        <w:rPr>
          <w:rFonts w:ascii="Times New Roman" w:eastAsiaTheme="minorEastAsia" w:hAnsi="Times New Roman" w:cs="Times New Roman" w:hint="eastAsia"/>
        </w:rPr>
        <w:t>優生学</w:t>
      </w:r>
      <w:r w:rsidR="000244CE" w:rsidRPr="0048018A">
        <w:rPr>
          <w:rFonts w:ascii="Times New Roman" w:eastAsiaTheme="minorEastAsia" w:hAnsi="Times New Roman" w:cs="Times New Roman" w:hint="eastAsia"/>
        </w:rPr>
        <w:t>の</w:t>
      </w:r>
      <w:r w:rsidR="00844E5B" w:rsidRPr="0048018A">
        <w:rPr>
          <w:rFonts w:ascii="Times New Roman" w:eastAsiaTheme="minorEastAsia" w:hAnsi="Times New Roman" w:cs="Times New Roman" w:hint="eastAsia"/>
        </w:rPr>
        <w:t>宣</w:t>
      </w:r>
      <w:r w:rsidR="000244CE" w:rsidRPr="0048018A">
        <w:rPr>
          <w:rFonts w:ascii="Times New Roman" w:eastAsiaTheme="minorEastAsia" w:hAnsi="Times New Roman" w:cs="Times New Roman" w:hint="eastAsia"/>
        </w:rPr>
        <w:t>伝活動を続けることとなる</w:t>
      </w:r>
      <w:r w:rsidR="00F04544" w:rsidRPr="0048018A">
        <w:rPr>
          <w:rStyle w:val="aa"/>
          <w:rFonts w:ascii="Times New Roman" w:eastAsiaTheme="minorEastAsia" w:hAnsi="Times New Roman" w:cs="Times New Roman"/>
        </w:rPr>
        <w:footnoteReference w:id="880"/>
      </w:r>
      <w:r w:rsidR="000244CE" w:rsidRPr="0048018A">
        <w:rPr>
          <w:rFonts w:ascii="Times New Roman" w:eastAsiaTheme="minorEastAsia" w:hAnsi="Times New Roman" w:cs="Times New Roman" w:hint="eastAsia"/>
        </w:rPr>
        <w:t>。</w:t>
      </w:r>
      <w:r w:rsidR="00A37C62" w:rsidRPr="0048018A">
        <w:rPr>
          <w:rFonts w:ascii="Times New Roman" w:eastAsiaTheme="minorEastAsia" w:hAnsi="Times New Roman" w:cs="Times New Roman" w:hint="eastAsia"/>
        </w:rPr>
        <w:t>サンパウロ優生学協会は</w:t>
      </w:r>
      <w:r w:rsidR="00A37C62" w:rsidRPr="0048018A">
        <w:rPr>
          <w:rFonts w:ascii="Times New Roman" w:eastAsiaTheme="minorEastAsia" w:hAnsi="Times New Roman" w:cs="Times New Roman" w:hint="eastAsia"/>
        </w:rPr>
        <w:t>1919</w:t>
      </w:r>
      <w:r w:rsidR="00A37C62" w:rsidRPr="0048018A">
        <w:rPr>
          <w:rFonts w:ascii="Times New Roman" w:eastAsiaTheme="minorEastAsia" w:hAnsi="Times New Roman" w:cs="Times New Roman" w:hint="eastAsia"/>
        </w:rPr>
        <w:t>年に解散</w:t>
      </w:r>
      <w:r w:rsidR="00C973B8" w:rsidRPr="0048018A">
        <w:rPr>
          <w:rStyle w:val="aa"/>
          <w:rFonts w:ascii="Times New Roman" w:eastAsiaTheme="minorEastAsia" w:hAnsi="Times New Roman" w:cs="Times New Roman"/>
        </w:rPr>
        <w:footnoteReference w:id="881"/>
      </w:r>
      <w:r w:rsidR="00930766" w:rsidRPr="0048018A">
        <w:rPr>
          <w:rFonts w:ascii="Times New Roman" w:eastAsiaTheme="minorEastAsia" w:hAnsi="Times New Roman" w:cs="Times New Roman" w:hint="eastAsia"/>
        </w:rPr>
        <w:t>するが</w:t>
      </w:r>
      <w:r w:rsidR="00530C71" w:rsidRPr="0048018A">
        <w:rPr>
          <w:rFonts w:ascii="Times New Roman" w:eastAsiaTheme="minorEastAsia" w:hAnsi="Times New Roman" w:cs="Times New Roman" w:hint="eastAsia"/>
        </w:rPr>
        <w:t>、</w:t>
      </w:r>
      <w:r w:rsidR="005B7285" w:rsidRPr="0048018A">
        <w:rPr>
          <w:rFonts w:ascii="Times New Roman" w:eastAsiaTheme="minorEastAsia" w:hAnsi="Times New Roman" w:cs="Times New Roman" w:hint="eastAsia"/>
        </w:rPr>
        <w:t>優生学の普及は他の組織によっても続けられ、特にブラジル精神衛生連盟（</w:t>
      </w:r>
      <w:r w:rsidR="005B7285" w:rsidRPr="0048018A">
        <w:rPr>
          <w:rFonts w:ascii="Times New Roman" w:eastAsiaTheme="minorEastAsia" w:hAnsi="Times New Roman" w:cs="Times New Roman" w:hint="eastAsia"/>
        </w:rPr>
        <w:t xml:space="preserve">Liga </w:t>
      </w:r>
      <w:proofErr w:type="spellStart"/>
      <w:r w:rsidR="005B7285" w:rsidRPr="0048018A">
        <w:rPr>
          <w:rFonts w:ascii="Times New Roman" w:eastAsiaTheme="minorEastAsia" w:hAnsi="Times New Roman" w:cs="Times New Roman" w:hint="eastAsia"/>
        </w:rPr>
        <w:t>Brasileira</w:t>
      </w:r>
      <w:proofErr w:type="spellEnd"/>
      <w:r w:rsidR="005B7285" w:rsidRPr="0048018A">
        <w:rPr>
          <w:rFonts w:ascii="Times New Roman" w:eastAsiaTheme="minorEastAsia" w:hAnsi="Times New Roman" w:cs="Times New Roman" w:hint="eastAsia"/>
        </w:rPr>
        <w:t xml:space="preserve"> de </w:t>
      </w:r>
      <w:proofErr w:type="spellStart"/>
      <w:r w:rsidR="005B7285" w:rsidRPr="0048018A">
        <w:rPr>
          <w:rFonts w:ascii="Times New Roman" w:eastAsiaTheme="minorEastAsia" w:hAnsi="Times New Roman" w:cs="Times New Roman" w:hint="eastAsia"/>
        </w:rPr>
        <w:t>Higiene</w:t>
      </w:r>
      <w:proofErr w:type="spellEnd"/>
      <w:r w:rsidR="005B7285" w:rsidRPr="0048018A">
        <w:rPr>
          <w:rFonts w:ascii="Times New Roman" w:eastAsiaTheme="minorEastAsia" w:hAnsi="Times New Roman" w:cs="Times New Roman" w:hint="eastAsia"/>
        </w:rPr>
        <w:t xml:space="preserve"> Mental</w:t>
      </w:r>
      <w:r w:rsidR="005B7285" w:rsidRPr="0048018A">
        <w:rPr>
          <w:rFonts w:ascii="Times New Roman" w:eastAsiaTheme="minorEastAsia" w:hAnsi="Times New Roman" w:cs="Times New Roman" w:hint="eastAsia"/>
        </w:rPr>
        <w:t>）は、その目的として</w:t>
      </w:r>
      <w:r w:rsidR="00274649" w:rsidRPr="0048018A">
        <w:rPr>
          <w:rFonts w:ascii="Times New Roman" w:eastAsiaTheme="minorEastAsia" w:hAnsi="Times New Roman" w:cs="Times New Roman" w:hint="eastAsia"/>
        </w:rPr>
        <w:t>「個人、学校、職業及び社会生活における精神衛生と優生学のプログラムを実現すること」</w:t>
      </w:r>
      <w:r w:rsidR="009A4D37" w:rsidRPr="0048018A">
        <w:rPr>
          <w:rFonts w:ascii="Times New Roman" w:eastAsiaTheme="minorEastAsia" w:hAnsi="Times New Roman" w:cs="Times New Roman" w:hint="eastAsia"/>
        </w:rPr>
        <w:t>を掲げ、</w:t>
      </w:r>
      <w:r w:rsidR="005B7285" w:rsidRPr="0048018A">
        <w:rPr>
          <w:rFonts w:ascii="Times New Roman" w:eastAsiaTheme="minorEastAsia" w:hAnsi="Times New Roman" w:cs="Times New Roman" w:hint="eastAsia"/>
        </w:rPr>
        <w:t>1923</w:t>
      </w:r>
      <w:r w:rsidR="005B7285" w:rsidRPr="0048018A">
        <w:rPr>
          <w:rFonts w:ascii="Times New Roman" w:eastAsiaTheme="minorEastAsia" w:hAnsi="Times New Roman" w:cs="Times New Roman" w:hint="eastAsia"/>
        </w:rPr>
        <w:t>年の設立当初から婚前検診の義務化やアルコール</w:t>
      </w:r>
      <w:r w:rsidR="00B674F1" w:rsidRPr="0048018A">
        <w:rPr>
          <w:rFonts w:ascii="Times New Roman" w:eastAsiaTheme="minorEastAsia" w:hAnsi="Times New Roman" w:cs="Times New Roman" w:hint="eastAsia"/>
        </w:rPr>
        <w:t>中毒・</w:t>
      </w:r>
      <w:r w:rsidR="005B7285" w:rsidRPr="0048018A">
        <w:rPr>
          <w:rFonts w:ascii="Times New Roman" w:eastAsiaTheme="minorEastAsia" w:hAnsi="Times New Roman" w:cs="Times New Roman" w:hint="eastAsia"/>
        </w:rPr>
        <w:t>梅毒の撲滅</w:t>
      </w:r>
      <w:r w:rsidR="00E9598D" w:rsidRPr="0048018A">
        <w:rPr>
          <w:rFonts w:ascii="Times New Roman" w:eastAsiaTheme="minorEastAsia" w:hAnsi="Times New Roman" w:cs="Times New Roman" w:hint="eastAsia"/>
        </w:rPr>
        <w:t>を求める</w:t>
      </w:r>
      <w:r w:rsidR="005B7285" w:rsidRPr="0048018A">
        <w:rPr>
          <w:rFonts w:ascii="Times New Roman" w:eastAsiaTheme="minorEastAsia" w:hAnsi="Times New Roman" w:cs="Times New Roman" w:hint="eastAsia"/>
        </w:rPr>
        <w:t>運動を行</w:t>
      </w:r>
      <w:r w:rsidR="004E79EB" w:rsidRPr="0048018A">
        <w:rPr>
          <w:rFonts w:ascii="Times New Roman" w:eastAsiaTheme="minorEastAsia" w:hAnsi="Times New Roman" w:cs="Times New Roman" w:hint="eastAsia"/>
        </w:rPr>
        <w:t>い、ケールも同連盟の下</w:t>
      </w:r>
      <w:r w:rsidR="007A6476" w:rsidRPr="0048018A">
        <w:rPr>
          <w:rFonts w:ascii="Times New Roman" w:eastAsiaTheme="minorEastAsia" w:hAnsi="Times New Roman" w:cs="Times New Roman" w:hint="eastAsia"/>
        </w:rPr>
        <w:t>、</w:t>
      </w:r>
      <w:r w:rsidR="004E79EB" w:rsidRPr="0048018A">
        <w:rPr>
          <w:rFonts w:ascii="Times New Roman" w:eastAsiaTheme="minorEastAsia" w:hAnsi="Times New Roman" w:cs="Times New Roman" w:hint="eastAsia"/>
        </w:rPr>
        <w:t>活動</w:t>
      </w:r>
      <w:r w:rsidR="007B3DA0" w:rsidRPr="0048018A">
        <w:rPr>
          <w:rFonts w:ascii="Times New Roman" w:eastAsiaTheme="minorEastAsia" w:hAnsi="Times New Roman" w:cs="Times New Roman" w:hint="eastAsia"/>
        </w:rPr>
        <w:t>した</w:t>
      </w:r>
      <w:r w:rsidR="009E4F34" w:rsidRPr="0048018A">
        <w:rPr>
          <w:rStyle w:val="aa"/>
          <w:rFonts w:ascii="Times New Roman" w:eastAsiaTheme="minorEastAsia" w:hAnsi="Times New Roman" w:cs="Times New Roman"/>
        </w:rPr>
        <w:footnoteReference w:id="882"/>
      </w:r>
      <w:r w:rsidR="004E79EB" w:rsidRPr="0048018A">
        <w:rPr>
          <w:rFonts w:ascii="Times New Roman" w:eastAsiaTheme="minorEastAsia" w:hAnsi="Times New Roman" w:cs="Times New Roman" w:hint="eastAsia"/>
        </w:rPr>
        <w:t>。</w:t>
      </w:r>
    </w:p>
    <w:p w14:paraId="50866F59" w14:textId="42170105" w:rsidR="00194012" w:rsidRPr="0048018A" w:rsidRDefault="00194012" w:rsidP="00146CEE">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195EC5" w:rsidRPr="0048018A">
        <w:rPr>
          <w:rFonts w:ascii="Times New Roman" w:eastAsiaTheme="minorEastAsia" w:hAnsi="Times New Roman" w:cs="Times New Roman" w:hint="eastAsia"/>
        </w:rPr>
        <w:t>1920</w:t>
      </w:r>
      <w:r w:rsidR="00195EC5" w:rsidRPr="0048018A">
        <w:rPr>
          <w:rFonts w:ascii="Times New Roman" w:eastAsiaTheme="minorEastAsia" w:hAnsi="Times New Roman" w:cs="Times New Roman" w:hint="eastAsia"/>
        </w:rPr>
        <w:t>年代初頭のブラジルでは、</w:t>
      </w:r>
      <w:r w:rsidR="001B7075" w:rsidRPr="0048018A">
        <w:rPr>
          <w:rFonts w:ascii="Times New Roman" w:eastAsiaTheme="minorEastAsia" w:hAnsi="Times New Roman" w:cs="Times New Roman" w:hint="eastAsia"/>
        </w:rPr>
        <w:t>環境を改善すれば遺伝的適性は時間とともに改善されると考える</w:t>
      </w:r>
      <w:r w:rsidR="00195EC5" w:rsidRPr="0048018A">
        <w:rPr>
          <w:rFonts w:ascii="Times New Roman" w:eastAsiaTheme="minorEastAsia" w:hAnsi="Times New Roman" w:cs="Times New Roman" w:hint="eastAsia"/>
        </w:rPr>
        <w:t>楽観的なラマルク流優生学が</w:t>
      </w:r>
      <w:r w:rsidR="009B5610" w:rsidRPr="0048018A">
        <w:rPr>
          <w:rFonts w:ascii="Times New Roman" w:eastAsiaTheme="minorEastAsia" w:hAnsi="Times New Roman" w:cs="Times New Roman" w:hint="eastAsia"/>
        </w:rPr>
        <w:t>、</w:t>
      </w:r>
      <w:r w:rsidR="00E26ED4" w:rsidRPr="0048018A">
        <w:rPr>
          <w:rFonts w:ascii="Times New Roman" w:eastAsiaTheme="minorEastAsia" w:hAnsi="Times New Roman" w:cs="Times New Roman" w:hint="eastAsia"/>
        </w:rPr>
        <w:t>公的な活動において</w:t>
      </w:r>
      <w:r w:rsidR="00195EC5" w:rsidRPr="0048018A">
        <w:rPr>
          <w:rFonts w:ascii="Times New Roman" w:eastAsiaTheme="minorEastAsia" w:hAnsi="Times New Roman" w:cs="Times New Roman" w:hint="eastAsia"/>
        </w:rPr>
        <w:t>優勢であった</w:t>
      </w:r>
      <w:r w:rsidR="009B5610" w:rsidRPr="0048018A">
        <w:rPr>
          <w:rFonts w:ascii="Times New Roman" w:eastAsiaTheme="minorEastAsia" w:hAnsi="Times New Roman" w:cs="Times New Roman" w:hint="eastAsia"/>
        </w:rPr>
        <w:t>とされる</w:t>
      </w:r>
      <w:r w:rsidR="00195EC5" w:rsidRPr="0048018A">
        <w:rPr>
          <w:rFonts w:ascii="Times New Roman" w:eastAsiaTheme="minorEastAsia" w:hAnsi="Times New Roman" w:cs="Times New Roman" w:hint="eastAsia"/>
        </w:rPr>
        <w:t>。構造的にも科学的にも、ブラジルの優生学は衛生学とほぼ一致しており、単に衛生の新しい一分野であると解釈</w:t>
      </w:r>
      <w:r w:rsidR="003F7C5B" w:rsidRPr="0048018A">
        <w:rPr>
          <w:rFonts w:ascii="Times New Roman" w:eastAsiaTheme="minorEastAsia" w:hAnsi="Times New Roman" w:cs="Times New Roman" w:hint="eastAsia"/>
        </w:rPr>
        <w:t>される場合も</w:t>
      </w:r>
      <w:r w:rsidR="00B65381" w:rsidRPr="0048018A">
        <w:rPr>
          <w:rFonts w:ascii="Times New Roman" w:eastAsiaTheme="minorEastAsia" w:hAnsi="Times New Roman" w:cs="Times New Roman" w:hint="eastAsia"/>
        </w:rPr>
        <w:t>あ</w:t>
      </w:r>
      <w:r w:rsidR="009E7D47" w:rsidRPr="0048018A">
        <w:rPr>
          <w:rFonts w:ascii="Times New Roman" w:eastAsiaTheme="minorEastAsia" w:hAnsi="Times New Roman" w:cs="Times New Roman" w:hint="eastAsia"/>
        </w:rPr>
        <w:t>った</w:t>
      </w:r>
      <w:r w:rsidR="00195EC5" w:rsidRPr="0048018A">
        <w:rPr>
          <w:rFonts w:ascii="Times New Roman" w:eastAsiaTheme="minorEastAsia" w:hAnsi="Times New Roman" w:cs="Times New Roman" w:hint="eastAsia"/>
        </w:rPr>
        <w:t>。</w:t>
      </w:r>
      <w:r w:rsidR="00E95D76" w:rsidRPr="0048018A">
        <w:rPr>
          <w:rFonts w:ascii="Times New Roman" w:eastAsiaTheme="minorEastAsia" w:hAnsi="Times New Roman" w:cs="Times New Roman" w:hint="eastAsia"/>
        </w:rPr>
        <w:t>また、</w:t>
      </w:r>
      <w:r w:rsidR="00EC380D" w:rsidRPr="0048018A">
        <w:rPr>
          <w:rFonts w:ascii="Times New Roman" w:eastAsiaTheme="minorEastAsia" w:hAnsi="Times New Roman" w:cs="Times New Roman" w:hint="eastAsia"/>
        </w:rPr>
        <w:t>衛生学との整合性に加え、ラマルキスムの優生学は、再生の可能性と道徳的行動の場を残しているため、カトリックの教義によくなじみ、道徳と科学の</w:t>
      </w:r>
      <w:r w:rsidR="0073460D" w:rsidRPr="0048018A">
        <w:rPr>
          <w:rFonts w:ascii="Times New Roman" w:eastAsiaTheme="minorEastAsia" w:hAnsi="Times New Roman" w:cs="Times New Roman" w:hint="eastAsia"/>
        </w:rPr>
        <w:t>言語</w:t>
      </w:r>
      <w:r w:rsidR="00EC380D" w:rsidRPr="0048018A">
        <w:rPr>
          <w:rFonts w:ascii="Times New Roman" w:eastAsiaTheme="minorEastAsia" w:hAnsi="Times New Roman" w:cs="Times New Roman" w:hint="eastAsia"/>
        </w:rPr>
        <w:t>の融合を可能にするアプローチ</w:t>
      </w:r>
      <w:r w:rsidR="0073460D" w:rsidRPr="0048018A">
        <w:rPr>
          <w:rFonts w:ascii="Times New Roman" w:eastAsiaTheme="minorEastAsia" w:hAnsi="Times New Roman" w:cs="Times New Roman" w:hint="eastAsia"/>
        </w:rPr>
        <w:t>であり、</w:t>
      </w:r>
      <w:r w:rsidR="00EC380D" w:rsidRPr="0048018A">
        <w:rPr>
          <w:rFonts w:ascii="Times New Roman" w:eastAsiaTheme="minorEastAsia" w:hAnsi="Times New Roman" w:cs="Times New Roman" w:hint="eastAsia"/>
        </w:rPr>
        <w:t>貧困、性病、アルコール</w:t>
      </w:r>
      <w:r w:rsidR="006820D8" w:rsidRPr="0048018A">
        <w:rPr>
          <w:rFonts w:ascii="Times New Roman" w:eastAsiaTheme="minorEastAsia" w:hAnsi="Times New Roman" w:cs="Times New Roman" w:hint="eastAsia"/>
        </w:rPr>
        <w:t>中毒</w:t>
      </w:r>
      <w:r w:rsidR="00EC380D" w:rsidRPr="0048018A">
        <w:rPr>
          <w:rFonts w:ascii="Times New Roman" w:eastAsiaTheme="minorEastAsia" w:hAnsi="Times New Roman" w:cs="Times New Roman" w:hint="eastAsia"/>
        </w:rPr>
        <w:t>は、社会的条件と道徳的選択の両方の産物として見ることができた</w:t>
      </w:r>
      <w:r w:rsidR="0051743F" w:rsidRPr="0048018A">
        <w:rPr>
          <w:rStyle w:val="aa"/>
          <w:rFonts w:ascii="Times New Roman" w:eastAsiaTheme="minorEastAsia" w:hAnsi="Times New Roman" w:cs="Times New Roman"/>
        </w:rPr>
        <w:footnoteReference w:id="883"/>
      </w:r>
      <w:r w:rsidR="00EC380D" w:rsidRPr="0048018A">
        <w:rPr>
          <w:rFonts w:ascii="Times New Roman" w:eastAsiaTheme="minorEastAsia" w:hAnsi="Times New Roman" w:cs="Times New Roman" w:hint="eastAsia"/>
        </w:rPr>
        <w:t>。</w:t>
      </w:r>
    </w:p>
    <w:p w14:paraId="41D6C546" w14:textId="5161774B" w:rsidR="00197581" w:rsidRPr="0048018A" w:rsidRDefault="00116C23" w:rsidP="00146CEE">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p>
    <w:p w14:paraId="232A6711" w14:textId="77777777" w:rsidR="008D77F6" w:rsidRPr="0048018A" w:rsidRDefault="008D77F6" w:rsidP="00146CEE">
      <w:pPr>
        <w:pStyle w:val="af2"/>
        <w:rPr>
          <w:rFonts w:ascii="Times New Roman" w:eastAsiaTheme="minorEastAsia" w:hAnsi="Times New Roman" w:cs="Times New Roman"/>
        </w:rPr>
      </w:pPr>
    </w:p>
    <w:p w14:paraId="27BDF786" w14:textId="1F6D0D0E" w:rsidR="00197581" w:rsidRPr="0048018A" w:rsidRDefault="00197581" w:rsidP="00146CEE">
      <w:pPr>
        <w:pStyle w:val="af2"/>
      </w:pPr>
      <w:r w:rsidRPr="0048018A">
        <w:rPr>
          <w:rFonts w:hint="eastAsia"/>
          <w:szCs w:val="22"/>
        </w:rPr>
        <w:lastRenderedPageBreak/>
        <w:t>（</w:t>
      </w:r>
      <w:r w:rsidR="004D5305" w:rsidRPr="0048018A">
        <w:rPr>
          <w:rFonts w:hint="eastAsia"/>
          <w:szCs w:val="22"/>
        </w:rPr>
        <w:t>3</w:t>
      </w:r>
      <w:r w:rsidRPr="0048018A">
        <w:rPr>
          <w:rFonts w:hint="eastAsia"/>
          <w:szCs w:val="22"/>
        </w:rPr>
        <w:t>）</w:t>
      </w:r>
      <w:r w:rsidRPr="0048018A">
        <w:rPr>
          <w:rFonts w:hint="eastAsia"/>
        </w:rPr>
        <w:t>メンデリスム・消極的優生学をめぐって</w:t>
      </w:r>
    </w:p>
    <w:p w14:paraId="5E333E80" w14:textId="0E4F771F" w:rsidR="00116C23" w:rsidRPr="0048018A" w:rsidRDefault="00116C23" w:rsidP="00197581">
      <w:pPr>
        <w:pStyle w:val="af2"/>
        <w:ind w:firstLineChars="100" w:firstLine="216"/>
        <w:rPr>
          <w:rFonts w:ascii="Times New Roman" w:eastAsiaTheme="minorEastAsia" w:hAnsi="Times New Roman" w:cs="Times New Roman"/>
        </w:rPr>
      </w:pPr>
      <w:r w:rsidRPr="0048018A">
        <w:rPr>
          <w:rFonts w:ascii="Times New Roman" w:eastAsiaTheme="minorEastAsia" w:hAnsi="Times New Roman" w:cs="Times New Roman" w:hint="eastAsia"/>
        </w:rPr>
        <w:t>1</w:t>
      </w:r>
      <w:r w:rsidRPr="0048018A">
        <w:rPr>
          <w:rFonts w:ascii="Times New Roman" w:eastAsiaTheme="minorEastAsia" w:hAnsi="Times New Roman" w:cs="Times New Roman"/>
        </w:rPr>
        <w:t>920</w:t>
      </w:r>
      <w:r w:rsidRPr="0048018A">
        <w:rPr>
          <w:rFonts w:ascii="Times New Roman" w:eastAsiaTheme="minorEastAsia" w:hAnsi="Times New Roman" w:cs="Times New Roman" w:hint="eastAsia"/>
        </w:rPr>
        <w:t>年代後半になると、</w:t>
      </w:r>
      <w:r w:rsidR="00AC5EB4" w:rsidRPr="0048018A">
        <w:rPr>
          <w:rFonts w:ascii="Times New Roman" w:eastAsiaTheme="minorEastAsia" w:hAnsi="Times New Roman" w:cs="Times New Roman" w:hint="eastAsia"/>
        </w:rPr>
        <w:t>ブラジル優生学に</w:t>
      </w:r>
      <w:r w:rsidR="002A3285" w:rsidRPr="0048018A">
        <w:rPr>
          <w:rFonts w:ascii="Times New Roman" w:eastAsiaTheme="minorEastAsia" w:hAnsi="Times New Roman" w:cs="Times New Roman" w:hint="eastAsia"/>
        </w:rPr>
        <w:t>メンデリスムの影響も見られるようになる。</w:t>
      </w:r>
      <w:r w:rsidR="00415DC9" w:rsidRPr="0048018A">
        <w:rPr>
          <w:rFonts w:ascii="Times New Roman" w:eastAsiaTheme="minorEastAsia" w:hAnsi="Times New Roman" w:cs="Times New Roman" w:hint="eastAsia"/>
        </w:rPr>
        <w:t>例えばケールは、</w:t>
      </w:r>
      <w:r w:rsidR="001A4A86" w:rsidRPr="0048018A">
        <w:rPr>
          <w:rFonts w:ascii="Times New Roman" w:eastAsiaTheme="minorEastAsia" w:hAnsi="Times New Roman" w:cs="Times New Roman" w:hint="eastAsia"/>
        </w:rPr>
        <w:t>いかに衛生的な改革を行ってもブラジルの遺伝的血統を改善することはできないとし、ドイツやスカンジナビアの人種衛生学者を引き合いに出して消極的な優生学的措置</w:t>
      </w:r>
      <w:r w:rsidR="00370AD3" w:rsidRPr="0048018A">
        <w:rPr>
          <w:rFonts w:ascii="Times New Roman" w:eastAsiaTheme="minorEastAsia" w:hAnsi="Times New Roman" w:cs="Times New Roman" w:hint="eastAsia"/>
        </w:rPr>
        <w:t>（強制断種・人種隔離・劣等人種の入国禁止など）</w:t>
      </w:r>
      <w:r w:rsidR="007B6AF1" w:rsidRPr="0048018A">
        <w:rPr>
          <w:rFonts w:ascii="Times New Roman" w:eastAsiaTheme="minorEastAsia" w:hAnsi="Times New Roman" w:cs="Times New Roman" w:hint="eastAsia"/>
        </w:rPr>
        <w:t>に</w:t>
      </w:r>
      <w:r w:rsidR="001A4A86" w:rsidRPr="0048018A">
        <w:rPr>
          <w:rFonts w:ascii="Times New Roman" w:eastAsiaTheme="minorEastAsia" w:hAnsi="Times New Roman" w:cs="Times New Roman" w:hint="eastAsia"/>
        </w:rPr>
        <w:t>賛意を示すようにな</w:t>
      </w:r>
      <w:r w:rsidR="007B6AF1" w:rsidRPr="0048018A">
        <w:rPr>
          <w:rFonts w:ascii="Times New Roman" w:eastAsiaTheme="minorEastAsia" w:hAnsi="Times New Roman" w:cs="Times New Roman" w:hint="eastAsia"/>
        </w:rPr>
        <w:t>った</w:t>
      </w:r>
      <w:r w:rsidR="00EA6D74" w:rsidRPr="0048018A">
        <w:rPr>
          <w:rStyle w:val="aa"/>
          <w:rFonts w:ascii="Times New Roman" w:eastAsiaTheme="minorEastAsia" w:hAnsi="Times New Roman" w:cs="Times New Roman"/>
        </w:rPr>
        <w:footnoteReference w:id="884"/>
      </w:r>
      <w:r w:rsidR="001A4A86" w:rsidRPr="0048018A">
        <w:rPr>
          <w:rFonts w:ascii="Times New Roman" w:eastAsiaTheme="minorEastAsia" w:hAnsi="Times New Roman" w:cs="Times New Roman" w:hint="eastAsia"/>
        </w:rPr>
        <w:t>。</w:t>
      </w:r>
      <w:r w:rsidR="00F653ED" w:rsidRPr="0048018A">
        <w:rPr>
          <w:rFonts w:ascii="Times New Roman" w:eastAsiaTheme="minorEastAsia" w:hAnsi="Times New Roman" w:cs="Times New Roman" w:hint="eastAsia"/>
        </w:rPr>
        <w:t>一方、</w:t>
      </w:r>
      <w:r w:rsidR="007F554E" w:rsidRPr="0048018A">
        <w:rPr>
          <w:rFonts w:ascii="Times New Roman" w:eastAsiaTheme="minorEastAsia" w:hAnsi="Times New Roman" w:cs="Times New Roman" w:hint="eastAsia"/>
        </w:rPr>
        <w:t>メンデル派の中には、優生学と衛生学が「人種」の改善のために協力し合う、より自発的で人種主義的でない優生学を求める者がいた</w:t>
      </w:r>
      <w:r w:rsidR="00EA6D74" w:rsidRPr="0048018A">
        <w:rPr>
          <w:rStyle w:val="aa"/>
          <w:rFonts w:ascii="Times New Roman" w:eastAsiaTheme="minorEastAsia" w:hAnsi="Times New Roman" w:cs="Times New Roman"/>
        </w:rPr>
        <w:footnoteReference w:id="885"/>
      </w:r>
      <w:r w:rsidR="00436597" w:rsidRPr="0048018A">
        <w:rPr>
          <w:rFonts w:ascii="Times New Roman" w:eastAsiaTheme="minorEastAsia" w:hAnsi="Times New Roman" w:cs="Times New Roman" w:hint="eastAsia"/>
        </w:rPr>
        <w:t>。</w:t>
      </w:r>
      <w:r w:rsidR="009518F1" w:rsidRPr="0048018A">
        <w:rPr>
          <w:rFonts w:ascii="Times New Roman" w:eastAsiaTheme="minorEastAsia" w:hAnsi="Times New Roman" w:cs="Times New Roman" w:hint="eastAsia"/>
        </w:rPr>
        <w:t>国立博物館の館長を務め、</w:t>
      </w:r>
      <w:r w:rsidR="009518F1" w:rsidRPr="0048018A">
        <w:rPr>
          <w:rFonts w:ascii="Times New Roman" w:eastAsiaTheme="minorEastAsia" w:hAnsi="Times New Roman" w:cs="Times New Roman" w:hint="eastAsia"/>
        </w:rPr>
        <w:t>1929</w:t>
      </w:r>
      <w:r w:rsidR="009518F1" w:rsidRPr="0048018A">
        <w:rPr>
          <w:rFonts w:ascii="Times New Roman" w:eastAsiaTheme="minorEastAsia" w:hAnsi="Times New Roman" w:cs="Times New Roman" w:hint="eastAsia"/>
        </w:rPr>
        <w:t>年には第</w:t>
      </w:r>
      <w:r w:rsidR="009518F1" w:rsidRPr="0048018A">
        <w:rPr>
          <w:rFonts w:ascii="Times New Roman" w:eastAsiaTheme="minorEastAsia" w:hAnsi="Times New Roman" w:cs="Times New Roman" w:hint="eastAsia"/>
        </w:rPr>
        <w:t>1</w:t>
      </w:r>
      <w:r w:rsidR="009518F1" w:rsidRPr="0048018A">
        <w:rPr>
          <w:rFonts w:ascii="Times New Roman" w:eastAsiaTheme="minorEastAsia" w:hAnsi="Times New Roman" w:cs="Times New Roman" w:hint="eastAsia"/>
        </w:rPr>
        <w:t>回ブラジル優生学会議</w:t>
      </w:r>
      <w:r w:rsidR="00054591" w:rsidRPr="0048018A">
        <w:rPr>
          <w:rStyle w:val="aa"/>
          <w:rFonts w:ascii="Times New Roman" w:eastAsiaTheme="minorEastAsia" w:hAnsi="Times New Roman" w:cs="Times New Roman"/>
        </w:rPr>
        <w:footnoteReference w:id="886"/>
      </w:r>
      <w:r w:rsidR="009518F1" w:rsidRPr="0048018A">
        <w:rPr>
          <w:rFonts w:ascii="Times New Roman" w:eastAsiaTheme="minorEastAsia" w:hAnsi="Times New Roman" w:cs="Times New Roman" w:hint="eastAsia"/>
        </w:rPr>
        <w:t>の議長を務めた人類学者ロケット＝ピント</w:t>
      </w:r>
      <w:r w:rsidR="00417CEE" w:rsidRPr="0048018A">
        <w:rPr>
          <w:rFonts w:ascii="Times New Roman" w:eastAsiaTheme="minorEastAsia" w:hAnsi="Times New Roman" w:cs="Times New Roman" w:hint="eastAsia"/>
        </w:rPr>
        <w:t>（</w:t>
      </w:r>
      <w:r w:rsidR="00CF5D5F" w:rsidRPr="0048018A">
        <w:rPr>
          <w:rFonts w:ascii="Times New Roman" w:eastAsiaTheme="minorEastAsia" w:hAnsi="Times New Roman" w:cs="Times New Roman"/>
        </w:rPr>
        <w:t>Edgard Roquette-Pinto</w:t>
      </w:r>
      <w:r w:rsidR="00417CEE" w:rsidRPr="0048018A">
        <w:rPr>
          <w:rFonts w:ascii="Times New Roman" w:eastAsiaTheme="minorEastAsia" w:hAnsi="Times New Roman" w:cs="Times New Roman" w:hint="eastAsia"/>
        </w:rPr>
        <w:t>）</w:t>
      </w:r>
      <w:r w:rsidR="00551D64" w:rsidRPr="0048018A">
        <w:rPr>
          <w:rFonts w:ascii="Times New Roman" w:eastAsiaTheme="minorEastAsia" w:hAnsi="Times New Roman" w:cs="Times New Roman" w:hint="eastAsia"/>
        </w:rPr>
        <w:t>は、</w:t>
      </w:r>
      <w:r w:rsidR="00D628E2" w:rsidRPr="0048018A">
        <w:rPr>
          <w:rFonts w:ascii="Times New Roman" w:eastAsiaTheme="minorEastAsia" w:hAnsi="Times New Roman" w:cs="Times New Roman" w:hint="eastAsia"/>
        </w:rPr>
        <w:t>ダヴェンポート</w:t>
      </w:r>
      <w:r w:rsidR="008126FF" w:rsidRPr="0048018A">
        <w:rPr>
          <w:rFonts w:ascii="Times New Roman" w:eastAsiaTheme="minorEastAsia" w:hAnsi="Times New Roman" w:cs="Times New Roman" w:hint="eastAsia"/>
        </w:rPr>
        <w:t>の理論</w:t>
      </w:r>
      <w:r w:rsidR="00D628E2" w:rsidRPr="0048018A">
        <w:rPr>
          <w:rFonts w:ascii="Times New Roman" w:eastAsiaTheme="minorEastAsia" w:hAnsi="Times New Roman" w:cs="Times New Roman" w:hint="eastAsia"/>
        </w:rPr>
        <w:t>も</w:t>
      </w:r>
      <w:r w:rsidR="00442FA5" w:rsidRPr="0048018A">
        <w:rPr>
          <w:rFonts w:ascii="Times New Roman" w:eastAsiaTheme="minorEastAsia" w:hAnsi="Times New Roman" w:cs="Times New Roman" w:hint="eastAsia"/>
        </w:rPr>
        <w:t>引き</w:t>
      </w:r>
      <w:r w:rsidR="00D628E2" w:rsidRPr="0048018A">
        <w:rPr>
          <w:rFonts w:ascii="Times New Roman" w:eastAsiaTheme="minorEastAsia" w:hAnsi="Times New Roman" w:cs="Times New Roman" w:hint="eastAsia"/>
        </w:rPr>
        <w:t>、</w:t>
      </w:r>
      <w:r w:rsidR="00333308" w:rsidRPr="0048018A">
        <w:rPr>
          <w:rFonts w:ascii="Times New Roman" w:eastAsiaTheme="minorEastAsia" w:hAnsi="Times New Roman" w:cs="Times New Roman" w:hint="eastAsia"/>
        </w:rPr>
        <w:t>環境影響</w:t>
      </w:r>
      <w:r w:rsidR="00DC6722" w:rsidRPr="0048018A">
        <w:rPr>
          <w:rFonts w:ascii="Times New Roman" w:eastAsiaTheme="minorEastAsia" w:hAnsi="Times New Roman" w:cs="Times New Roman" w:hint="eastAsia"/>
        </w:rPr>
        <w:t>が限定的としつつ</w:t>
      </w:r>
      <w:r w:rsidR="00EA2C2A" w:rsidRPr="0048018A">
        <w:rPr>
          <w:rFonts w:ascii="Times New Roman" w:eastAsiaTheme="minorEastAsia" w:hAnsi="Times New Roman" w:cs="Times New Roman" w:hint="eastAsia"/>
        </w:rPr>
        <w:t>も</w:t>
      </w:r>
      <w:r w:rsidR="00DC6722" w:rsidRPr="0048018A">
        <w:rPr>
          <w:rFonts w:ascii="Times New Roman" w:eastAsiaTheme="minorEastAsia" w:hAnsi="Times New Roman" w:cs="Times New Roman" w:hint="eastAsia"/>
        </w:rPr>
        <w:t>、</w:t>
      </w:r>
      <w:r w:rsidR="002B2119" w:rsidRPr="0048018A">
        <w:rPr>
          <w:rFonts w:ascii="Times New Roman" w:eastAsiaTheme="minorEastAsia" w:hAnsi="Times New Roman" w:cs="Times New Roman" w:hint="eastAsia"/>
        </w:rPr>
        <w:t>ブラジル文化におけるムラート</w:t>
      </w:r>
      <w:r w:rsidR="001F71BF" w:rsidRPr="0048018A">
        <w:rPr>
          <w:rFonts w:ascii="Times New Roman" w:eastAsiaTheme="minorEastAsia" w:hAnsi="Times New Roman" w:cs="Times New Roman" w:hint="eastAsia"/>
        </w:rPr>
        <w:t>（</w:t>
      </w:r>
      <w:proofErr w:type="spellStart"/>
      <w:r w:rsidR="001F71BF" w:rsidRPr="0048018A">
        <w:rPr>
          <w:rFonts w:ascii="Times New Roman" w:eastAsiaTheme="minorEastAsia" w:hAnsi="Times New Roman" w:cs="Times New Roman"/>
        </w:rPr>
        <w:t>Mulato</w:t>
      </w:r>
      <w:proofErr w:type="spellEnd"/>
      <w:r w:rsidR="001F71BF" w:rsidRPr="0048018A">
        <w:rPr>
          <w:rFonts w:ascii="Times New Roman" w:eastAsiaTheme="minorEastAsia" w:hAnsi="Times New Roman" w:cs="Times New Roman" w:hint="eastAsia"/>
        </w:rPr>
        <w:t>）</w:t>
      </w:r>
      <w:r w:rsidR="0031543A" w:rsidRPr="0048018A">
        <w:rPr>
          <w:rStyle w:val="aa"/>
          <w:rFonts w:ascii="Times New Roman" w:eastAsiaTheme="minorEastAsia" w:hAnsi="Times New Roman" w:cs="Times New Roman"/>
        </w:rPr>
        <w:footnoteReference w:id="887"/>
      </w:r>
      <w:r w:rsidR="002B2119" w:rsidRPr="0048018A">
        <w:rPr>
          <w:rFonts w:ascii="Times New Roman" w:eastAsiaTheme="minorEastAsia" w:hAnsi="Times New Roman" w:cs="Times New Roman" w:hint="eastAsia"/>
        </w:rPr>
        <w:t>の価値を擁護し、</w:t>
      </w:r>
      <w:r w:rsidR="009B4FEB" w:rsidRPr="0048018A">
        <w:rPr>
          <w:rFonts w:ascii="Times New Roman" w:eastAsiaTheme="minorEastAsia" w:hAnsi="Times New Roman" w:cs="Times New Roman" w:hint="eastAsia"/>
        </w:rPr>
        <w:t>ケールやミョーン</w:t>
      </w:r>
      <w:r w:rsidR="00EF71ED" w:rsidRPr="0048018A">
        <w:rPr>
          <w:rFonts w:ascii="Times New Roman" w:eastAsiaTheme="minorEastAsia" w:hAnsi="Times New Roman" w:cs="Times New Roman" w:hint="eastAsia"/>
        </w:rPr>
        <w:t>（</w:t>
      </w:r>
      <w:r w:rsidR="008944BF" w:rsidRPr="0048018A">
        <w:rPr>
          <w:rFonts w:ascii="Times New Roman" w:eastAsiaTheme="minorEastAsia" w:hAnsi="Times New Roman" w:cs="Times New Roman" w:hint="eastAsia"/>
        </w:rPr>
        <w:t>Ⅳ</w:t>
      </w:r>
      <w:r w:rsidR="008944BF" w:rsidRPr="0048018A">
        <w:rPr>
          <w:rFonts w:ascii="Times New Roman" w:eastAsiaTheme="minorEastAsia" w:hAnsi="Times New Roman" w:cs="Times New Roman" w:hint="eastAsia"/>
        </w:rPr>
        <w:t>2</w:t>
      </w:r>
      <w:r w:rsidR="0072095F" w:rsidRPr="0048018A">
        <w:rPr>
          <w:rFonts w:ascii="Times New Roman" w:eastAsiaTheme="minorEastAsia" w:hAnsi="Times New Roman" w:cs="Times New Roman" w:hint="eastAsia"/>
        </w:rPr>
        <w:t>参照</w:t>
      </w:r>
      <w:r w:rsidR="00EF71ED" w:rsidRPr="0048018A">
        <w:rPr>
          <w:rFonts w:ascii="Times New Roman" w:eastAsiaTheme="minorEastAsia" w:hAnsi="Times New Roman" w:cs="Times New Roman" w:hint="eastAsia"/>
        </w:rPr>
        <w:t>）</w:t>
      </w:r>
      <w:r w:rsidR="0072095F" w:rsidRPr="0048018A">
        <w:rPr>
          <w:rFonts w:ascii="Times New Roman" w:eastAsiaTheme="minorEastAsia" w:hAnsi="Times New Roman" w:cs="Times New Roman" w:hint="eastAsia"/>
        </w:rPr>
        <w:t>の</w:t>
      </w:r>
      <w:r w:rsidR="0031543A" w:rsidRPr="0048018A">
        <w:rPr>
          <w:rFonts w:ascii="Times New Roman" w:eastAsiaTheme="minorEastAsia" w:hAnsi="Times New Roman" w:cs="Times New Roman" w:hint="eastAsia"/>
        </w:rPr>
        <w:t>見解に異を唱えている</w:t>
      </w:r>
      <w:r w:rsidR="00AE5981" w:rsidRPr="0048018A">
        <w:rPr>
          <w:rStyle w:val="aa"/>
          <w:rFonts w:ascii="Times New Roman" w:eastAsiaTheme="minorEastAsia" w:hAnsi="Times New Roman" w:cs="Times New Roman"/>
        </w:rPr>
        <w:footnoteReference w:id="888"/>
      </w:r>
      <w:r w:rsidR="0031543A" w:rsidRPr="0048018A">
        <w:rPr>
          <w:rFonts w:ascii="Times New Roman" w:eastAsiaTheme="minorEastAsia" w:hAnsi="Times New Roman" w:cs="Times New Roman" w:hint="eastAsia"/>
        </w:rPr>
        <w:t>。</w:t>
      </w:r>
      <w:r w:rsidR="00D27C12" w:rsidRPr="0048018A">
        <w:rPr>
          <w:rFonts w:ascii="Times New Roman" w:eastAsiaTheme="minorEastAsia" w:hAnsi="Times New Roman" w:cs="Times New Roman" w:hint="eastAsia"/>
        </w:rPr>
        <w:t>ロケット＝ピント</w:t>
      </w:r>
      <w:r w:rsidR="00E44BF7" w:rsidRPr="0048018A">
        <w:rPr>
          <w:rFonts w:ascii="Times New Roman" w:eastAsiaTheme="minorEastAsia" w:hAnsi="Times New Roman" w:cs="Times New Roman" w:hint="eastAsia"/>
        </w:rPr>
        <w:t>の思想と行動は、</w:t>
      </w:r>
      <w:r w:rsidR="00D27C12" w:rsidRPr="0048018A">
        <w:rPr>
          <w:rFonts w:ascii="Times New Roman" w:eastAsiaTheme="minorEastAsia" w:hAnsi="Times New Roman" w:cs="Times New Roman" w:hint="eastAsia"/>
        </w:rPr>
        <w:t>メンデ</w:t>
      </w:r>
      <w:r w:rsidR="00862121" w:rsidRPr="0048018A">
        <w:rPr>
          <w:rFonts w:ascii="Times New Roman" w:eastAsiaTheme="minorEastAsia" w:hAnsi="Times New Roman" w:cs="Times New Roman" w:hint="eastAsia"/>
        </w:rPr>
        <w:t>リスム</w:t>
      </w:r>
      <w:r w:rsidR="00D27C12" w:rsidRPr="0048018A">
        <w:rPr>
          <w:rFonts w:ascii="Times New Roman" w:eastAsiaTheme="minorEastAsia" w:hAnsi="Times New Roman" w:cs="Times New Roman" w:hint="eastAsia"/>
        </w:rPr>
        <w:t>と</w:t>
      </w:r>
      <w:r w:rsidR="00862121" w:rsidRPr="0048018A">
        <w:rPr>
          <w:rFonts w:ascii="Times New Roman" w:eastAsiaTheme="minorEastAsia" w:hAnsi="Times New Roman" w:cs="Times New Roman" w:hint="eastAsia"/>
        </w:rPr>
        <w:t>消極的</w:t>
      </w:r>
      <w:r w:rsidR="00D27C12" w:rsidRPr="0048018A">
        <w:rPr>
          <w:rFonts w:ascii="Times New Roman" w:eastAsiaTheme="minorEastAsia" w:hAnsi="Times New Roman" w:cs="Times New Roman" w:hint="eastAsia"/>
        </w:rPr>
        <w:t>優生学の間に必然的な関係がなかったことを示している</w:t>
      </w:r>
      <w:r w:rsidR="002822AC" w:rsidRPr="0048018A">
        <w:rPr>
          <w:rFonts w:ascii="Times New Roman" w:eastAsiaTheme="minorEastAsia" w:hAnsi="Times New Roman" w:cs="Times New Roman" w:hint="eastAsia"/>
        </w:rPr>
        <w:t>ともされる</w:t>
      </w:r>
      <w:r w:rsidR="0095411B" w:rsidRPr="0048018A">
        <w:rPr>
          <w:rStyle w:val="aa"/>
          <w:rFonts w:ascii="Times New Roman" w:eastAsiaTheme="minorEastAsia" w:hAnsi="Times New Roman" w:cs="Times New Roman"/>
        </w:rPr>
        <w:footnoteReference w:id="889"/>
      </w:r>
      <w:r w:rsidR="00D27C12" w:rsidRPr="0048018A">
        <w:rPr>
          <w:rFonts w:ascii="Times New Roman" w:eastAsiaTheme="minorEastAsia" w:hAnsi="Times New Roman" w:cs="Times New Roman" w:hint="eastAsia"/>
        </w:rPr>
        <w:t>。</w:t>
      </w:r>
    </w:p>
    <w:p w14:paraId="5C2C90D4" w14:textId="77777777" w:rsidR="00C53FE8" w:rsidRPr="0048018A" w:rsidRDefault="00C53FE8" w:rsidP="00146CEE">
      <w:pPr>
        <w:pStyle w:val="af2"/>
        <w:rPr>
          <w:rFonts w:ascii="Times New Roman" w:eastAsiaTheme="minorEastAsia" w:hAnsi="Times New Roman" w:cs="Times New Roman"/>
        </w:rPr>
      </w:pPr>
    </w:p>
    <w:p w14:paraId="52C48F75" w14:textId="6D37CDCA" w:rsidR="00C53FE8" w:rsidRPr="0048018A" w:rsidRDefault="00C53FE8" w:rsidP="00146CEE">
      <w:pPr>
        <w:pStyle w:val="af2"/>
      </w:pPr>
      <w:r w:rsidRPr="0048018A">
        <w:rPr>
          <w:rFonts w:hint="eastAsia"/>
          <w:szCs w:val="22"/>
        </w:rPr>
        <w:t>（</w:t>
      </w:r>
      <w:r w:rsidR="00E82AAE" w:rsidRPr="0048018A">
        <w:rPr>
          <w:rFonts w:hint="eastAsia"/>
          <w:szCs w:val="22"/>
        </w:rPr>
        <w:t>4</w:t>
      </w:r>
      <w:r w:rsidRPr="0048018A">
        <w:rPr>
          <w:rFonts w:hint="eastAsia"/>
          <w:szCs w:val="22"/>
        </w:rPr>
        <w:t>）</w:t>
      </w:r>
      <w:r w:rsidR="002B3472" w:rsidRPr="0048018A">
        <w:rPr>
          <w:rFonts w:hint="eastAsia"/>
        </w:rPr>
        <w:t>ヴァルガス</w:t>
      </w:r>
      <w:r w:rsidR="00B82DA6" w:rsidRPr="0048018A">
        <w:rPr>
          <w:rFonts w:hint="eastAsia"/>
        </w:rPr>
        <w:t>政権</w:t>
      </w:r>
      <w:r w:rsidR="002B3472" w:rsidRPr="0048018A">
        <w:rPr>
          <w:rFonts w:hint="eastAsia"/>
        </w:rPr>
        <w:t>下での優生運動</w:t>
      </w:r>
    </w:p>
    <w:p w14:paraId="04426F4E" w14:textId="397950C4" w:rsidR="00461E4D" w:rsidRPr="0048018A" w:rsidRDefault="00461E4D" w:rsidP="00984699">
      <w:pPr>
        <w:pStyle w:val="af2"/>
        <w:ind w:firstLineChars="100" w:firstLine="216"/>
        <w:rPr>
          <w:rFonts w:ascii="Times New Roman" w:eastAsiaTheme="minorEastAsia" w:hAnsi="Times New Roman" w:cs="Times New Roman"/>
        </w:rPr>
      </w:pPr>
      <w:r w:rsidRPr="0048018A">
        <w:rPr>
          <w:rFonts w:ascii="Times New Roman" w:eastAsiaTheme="minorEastAsia" w:hAnsi="Times New Roman" w:cs="Times New Roman"/>
        </w:rPr>
        <w:t>1930</w:t>
      </w:r>
      <w:r w:rsidRPr="0048018A">
        <w:rPr>
          <w:rFonts w:ascii="Times New Roman" w:eastAsiaTheme="minorEastAsia" w:hAnsi="Times New Roman" w:cs="Times New Roman" w:hint="eastAsia"/>
        </w:rPr>
        <w:t>年、</w:t>
      </w:r>
      <w:r w:rsidR="006959F2" w:rsidRPr="0048018A">
        <w:rPr>
          <w:rFonts w:ascii="Times New Roman" w:eastAsiaTheme="minorEastAsia" w:hAnsi="Times New Roman" w:cs="Times New Roman" w:hint="eastAsia"/>
        </w:rPr>
        <w:t>ヴァルガス</w:t>
      </w:r>
      <w:r w:rsidR="002508B2" w:rsidRPr="0048018A">
        <w:rPr>
          <w:rFonts w:ascii="Times New Roman" w:eastAsiaTheme="minorEastAsia" w:hAnsi="Times New Roman" w:cs="Times New Roman" w:hint="eastAsia"/>
        </w:rPr>
        <w:t>（</w:t>
      </w:r>
      <w:proofErr w:type="spellStart"/>
      <w:r w:rsidR="002123B0" w:rsidRPr="0048018A">
        <w:rPr>
          <w:rFonts w:ascii="Times New Roman" w:eastAsiaTheme="minorEastAsia" w:hAnsi="Times New Roman" w:cs="Times New Roman"/>
        </w:rPr>
        <w:t>Getúlio</w:t>
      </w:r>
      <w:proofErr w:type="spellEnd"/>
      <w:r w:rsidR="002123B0" w:rsidRPr="0048018A">
        <w:rPr>
          <w:rFonts w:ascii="Times New Roman" w:eastAsiaTheme="minorEastAsia" w:hAnsi="Times New Roman" w:cs="Times New Roman"/>
        </w:rPr>
        <w:t xml:space="preserve"> Vargas</w:t>
      </w:r>
      <w:r w:rsidR="002508B2" w:rsidRPr="0048018A">
        <w:rPr>
          <w:rFonts w:ascii="Times New Roman" w:eastAsiaTheme="minorEastAsia" w:hAnsi="Times New Roman" w:cs="Times New Roman" w:hint="eastAsia"/>
        </w:rPr>
        <w:t>）</w:t>
      </w:r>
      <w:r w:rsidR="002123B0" w:rsidRPr="0048018A">
        <w:rPr>
          <w:rFonts w:ascii="Times New Roman" w:eastAsiaTheme="minorEastAsia" w:hAnsi="Times New Roman" w:cs="Times New Roman" w:hint="eastAsia"/>
        </w:rPr>
        <w:t>が</w:t>
      </w:r>
      <w:r w:rsidR="00A45D19" w:rsidRPr="0048018A">
        <w:rPr>
          <w:rFonts w:ascii="Times New Roman" w:eastAsiaTheme="minorEastAsia" w:hAnsi="Times New Roman" w:cs="Times New Roman" w:hint="eastAsia"/>
        </w:rPr>
        <w:t>クーデターにより政権に就き、</w:t>
      </w:r>
      <w:r w:rsidR="00914985" w:rsidRPr="0048018A">
        <w:rPr>
          <w:rFonts w:ascii="Times New Roman" w:eastAsiaTheme="minorEastAsia" w:hAnsi="Times New Roman" w:cs="Times New Roman" w:hint="eastAsia"/>
        </w:rPr>
        <w:t>ブラジル新憲法起草への道が開かれる。</w:t>
      </w:r>
      <w:r w:rsidR="00791F53" w:rsidRPr="0048018A">
        <w:rPr>
          <w:rFonts w:ascii="Times New Roman" w:eastAsiaTheme="minorEastAsia" w:hAnsi="Times New Roman" w:cs="Times New Roman" w:hint="eastAsia"/>
        </w:rPr>
        <w:t>1931</w:t>
      </w:r>
      <w:r w:rsidR="00791F53" w:rsidRPr="0048018A">
        <w:rPr>
          <w:rFonts w:ascii="Times New Roman" w:eastAsiaTheme="minorEastAsia" w:hAnsi="Times New Roman" w:cs="Times New Roman" w:hint="eastAsia"/>
        </w:rPr>
        <w:t>年、ケールは、</w:t>
      </w:r>
      <w:r w:rsidR="006F1D63" w:rsidRPr="0048018A">
        <w:rPr>
          <w:rFonts w:ascii="Times New Roman" w:eastAsiaTheme="minorEastAsia" w:hAnsi="Times New Roman" w:cs="Times New Roman" w:hint="eastAsia"/>
        </w:rPr>
        <w:t>優生学の推進と優生立法に関する議会議員への働きかけを任務と</w:t>
      </w:r>
      <w:r w:rsidR="009704D7" w:rsidRPr="0048018A">
        <w:rPr>
          <w:rFonts w:ascii="Times New Roman" w:eastAsiaTheme="minorEastAsia" w:hAnsi="Times New Roman" w:cs="Times New Roman" w:hint="eastAsia"/>
        </w:rPr>
        <w:t>し、</w:t>
      </w:r>
      <w:r w:rsidR="007759A6" w:rsidRPr="0048018A">
        <w:rPr>
          <w:rFonts w:ascii="Times New Roman" w:eastAsiaTheme="minorEastAsia" w:hAnsi="Times New Roman" w:cs="Times New Roman" w:hint="eastAsia"/>
        </w:rPr>
        <w:t>公衆衛生、精神衛生、生物科学、医学各分野</w:t>
      </w:r>
      <w:r w:rsidR="000D3D14" w:rsidRPr="0048018A">
        <w:rPr>
          <w:rFonts w:ascii="Times New Roman" w:eastAsiaTheme="minorEastAsia" w:hAnsi="Times New Roman" w:cs="Times New Roman" w:hint="eastAsia"/>
        </w:rPr>
        <w:t>の</w:t>
      </w:r>
      <w:r w:rsidR="000F0F76" w:rsidRPr="0048018A">
        <w:rPr>
          <w:rFonts w:ascii="Times New Roman" w:eastAsiaTheme="minorEastAsia" w:hAnsi="Times New Roman" w:cs="Times New Roman" w:hint="eastAsia"/>
        </w:rPr>
        <w:t>有力者</w:t>
      </w:r>
      <w:r w:rsidR="000D3D14" w:rsidRPr="0048018A">
        <w:rPr>
          <w:rFonts w:ascii="Times New Roman" w:eastAsiaTheme="minorEastAsia" w:hAnsi="Times New Roman" w:cs="Times New Roman" w:hint="eastAsia"/>
        </w:rPr>
        <w:t>から構成されるブラジル優生学中央</w:t>
      </w:r>
      <w:r w:rsidR="006F1D63" w:rsidRPr="0048018A">
        <w:rPr>
          <w:rFonts w:ascii="Times New Roman" w:eastAsiaTheme="minorEastAsia" w:hAnsi="Times New Roman" w:cs="Times New Roman" w:hint="eastAsia"/>
        </w:rPr>
        <w:t>委員会</w:t>
      </w:r>
      <w:r w:rsidR="00CA0D1C" w:rsidRPr="0048018A">
        <w:rPr>
          <w:rFonts w:ascii="Times New Roman" w:eastAsiaTheme="minorEastAsia" w:hAnsi="Times New Roman" w:cs="Times New Roman" w:hint="eastAsia"/>
        </w:rPr>
        <w:t>（</w:t>
      </w:r>
      <w:proofErr w:type="spellStart"/>
      <w:r w:rsidR="006F1D63" w:rsidRPr="0048018A">
        <w:rPr>
          <w:rFonts w:ascii="Times New Roman" w:eastAsiaTheme="minorEastAsia" w:hAnsi="Times New Roman" w:cs="Times New Roman" w:hint="eastAsia"/>
        </w:rPr>
        <w:t>Comissão</w:t>
      </w:r>
      <w:proofErr w:type="spellEnd"/>
      <w:r w:rsidR="006F1D63" w:rsidRPr="0048018A">
        <w:rPr>
          <w:rFonts w:ascii="Times New Roman" w:eastAsiaTheme="minorEastAsia" w:hAnsi="Times New Roman" w:cs="Times New Roman" w:hint="eastAsia"/>
        </w:rPr>
        <w:t xml:space="preserve"> Central </w:t>
      </w:r>
      <w:proofErr w:type="spellStart"/>
      <w:r w:rsidR="006F1D63" w:rsidRPr="0048018A">
        <w:rPr>
          <w:rFonts w:ascii="Times New Roman" w:eastAsiaTheme="minorEastAsia" w:hAnsi="Times New Roman" w:cs="Times New Roman" w:hint="eastAsia"/>
        </w:rPr>
        <w:t>Brasileira</w:t>
      </w:r>
      <w:proofErr w:type="spellEnd"/>
      <w:r w:rsidR="006F1D63" w:rsidRPr="0048018A">
        <w:rPr>
          <w:rFonts w:ascii="Times New Roman" w:eastAsiaTheme="minorEastAsia" w:hAnsi="Times New Roman" w:cs="Times New Roman" w:hint="eastAsia"/>
        </w:rPr>
        <w:t xml:space="preserve"> de Eugenia</w:t>
      </w:r>
      <w:r w:rsidR="00CA0D1C" w:rsidRPr="0048018A">
        <w:rPr>
          <w:rFonts w:ascii="Times New Roman" w:eastAsiaTheme="minorEastAsia" w:hAnsi="Times New Roman" w:cs="Times New Roman" w:hint="eastAsia"/>
        </w:rPr>
        <w:t>）</w:t>
      </w:r>
      <w:r w:rsidR="006F1D63" w:rsidRPr="0048018A">
        <w:rPr>
          <w:rFonts w:ascii="Times New Roman" w:eastAsiaTheme="minorEastAsia" w:hAnsi="Times New Roman" w:cs="Times New Roman" w:hint="eastAsia"/>
        </w:rPr>
        <w:t>を設立</w:t>
      </w:r>
      <w:r w:rsidR="00CA0D1C" w:rsidRPr="0048018A">
        <w:rPr>
          <w:rFonts w:ascii="Times New Roman" w:eastAsiaTheme="minorEastAsia" w:hAnsi="Times New Roman" w:cs="Times New Roman" w:hint="eastAsia"/>
        </w:rPr>
        <w:t>する。</w:t>
      </w:r>
      <w:r w:rsidR="00555290" w:rsidRPr="0048018A">
        <w:rPr>
          <w:rFonts w:ascii="Times New Roman" w:eastAsiaTheme="minorEastAsia" w:hAnsi="Times New Roman" w:cs="Times New Roman" w:hint="eastAsia"/>
        </w:rPr>
        <w:t>メンバーの一人</w:t>
      </w:r>
      <w:r w:rsidR="00A96CD1" w:rsidRPr="0048018A">
        <w:rPr>
          <w:rFonts w:ascii="Times New Roman" w:eastAsiaTheme="minorEastAsia" w:hAnsi="Times New Roman" w:cs="Times New Roman" w:hint="eastAsia"/>
        </w:rPr>
        <w:t>、ペナ</w:t>
      </w:r>
      <w:r w:rsidR="009E64DE" w:rsidRPr="0048018A">
        <w:rPr>
          <w:rFonts w:ascii="Times New Roman" w:eastAsiaTheme="minorEastAsia" w:hAnsi="Times New Roman" w:cs="Times New Roman" w:hint="eastAsia"/>
        </w:rPr>
        <w:t>（</w:t>
      </w:r>
      <w:proofErr w:type="spellStart"/>
      <w:r w:rsidR="000F352C" w:rsidRPr="0048018A">
        <w:rPr>
          <w:rFonts w:ascii="Times New Roman" w:eastAsiaTheme="minorEastAsia" w:hAnsi="Times New Roman" w:cs="Times New Roman"/>
        </w:rPr>
        <w:t>Belisário</w:t>
      </w:r>
      <w:proofErr w:type="spellEnd"/>
      <w:r w:rsidR="000F352C" w:rsidRPr="0048018A">
        <w:rPr>
          <w:rFonts w:ascii="Times New Roman" w:eastAsiaTheme="minorEastAsia" w:hAnsi="Times New Roman" w:cs="Times New Roman"/>
        </w:rPr>
        <w:t xml:space="preserve"> Penna</w:t>
      </w:r>
      <w:r w:rsidR="009E64DE" w:rsidRPr="0048018A">
        <w:rPr>
          <w:rFonts w:ascii="Times New Roman" w:eastAsiaTheme="minorEastAsia" w:hAnsi="Times New Roman" w:cs="Times New Roman" w:hint="eastAsia"/>
        </w:rPr>
        <w:t>）</w:t>
      </w:r>
      <w:r w:rsidR="00563872" w:rsidRPr="0048018A">
        <w:rPr>
          <w:rFonts w:ascii="Times New Roman" w:eastAsiaTheme="minorEastAsia" w:hAnsi="Times New Roman" w:cs="Times New Roman" w:hint="eastAsia"/>
        </w:rPr>
        <w:t>が</w:t>
      </w:r>
      <w:r w:rsidR="00EE19B4" w:rsidRPr="0048018A">
        <w:rPr>
          <w:rFonts w:ascii="Times New Roman" w:eastAsiaTheme="minorEastAsia" w:hAnsi="Times New Roman" w:cs="Times New Roman" w:hint="eastAsia"/>
        </w:rPr>
        <w:t>新しい教育・公衆衛生省内の公衆衛生局長に就任したことで、</w:t>
      </w:r>
      <w:r w:rsidR="00A541FD" w:rsidRPr="0048018A">
        <w:rPr>
          <w:rFonts w:ascii="Times New Roman" w:eastAsiaTheme="minorEastAsia" w:hAnsi="Times New Roman" w:cs="Times New Roman" w:hint="eastAsia"/>
        </w:rPr>
        <w:t>同</w:t>
      </w:r>
      <w:r w:rsidR="00EE19B4" w:rsidRPr="0048018A">
        <w:rPr>
          <w:rFonts w:ascii="Times New Roman" w:eastAsiaTheme="minorEastAsia" w:hAnsi="Times New Roman" w:cs="Times New Roman" w:hint="eastAsia"/>
        </w:rPr>
        <w:t>委員会は政治的な知名度を獲得した。</w:t>
      </w:r>
      <w:r w:rsidR="00E76E03" w:rsidRPr="0048018A">
        <w:rPr>
          <w:rFonts w:ascii="Times New Roman" w:eastAsiaTheme="minorEastAsia" w:hAnsi="Times New Roman" w:cs="Times New Roman" w:hint="eastAsia"/>
        </w:rPr>
        <w:t>また、</w:t>
      </w:r>
      <w:r w:rsidR="00B67890" w:rsidRPr="0048018A">
        <w:rPr>
          <w:rFonts w:ascii="Times New Roman" w:eastAsiaTheme="minorEastAsia" w:hAnsi="Times New Roman" w:cs="Times New Roman" w:hint="eastAsia"/>
        </w:rPr>
        <w:t>ロケット＝ピントとケールは、労働省内に組織された優生学と移民の問題について助言する特別委員会に招聘された</w:t>
      </w:r>
      <w:r w:rsidR="00B22D6B" w:rsidRPr="0048018A">
        <w:rPr>
          <w:rStyle w:val="aa"/>
          <w:rFonts w:ascii="Times New Roman" w:eastAsiaTheme="minorEastAsia" w:hAnsi="Times New Roman" w:cs="Times New Roman"/>
        </w:rPr>
        <w:footnoteReference w:id="890"/>
      </w:r>
      <w:r w:rsidR="00A62188" w:rsidRPr="0048018A">
        <w:rPr>
          <w:rFonts w:ascii="Times New Roman" w:eastAsiaTheme="minorEastAsia" w:hAnsi="Times New Roman" w:cs="Times New Roman" w:hint="eastAsia"/>
        </w:rPr>
        <w:t>。</w:t>
      </w:r>
    </w:p>
    <w:p w14:paraId="739C0A29" w14:textId="5F3CC59C" w:rsidR="00C66331" w:rsidRPr="0048018A" w:rsidRDefault="00C66331" w:rsidP="002A09F4">
      <w:pPr>
        <w:pStyle w:val="af2"/>
        <w:rPr>
          <w:rFonts w:ascii="Times New Roman" w:eastAsiaTheme="minorEastAsia" w:hAnsi="Times New Roman" w:cs="Times New Roman"/>
        </w:rPr>
      </w:pPr>
      <w:r w:rsidRPr="0048018A">
        <w:rPr>
          <w:rFonts w:ascii="Times New Roman" w:eastAsiaTheme="minorEastAsia" w:hAnsi="Times New Roman" w:cs="Times New Roman" w:hint="eastAsia"/>
          <w:spacing w:val="-2"/>
        </w:rPr>
        <w:t xml:space="preserve">　</w:t>
      </w:r>
      <w:r w:rsidR="007D0471" w:rsidRPr="0048018A">
        <w:rPr>
          <w:rFonts w:ascii="Times New Roman" w:eastAsiaTheme="minorEastAsia" w:hAnsi="Times New Roman" w:cs="Times New Roman" w:hint="eastAsia"/>
          <w:spacing w:val="-2"/>
        </w:rPr>
        <w:t>ヴァルガスの統治期間は、ブラジルの産業政策と社会政策の確立において画期的なものであっ</w:t>
      </w:r>
      <w:r w:rsidR="007D0471" w:rsidRPr="0048018A">
        <w:rPr>
          <w:rFonts w:ascii="Times New Roman" w:eastAsiaTheme="minorEastAsia" w:hAnsi="Times New Roman" w:cs="Times New Roman" w:hint="eastAsia"/>
        </w:rPr>
        <w:t>た</w:t>
      </w:r>
      <w:r w:rsidR="006517F9" w:rsidRPr="0048018A">
        <w:rPr>
          <w:rFonts w:ascii="Times New Roman" w:eastAsiaTheme="minorEastAsia" w:hAnsi="Times New Roman" w:cs="Times New Roman" w:hint="eastAsia"/>
        </w:rPr>
        <w:t>とされる</w:t>
      </w:r>
      <w:r w:rsidR="007D0471" w:rsidRPr="0048018A">
        <w:rPr>
          <w:rFonts w:ascii="Times New Roman" w:eastAsiaTheme="minorEastAsia" w:hAnsi="Times New Roman" w:cs="Times New Roman" w:hint="eastAsia"/>
        </w:rPr>
        <w:t>。労働法、労働時間の規制、医療扶助、都市労働者の休暇と退職、最低賃金、母子</w:t>
      </w:r>
      <w:r w:rsidR="00BB07B7" w:rsidRPr="0048018A">
        <w:rPr>
          <w:rFonts w:ascii="Times New Roman" w:eastAsiaTheme="minorEastAsia" w:hAnsi="Times New Roman" w:cs="Times New Roman" w:hint="eastAsia"/>
        </w:rPr>
        <w:t>及び</w:t>
      </w:r>
      <w:r w:rsidR="007D0471" w:rsidRPr="0048018A">
        <w:rPr>
          <w:rFonts w:ascii="Times New Roman" w:eastAsiaTheme="minorEastAsia" w:hAnsi="Times New Roman" w:cs="Times New Roman" w:hint="eastAsia"/>
        </w:rPr>
        <w:t>家族の保護など、</w:t>
      </w:r>
      <w:r w:rsidR="00D84876" w:rsidRPr="0048018A">
        <w:rPr>
          <w:rFonts w:ascii="Times New Roman" w:eastAsiaTheme="minorEastAsia" w:hAnsi="Times New Roman" w:cs="Times New Roman" w:hint="eastAsia"/>
        </w:rPr>
        <w:t>様々</w:t>
      </w:r>
      <w:r w:rsidR="007D0471" w:rsidRPr="0048018A">
        <w:rPr>
          <w:rFonts w:ascii="Times New Roman" w:eastAsiaTheme="minorEastAsia" w:hAnsi="Times New Roman" w:cs="Times New Roman" w:hint="eastAsia"/>
        </w:rPr>
        <w:t>な制度的変化が</w:t>
      </w:r>
      <w:r w:rsidR="00A05FB0" w:rsidRPr="0048018A">
        <w:rPr>
          <w:rFonts w:ascii="Times New Roman" w:eastAsiaTheme="minorEastAsia" w:hAnsi="Times New Roman" w:cs="Times New Roman" w:hint="eastAsia"/>
        </w:rPr>
        <w:t>見られ</w:t>
      </w:r>
      <w:r w:rsidR="007D0471" w:rsidRPr="0048018A">
        <w:rPr>
          <w:rFonts w:ascii="Times New Roman" w:eastAsiaTheme="minorEastAsia" w:hAnsi="Times New Roman" w:cs="Times New Roman" w:hint="eastAsia"/>
        </w:rPr>
        <w:t>、</w:t>
      </w:r>
      <w:r w:rsidR="00734581" w:rsidRPr="0048018A">
        <w:rPr>
          <w:rFonts w:ascii="Times New Roman" w:eastAsiaTheme="minorEastAsia" w:hAnsi="Times New Roman" w:cs="Times New Roman" w:hint="eastAsia"/>
        </w:rPr>
        <w:t>その後</w:t>
      </w:r>
      <w:r w:rsidR="007D0471" w:rsidRPr="0048018A">
        <w:rPr>
          <w:rFonts w:ascii="Times New Roman" w:eastAsiaTheme="minorEastAsia" w:hAnsi="Times New Roman" w:cs="Times New Roman" w:hint="eastAsia"/>
        </w:rPr>
        <w:t>数十年にわたって社会保護制度を形成する法的・</w:t>
      </w:r>
      <w:r w:rsidR="00A307E2" w:rsidRPr="0048018A">
        <w:rPr>
          <w:rFonts w:ascii="Times New Roman" w:eastAsiaTheme="minorEastAsia" w:hAnsi="Times New Roman" w:cs="Times New Roman" w:hint="eastAsia"/>
        </w:rPr>
        <w:t>実質的な</w:t>
      </w:r>
      <w:r w:rsidR="007D0471" w:rsidRPr="0048018A">
        <w:rPr>
          <w:rFonts w:ascii="Times New Roman" w:eastAsiaTheme="minorEastAsia" w:hAnsi="Times New Roman" w:cs="Times New Roman" w:hint="eastAsia"/>
        </w:rPr>
        <w:t>枠組みが確立された。特に母子保護に</w:t>
      </w:r>
      <w:r w:rsidR="00047D95" w:rsidRPr="0048018A">
        <w:rPr>
          <w:rFonts w:ascii="Times New Roman" w:eastAsiaTheme="minorEastAsia" w:hAnsi="Times New Roman" w:cs="Times New Roman" w:hint="eastAsia"/>
        </w:rPr>
        <w:t>係り</w:t>
      </w:r>
      <w:r w:rsidR="007D0471" w:rsidRPr="0048018A">
        <w:rPr>
          <w:rFonts w:ascii="Times New Roman" w:eastAsiaTheme="minorEastAsia" w:hAnsi="Times New Roman" w:cs="Times New Roman" w:hint="eastAsia"/>
        </w:rPr>
        <w:t>、国家の活動を求める優生主義者の長年の要求が満たされた。これは、乳幼児期の特別な役割、人種に関する一般的な考え方、国家の建設を明確にする政府にとって中心的なものであった</w:t>
      </w:r>
      <w:r w:rsidR="00A5723D" w:rsidRPr="0048018A">
        <w:rPr>
          <w:rFonts w:ascii="Times New Roman" w:eastAsiaTheme="minorEastAsia" w:hAnsi="Times New Roman" w:cs="Times New Roman" w:hint="eastAsia"/>
        </w:rPr>
        <w:t>と</w:t>
      </w:r>
      <w:r w:rsidR="00CC5BE7" w:rsidRPr="0048018A">
        <w:rPr>
          <w:rFonts w:ascii="Times New Roman" w:eastAsiaTheme="minorEastAsia" w:hAnsi="Times New Roman" w:cs="Times New Roman" w:hint="eastAsia"/>
        </w:rPr>
        <w:t>される</w:t>
      </w:r>
      <w:r w:rsidR="00B22D6B" w:rsidRPr="0048018A">
        <w:rPr>
          <w:rStyle w:val="aa"/>
          <w:rFonts w:ascii="Times New Roman" w:eastAsiaTheme="minorEastAsia" w:hAnsi="Times New Roman" w:cs="Times New Roman"/>
        </w:rPr>
        <w:footnoteReference w:id="891"/>
      </w:r>
      <w:r w:rsidR="00A5723D" w:rsidRPr="0048018A">
        <w:rPr>
          <w:rFonts w:ascii="Times New Roman" w:eastAsiaTheme="minorEastAsia" w:hAnsi="Times New Roman" w:cs="Times New Roman" w:hint="eastAsia"/>
        </w:rPr>
        <w:t>。</w:t>
      </w:r>
      <w:r w:rsidR="000C7759" w:rsidRPr="0048018A">
        <w:rPr>
          <w:rFonts w:ascii="Times New Roman" w:eastAsiaTheme="minorEastAsia" w:hAnsi="Times New Roman" w:cs="Times New Roman" w:hint="eastAsia"/>
        </w:rPr>
        <w:t>1934</w:t>
      </w:r>
      <w:r w:rsidR="000C7759" w:rsidRPr="0048018A">
        <w:rPr>
          <w:rFonts w:ascii="Times New Roman" w:eastAsiaTheme="minorEastAsia" w:hAnsi="Times New Roman" w:cs="Times New Roman" w:hint="eastAsia"/>
        </w:rPr>
        <w:t>年の新憲法には、</w:t>
      </w:r>
      <w:r w:rsidR="007C7CAF" w:rsidRPr="0048018A">
        <w:rPr>
          <w:rFonts w:ascii="Times New Roman" w:eastAsiaTheme="minorEastAsia" w:hAnsi="Times New Roman" w:cs="Times New Roman" w:hint="eastAsia"/>
        </w:rPr>
        <w:t>例外的な場合の中絶や優生学的な理由による避妊を合法化する消極的優生学に係る内容</w:t>
      </w:r>
      <w:r w:rsidR="008E0DBB" w:rsidRPr="0048018A">
        <w:rPr>
          <w:rFonts w:ascii="Times New Roman" w:eastAsiaTheme="minorEastAsia" w:hAnsi="Times New Roman" w:cs="Times New Roman" w:hint="eastAsia"/>
        </w:rPr>
        <w:t>が</w:t>
      </w:r>
      <w:r w:rsidR="007C7CAF" w:rsidRPr="0048018A">
        <w:rPr>
          <w:rFonts w:ascii="Times New Roman" w:eastAsiaTheme="minorEastAsia" w:hAnsi="Times New Roman" w:cs="Times New Roman" w:hint="eastAsia"/>
        </w:rPr>
        <w:t>議論されたものの盛り込まれなかった</w:t>
      </w:r>
      <w:r w:rsidR="006C26DC" w:rsidRPr="0048018A">
        <w:rPr>
          <w:rFonts w:ascii="Times New Roman" w:eastAsiaTheme="minorEastAsia" w:hAnsi="Times New Roman" w:cs="Times New Roman" w:hint="eastAsia"/>
        </w:rPr>
        <w:t>一方、</w:t>
      </w:r>
      <w:r w:rsidR="00724C0A" w:rsidRPr="0048018A">
        <w:rPr>
          <w:rFonts w:ascii="Times New Roman" w:eastAsiaTheme="minorEastAsia" w:hAnsi="Times New Roman" w:cs="Times New Roman" w:hint="eastAsia"/>
        </w:rPr>
        <w:t>婚前検査は認められ</w:t>
      </w:r>
      <w:r w:rsidR="0086445A" w:rsidRPr="0048018A">
        <w:rPr>
          <w:rFonts w:ascii="Times New Roman" w:eastAsiaTheme="minorEastAsia" w:hAnsi="Times New Roman" w:cs="Times New Roman" w:hint="eastAsia"/>
        </w:rPr>
        <w:t>た</w:t>
      </w:r>
      <w:r w:rsidR="00B43744" w:rsidRPr="0048018A">
        <w:rPr>
          <w:rStyle w:val="aa"/>
          <w:rFonts w:ascii="Times New Roman" w:eastAsiaTheme="minorEastAsia" w:hAnsi="Times New Roman" w:cs="Times New Roman"/>
        </w:rPr>
        <w:footnoteReference w:id="892"/>
      </w:r>
      <w:r w:rsidR="0086445A" w:rsidRPr="0048018A">
        <w:rPr>
          <w:rFonts w:ascii="Times New Roman" w:eastAsiaTheme="minorEastAsia" w:hAnsi="Times New Roman" w:cs="Times New Roman" w:hint="eastAsia"/>
        </w:rPr>
        <w:t>。</w:t>
      </w:r>
      <w:r w:rsidR="003F5DE2" w:rsidRPr="0048018A">
        <w:rPr>
          <w:rFonts w:ascii="Times New Roman" w:eastAsiaTheme="minorEastAsia" w:hAnsi="Times New Roman" w:cs="Times New Roman" w:hint="eastAsia"/>
        </w:rPr>
        <w:t>また、</w:t>
      </w:r>
      <w:r w:rsidR="001A4E15" w:rsidRPr="0048018A">
        <w:rPr>
          <w:rFonts w:ascii="Times New Roman" w:eastAsiaTheme="minorEastAsia" w:hAnsi="Times New Roman" w:cs="Times New Roman" w:hint="eastAsia"/>
        </w:rPr>
        <w:t>優生学者が抱く、文化的であれ人種的であれ移民の適性に関する懸念は、憲法制定議会で受け入れられ、</w:t>
      </w:r>
      <w:r w:rsidR="00960AC1" w:rsidRPr="0048018A">
        <w:rPr>
          <w:rFonts w:ascii="Times New Roman" w:eastAsiaTheme="minorEastAsia" w:hAnsi="Times New Roman" w:cs="Times New Roman" w:hint="eastAsia"/>
        </w:rPr>
        <w:t>何</w:t>
      </w:r>
      <w:r w:rsidR="00960AC1" w:rsidRPr="0048018A">
        <w:rPr>
          <w:rFonts w:ascii="Times New Roman" w:eastAsiaTheme="minorEastAsia" w:hAnsi="Times New Roman" w:cs="Times New Roman" w:hint="eastAsia"/>
        </w:rPr>
        <w:lastRenderedPageBreak/>
        <w:t>人か</w:t>
      </w:r>
      <w:r w:rsidR="001A4E15" w:rsidRPr="0048018A">
        <w:rPr>
          <w:rFonts w:ascii="Times New Roman" w:eastAsiaTheme="minorEastAsia" w:hAnsi="Times New Roman" w:cs="Times New Roman" w:hint="eastAsia"/>
        </w:rPr>
        <w:t>の優生学者が新しい憲法条項の起草に積極的な役割を果たすこと</w:t>
      </w:r>
      <w:r w:rsidR="00405A01" w:rsidRPr="0048018A">
        <w:rPr>
          <w:rFonts w:ascii="Times New Roman" w:eastAsiaTheme="minorEastAsia" w:hAnsi="Times New Roman" w:cs="Times New Roman" w:hint="eastAsia"/>
        </w:rPr>
        <w:t>と</w:t>
      </w:r>
      <w:r w:rsidR="001A4E15" w:rsidRPr="0048018A">
        <w:rPr>
          <w:rFonts w:ascii="Times New Roman" w:eastAsiaTheme="minorEastAsia" w:hAnsi="Times New Roman" w:cs="Times New Roman" w:hint="eastAsia"/>
        </w:rPr>
        <w:t>なった。</w:t>
      </w:r>
      <w:r w:rsidR="005F03A9" w:rsidRPr="0048018A">
        <w:rPr>
          <w:rFonts w:ascii="Times New Roman" w:eastAsiaTheme="minorEastAsia" w:hAnsi="Times New Roman" w:cs="Times New Roman" w:hint="eastAsia"/>
        </w:rPr>
        <w:t>議会では、</w:t>
      </w:r>
      <w:r w:rsidR="001A4E15" w:rsidRPr="0048018A">
        <w:rPr>
          <w:rFonts w:ascii="Times New Roman" w:eastAsiaTheme="minorEastAsia" w:hAnsi="Times New Roman" w:cs="Times New Roman" w:hint="eastAsia"/>
        </w:rPr>
        <w:t>国の「人種的モザイク」の</w:t>
      </w:r>
      <w:r w:rsidR="00E455C8" w:rsidRPr="0048018A">
        <w:rPr>
          <w:rFonts w:ascii="Times New Roman" w:eastAsiaTheme="minorEastAsia" w:hAnsi="Times New Roman" w:cs="Times New Roman" w:hint="eastAsia"/>
        </w:rPr>
        <w:t>要因</w:t>
      </w:r>
      <w:r w:rsidR="001A4E15" w:rsidRPr="0048018A">
        <w:rPr>
          <w:rFonts w:ascii="Times New Roman" w:eastAsiaTheme="minorEastAsia" w:hAnsi="Times New Roman" w:cs="Times New Roman" w:hint="eastAsia"/>
        </w:rPr>
        <w:t>として</w:t>
      </w:r>
      <w:r w:rsidR="00E654E9" w:rsidRPr="0048018A">
        <w:rPr>
          <w:rFonts w:ascii="Times New Roman" w:eastAsiaTheme="minorEastAsia" w:hAnsi="Times New Roman" w:cs="Times New Roman" w:hint="eastAsia"/>
        </w:rPr>
        <w:t>、特に日本人に対する</w:t>
      </w:r>
      <w:r w:rsidR="001A4E15" w:rsidRPr="0048018A">
        <w:rPr>
          <w:rFonts w:ascii="Times New Roman" w:eastAsiaTheme="minorEastAsia" w:hAnsi="Times New Roman" w:cs="Times New Roman" w:hint="eastAsia"/>
        </w:rPr>
        <w:t>攻撃</w:t>
      </w:r>
      <w:r w:rsidR="00A95997" w:rsidRPr="0048018A">
        <w:rPr>
          <w:rFonts w:ascii="Times New Roman" w:eastAsiaTheme="minorEastAsia" w:hAnsi="Times New Roman" w:cs="Times New Roman" w:hint="eastAsia"/>
        </w:rPr>
        <w:t>が見られた</w:t>
      </w:r>
      <w:r w:rsidR="00C04485" w:rsidRPr="0048018A">
        <w:rPr>
          <w:rStyle w:val="aa"/>
          <w:rFonts w:ascii="Times New Roman" w:eastAsiaTheme="minorEastAsia" w:hAnsi="Times New Roman" w:cs="Times New Roman"/>
        </w:rPr>
        <w:footnoteReference w:id="893"/>
      </w:r>
      <w:r w:rsidR="00856398" w:rsidRPr="0048018A">
        <w:rPr>
          <w:rFonts w:ascii="Times New Roman" w:eastAsiaTheme="minorEastAsia" w:hAnsi="Times New Roman" w:cs="Times New Roman" w:hint="eastAsia"/>
        </w:rPr>
        <w:t>。</w:t>
      </w:r>
      <w:r w:rsidR="00C04485" w:rsidRPr="0048018A">
        <w:rPr>
          <w:rFonts w:ascii="Times New Roman" w:eastAsiaTheme="minorEastAsia" w:hAnsi="Times New Roman" w:cs="Times New Roman" w:hint="eastAsia"/>
        </w:rPr>
        <w:t>成立した憲法では、</w:t>
      </w:r>
      <w:r w:rsidR="002A09F4" w:rsidRPr="0048018A">
        <w:rPr>
          <w:rFonts w:ascii="Times New Roman" w:eastAsiaTheme="minorEastAsia" w:hAnsi="Times New Roman" w:cs="Times New Roman" w:hint="eastAsia"/>
        </w:rPr>
        <w:t>「移民の入国は人種の保全、移民の体質及び智能に関し定めたる条件を有するものに限る。但し各国移民年入国数は当該国移民の最近五十年間伯国に定着せる総数の二歩を超ゆることを得ず」</w:t>
      </w:r>
      <w:r w:rsidR="00543CEB" w:rsidRPr="0048018A">
        <w:rPr>
          <w:rFonts w:ascii="Times New Roman" w:eastAsiaTheme="minorEastAsia" w:hAnsi="Times New Roman" w:cs="Times New Roman" w:hint="eastAsia"/>
        </w:rPr>
        <w:t>（</w:t>
      </w:r>
      <w:r w:rsidR="001A70E5" w:rsidRPr="0048018A">
        <w:rPr>
          <w:rFonts w:ascii="Times New Roman" w:eastAsiaTheme="minorEastAsia" w:hAnsi="Times New Roman" w:cs="Times New Roman" w:hint="eastAsia"/>
        </w:rPr>
        <w:t>第</w:t>
      </w:r>
      <w:r w:rsidR="001A70E5" w:rsidRPr="0048018A">
        <w:rPr>
          <w:rFonts w:ascii="Times New Roman" w:eastAsiaTheme="minorEastAsia" w:hAnsi="Times New Roman" w:cs="Times New Roman" w:hint="eastAsia"/>
        </w:rPr>
        <w:t>121</w:t>
      </w:r>
      <w:r w:rsidR="001A70E5" w:rsidRPr="0048018A">
        <w:rPr>
          <w:rFonts w:ascii="Times New Roman" w:eastAsiaTheme="minorEastAsia" w:hAnsi="Times New Roman" w:cs="Times New Roman" w:hint="eastAsia"/>
        </w:rPr>
        <w:t>条第</w:t>
      </w:r>
      <w:r w:rsidR="001A70E5" w:rsidRPr="0048018A">
        <w:rPr>
          <w:rFonts w:ascii="Times New Roman" w:eastAsiaTheme="minorEastAsia" w:hAnsi="Times New Roman" w:cs="Times New Roman" w:hint="eastAsia"/>
        </w:rPr>
        <w:t>6</w:t>
      </w:r>
      <w:r w:rsidR="001A70E5" w:rsidRPr="0048018A">
        <w:rPr>
          <w:rFonts w:ascii="Times New Roman" w:eastAsiaTheme="minorEastAsia" w:hAnsi="Times New Roman" w:cs="Times New Roman" w:hint="eastAsia"/>
        </w:rPr>
        <w:t>項</w:t>
      </w:r>
      <w:r w:rsidR="00543CEB" w:rsidRPr="0048018A">
        <w:rPr>
          <w:rFonts w:ascii="Times New Roman" w:eastAsiaTheme="minorEastAsia" w:hAnsi="Times New Roman" w:cs="Times New Roman" w:hint="eastAsia"/>
        </w:rPr>
        <w:t>）</w:t>
      </w:r>
      <w:r w:rsidR="001A70E5" w:rsidRPr="0048018A">
        <w:rPr>
          <w:rFonts w:ascii="Times New Roman" w:eastAsiaTheme="minorEastAsia" w:hAnsi="Times New Roman" w:cs="Times New Roman" w:hint="eastAsia"/>
        </w:rPr>
        <w:t>とされた</w:t>
      </w:r>
      <w:r w:rsidR="00F754CD" w:rsidRPr="0048018A">
        <w:rPr>
          <w:rFonts w:ascii="Times New Roman" w:eastAsiaTheme="minorEastAsia" w:hAnsi="Times New Roman" w:cs="Times New Roman" w:hint="eastAsia"/>
        </w:rPr>
        <w:t>（</w:t>
      </w:r>
      <w:r w:rsidR="00250954" w:rsidRPr="0048018A">
        <w:rPr>
          <w:rFonts w:ascii="Times New Roman" w:eastAsiaTheme="minorEastAsia" w:hAnsi="Times New Roman" w:cs="Times New Roman" w:hint="eastAsia"/>
        </w:rPr>
        <w:t>外国移民二分制限条項</w:t>
      </w:r>
      <w:r w:rsidR="00F754CD" w:rsidRPr="0048018A">
        <w:rPr>
          <w:rFonts w:ascii="Times New Roman" w:eastAsiaTheme="minorEastAsia" w:hAnsi="Times New Roman" w:cs="Times New Roman" w:hint="eastAsia"/>
        </w:rPr>
        <w:t>）</w:t>
      </w:r>
      <w:r w:rsidR="001C73A9" w:rsidRPr="0048018A">
        <w:rPr>
          <w:rStyle w:val="aa"/>
          <w:rFonts w:ascii="Times New Roman" w:eastAsiaTheme="minorEastAsia" w:hAnsi="Times New Roman" w:cs="Times New Roman"/>
        </w:rPr>
        <w:footnoteReference w:id="894"/>
      </w:r>
      <w:r w:rsidR="001A70E5" w:rsidRPr="0048018A">
        <w:rPr>
          <w:rFonts w:ascii="Times New Roman" w:eastAsiaTheme="minorEastAsia" w:hAnsi="Times New Roman" w:cs="Times New Roman" w:hint="eastAsia"/>
        </w:rPr>
        <w:t>。</w:t>
      </w:r>
    </w:p>
    <w:p w14:paraId="3534C44A" w14:textId="445B1FA0" w:rsidR="00FD1828" w:rsidRPr="0048018A" w:rsidRDefault="00FD1828" w:rsidP="002A09F4">
      <w:pPr>
        <w:pStyle w:val="af2"/>
        <w:rPr>
          <w:rFonts w:ascii="Times New Roman" w:eastAsiaTheme="minorEastAsia" w:hAnsi="Times New Roman" w:cs="Times New Roman"/>
        </w:rPr>
      </w:pPr>
    </w:p>
    <w:p w14:paraId="13121332" w14:textId="455688C2" w:rsidR="000B4B10" w:rsidRPr="0048018A" w:rsidRDefault="005716C6" w:rsidP="000B4B10">
      <w:pPr>
        <w:pStyle w:val="af2"/>
        <w:rPr>
          <w:rFonts w:asciiTheme="minorEastAsia" w:eastAsiaTheme="minorEastAsia" w:hAnsiTheme="minorEastAsia"/>
        </w:rPr>
      </w:pPr>
      <w:r w:rsidRPr="0048018A">
        <w:rPr>
          <w:rFonts w:hint="eastAsia"/>
        </w:rPr>
        <w:t xml:space="preserve">２　</w:t>
      </w:r>
      <w:r w:rsidR="000B4B10" w:rsidRPr="0048018A">
        <w:rPr>
          <w:rFonts w:hint="eastAsia"/>
        </w:rPr>
        <w:t>アルゼンチン</w:t>
      </w:r>
    </w:p>
    <w:p w14:paraId="615A41B8" w14:textId="5C9FE24E" w:rsidR="000B4B10" w:rsidRPr="0048018A" w:rsidRDefault="001A17DF" w:rsidP="002A09F4">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00D87D5E" w:rsidRPr="0048018A">
        <w:rPr>
          <w:rFonts w:ascii="Times New Roman" w:eastAsiaTheme="minorEastAsia" w:hAnsi="Times New Roman" w:cs="Times New Roman" w:hint="eastAsia"/>
        </w:rPr>
        <w:t>アルゼンチンでは、優生学はまず、</w:t>
      </w:r>
      <w:r w:rsidR="00D87D5E" w:rsidRPr="0048018A">
        <w:rPr>
          <w:rFonts w:ascii="Times New Roman" w:eastAsiaTheme="minorEastAsia" w:hAnsi="Times New Roman" w:cs="Times New Roman" w:hint="eastAsia"/>
        </w:rPr>
        <w:t>20</w:t>
      </w:r>
      <w:r w:rsidR="00D87D5E" w:rsidRPr="0048018A">
        <w:rPr>
          <w:rFonts w:ascii="Times New Roman" w:eastAsiaTheme="minorEastAsia" w:hAnsi="Times New Roman" w:cs="Times New Roman" w:hint="eastAsia"/>
        </w:rPr>
        <w:t>世紀</w:t>
      </w:r>
      <w:r w:rsidR="00967169" w:rsidRPr="0048018A">
        <w:rPr>
          <w:rFonts w:ascii="Times New Roman" w:eastAsiaTheme="minorEastAsia" w:hAnsi="Times New Roman" w:cs="Times New Roman" w:hint="eastAsia"/>
        </w:rPr>
        <w:t>初頭の</w:t>
      </w:r>
      <w:r w:rsidR="00D87D5E" w:rsidRPr="0048018A">
        <w:rPr>
          <w:rFonts w:ascii="Times New Roman" w:eastAsiaTheme="minorEastAsia" w:hAnsi="Times New Roman" w:cs="Times New Roman" w:hint="eastAsia"/>
        </w:rPr>
        <w:t>アルゼンチンの文化的</w:t>
      </w:r>
      <w:r w:rsidR="00967169" w:rsidRPr="0048018A">
        <w:rPr>
          <w:rFonts w:ascii="Times New Roman" w:eastAsiaTheme="minorEastAsia" w:hAnsi="Times New Roman" w:cs="Times New Roman" w:hint="eastAsia"/>
        </w:rPr>
        <w:t>・</w:t>
      </w:r>
      <w:r w:rsidR="00D87D5E" w:rsidRPr="0048018A">
        <w:rPr>
          <w:rFonts w:ascii="Times New Roman" w:eastAsiaTheme="minorEastAsia" w:hAnsi="Times New Roman" w:cs="Times New Roman" w:hint="eastAsia"/>
        </w:rPr>
        <w:t>政治的生活において重要な役割を果たした世俗的</w:t>
      </w:r>
      <w:r w:rsidR="00967169" w:rsidRPr="0048018A">
        <w:rPr>
          <w:rFonts w:ascii="Times New Roman" w:eastAsiaTheme="minorEastAsia" w:hAnsi="Times New Roman" w:cs="Times New Roman" w:hint="eastAsia"/>
        </w:rPr>
        <w:t>・</w:t>
      </w:r>
      <w:r w:rsidR="00D87D5E" w:rsidRPr="0048018A">
        <w:rPr>
          <w:rFonts w:ascii="Times New Roman" w:eastAsiaTheme="minorEastAsia" w:hAnsi="Times New Roman" w:cs="Times New Roman" w:hint="eastAsia"/>
        </w:rPr>
        <w:t>近代的な左翼</w:t>
      </w:r>
      <w:r w:rsidR="00967169" w:rsidRPr="0048018A">
        <w:rPr>
          <w:rFonts w:ascii="Times New Roman" w:eastAsiaTheme="minorEastAsia" w:hAnsi="Times New Roman" w:cs="Times New Roman" w:hint="eastAsia"/>
        </w:rPr>
        <w:t>及び</w:t>
      </w:r>
      <w:r w:rsidR="00D87D5E" w:rsidRPr="0048018A">
        <w:rPr>
          <w:rFonts w:ascii="Times New Roman" w:eastAsiaTheme="minorEastAsia" w:hAnsi="Times New Roman" w:cs="Times New Roman" w:hint="eastAsia"/>
        </w:rPr>
        <w:t>アナキスト集団と結び</w:t>
      </w:r>
      <w:r w:rsidR="003E6E03" w:rsidRPr="0048018A">
        <w:rPr>
          <w:rFonts w:ascii="Times New Roman" w:eastAsia="ＭＳ 明朝" w:hAnsi="Times New Roman" w:cs="Times New Roman" w:hint="eastAsia"/>
        </w:rPr>
        <w:t>付</w:t>
      </w:r>
      <w:r w:rsidR="00D87D5E" w:rsidRPr="0048018A">
        <w:rPr>
          <w:rFonts w:ascii="Times New Roman" w:eastAsiaTheme="minorEastAsia" w:hAnsi="Times New Roman" w:cs="Times New Roman" w:hint="eastAsia"/>
        </w:rPr>
        <w:t>いた</w:t>
      </w:r>
      <w:r w:rsidR="00203605" w:rsidRPr="0048018A">
        <w:rPr>
          <w:rFonts w:ascii="Times New Roman" w:eastAsiaTheme="minorEastAsia" w:hAnsi="Times New Roman" w:cs="Times New Roman" w:hint="eastAsia"/>
        </w:rPr>
        <w:t>とされる</w:t>
      </w:r>
      <w:r w:rsidR="00D87D5E" w:rsidRPr="0048018A">
        <w:rPr>
          <w:rFonts w:ascii="Times New Roman" w:eastAsiaTheme="minorEastAsia" w:hAnsi="Times New Roman" w:cs="Times New Roman" w:hint="eastAsia"/>
        </w:rPr>
        <w:t>。</w:t>
      </w:r>
      <w:r w:rsidR="00F820AB" w:rsidRPr="0048018A">
        <w:rPr>
          <w:rFonts w:ascii="Times New Roman" w:eastAsiaTheme="minorEastAsia" w:hAnsi="Times New Roman" w:cs="Times New Roman" w:hint="eastAsia"/>
        </w:rPr>
        <w:t>例えば、衛生学について広く発表していた社会主義者の医師であるコニ（</w:t>
      </w:r>
      <w:r w:rsidR="005370A3" w:rsidRPr="0048018A">
        <w:rPr>
          <w:rFonts w:ascii="Times New Roman" w:eastAsiaTheme="minorEastAsia" w:hAnsi="Times New Roman" w:cs="Times New Roman"/>
        </w:rPr>
        <w:t>Emilio Coni</w:t>
      </w:r>
      <w:r w:rsidR="00F820AB" w:rsidRPr="0048018A">
        <w:rPr>
          <w:rFonts w:ascii="Times New Roman" w:eastAsiaTheme="minorEastAsia" w:hAnsi="Times New Roman" w:cs="Times New Roman" w:hint="eastAsia"/>
        </w:rPr>
        <w:t>）は、多くの社会主義者と同様、</w:t>
      </w:r>
      <w:r w:rsidR="00BF08C2" w:rsidRPr="0048018A">
        <w:rPr>
          <w:rFonts w:ascii="Times New Roman" w:eastAsiaTheme="minorEastAsia" w:hAnsi="Times New Roman" w:cs="Times New Roman" w:hint="eastAsia"/>
        </w:rPr>
        <w:t>生殖</w:t>
      </w:r>
      <w:r w:rsidR="008071FD" w:rsidRPr="0048018A">
        <w:rPr>
          <w:rFonts w:ascii="Times New Roman" w:eastAsiaTheme="minorEastAsia" w:hAnsi="Times New Roman" w:cs="Times New Roman" w:hint="eastAsia"/>
        </w:rPr>
        <w:t>に係る優生学的</w:t>
      </w:r>
      <w:r w:rsidR="00F820AB" w:rsidRPr="0048018A">
        <w:rPr>
          <w:rFonts w:ascii="Times New Roman" w:eastAsiaTheme="minorEastAsia" w:hAnsi="Times New Roman" w:cs="Times New Roman" w:hint="eastAsia"/>
        </w:rPr>
        <w:t>立法を、医療衛生の進歩的かつ必要な部分である</w:t>
      </w:r>
      <w:r w:rsidR="00F820AB" w:rsidRPr="0048018A">
        <w:rPr>
          <w:rFonts w:ascii="Times New Roman" w:eastAsiaTheme="minorEastAsia" w:hAnsi="Times New Roman" w:cs="Times New Roman" w:hint="eastAsia"/>
          <w:spacing w:val="-2"/>
        </w:rPr>
        <w:t>とみなしていた。</w:t>
      </w:r>
      <w:r w:rsidR="00CA5C2E" w:rsidRPr="0048018A">
        <w:rPr>
          <w:rFonts w:ascii="Times New Roman" w:eastAsiaTheme="minorEastAsia" w:hAnsi="Times New Roman" w:cs="Times New Roman" w:hint="eastAsia"/>
          <w:spacing w:val="-2"/>
        </w:rPr>
        <w:t>優生学はまた、精神医学</w:t>
      </w:r>
      <w:r w:rsidR="00893C74" w:rsidRPr="0048018A">
        <w:rPr>
          <w:rFonts w:ascii="Times New Roman" w:eastAsiaTheme="minorEastAsia" w:hAnsi="Times New Roman" w:cs="Times New Roman" w:hint="eastAsia"/>
          <w:spacing w:val="-2"/>
        </w:rPr>
        <w:t>会</w:t>
      </w:r>
      <w:r w:rsidR="00CA5C2E" w:rsidRPr="0048018A">
        <w:rPr>
          <w:rFonts w:ascii="Times New Roman" w:eastAsiaTheme="minorEastAsia" w:hAnsi="Times New Roman" w:cs="Times New Roman" w:hint="eastAsia"/>
          <w:spacing w:val="-2"/>
        </w:rPr>
        <w:t>や犯罪学会、進歩的な改革サークルの特徴でもあっ</w:t>
      </w:r>
      <w:r w:rsidR="00CA5C2E" w:rsidRPr="0048018A">
        <w:rPr>
          <w:rFonts w:ascii="Times New Roman" w:eastAsiaTheme="minorEastAsia" w:hAnsi="Times New Roman" w:cs="Times New Roman" w:hint="eastAsia"/>
        </w:rPr>
        <w:t>た</w:t>
      </w:r>
      <w:r w:rsidR="00F150D9" w:rsidRPr="0048018A">
        <w:rPr>
          <w:rStyle w:val="aa"/>
          <w:rFonts w:ascii="Times New Roman" w:eastAsiaTheme="minorEastAsia" w:hAnsi="Times New Roman" w:cs="Times New Roman"/>
        </w:rPr>
        <w:footnoteReference w:id="895"/>
      </w:r>
      <w:r w:rsidR="002C2965" w:rsidRPr="0048018A">
        <w:rPr>
          <w:rFonts w:ascii="Times New Roman" w:eastAsiaTheme="minorEastAsia" w:hAnsi="Times New Roman" w:cs="Times New Roman" w:hint="eastAsia"/>
        </w:rPr>
        <w:t>。</w:t>
      </w:r>
      <w:r w:rsidR="008422B3" w:rsidRPr="0048018A">
        <w:rPr>
          <w:rFonts w:ascii="Times New Roman" w:eastAsiaTheme="minorEastAsia" w:hAnsi="Times New Roman" w:cs="Times New Roman" w:hint="eastAsia"/>
        </w:rPr>
        <w:t>1912</w:t>
      </w:r>
      <w:r w:rsidR="008422B3" w:rsidRPr="0048018A">
        <w:rPr>
          <w:rFonts w:ascii="Times New Roman" w:eastAsiaTheme="minorEastAsia" w:hAnsi="Times New Roman" w:cs="Times New Roman" w:hint="eastAsia"/>
        </w:rPr>
        <w:t>年、</w:t>
      </w:r>
      <w:r w:rsidR="00290EF1" w:rsidRPr="0048018A">
        <w:rPr>
          <w:rFonts w:ascii="Times New Roman" w:eastAsiaTheme="minorEastAsia" w:hAnsi="Times New Roman" w:cs="Times New Roman" w:hint="eastAsia"/>
        </w:rPr>
        <w:t>ロンドンで開催された第</w:t>
      </w:r>
      <w:r w:rsidR="00290EF1" w:rsidRPr="0048018A">
        <w:rPr>
          <w:rFonts w:ascii="Times New Roman" w:eastAsiaTheme="minorEastAsia" w:hAnsi="Times New Roman" w:cs="Times New Roman" w:hint="eastAsia"/>
        </w:rPr>
        <w:t>1</w:t>
      </w:r>
      <w:r w:rsidR="00290EF1" w:rsidRPr="0048018A">
        <w:rPr>
          <w:rFonts w:ascii="Times New Roman" w:eastAsiaTheme="minorEastAsia" w:hAnsi="Times New Roman" w:cs="Times New Roman" w:hint="eastAsia"/>
        </w:rPr>
        <w:t>回国際優生学会議に</w:t>
      </w:r>
      <w:r w:rsidR="001B6CCA" w:rsidRPr="0048018A">
        <w:rPr>
          <w:rFonts w:ascii="Times New Roman" w:eastAsiaTheme="minorEastAsia" w:hAnsi="Times New Roman" w:cs="Times New Roman" w:hint="eastAsia"/>
        </w:rPr>
        <w:t>ラテンアメリカから唯一</w:t>
      </w:r>
      <w:r w:rsidR="00290EF1" w:rsidRPr="0048018A">
        <w:rPr>
          <w:rFonts w:ascii="Times New Roman" w:eastAsiaTheme="minorEastAsia" w:hAnsi="Times New Roman" w:cs="Times New Roman" w:hint="eastAsia"/>
        </w:rPr>
        <w:t>出席し</w:t>
      </w:r>
      <w:r w:rsidR="001B6CCA" w:rsidRPr="0048018A">
        <w:rPr>
          <w:rFonts w:ascii="Times New Roman" w:eastAsiaTheme="minorEastAsia" w:hAnsi="Times New Roman" w:cs="Times New Roman" w:hint="eastAsia"/>
        </w:rPr>
        <w:t>た</w:t>
      </w:r>
      <w:r w:rsidR="0016400F" w:rsidRPr="0048018A">
        <w:rPr>
          <w:rFonts w:ascii="Times New Roman" w:eastAsiaTheme="minorEastAsia" w:hAnsi="Times New Roman" w:cs="Times New Roman" w:hint="eastAsia"/>
        </w:rPr>
        <w:t>ともされる</w:t>
      </w:r>
      <w:r w:rsidR="001B6CCA" w:rsidRPr="0048018A">
        <w:rPr>
          <w:rFonts w:ascii="Times New Roman" w:eastAsiaTheme="minorEastAsia" w:hAnsi="Times New Roman" w:cs="Times New Roman" w:hint="eastAsia"/>
        </w:rPr>
        <w:t>医師デルフィーノ</w:t>
      </w:r>
      <w:r w:rsidR="00434C27" w:rsidRPr="0048018A">
        <w:rPr>
          <w:rFonts w:ascii="Times New Roman" w:eastAsiaTheme="minorEastAsia" w:hAnsi="Times New Roman" w:cs="Times New Roman" w:hint="eastAsia"/>
        </w:rPr>
        <w:t>（</w:t>
      </w:r>
      <w:r w:rsidR="00434C27" w:rsidRPr="0048018A">
        <w:rPr>
          <w:rFonts w:ascii="Times New Roman" w:eastAsiaTheme="minorEastAsia" w:hAnsi="Times New Roman" w:cs="Times New Roman"/>
        </w:rPr>
        <w:t>Victor Delfino</w:t>
      </w:r>
      <w:r w:rsidR="00434C27" w:rsidRPr="0048018A">
        <w:rPr>
          <w:rFonts w:ascii="Times New Roman" w:eastAsiaTheme="minorEastAsia" w:hAnsi="Times New Roman" w:cs="Times New Roman" w:hint="eastAsia"/>
        </w:rPr>
        <w:t>）</w:t>
      </w:r>
      <w:r w:rsidR="001B6CCA" w:rsidRPr="0048018A">
        <w:rPr>
          <w:rFonts w:ascii="Times New Roman" w:eastAsiaTheme="minorEastAsia" w:hAnsi="Times New Roman" w:cs="Times New Roman" w:hint="eastAsia"/>
        </w:rPr>
        <w:t>が中心となり</w:t>
      </w:r>
      <w:r w:rsidR="00290EF1" w:rsidRPr="0048018A">
        <w:rPr>
          <w:rFonts w:ascii="Times New Roman" w:eastAsiaTheme="minorEastAsia" w:hAnsi="Times New Roman" w:cs="Times New Roman" w:hint="eastAsia"/>
        </w:rPr>
        <w:t>、</w:t>
      </w:r>
      <w:r w:rsidR="00290EF1" w:rsidRPr="0048018A">
        <w:rPr>
          <w:rFonts w:ascii="Times New Roman" w:eastAsiaTheme="minorEastAsia" w:hAnsi="Times New Roman" w:cs="Times New Roman" w:hint="eastAsia"/>
        </w:rPr>
        <w:t>1918</w:t>
      </w:r>
      <w:r w:rsidR="00290EF1" w:rsidRPr="0048018A">
        <w:rPr>
          <w:rFonts w:ascii="Times New Roman" w:eastAsiaTheme="minorEastAsia" w:hAnsi="Times New Roman" w:cs="Times New Roman" w:hint="eastAsia"/>
        </w:rPr>
        <w:t>年にアルゼンチン優生学協会</w:t>
      </w:r>
      <w:r w:rsidR="00106662" w:rsidRPr="0048018A">
        <w:rPr>
          <w:rFonts w:ascii="Times New Roman" w:eastAsiaTheme="minorEastAsia" w:hAnsi="Times New Roman" w:cs="Times New Roman" w:hint="eastAsia"/>
        </w:rPr>
        <w:t>（</w:t>
      </w:r>
      <w:r w:rsidR="007C77DE" w:rsidRPr="0048018A">
        <w:rPr>
          <w:rFonts w:ascii="Times New Roman" w:eastAsiaTheme="minorEastAsia" w:hAnsi="Times New Roman" w:cs="Times New Roman"/>
        </w:rPr>
        <w:t xml:space="preserve">Sociedad </w:t>
      </w:r>
      <w:proofErr w:type="spellStart"/>
      <w:r w:rsidR="007C77DE" w:rsidRPr="0048018A">
        <w:rPr>
          <w:rFonts w:ascii="Times New Roman" w:eastAsiaTheme="minorEastAsia" w:hAnsi="Times New Roman" w:cs="Times New Roman"/>
        </w:rPr>
        <w:t>Eugénica</w:t>
      </w:r>
      <w:proofErr w:type="spellEnd"/>
      <w:r w:rsidR="007C77DE" w:rsidRPr="0048018A">
        <w:rPr>
          <w:rFonts w:ascii="Times New Roman" w:eastAsiaTheme="minorEastAsia" w:hAnsi="Times New Roman" w:cs="Times New Roman"/>
        </w:rPr>
        <w:t xml:space="preserve"> Argentina</w:t>
      </w:r>
      <w:r w:rsidR="00106662" w:rsidRPr="0048018A">
        <w:rPr>
          <w:rFonts w:ascii="Times New Roman" w:eastAsiaTheme="minorEastAsia" w:hAnsi="Times New Roman" w:cs="Times New Roman" w:hint="eastAsia"/>
        </w:rPr>
        <w:t>）</w:t>
      </w:r>
      <w:r w:rsidR="00D7626D" w:rsidRPr="0048018A">
        <w:rPr>
          <w:rFonts w:ascii="Times New Roman" w:eastAsiaTheme="minorEastAsia" w:hAnsi="Times New Roman" w:cs="Times New Roman" w:hint="eastAsia"/>
        </w:rPr>
        <w:t>が</w:t>
      </w:r>
      <w:r w:rsidR="00290EF1" w:rsidRPr="0048018A">
        <w:rPr>
          <w:rFonts w:ascii="Times New Roman" w:eastAsiaTheme="minorEastAsia" w:hAnsi="Times New Roman" w:cs="Times New Roman" w:hint="eastAsia"/>
        </w:rPr>
        <w:t>設立</w:t>
      </w:r>
      <w:r w:rsidR="00D7626D" w:rsidRPr="0048018A">
        <w:rPr>
          <w:rFonts w:ascii="Times New Roman" w:eastAsiaTheme="minorEastAsia" w:hAnsi="Times New Roman" w:cs="Times New Roman" w:hint="eastAsia"/>
        </w:rPr>
        <w:t>される</w:t>
      </w:r>
      <w:r w:rsidR="0016400F" w:rsidRPr="0048018A">
        <w:rPr>
          <w:rStyle w:val="aa"/>
          <w:rFonts w:ascii="Times New Roman" w:eastAsiaTheme="minorEastAsia" w:hAnsi="Times New Roman" w:cs="Times New Roman"/>
        </w:rPr>
        <w:footnoteReference w:id="896"/>
      </w:r>
      <w:r w:rsidR="00D726F3" w:rsidRPr="0048018A">
        <w:rPr>
          <w:rFonts w:ascii="Times New Roman" w:eastAsiaTheme="minorEastAsia" w:hAnsi="Times New Roman" w:cs="Times New Roman" w:hint="eastAsia"/>
        </w:rPr>
        <w:t>。</w:t>
      </w:r>
      <w:r w:rsidR="0016039A" w:rsidRPr="0048018A">
        <w:rPr>
          <w:rFonts w:ascii="Times New Roman" w:eastAsiaTheme="minorEastAsia" w:hAnsi="Times New Roman" w:cs="Times New Roman" w:hint="eastAsia"/>
        </w:rPr>
        <w:t>アルゼンチン優生学協会においても、ラマルク派の優生学が主流で</w:t>
      </w:r>
      <w:r w:rsidR="006C3E74" w:rsidRPr="0048018A">
        <w:rPr>
          <w:rFonts w:ascii="Times New Roman" w:eastAsiaTheme="minorEastAsia" w:hAnsi="Times New Roman" w:cs="Times New Roman" w:hint="eastAsia"/>
        </w:rPr>
        <w:t>あり</w:t>
      </w:r>
      <w:r w:rsidR="0016039A" w:rsidRPr="0048018A">
        <w:rPr>
          <w:rFonts w:ascii="Times New Roman" w:eastAsiaTheme="minorEastAsia" w:hAnsi="Times New Roman" w:cs="Times New Roman" w:hint="eastAsia"/>
        </w:rPr>
        <w:t>、</w:t>
      </w:r>
      <w:r w:rsidR="00225FF9" w:rsidRPr="0048018A">
        <w:rPr>
          <w:rFonts w:ascii="Times New Roman" w:eastAsiaTheme="minorEastAsia" w:hAnsi="Times New Roman" w:cs="Times New Roman" w:hint="eastAsia"/>
        </w:rPr>
        <w:t>ピュエリ</w:t>
      </w:r>
      <w:r w:rsidR="007B7F6D" w:rsidRPr="0048018A">
        <w:rPr>
          <w:rFonts w:ascii="Times New Roman" w:eastAsiaTheme="minorEastAsia" w:hAnsi="Times New Roman" w:cs="Times New Roman" w:hint="eastAsia"/>
        </w:rPr>
        <w:t>キ</w:t>
      </w:r>
      <w:r w:rsidR="00F53CF3" w:rsidRPr="0048018A">
        <w:rPr>
          <w:rFonts w:ascii="Times New Roman" w:eastAsiaTheme="minorEastAsia" w:hAnsi="Times New Roman" w:cs="Times New Roman" w:hint="eastAsia"/>
        </w:rPr>
        <w:t>ュルテュール</w:t>
      </w:r>
      <w:r w:rsidR="0016039A" w:rsidRPr="0048018A">
        <w:rPr>
          <w:rFonts w:ascii="Times New Roman" w:eastAsiaTheme="minorEastAsia" w:hAnsi="Times New Roman" w:cs="Times New Roman" w:hint="eastAsia"/>
        </w:rPr>
        <w:t>に重点を置き、環境中の「毒」が生</w:t>
      </w:r>
      <w:r w:rsidR="0016039A" w:rsidRPr="0048018A">
        <w:rPr>
          <w:rFonts w:ascii="Times New Roman" w:eastAsiaTheme="minorEastAsia" w:hAnsi="Times New Roman" w:cs="Times New Roman" w:hint="eastAsia"/>
          <w:spacing w:val="5"/>
        </w:rPr>
        <w:t>殖や遺伝に害を与えるのを防ぐ必要性が強調された。</w:t>
      </w:r>
      <w:r w:rsidR="00A66BE6" w:rsidRPr="0048018A">
        <w:rPr>
          <w:rFonts w:ascii="Times New Roman" w:eastAsiaTheme="minorEastAsia" w:hAnsi="Times New Roman" w:cs="Times New Roman" w:hint="eastAsia"/>
          <w:spacing w:val="5"/>
        </w:rPr>
        <w:t>さらに</w:t>
      </w:r>
      <w:r w:rsidR="00F74515" w:rsidRPr="0048018A">
        <w:rPr>
          <w:rFonts w:ascii="Times New Roman" w:eastAsiaTheme="minorEastAsia" w:hAnsi="Times New Roman" w:cs="Times New Roman"/>
          <w:spacing w:val="5"/>
        </w:rPr>
        <w:t>1921</w:t>
      </w:r>
      <w:r w:rsidR="00F74515" w:rsidRPr="0048018A">
        <w:rPr>
          <w:rFonts w:ascii="Times New Roman" w:eastAsiaTheme="minorEastAsia" w:hAnsi="Times New Roman" w:cs="Times New Roman" w:hint="eastAsia"/>
          <w:spacing w:val="5"/>
        </w:rPr>
        <w:t>年には、</w:t>
      </w:r>
      <w:r w:rsidR="000A58D4" w:rsidRPr="0048018A">
        <w:rPr>
          <w:rFonts w:ascii="Times New Roman" w:eastAsiaTheme="minorEastAsia" w:hAnsi="Times New Roman" w:cs="Times New Roman" w:hint="eastAsia"/>
          <w:spacing w:val="5"/>
        </w:rPr>
        <w:t>医師ヴェラノ</w:t>
      </w:r>
      <w:r w:rsidR="005F7450" w:rsidRPr="0048018A">
        <w:rPr>
          <w:rFonts w:ascii="Times New Roman" w:eastAsiaTheme="minorEastAsia" w:hAnsi="Times New Roman" w:cs="Times New Roman" w:hint="eastAsia"/>
          <w:spacing w:val="2"/>
        </w:rPr>
        <w:t>（</w:t>
      </w:r>
      <w:r w:rsidR="005F7450" w:rsidRPr="0048018A">
        <w:rPr>
          <w:rFonts w:ascii="Times New Roman" w:eastAsiaTheme="minorEastAsia" w:hAnsi="Times New Roman" w:cs="Times New Roman"/>
          <w:spacing w:val="2"/>
        </w:rPr>
        <w:t>Alfredo Verano</w:t>
      </w:r>
      <w:r w:rsidR="005F7450" w:rsidRPr="0048018A">
        <w:rPr>
          <w:rFonts w:ascii="Times New Roman" w:eastAsiaTheme="minorEastAsia" w:hAnsi="Times New Roman" w:cs="Times New Roman" w:hint="eastAsia"/>
          <w:spacing w:val="2"/>
        </w:rPr>
        <w:t>）</w:t>
      </w:r>
      <w:r w:rsidR="007067D1" w:rsidRPr="0048018A">
        <w:rPr>
          <w:rFonts w:ascii="Times New Roman" w:eastAsiaTheme="minorEastAsia" w:hAnsi="Times New Roman" w:cs="Times New Roman" w:hint="eastAsia"/>
          <w:spacing w:val="2"/>
        </w:rPr>
        <w:t>によって、</w:t>
      </w:r>
      <w:r w:rsidR="00F43EE1" w:rsidRPr="0048018A">
        <w:rPr>
          <w:rFonts w:ascii="Times New Roman" w:eastAsiaTheme="minorEastAsia" w:hAnsi="Times New Roman" w:cs="Times New Roman" w:hint="eastAsia"/>
          <w:spacing w:val="2"/>
        </w:rPr>
        <w:t>性病による害を予防し、それに対処する目的で、</w:t>
      </w:r>
      <w:r w:rsidR="007067D1" w:rsidRPr="0048018A">
        <w:rPr>
          <w:rFonts w:ascii="Times New Roman" w:eastAsiaTheme="minorEastAsia" w:hAnsi="Times New Roman" w:cs="Times New Roman" w:hint="eastAsia"/>
          <w:spacing w:val="2"/>
        </w:rPr>
        <w:t>社会予防連盟（</w:t>
      </w:r>
      <w:r w:rsidR="00F43EE1" w:rsidRPr="0048018A">
        <w:rPr>
          <w:rFonts w:ascii="Times New Roman" w:eastAsiaTheme="minorEastAsia" w:hAnsi="Times New Roman" w:cs="Times New Roman"/>
          <w:spacing w:val="2"/>
        </w:rPr>
        <w:t>L</w:t>
      </w:r>
      <w:r w:rsidR="00F43EE1" w:rsidRPr="0048018A">
        <w:rPr>
          <w:rFonts w:ascii="Times New Roman" w:eastAsiaTheme="minorEastAsia" w:hAnsi="Times New Roman" w:cs="Times New Roman" w:hint="eastAsia"/>
        </w:rPr>
        <w:t xml:space="preserve">iga de </w:t>
      </w:r>
      <w:proofErr w:type="spellStart"/>
      <w:r w:rsidR="00F43EE1" w:rsidRPr="0048018A">
        <w:rPr>
          <w:rFonts w:ascii="Times New Roman" w:eastAsiaTheme="minorEastAsia" w:hAnsi="Times New Roman" w:cs="Times New Roman" w:hint="eastAsia"/>
        </w:rPr>
        <w:t>Profilaxis</w:t>
      </w:r>
      <w:proofErr w:type="spellEnd"/>
      <w:r w:rsidR="00F43EE1" w:rsidRPr="0048018A">
        <w:rPr>
          <w:rFonts w:ascii="Times New Roman" w:eastAsiaTheme="minorEastAsia" w:hAnsi="Times New Roman" w:cs="Times New Roman" w:hint="eastAsia"/>
        </w:rPr>
        <w:t xml:space="preserve"> Social</w:t>
      </w:r>
      <w:r w:rsidR="007067D1" w:rsidRPr="0048018A">
        <w:rPr>
          <w:rFonts w:ascii="Times New Roman" w:eastAsiaTheme="minorEastAsia" w:hAnsi="Times New Roman" w:cs="Times New Roman" w:hint="eastAsia"/>
        </w:rPr>
        <w:t>）が</w:t>
      </w:r>
      <w:r w:rsidR="00F43EE1" w:rsidRPr="0048018A">
        <w:rPr>
          <w:rFonts w:ascii="Times New Roman" w:eastAsiaTheme="minorEastAsia" w:hAnsi="Times New Roman" w:cs="Times New Roman" w:hint="eastAsia"/>
        </w:rPr>
        <w:t>設立</w:t>
      </w:r>
      <w:r w:rsidR="007067D1" w:rsidRPr="0048018A">
        <w:rPr>
          <w:rFonts w:ascii="Times New Roman" w:eastAsiaTheme="minorEastAsia" w:hAnsi="Times New Roman" w:cs="Times New Roman" w:hint="eastAsia"/>
        </w:rPr>
        <w:t>され</w:t>
      </w:r>
      <w:r w:rsidR="00F43EE1" w:rsidRPr="0048018A">
        <w:rPr>
          <w:rFonts w:ascii="Times New Roman" w:eastAsiaTheme="minorEastAsia" w:hAnsi="Times New Roman" w:cs="Times New Roman" w:hint="eastAsia"/>
        </w:rPr>
        <w:t>、より具体的な優生学の取組</w:t>
      </w:r>
      <w:r w:rsidR="007067D1" w:rsidRPr="0048018A">
        <w:rPr>
          <w:rFonts w:ascii="Times New Roman" w:eastAsiaTheme="minorEastAsia" w:hAnsi="Times New Roman" w:cs="Times New Roman" w:hint="eastAsia"/>
        </w:rPr>
        <w:t>が進められた</w:t>
      </w:r>
      <w:r w:rsidR="0030150B" w:rsidRPr="0048018A">
        <w:rPr>
          <w:rStyle w:val="aa"/>
          <w:rFonts w:ascii="Times New Roman" w:eastAsiaTheme="minorEastAsia" w:hAnsi="Times New Roman" w:cs="Times New Roman"/>
        </w:rPr>
        <w:footnoteReference w:id="897"/>
      </w:r>
      <w:r w:rsidR="007067D1" w:rsidRPr="0048018A">
        <w:rPr>
          <w:rFonts w:ascii="Times New Roman" w:eastAsiaTheme="minorEastAsia" w:hAnsi="Times New Roman" w:cs="Times New Roman" w:hint="eastAsia"/>
        </w:rPr>
        <w:t>。</w:t>
      </w:r>
    </w:p>
    <w:p w14:paraId="69925B2F" w14:textId="16323755" w:rsidR="002339F6" w:rsidRPr="0048018A" w:rsidRDefault="002339F6" w:rsidP="002A09F4">
      <w:pPr>
        <w:pStyle w:val="af2"/>
        <w:rPr>
          <w:rFonts w:ascii="Times New Roman" w:eastAsiaTheme="minorEastAsia" w:hAnsi="Times New Roman" w:cs="Times New Roman"/>
        </w:rPr>
      </w:pPr>
      <w:r w:rsidRPr="0048018A">
        <w:rPr>
          <w:rFonts w:ascii="Times New Roman" w:eastAsiaTheme="minorEastAsia" w:hAnsi="Times New Roman" w:cs="Times New Roman" w:hint="eastAsia"/>
        </w:rPr>
        <w:t xml:space="preserve">　</w:t>
      </w:r>
      <w:r w:rsidRPr="0048018A">
        <w:rPr>
          <w:rFonts w:ascii="Times New Roman" w:eastAsiaTheme="minorEastAsia" w:hAnsi="Times New Roman" w:cs="Times New Roman" w:hint="eastAsia"/>
        </w:rPr>
        <w:t>1930</w:t>
      </w:r>
      <w:r w:rsidRPr="0048018A">
        <w:rPr>
          <w:rFonts w:ascii="Times New Roman" w:eastAsiaTheme="minorEastAsia" w:hAnsi="Times New Roman" w:cs="Times New Roman" w:hint="eastAsia"/>
        </w:rPr>
        <w:t>年</w:t>
      </w:r>
      <w:r w:rsidRPr="0048018A">
        <w:rPr>
          <w:rFonts w:ascii="Times New Roman" w:eastAsiaTheme="minorEastAsia" w:hAnsi="Times New Roman" w:cs="Times New Roman" w:hint="eastAsia"/>
        </w:rPr>
        <w:t>9</w:t>
      </w:r>
      <w:r w:rsidRPr="0048018A">
        <w:rPr>
          <w:rFonts w:ascii="Times New Roman" w:eastAsiaTheme="minorEastAsia" w:hAnsi="Times New Roman" w:cs="Times New Roman" w:hint="eastAsia"/>
        </w:rPr>
        <w:t>月、軍事クーデターによって民主政府が退陣し、イタリアファシズムの支持者であるウリブル</w:t>
      </w:r>
      <w:r w:rsidR="0086725C" w:rsidRPr="0048018A">
        <w:rPr>
          <w:rFonts w:ascii="Times New Roman" w:eastAsiaTheme="minorEastAsia" w:hAnsi="Times New Roman" w:cs="Times New Roman" w:hint="eastAsia"/>
        </w:rPr>
        <w:t>（</w:t>
      </w:r>
      <w:r w:rsidR="00C33171" w:rsidRPr="0048018A">
        <w:rPr>
          <w:rFonts w:ascii="Times New Roman" w:eastAsiaTheme="minorEastAsia" w:hAnsi="Times New Roman" w:cs="Times New Roman"/>
        </w:rPr>
        <w:t xml:space="preserve">José Félix </w:t>
      </w:r>
      <w:proofErr w:type="spellStart"/>
      <w:r w:rsidR="00C33171" w:rsidRPr="0048018A">
        <w:rPr>
          <w:rFonts w:ascii="Times New Roman" w:eastAsiaTheme="minorEastAsia" w:hAnsi="Times New Roman" w:cs="Times New Roman"/>
        </w:rPr>
        <w:t>Uriburu</w:t>
      </w:r>
      <w:proofErr w:type="spellEnd"/>
      <w:r w:rsidR="0086725C" w:rsidRPr="0048018A">
        <w:rPr>
          <w:rFonts w:ascii="Times New Roman" w:eastAsiaTheme="minorEastAsia" w:hAnsi="Times New Roman" w:cs="Times New Roman" w:hint="eastAsia"/>
        </w:rPr>
        <w:t>）</w:t>
      </w:r>
      <w:r w:rsidRPr="0048018A">
        <w:rPr>
          <w:rFonts w:ascii="Times New Roman" w:eastAsiaTheme="minorEastAsia" w:hAnsi="Times New Roman" w:cs="Times New Roman" w:hint="eastAsia"/>
        </w:rPr>
        <w:t>将軍</w:t>
      </w:r>
      <w:r w:rsidR="00F55F05" w:rsidRPr="0048018A">
        <w:rPr>
          <w:rFonts w:ascii="Times New Roman" w:eastAsiaTheme="minorEastAsia" w:hAnsi="Times New Roman" w:cs="Times New Roman" w:hint="eastAsia"/>
        </w:rPr>
        <w:t>が</w:t>
      </w:r>
      <w:r w:rsidRPr="0048018A">
        <w:rPr>
          <w:rFonts w:ascii="Times New Roman" w:eastAsiaTheme="minorEastAsia" w:hAnsi="Times New Roman" w:cs="Times New Roman" w:hint="eastAsia"/>
        </w:rPr>
        <w:t>取って代わ</w:t>
      </w:r>
      <w:r w:rsidR="00361C1B" w:rsidRPr="0048018A">
        <w:rPr>
          <w:rFonts w:ascii="Times New Roman" w:eastAsiaTheme="minorEastAsia" w:hAnsi="Times New Roman" w:cs="Times New Roman" w:hint="eastAsia"/>
        </w:rPr>
        <w:t>る</w:t>
      </w:r>
      <w:r w:rsidRPr="0048018A">
        <w:rPr>
          <w:rFonts w:ascii="Times New Roman" w:eastAsiaTheme="minorEastAsia" w:hAnsi="Times New Roman" w:cs="Times New Roman" w:hint="eastAsia"/>
        </w:rPr>
        <w:t>。新しい軍事政権は、</w:t>
      </w:r>
      <w:r w:rsidR="00282C99" w:rsidRPr="0048018A">
        <w:rPr>
          <w:rFonts w:ascii="Times New Roman" w:eastAsiaTheme="minorEastAsia" w:hAnsi="Times New Roman" w:cs="Times New Roman" w:hint="eastAsia"/>
        </w:rPr>
        <w:t>優生学を重要課題</w:t>
      </w:r>
      <w:r w:rsidR="00282C99" w:rsidRPr="0048018A">
        <w:rPr>
          <w:rFonts w:ascii="Times New Roman" w:eastAsiaTheme="minorEastAsia" w:hAnsi="Times New Roman" w:cs="Times New Roman" w:hint="eastAsia"/>
          <w:spacing w:val="2"/>
        </w:rPr>
        <w:t>と</w:t>
      </w:r>
      <w:r w:rsidR="00E427B8" w:rsidRPr="0048018A">
        <w:rPr>
          <w:rFonts w:ascii="Times New Roman" w:eastAsiaTheme="minorEastAsia" w:hAnsi="Times New Roman" w:cs="Times New Roman" w:hint="eastAsia"/>
          <w:spacing w:val="2"/>
        </w:rPr>
        <w:t>し、</w:t>
      </w:r>
      <w:r w:rsidR="00282C99" w:rsidRPr="0048018A">
        <w:rPr>
          <w:rFonts w:ascii="Times New Roman" w:eastAsiaTheme="minorEastAsia" w:hAnsi="Times New Roman" w:cs="Times New Roman" w:hint="eastAsia"/>
          <w:spacing w:val="2"/>
        </w:rPr>
        <w:t>アルゼンチンにお</w:t>
      </w:r>
      <w:r w:rsidR="00BA33E8" w:rsidRPr="0048018A">
        <w:rPr>
          <w:rFonts w:ascii="Times New Roman" w:eastAsiaTheme="minorEastAsia" w:hAnsi="Times New Roman" w:cs="Times New Roman" w:hint="eastAsia"/>
          <w:spacing w:val="2"/>
        </w:rPr>
        <w:t>いて</w:t>
      </w:r>
      <w:r w:rsidR="00282C99" w:rsidRPr="0048018A">
        <w:rPr>
          <w:rFonts w:ascii="Times New Roman" w:eastAsiaTheme="minorEastAsia" w:hAnsi="Times New Roman" w:cs="Times New Roman" w:hint="eastAsia"/>
          <w:spacing w:val="2"/>
        </w:rPr>
        <w:t>優生学の指導的地位にあった</w:t>
      </w:r>
      <w:r w:rsidR="00B968F0" w:rsidRPr="0048018A">
        <w:rPr>
          <w:rFonts w:ascii="Times New Roman" w:eastAsiaTheme="minorEastAsia" w:hAnsi="Times New Roman" w:cs="Times New Roman" w:hint="eastAsia"/>
          <w:spacing w:val="2"/>
        </w:rPr>
        <w:t>医師</w:t>
      </w:r>
      <w:r w:rsidR="00282C99" w:rsidRPr="0048018A">
        <w:rPr>
          <w:rFonts w:ascii="Times New Roman" w:eastAsiaTheme="minorEastAsia" w:hAnsi="Times New Roman" w:cs="Times New Roman" w:hint="eastAsia"/>
          <w:spacing w:val="2"/>
        </w:rPr>
        <w:t>アルファロ</w:t>
      </w:r>
      <w:r w:rsidR="00B968F0" w:rsidRPr="0048018A">
        <w:rPr>
          <w:rFonts w:ascii="Times New Roman" w:eastAsiaTheme="minorEastAsia" w:hAnsi="Times New Roman" w:cs="Times New Roman" w:hint="eastAsia"/>
          <w:spacing w:val="2"/>
        </w:rPr>
        <w:t>（</w:t>
      </w:r>
      <w:r w:rsidR="00E427B8" w:rsidRPr="0048018A">
        <w:rPr>
          <w:rFonts w:ascii="Times New Roman" w:eastAsiaTheme="minorEastAsia" w:hAnsi="Times New Roman" w:cs="Times New Roman"/>
          <w:spacing w:val="2"/>
        </w:rPr>
        <w:t xml:space="preserve">Gregorio </w:t>
      </w:r>
      <w:proofErr w:type="spellStart"/>
      <w:r w:rsidR="00E427B8" w:rsidRPr="0048018A">
        <w:rPr>
          <w:rFonts w:ascii="Times New Roman" w:eastAsiaTheme="minorEastAsia" w:hAnsi="Times New Roman" w:cs="Times New Roman"/>
          <w:spacing w:val="2"/>
        </w:rPr>
        <w:t>Aráoz</w:t>
      </w:r>
      <w:proofErr w:type="spellEnd"/>
      <w:r w:rsidR="00E427B8" w:rsidRPr="0048018A">
        <w:rPr>
          <w:rFonts w:ascii="Times New Roman" w:eastAsiaTheme="minorEastAsia" w:hAnsi="Times New Roman" w:cs="Times New Roman"/>
          <w:spacing w:val="2"/>
        </w:rPr>
        <w:t xml:space="preserve"> Al</w:t>
      </w:r>
      <w:r w:rsidR="00E427B8" w:rsidRPr="0048018A">
        <w:rPr>
          <w:rFonts w:ascii="Times New Roman" w:eastAsiaTheme="minorEastAsia" w:hAnsi="Times New Roman" w:cs="Times New Roman"/>
        </w:rPr>
        <w:t>faro</w:t>
      </w:r>
      <w:r w:rsidR="00B968F0" w:rsidRPr="0048018A">
        <w:rPr>
          <w:rFonts w:ascii="Times New Roman" w:eastAsiaTheme="minorEastAsia" w:hAnsi="Times New Roman" w:cs="Times New Roman" w:hint="eastAsia"/>
        </w:rPr>
        <w:t>）</w:t>
      </w:r>
      <w:r w:rsidR="00D0235D" w:rsidRPr="0048018A">
        <w:rPr>
          <w:rFonts w:ascii="Times New Roman" w:eastAsiaTheme="minorEastAsia" w:hAnsi="Times New Roman" w:cs="Times New Roman" w:hint="eastAsia"/>
        </w:rPr>
        <w:t>が</w:t>
      </w:r>
      <w:r w:rsidR="00282C99" w:rsidRPr="0048018A">
        <w:rPr>
          <w:rFonts w:ascii="Times New Roman" w:eastAsiaTheme="minorEastAsia" w:hAnsi="Times New Roman" w:cs="Times New Roman" w:hint="eastAsia"/>
        </w:rPr>
        <w:t>国家衛生局</w:t>
      </w:r>
      <w:r w:rsidR="00E427B8" w:rsidRPr="0048018A">
        <w:rPr>
          <w:rFonts w:ascii="Times New Roman" w:eastAsiaTheme="minorEastAsia" w:hAnsi="Times New Roman" w:cs="Times New Roman" w:hint="eastAsia"/>
        </w:rPr>
        <w:t>長</w:t>
      </w:r>
      <w:r w:rsidR="00282C99" w:rsidRPr="0048018A">
        <w:rPr>
          <w:rFonts w:ascii="Times New Roman" w:eastAsiaTheme="minorEastAsia" w:hAnsi="Times New Roman" w:cs="Times New Roman" w:hint="eastAsia"/>
        </w:rPr>
        <w:t>に</w:t>
      </w:r>
      <w:r w:rsidR="00E427B8" w:rsidRPr="0048018A">
        <w:rPr>
          <w:rFonts w:ascii="Times New Roman" w:eastAsiaTheme="minorEastAsia" w:hAnsi="Times New Roman" w:cs="Times New Roman" w:hint="eastAsia"/>
        </w:rPr>
        <w:t>就任</w:t>
      </w:r>
      <w:r w:rsidR="00DB4DC6" w:rsidRPr="0048018A">
        <w:rPr>
          <w:rFonts w:ascii="Times New Roman" w:eastAsiaTheme="minorEastAsia" w:hAnsi="Times New Roman" w:cs="Times New Roman" w:hint="eastAsia"/>
        </w:rPr>
        <w:t>した</w:t>
      </w:r>
      <w:r w:rsidR="00BB75A5" w:rsidRPr="0048018A">
        <w:rPr>
          <w:rStyle w:val="aa"/>
          <w:rFonts w:ascii="Times New Roman" w:eastAsiaTheme="minorEastAsia" w:hAnsi="Times New Roman" w:cs="Times New Roman"/>
        </w:rPr>
        <w:footnoteReference w:id="898"/>
      </w:r>
      <w:r w:rsidR="00E427B8" w:rsidRPr="0048018A">
        <w:rPr>
          <w:rFonts w:ascii="Times New Roman" w:eastAsiaTheme="minorEastAsia" w:hAnsi="Times New Roman" w:cs="Times New Roman" w:hint="eastAsia"/>
        </w:rPr>
        <w:t>。</w:t>
      </w:r>
      <w:r w:rsidR="002350BE" w:rsidRPr="0048018A">
        <w:rPr>
          <w:rFonts w:ascii="Times New Roman" w:eastAsiaTheme="minorEastAsia" w:hAnsi="Times New Roman" w:cs="Times New Roman" w:hint="eastAsia"/>
        </w:rPr>
        <w:t>このような状況の下、</w:t>
      </w:r>
      <w:r w:rsidR="00495595" w:rsidRPr="0048018A">
        <w:rPr>
          <w:rFonts w:ascii="Times New Roman" w:eastAsiaTheme="minorEastAsia" w:hAnsi="Times New Roman" w:cs="Times New Roman" w:hint="eastAsia"/>
        </w:rPr>
        <w:t>アルゼンチン生物類型学・優生学・社会医学協会（</w:t>
      </w:r>
      <w:proofErr w:type="spellStart"/>
      <w:r w:rsidR="002779C0" w:rsidRPr="0048018A">
        <w:rPr>
          <w:rFonts w:ascii="Times New Roman" w:eastAsiaTheme="minorEastAsia" w:hAnsi="Times New Roman" w:cs="Times New Roman"/>
        </w:rPr>
        <w:t>Asociación</w:t>
      </w:r>
      <w:proofErr w:type="spellEnd"/>
      <w:r w:rsidR="002779C0" w:rsidRPr="0048018A">
        <w:rPr>
          <w:rFonts w:ascii="Times New Roman" w:eastAsiaTheme="minorEastAsia" w:hAnsi="Times New Roman" w:cs="Times New Roman"/>
        </w:rPr>
        <w:t xml:space="preserve"> Argentina de </w:t>
      </w:r>
      <w:proofErr w:type="spellStart"/>
      <w:r w:rsidR="002779C0" w:rsidRPr="0048018A">
        <w:rPr>
          <w:rFonts w:ascii="Times New Roman" w:eastAsiaTheme="minorEastAsia" w:hAnsi="Times New Roman" w:cs="Times New Roman"/>
        </w:rPr>
        <w:t>Biotipología</w:t>
      </w:r>
      <w:proofErr w:type="spellEnd"/>
      <w:r w:rsidR="002779C0" w:rsidRPr="0048018A">
        <w:rPr>
          <w:rFonts w:ascii="Times New Roman" w:eastAsiaTheme="minorEastAsia" w:hAnsi="Times New Roman" w:cs="Times New Roman"/>
        </w:rPr>
        <w:t xml:space="preserve">, </w:t>
      </w:r>
      <w:proofErr w:type="spellStart"/>
      <w:r w:rsidR="002779C0" w:rsidRPr="0048018A">
        <w:rPr>
          <w:rFonts w:ascii="Times New Roman" w:eastAsiaTheme="minorEastAsia" w:hAnsi="Times New Roman" w:cs="Times New Roman"/>
        </w:rPr>
        <w:t>Eugenesia</w:t>
      </w:r>
      <w:proofErr w:type="spellEnd"/>
      <w:r w:rsidR="002779C0" w:rsidRPr="0048018A">
        <w:rPr>
          <w:rFonts w:ascii="Times New Roman" w:eastAsiaTheme="minorEastAsia" w:hAnsi="Times New Roman" w:cs="Times New Roman"/>
        </w:rPr>
        <w:t xml:space="preserve"> y </w:t>
      </w:r>
      <w:proofErr w:type="spellStart"/>
      <w:r w:rsidR="002779C0" w:rsidRPr="0048018A">
        <w:rPr>
          <w:rFonts w:ascii="Times New Roman" w:eastAsiaTheme="minorEastAsia" w:hAnsi="Times New Roman" w:cs="Times New Roman"/>
        </w:rPr>
        <w:t>Medicina</w:t>
      </w:r>
      <w:proofErr w:type="spellEnd"/>
      <w:r w:rsidR="002779C0" w:rsidRPr="0048018A">
        <w:rPr>
          <w:rFonts w:ascii="Times New Roman" w:eastAsiaTheme="minorEastAsia" w:hAnsi="Times New Roman" w:cs="Times New Roman"/>
        </w:rPr>
        <w:t xml:space="preserve"> Social</w:t>
      </w:r>
      <w:r w:rsidR="00495595" w:rsidRPr="0048018A">
        <w:rPr>
          <w:rFonts w:ascii="Times New Roman" w:eastAsiaTheme="minorEastAsia" w:hAnsi="Times New Roman" w:cs="Times New Roman" w:hint="eastAsia"/>
        </w:rPr>
        <w:t>）が</w:t>
      </w:r>
      <w:r w:rsidR="00BA33E8" w:rsidRPr="0048018A">
        <w:rPr>
          <w:rFonts w:ascii="Times New Roman" w:eastAsiaTheme="minorEastAsia" w:hAnsi="Times New Roman" w:cs="Times New Roman" w:hint="eastAsia"/>
        </w:rPr>
        <w:t>1932</w:t>
      </w:r>
      <w:r w:rsidR="0082670C" w:rsidRPr="0048018A">
        <w:rPr>
          <w:rFonts w:ascii="Times New Roman" w:eastAsiaTheme="minorEastAsia" w:hAnsi="Times New Roman" w:cs="Times New Roman" w:hint="eastAsia"/>
        </w:rPr>
        <w:t>年、</w:t>
      </w:r>
      <w:r w:rsidR="00495595" w:rsidRPr="0048018A">
        <w:rPr>
          <w:rFonts w:ascii="Times New Roman" w:eastAsiaTheme="minorEastAsia" w:hAnsi="Times New Roman" w:cs="Times New Roman" w:hint="eastAsia"/>
          <w:spacing w:val="3"/>
        </w:rPr>
        <w:t>ブエノスアイレスに設立さ</w:t>
      </w:r>
      <w:r w:rsidR="00AA7EEB" w:rsidRPr="0048018A">
        <w:rPr>
          <w:rFonts w:ascii="Times New Roman" w:eastAsiaTheme="minorEastAsia" w:hAnsi="Times New Roman" w:cs="Times New Roman" w:hint="eastAsia"/>
          <w:spacing w:val="3"/>
        </w:rPr>
        <w:t>れる。</w:t>
      </w:r>
      <w:r w:rsidR="00FE2631" w:rsidRPr="0048018A">
        <w:rPr>
          <w:rFonts w:ascii="Times New Roman" w:eastAsiaTheme="minorEastAsia" w:hAnsi="Times New Roman" w:cs="Times New Roman" w:hint="eastAsia"/>
          <w:spacing w:val="3"/>
        </w:rPr>
        <w:t>これはイタリアの</w:t>
      </w:r>
      <w:r w:rsidR="00B264F9" w:rsidRPr="0048018A">
        <w:rPr>
          <w:rFonts w:ascii="Times New Roman" w:eastAsiaTheme="minorEastAsia" w:hAnsi="Times New Roman" w:cs="Times New Roman" w:hint="eastAsia"/>
          <w:spacing w:val="3"/>
        </w:rPr>
        <w:t>文化的影響</w:t>
      </w:r>
      <w:r w:rsidR="00792931" w:rsidRPr="0048018A">
        <w:rPr>
          <w:rFonts w:ascii="Times New Roman" w:eastAsiaTheme="minorEastAsia" w:hAnsi="Times New Roman" w:cs="Times New Roman" w:hint="eastAsia"/>
          <w:spacing w:val="3"/>
        </w:rPr>
        <w:t>、</w:t>
      </w:r>
      <w:r w:rsidR="00D22A07" w:rsidRPr="0048018A">
        <w:rPr>
          <w:rFonts w:ascii="Times New Roman" w:eastAsiaTheme="minorEastAsia" w:hAnsi="Times New Roman" w:cs="Times New Roman" w:hint="eastAsia"/>
          <w:spacing w:val="3"/>
        </w:rPr>
        <w:t>特に</w:t>
      </w:r>
      <w:r w:rsidR="00B26F0C" w:rsidRPr="0048018A">
        <w:rPr>
          <w:rFonts w:ascii="Times New Roman" w:eastAsiaTheme="minorEastAsia" w:hAnsi="Times New Roman" w:cs="Times New Roman" w:hint="eastAsia"/>
          <w:spacing w:val="3"/>
        </w:rPr>
        <w:t>科学者ペンデ（</w:t>
      </w:r>
      <w:r w:rsidR="00630950" w:rsidRPr="0048018A">
        <w:rPr>
          <w:rFonts w:ascii="Times New Roman" w:eastAsiaTheme="minorEastAsia" w:hAnsi="Times New Roman" w:cs="Times New Roman"/>
          <w:spacing w:val="3"/>
        </w:rPr>
        <w:t xml:space="preserve">Nicola </w:t>
      </w:r>
      <w:proofErr w:type="spellStart"/>
      <w:r w:rsidR="00630950" w:rsidRPr="0048018A">
        <w:rPr>
          <w:rFonts w:ascii="Times New Roman" w:eastAsiaTheme="minorEastAsia" w:hAnsi="Times New Roman" w:cs="Times New Roman"/>
          <w:spacing w:val="3"/>
        </w:rPr>
        <w:t>Pe</w:t>
      </w:r>
      <w:r w:rsidR="00630950" w:rsidRPr="0048018A">
        <w:rPr>
          <w:rFonts w:ascii="Times New Roman" w:eastAsiaTheme="minorEastAsia" w:hAnsi="Times New Roman" w:cs="Times New Roman"/>
        </w:rPr>
        <w:t>nde</w:t>
      </w:r>
      <w:proofErr w:type="spellEnd"/>
      <w:r w:rsidR="00B26F0C" w:rsidRPr="0048018A">
        <w:rPr>
          <w:rFonts w:ascii="Times New Roman" w:eastAsiaTheme="minorEastAsia" w:hAnsi="Times New Roman" w:cs="Times New Roman" w:hint="eastAsia"/>
        </w:rPr>
        <w:t>）による、</w:t>
      </w:r>
      <w:r w:rsidR="004F13CC" w:rsidRPr="0048018A">
        <w:rPr>
          <w:rFonts w:ascii="Times New Roman" w:eastAsiaTheme="minorEastAsia" w:hAnsi="Times New Roman" w:cs="Times New Roman" w:hint="eastAsia"/>
        </w:rPr>
        <w:t>生物類型論</w:t>
      </w:r>
      <w:r w:rsidR="007E57EF" w:rsidRPr="0048018A">
        <w:rPr>
          <w:rFonts w:ascii="Times New Roman" w:eastAsiaTheme="minorEastAsia" w:hAnsi="Times New Roman" w:cs="Times New Roman" w:hint="eastAsia"/>
        </w:rPr>
        <w:t>が反映された</w:t>
      </w:r>
      <w:r w:rsidR="00F346C8" w:rsidRPr="0048018A">
        <w:rPr>
          <w:rFonts w:ascii="Times New Roman" w:eastAsiaTheme="minorEastAsia" w:hAnsi="Times New Roman" w:cs="Times New Roman" w:hint="eastAsia"/>
        </w:rPr>
        <w:t>ものであ</w:t>
      </w:r>
      <w:r w:rsidR="007E57EF" w:rsidRPr="0048018A">
        <w:rPr>
          <w:rFonts w:ascii="Times New Roman" w:eastAsiaTheme="minorEastAsia" w:hAnsi="Times New Roman" w:cs="Times New Roman" w:hint="eastAsia"/>
        </w:rPr>
        <w:t>った</w:t>
      </w:r>
      <w:r w:rsidR="00F346C8" w:rsidRPr="0048018A">
        <w:rPr>
          <w:rFonts w:ascii="Times New Roman" w:eastAsiaTheme="minorEastAsia" w:hAnsi="Times New Roman" w:cs="Times New Roman" w:hint="eastAsia"/>
        </w:rPr>
        <w:t>。</w:t>
      </w:r>
      <w:r w:rsidR="00F7218F" w:rsidRPr="0048018A">
        <w:rPr>
          <w:rFonts w:ascii="Times New Roman" w:eastAsiaTheme="minorEastAsia" w:hAnsi="Times New Roman" w:cs="Times New Roman" w:hint="eastAsia"/>
        </w:rPr>
        <w:t>生物類型論は、</w:t>
      </w:r>
      <w:r w:rsidR="00887680" w:rsidRPr="0048018A">
        <w:rPr>
          <w:rFonts w:ascii="Times New Roman" w:eastAsiaTheme="minorEastAsia" w:hAnsi="Times New Roman" w:cs="Times New Roman" w:hint="eastAsia"/>
        </w:rPr>
        <w:t>人間の集団を、特徴的な</w:t>
      </w:r>
      <w:r w:rsidR="004F4D0C" w:rsidRPr="0048018A">
        <w:rPr>
          <w:rFonts w:ascii="Times New Roman" w:eastAsiaTheme="minorEastAsia" w:hAnsi="Times New Roman" w:cs="Times New Roman" w:hint="eastAsia"/>
        </w:rPr>
        <w:t>疾患</w:t>
      </w:r>
      <w:r w:rsidR="00887680" w:rsidRPr="0048018A">
        <w:rPr>
          <w:rFonts w:ascii="Times New Roman" w:eastAsiaTheme="minorEastAsia" w:hAnsi="Times New Roman" w:cs="Times New Roman" w:hint="eastAsia"/>
        </w:rPr>
        <w:t>や心理的な構造を持つタイプに分けることが</w:t>
      </w:r>
      <w:r w:rsidR="004F4D0C" w:rsidRPr="0048018A">
        <w:rPr>
          <w:rFonts w:ascii="Times New Roman" w:eastAsiaTheme="minorEastAsia" w:hAnsi="Times New Roman" w:cs="Times New Roman" w:hint="eastAsia"/>
        </w:rPr>
        <w:t>可能であるという思考を中心にしたもので、</w:t>
      </w:r>
      <w:r w:rsidR="00887680" w:rsidRPr="0048018A">
        <w:rPr>
          <w:rFonts w:ascii="Times New Roman" w:eastAsiaTheme="minorEastAsia" w:hAnsi="Times New Roman" w:cs="Times New Roman" w:hint="eastAsia"/>
        </w:rPr>
        <w:t>個人を正しい型に分類するだけでなく、身体的</w:t>
      </w:r>
      <w:r w:rsidR="00011C41" w:rsidRPr="0048018A">
        <w:rPr>
          <w:rFonts w:ascii="Times New Roman" w:eastAsiaTheme="minorEastAsia" w:hAnsi="Times New Roman" w:cs="Times New Roman" w:hint="eastAsia"/>
        </w:rPr>
        <w:t>・</w:t>
      </w:r>
      <w:r w:rsidR="00887680" w:rsidRPr="0048018A">
        <w:rPr>
          <w:rFonts w:ascii="Times New Roman" w:eastAsiaTheme="minorEastAsia" w:hAnsi="Times New Roman" w:cs="Times New Roman" w:hint="eastAsia"/>
        </w:rPr>
        <w:t>精神的</w:t>
      </w:r>
      <w:r w:rsidR="00011C41" w:rsidRPr="0048018A">
        <w:rPr>
          <w:rFonts w:ascii="Times New Roman" w:eastAsiaTheme="minorEastAsia" w:hAnsi="Times New Roman" w:cs="Times New Roman" w:hint="eastAsia"/>
        </w:rPr>
        <w:t>・</w:t>
      </w:r>
      <w:r w:rsidR="00887680" w:rsidRPr="0048018A">
        <w:rPr>
          <w:rFonts w:ascii="Times New Roman" w:eastAsiaTheme="minorEastAsia" w:hAnsi="Times New Roman" w:cs="Times New Roman" w:hint="eastAsia"/>
        </w:rPr>
        <w:t>性的な発達を制御し、正常</w:t>
      </w:r>
      <w:r w:rsidR="00011C41" w:rsidRPr="0048018A">
        <w:rPr>
          <w:rFonts w:ascii="Times New Roman" w:eastAsiaTheme="minorEastAsia" w:hAnsi="Times New Roman" w:cs="Times New Roman" w:hint="eastAsia"/>
        </w:rPr>
        <w:t>性</w:t>
      </w:r>
      <w:r w:rsidR="00887680" w:rsidRPr="0048018A">
        <w:rPr>
          <w:rFonts w:ascii="Times New Roman" w:eastAsiaTheme="minorEastAsia" w:hAnsi="Times New Roman" w:cs="Times New Roman" w:hint="eastAsia"/>
        </w:rPr>
        <w:t>を確保</w:t>
      </w:r>
      <w:r w:rsidR="00887680" w:rsidRPr="0048018A">
        <w:rPr>
          <w:rFonts w:ascii="Times New Roman" w:eastAsiaTheme="minorEastAsia" w:hAnsi="Times New Roman" w:cs="Times New Roman" w:hint="eastAsia"/>
          <w:spacing w:val="-2"/>
        </w:rPr>
        <w:t>し、異常を防止することを目的としていた。ペンデは、集団</w:t>
      </w:r>
      <w:r w:rsidR="00335143" w:rsidRPr="0048018A">
        <w:rPr>
          <w:rFonts w:ascii="Times New Roman" w:eastAsiaTheme="minorEastAsia" w:hAnsi="Times New Roman" w:cs="Times New Roman" w:hint="eastAsia"/>
          <w:spacing w:val="-2"/>
        </w:rPr>
        <w:t>における</w:t>
      </w:r>
      <w:r w:rsidR="00887680" w:rsidRPr="0048018A">
        <w:rPr>
          <w:rFonts w:ascii="Times New Roman" w:eastAsiaTheme="minorEastAsia" w:hAnsi="Times New Roman" w:cs="Times New Roman" w:hint="eastAsia"/>
          <w:spacing w:val="-2"/>
        </w:rPr>
        <w:t>人間の生物型の目録によっ</w:t>
      </w:r>
      <w:r w:rsidR="00887680" w:rsidRPr="0048018A">
        <w:rPr>
          <w:rFonts w:ascii="Times New Roman" w:eastAsiaTheme="minorEastAsia" w:hAnsi="Times New Roman" w:cs="Times New Roman" w:hint="eastAsia"/>
        </w:rPr>
        <w:t>て、国家の生物学的資源を国家の目標のために</w:t>
      </w:r>
      <w:r w:rsidR="00202599" w:rsidRPr="0048018A">
        <w:rPr>
          <w:rFonts w:ascii="Times New Roman" w:eastAsiaTheme="minorEastAsia" w:hAnsi="Times New Roman" w:cs="Times New Roman" w:hint="eastAsia"/>
        </w:rPr>
        <w:t>（ファシスト的に）</w:t>
      </w:r>
      <w:r w:rsidR="00887680" w:rsidRPr="0048018A">
        <w:rPr>
          <w:rFonts w:ascii="Times New Roman" w:eastAsiaTheme="minorEastAsia" w:hAnsi="Times New Roman" w:cs="Times New Roman" w:hint="eastAsia"/>
        </w:rPr>
        <w:t>効率的に利用することができると考えた</w:t>
      </w:r>
      <w:r w:rsidR="003F15D9" w:rsidRPr="0048018A">
        <w:rPr>
          <w:rFonts w:ascii="Times New Roman" w:eastAsiaTheme="minorEastAsia" w:hAnsi="Times New Roman" w:cs="Times New Roman" w:hint="eastAsia"/>
        </w:rPr>
        <w:t>のである</w:t>
      </w:r>
      <w:r w:rsidR="00887680" w:rsidRPr="0048018A">
        <w:rPr>
          <w:rFonts w:ascii="Times New Roman" w:eastAsiaTheme="minorEastAsia" w:hAnsi="Times New Roman" w:cs="Times New Roman" w:hint="eastAsia"/>
        </w:rPr>
        <w:t>。</w:t>
      </w:r>
      <w:r w:rsidR="003F15D9" w:rsidRPr="0048018A">
        <w:rPr>
          <w:rFonts w:ascii="Times New Roman" w:eastAsiaTheme="minorEastAsia" w:hAnsi="Times New Roman" w:cs="Times New Roman" w:hint="eastAsia"/>
        </w:rPr>
        <w:t>優生学と生物類型論が結合し、</w:t>
      </w:r>
      <w:r w:rsidR="00233494" w:rsidRPr="0048018A">
        <w:rPr>
          <w:rFonts w:ascii="Times New Roman" w:eastAsiaTheme="minorEastAsia" w:hAnsi="Times New Roman" w:cs="Times New Roman" w:hint="eastAsia"/>
        </w:rPr>
        <w:t>アルゼンチン国民の「生物型」を改善す</w:t>
      </w:r>
      <w:r w:rsidR="0031324F" w:rsidRPr="0048018A">
        <w:rPr>
          <w:rFonts w:ascii="Times New Roman" w:eastAsiaTheme="minorEastAsia" w:hAnsi="Times New Roman" w:cs="Times New Roman" w:hint="eastAsia"/>
        </w:rPr>
        <w:t>る</w:t>
      </w:r>
      <w:r w:rsidR="0058400D" w:rsidRPr="0048018A">
        <w:rPr>
          <w:rFonts w:ascii="Times New Roman" w:eastAsiaTheme="minorEastAsia" w:hAnsi="Times New Roman" w:cs="Times New Roman" w:hint="eastAsia"/>
        </w:rPr>
        <w:t>手段に注意が向けられ</w:t>
      </w:r>
      <w:r w:rsidR="00101656" w:rsidRPr="0048018A">
        <w:rPr>
          <w:rFonts w:ascii="Times New Roman" w:eastAsiaTheme="minorEastAsia" w:hAnsi="Times New Roman" w:cs="Times New Roman" w:hint="eastAsia"/>
        </w:rPr>
        <w:t>た。また、</w:t>
      </w:r>
      <w:r w:rsidR="00CC2961" w:rsidRPr="0048018A">
        <w:rPr>
          <w:rFonts w:ascii="Times New Roman" w:eastAsiaTheme="minorEastAsia" w:hAnsi="Times New Roman" w:cs="Times New Roman" w:hint="eastAsia"/>
        </w:rPr>
        <w:t>この優生学では、ジェンダーと人種に関する考察が重要な位置を占めていたとされる</w:t>
      </w:r>
      <w:r w:rsidR="00630950" w:rsidRPr="0048018A">
        <w:rPr>
          <w:rStyle w:val="aa"/>
          <w:rFonts w:ascii="Times New Roman" w:eastAsiaTheme="minorEastAsia" w:hAnsi="Times New Roman" w:cs="Times New Roman"/>
        </w:rPr>
        <w:footnoteReference w:id="899"/>
      </w:r>
      <w:r w:rsidR="00CC2961" w:rsidRPr="0048018A">
        <w:rPr>
          <w:rFonts w:ascii="Times New Roman" w:eastAsiaTheme="minorEastAsia" w:hAnsi="Times New Roman" w:cs="Times New Roman" w:hint="eastAsia"/>
        </w:rPr>
        <w:t>。</w:t>
      </w:r>
    </w:p>
    <w:p w14:paraId="6663A82E" w14:textId="563EABB2" w:rsidR="006F5874" w:rsidRPr="0048018A" w:rsidRDefault="00853325" w:rsidP="006F5874">
      <w:pPr>
        <w:pStyle w:val="af2"/>
        <w:rPr>
          <w:rFonts w:asciiTheme="minorEastAsia" w:eastAsiaTheme="minorEastAsia" w:hAnsiTheme="minorEastAsia"/>
        </w:rPr>
      </w:pPr>
      <w:r w:rsidRPr="0048018A">
        <w:rPr>
          <w:rFonts w:hint="eastAsia"/>
        </w:rPr>
        <w:lastRenderedPageBreak/>
        <w:t xml:space="preserve">３　</w:t>
      </w:r>
      <w:r w:rsidR="006F5874" w:rsidRPr="0048018A">
        <w:rPr>
          <w:rFonts w:hint="eastAsia"/>
        </w:rPr>
        <w:t>メキシコ</w:t>
      </w:r>
    </w:p>
    <w:p w14:paraId="1BF3EB6C" w14:textId="3D4DA2CE" w:rsidR="00021CA6" w:rsidRPr="0048018A" w:rsidRDefault="005C0B52" w:rsidP="002A09F4">
      <w:pPr>
        <w:pStyle w:val="af2"/>
        <w:rPr>
          <w:rFonts w:ascii="Times New Roman" w:eastAsiaTheme="minorEastAsia" w:hAnsi="Times New Roman" w:cs="Times New Roman"/>
        </w:rPr>
      </w:pPr>
      <w:bookmarkStart w:id="32" w:name="_Hlk122182548"/>
      <w:r w:rsidRPr="0048018A">
        <w:rPr>
          <w:rFonts w:hint="eastAsia"/>
          <w:szCs w:val="22"/>
        </w:rPr>
        <w:t>（</w:t>
      </w:r>
      <w:r w:rsidR="00E45D3A" w:rsidRPr="0048018A">
        <w:rPr>
          <w:rFonts w:hint="eastAsia"/>
          <w:szCs w:val="22"/>
        </w:rPr>
        <w:t>1</w:t>
      </w:r>
      <w:r w:rsidRPr="0048018A">
        <w:rPr>
          <w:rFonts w:hint="eastAsia"/>
          <w:szCs w:val="22"/>
        </w:rPr>
        <w:t>）</w:t>
      </w:r>
      <w:r w:rsidR="00CB0088" w:rsidRPr="0048018A">
        <w:rPr>
          <w:rFonts w:hint="eastAsia"/>
        </w:rPr>
        <w:t>メキシコ革命後の状況</w:t>
      </w:r>
      <w:bookmarkEnd w:id="32"/>
    </w:p>
    <w:p w14:paraId="4EC398DE" w14:textId="6F856D2F" w:rsidR="006F5874" w:rsidRPr="0048018A" w:rsidRDefault="005A1CF6" w:rsidP="00021CA6">
      <w:pPr>
        <w:pStyle w:val="af2"/>
        <w:ind w:firstLineChars="100" w:firstLine="216"/>
        <w:rPr>
          <w:rFonts w:ascii="Times New Roman" w:eastAsiaTheme="minorEastAsia" w:hAnsi="Times New Roman" w:cs="Times New Roman"/>
        </w:rPr>
      </w:pPr>
      <w:r w:rsidRPr="0048018A">
        <w:rPr>
          <w:rFonts w:ascii="Times New Roman" w:eastAsiaTheme="minorEastAsia" w:hAnsi="Times New Roman" w:cs="Times New Roman" w:hint="eastAsia"/>
        </w:rPr>
        <w:t>メキシコにおける優生学</w:t>
      </w:r>
      <w:r w:rsidR="009E4AFA" w:rsidRPr="0048018A">
        <w:rPr>
          <w:rFonts w:ascii="Times New Roman" w:eastAsiaTheme="minorEastAsia" w:hAnsi="Times New Roman" w:cs="Times New Roman" w:hint="eastAsia"/>
        </w:rPr>
        <w:t>・優生運動</w:t>
      </w:r>
      <w:r w:rsidR="00BD70E4" w:rsidRPr="0048018A">
        <w:rPr>
          <w:rFonts w:ascii="Times New Roman" w:eastAsiaTheme="minorEastAsia" w:hAnsi="Times New Roman" w:cs="Times New Roman" w:hint="eastAsia"/>
        </w:rPr>
        <w:t>は、</w:t>
      </w:r>
      <w:r w:rsidR="009E4AFA" w:rsidRPr="0048018A">
        <w:rPr>
          <w:rFonts w:ascii="Times New Roman" w:eastAsiaTheme="minorEastAsia" w:hAnsi="Times New Roman" w:cs="Times New Roman" w:hint="eastAsia"/>
        </w:rPr>
        <w:t>1910</w:t>
      </w:r>
      <w:r w:rsidR="009E4AFA" w:rsidRPr="0048018A">
        <w:rPr>
          <w:rFonts w:ascii="Times New Roman" w:eastAsiaTheme="minorEastAsia" w:hAnsi="Times New Roman" w:cs="Times New Roman" w:hint="eastAsia"/>
        </w:rPr>
        <w:t>年から</w:t>
      </w:r>
      <w:r w:rsidR="009E4AFA" w:rsidRPr="0048018A">
        <w:rPr>
          <w:rFonts w:ascii="Times New Roman" w:eastAsiaTheme="minorEastAsia" w:hAnsi="Times New Roman" w:cs="Times New Roman" w:hint="eastAsia"/>
        </w:rPr>
        <w:t>1917</w:t>
      </w:r>
      <w:r w:rsidR="009E4AFA" w:rsidRPr="0048018A">
        <w:rPr>
          <w:rFonts w:ascii="Times New Roman" w:eastAsiaTheme="minorEastAsia" w:hAnsi="Times New Roman" w:cs="Times New Roman" w:hint="eastAsia"/>
        </w:rPr>
        <w:t>年の革命</w:t>
      </w:r>
      <w:r w:rsidR="00D0243D" w:rsidRPr="0048018A">
        <w:rPr>
          <w:rFonts w:ascii="Times New Roman" w:eastAsiaTheme="minorEastAsia" w:hAnsi="Times New Roman" w:cs="Times New Roman" w:hint="eastAsia"/>
        </w:rPr>
        <w:t>（メキシコ革命）</w:t>
      </w:r>
      <w:r w:rsidR="004E1B4F" w:rsidRPr="0048018A">
        <w:rPr>
          <w:rFonts w:ascii="Times New Roman" w:eastAsiaTheme="minorEastAsia" w:hAnsi="Times New Roman" w:cs="Times New Roman" w:hint="eastAsia"/>
        </w:rPr>
        <w:t>を契機</w:t>
      </w:r>
      <w:r w:rsidR="004E1B4F" w:rsidRPr="0048018A">
        <w:rPr>
          <w:rFonts w:ascii="Times New Roman" w:eastAsiaTheme="minorEastAsia" w:hAnsi="Times New Roman" w:cs="Times New Roman" w:hint="eastAsia"/>
          <w:spacing w:val="-2"/>
        </w:rPr>
        <w:t>にしたと指摘される</w:t>
      </w:r>
      <w:r w:rsidR="00A36C32" w:rsidRPr="0048018A">
        <w:rPr>
          <w:rStyle w:val="aa"/>
          <w:rFonts w:ascii="Times New Roman" w:eastAsiaTheme="minorEastAsia" w:hAnsi="Times New Roman" w:cs="Times New Roman"/>
          <w:spacing w:val="-2"/>
        </w:rPr>
        <w:footnoteReference w:id="900"/>
      </w:r>
      <w:r w:rsidR="004E1B4F" w:rsidRPr="0048018A">
        <w:rPr>
          <w:rFonts w:ascii="Times New Roman" w:eastAsiaTheme="minorEastAsia" w:hAnsi="Times New Roman" w:cs="Times New Roman" w:hint="eastAsia"/>
          <w:spacing w:val="-2"/>
        </w:rPr>
        <w:t>。</w:t>
      </w:r>
      <w:r w:rsidR="006847F8" w:rsidRPr="0048018A">
        <w:rPr>
          <w:rFonts w:ascii="Times New Roman" w:eastAsiaTheme="minorEastAsia" w:hAnsi="Times New Roman" w:cs="Times New Roman" w:hint="eastAsia"/>
          <w:spacing w:val="-2"/>
        </w:rPr>
        <w:t>革命による死や混乱、貧困や病気といった深刻な問題が、国家のナショ</w:t>
      </w:r>
      <w:r w:rsidR="006847F8" w:rsidRPr="0048018A">
        <w:rPr>
          <w:rFonts w:ascii="Times New Roman" w:eastAsiaTheme="minorEastAsia" w:hAnsi="Times New Roman" w:cs="Times New Roman" w:hint="eastAsia"/>
        </w:rPr>
        <w:t>ナリズムの高まりと相まって、優生学に訴える</w:t>
      </w:r>
      <w:r w:rsidR="003D28F4" w:rsidRPr="0048018A">
        <w:rPr>
          <w:rFonts w:ascii="Times New Roman" w:eastAsiaTheme="minorEastAsia" w:hAnsi="Times New Roman" w:cs="Times New Roman" w:hint="eastAsia"/>
        </w:rPr>
        <w:t>環境</w:t>
      </w:r>
      <w:r w:rsidR="006847F8" w:rsidRPr="0048018A">
        <w:rPr>
          <w:rFonts w:ascii="Times New Roman" w:eastAsiaTheme="minorEastAsia" w:hAnsi="Times New Roman" w:cs="Times New Roman" w:hint="eastAsia"/>
        </w:rPr>
        <w:t>を提供し</w:t>
      </w:r>
      <w:r w:rsidR="00F506E6" w:rsidRPr="0048018A">
        <w:rPr>
          <w:rFonts w:ascii="Times New Roman" w:eastAsiaTheme="minorEastAsia" w:hAnsi="Times New Roman" w:cs="Times New Roman" w:hint="eastAsia"/>
        </w:rPr>
        <w:t>、</w:t>
      </w:r>
      <w:r w:rsidR="00C60BA0" w:rsidRPr="0048018A">
        <w:rPr>
          <w:rFonts w:ascii="Times New Roman" w:eastAsiaTheme="minorEastAsia" w:hAnsi="Times New Roman" w:cs="Times New Roman" w:hint="eastAsia"/>
        </w:rPr>
        <w:t>思想的には、革命の社会主義、反宗教主義、唯物論が、</w:t>
      </w:r>
      <w:r w:rsidR="00F506E6" w:rsidRPr="0048018A">
        <w:rPr>
          <w:rFonts w:ascii="Times New Roman" w:eastAsiaTheme="minorEastAsia" w:hAnsi="Times New Roman" w:cs="Times New Roman" w:hint="eastAsia"/>
        </w:rPr>
        <w:t>進化論等、</w:t>
      </w:r>
      <w:r w:rsidR="00C60BA0" w:rsidRPr="0048018A">
        <w:rPr>
          <w:rFonts w:ascii="Times New Roman" w:eastAsiaTheme="minorEastAsia" w:hAnsi="Times New Roman" w:cs="Times New Roman" w:hint="eastAsia"/>
        </w:rPr>
        <w:t>科学と社会思想の新しい発展をメキシコに受容させ</w:t>
      </w:r>
      <w:r w:rsidR="00F506E6" w:rsidRPr="0048018A">
        <w:rPr>
          <w:rFonts w:ascii="Times New Roman" w:eastAsiaTheme="minorEastAsia" w:hAnsi="Times New Roman" w:cs="Times New Roman" w:hint="eastAsia"/>
        </w:rPr>
        <w:t>たと</w:t>
      </w:r>
      <w:r w:rsidR="008A6D0A" w:rsidRPr="0048018A">
        <w:rPr>
          <w:rFonts w:ascii="Times New Roman" w:eastAsiaTheme="minorEastAsia" w:hAnsi="Times New Roman" w:cs="Times New Roman" w:hint="eastAsia"/>
        </w:rPr>
        <w:t>も</w:t>
      </w:r>
      <w:r w:rsidR="006B561A" w:rsidRPr="0048018A">
        <w:rPr>
          <w:rFonts w:ascii="Times New Roman" w:eastAsiaTheme="minorEastAsia" w:hAnsi="Times New Roman" w:cs="Times New Roman" w:hint="eastAsia"/>
        </w:rPr>
        <w:t>言われる</w:t>
      </w:r>
      <w:r w:rsidR="00F506E6" w:rsidRPr="0048018A">
        <w:rPr>
          <w:rFonts w:ascii="Times New Roman" w:eastAsiaTheme="minorEastAsia" w:hAnsi="Times New Roman" w:cs="Times New Roman" w:hint="eastAsia"/>
        </w:rPr>
        <w:t>。</w:t>
      </w:r>
      <w:r w:rsidR="004E03CC" w:rsidRPr="0048018A">
        <w:rPr>
          <w:rFonts w:ascii="Times New Roman" w:eastAsiaTheme="minorEastAsia" w:hAnsi="Times New Roman" w:cs="Times New Roman" w:hint="eastAsia"/>
        </w:rPr>
        <w:t>進化論を奉じていた生物学者の一人、</w:t>
      </w:r>
      <w:r w:rsidR="001625E5" w:rsidRPr="0048018A">
        <w:rPr>
          <w:rFonts w:ascii="Times New Roman" w:eastAsiaTheme="minorEastAsia" w:hAnsi="Times New Roman" w:cs="Times New Roman" w:hint="eastAsia"/>
        </w:rPr>
        <w:t>エレラ（</w:t>
      </w:r>
      <w:r w:rsidR="00EC2E9F" w:rsidRPr="0048018A">
        <w:rPr>
          <w:rFonts w:ascii="Times New Roman" w:eastAsiaTheme="minorEastAsia" w:hAnsi="Times New Roman" w:cs="Times New Roman"/>
        </w:rPr>
        <w:t>Alfonso Luis Herrera</w:t>
      </w:r>
      <w:r w:rsidR="001625E5" w:rsidRPr="0048018A">
        <w:rPr>
          <w:rFonts w:ascii="Times New Roman" w:eastAsiaTheme="minorEastAsia" w:hAnsi="Times New Roman" w:cs="Times New Roman" w:hint="eastAsia"/>
        </w:rPr>
        <w:t>）</w:t>
      </w:r>
      <w:r w:rsidR="001C0F5C" w:rsidRPr="0048018A">
        <w:rPr>
          <w:rFonts w:ascii="Times New Roman" w:eastAsiaTheme="minorEastAsia" w:hAnsi="Times New Roman" w:cs="Times New Roman" w:hint="eastAsia"/>
        </w:rPr>
        <w:t>は、</w:t>
      </w:r>
      <w:r w:rsidR="002C0A2F" w:rsidRPr="0048018A">
        <w:rPr>
          <w:rFonts w:ascii="Times New Roman" w:eastAsiaTheme="minorEastAsia" w:hAnsi="Times New Roman" w:cs="Times New Roman" w:hint="eastAsia"/>
        </w:rPr>
        <w:t>実験室科学がいつか超人の種族を生み出し、「地球に新しく完璧な人類を住まわせる」と予言し</w:t>
      </w:r>
      <w:r w:rsidR="00120EE7" w:rsidRPr="0048018A">
        <w:rPr>
          <w:rFonts w:ascii="Times New Roman" w:eastAsiaTheme="minorEastAsia" w:hAnsi="Times New Roman" w:cs="Times New Roman" w:hint="eastAsia"/>
        </w:rPr>
        <w:t>ている</w:t>
      </w:r>
      <w:r w:rsidR="00594BF6" w:rsidRPr="0048018A">
        <w:rPr>
          <w:rStyle w:val="aa"/>
          <w:rFonts w:ascii="Times New Roman" w:eastAsiaTheme="minorEastAsia" w:hAnsi="Times New Roman" w:cs="Times New Roman"/>
        </w:rPr>
        <w:footnoteReference w:id="901"/>
      </w:r>
      <w:r w:rsidR="00120EE7" w:rsidRPr="0048018A">
        <w:rPr>
          <w:rFonts w:ascii="Times New Roman" w:eastAsiaTheme="minorEastAsia" w:hAnsi="Times New Roman" w:cs="Times New Roman" w:hint="eastAsia"/>
        </w:rPr>
        <w:t>。</w:t>
      </w:r>
    </w:p>
    <w:p w14:paraId="2CD6EE4A" w14:textId="3BBB9154" w:rsidR="00EB57AC" w:rsidRPr="0048018A" w:rsidRDefault="00EB57AC" w:rsidP="00021CA6">
      <w:pPr>
        <w:pStyle w:val="af2"/>
        <w:ind w:firstLineChars="100" w:firstLine="208"/>
        <w:rPr>
          <w:rFonts w:ascii="Times New Roman" w:eastAsiaTheme="minorEastAsia" w:hAnsi="Times New Roman" w:cs="Times New Roman"/>
        </w:rPr>
      </w:pPr>
      <w:r w:rsidRPr="0048018A">
        <w:rPr>
          <w:rFonts w:ascii="Times New Roman" w:eastAsiaTheme="minorEastAsia" w:hAnsi="Times New Roman" w:cs="Times New Roman" w:hint="eastAsia"/>
          <w:spacing w:val="-4"/>
        </w:rPr>
        <w:t>優生学は、革命後の政策に影響を与えて</w:t>
      </w:r>
      <w:r w:rsidR="00E80A3B" w:rsidRPr="0048018A">
        <w:rPr>
          <w:rFonts w:ascii="Times New Roman" w:eastAsiaTheme="minorEastAsia" w:hAnsi="Times New Roman" w:cs="Times New Roman" w:hint="eastAsia"/>
          <w:spacing w:val="-4"/>
        </w:rPr>
        <w:t>いる。</w:t>
      </w:r>
      <w:r w:rsidR="009B2A45" w:rsidRPr="0048018A">
        <w:rPr>
          <w:rFonts w:ascii="Times New Roman" w:eastAsiaTheme="minorEastAsia" w:hAnsi="Times New Roman" w:cs="Times New Roman" w:hint="eastAsia"/>
          <w:spacing w:val="-4"/>
        </w:rPr>
        <w:t>例えば</w:t>
      </w:r>
      <w:r w:rsidRPr="0048018A">
        <w:rPr>
          <w:rFonts w:ascii="Times New Roman" w:eastAsiaTheme="minorEastAsia" w:hAnsi="Times New Roman" w:cs="Times New Roman"/>
          <w:spacing w:val="-4"/>
        </w:rPr>
        <w:t>1917</w:t>
      </w:r>
      <w:r w:rsidRPr="0048018A">
        <w:rPr>
          <w:rFonts w:ascii="Times New Roman" w:eastAsiaTheme="minorEastAsia" w:hAnsi="Times New Roman" w:cs="Times New Roman" w:hint="eastAsia"/>
          <w:spacing w:val="-4"/>
        </w:rPr>
        <w:t>年、離婚を合法化した家族関係法</w:t>
      </w:r>
      <w:r w:rsidR="00ED1DA8" w:rsidRPr="0048018A">
        <w:rPr>
          <w:rStyle w:val="aa"/>
          <w:rFonts w:ascii="Times New Roman" w:eastAsiaTheme="minorEastAsia" w:hAnsi="Times New Roman" w:cs="Times New Roman"/>
          <w:spacing w:val="-4"/>
        </w:rPr>
        <w:footnoteReference w:id="902"/>
      </w:r>
      <w:r w:rsidRPr="0048018A">
        <w:rPr>
          <w:rFonts w:ascii="Times New Roman" w:eastAsiaTheme="minorEastAsia" w:hAnsi="Times New Roman" w:cs="Times New Roman" w:hint="eastAsia"/>
        </w:rPr>
        <w:t>は、優生学的な色彩を帯びていた。</w:t>
      </w:r>
      <w:r w:rsidR="002F50F0" w:rsidRPr="0048018A">
        <w:rPr>
          <w:rFonts w:ascii="Times New Roman" w:eastAsiaTheme="minorEastAsia" w:hAnsi="Times New Roman" w:cs="Times New Roman" w:hint="eastAsia"/>
        </w:rPr>
        <w:t>結婚</w:t>
      </w:r>
      <w:r w:rsidRPr="0048018A">
        <w:rPr>
          <w:rFonts w:ascii="Times New Roman" w:eastAsiaTheme="minorEastAsia" w:hAnsi="Times New Roman" w:cs="Times New Roman" w:hint="eastAsia"/>
        </w:rPr>
        <w:t>は、夫婦のためだけでなく、「種の利益」のために規制</w:t>
      </w:r>
      <w:r w:rsidRPr="0048018A">
        <w:rPr>
          <w:rFonts w:ascii="Times New Roman" w:eastAsiaTheme="minorEastAsia" w:hAnsi="Times New Roman" w:cs="Times New Roman" w:hint="eastAsia"/>
          <w:spacing w:val="3"/>
        </w:rPr>
        <w:t>されることになり、アルコール</w:t>
      </w:r>
      <w:r w:rsidR="0080767F" w:rsidRPr="0048018A">
        <w:rPr>
          <w:rFonts w:ascii="Times New Roman" w:eastAsiaTheme="minorEastAsia" w:hAnsi="Times New Roman" w:cs="Times New Roman" w:hint="eastAsia"/>
          <w:spacing w:val="3"/>
        </w:rPr>
        <w:t>中毒</w:t>
      </w:r>
      <w:r w:rsidRPr="0048018A">
        <w:rPr>
          <w:rFonts w:ascii="Times New Roman" w:eastAsiaTheme="minorEastAsia" w:hAnsi="Times New Roman" w:cs="Times New Roman" w:hint="eastAsia"/>
          <w:spacing w:val="3"/>
        </w:rPr>
        <w:t>や伝染病</w:t>
      </w:r>
      <w:r w:rsidR="00050D8F" w:rsidRPr="0048018A">
        <w:rPr>
          <w:rFonts w:ascii="Times New Roman" w:eastAsiaTheme="minorEastAsia" w:hAnsi="Times New Roman" w:cs="Times New Roman" w:hint="eastAsia"/>
          <w:spacing w:val="3"/>
        </w:rPr>
        <w:t>等</w:t>
      </w:r>
      <w:r w:rsidRPr="0048018A">
        <w:rPr>
          <w:rFonts w:ascii="Times New Roman" w:eastAsiaTheme="minorEastAsia" w:hAnsi="Times New Roman" w:cs="Times New Roman" w:hint="eastAsia"/>
          <w:spacing w:val="3"/>
        </w:rPr>
        <w:t>の患者の結婚を防ぐことが盛り込まれた</w:t>
      </w:r>
      <w:r w:rsidR="00FB7317" w:rsidRPr="0048018A">
        <w:rPr>
          <w:rStyle w:val="aa"/>
          <w:rFonts w:ascii="Times New Roman" w:eastAsiaTheme="minorEastAsia" w:hAnsi="Times New Roman" w:cs="Times New Roman"/>
          <w:spacing w:val="3"/>
        </w:rPr>
        <w:footnoteReference w:id="903"/>
      </w:r>
      <w:r w:rsidR="00D3603A" w:rsidRPr="0048018A">
        <w:rPr>
          <w:rFonts w:ascii="Times New Roman" w:eastAsiaTheme="minorEastAsia" w:hAnsi="Times New Roman" w:cs="Times New Roman" w:hint="eastAsia"/>
          <w:spacing w:val="3"/>
        </w:rPr>
        <w:t>。</w:t>
      </w:r>
      <w:r w:rsidR="00B61C35" w:rsidRPr="0048018A">
        <w:rPr>
          <w:rFonts w:ascii="Times New Roman" w:eastAsiaTheme="minorEastAsia" w:hAnsi="Times New Roman" w:cs="Times New Roman"/>
          <w:spacing w:val="3"/>
        </w:rPr>
        <w:t>19</w:t>
      </w:r>
      <w:r w:rsidR="00B61C35" w:rsidRPr="0048018A">
        <w:rPr>
          <w:rFonts w:ascii="Times New Roman" w:eastAsiaTheme="minorEastAsia" w:hAnsi="Times New Roman" w:cs="Times New Roman" w:hint="eastAsia"/>
        </w:rPr>
        <w:t>20</w:t>
      </w:r>
      <w:r w:rsidR="00B61C35" w:rsidRPr="0048018A">
        <w:rPr>
          <w:rFonts w:ascii="Times New Roman" w:eastAsiaTheme="minorEastAsia" w:hAnsi="Times New Roman" w:cs="Times New Roman" w:hint="eastAsia"/>
        </w:rPr>
        <w:t>年代から</w:t>
      </w:r>
      <w:r w:rsidR="00B61C35" w:rsidRPr="0048018A">
        <w:rPr>
          <w:rFonts w:ascii="Times New Roman" w:eastAsiaTheme="minorEastAsia" w:hAnsi="Times New Roman" w:cs="Times New Roman" w:hint="eastAsia"/>
        </w:rPr>
        <w:t>1930</w:t>
      </w:r>
      <w:r w:rsidR="00B61C35" w:rsidRPr="0048018A">
        <w:rPr>
          <w:rFonts w:ascii="Times New Roman" w:eastAsiaTheme="minorEastAsia" w:hAnsi="Times New Roman" w:cs="Times New Roman" w:hint="eastAsia"/>
        </w:rPr>
        <w:t>年代にかけ、ピュエリ</w:t>
      </w:r>
      <w:r w:rsidR="00563143" w:rsidRPr="0048018A">
        <w:rPr>
          <w:rFonts w:ascii="Times New Roman" w:eastAsiaTheme="minorEastAsia" w:hAnsi="Times New Roman" w:cs="Times New Roman" w:hint="eastAsia"/>
        </w:rPr>
        <w:t>キ</w:t>
      </w:r>
      <w:r w:rsidR="00F53CF3" w:rsidRPr="0048018A">
        <w:rPr>
          <w:rFonts w:ascii="Times New Roman" w:eastAsiaTheme="minorEastAsia" w:hAnsi="Times New Roman" w:cs="Times New Roman" w:hint="eastAsia"/>
        </w:rPr>
        <w:t>ュルテュール</w:t>
      </w:r>
      <w:r w:rsidR="00B61C35" w:rsidRPr="0048018A">
        <w:rPr>
          <w:rFonts w:ascii="Times New Roman" w:eastAsiaTheme="minorEastAsia" w:hAnsi="Times New Roman" w:cs="Times New Roman" w:hint="eastAsia"/>
        </w:rPr>
        <w:t>・優生学は、メキシコ国家の公衆衛生、教育、福祉政策に貢献し、特に母親と子</w:t>
      </w:r>
      <w:r w:rsidR="00137DE3" w:rsidRPr="0048018A">
        <w:rPr>
          <w:rFonts w:ascii="Times New Roman" w:eastAsiaTheme="minorEastAsia" w:hAnsi="Times New Roman" w:cs="Times New Roman" w:hint="eastAsia"/>
        </w:rPr>
        <w:t>供</w:t>
      </w:r>
      <w:r w:rsidR="00B61C35" w:rsidRPr="0048018A">
        <w:rPr>
          <w:rFonts w:ascii="Times New Roman" w:eastAsiaTheme="minorEastAsia" w:hAnsi="Times New Roman" w:cs="Times New Roman" w:hint="eastAsia"/>
        </w:rPr>
        <w:t>に焦点を当てた</w:t>
      </w:r>
      <w:r w:rsidR="003478DD" w:rsidRPr="0048018A">
        <w:rPr>
          <w:rFonts w:ascii="Times New Roman" w:eastAsiaTheme="minorEastAsia" w:hAnsi="Times New Roman" w:cs="Times New Roman" w:hint="eastAsia"/>
        </w:rPr>
        <w:t>とされる</w:t>
      </w:r>
      <w:r w:rsidR="001973AF" w:rsidRPr="0048018A">
        <w:rPr>
          <w:rStyle w:val="aa"/>
          <w:rFonts w:ascii="Times New Roman" w:eastAsiaTheme="minorEastAsia" w:hAnsi="Times New Roman" w:cs="Times New Roman"/>
        </w:rPr>
        <w:footnoteReference w:id="904"/>
      </w:r>
      <w:r w:rsidR="003478DD" w:rsidRPr="0048018A">
        <w:rPr>
          <w:rFonts w:ascii="Times New Roman" w:eastAsiaTheme="minorEastAsia" w:hAnsi="Times New Roman" w:cs="Times New Roman" w:hint="eastAsia"/>
        </w:rPr>
        <w:t>。</w:t>
      </w:r>
      <w:r w:rsidR="001973AF" w:rsidRPr="0048018A">
        <w:rPr>
          <w:rFonts w:ascii="Times New Roman" w:eastAsiaTheme="minorEastAsia" w:hAnsi="Times New Roman" w:cs="Times New Roman" w:hint="eastAsia"/>
        </w:rPr>
        <w:t>1921</w:t>
      </w:r>
      <w:r w:rsidR="001973AF" w:rsidRPr="0048018A">
        <w:rPr>
          <w:rFonts w:ascii="Times New Roman" w:eastAsiaTheme="minorEastAsia" w:hAnsi="Times New Roman" w:cs="Times New Roman" w:hint="eastAsia"/>
        </w:rPr>
        <w:t>年に開催されたメキシコ児童会議では、</w:t>
      </w:r>
      <w:r w:rsidR="00927EAC" w:rsidRPr="0048018A">
        <w:rPr>
          <w:rFonts w:ascii="Times New Roman" w:eastAsiaTheme="minorEastAsia" w:hAnsi="Times New Roman" w:cs="Times New Roman" w:hint="eastAsia"/>
        </w:rPr>
        <w:t>優生学と性の問題が提起され、</w:t>
      </w:r>
      <w:r w:rsidR="00534352" w:rsidRPr="0048018A">
        <w:rPr>
          <w:rFonts w:ascii="Times New Roman" w:eastAsiaTheme="minorEastAsia" w:hAnsi="Times New Roman" w:cs="Times New Roman" w:hint="eastAsia"/>
        </w:rPr>
        <w:t>妊産婦の健康、犯罪者の強制断種、先住民白人化</w:t>
      </w:r>
      <w:r w:rsidR="00A05143" w:rsidRPr="0048018A">
        <w:rPr>
          <w:rFonts w:ascii="Times New Roman" w:eastAsiaTheme="minorEastAsia" w:hAnsi="Times New Roman" w:cs="Times New Roman" w:hint="eastAsia"/>
        </w:rPr>
        <w:t>に係る国家支援</w:t>
      </w:r>
      <w:r w:rsidR="00C9676F" w:rsidRPr="0048018A">
        <w:rPr>
          <w:rFonts w:ascii="Times New Roman" w:eastAsiaTheme="minorEastAsia" w:hAnsi="Times New Roman" w:cs="Times New Roman" w:hint="eastAsia"/>
        </w:rPr>
        <w:t>など</w:t>
      </w:r>
      <w:r w:rsidR="00534352" w:rsidRPr="0048018A">
        <w:rPr>
          <w:rFonts w:ascii="Times New Roman" w:eastAsiaTheme="minorEastAsia" w:hAnsi="Times New Roman" w:cs="Times New Roman" w:hint="eastAsia"/>
        </w:rPr>
        <w:t>について議論</w:t>
      </w:r>
      <w:r w:rsidR="00C9676F" w:rsidRPr="0048018A">
        <w:rPr>
          <w:rFonts w:ascii="Times New Roman" w:eastAsiaTheme="minorEastAsia" w:hAnsi="Times New Roman" w:cs="Times New Roman" w:hint="eastAsia"/>
        </w:rPr>
        <w:t>が交わされ、</w:t>
      </w:r>
      <w:r w:rsidR="002E30DD" w:rsidRPr="0048018A">
        <w:rPr>
          <w:rFonts w:ascii="Times New Roman" w:eastAsiaTheme="minorEastAsia" w:hAnsi="Times New Roman" w:cs="Times New Roman" w:hint="eastAsia"/>
        </w:rPr>
        <w:t>同会議における</w:t>
      </w:r>
      <w:r w:rsidR="00580B31" w:rsidRPr="0048018A">
        <w:rPr>
          <w:rFonts w:ascii="Times New Roman" w:eastAsiaTheme="minorEastAsia" w:hAnsi="Times New Roman" w:cs="Times New Roman" w:hint="eastAsia"/>
        </w:rPr>
        <w:t>結論は、</w:t>
      </w:r>
      <w:r w:rsidR="004C409A" w:rsidRPr="0048018A">
        <w:rPr>
          <w:rFonts w:ascii="Times New Roman" w:eastAsiaTheme="minorEastAsia" w:hAnsi="Times New Roman" w:cs="Times New Roman" w:hint="eastAsia"/>
        </w:rPr>
        <w:t>ピュエリ</w:t>
      </w:r>
      <w:r w:rsidR="00AF7DB3" w:rsidRPr="0048018A">
        <w:rPr>
          <w:rFonts w:ascii="Times New Roman" w:eastAsiaTheme="minorEastAsia" w:hAnsi="Times New Roman" w:cs="Times New Roman" w:hint="eastAsia"/>
        </w:rPr>
        <w:t>キ</w:t>
      </w:r>
      <w:r w:rsidR="00F53CF3" w:rsidRPr="0048018A">
        <w:rPr>
          <w:rFonts w:ascii="Times New Roman" w:eastAsiaTheme="minorEastAsia" w:hAnsi="Times New Roman" w:cs="Times New Roman" w:hint="eastAsia"/>
        </w:rPr>
        <w:t>ュルテュール</w:t>
      </w:r>
      <w:r w:rsidR="004C409A" w:rsidRPr="0048018A">
        <w:rPr>
          <w:rFonts w:ascii="Times New Roman" w:eastAsiaTheme="minorEastAsia" w:hAnsi="Times New Roman" w:cs="Times New Roman" w:hint="eastAsia"/>
        </w:rPr>
        <w:t>・優生学に基づく研究に従事する、教育省の精神・教育・衛生局の下にある学校衛生サービスを通じて実行に移されることとなった</w:t>
      </w:r>
      <w:r w:rsidR="001368B6" w:rsidRPr="0048018A">
        <w:rPr>
          <w:rStyle w:val="aa"/>
          <w:rFonts w:ascii="Times New Roman" w:eastAsiaTheme="minorEastAsia" w:hAnsi="Times New Roman" w:cs="Times New Roman"/>
        </w:rPr>
        <w:footnoteReference w:id="905"/>
      </w:r>
      <w:r w:rsidR="004C409A" w:rsidRPr="0048018A">
        <w:rPr>
          <w:rFonts w:ascii="Times New Roman" w:eastAsiaTheme="minorEastAsia" w:hAnsi="Times New Roman" w:cs="Times New Roman" w:hint="eastAsia"/>
        </w:rPr>
        <w:t>。</w:t>
      </w:r>
    </w:p>
    <w:p w14:paraId="1FC97196" w14:textId="0E174A1B" w:rsidR="00F60446" w:rsidRPr="0048018A" w:rsidRDefault="00F60446" w:rsidP="00F60446">
      <w:pPr>
        <w:pStyle w:val="af2"/>
        <w:rPr>
          <w:rFonts w:ascii="Times New Roman" w:eastAsiaTheme="minorEastAsia" w:hAnsi="Times New Roman" w:cs="Times New Roman"/>
        </w:rPr>
      </w:pPr>
    </w:p>
    <w:p w14:paraId="2E82B3A5" w14:textId="1218D1E2" w:rsidR="00F60446" w:rsidRPr="0048018A" w:rsidRDefault="00A90AB2" w:rsidP="00F60446">
      <w:pPr>
        <w:pStyle w:val="af2"/>
        <w:rPr>
          <w:rFonts w:ascii="Times New Roman" w:eastAsiaTheme="minorEastAsia" w:hAnsi="Times New Roman" w:cs="Times New Roman"/>
        </w:rPr>
      </w:pPr>
      <w:r w:rsidRPr="0048018A">
        <w:rPr>
          <w:rFonts w:hint="eastAsia"/>
          <w:szCs w:val="22"/>
        </w:rPr>
        <w:t>（</w:t>
      </w:r>
      <w:r w:rsidR="0003386E" w:rsidRPr="0048018A">
        <w:rPr>
          <w:rFonts w:hint="eastAsia"/>
          <w:szCs w:val="22"/>
        </w:rPr>
        <w:t>2</w:t>
      </w:r>
      <w:r w:rsidRPr="0048018A">
        <w:rPr>
          <w:rFonts w:hint="eastAsia"/>
          <w:szCs w:val="22"/>
        </w:rPr>
        <w:t>）</w:t>
      </w:r>
      <w:r w:rsidRPr="0048018A">
        <w:rPr>
          <w:rFonts w:hint="eastAsia"/>
        </w:rPr>
        <w:t>メキシコ優生学協会</w:t>
      </w:r>
    </w:p>
    <w:p w14:paraId="2B595E43" w14:textId="25D32BFD" w:rsidR="002D3AB1" w:rsidRPr="0048018A" w:rsidRDefault="002D3AB1" w:rsidP="00021CA6">
      <w:pPr>
        <w:pStyle w:val="af2"/>
        <w:ind w:firstLineChars="100" w:firstLine="216"/>
        <w:rPr>
          <w:rFonts w:ascii="Times New Roman" w:eastAsiaTheme="minorEastAsia" w:hAnsi="Times New Roman" w:cs="Times New Roman"/>
        </w:rPr>
      </w:pPr>
      <w:r w:rsidRPr="0048018A">
        <w:rPr>
          <w:rFonts w:ascii="Times New Roman" w:eastAsiaTheme="minorEastAsia" w:hAnsi="Times New Roman" w:cs="Times New Roman" w:hint="eastAsia"/>
        </w:rPr>
        <w:t>1929</w:t>
      </w:r>
      <w:r w:rsidRPr="0048018A">
        <w:rPr>
          <w:rFonts w:ascii="Times New Roman" w:eastAsiaTheme="minorEastAsia" w:hAnsi="Times New Roman" w:cs="Times New Roman" w:hint="eastAsia"/>
        </w:rPr>
        <w:t>年</w:t>
      </w:r>
      <w:r w:rsidR="00B81689" w:rsidRPr="0048018A">
        <w:rPr>
          <w:rFonts w:ascii="Times New Roman" w:eastAsiaTheme="minorEastAsia" w:hAnsi="Times New Roman" w:cs="Times New Roman" w:hint="eastAsia"/>
        </w:rPr>
        <w:t>には、メキシコピュエリ</w:t>
      </w:r>
      <w:r w:rsidR="00B7757C" w:rsidRPr="0048018A">
        <w:rPr>
          <w:rFonts w:ascii="Times New Roman" w:eastAsiaTheme="minorEastAsia" w:hAnsi="Times New Roman" w:cs="Times New Roman" w:hint="eastAsia"/>
        </w:rPr>
        <w:t>キ</w:t>
      </w:r>
      <w:r w:rsidR="00F53CF3" w:rsidRPr="0048018A">
        <w:rPr>
          <w:rFonts w:ascii="Times New Roman" w:eastAsiaTheme="minorEastAsia" w:hAnsi="Times New Roman" w:cs="Times New Roman" w:hint="eastAsia"/>
        </w:rPr>
        <w:t>ュルテュール</w:t>
      </w:r>
      <w:r w:rsidR="00B81689" w:rsidRPr="0048018A">
        <w:rPr>
          <w:rFonts w:ascii="Times New Roman" w:eastAsiaTheme="minorEastAsia" w:hAnsi="Times New Roman" w:cs="Times New Roman" w:hint="eastAsia"/>
        </w:rPr>
        <w:t>協会（</w:t>
      </w:r>
      <w:r w:rsidR="00B81689" w:rsidRPr="0048018A">
        <w:rPr>
          <w:rFonts w:ascii="Times New Roman" w:eastAsiaTheme="minorEastAsia" w:hAnsi="Times New Roman" w:cs="Times New Roman"/>
        </w:rPr>
        <w:t xml:space="preserve">Sociedad Mexicana de </w:t>
      </w:r>
      <w:proofErr w:type="spellStart"/>
      <w:r w:rsidR="00B81689" w:rsidRPr="0048018A">
        <w:rPr>
          <w:rFonts w:ascii="Times New Roman" w:eastAsiaTheme="minorEastAsia" w:hAnsi="Times New Roman" w:cs="Times New Roman"/>
        </w:rPr>
        <w:t>Puericultura</w:t>
      </w:r>
      <w:proofErr w:type="spellEnd"/>
      <w:r w:rsidR="00B81689" w:rsidRPr="0048018A">
        <w:rPr>
          <w:rFonts w:ascii="Times New Roman" w:eastAsiaTheme="minorEastAsia" w:hAnsi="Times New Roman" w:cs="Times New Roman" w:hint="eastAsia"/>
        </w:rPr>
        <w:t>）が設立され、教育省の保健・心理サービスに係る職員の多くがこれに参画した。</w:t>
      </w:r>
      <w:r w:rsidR="00A43E3F" w:rsidRPr="0048018A">
        <w:rPr>
          <w:rFonts w:ascii="Times New Roman" w:eastAsiaTheme="minorEastAsia" w:hAnsi="Times New Roman" w:cs="Times New Roman" w:hint="eastAsia"/>
        </w:rPr>
        <w:t>同協会には優生学部門</w:t>
      </w:r>
      <w:r w:rsidR="004B7736" w:rsidRPr="0048018A">
        <w:rPr>
          <w:rFonts w:ascii="Times New Roman" w:eastAsiaTheme="minorEastAsia" w:hAnsi="Times New Roman" w:cs="Times New Roman" w:hint="eastAsia"/>
        </w:rPr>
        <w:t>が置かれ、</w:t>
      </w:r>
      <w:r w:rsidR="00195A37" w:rsidRPr="0048018A">
        <w:rPr>
          <w:rFonts w:ascii="Times New Roman" w:eastAsiaTheme="minorEastAsia" w:hAnsi="Times New Roman" w:cs="Times New Roman" w:hint="eastAsia"/>
        </w:rPr>
        <w:t>遺伝、</w:t>
      </w:r>
      <w:r w:rsidR="00E34E49" w:rsidRPr="0048018A">
        <w:rPr>
          <w:rFonts w:ascii="Times New Roman" w:eastAsiaTheme="minorEastAsia" w:hAnsi="Times New Roman" w:cs="Times New Roman" w:hint="eastAsia"/>
        </w:rPr>
        <w:t>疾患</w:t>
      </w:r>
      <w:r w:rsidR="00195A37" w:rsidRPr="0048018A">
        <w:rPr>
          <w:rFonts w:ascii="Times New Roman" w:eastAsiaTheme="minorEastAsia" w:hAnsi="Times New Roman" w:cs="Times New Roman" w:hint="eastAsia"/>
        </w:rPr>
        <w:t>、</w:t>
      </w:r>
      <w:r w:rsidR="006C1362" w:rsidRPr="0048018A">
        <w:rPr>
          <w:rFonts w:ascii="Times New Roman" w:eastAsiaTheme="minorEastAsia" w:hAnsi="Times New Roman" w:cs="Times New Roman" w:hint="eastAsia"/>
        </w:rPr>
        <w:t>小児のセクシュアリティ、</w:t>
      </w:r>
      <w:r w:rsidR="00195A37" w:rsidRPr="0048018A">
        <w:rPr>
          <w:rFonts w:ascii="Times New Roman" w:eastAsiaTheme="minorEastAsia" w:hAnsi="Times New Roman" w:cs="Times New Roman" w:hint="eastAsia"/>
        </w:rPr>
        <w:t>性教育、避妊等の問題が、当時としては過激な発想で、子供のケアに関連して議論されるよ</w:t>
      </w:r>
      <w:r w:rsidR="00A473AC" w:rsidRPr="0048018A">
        <w:rPr>
          <w:rFonts w:ascii="Times New Roman" w:eastAsiaTheme="minorEastAsia" w:hAnsi="Times New Roman" w:cs="Times New Roman" w:hint="eastAsia"/>
        </w:rPr>
        <w:t>うになった</w:t>
      </w:r>
      <w:r w:rsidR="0042188D" w:rsidRPr="0048018A">
        <w:rPr>
          <w:rStyle w:val="aa"/>
          <w:rFonts w:ascii="Times New Roman" w:eastAsiaTheme="minorEastAsia" w:hAnsi="Times New Roman" w:cs="Times New Roman"/>
        </w:rPr>
        <w:footnoteReference w:id="906"/>
      </w:r>
      <w:r w:rsidR="00A473AC" w:rsidRPr="0048018A">
        <w:rPr>
          <w:rFonts w:ascii="Times New Roman" w:eastAsiaTheme="minorEastAsia" w:hAnsi="Times New Roman" w:cs="Times New Roman" w:hint="eastAsia"/>
        </w:rPr>
        <w:t>。</w:t>
      </w:r>
      <w:r w:rsidR="00725083" w:rsidRPr="0048018A">
        <w:rPr>
          <w:rFonts w:ascii="Times New Roman" w:eastAsiaTheme="minorEastAsia" w:hAnsi="Times New Roman" w:cs="Times New Roman" w:hint="eastAsia"/>
        </w:rPr>
        <w:t>この部門のメンバーが</w:t>
      </w:r>
      <w:r w:rsidR="00725083" w:rsidRPr="0048018A">
        <w:rPr>
          <w:rFonts w:ascii="Times New Roman" w:eastAsiaTheme="minorEastAsia" w:hAnsi="Times New Roman" w:cs="Times New Roman" w:hint="eastAsia"/>
          <w:spacing w:val="-2"/>
        </w:rPr>
        <w:t>加わる形で、</w:t>
      </w:r>
      <w:r w:rsidR="00725083" w:rsidRPr="0048018A">
        <w:rPr>
          <w:rFonts w:ascii="Times New Roman" w:eastAsiaTheme="minorEastAsia" w:hAnsi="Times New Roman" w:cs="Times New Roman"/>
          <w:spacing w:val="-2"/>
        </w:rPr>
        <w:t>1931</w:t>
      </w:r>
      <w:r w:rsidR="00725083" w:rsidRPr="0048018A">
        <w:rPr>
          <w:rFonts w:ascii="Times New Roman" w:eastAsiaTheme="minorEastAsia" w:hAnsi="Times New Roman" w:cs="Times New Roman" w:hint="eastAsia"/>
          <w:spacing w:val="-2"/>
        </w:rPr>
        <w:t>年、</w:t>
      </w:r>
      <w:r w:rsidR="00DD17B1" w:rsidRPr="0048018A">
        <w:rPr>
          <w:rFonts w:ascii="Times New Roman" w:eastAsiaTheme="minorEastAsia" w:hAnsi="Times New Roman" w:cs="Times New Roman" w:hint="eastAsia"/>
          <w:spacing w:val="-2"/>
        </w:rPr>
        <w:t>「人種改良のためのメキシコ優生学協会（</w:t>
      </w:r>
      <w:r w:rsidR="00DD17B1" w:rsidRPr="0048018A">
        <w:rPr>
          <w:rFonts w:ascii="Times New Roman" w:eastAsiaTheme="minorEastAsia" w:hAnsi="Times New Roman" w:cs="Times New Roman"/>
          <w:spacing w:val="-2"/>
        </w:rPr>
        <w:t xml:space="preserve">Sociedad Mexicana de </w:t>
      </w:r>
      <w:proofErr w:type="spellStart"/>
      <w:r w:rsidR="00DD17B1" w:rsidRPr="0048018A">
        <w:rPr>
          <w:rFonts w:ascii="Times New Roman" w:eastAsiaTheme="minorEastAsia" w:hAnsi="Times New Roman" w:cs="Times New Roman"/>
          <w:spacing w:val="-2"/>
        </w:rPr>
        <w:t>Eugenesia</w:t>
      </w:r>
      <w:proofErr w:type="spellEnd"/>
      <w:r w:rsidR="00DD17B1" w:rsidRPr="0048018A">
        <w:rPr>
          <w:rFonts w:ascii="Times New Roman" w:eastAsiaTheme="minorEastAsia" w:hAnsi="Times New Roman" w:cs="Times New Roman"/>
          <w:spacing w:val="-2"/>
        </w:rPr>
        <w:t xml:space="preserve"> </w:t>
      </w:r>
      <w:r w:rsidR="00DD17B1" w:rsidRPr="0048018A">
        <w:rPr>
          <w:rFonts w:ascii="Times New Roman" w:eastAsiaTheme="minorEastAsia" w:hAnsi="Times New Roman" w:cs="Times New Roman"/>
        </w:rPr>
        <w:t xml:space="preserve">para </w:t>
      </w:r>
      <w:proofErr w:type="spellStart"/>
      <w:r w:rsidR="00DD17B1" w:rsidRPr="0048018A">
        <w:rPr>
          <w:rFonts w:ascii="Times New Roman" w:eastAsiaTheme="minorEastAsia" w:hAnsi="Times New Roman" w:cs="Times New Roman"/>
        </w:rPr>
        <w:t>el</w:t>
      </w:r>
      <w:proofErr w:type="spellEnd"/>
      <w:r w:rsidR="00DD17B1" w:rsidRPr="0048018A">
        <w:rPr>
          <w:rFonts w:ascii="Times New Roman" w:eastAsiaTheme="minorEastAsia" w:hAnsi="Times New Roman" w:cs="Times New Roman"/>
        </w:rPr>
        <w:t xml:space="preserve"> </w:t>
      </w:r>
      <w:proofErr w:type="spellStart"/>
      <w:r w:rsidR="00DD17B1" w:rsidRPr="0048018A">
        <w:rPr>
          <w:rFonts w:ascii="Times New Roman" w:eastAsiaTheme="minorEastAsia" w:hAnsi="Times New Roman" w:cs="Times New Roman"/>
        </w:rPr>
        <w:t>Mejoramiento</w:t>
      </w:r>
      <w:proofErr w:type="spellEnd"/>
      <w:r w:rsidR="00DD17B1" w:rsidRPr="0048018A">
        <w:rPr>
          <w:rFonts w:ascii="Times New Roman" w:eastAsiaTheme="minorEastAsia" w:hAnsi="Times New Roman" w:cs="Times New Roman"/>
        </w:rPr>
        <w:t xml:space="preserve"> de la Raza</w:t>
      </w:r>
      <w:r w:rsidR="003315D9" w:rsidRPr="0048018A">
        <w:rPr>
          <w:rFonts w:ascii="Times New Roman" w:eastAsiaTheme="minorEastAsia" w:hAnsi="Times New Roman" w:cs="Times New Roman" w:hint="eastAsia"/>
        </w:rPr>
        <w:t>）</w:t>
      </w:r>
      <w:r w:rsidR="00137DE3" w:rsidRPr="0048018A">
        <w:rPr>
          <w:rFonts w:ascii="Times New Roman" w:eastAsiaTheme="minorEastAsia" w:hAnsi="Times New Roman" w:cs="Times New Roman" w:hint="eastAsia"/>
        </w:rPr>
        <w:t>」</w:t>
      </w:r>
      <w:r w:rsidR="003315D9" w:rsidRPr="0048018A">
        <w:rPr>
          <w:rFonts w:ascii="Times New Roman" w:eastAsiaTheme="minorEastAsia" w:hAnsi="Times New Roman" w:cs="Times New Roman" w:hint="eastAsia"/>
        </w:rPr>
        <w:t>（</w:t>
      </w:r>
      <w:r w:rsidR="00DD17B1" w:rsidRPr="0048018A">
        <w:rPr>
          <w:rFonts w:ascii="Times New Roman" w:eastAsiaTheme="minorEastAsia" w:hAnsi="Times New Roman" w:cs="Times New Roman" w:hint="eastAsia"/>
        </w:rPr>
        <w:t>以下「</w:t>
      </w:r>
      <w:bookmarkStart w:id="36" w:name="_Hlk122177593"/>
      <w:r w:rsidR="00DD17B1" w:rsidRPr="0048018A">
        <w:rPr>
          <w:rFonts w:ascii="Times New Roman" w:eastAsiaTheme="minorEastAsia" w:hAnsi="Times New Roman" w:cs="Times New Roman" w:hint="eastAsia"/>
        </w:rPr>
        <w:t>メキシコ優生学協会</w:t>
      </w:r>
      <w:bookmarkEnd w:id="36"/>
      <w:r w:rsidR="00DD17B1" w:rsidRPr="0048018A">
        <w:rPr>
          <w:rFonts w:ascii="Times New Roman" w:eastAsiaTheme="minorEastAsia" w:hAnsi="Times New Roman" w:cs="Times New Roman" w:hint="eastAsia"/>
        </w:rPr>
        <w:t>」）が設立される。</w:t>
      </w:r>
      <w:r w:rsidR="009E483E" w:rsidRPr="0048018A">
        <w:rPr>
          <w:rFonts w:ascii="Times New Roman" w:eastAsiaTheme="minorEastAsia" w:hAnsi="Times New Roman" w:cs="Times New Roman" w:hint="eastAsia"/>
        </w:rPr>
        <w:t>会員には、メキシコの政治・医療・科学分野</w:t>
      </w:r>
      <w:r w:rsidR="009C5CC3" w:rsidRPr="0048018A">
        <w:rPr>
          <w:rFonts w:ascii="Times New Roman" w:eastAsiaTheme="minorEastAsia" w:hAnsi="Times New Roman" w:cs="Times New Roman" w:hint="eastAsia"/>
        </w:rPr>
        <w:t>において</w:t>
      </w:r>
      <w:r w:rsidR="009E483E" w:rsidRPr="0048018A">
        <w:rPr>
          <w:rFonts w:ascii="Times New Roman" w:eastAsiaTheme="minorEastAsia" w:hAnsi="Times New Roman" w:cs="Times New Roman" w:hint="eastAsia"/>
        </w:rPr>
        <w:t>影響力のあるエリート層が多く、様々な社会政策、医療の実践、教育キャンペーンなどを通じて優生学の普及に貢献したと</w:t>
      </w:r>
      <w:r w:rsidR="00C40A15" w:rsidRPr="0048018A">
        <w:rPr>
          <w:rFonts w:ascii="Times New Roman" w:eastAsiaTheme="minorEastAsia" w:hAnsi="Times New Roman" w:cs="Times New Roman" w:hint="eastAsia"/>
        </w:rPr>
        <w:t>言われる</w:t>
      </w:r>
      <w:r w:rsidR="0042188D" w:rsidRPr="0048018A">
        <w:rPr>
          <w:rStyle w:val="aa"/>
          <w:rFonts w:ascii="Times New Roman" w:eastAsiaTheme="minorEastAsia" w:hAnsi="Times New Roman" w:cs="Times New Roman"/>
        </w:rPr>
        <w:footnoteReference w:id="907"/>
      </w:r>
      <w:r w:rsidR="009E483E" w:rsidRPr="0048018A">
        <w:rPr>
          <w:rFonts w:ascii="Times New Roman" w:eastAsiaTheme="minorEastAsia" w:hAnsi="Times New Roman" w:cs="Times New Roman" w:hint="eastAsia"/>
        </w:rPr>
        <w:t>。</w:t>
      </w:r>
      <w:r w:rsidR="00AC0218" w:rsidRPr="0048018A">
        <w:rPr>
          <w:rFonts w:ascii="Times New Roman" w:eastAsiaTheme="minorEastAsia" w:hAnsi="Times New Roman" w:cs="Times New Roman" w:hint="eastAsia"/>
        </w:rPr>
        <w:t>創設時のメンバーには女性</w:t>
      </w:r>
      <w:r w:rsidR="005D2BBE" w:rsidRPr="0048018A">
        <w:rPr>
          <w:rFonts w:ascii="Times New Roman" w:eastAsiaTheme="minorEastAsia" w:hAnsi="Times New Roman" w:cs="Times New Roman" w:hint="eastAsia"/>
        </w:rPr>
        <w:t>も</w:t>
      </w:r>
      <w:r w:rsidR="00AC0218" w:rsidRPr="0048018A">
        <w:rPr>
          <w:rFonts w:ascii="Times New Roman" w:eastAsiaTheme="minorEastAsia" w:hAnsi="Times New Roman" w:cs="Times New Roman" w:hint="eastAsia"/>
        </w:rPr>
        <w:t>多く、</w:t>
      </w:r>
      <w:r w:rsidR="00677979" w:rsidRPr="0048018A">
        <w:rPr>
          <w:rFonts w:ascii="Times New Roman" w:eastAsiaTheme="minorEastAsia" w:hAnsi="Times New Roman" w:cs="Times New Roman" w:hint="eastAsia"/>
        </w:rPr>
        <w:t>フェミニストと、ピュエリ</w:t>
      </w:r>
      <w:r w:rsidR="00DE08DC" w:rsidRPr="0048018A">
        <w:rPr>
          <w:rFonts w:ascii="Times New Roman" w:eastAsiaTheme="minorEastAsia" w:hAnsi="Times New Roman" w:cs="Times New Roman" w:hint="eastAsia"/>
        </w:rPr>
        <w:t>キ</w:t>
      </w:r>
      <w:r w:rsidR="00F53CF3" w:rsidRPr="0048018A">
        <w:rPr>
          <w:rFonts w:ascii="Times New Roman" w:eastAsiaTheme="minorEastAsia" w:hAnsi="Times New Roman" w:cs="Times New Roman" w:hint="eastAsia"/>
        </w:rPr>
        <w:t>ュルテュール</w:t>
      </w:r>
      <w:r w:rsidR="00677979" w:rsidRPr="0048018A">
        <w:rPr>
          <w:rFonts w:ascii="Times New Roman" w:eastAsiaTheme="minorEastAsia" w:hAnsi="Times New Roman" w:cs="Times New Roman" w:hint="eastAsia"/>
        </w:rPr>
        <w:t>協会において「小児科の世界を支配し</w:t>
      </w:r>
      <w:r w:rsidR="00267E7E" w:rsidRPr="0048018A">
        <w:rPr>
          <w:rFonts w:ascii="Times New Roman" w:eastAsiaTheme="minorEastAsia" w:hAnsi="Times New Roman" w:cs="Times New Roman" w:hint="eastAsia"/>
        </w:rPr>
        <w:t>てい</w:t>
      </w:r>
      <w:r w:rsidR="00677979" w:rsidRPr="0048018A">
        <w:rPr>
          <w:rFonts w:ascii="Times New Roman" w:eastAsiaTheme="minorEastAsia" w:hAnsi="Times New Roman" w:cs="Times New Roman" w:hint="eastAsia"/>
        </w:rPr>
        <w:t>た」男性メンバーとの間で</w:t>
      </w:r>
      <w:r w:rsidR="0074578C" w:rsidRPr="0048018A">
        <w:rPr>
          <w:rFonts w:ascii="Times New Roman" w:eastAsiaTheme="minorEastAsia" w:hAnsi="Times New Roman" w:cs="Times New Roman" w:hint="eastAsia"/>
        </w:rPr>
        <w:t>論争もあったとされる</w:t>
      </w:r>
      <w:r w:rsidR="0042188D" w:rsidRPr="0048018A">
        <w:rPr>
          <w:rStyle w:val="aa"/>
          <w:rFonts w:ascii="Times New Roman" w:eastAsiaTheme="minorEastAsia" w:hAnsi="Times New Roman" w:cs="Times New Roman"/>
        </w:rPr>
        <w:footnoteReference w:id="908"/>
      </w:r>
      <w:r w:rsidR="0074578C" w:rsidRPr="0048018A">
        <w:rPr>
          <w:rFonts w:ascii="Times New Roman" w:eastAsiaTheme="minorEastAsia" w:hAnsi="Times New Roman" w:cs="Times New Roman" w:hint="eastAsia"/>
        </w:rPr>
        <w:t>。</w:t>
      </w:r>
      <w:r w:rsidR="00A14FE8" w:rsidRPr="0048018A">
        <w:rPr>
          <w:rFonts w:ascii="Times New Roman" w:eastAsiaTheme="minorEastAsia" w:hAnsi="Times New Roman" w:cs="Times New Roman" w:hint="eastAsia"/>
        </w:rPr>
        <w:t>また、メキシコ優生学</w:t>
      </w:r>
      <w:r w:rsidR="00A14FE8" w:rsidRPr="0048018A">
        <w:rPr>
          <w:rFonts w:ascii="Times New Roman" w:eastAsiaTheme="minorEastAsia" w:hAnsi="Times New Roman" w:cs="Times New Roman" w:hint="eastAsia"/>
        </w:rPr>
        <w:lastRenderedPageBreak/>
        <w:t>協会には、連邦</w:t>
      </w:r>
      <w:r w:rsidR="009C1712" w:rsidRPr="0048018A">
        <w:rPr>
          <w:rFonts w:ascii="Times New Roman" w:eastAsiaTheme="minorEastAsia" w:hAnsi="Times New Roman" w:cs="Times New Roman" w:hint="eastAsia"/>
        </w:rPr>
        <w:t>・州</w:t>
      </w:r>
      <w:r w:rsidR="00A14FE8" w:rsidRPr="0048018A">
        <w:rPr>
          <w:rFonts w:ascii="Times New Roman" w:eastAsiaTheme="minorEastAsia" w:hAnsi="Times New Roman" w:cs="Times New Roman" w:hint="eastAsia"/>
        </w:rPr>
        <w:t>政府の</w:t>
      </w:r>
      <w:r w:rsidR="00FE7D1C" w:rsidRPr="0048018A">
        <w:rPr>
          <w:rFonts w:ascii="Times New Roman" w:eastAsiaTheme="minorEastAsia" w:hAnsi="Times New Roman" w:cs="Times New Roman" w:hint="eastAsia"/>
        </w:rPr>
        <w:t>公衆衛生担当者も参加していた</w:t>
      </w:r>
      <w:r w:rsidR="00414FC9" w:rsidRPr="0048018A">
        <w:rPr>
          <w:rStyle w:val="aa"/>
          <w:rFonts w:ascii="Times New Roman" w:eastAsiaTheme="minorEastAsia" w:hAnsi="Times New Roman" w:cs="Times New Roman"/>
        </w:rPr>
        <w:footnoteReference w:id="909"/>
      </w:r>
      <w:r w:rsidR="00FE7D1C" w:rsidRPr="0048018A">
        <w:rPr>
          <w:rFonts w:ascii="Times New Roman" w:eastAsiaTheme="minorEastAsia" w:hAnsi="Times New Roman" w:cs="Times New Roman" w:hint="eastAsia"/>
        </w:rPr>
        <w:t>。</w:t>
      </w:r>
    </w:p>
    <w:p w14:paraId="372422A1" w14:textId="03B484DF" w:rsidR="0080710D" w:rsidRPr="0048018A" w:rsidRDefault="002C2A3F" w:rsidP="00021CA6">
      <w:pPr>
        <w:pStyle w:val="af2"/>
        <w:ind w:firstLineChars="100" w:firstLine="216"/>
        <w:rPr>
          <w:rFonts w:ascii="Times New Roman" w:eastAsiaTheme="minorEastAsia" w:hAnsi="Times New Roman" w:cs="Times New Roman"/>
        </w:rPr>
      </w:pPr>
      <w:r w:rsidRPr="0048018A">
        <w:rPr>
          <w:rFonts w:ascii="Times New Roman" w:eastAsiaTheme="minorEastAsia" w:hAnsi="Times New Roman" w:cs="Times New Roman" w:hint="eastAsia"/>
        </w:rPr>
        <w:t>外科医であり、</w:t>
      </w:r>
      <w:r w:rsidR="00624DF1" w:rsidRPr="0048018A">
        <w:rPr>
          <w:rFonts w:ascii="Times New Roman" w:eastAsiaTheme="minorEastAsia" w:hAnsi="Times New Roman" w:cs="Times New Roman" w:hint="eastAsia"/>
        </w:rPr>
        <w:t>メキシコ国立自治大学教授も務め、</w:t>
      </w:r>
      <w:r w:rsidRPr="0048018A">
        <w:rPr>
          <w:rFonts w:ascii="Times New Roman" w:eastAsiaTheme="minorEastAsia" w:hAnsi="Times New Roman" w:cs="Times New Roman" w:hint="eastAsia"/>
        </w:rPr>
        <w:t>メキシコ優生学協会の初代会長であったサーベドラ</w:t>
      </w:r>
      <w:r w:rsidR="00184052" w:rsidRPr="0048018A">
        <w:rPr>
          <w:rFonts w:ascii="Times New Roman" w:eastAsiaTheme="minorEastAsia" w:hAnsi="Times New Roman" w:cs="Times New Roman" w:hint="eastAsia"/>
        </w:rPr>
        <w:t>（</w:t>
      </w:r>
      <w:r w:rsidR="00E87954" w:rsidRPr="0048018A">
        <w:rPr>
          <w:rFonts w:ascii="Times New Roman" w:eastAsiaTheme="minorEastAsia" w:hAnsi="Times New Roman" w:cs="Times New Roman"/>
        </w:rPr>
        <w:t>Alfredo Saavedra</w:t>
      </w:r>
      <w:r w:rsidR="00184052" w:rsidRPr="0048018A">
        <w:rPr>
          <w:rFonts w:ascii="Times New Roman" w:eastAsiaTheme="minorEastAsia" w:hAnsi="Times New Roman" w:cs="Times New Roman" w:hint="eastAsia"/>
        </w:rPr>
        <w:t>）</w:t>
      </w:r>
      <w:r w:rsidR="00EF2421" w:rsidRPr="0048018A">
        <w:rPr>
          <w:rFonts w:ascii="Times New Roman" w:eastAsiaTheme="minorEastAsia" w:hAnsi="Times New Roman" w:cs="Times New Roman" w:hint="eastAsia"/>
        </w:rPr>
        <w:t>は、</w:t>
      </w:r>
      <w:r w:rsidR="00C40340" w:rsidRPr="0048018A">
        <w:rPr>
          <w:rFonts w:ascii="Times New Roman" w:eastAsiaTheme="minorEastAsia" w:hAnsi="Times New Roman" w:cs="Times New Roman" w:hint="eastAsia"/>
        </w:rPr>
        <w:t>1</w:t>
      </w:r>
      <w:r w:rsidR="00C40340" w:rsidRPr="0048018A">
        <w:rPr>
          <w:rFonts w:ascii="Times New Roman" w:eastAsiaTheme="minorEastAsia" w:hAnsi="Times New Roman" w:cs="Times New Roman"/>
        </w:rPr>
        <w:t>93</w:t>
      </w:r>
      <w:r w:rsidR="00531C74" w:rsidRPr="0048018A">
        <w:rPr>
          <w:rFonts w:ascii="Times New Roman" w:eastAsiaTheme="minorEastAsia" w:hAnsi="Times New Roman" w:cs="Times New Roman"/>
        </w:rPr>
        <w:t>3</w:t>
      </w:r>
      <w:r w:rsidR="00C40340" w:rsidRPr="0048018A">
        <w:rPr>
          <w:rFonts w:ascii="Times New Roman" w:eastAsiaTheme="minorEastAsia" w:hAnsi="Times New Roman" w:cs="Times New Roman" w:hint="eastAsia"/>
        </w:rPr>
        <w:t>年</w:t>
      </w:r>
      <w:r w:rsidR="00354C96" w:rsidRPr="0048018A">
        <w:rPr>
          <w:rFonts w:ascii="Times New Roman" w:eastAsiaTheme="minorEastAsia" w:hAnsi="Times New Roman" w:cs="Times New Roman" w:hint="eastAsia"/>
        </w:rPr>
        <w:t>、</w:t>
      </w:r>
      <w:r w:rsidR="00354C96" w:rsidRPr="0048018A">
        <w:rPr>
          <w:rFonts w:ascii="Times New Roman" w:eastAsiaTheme="minorEastAsia" w:hAnsi="Times New Roman" w:cs="Times New Roman" w:hint="eastAsia"/>
        </w:rPr>
        <w:t>12</w:t>
      </w:r>
      <w:r w:rsidR="00354C96" w:rsidRPr="0048018A">
        <w:rPr>
          <w:rFonts w:ascii="Times New Roman" w:eastAsiaTheme="minorEastAsia" w:hAnsi="Times New Roman" w:cs="Times New Roman" w:hint="eastAsia"/>
        </w:rPr>
        <w:t>条から</w:t>
      </w:r>
      <w:r w:rsidR="00FF78DF" w:rsidRPr="0048018A">
        <w:rPr>
          <w:rFonts w:ascii="Times New Roman" w:eastAsiaTheme="minorEastAsia" w:hAnsi="Times New Roman" w:cs="Times New Roman" w:hint="eastAsia"/>
        </w:rPr>
        <w:t>成</w:t>
      </w:r>
      <w:r w:rsidR="00354C96" w:rsidRPr="0048018A">
        <w:rPr>
          <w:rFonts w:ascii="Times New Roman" w:eastAsiaTheme="minorEastAsia" w:hAnsi="Times New Roman" w:cs="Times New Roman" w:hint="eastAsia"/>
        </w:rPr>
        <w:t>る</w:t>
      </w:r>
      <w:r w:rsidR="005E2344" w:rsidRPr="0048018A">
        <w:rPr>
          <w:rFonts w:ascii="Times New Roman" w:eastAsiaTheme="minorEastAsia" w:hAnsi="Times New Roman" w:cs="Times New Roman" w:hint="eastAsia"/>
        </w:rPr>
        <w:t>メキシコ優生学</w:t>
      </w:r>
      <w:r w:rsidR="00354C96" w:rsidRPr="0048018A">
        <w:rPr>
          <w:rFonts w:ascii="Times New Roman" w:eastAsiaTheme="minorEastAsia" w:hAnsi="Times New Roman" w:cs="Times New Roman" w:hint="eastAsia"/>
        </w:rPr>
        <w:t>綱領</w:t>
      </w:r>
      <w:r w:rsidR="005E2344" w:rsidRPr="0048018A">
        <w:rPr>
          <w:rFonts w:ascii="Times New Roman" w:eastAsiaTheme="minorEastAsia" w:hAnsi="Times New Roman" w:cs="Times New Roman" w:hint="eastAsia"/>
        </w:rPr>
        <w:t>を作成している。</w:t>
      </w:r>
      <w:r w:rsidR="006B196C" w:rsidRPr="0048018A">
        <w:rPr>
          <w:rFonts w:ascii="Times New Roman" w:eastAsiaTheme="minorEastAsia" w:hAnsi="Times New Roman" w:cs="Times New Roman" w:hint="eastAsia"/>
        </w:rPr>
        <w:t>これは、「退化・不適」とみなされる者を除外しつつ、生殖のために「健康・適した」個人を準備するためのガイドラインを提供するもので</w:t>
      </w:r>
      <w:r w:rsidR="00451B27" w:rsidRPr="0048018A">
        <w:rPr>
          <w:rFonts w:ascii="Times New Roman" w:eastAsiaTheme="minorEastAsia" w:hAnsi="Times New Roman" w:cs="Times New Roman" w:hint="eastAsia"/>
        </w:rPr>
        <w:t>あった。</w:t>
      </w:r>
      <w:r w:rsidR="00026DF3" w:rsidRPr="0048018A">
        <w:rPr>
          <w:rFonts w:ascii="Times New Roman" w:eastAsiaTheme="minorEastAsia" w:hAnsi="Times New Roman" w:cs="Times New Roman" w:hint="eastAsia"/>
        </w:rPr>
        <w:t>サーベドラは、</w:t>
      </w:r>
      <w:r w:rsidR="00682754" w:rsidRPr="0048018A">
        <w:rPr>
          <w:rFonts w:ascii="Times New Roman" w:eastAsiaTheme="minorEastAsia" w:hAnsi="Times New Roman" w:cs="Times New Roman" w:hint="eastAsia"/>
        </w:rPr>
        <w:t>「愛が盲目でなければならないことを受け入れるのは合理的ではない」とし、</w:t>
      </w:r>
      <w:r w:rsidR="00026DF3" w:rsidRPr="0048018A">
        <w:rPr>
          <w:rFonts w:ascii="Times New Roman" w:eastAsiaTheme="minorEastAsia" w:hAnsi="Times New Roman" w:cs="Times New Roman" w:hint="eastAsia"/>
        </w:rPr>
        <w:t>生殖の合理的な方法を提唱することによって、国家が「愛」の非合理性と、</w:t>
      </w:r>
      <w:r w:rsidR="00E403EE" w:rsidRPr="0048018A">
        <w:rPr>
          <w:rFonts w:ascii="Times New Roman" w:eastAsiaTheme="minorEastAsia" w:hAnsi="Times New Roman" w:cs="Times New Roman" w:hint="eastAsia"/>
        </w:rPr>
        <w:t>それに伴う</w:t>
      </w:r>
      <w:r w:rsidR="007A207F" w:rsidRPr="0048018A">
        <w:rPr>
          <w:rFonts w:ascii="Times New Roman" w:eastAsiaTheme="minorEastAsia" w:hAnsi="Times New Roman" w:cs="Times New Roman" w:hint="eastAsia"/>
        </w:rPr>
        <w:t>子孫の退化の可能性から</w:t>
      </w:r>
      <w:r w:rsidR="00026DF3" w:rsidRPr="0048018A">
        <w:rPr>
          <w:rFonts w:ascii="Times New Roman" w:eastAsiaTheme="minorEastAsia" w:hAnsi="Times New Roman" w:cs="Times New Roman" w:hint="eastAsia"/>
        </w:rPr>
        <w:t>逃れるための現代的なツールとして、優生学的な実践とアイデア</w:t>
      </w:r>
      <w:r w:rsidR="006C5912" w:rsidRPr="0048018A">
        <w:rPr>
          <w:rFonts w:ascii="Times New Roman" w:eastAsiaTheme="minorEastAsia" w:hAnsi="Times New Roman" w:cs="Times New Roman" w:hint="eastAsia"/>
        </w:rPr>
        <w:t>を示したのである</w:t>
      </w:r>
      <w:r w:rsidR="000A4FAC" w:rsidRPr="0048018A">
        <w:rPr>
          <w:rStyle w:val="aa"/>
          <w:rFonts w:ascii="Times New Roman" w:eastAsiaTheme="minorEastAsia" w:hAnsi="Times New Roman" w:cs="Times New Roman"/>
        </w:rPr>
        <w:footnoteReference w:id="910"/>
      </w:r>
      <w:r w:rsidR="006C5912" w:rsidRPr="0048018A">
        <w:rPr>
          <w:rFonts w:ascii="Times New Roman" w:eastAsiaTheme="minorEastAsia" w:hAnsi="Times New Roman" w:cs="Times New Roman" w:hint="eastAsia"/>
        </w:rPr>
        <w:t>。</w:t>
      </w:r>
    </w:p>
    <w:p w14:paraId="1D47120D" w14:textId="4A8C4806" w:rsidR="007E224D" w:rsidRPr="0048018A" w:rsidRDefault="007E224D" w:rsidP="007E224D">
      <w:pPr>
        <w:pStyle w:val="af2"/>
        <w:rPr>
          <w:rFonts w:ascii="Times New Roman" w:eastAsiaTheme="minorEastAsia" w:hAnsi="Times New Roman" w:cs="Times New Roman"/>
        </w:rPr>
      </w:pPr>
    </w:p>
    <w:p w14:paraId="02B3FD14" w14:textId="5D3875BC" w:rsidR="007E224D" w:rsidRPr="0048018A" w:rsidRDefault="007E224D" w:rsidP="007E224D">
      <w:pPr>
        <w:pStyle w:val="af2"/>
      </w:pPr>
      <w:r w:rsidRPr="0048018A">
        <w:rPr>
          <w:rFonts w:hint="eastAsia"/>
          <w:szCs w:val="22"/>
        </w:rPr>
        <w:t>（</w:t>
      </w:r>
      <w:r w:rsidR="004038C8" w:rsidRPr="0048018A">
        <w:rPr>
          <w:rFonts w:hint="eastAsia"/>
          <w:szCs w:val="22"/>
        </w:rPr>
        <w:t>3</w:t>
      </w:r>
      <w:r w:rsidRPr="0048018A">
        <w:rPr>
          <w:rFonts w:hint="eastAsia"/>
          <w:szCs w:val="22"/>
        </w:rPr>
        <w:t>）</w:t>
      </w:r>
      <w:r w:rsidR="000E0D2A" w:rsidRPr="0048018A">
        <w:rPr>
          <w:rFonts w:hint="eastAsia"/>
        </w:rPr>
        <w:t>ベラクルス州断種法</w:t>
      </w:r>
    </w:p>
    <w:p w14:paraId="4CF584BF" w14:textId="0F5DD315" w:rsidR="000E0D2A" w:rsidRPr="00224277" w:rsidRDefault="000E0D2A" w:rsidP="007E224D">
      <w:pPr>
        <w:pStyle w:val="af2"/>
        <w:rPr>
          <w:rFonts w:ascii="Times New Roman" w:eastAsia="ＭＳ 明朝" w:hAnsi="Times New Roman" w:cs="Times New Roman"/>
        </w:rPr>
      </w:pPr>
      <w:r w:rsidRPr="0048018A">
        <w:rPr>
          <w:rFonts w:hint="eastAsia"/>
        </w:rPr>
        <w:t xml:space="preserve">　</w:t>
      </w:r>
      <w:r w:rsidR="00224277" w:rsidRPr="0048018A">
        <w:rPr>
          <w:rFonts w:ascii="Times New Roman" w:eastAsia="ＭＳ 明朝" w:hAnsi="Times New Roman" w:cs="Times New Roman"/>
        </w:rPr>
        <w:t>1932</w:t>
      </w:r>
      <w:r w:rsidR="00224277" w:rsidRPr="0048018A">
        <w:rPr>
          <w:rFonts w:ascii="Times New Roman" w:eastAsia="ＭＳ 明朝" w:hAnsi="Times New Roman" w:cs="Times New Roman"/>
        </w:rPr>
        <w:t>年、メキシコで唯一の優生学的</w:t>
      </w:r>
      <w:r w:rsidR="00AB7973" w:rsidRPr="0048018A">
        <w:rPr>
          <w:rFonts w:ascii="Times New Roman" w:eastAsia="ＭＳ 明朝" w:hAnsi="Times New Roman" w:cs="Times New Roman" w:hint="eastAsia"/>
        </w:rPr>
        <w:t>断種</w:t>
      </w:r>
      <w:r w:rsidR="00224277" w:rsidRPr="0048018A">
        <w:rPr>
          <w:rFonts w:ascii="Times New Roman" w:eastAsia="ＭＳ 明朝" w:hAnsi="Times New Roman" w:cs="Times New Roman"/>
        </w:rPr>
        <w:t>法</w:t>
      </w:r>
      <w:r w:rsidR="00AB7973" w:rsidRPr="0048018A">
        <w:rPr>
          <w:rFonts w:ascii="Times New Roman" w:eastAsia="ＭＳ 明朝" w:hAnsi="Times New Roman" w:cs="Times New Roman" w:hint="eastAsia"/>
        </w:rPr>
        <w:t>（</w:t>
      </w:r>
      <w:r w:rsidR="00341AF0" w:rsidRPr="0048018A">
        <w:rPr>
          <w:rFonts w:ascii="Times New Roman" w:eastAsia="ＭＳ 明朝" w:hAnsi="Times New Roman" w:cs="Times New Roman" w:hint="eastAsia"/>
        </w:rPr>
        <w:t>「</w:t>
      </w:r>
      <w:bookmarkStart w:id="39" w:name="_Hlk122189112"/>
      <w:r w:rsidR="00070AD5" w:rsidRPr="0048018A">
        <w:rPr>
          <w:rFonts w:ascii="Times New Roman" w:eastAsia="ＭＳ 明朝" w:hAnsi="Times New Roman" w:cs="Times New Roman" w:hint="eastAsia"/>
        </w:rPr>
        <w:t>優生学・精神衛生</w:t>
      </w:r>
      <w:r w:rsidR="003F4842" w:rsidRPr="0048018A">
        <w:rPr>
          <w:rFonts w:ascii="Times New Roman" w:eastAsia="ＭＳ 明朝" w:hAnsi="Times New Roman" w:cs="Times New Roman" w:hint="eastAsia"/>
        </w:rPr>
        <w:t>部門</w:t>
      </w:r>
      <w:bookmarkEnd w:id="39"/>
      <w:r w:rsidR="00070AD5" w:rsidRPr="0048018A">
        <w:rPr>
          <w:rFonts w:ascii="Times New Roman" w:eastAsia="ＭＳ 明朝" w:hAnsi="Times New Roman" w:cs="Times New Roman" w:hint="eastAsia"/>
        </w:rPr>
        <w:t>設置法</w:t>
      </w:r>
      <w:r w:rsidR="00341AF0" w:rsidRPr="0048018A">
        <w:rPr>
          <w:rFonts w:ascii="Times New Roman" w:eastAsia="ＭＳ 明朝" w:hAnsi="Times New Roman" w:cs="Times New Roman" w:hint="eastAsia"/>
        </w:rPr>
        <w:t>」</w:t>
      </w:r>
      <w:r w:rsidR="00070AD5" w:rsidRPr="0048018A">
        <w:rPr>
          <w:rStyle w:val="aa"/>
          <w:rFonts w:ascii="Times New Roman" w:eastAsia="ＭＳ 明朝" w:hAnsi="Times New Roman" w:cs="Times New Roman"/>
        </w:rPr>
        <w:footnoteReference w:id="911"/>
      </w:r>
      <w:r w:rsidR="00AB7973" w:rsidRPr="0048018A">
        <w:rPr>
          <w:rFonts w:ascii="Times New Roman" w:eastAsia="ＭＳ 明朝" w:hAnsi="Times New Roman" w:cs="Times New Roman" w:hint="eastAsia"/>
        </w:rPr>
        <w:t>）</w:t>
      </w:r>
      <w:r w:rsidR="00224277" w:rsidRPr="0048018A">
        <w:rPr>
          <w:rFonts w:ascii="Times New Roman" w:eastAsia="ＭＳ 明朝" w:hAnsi="Times New Roman" w:cs="Times New Roman"/>
        </w:rPr>
        <w:t>がベラクルス州で</w:t>
      </w:r>
      <w:r w:rsidR="00AB7973" w:rsidRPr="0048018A">
        <w:rPr>
          <w:rFonts w:ascii="Times New Roman" w:eastAsia="ＭＳ 明朝" w:hAnsi="Times New Roman" w:cs="Times New Roman" w:hint="eastAsia"/>
        </w:rPr>
        <w:t>制定される</w:t>
      </w:r>
      <w:r w:rsidR="00070AD5" w:rsidRPr="0048018A">
        <w:rPr>
          <w:rStyle w:val="aa"/>
          <w:rFonts w:ascii="Times New Roman" w:eastAsia="ＭＳ 明朝" w:hAnsi="Times New Roman" w:cs="Times New Roman"/>
        </w:rPr>
        <w:footnoteReference w:id="912"/>
      </w:r>
      <w:r w:rsidR="00AB7973" w:rsidRPr="0048018A">
        <w:rPr>
          <w:rFonts w:ascii="Times New Roman" w:eastAsia="ＭＳ 明朝" w:hAnsi="Times New Roman" w:cs="Times New Roman" w:hint="eastAsia"/>
        </w:rPr>
        <w:t>。</w:t>
      </w:r>
      <w:r w:rsidR="00FC3C77" w:rsidRPr="0048018A">
        <w:rPr>
          <w:rFonts w:ascii="Times New Roman" w:eastAsia="ＭＳ 明朝" w:hAnsi="Times New Roman" w:cs="Times New Roman" w:hint="eastAsia"/>
        </w:rPr>
        <w:t>この法</w:t>
      </w:r>
      <w:r w:rsidR="00FF78DF" w:rsidRPr="0048018A">
        <w:rPr>
          <w:rFonts w:ascii="Times New Roman" w:eastAsia="ＭＳ 明朝" w:hAnsi="Times New Roman" w:cs="Times New Roman" w:hint="eastAsia"/>
        </w:rPr>
        <w:t>律</w:t>
      </w:r>
      <w:r w:rsidR="00FC3C77" w:rsidRPr="0048018A">
        <w:rPr>
          <w:rFonts w:ascii="Times New Roman" w:eastAsia="ＭＳ 明朝" w:hAnsi="Times New Roman" w:cs="Times New Roman" w:hint="eastAsia"/>
        </w:rPr>
        <w:t>は、急進的な反</w:t>
      </w:r>
      <w:r w:rsidR="0070162E" w:rsidRPr="0048018A">
        <w:rPr>
          <w:rFonts w:ascii="Times New Roman" w:eastAsia="ＭＳ 明朝" w:hAnsi="Times New Roman" w:cs="Times New Roman" w:hint="eastAsia"/>
        </w:rPr>
        <w:t>教権</w:t>
      </w:r>
      <w:r w:rsidR="00FC3C77" w:rsidRPr="0048018A">
        <w:rPr>
          <w:rFonts w:ascii="Times New Roman" w:eastAsia="ＭＳ 明朝" w:hAnsi="Times New Roman" w:cs="Times New Roman" w:hint="eastAsia"/>
        </w:rPr>
        <w:t>的知事のテヘダ</w:t>
      </w:r>
      <w:r w:rsidR="00F50D18" w:rsidRPr="0048018A">
        <w:rPr>
          <w:rFonts w:ascii="Times New Roman" w:eastAsia="ＭＳ 明朝" w:hAnsi="Times New Roman" w:cs="Times New Roman" w:hint="eastAsia"/>
        </w:rPr>
        <w:t>（</w:t>
      </w:r>
      <w:r w:rsidR="00EB488A" w:rsidRPr="0048018A">
        <w:rPr>
          <w:rFonts w:ascii="Times New Roman" w:eastAsia="ＭＳ 明朝" w:hAnsi="Times New Roman" w:cs="Times New Roman"/>
        </w:rPr>
        <w:t>Adalberto Tejeda Olivares</w:t>
      </w:r>
      <w:r w:rsidR="00F50D18" w:rsidRPr="0048018A">
        <w:rPr>
          <w:rFonts w:ascii="Times New Roman" w:eastAsia="ＭＳ 明朝" w:hAnsi="Times New Roman" w:cs="Times New Roman" w:hint="eastAsia"/>
        </w:rPr>
        <w:t>）</w:t>
      </w:r>
      <w:r w:rsidR="00FC3C77" w:rsidRPr="0048018A">
        <w:rPr>
          <w:rFonts w:ascii="Times New Roman" w:eastAsia="ＭＳ 明朝" w:hAnsi="Times New Roman" w:cs="Times New Roman" w:hint="eastAsia"/>
        </w:rPr>
        <w:t>の</w:t>
      </w:r>
      <w:r w:rsidR="0070162E" w:rsidRPr="0048018A">
        <w:rPr>
          <w:rFonts w:ascii="Times New Roman" w:eastAsia="ＭＳ 明朝" w:hAnsi="Times New Roman" w:cs="Times New Roman" w:hint="eastAsia"/>
        </w:rPr>
        <w:t>下</w:t>
      </w:r>
      <w:r w:rsidR="00FC3C77" w:rsidRPr="0048018A">
        <w:rPr>
          <w:rFonts w:ascii="Times New Roman" w:eastAsia="ＭＳ 明朝" w:hAnsi="Times New Roman" w:cs="Times New Roman" w:hint="eastAsia"/>
        </w:rPr>
        <w:t>、社会学者</w:t>
      </w:r>
      <w:r w:rsidR="004C72FB" w:rsidRPr="0048018A">
        <w:rPr>
          <w:rFonts w:ascii="Times New Roman" w:eastAsia="ＭＳ 明朝" w:hAnsi="Times New Roman" w:cs="Times New Roman" w:hint="eastAsia"/>
        </w:rPr>
        <w:t>・</w:t>
      </w:r>
      <w:r w:rsidR="00FC3C77" w:rsidRPr="0048018A">
        <w:rPr>
          <w:rFonts w:ascii="Times New Roman" w:eastAsia="ＭＳ 明朝" w:hAnsi="Times New Roman" w:cs="Times New Roman" w:hint="eastAsia"/>
        </w:rPr>
        <w:t>経済学者のメンドーサ</w:t>
      </w:r>
      <w:r w:rsidR="00D42752" w:rsidRPr="0048018A">
        <w:rPr>
          <w:rFonts w:ascii="Times New Roman" w:eastAsia="ＭＳ 明朝" w:hAnsi="Times New Roman" w:cs="Times New Roman" w:hint="eastAsia"/>
        </w:rPr>
        <w:t>（</w:t>
      </w:r>
      <w:r w:rsidR="00D42752" w:rsidRPr="0048018A">
        <w:rPr>
          <w:rFonts w:ascii="Times New Roman" w:eastAsia="ＭＳ 明朝" w:hAnsi="Times New Roman" w:cs="Times New Roman"/>
        </w:rPr>
        <w:t>Salvador Mendoza</w:t>
      </w:r>
      <w:r w:rsidR="00D42752" w:rsidRPr="0048018A">
        <w:rPr>
          <w:rFonts w:ascii="Times New Roman" w:eastAsia="ＭＳ 明朝" w:hAnsi="Times New Roman" w:cs="Times New Roman" w:hint="eastAsia"/>
        </w:rPr>
        <w:t>）</w:t>
      </w:r>
      <w:r w:rsidR="00FC3C77" w:rsidRPr="0048018A">
        <w:rPr>
          <w:rFonts w:ascii="Times New Roman" w:eastAsia="ＭＳ 明朝" w:hAnsi="Times New Roman" w:cs="Times New Roman" w:hint="eastAsia"/>
        </w:rPr>
        <w:t>が優生学協会と協議し作成した</w:t>
      </w:r>
      <w:r w:rsidR="00D42752" w:rsidRPr="0048018A">
        <w:rPr>
          <w:rFonts w:ascii="Times New Roman" w:eastAsia="ＭＳ 明朝" w:hAnsi="Times New Roman" w:cs="Times New Roman" w:hint="eastAsia"/>
        </w:rPr>
        <w:t>ものである</w:t>
      </w:r>
      <w:r w:rsidR="00D670BD" w:rsidRPr="0048018A">
        <w:rPr>
          <w:rStyle w:val="aa"/>
          <w:rFonts w:ascii="Times New Roman" w:eastAsia="ＭＳ 明朝" w:hAnsi="Times New Roman" w:cs="Times New Roman"/>
        </w:rPr>
        <w:footnoteReference w:id="913"/>
      </w:r>
      <w:r w:rsidR="00D42752" w:rsidRPr="0048018A">
        <w:rPr>
          <w:rFonts w:ascii="Times New Roman" w:eastAsia="ＭＳ 明朝" w:hAnsi="Times New Roman" w:cs="Times New Roman" w:hint="eastAsia"/>
        </w:rPr>
        <w:t>。</w:t>
      </w:r>
      <w:r w:rsidR="000C5892" w:rsidRPr="0048018A">
        <w:rPr>
          <w:rFonts w:ascii="Times New Roman" w:eastAsia="ＭＳ 明朝" w:hAnsi="Times New Roman" w:cs="Times New Roman" w:hint="eastAsia"/>
        </w:rPr>
        <w:t>この法</w:t>
      </w:r>
      <w:r w:rsidR="00FF78DF" w:rsidRPr="0048018A">
        <w:rPr>
          <w:rFonts w:ascii="Times New Roman" w:eastAsia="ＭＳ 明朝" w:hAnsi="Times New Roman" w:cs="Times New Roman" w:hint="eastAsia"/>
        </w:rPr>
        <w:t>律</w:t>
      </w:r>
      <w:r w:rsidR="000C5892" w:rsidRPr="0048018A">
        <w:rPr>
          <w:rFonts w:ascii="Times New Roman" w:eastAsia="ＭＳ 明朝" w:hAnsi="Times New Roman" w:cs="Times New Roman" w:hint="eastAsia"/>
        </w:rPr>
        <w:t>で</w:t>
      </w:r>
      <w:r w:rsidR="000F0B28" w:rsidRPr="0048018A">
        <w:rPr>
          <w:rFonts w:ascii="Times New Roman" w:eastAsia="ＭＳ 明朝" w:hAnsi="Times New Roman" w:cs="Times New Roman" w:hint="eastAsia"/>
        </w:rPr>
        <w:t>州衛生総局</w:t>
      </w:r>
      <w:r w:rsidR="003D1EF8" w:rsidRPr="0048018A">
        <w:rPr>
          <w:rFonts w:ascii="Times New Roman" w:eastAsia="ＭＳ 明朝" w:hAnsi="Times New Roman" w:cs="Times New Roman" w:hint="eastAsia"/>
        </w:rPr>
        <w:t>（</w:t>
      </w:r>
      <w:proofErr w:type="spellStart"/>
      <w:r w:rsidR="003D1EF8" w:rsidRPr="0048018A">
        <w:rPr>
          <w:rFonts w:ascii="Times New Roman" w:eastAsia="ＭＳ 明朝" w:hAnsi="Times New Roman" w:cs="Times New Roman"/>
        </w:rPr>
        <w:t>Dirección</w:t>
      </w:r>
      <w:proofErr w:type="spellEnd"/>
      <w:r w:rsidR="003D1EF8" w:rsidRPr="0048018A">
        <w:rPr>
          <w:rFonts w:ascii="Times New Roman" w:eastAsia="ＭＳ 明朝" w:hAnsi="Times New Roman" w:cs="Times New Roman"/>
        </w:rPr>
        <w:t xml:space="preserve"> General de </w:t>
      </w:r>
      <w:proofErr w:type="spellStart"/>
      <w:r w:rsidR="003D1EF8" w:rsidRPr="0048018A">
        <w:rPr>
          <w:rFonts w:ascii="Times New Roman" w:eastAsia="ＭＳ 明朝" w:hAnsi="Times New Roman" w:cs="Times New Roman"/>
        </w:rPr>
        <w:t>Salubridad</w:t>
      </w:r>
      <w:proofErr w:type="spellEnd"/>
      <w:r w:rsidR="003D1EF8" w:rsidRPr="0048018A">
        <w:rPr>
          <w:rFonts w:ascii="Times New Roman" w:eastAsia="ＭＳ 明朝" w:hAnsi="Times New Roman" w:cs="Times New Roman"/>
        </w:rPr>
        <w:t xml:space="preserve"> del Estado</w:t>
      </w:r>
      <w:r w:rsidR="003D1EF8" w:rsidRPr="0048018A">
        <w:rPr>
          <w:rFonts w:ascii="Times New Roman" w:eastAsia="ＭＳ 明朝" w:hAnsi="Times New Roman" w:cs="Times New Roman" w:hint="eastAsia"/>
        </w:rPr>
        <w:t>）</w:t>
      </w:r>
      <w:r w:rsidR="000F0B28" w:rsidRPr="0048018A">
        <w:rPr>
          <w:rFonts w:ascii="Times New Roman" w:eastAsia="ＭＳ 明朝" w:hAnsi="Times New Roman" w:cs="Times New Roman" w:hint="eastAsia"/>
        </w:rPr>
        <w:t>の下に</w:t>
      </w:r>
      <w:r w:rsidR="000C5892" w:rsidRPr="0048018A">
        <w:rPr>
          <w:rFonts w:ascii="Times New Roman" w:eastAsia="ＭＳ 明朝" w:hAnsi="Times New Roman" w:cs="Times New Roman" w:hint="eastAsia"/>
        </w:rPr>
        <w:t>新設された優生学・精神衛生部門は、</w:t>
      </w:r>
      <w:r w:rsidR="00F34801" w:rsidRPr="0048018A">
        <w:rPr>
          <w:rFonts w:ascii="Times New Roman" w:eastAsia="ＭＳ 明朝" w:hAnsi="Times New Roman" w:cs="Times New Roman" w:hint="eastAsia"/>
        </w:rPr>
        <w:t>親から子への遺伝による疾患及び身体的欠陥の研究（第</w:t>
      </w:r>
      <w:r w:rsidR="00F34801" w:rsidRPr="0048018A">
        <w:rPr>
          <w:rFonts w:ascii="Times New Roman" w:eastAsia="ＭＳ 明朝" w:hAnsi="Times New Roman" w:cs="Times New Roman" w:hint="eastAsia"/>
        </w:rPr>
        <w:t>2</w:t>
      </w:r>
      <w:r w:rsidR="00F34801" w:rsidRPr="0048018A">
        <w:rPr>
          <w:rFonts w:ascii="Times New Roman" w:eastAsia="ＭＳ 明朝" w:hAnsi="Times New Roman" w:cs="Times New Roman" w:hint="eastAsia"/>
        </w:rPr>
        <w:t>条）、</w:t>
      </w:r>
      <w:r w:rsidR="002129B9" w:rsidRPr="0048018A">
        <w:rPr>
          <w:rFonts w:ascii="Times New Roman" w:eastAsia="ＭＳ 明朝" w:hAnsi="Times New Roman" w:cs="Times New Roman" w:hint="eastAsia"/>
        </w:rPr>
        <w:t>犯罪者、アルコール中毒者、売春婦、依存的貧困をもたらす個人等の精神状態の調査（第</w:t>
      </w:r>
      <w:r w:rsidR="002129B9" w:rsidRPr="0048018A">
        <w:rPr>
          <w:rFonts w:ascii="Times New Roman" w:eastAsia="ＭＳ 明朝" w:hAnsi="Times New Roman" w:cs="Times New Roman" w:hint="eastAsia"/>
        </w:rPr>
        <w:t>3</w:t>
      </w:r>
      <w:r w:rsidR="002129B9" w:rsidRPr="0048018A">
        <w:rPr>
          <w:rFonts w:ascii="Times New Roman" w:eastAsia="ＭＳ 明朝" w:hAnsi="Times New Roman" w:cs="Times New Roman" w:hint="eastAsia"/>
        </w:rPr>
        <w:t>条）、</w:t>
      </w:r>
      <w:r w:rsidR="00FA6813" w:rsidRPr="0048018A">
        <w:rPr>
          <w:rFonts w:ascii="Times New Roman" w:eastAsia="ＭＳ 明朝" w:hAnsi="Times New Roman" w:cs="Times New Roman" w:hint="eastAsia"/>
        </w:rPr>
        <w:t>児童の知能測定（第</w:t>
      </w:r>
      <w:r w:rsidR="00FA6813" w:rsidRPr="0048018A">
        <w:rPr>
          <w:rFonts w:ascii="Times New Roman" w:eastAsia="ＭＳ 明朝" w:hAnsi="Times New Roman" w:cs="Times New Roman" w:hint="eastAsia"/>
        </w:rPr>
        <w:t>4</w:t>
      </w:r>
      <w:r w:rsidR="00FA6813" w:rsidRPr="0048018A">
        <w:rPr>
          <w:rFonts w:ascii="Times New Roman" w:eastAsia="ＭＳ 明朝" w:hAnsi="Times New Roman" w:cs="Times New Roman" w:hint="eastAsia"/>
        </w:rPr>
        <w:t>条）、</w:t>
      </w:r>
      <w:r w:rsidR="00D70505" w:rsidRPr="0048018A">
        <w:rPr>
          <w:rFonts w:ascii="Times New Roman" w:eastAsia="ＭＳ 明朝" w:hAnsi="Times New Roman" w:cs="Times New Roman" w:hint="eastAsia"/>
        </w:rPr>
        <w:t>遺伝性の疾患、身体的及び精神的欠陥から新しい世代を</w:t>
      </w:r>
      <w:r w:rsidR="00ED22E3" w:rsidRPr="0048018A">
        <w:rPr>
          <w:rFonts w:ascii="Times New Roman" w:eastAsia="ＭＳ 明朝" w:hAnsi="Times New Roman" w:cs="Times New Roman" w:hint="eastAsia"/>
        </w:rPr>
        <w:t>保護</w:t>
      </w:r>
      <w:r w:rsidR="00D70505" w:rsidRPr="0048018A">
        <w:rPr>
          <w:rFonts w:ascii="Times New Roman" w:eastAsia="ＭＳ 明朝" w:hAnsi="Times New Roman" w:cs="Times New Roman" w:hint="eastAsia"/>
        </w:rPr>
        <w:t>するために</w:t>
      </w:r>
      <w:r w:rsidR="00ED22E3" w:rsidRPr="0048018A">
        <w:rPr>
          <w:rFonts w:ascii="Times New Roman" w:eastAsia="ＭＳ 明朝" w:hAnsi="Times New Roman" w:cs="Times New Roman" w:hint="eastAsia"/>
        </w:rPr>
        <w:t>必要な</w:t>
      </w:r>
      <w:r w:rsidR="00D70505" w:rsidRPr="0048018A">
        <w:rPr>
          <w:rFonts w:ascii="Times New Roman" w:eastAsia="ＭＳ 明朝" w:hAnsi="Times New Roman" w:cs="Times New Roman" w:hint="eastAsia"/>
        </w:rPr>
        <w:t>、科学的及び実験的に承認され</w:t>
      </w:r>
      <w:r w:rsidR="00ED22E3" w:rsidRPr="0048018A">
        <w:rPr>
          <w:rFonts w:ascii="Times New Roman" w:eastAsia="ＭＳ 明朝" w:hAnsi="Times New Roman" w:cs="Times New Roman" w:hint="eastAsia"/>
        </w:rPr>
        <w:t>た</w:t>
      </w:r>
      <w:r w:rsidR="00D70505" w:rsidRPr="0048018A">
        <w:rPr>
          <w:rFonts w:ascii="Times New Roman" w:eastAsia="ＭＳ 明朝" w:hAnsi="Times New Roman" w:cs="Times New Roman" w:hint="eastAsia"/>
        </w:rPr>
        <w:t>予防的措置の</w:t>
      </w:r>
      <w:r w:rsidR="00ED22E3" w:rsidRPr="0048018A">
        <w:rPr>
          <w:rFonts w:ascii="Times New Roman" w:eastAsia="ＭＳ 明朝" w:hAnsi="Times New Roman" w:cs="Times New Roman" w:hint="eastAsia"/>
        </w:rPr>
        <w:t>指示・</w:t>
      </w:r>
      <w:r w:rsidR="00D70505" w:rsidRPr="0048018A">
        <w:rPr>
          <w:rFonts w:ascii="Times New Roman" w:eastAsia="ＭＳ 明朝" w:hAnsi="Times New Roman" w:cs="Times New Roman" w:hint="eastAsia"/>
        </w:rPr>
        <w:t>適用（</w:t>
      </w:r>
      <w:r w:rsidR="00ED22E3" w:rsidRPr="0048018A">
        <w:rPr>
          <w:rFonts w:ascii="Times New Roman" w:eastAsia="ＭＳ 明朝" w:hAnsi="Times New Roman" w:cs="Times New Roman" w:hint="eastAsia"/>
        </w:rPr>
        <w:t>第</w:t>
      </w:r>
      <w:r w:rsidR="00ED22E3" w:rsidRPr="0048018A">
        <w:rPr>
          <w:rFonts w:ascii="Times New Roman" w:eastAsia="ＭＳ 明朝" w:hAnsi="Times New Roman" w:cs="Times New Roman" w:hint="eastAsia"/>
        </w:rPr>
        <w:t>5</w:t>
      </w:r>
      <w:r w:rsidR="00ED22E3" w:rsidRPr="0048018A">
        <w:rPr>
          <w:rFonts w:ascii="Times New Roman" w:eastAsia="ＭＳ 明朝" w:hAnsi="Times New Roman" w:cs="Times New Roman" w:hint="eastAsia"/>
        </w:rPr>
        <w:t>条</w:t>
      </w:r>
      <w:r w:rsidR="00D70505" w:rsidRPr="0048018A">
        <w:rPr>
          <w:rFonts w:ascii="Times New Roman" w:eastAsia="ＭＳ 明朝" w:hAnsi="Times New Roman" w:cs="Times New Roman" w:hint="eastAsia"/>
        </w:rPr>
        <w:t>）</w:t>
      </w:r>
      <w:r w:rsidR="00ED22E3" w:rsidRPr="0048018A">
        <w:rPr>
          <w:rFonts w:ascii="Times New Roman" w:eastAsia="ＭＳ 明朝" w:hAnsi="Times New Roman" w:cs="Times New Roman" w:hint="eastAsia"/>
        </w:rPr>
        <w:t>等を</w:t>
      </w:r>
      <w:r w:rsidR="00ED22E3" w:rsidRPr="0048018A">
        <w:rPr>
          <w:rFonts w:ascii="Times New Roman" w:eastAsia="ＭＳ 明朝" w:hAnsi="Times New Roman" w:cs="Times New Roman" w:hint="eastAsia"/>
          <w:spacing w:val="-2"/>
        </w:rPr>
        <w:t>担った</w:t>
      </w:r>
      <w:r w:rsidR="003E32FA" w:rsidRPr="0048018A">
        <w:rPr>
          <w:rStyle w:val="aa"/>
          <w:rFonts w:ascii="Times New Roman" w:eastAsia="ＭＳ 明朝" w:hAnsi="Times New Roman" w:cs="Times New Roman"/>
          <w:spacing w:val="-2"/>
        </w:rPr>
        <w:footnoteReference w:id="914"/>
      </w:r>
      <w:r w:rsidR="00ED22E3" w:rsidRPr="0048018A">
        <w:rPr>
          <w:rFonts w:ascii="Times New Roman" w:eastAsia="ＭＳ 明朝" w:hAnsi="Times New Roman" w:cs="Times New Roman" w:hint="eastAsia"/>
          <w:spacing w:val="-2"/>
        </w:rPr>
        <w:t>。</w:t>
      </w:r>
      <w:r w:rsidR="00AA6EC7" w:rsidRPr="0048018A">
        <w:rPr>
          <w:rFonts w:ascii="Times New Roman" w:eastAsia="ＭＳ 明朝" w:hAnsi="Times New Roman" w:cs="Times New Roman" w:hint="eastAsia"/>
          <w:spacing w:val="-2"/>
        </w:rPr>
        <w:t>この法</w:t>
      </w:r>
      <w:r w:rsidR="00FF78DF" w:rsidRPr="0048018A">
        <w:rPr>
          <w:rFonts w:ascii="Times New Roman" w:eastAsia="ＭＳ 明朝" w:hAnsi="Times New Roman" w:cs="Times New Roman" w:hint="eastAsia"/>
          <w:spacing w:val="-2"/>
        </w:rPr>
        <w:t>律</w:t>
      </w:r>
      <w:r w:rsidR="00AA6EC7" w:rsidRPr="0048018A">
        <w:rPr>
          <w:rFonts w:ascii="Times New Roman" w:eastAsia="ＭＳ 明朝" w:hAnsi="Times New Roman" w:cs="Times New Roman" w:hint="eastAsia"/>
          <w:spacing w:val="-2"/>
        </w:rPr>
        <w:t>には断種という文言は現れていないが、優生学及び精神衛生に関する</w:t>
      </w:r>
      <w:r w:rsidR="00022239" w:rsidRPr="0048018A">
        <w:rPr>
          <w:rFonts w:ascii="Times New Roman" w:eastAsia="ＭＳ 明朝" w:hAnsi="Times New Roman" w:cs="Times New Roman" w:hint="eastAsia"/>
          <w:spacing w:val="-2"/>
        </w:rPr>
        <w:t>規則</w:t>
      </w:r>
      <w:r w:rsidR="00AA6EC7" w:rsidRPr="0048018A">
        <w:rPr>
          <w:rStyle w:val="aa"/>
          <w:rFonts w:ascii="Times New Roman" w:eastAsia="ＭＳ 明朝" w:hAnsi="Times New Roman" w:cs="Times New Roman"/>
          <w:spacing w:val="-2"/>
        </w:rPr>
        <w:footnoteReference w:id="915"/>
      </w:r>
      <w:r w:rsidR="00855583" w:rsidRPr="0048018A">
        <w:rPr>
          <w:rFonts w:ascii="Times New Roman" w:eastAsia="ＭＳ 明朝" w:hAnsi="Times New Roman" w:cs="Times New Roman" w:hint="eastAsia"/>
        </w:rPr>
        <w:t>において、</w:t>
      </w:r>
      <w:r w:rsidR="00DC52D6" w:rsidRPr="0048018A">
        <w:rPr>
          <w:rFonts w:ascii="Times New Roman" w:eastAsia="ＭＳ 明朝" w:hAnsi="Times New Roman" w:cs="Times New Roman" w:hint="eastAsia"/>
        </w:rPr>
        <w:t>不治で、遺伝的な伝達可能性のある白痴、精神異常等の場合は、</w:t>
      </w:r>
      <w:r w:rsidR="00487A19" w:rsidRPr="0048018A">
        <w:rPr>
          <w:rFonts w:ascii="Times New Roman" w:eastAsia="ＭＳ 明朝" w:hAnsi="Times New Roman" w:cs="Times New Roman" w:hint="eastAsia"/>
        </w:rPr>
        <w:t>少なくとも</w:t>
      </w:r>
      <w:r w:rsidR="00487A19" w:rsidRPr="0048018A">
        <w:rPr>
          <w:rFonts w:ascii="Times New Roman" w:eastAsia="ＭＳ 明朝" w:hAnsi="Times New Roman" w:cs="Times New Roman" w:hint="eastAsia"/>
        </w:rPr>
        <w:t>3</w:t>
      </w:r>
      <w:r w:rsidR="00487A19" w:rsidRPr="0048018A">
        <w:rPr>
          <w:rFonts w:ascii="Times New Roman" w:eastAsia="ＭＳ 明朝" w:hAnsi="Times New Roman" w:cs="Times New Roman" w:hint="eastAsia"/>
        </w:rPr>
        <w:t>人の医学専門家からなる委員会の裁定</w:t>
      </w:r>
      <w:r w:rsidR="005A007F" w:rsidRPr="0048018A">
        <w:rPr>
          <w:rFonts w:ascii="Times New Roman" w:eastAsia="ＭＳ 明朝" w:hAnsi="Times New Roman" w:cs="Times New Roman" w:hint="eastAsia"/>
        </w:rPr>
        <w:t>を経て</w:t>
      </w:r>
      <w:r w:rsidR="00487A19" w:rsidRPr="0048018A">
        <w:rPr>
          <w:rFonts w:ascii="Times New Roman" w:eastAsia="ＭＳ 明朝" w:hAnsi="Times New Roman" w:cs="Times New Roman" w:hint="eastAsia"/>
        </w:rPr>
        <w:t>、</w:t>
      </w:r>
      <w:r w:rsidR="00DB19CC" w:rsidRPr="0048018A">
        <w:rPr>
          <w:rFonts w:ascii="Times New Roman" w:eastAsia="ＭＳ 明朝" w:hAnsi="Times New Roman" w:cs="Times New Roman" w:hint="eastAsia"/>
        </w:rPr>
        <w:t>断種</w:t>
      </w:r>
      <w:r w:rsidR="005A007F" w:rsidRPr="0048018A">
        <w:rPr>
          <w:rFonts w:ascii="Times New Roman" w:eastAsia="ＭＳ 明朝" w:hAnsi="Times New Roman" w:cs="Times New Roman" w:hint="eastAsia"/>
        </w:rPr>
        <w:t>（優生学・精神衛生部門が命ずる）</w:t>
      </w:r>
      <w:r w:rsidR="00DB19CC" w:rsidRPr="0048018A">
        <w:rPr>
          <w:rFonts w:ascii="Times New Roman" w:eastAsia="ＭＳ 明朝" w:hAnsi="Times New Roman" w:cs="Times New Roman" w:hint="eastAsia"/>
        </w:rPr>
        <w:t>が可能であるとした（第</w:t>
      </w:r>
      <w:r w:rsidR="00DB19CC" w:rsidRPr="0048018A">
        <w:rPr>
          <w:rFonts w:ascii="Times New Roman" w:eastAsia="ＭＳ 明朝" w:hAnsi="Times New Roman" w:cs="Times New Roman" w:hint="eastAsia"/>
        </w:rPr>
        <w:t>6</w:t>
      </w:r>
      <w:r w:rsidR="00DB19CC" w:rsidRPr="0048018A">
        <w:rPr>
          <w:rFonts w:ascii="Times New Roman" w:eastAsia="ＭＳ 明朝" w:hAnsi="Times New Roman" w:cs="Times New Roman" w:hint="eastAsia"/>
        </w:rPr>
        <w:t>条</w:t>
      </w:r>
      <w:r w:rsidR="001131DB" w:rsidRPr="0048018A">
        <w:rPr>
          <w:rFonts w:ascii="Times New Roman" w:eastAsia="ＭＳ 明朝" w:hAnsi="Times New Roman" w:cs="Times New Roman" w:hint="eastAsia"/>
        </w:rPr>
        <w:t>～第</w:t>
      </w:r>
      <w:r w:rsidR="001131DB" w:rsidRPr="0048018A">
        <w:rPr>
          <w:rFonts w:ascii="Times New Roman" w:eastAsia="ＭＳ 明朝" w:hAnsi="Times New Roman" w:cs="Times New Roman" w:hint="eastAsia"/>
        </w:rPr>
        <w:t>8</w:t>
      </w:r>
      <w:r w:rsidR="001131DB" w:rsidRPr="0048018A">
        <w:rPr>
          <w:rFonts w:ascii="Times New Roman" w:eastAsia="ＭＳ 明朝" w:hAnsi="Times New Roman" w:cs="Times New Roman" w:hint="eastAsia"/>
        </w:rPr>
        <w:t>条</w:t>
      </w:r>
      <w:r w:rsidR="00DB19CC" w:rsidRPr="0048018A">
        <w:rPr>
          <w:rFonts w:ascii="Times New Roman" w:eastAsia="ＭＳ 明朝" w:hAnsi="Times New Roman" w:cs="Times New Roman" w:hint="eastAsia"/>
        </w:rPr>
        <w:t>）。</w:t>
      </w:r>
      <w:r w:rsidR="00954272" w:rsidRPr="0048018A">
        <w:rPr>
          <w:rFonts w:ascii="Times New Roman" w:eastAsia="ＭＳ 明朝" w:hAnsi="Times New Roman" w:cs="Times New Roman" w:hint="eastAsia"/>
        </w:rPr>
        <w:t>また、</w:t>
      </w:r>
      <w:r w:rsidR="00AC5BA3" w:rsidRPr="0048018A">
        <w:rPr>
          <w:rFonts w:ascii="Times New Roman" w:eastAsia="ＭＳ 明朝" w:hAnsi="Times New Roman" w:cs="Times New Roman" w:hint="eastAsia"/>
        </w:rPr>
        <w:t>優生学及び精神衛生部門は、無責任な社会的不適</w:t>
      </w:r>
      <w:r w:rsidR="00104BAC" w:rsidRPr="0048018A">
        <w:rPr>
          <w:rFonts w:ascii="Times New Roman" w:eastAsia="ＭＳ 明朝" w:hAnsi="Times New Roman" w:cs="Times New Roman" w:hint="eastAsia"/>
        </w:rPr>
        <w:t>合</w:t>
      </w:r>
      <w:r w:rsidR="00AC5BA3" w:rsidRPr="0048018A">
        <w:rPr>
          <w:rFonts w:ascii="Times New Roman" w:eastAsia="ＭＳ 明朝" w:hAnsi="Times New Roman" w:cs="Times New Roman" w:hint="eastAsia"/>
        </w:rPr>
        <w:t>者の繁殖を避けるために、科学の指示に従って生殖を抑制しなければならない個人について、非行者、再犯者又は不適者の断種手術が適当である状況を決定するものと</w:t>
      </w:r>
      <w:r w:rsidR="004210B3" w:rsidRPr="0048018A">
        <w:rPr>
          <w:rFonts w:ascii="Times New Roman" w:eastAsia="ＭＳ 明朝" w:hAnsi="Times New Roman" w:cs="Times New Roman" w:hint="eastAsia"/>
        </w:rPr>
        <w:t>している（</w:t>
      </w:r>
      <w:r w:rsidR="00911614" w:rsidRPr="0048018A">
        <w:rPr>
          <w:rFonts w:ascii="Times New Roman" w:eastAsia="ＭＳ 明朝" w:hAnsi="Times New Roman" w:cs="Times New Roman" w:hint="eastAsia"/>
        </w:rPr>
        <w:t>同</w:t>
      </w:r>
      <w:r w:rsidR="00022239" w:rsidRPr="0048018A">
        <w:rPr>
          <w:rFonts w:ascii="Times New Roman" w:eastAsia="ＭＳ 明朝" w:hAnsi="Times New Roman" w:cs="Times New Roman" w:hint="eastAsia"/>
        </w:rPr>
        <w:t>規則</w:t>
      </w:r>
      <w:r w:rsidR="00911614" w:rsidRPr="0048018A">
        <w:rPr>
          <w:rFonts w:ascii="Times New Roman" w:eastAsia="ＭＳ 明朝" w:hAnsi="Times New Roman" w:cs="Times New Roman" w:hint="eastAsia"/>
        </w:rPr>
        <w:t>第</w:t>
      </w:r>
      <w:r w:rsidR="00911614" w:rsidRPr="0048018A">
        <w:rPr>
          <w:rFonts w:ascii="Times New Roman" w:eastAsia="ＭＳ 明朝" w:hAnsi="Times New Roman" w:cs="Times New Roman" w:hint="eastAsia"/>
        </w:rPr>
        <w:t>10</w:t>
      </w:r>
      <w:r w:rsidR="00911614" w:rsidRPr="0048018A">
        <w:rPr>
          <w:rFonts w:ascii="Times New Roman" w:eastAsia="ＭＳ 明朝" w:hAnsi="Times New Roman" w:cs="Times New Roman" w:hint="eastAsia"/>
        </w:rPr>
        <w:t>条</w:t>
      </w:r>
      <w:r w:rsidR="004210B3" w:rsidRPr="0048018A">
        <w:rPr>
          <w:rFonts w:ascii="Times New Roman" w:eastAsia="ＭＳ 明朝" w:hAnsi="Times New Roman" w:cs="Times New Roman" w:hint="eastAsia"/>
        </w:rPr>
        <w:t>）。</w:t>
      </w:r>
      <w:r w:rsidR="007A7196" w:rsidRPr="0048018A">
        <w:rPr>
          <w:rFonts w:ascii="Times New Roman" w:eastAsia="ＭＳ 明朝" w:hAnsi="Times New Roman" w:cs="Times New Roman" w:hint="eastAsia"/>
        </w:rPr>
        <w:t>ただし、制定された断種法の下、実際に断種が行われた</w:t>
      </w:r>
      <w:r w:rsidR="00C00DBF" w:rsidRPr="0048018A">
        <w:rPr>
          <w:rFonts w:ascii="Times New Roman" w:eastAsia="ＭＳ 明朝" w:hAnsi="Times New Roman" w:cs="Times New Roman" w:hint="eastAsia"/>
        </w:rPr>
        <w:t>公式の記録や</w:t>
      </w:r>
      <w:r w:rsidR="007A7196" w:rsidRPr="0048018A">
        <w:rPr>
          <w:rFonts w:ascii="Times New Roman" w:eastAsia="ＭＳ 明朝" w:hAnsi="Times New Roman" w:cs="Times New Roman" w:hint="eastAsia"/>
        </w:rPr>
        <w:t>エビデンスはないとされている</w:t>
      </w:r>
      <w:r w:rsidR="00B04B60" w:rsidRPr="0048018A">
        <w:rPr>
          <w:rStyle w:val="aa"/>
          <w:rFonts w:ascii="Times New Roman" w:eastAsia="ＭＳ 明朝" w:hAnsi="Times New Roman" w:cs="Times New Roman"/>
        </w:rPr>
        <w:footnoteReference w:id="916"/>
      </w:r>
      <w:r w:rsidR="007A7196" w:rsidRPr="0048018A">
        <w:rPr>
          <w:rFonts w:ascii="Times New Roman" w:eastAsia="ＭＳ 明朝" w:hAnsi="Times New Roman" w:cs="Times New Roman" w:hint="eastAsia"/>
        </w:rPr>
        <w:t>。</w:t>
      </w:r>
    </w:p>
    <w:p w14:paraId="28DDD78F" w14:textId="3063D4B3" w:rsidR="00DC27F2" w:rsidRDefault="00DC27F2">
      <w:pPr>
        <w:widowControl/>
        <w:wordWrap/>
        <w:topLinePunct w:val="0"/>
        <w:jc w:val="left"/>
      </w:pPr>
      <w:r>
        <w:br w:type="page"/>
      </w:r>
    </w:p>
    <w:p w14:paraId="00E3A9FA" w14:textId="77777777" w:rsidR="00781700" w:rsidRPr="00354C96" w:rsidRDefault="00781700" w:rsidP="00337FE3">
      <w:pPr>
        <w:jc w:val="right"/>
      </w:pPr>
    </w:p>
    <w:sectPr w:rsidR="00781700" w:rsidRPr="00354C96" w:rsidSect="00307517">
      <w:headerReference w:type="even" r:id="rId7"/>
      <w:headerReference w:type="default" r:id="rId8"/>
      <w:footerReference w:type="even" r:id="rId9"/>
      <w:footerReference w:type="default" r:id="rId10"/>
      <w:headerReference w:type="first" r:id="rId11"/>
      <w:footerReference w:type="first" r:id="rId12"/>
      <w:pgSz w:w="11906" w:h="16838" w:code="9"/>
      <w:pgMar w:top="1588" w:right="1418" w:bottom="1418" w:left="1418" w:header="851" w:footer="992" w:gutter="0"/>
      <w:pgNumType w:start="43"/>
      <w:cols w:space="425"/>
      <w:titlePg/>
      <w:docGrid w:type="linesAndChars" w:linePitch="34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4145D" w14:textId="77777777" w:rsidR="00FD3D65" w:rsidRDefault="00FD3D65" w:rsidP="00E7024F">
      <w:r>
        <w:separator/>
      </w:r>
    </w:p>
  </w:endnote>
  <w:endnote w:type="continuationSeparator" w:id="0">
    <w:p w14:paraId="559D2FAD" w14:textId="77777777" w:rsidR="00FD3D65" w:rsidRDefault="00FD3D65" w:rsidP="00E7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明朝">
    <w:altName w:val="ＭＳ 明朝"/>
    <w:panose1 w:val="00000000000000000000"/>
    <w:charset w:val="8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012705"/>
      <w:docPartObj>
        <w:docPartGallery w:val="Page Numbers (Bottom of Page)"/>
        <w:docPartUnique/>
      </w:docPartObj>
    </w:sdtPr>
    <w:sdtEndPr>
      <w:rPr>
        <w:sz w:val="22"/>
        <w:szCs w:val="22"/>
      </w:rPr>
    </w:sdtEndPr>
    <w:sdtContent>
      <w:p w14:paraId="71EBA0A4" w14:textId="60570FFF" w:rsidR="008F3275" w:rsidRDefault="00400DEC" w:rsidP="00400DEC">
        <w:pPr>
          <w:pStyle w:val="ad"/>
          <w:jc w:val="center"/>
        </w:pPr>
        <w:r>
          <w:rPr>
            <w:rFonts w:hint="eastAsia"/>
          </w:rPr>
          <w:t>第３編</w:t>
        </w:r>
        <w:r w:rsidR="00780AD1">
          <w:rPr>
            <w:rFonts w:hint="eastAsia"/>
          </w:rPr>
          <w:t>－</w:t>
        </w:r>
        <w:r>
          <w:t xml:space="preserve"> </w:t>
        </w:r>
        <w:r w:rsidRPr="00400DEC">
          <w:rPr>
            <w:sz w:val="22"/>
            <w:szCs w:val="22"/>
          </w:rPr>
          <w:fldChar w:fldCharType="begin"/>
        </w:r>
        <w:r w:rsidRPr="00400DEC">
          <w:rPr>
            <w:sz w:val="22"/>
            <w:szCs w:val="22"/>
          </w:rPr>
          <w:instrText>PAGE   \* MERGEFORMAT</w:instrText>
        </w:r>
        <w:r w:rsidRPr="00400DEC">
          <w:rPr>
            <w:sz w:val="22"/>
            <w:szCs w:val="22"/>
          </w:rPr>
          <w:fldChar w:fldCharType="separate"/>
        </w:r>
        <w:r w:rsidRPr="00400DEC">
          <w:rPr>
            <w:sz w:val="22"/>
            <w:szCs w:val="22"/>
            <w:lang w:val="ja-JP"/>
          </w:rPr>
          <w:t>2</w:t>
        </w:r>
        <w:r w:rsidRPr="00400DEC">
          <w:rPr>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8026" w14:textId="50E2C6E3" w:rsidR="00694E0E" w:rsidRPr="006A6488" w:rsidRDefault="008F3275" w:rsidP="006A6488">
    <w:pPr>
      <w:pStyle w:val="ad"/>
      <w:jc w:val="center"/>
      <w:rPr>
        <w:sz w:val="22"/>
        <w:szCs w:val="22"/>
      </w:rPr>
    </w:pPr>
    <w:r w:rsidRPr="008F3275">
      <w:rPr>
        <w:rFonts w:hint="eastAsia"/>
        <w:szCs w:val="16"/>
      </w:rPr>
      <w:t>第３編</w:t>
    </w:r>
    <w:r w:rsidR="00780AD1">
      <w:rPr>
        <w:rFonts w:hint="eastAsia"/>
        <w:szCs w:val="16"/>
      </w:rPr>
      <w:t>－</w:t>
    </w:r>
    <w:r>
      <w:rPr>
        <w:sz w:val="22"/>
        <w:szCs w:val="22"/>
      </w:rPr>
      <w:t xml:space="preserve"> </w:t>
    </w:r>
    <w:r w:rsidR="00694E0E" w:rsidRPr="006A6488">
      <w:rPr>
        <w:sz w:val="22"/>
        <w:szCs w:val="22"/>
      </w:rPr>
      <w:fldChar w:fldCharType="begin"/>
    </w:r>
    <w:r w:rsidR="00694E0E" w:rsidRPr="006A6488">
      <w:rPr>
        <w:sz w:val="22"/>
        <w:szCs w:val="22"/>
      </w:rPr>
      <w:instrText xml:space="preserve"> PAGE   \* MERGEFORMAT </w:instrText>
    </w:r>
    <w:r w:rsidR="00694E0E" w:rsidRPr="006A6488">
      <w:rPr>
        <w:sz w:val="22"/>
        <w:szCs w:val="22"/>
      </w:rPr>
      <w:fldChar w:fldCharType="separate"/>
    </w:r>
    <w:r w:rsidR="00CF1CA3" w:rsidRPr="00CF1CA3">
      <w:rPr>
        <w:noProof/>
        <w:sz w:val="22"/>
        <w:szCs w:val="22"/>
        <w:lang w:val="ja-JP"/>
      </w:rPr>
      <w:t>1</w:t>
    </w:r>
    <w:r w:rsidR="00694E0E" w:rsidRPr="006A6488">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8602" w14:textId="2D903F69" w:rsidR="00307517" w:rsidRDefault="00307517" w:rsidP="00307517">
    <w:pPr>
      <w:pStyle w:val="ad"/>
      <w:jc w:val="center"/>
    </w:pPr>
    <w:r>
      <w:rPr>
        <w:rFonts w:hint="eastAsia"/>
      </w:rPr>
      <w:t>第３編－</w:t>
    </w:r>
    <w:r>
      <w:rPr>
        <w:rFonts w:hint="eastAsia"/>
      </w:rPr>
      <w:t xml:space="preserve"> </w:t>
    </w:r>
    <w:r w:rsidRPr="00307517">
      <w:rPr>
        <w:rFonts w:hint="eastAsia"/>
        <w:sz w:val="22"/>
        <w:szCs w:val="22"/>
      </w:rPr>
      <w:t>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61210" w14:textId="77777777" w:rsidR="00FD3D65" w:rsidRDefault="00FD3D65" w:rsidP="00E7024F">
      <w:r>
        <w:separator/>
      </w:r>
    </w:p>
  </w:footnote>
  <w:footnote w:type="continuationSeparator" w:id="0">
    <w:p w14:paraId="0B9DFA41" w14:textId="77777777" w:rsidR="00FD3D65" w:rsidRDefault="00FD3D65" w:rsidP="00E7024F">
      <w:r>
        <w:continuationSeparator/>
      </w:r>
    </w:p>
  </w:footnote>
  <w:footnote w:id="1">
    <w:p w14:paraId="3DD801D9" w14:textId="77777777" w:rsidR="009C5725" w:rsidRPr="0048018A" w:rsidRDefault="009C5725" w:rsidP="009C5725">
      <w:pPr>
        <w:pStyle w:val="a8"/>
        <w:ind w:left="168" w:hanging="168"/>
        <w:rPr>
          <w:spacing w:val="-4"/>
        </w:rPr>
      </w:pPr>
      <w:r w:rsidRPr="0048018A">
        <w:rPr>
          <w:spacing w:val="-4"/>
        </w:rPr>
        <w:t xml:space="preserve">* </w:t>
      </w:r>
      <w:r w:rsidRPr="0048018A">
        <w:rPr>
          <w:rFonts w:hint="eastAsia"/>
          <w:spacing w:val="-4"/>
        </w:rPr>
        <w:t>本文中、不当・不適切な差別的表現が含まれるが、当時の状況を反映した表現としてそのまま記載したものである。</w:t>
      </w:r>
    </w:p>
    <w:p w14:paraId="2F4DEBDE" w14:textId="6A2BA59C" w:rsidR="009C5725" w:rsidRPr="0048018A" w:rsidRDefault="009C5725" w:rsidP="009C5725">
      <w:pPr>
        <w:pStyle w:val="a8"/>
        <w:ind w:left="176" w:hanging="176"/>
      </w:pPr>
      <w:r w:rsidRPr="0048018A">
        <w:rPr>
          <w:rFonts w:hint="eastAsia"/>
        </w:rPr>
        <w:t xml:space="preserve">** </w:t>
      </w:r>
      <w:r w:rsidRPr="0048018A">
        <w:rPr>
          <w:rFonts w:hint="eastAsia"/>
        </w:rPr>
        <w:t>本章におけるインターネット情報は、調査時点のものである</w:t>
      </w:r>
      <w:r w:rsidR="00F64A7D" w:rsidRPr="0048018A">
        <w:rPr>
          <w:rFonts w:hint="eastAsia"/>
        </w:rPr>
        <w:t>。</w:t>
      </w:r>
    </w:p>
    <w:p w14:paraId="46117EDB" w14:textId="1F9B991F" w:rsidR="00694E0E" w:rsidRPr="0048018A" w:rsidRDefault="00694E0E">
      <w:pPr>
        <w:pStyle w:val="a8"/>
        <w:ind w:left="176" w:hanging="176"/>
      </w:pPr>
      <w:r w:rsidRPr="0048018A">
        <w:rPr>
          <w:rStyle w:val="aa"/>
        </w:rPr>
        <w:footnoteRef/>
      </w:r>
      <w:r w:rsidRPr="0048018A">
        <w:t xml:space="preserve"> </w:t>
      </w:r>
      <w:r w:rsidRPr="0048018A">
        <w:rPr>
          <w:spacing w:val="2"/>
        </w:rPr>
        <w:t xml:space="preserve">Donald A. </w:t>
      </w:r>
      <w:proofErr w:type="spellStart"/>
      <w:r w:rsidRPr="0048018A">
        <w:rPr>
          <w:spacing w:val="2"/>
        </w:rPr>
        <w:t>MacKenzie</w:t>
      </w:r>
      <w:proofErr w:type="spellEnd"/>
      <w:r w:rsidRPr="0048018A">
        <w:rPr>
          <w:spacing w:val="2"/>
        </w:rPr>
        <w:t xml:space="preserve">, </w:t>
      </w:r>
      <w:r w:rsidRPr="0048018A">
        <w:rPr>
          <w:i/>
          <w:spacing w:val="2"/>
        </w:rPr>
        <w:t>Statistics in Britain, 1865-1930: the social construction of scientific knowledge</w:t>
      </w:r>
      <w:r w:rsidRPr="0048018A">
        <w:rPr>
          <w:spacing w:val="2"/>
        </w:rPr>
        <w:t>, Edinburgh: E</w:t>
      </w:r>
      <w:r w:rsidRPr="0048018A">
        <w:t>dinburgh University Press, 1981, pp.</w:t>
      </w:r>
      <w:r w:rsidRPr="0048018A">
        <w:rPr>
          <w:rFonts w:hint="eastAsia"/>
        </w:rPr>
        <w:t>220-221.</w:t>
      </w:r>
    </w:p>
  </w:footnote>
  <w:footnote w:id="2">
    <w:p w14:paraId="557FDEC4" w14:textId="53364F01" w:rsidR="00694E0E" w:rsidRPr="0048018A" w:rsidRDefault="00694E0E" w:rsidP="006F58AA">
      <w:pPr>
        <w:pStyle w:val="a8"/>
        <w:ind w:left="176" w:hanging="176"/>
        <w:jc w:val="both"/>
      </w:pPr>
      <w:r w:rsidRPr="0048018A">
        <w:rPr>
          <w:rStyle w:val="aa"/>
        </w:rPr>
        <w:footnoteRef/>
      </w:r>
      <w:r w:rsidRPr="0048018A">
        <w:t xml:space="preserve"> </w:t>
      </w:r>
      <w:r w:rsidRPr="0048018A">
        <w:rPr>
          <w:rFonts w:hint="eastAsia"/>
        </w:rPr>
        <w:t>ゴルトンは、ギリシャ語の</w:t>
      </w:r>
      <w:proofErr w:type="spellStart"/>
      <w:r w:rsidRPr="0048018A">
        <w:rPr>
          <w:rFonts w:hint="eastAsia"/>
        </w:rPr>
        <w:t>eu</w:t>
      </w:r>
      <w:r w:rsidRPr="0048018A">
        <w:t>genes</w:t>
      </w:r>
      <w:proofErr w:type="spellEnd"/>
      <w:r w:rsidRPr="0048018A">
        <w:rPr>
          <w:rFonts w:hint="eastAsia"/>
        </w:rPr>
        <w:t>を血統がよい、遺伝的に高貴な資質に恵まれたことを意味するとし、血統を改良する学問を表現する簡潔な言葉として「優生学（</w:t>
      </w:r>
      <w:r w:rsidRPr="0048018A">
        <w:rPr>
          <w:rFonts w:hint="eastAsia"/>
        </w:rPr>
        <w:t>eugenics</w:t>
      </w:r>
      <w:r w:rsidRPr="0048018A">
        <w:rPr>
          <w:rFonts w:hint="eastAsia"/>
        </w:rPr>
        <w:t>）」を提示している。特に人間の場合は、より適した人種や血統に、より有利になるようなあらゆる影響を認識しなければならず、その結果、より適した人種や血統に、そうでない場合よりも早く優勢になる機会を与えるとする。（</w:t>
      </w:r>
      <w:r w:rsidRPr="0048018A">
        <w:t xml:space="preserve">Francis Galton, </w:t>
      </w:r>
      <w:r w:rsidRPr="0048018A">
        <w:rPr>
          <w:i/>
        </w:rPr>
        <w:t xml:space="preserve">Inquiries into Human Faculty and </w:t>
      </w:r>
      <w:proofErr w:type="spellStart"/>
      <w:r w:rsidRPr="0048018A">
        <w:rPr>
          <w:i/>
        </w:rPr>
        <w:t>ItsDevelopment</w:t>
      </w:r>
      <w:proofErr w:type="spellEnd"/>
      <w:r w:rsidRPr="0048018A">
        <w:t>, London: Macmillan, 1883, pp.24-25.</w:t>
      </w:r>
      <w:r w:rsidRPr="0048018A">
        <w:rPr>
          <w:rFonts w:hint="eastAsia"/>
        </w:rPr>
        <w:t>）</w:t>
      </w:r>
    </w:p>
  </w:footnote>
  <w:footnote w:id="3">
    <w:p w14:paraId="2591E4BD" w14:textId="1AA27222" w:rsidR="00694E0E" w:rsidRPr="0048018A" w:rsidRDefault="00694E0E" w:rsidP="0087769D">
      <w:pPr>
        <w:pStyle w:val="a8"/>
        <w:ind w:left="176" w:hanging="176"/>
        <w:rPr>
          <w:spacing w:val="2"/>
        </w:rPr>
      </w:pPr>
      <w:r w:rsidRPr="0048018A">
        <w:rPr>
          <w:rStyle w:val="aa"/>
          <w:spacing w:val="2"/>
        </w:rPr>
        <w:footnoteRef/>
      </w:r>
      <w:r w:rsidRPr="0048018A">
        <w:rPr>
          <w:spacing w:val="2"/>
        </w:rPr>
        <w:t xml:space="preserve"> </w:t>
      </w:r>
      <w:r w:rsidRPr="0048018A">
        <w:rPr>
          <w:spacing w:val="-2"/>
        </w:rPr>
        <w:t>Philippa Levine and Alison Bashford, “Introduction: Eugenics and</w:t>
      </w:r>
      <w:r w:rsidRPr="0048018A">
        <w:rPr>
          <w:spacing w:val="2"/>
        </w:rPr>
        <w:t xml:space="preserve"> the Modern World,” Alison Bashford and Philippa </w:t>
      </w:r>
      <w:r w:rsidRPr="0048018A">
        <w:rPr>
          <w:spacing w:val="-2"/>
        </w:rPr>
        <w:t xml:space="preserve">Levine, eds., </w:t>
      </w:r>
      <w:r w:rsidRPr="0048018A">
        <w:rPr>
          <w:i/>
          <w:spacing w:val="-2"/>
        </w:rPr>
        <w:t>The Oxford handbook of the history of eugenics</w:t>
      </w:r>
      <w:r w:rsidRPr="0048018A">
        <w:rPr>
          <w:spacing w:val="-2"/>
        </w:rPr>
        <w:t xml:space="preserve">, Oxford; New York: Oxford University Press, 2010, </w:t>
      </w:r>
      <w:r w:rsidRPr="0048018A">
        <w:rPr>
          <w:spacing w:val="2"/>
        </w:rPr>
        <w:t>p.5.</w:t>
      </w:r>
    </w:p>
  </w:footnote>
  <w:footnote w:id="4">
    <w:p w14:paraId="6900F0D6" w14:textId="4B77EC9D" w:rsidR="00694E0E" w:rsidRPr="0048018A" w:rsidRDefault="00694E0E" w:rsidP="0087769D">
      <w:pPr>
        <w:pStyle w:val="a8"/>
        <w:ind w:left="229" w:hangingChars="130" w:hanging="229"/>
      </w:pPr>
      <w:r w:rsidRPr="0048018A">
        <w:rPr>
          <w:rStyle w:val="aa"/>
        </w:rPr>
        <w:footnoteRef/>
      </w:r>
      <w:r w:rsidRPr="0048018A">
        <w:t xml:space="preserve"> Gregor Mendel, “</w:t>
      </w:r>
      <w:proofErr w:type="spellStart"/>
      <w:r w:rsidRPr="0048018A">
        <w:t>Versuche</w:t>
      </w:r>
      <w:proofErr w:type="spellEnd"/>
      <w:r w:rsidRPr="0048018A">
        <w:t xml:space="preserve"> </w:t>
      </w:r>
      <w:proofErr w:type="spellStart"/>
      <w:r w:rsidRPr="0048018A">
        <w:t>über</w:t>
      </w:r>
      <w:proofErr w:type="spellEnd"/>
      <w:r w:rsidRPr="0048018A">
        <w:t xml:space="preserve"> </w:t>
      </w:r>
      <w:proofErr w:type="spellStart"/>
      <w:r w:rsidRPr="0048018A">
        <w:t>Pflanzen-Hybriden</w:t>
      </w:r>
      <w:proofErr w:type="spellEnd"/>
      <w:r w:rsidRPr="0048018A">
        <w:t xml:space="preserve">,” </w:t>
      </w:r>
      <w:proofErr w:type="spellStart"/>
      <w:r w:rsidRPr="0048018A">
        <w:rPr>
          <w:i/>
        </w:rPr>
        <w:t>Verhandlungen</w:t>
      </w:r>
      <w:proofErr w:type="spellEnd"/>
      <w:r w:rsidRPr="0048018A">
        <w:rPr>
          <w:i/>
        </w:rPr>
        <w:t xml:space="preserve"> des </w:t>
      </w:r>
      <w:proofErr w:type="spellStart"/>
      <w:r w:rsidRPr="0048018A">
        <w:rPr>
          <w:i/>
        </w:rPr>
        <w:t>Naturforschenden</w:t>
      </w:r>
      <w:proofErr w:type="spellEnd"/>
      <w:r w:rsidRPr="0048018A">
        <w:rPr>
          <w:i/>
        </w:rPr>
        <w:t xml:space="preserve"> </w:t>
      </w:r>
      <w:proofErr w:type="spellStart"/>
      <w:r w:rsidRPr="0048018A">
        <w:rPr>
          <w:i/>
        </w:rPr>
        <w:t>Vereines</w:t>
      </w:r>
      <w:proofErr w:type="spellEnd"/>
      <w:r w:rsidRPr="0048018A">
        <w:rPr>
          <w:i/>
        </w:rPr>
        <w:t xml:space="preserve"> in </w:t>
      </w:r>
      <w:proofErr w:type="spellStart"/>
      <w:r w:rsidRPr="0048018A">
        <w:rPr>
          <w:i/>
        </w:rPr>
        <w:t>Brünn</w:t>
      </w:r>
      <w:proofErr w:type="spellEnd"/>
      <w:r w:rsidRPr="0048018A">
        <w:t xml:space="preserve">, 4, </w:t>
      </w:r>
      <w:r w:rsidRPr="0048018A">
        <w:rPr>
          <w:rFonts w:hint="eastAsia"/>
        </w:rPr>
        <w:t>186</w:t>
      </w:r>
      <w:r w:rsidRPr="0048018A">
        <w:t xml:space="preserve">6,S. 3-47. </w:t>
      </w:r>
      <w:r w:rsidRPr="0048018A">
        <w:rPr>
          <w:rFonts w:hint="eastAsia"/>
        </w:rPr>
        <w:t>口頭</w:t>
      </w:r>
      <w:r w:rsidRPr="0048018A">
        <w:rPr>
          <w:rFonts w:hint="eastAsia"/>
          <w:lang w:val="de-DE"/>
        </w:rPr>
        <w:t>発表は</w:t>
      </w:r>
      <w:r w:rsidRPr="0048018A">
        <w:rPr>
          <w:rFonts w:hint="eastAsia"/>
        </w:rPr>
        <w:t>1865</w:t>
      </w:r>
      <w:r w:rsidRPr="0048018A">
        <w:rPr>
          <w:rFonts w:hint="eastAsia"/>
          <w:lang w:val="de-DE"/>
        </w:rPr>
        <w:t>年である。</w:t>
      </w:r>
    </w:p>
  </w:footnote>
  <w:footnote w:id="5">
    <w:p w14:paraId="64243B33" w14:textId="08C80847" w:rsidR="00694E0E" w:rsidRPr="0048018A" w:rsidRDefault="00694E0E" w:rsidP="0087769D">
      <w:pPr>
        <w:pStyle w:val="a8"/>
        <w:ind w:left="176" w:hanging="176"/>
      </w:pPr>
      <w:r w:rsidRPr="0048018A">
        <w:rPr>
          <w:rStyle w:val="aa"/>
        </w:rPr>
        <w:footnoteRef/>
      </w:r>
      <w:r w:rsidRPr="0048018A">
        <w:t xml:space="preserve"> Francis Galton, “Hereditary talent and character,” </w:t>
      </w:r>
      <w:r w:rsidRPr="0048018A">
        <w:rPr>
          <w:i/>
        </w:rPr>
        <w:t>Macmillan’s magazine</w:t>
      </w:r>
      <w:r w:rsidRPr="0048018A">
        <w:t xml:space="preserve">, Vol.12, 1865, pp.157-166, 318-327. </w:t>
      </w:r>
    </w:p>
  </w:footnote>
  <w:footnote w:id="6">
    <w:p w14:paraId="5CFFFE39" w14:textId="6581CE06" w:rsidR="00694E0E" w:rsidRPr="0048018A" w:rsidRDefault="00694E0E" w:rsidP="0087769D">
      <w:pPr>
        <w:pStyle w:val="a8"/>
        <w:ind w:left="176" w:hanging="176"/>
      </w:pPr>
      <w:r w:rsidRPr="0048018A">
        <w:rPr>
          <w:rStyle w:val="aa"/>
          <w:spacing w:val="1"/>
        </w:rPr>
        <w:footnoteRef/>
      </w:r>
      <w:r w:rsidRPr="0048018A">
        <w:rPr>
          <w:spacing w:val="1"/>
        </w:rPr>
        <w:t xml:space="preserve"> Arno G. </w:t>
      </w:r>
      <w:proofErr w:type="spellStart"/>
      <w:r w:rsidRPr="0048018A">
        <w:rPr>
          <w:spacing w:val="1"/>
        </w:rPr>
        <w:t>Motulsky</w:t>
      </w:r>
      <w:proofErr w:type="spellEnd"/>
      <w:r w:rsidRPr="0048018A">
        <w:rPr>
          <w:spacing w:val="1"/>
        </w:rPr>
        <w:t xml:space="preserve">, “1 History of Human Genetics,” Michael R. Speicher et al., eds., </w:t>
      </w:r>
      <w:r w:rsidRPr="0048018A">
        <w:rPr>
          <w:i/>
          <w:spacing w:val="1"/>
        </w:rPr>
        <w:t xml:space="preserve">Vogel and </w:t>
      </w:r>
      <w:proofErr w:type="spellStart"/>
      <w:r w:rsidRPr="0048018A">
        <w:rPr>
          <w:i/>
          <w:spacing w:val="1"/>
        </w:rPr>
        <w:t>Motulsky</w:t>
      </w:r>
      <w:r w:rsidR="000C6A59" w:rsidRPr="0048018A">
        <w:rPr>
          <w:i/>
          <w:spacing w:val="1"/>
        </w:rPr>
        <w:t>’</w:t>
      </w:r>
      <w:r w:rsidRPr="0048018A">
        <w:rPr>
          <w:i/>
          <w:spacing w:val="1"/>
        </w:rPr>
        <w:t>s</w:t>
      </w:r>
      <w:proofErr w:type="spellEnd"/>
      <w:r w:rsidRPr="0048018A">
        <w:rPr>
          <w:i/>
          <w:spacing w:val="1"/>
        </w:rPr>
        <w:t xml:space="preserve"> human g</w:t>
      </w:r>
      <w:r w:rsidRPr="0048018A">
        <w:rPr>
          <w:i/>
        </w:rPr>
        <w:t>enetics: problems and approaches</w:t>
      </w:r>
      <w:r w:rsidRPr="0048018A">
        <w:t xml:space="preserve">, 4th completely rev. ed., Heidelberg; New York: Springer, 2010, </w:t>
      </w:r>
      <w:r w:rsidRPr="0048018A">
        <w:rPr>
          <w:rFonts w:hint="eastAsia"/>
        </w:rPr>
        <w:t>p</w:t>
      </w:r>
      <w:r w:rsidRPr="0048018A">
        <w:t>p.13, 16.</w:t>
      </w:r>
    </w:p>
  </w:footnote>
  <w:footnote w:id="7">
    <w:p w14:paraId="02FDDF90" w14:textId="4773FD6D" w:rsidR="00694E0E" w:rsidRPr="0048018A" w:rsidRDefault="00694E0E">
      <w:pPr>
        <w:pStyle w:val="a8"/>
        <w:ind w:left="176" w:hanging="176"/>
      </w:pPr>
      <w:r w:rsidRPr="0048018A">
        <w:rPr>
          <w:rStyle w:val="aa"/>
          <w:spacing w:val="2"/>
        </w:rPr>
        <w:footnoteRef/>
      </w:r>
      <w:r w:rsidRPr="0048018A">
        <w:rPr>
          <w:spacing w:val="2"/>
        </w:rPr>
        <w:t xml:space="preserve"> </w:t>
      </w:r>
      <w:r w:rsidRPr="0048018A">
        <w:rPr>
          <w:rFonts w:hint="eastAsia"/>
          <w:spacing w:val="2"/>
        </w:rPr>
        <w:t>ダーウィンは、ゴルトンの従兄に当たる。（</w:t>
      </w:r>
      <w:r w:rsidRPr="0048018A">
        <w:rPr>
          <w:spacing w:val="2"/>
        </w:rPr>
        <w:t xml:space="preserve">Nicholas Wright Gillham, </w:t>
      </w:r>
      <w:r w:rsidRPr="0048018A">
        <w:rPr>
          <w:i/>
          <w:spacing w:val="2"/>
        </w:rPr>
        <w:t>A life of Sir Francis Galton: from African ex</w:t>
      </w:r>
      <w:r w:rsidRPr="0048018A">
        <w:rPr>
          <w:i/>
        </w:rPr>
        <w:t>ploration to the birth of Eugenics</w:t>
      </w:r>
      <w:r w:rsidRPr="0048018A">
        <w:t>, New York, N.Y.: Oxford University Press, 2001, p.1.</w:t>
      </w:r>
      <w:r w:rsidRPr="0048018A">
        <w:rPr>
          <w:rFonts w:hint="eastAsia"/>
        </w:rPr>
        <w:t>）</w:t>
      </w:r>
    </w:p>
  </w:footnote>
  <w:footnote w:id="8">
    <w:p w14:paraId="6A129138" w14:textId="0BEF486F" w:rsidR="00694E0E" w:rsidRPr="0048018A" w:rsidRDefault="00694E0E">
      <w:pPr>
        <w:pStyle w:val="a8"/>
        <w:ind w:left="176" w:hanging="176"/>
        <w:rPr>
          <w:spacing w:val="1"/>
        </w:rPr>
      </w:pPr>
      <w:r w:rsidRPr="0048018A">
        <w:rPr>
          <w:rStyle w:val="aa"/>
          <w:spacing w:val="1"/>
        </w:rPr>
        <w:footnoteRef/>
      </w:r>
      <w:r w:rsidRPr="0048018A">
        <w:rPr>
          <w:spacing w:val="1"/>
        </w:rPr>
        <w:t xml:space="preserve"> Charles Darwin, </w:t>
      </w:r>
      <w:r w:rsidRPr="0048018A">
        <w:rPr>
          <w:i/>
          <w:spacing w:val="1"/>
        </w:rPr>
        <w:t xml:space="preserve">On the origin of species by means of natural selection, or, The preservation of </w:t>
      </w:r>
      <w:proofErr w:type="spellStart"/>
      <w:r w:rsidRPr="0048018A">
        <w:rPr>
          <w:i/>
          <w:spacing w:val="1"/>
        </w:rPr>
        <w:t>favoured</w:t>
      </w:r>
      <w:proofErr w:type="spellEnd"/>
      <w:r w:rsidRPr="0048018A">
        <w:rPr>
          <w:i/>
          <w:spacing w:val="1"/>
        </w:rPr>
        <w:t xml:space="preserve"> races in the struggle for life</w:t>
      </w:r>
      <w:r w:rsidRPr="0048018A">
        <w:rPr>
          <w:spacing w:val="1"/>
        </w:rPr>
        <w:t>, London: J. Murray, 1859.</w:t>
      </w:r>
    </w:p>
  </w:footnote>
  <w:footnote w:id="9">
    <w:p w14:paraId="6B82BA12" w14:textId="3FC9B544" w:rsidR="00694E0E" w:rsidRPr="0048018A" w:rsidRDefault="00694E0E">
      <w:pPr>
        <w:pStyle w:val="a8"/>
        <w:ind w:left="176" w:hanging="176"/>
      </w:pPr>
      <w:r w:rsidRPr="0048018A">
        <w:rPr>
          <w:rStyle w:val="aa"/>
        </w:rPr>
        <w:footnoteRef/>
      </w:r>
      <w:r w:rsidRPr="0048018A">
        <w:t xml:space="preserve"> Natural selection</w:t>
      </w:r>
      <w:r w:rsidRPr="0048018A">
        <w:rPr>
          <w:rFonts w:hint="eastAsia"/>
        </w:rPr>
        <w:t>に対する訳語として、</w:t>
      </w:r>
      <w:r w:rsidR="00D90050" w:rsidRPr="0048018A">
        <w:rPr>
          <w:rFonts w:hint="eastAsia"/>
        </w:rPr>
        <w:t>ここ</w:t>
      </w:r>
      <w:r w:rsidRPr="0048018A">
        <w:rPr>
          <w:rFonts w:hint="eastAsia"/>
        </w:rPr>
        <w:t>では、優生学の文脈においては従来、「自然選択」ではなく、「自然淘汰」（また、「逆淘汰」）という訳語を使用している例が多いことから、後者を</w:t>
      </w:r>
      <w:r w:rsidR="00032E84" w:rsidRPr="0048018A">
        <w:rPr>
          <w:rFonts w:hint="eastAsia"/>
        </w:rPr>
        <w:t>当</w:t>
      </w:r>
      <w:r w:rsidRPr="0048018A">
        <w:rPr>
          <w:rFonts w:hint="eastAsia"/>
        </w:rPr>
        <w:t>てている。ダーウィンの本来の意図に照らすと、「選択」（良いものを取る）が適切であるとの指摘も見られる。（松永俊男「日本におけるダーウィン理解の誤り」『現代思想』</w:t>
      </w:r>
      <w:r w:rsidRPr="0048018A">
        <w:rPr>
          <w:rFonts w:hint="eastAsia"/>
        </w:rPr>
        <w:t>37(5)</w:t>
      </w:r>
      <w:r w:rsidRPr="0048018A">
        <w:t>,</w:t>
      </w:r>
      <w:r w:rsidRPr="0048018A">
        <w:rPr>
          <w:rFonts w:hint="eastAsia"/>
        </w:rPr>
        <w:t xml:space="preserve"> 2009.4</w:t>
      </w:r>
      <w:r w:rsidRPr="0048018A">
        <w:t>, pp.50-51.</w:t>
      </w:r>
      <w:r w:rsidRPr="0048018A">
        <w:rPr>
          <w:rFonts w:hint="eastAsia"/>
        </w:rPr>
        <w:t>）</w:t>
      </w:r>
    </w:p>
  </w:footnote>
  <w:footnote w:id="10">
    <w:p w14:paraId="1076C72B" w14:textId="7F1D3D21" w:rsidR="00694E0E" w:rsidRPr="0048018A" w:rsidRDefault="00694E0E" w:rsidP="00783768">
      <w:pPr>
        <w:pStyle w:val="a8"/>
        <w:ind w:left="176" w:hanging="176"/>
      </w:pPr>
      <w:r w:rsidRPr="0048018A">
        <w:rPr>
          <w:rStyle w:val="aa"/>
        </w:rPr>
        <w:footnoteRef/>
      </w:r>
      <w:r w:rsidRPr="0048018A">
        <w:t xml:space="preserve"> </w:t>
      </w:r>
      <w:r w:rsidRPr="0048018A">
        <w:rPr>
          <w:rFonts w:hint="eastAsia"/>
        </w:rPr>
        <w:t>種を構成する個体には変異（</w:t>
      </w:r>
      <w:r w:rsidRPr="0048018A">
        <w:rPr>
          <w:rFonts w:hint="eastAsia"/>
        </w:rPr>
        <w:t xml:space="preserve">variation. </w:t>
      </w:r>
      <w:r w:rsidRPr="0048018A">
        <w:rPr>
          <w:rFonts w:hint="eastAsia"/>
        </w:rPr>
        <w:t>生物個体の形態形質や生理的機能などのばらつき）があり、変異は動物の生存と生殖に正又は負の効果を及ぼす。正の効果をもたらす変異又は変異個体は集団の中で数を増やしていくのに対し、負の場合は集団から排除され、消滅する。前者の選択作用を及ぼす淘汰は正の自然淘汰と呼ばれ、生物進化を推進する原動力となる。後者は負の自然淘汰と呼ばれ、集団から非適応的な形質を排除し、既存の形質の維持に寄与する。生き延びて生殖する変異個体は、自然淘汰が突きつける条件をクリアする何らかの形質を備え持つ。（小原嘉明『入門！進化生物学―ダーウィンから</w:t>
      </w:r>
      <w:r w:rsidRPr="0048018A">
        <w:rPr>
          <w:rFonts w:hint="eastAsia"/>
        </w:rPr>
        <w:t>DNA</w:t>
      </w:r>
      <w:r w:rsidRPr="0048018A">
        <w:rPr>
          <w:rFonts w:hint="eastAsia"/>
        </w:rPr>
        <w:t>が拓く新世界へ―』中央公論新社</w:t>
      </w:r>
      <w:r w:rsidRPr="0048018A">
        <w:rPr>
          <w:rFonts w:hint="eastAsia"/>
        </w:rPr>
        <w:t>, 2016</w:t>
      </w:r>
      <w:r w:rsidRPr="0048018A">
        <w:t>, pp.37-39.</w:t>
      </w:r>
      <w:r w:rsidRPr="0048018A">
        <w:rPr>
          <w:rFonts w:hint="eastAsia"/>
        </w:rPr>
        <w:t>）</w:t>
      </w:r>
    </w:p>
  </w:footnote>
  <w:footnote w:id="11">
    <w:p w14:paraId="72B67AAB" w14:textId="384BF594" w:rsidR="00694E0E" w:rsidRPr="0048018A" w:rsidRDefault="00694E0E">
      <w:pPr>
        <w:pStyle w:val="a8"/>
        <w:ind w:left="176" w:hanging="176"/>
      </w:pPr>
      <w:r w:rsidRPr="0048018A">
        <w:rPr>
          <w:rStyle w:val="aa"/>
        </w:rPr>
        <w:footnoteRef/>
      </w:r>
      <w:r w:rsidRPr="0048018A">
        <w:t xml:space="preserve"> Galton, </w:t>
      </w:r>
      <w:proofErr w:type="spellStart"/>
      <w:r w:rsidRPr="0048018A">
        <w:rPr>
          <w:rFonts w:hint="eastAsia"/>
          <w:i/>
        </w:rPr>
        <w:t>op.cit</w:t>
      </w:r>
      <w:proofErr w:type="spellEnd"/>
      <w:r w:rsidRPr="0048018A">
        <w:rPr>
          <w:rFonts w:hint="eastAsia"/>
          <w:i/>
        </w:rPr>
        <w:t>.</w:t>
      </w:r>
      <w:r w:rsidRPr="0048018A">
        <w:rPr>
          <w:rFonts w:hint="eastAsia"/>
        </w:rPr>
        <w:t>(</w:t>
      </w:r>
      <w:r w:rsidRPr="0048018A">
        <w:t>5</w:t>
      </w:r>
      <w:r w:rsidRPr="0048018A">
        <w:rPr>
          <w:rFonts w:hint="eastAsia"/>
        </w:rPr>
        <w:t>)</w:t>
      </w:r>
      <w:r w:rsidRPr="0048018A">
        <w:t>, p.326.</w:t>
      </w:r>
    </w:p>
  </w:footnote>
  <w:footnote w:id="12">
    <w:p w14:paraId="6B42A703" w14:textId="67035398" w:rsidR="00694E0E" w:rsidRPr="0048018A" w:rsidRDefault="00694E0E" w:rsidP="00FE3CAC">
      <w:pPr>
        <w:pStyle w:val="a8"/>
        <w:ind w:left="176" w:hanging="176"/>
        <w:jc w:val="both"/>
      </w:pPr>
      <w:r w:rsidRPr="0048018A">
        <w:rPr>
          <w:rStyle w:val="aa"/>
        </w:rPr>
        <w:footnoteRef/>
      </w:r>
      <w:r w:rsidRPr="0048018A">
        <w:t xml:space="preserve"> </w:t>
      </w:r>
      <w:r w:rsidRPr="0048018A">
        <w:rPr>
          <w:rFonts w:hint="eastAsia"/>
        </w:rPr>
        <w:t>ダーウィンは、「…文明人は、精神遅滞者や障害者や病人のための収容所を建て、救貧法を制定し、誰もが除かれてしまうことのないように、大きな努力を払っている。…文明社会では、弱い人々も子を残すことができるようになった。家畜動物の繁殖にかかわったことのある人ならば誰でも、これが人類にとってはなはだ悪い影響を与えることを疑いはしないだろう。…人間自身を除けば、最も悪い状態の動物にも繁殖を許すような無知な育種</w:t>
      </w:r>
      <w:r w:rsidRPr="0048018A">
        <w:rPr>
          <w:rFonts w:hint="eastAsia"/>
          <w:spacing w:val="-2"/>
        </w:rPr>
        <w:t>家はいない。」、「</w:t>
      </w:r>
      <w:r w:rsidR="00E77178" w:rsidRPr="0048018A">
        <w:rPr>
          <w:rFonts w:hint="eastAsia"/>
          <w:spacing w:val="-2"/>
        </w:rPr>
        <w:t>［</w:t>
      </w:r>
      <w:r w:rsidRPr="0048018A">
        <w:rPr>
          <w:rFonts w:hint="eastAsia"/>
          <w:spacing w:val="-2"/>
        </w:rPr>
        <w:t>早婚による多産等により</w:t>
      </w:r>
      <w:r w:rsidR="00E77178" w:rsidRPr="0048018A">
        <w:rPr>
          <w:rFonts w:hint="eastAsia"/>
          <w:spacing w:val="-2"/>
        </w:rPr>
        <w:t>］</w:t>
      </w:r>
      <w:r w:rsidRPr="0048018A">
        <w:rPr>
          <w:rFonts w:hint="eastAsia"/>
          <w:spacing w:val="-2"/>
        </w:rPr>
        <w:t>…社会の中の、向こう見ずで徳が低く、しばしば悪い性質のメンバーが</w:t>
      </w:r>
      <w:r w:rsidRPr="0048018A">
        <w:rPr>
          <w:rFonts w:hint="eastAsia"/>
        </w:rPr>
        <w:t>、用心深くて一般的に徳の高いメンバーよりも速い速度で増加する傾向をもつようになる。」、「…劣るメンバーが、より良いメンバーよりも速い速度で増加するのを止めていなかったなら、世界の歴史で何度もくり返し見られたように、文明は衰退するだろう。」などとしている。（チャールズ・ダーウィン（長谷川眞理子訳）『人間の由来　上』講談</w:t>
      </w:r>
      <w:r w:rsidRPr="0048018A">
        <w:rPr>
          <w:rFonts w:hint="eastAsia"/>
          <w:spacing w:val="-1"/>
        </w:rPr>
        <w:t>社</w:t>
      </w:r>
      <w:r w:rsidRPr="0048018A">
        <w:rPr>
          <w:spacing w:val="-1"/>
        </w:rPr>
        <w:t xml:space="preserve">, 2016, pp.215-216, 221-222, 225. </w:t>
      </w:r>
      <w:r w:rsidRPr="0048018A">
        <w:rPr>
          <w:rFonts w:hint="eastAsia"/>
          <w:spacing w:val="-1"/>
        </w:rPr>
        <w:t>（原書名</w:t>
      </w:r>
      <w:r w:rsidRPr="0048018A">
        <w:rPr>
          <w:spacing w:val="-1"/>
        </w:rPr>
        <w:t xml:space="preserve">: Charles Darwin, </w:t>
      </w:r>
      <w:r w:rsidRPr="0048018A">
        <w:rPr>
          <w:i/>
          <w:spacing w:val="-1"/>
        </w:rPr>
        <w:t>The descent of man, and selection in relation to sex</w:t>
      </w:r>
      <w:r w:rsidRPr="0048018A">
        <w:rPr>
          <w:spacing w:val="-1"/>
        </w:rPr>
        <w:t xml:space="preserve">, </w:t>
      </w:r>
      <w:r w:rsidRPr="0048018A">
        <w:t>1871.</w:t>
      </w:r>
      <w:r w:rsidRPr="0048018A">
        <w:rPr>
          <w:rFonts w:hint="eastAsia"/>
        </w:rPr>
        <w:t>））</w:t>
      </w:r>
    </w:p>
  </w:footnote>
  <w:footnote w:id="13">
    <w:p w14:paraId="55932656" w14:textId="55B83E28" w:rsidR="00694E0E" w:rsidRPr="0048018A" w:rsidRDefault="00694E0E" w:rsidP="00FE3CAC">
      <w:pPr>
        <w:pStyle w:val="a8"/>
        <w:ind w:left="176" w:hanging="176"/>
        <w:jc w:val="both"/>
      </w:pPr>
      <w:r w:rsidRPr="0048018A">
        <w:rPr>
          <w:rStyle w:val="aa"/>
        </w:rPr>
        <w:footnoteRef/>
      </w:r>
      <w:r w:rsidRPr="0048018A">
        <w:t xml:space="preserve"> </w:t>
      </w:r>
      <w:proofErr w:type="spellStart"/>
      <w:r w:rsidRPr="0048018A">
        <w:t>MacKenzie</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1</w:t>
      </w:r>
      <w:r w:rsidRPr="0048018A">
        <w:rPr>
          <w:rFonts w:hint="eastAsia"/>
        </w:rPr>
        <w:t>)</w:t>
      </w:r>
      <w:r w:rsidRPr="0048018A">
        <w:t xml:space="preserve">, pp.52-53; </w:t>
      </w:r>
      <w:proofErr w:type="spellStart"/>
      <w:r w:rsidRPr="0048018A">
        <w:t>Motulsky</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6</w:t>
      </w:r>
      <w:r w:rsidRPr="0048018A">
        <w:rPr>
          <w:rFonts w:hint="eastAsia"/>
        </w:rPr>
        <w:t>)</w:t>
      </w:r>
      <w:r w:rsidRPr="0048018A">
        <w:t xml:space="preserve">, pp.16-17. </w:t>
      </w:r>
      <w:r w:rsidRPr="0048018A">
        <w:rPr>
          <w:rFonts w:hint="eastAsia"/>
        </w:rPr>
        <w:t>なお、ゴルトンは、親の社会的地位に伴う有利な効</w:t>
      </w:r>
      <w:r w:rsidRPr="0048018A">
        <w:rPr>
          <w:rFonts w:hint="eastAsia"/>
          <w:spacing w:val="2"/>
        </w:rPr>
        <w:t>果を除き、遺伝的影響をより正確に検証する観点から、文学・科学・法律（大法官）といった分野を重視した。（</w:t>
      </w:r>
      <w:r w:rsidRPr="0048018A">
        <w:rPr>
          <w:spacing w:val="2"/>
        </w:rPr>
        <w:t>G</w:t>
      </w:r>
      <w:r w:rsidRPr="0048018A">
        <w:t xml:space="preserve">alton, </w:t>
      </w:r>
      <w:proofErr w:type="spellStart"/>
      <w:r w:rsidRPr="0048018A">
        <w:rPr>
          <w:rFonts w:hint="eastAsia"/>
          <w:i/>
        </w:rPr>
        <w:t>op.cit</w:t>
      </w:r>
      <w:proofErr w:type="spellEnd"/>
      <w:r w:rsidRPr="0048018A">
        <w:rPr>
          <w:rFonts w:hint="eastAsia"/>
          <w:i/>
        </w:rPr>
        <w:t>.</w:t>
      </w:r>
      <w:r w:rsidRPr="0048018A">
        <w:rPr>
          <w:rFonts w:hint="eastAsia"/>
        </w:rPr>
        <w:t>(</w:t>
      </w:r>
      <w:r w:rsidRPr="0048018A">
        <w:t>5</w:t>
      </w:r>
      <w:r w:rsidRPr="0048018A">
        <w:rPr>
          <w:rFonts w:hint="eastAsia"/>
        </w:rPr>
        <w:t>)</w:t>
      </w:r>
      <w:r w:rsidRPr="0048018A">
        <w:t>, pp.161-162.</w:t>
      </w:r>
      <w:r w:rsidRPr="0048018A">
        <w:rPr>
          <w:rFonts w:hint="eastAsia"/>
        </w:rPr>
        <w:t>）</w:t>
      </w:r>
    </w:p>
  </w:footnote>
  <w:footnote w:id="14">
    <w:p w14:paraId="376047C3" w14:textId="7AC06ACB" w:rsidR="00694E0E" w:rsidRPr="0048018A" w:rsidRDefault="00694E0E">
      <w:pPr>
        <w:pStyle w:val="a8"/>
        <w:ind w:left="176" w:hanging="176"/>
      </w:pPr>
      <w:r w:rsidRPr="0048018A">
        <w:rPr>
          <w:rStyle w:val="aa"/>
        </w:rPr>
        <w:footnoteRef/>
      </w:r>
      <w:r w:rsidRPr="0048018A">
        <w:t xml:space="preserve"> Galton, </w:t>
      </w:r>
      <w:r w:rsidRPr="0048018A">
        <w:rPr>
          <w:rFonts w:hint="eastAsia"/>
          <w:i/>
        </w:rPr>
        <w:t>ibid</w:t>
      </w:r>
      <w:r w:rsidRPr="0048018A">
        <w:t>., pp.319-320.</w:t>
      </w:r>
    </w:p>
  </w:footnote>
  <w:footnote w:id="15">
    <w:p w14:paraId="5440E476" w14:textId="26CB1595" w:rsidR="00694E0E" w:rsidRPr="0048018A" w:rsidRDefault="00694E0E">
      <w:pPr>
        <w:pStyle w:val="a8"/>
        <w:ind w:left="176" w:hanging="176"/>
      </w:pPr>
      <w:r w:rsidRPr="0048018A">
        <w:rPr>
          <w:rStyle w:val="aa"/>
        </w:rPr>
        <w:footnoteRef/>
      </w:r>
      <w:r w:rsidRPr="0048018A">
        <w:t xml:space="preserve"> </w:t>
      </w:r>
      <w:r w:rsidRPr="0048018A">
        <w:rPr>
          <w:rFonts w:hint="eastAsia"/>
        </w:rPr>
        <w:t>竹内啓『歴史と統計学―人・時代・思想―』日本経済新聞出版社</w:t>
      </w:r>
      <w:r w:rsidRPr="0048018A">
        <w:rPr>
          <w:rFonts w:hint="eastAsia"/>
        </w:rPr>
        <w:t xml:space="preserve">, </w:t>
      </w:r>
      <w:r w:rsidRPr="0048018A">
        <w:t>2018, pp.230-235.</w:t>
      </w:r>
    </w:p>
  </w:footnote>
  <w:footnote w:id="16">
    <w:p w14:paraId="06A09638" w14:textId="18355D53" w:rsidR="00694E0E" w:rsidRPr="0048018A" w:rsidRDefault="00694E0E">
      <w:pPr>
        <w:pStyle w:val="a8"/>
        <w:ind w:left="176" w:hanging="176"/>
      </w:pPr>
      <w:r w:rsidRPr="0048018A">
        <w:rPr>
          <w:rStyle w:val="aa"/>
        </w:rPr>
        <w:footnoteRef/>
      </w:r>
      <w:r w:rsidRPr="0048018A">
        <w:t xml:space="preserve"> </w:t>
      </w:r>
      <w:proofErr w:type="spellStart"/>
      <w:r w:rsidRPr="0048018A">
        <w:t>MacKenzie</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(1)</w:t>
      </w:r>
      <w:r w:rsidRPr="0048018A">
        <w:t>, p.71.</w:t>
      </w:r>
    </w:p>
  </w:footnote>
  <w:footnote w:id="17">
    <w:p w14:paraId="32761AAC" w14:textId="00197189" w:rsidR="00694E0E" w:rsidRPr="0048018A" w:rsidRDefault="00694E0E">
      <w:pPr>
        <w:pStyle w:val="a8"/>
        <w:ind w:left="176" w:hanging="176"/>
      </w:pPr>
      <w:r w:rsidRPr="0048018A">
        <w:rPr>
          <w:rStyle w:val="aa"/>
        </w:rPr>
        <w:footnoteRef/>
      </w:r>
      <w:r w:rsidRPr="0048018A">
        <w:t xml:space="preserve"> Galton, </w:t>
      </w:r>
      <w:proofErr w:type="spellStart"/>
      <w:r w:rsidRPr="0048018A">
        <w:rPr>
          <w:rFonts w:hint="eastAsia"/>
          <w:i/>
        </w:rPr>
        <w:t>op.cit</w:t>
      </w:r>
      <w:proofErr w:type="spellEnd"/>
      <w:r w:rsidRPr="0048018A">
        <w:rPr>
          <w:rFonts w:hint="eastAsia"/>
          <w:i/>
        </w:rPr>
        <w:t>.</w:t>
      </w:r>
      <w:r w:rsidRPr="0048018A">
        <w:rPr>
          <w:rFonts w:hint="eastAsia"/>
        </w:rPr>
        <w:t>(</w:t>
      </w:r>
      <w:r w:rsidRPr="0048018A">
        <w:t>5</w:t>
      </w:r>
      <w:r w:rsidRPr="0048018A">
        <w:rPr>
          <w:rFonts w:hint="eastAsia"/>
        </w:rPr>
        <w:t>)</w:t>
      </w:r>
      <w:r w:rsidRPr="0048018A">
        <w:t>, p.322.</w:t>
      </w:r>
    </w:p>
  </w:footnote>
  <w:footnote w:id="18">
    <w:p w14:paraId="5A409975" w14:textId="213E7E48" w:rsidR="00694E0E" w:rsidRPr="0048018A" w:rsidRDefault="00694E0E">
      <w:pPr>
        <w:pStyle w:val="a8"/>
        <w:ind w:left="176" w:hanging="176"/>
      </w:pPr>
      <w:r w:rsidRPr="0048018A">
        <w:rPr>
          <w:rStyle w:val="aa"/>
        </w:rPr>
        <w:footnoteRef/>
      </w:r>
      <w:r w:rsidRPr="0048018A">
        <w:t xml:space="preserve"> </w:t>
      </w:r>
      <w:proofErr w:type="spellStart"/>
      <w:r w:rsidRPr="0048018A">
        <w:t>Staffan</w:t>
      </w:r>
      <w:proofErr w:type="spellEnd"/>
      <w:r w:rsidRPr="0048018A">
        <w:t xml:space="preserve"> </w:t>
      </w:r>
      <w:proofErr w:type="spellStart"/>
      <w:r w:rsidRPr="0048018A">
        <w:t>Müller-Wille</w:t>
      </w:r>
      <w:proofErr w:type="spellEnd"/>
      <w:r w:rsidRPr="0048018A">
        <w:t xml:space="preserve"> and </w:t>
      </w:r>
      <w:proofErr w:type="spellStart"/>
      <w:r w:rsidRPr="0048018A">
        <w:t>Hans-Jörg</w:t>
      </w:r>
      <w:proofErr w:type="spellEnd"/>
      <w:r w:rsidRPr="0048018A">
        <w:t xml:space="preserve"> </w:t>
      </w:r>
      <w:proofErr w:type="spellStart"/>
      <w:r w:rsidRPr="0048018A">
        <w:t>Rheinberger</w:t>
      </w:r>
      <w:proofErr w:type="spellEnd"/>
      <w:r w:rsidRPr="0048018A">
        <w:t xml:space="preserve">, </w:t>
      </w:r>
      <w:r w:rsidRPr="0048018A">
        <w:rPr>
          <w:i/>
        </w:rPr>
        <w:t>A cultural history of heredity</w:t>
      </w:r>
      <w:r w:rsidRPr="0048018A">
        <w:t xml:space="preserve">, Chicago: The University of Chicago Press, 2012, p.79; Diane B. Paul and James Moore, “The Darwinian Context: Evolution and Inheritance,” Bashford and Levine, </w:t>
      </w:r>
      <w:r w:rsidRPr="0048018A">
        <w:rPr>
          <w:rFonts w:hint="eastAsia"/>
        </w:rPr>
        <w:t>ed</w:t>
      </w:r>
      <w:r w:rsidRPr="0048018A">
        <w:t>s.</w:t>
      </w:r>
      <w:r w:rsidRPr="0048018A">
        <w:rPr>
          <w:rFonts w:hint="eastAsia"/>
        </w:rPr>
        <w:t>,</w:t>
      </w:r>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3</w:t>
      </w:r>
      <w:r w:rsidRPr="0048018A">
        <w:rPr>
          <w:rFonts w:hint="eastAsia"/>
        </w:rPr>
        <w:t>)</w:t>
      </w:r>
      <w:r w:rsidRPr="0048018A">
        <w:t xml:space="preserve">, </w:t>
      </w:r>
      <w:r w:rsidRPr="0048018A">
        <w:rPr>
          <w:rFonts w:hint="eastAsia"/>
        </w:rPr>
        <w:t>p</w:t>
      </w:r>
      <w:r w:rsidRPr="0048018A">
        <w:t>p.34-36.</w:t>
      </w:r>
    </w:p>
  </w:footnote>
  <w:footnote w:id="19">
    <w:p w14:paraId="3A0D9DE2" w14:textId="4CB89BF3" w:rsidR="00694E0E" w:rsidRPr="0048018A" w:rsidRDefault="00694E0E" w:rsidP="00FE3CAC">
      <w:pPr>
        <w:pStyle w:val="a8"/>
        <w:ind w:left="176" w:hanging="176"/>
        <w:jc w:val="both"/>
      </w:pPr>
      <w:r w:rsidRPr="0048018A">
        <w:rPr>
          <w:rStyle w:val="aa"/>
        </w:rPr>
        <w:footnoteRef/>
      </w:r>
      <w:r w:rsidRPr="0048018A">
        <w:t xml:space="preserve"> </w:t>
      </w:r>
      <w:r w:rsidRPr="0048018A">
        <w:rPr>
          <w:rFonts w:hint="eastAsia"/>
        </w:rPr>
        <w:t>ダーウィンが提唱した遺伝の発生理論。生物の全ての細胞は、ジェミュール（</w:t>
      </w:r>
      <w:r w:rsidRPr="0048018A">
        <w:rPr>
          <w:rFonts w:hint="eastAsia"/>
        </w:rPr>
        <w:t>gemmule</w:t>
      </w:r>
      <w:r w:rsidRPr="0048018A">
        <w:rPr>
          <w:rFonts w:hint="eastAsia"/>
        </w:rPr>
        <w:t>）と呼ばれる微小粒子を放出する能力があり、その粒子が体内を循環し、最終的に生殖腺に集まる。この粒子は次の世代に伝わり、親から子への形質伝達を担っている。親の細胞が環境変動の結果として変化した場合、変化したジェミュールが子孫に伝わ</w:t>
      </w:r>
      <w:r w:rsidRPr="0048018A">
        <w:rPr>
          <w:rFonts w:hint="eastAsia"/>
          <w:spacing w:val="2"/>
        </w:rPr>
        <w:t>る、などとするもの。（</w:t>
      </w:r>
      <w:proofErr w:type="spellStart"/>
      <w:r w:rsidRPr="0048018A">
        <w:rPr>
          <w:spacing w:val="2"/>
        </w:rPr>
        <w:t>Yongsheng</w:t>
      </w:r>
      <w:proofErr w:type="spellEnd"/>
      <w:r w:rsidRPr="0048018A">
        <w:rPr>
          <w:spacing w:val="2"/>
        </w:rPr>
        <w:t xml:space="preserve"> Liu, “A new perspective on Darwin’s Pangenesis,” </w:t>
      </w:r>
      <w:r w:rsidRPr="0048018A">
        <w:rPr>
          <w:i/>
          <w:spacing w:val="2"/>
        </w:rPr>
        <w:t>Biological Reviews of the Ca</w:t>
      </w:r>
      <w:r w:rsidRPr="0048018A">
        <w:rPr>
          <w:i/>
        </w:rPr>
        <w:t>mbridge Philosophical Society</w:t>
      </w:r>
      <w:r w:rsidRPr="0048018A">
        <w:t>, Vol.83 No.2, 2008.5, p.141.</w:t>
      </w:r>
      <w:r w:rsidRPr="0048018A">
        <w:rPr>
          <w:rFonts w:hint="eastAsia"/>
        </w:rPr>
        <w:t>）</w:t>
      </w:r>
    </w:p>
  </w:footnote>
  <w:footnote w:id="20">
    <w:p w14:paraId="09684819" w14:textId="453FB7F4"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lang w:val="de-DE"/>
        </w:rPr>
        <w:t xml:space="preserve">Müller-Wille and Rheinberger, </w:t>
      </w:r>
      <w:r w:rsidRPr="0048018A">
        <w:rPr>
          <w:rFonts w:hint="eastAsia"/>
          <w:i/>
          <w:lang w:val="de-DE"/>
        </w:rPr>
        <w:t>op.cit.</w:t>
      </w:r>
      <w:r w:rsidRPr="0048018A">
        <w:rPr>
          <w:rFonts w:hint="eastAsia"/>
          <w:lang w:val="de-DE"/>
        </w:rPr>
        <w:t>(</w:t>
      </w:r>
      <w:r w:rsidRPr="0048018A">
        <w:rPr>
          <w:lang w:val="de-DE"/>
        </w:rPr>
        <w:t>18</w:t>
      </w:r>
      <w:r w:rsidRPr="0048018A">
        <w:rPr>
          <w:rFonts w:hint="eastAsia"/>
          <w:lang w:val="de-DE"/>
        </w:rPr>
        <w:t>)</w:t>
      </w:r>
      <w:r w:rsidRPr="0048018A">
        <w:rPr>
          <w:lang w:val="de-DE"/>
        </w:rPr>
        <w:t xml:space="preserve">; Gillham, </w:t>
      </w:r>
      <w:r w:rsidRPr="0048018A">
        <w:rPr>
          <w:rFonts w:hint="eastAsia"/>
          <w:i/>
          <w:lang w:val="de-DE"/>
        </w:rPr>
        <w:t>op.cit.</w:t>
      </w:r>
      <w:r w:rsidRPr="0048018A">
        <w:rPr>
          <w:rFonts w:hint="eastAsia"/>
          <w:lang w:val="de-DE"/>
        </w:rPr>
        <w:t>(</w:t>
      </w:r>
      <w:r w:rsidRPr="0048018A">
        <w:rPr>
          <w:lang w:val="de-DE"/>
        </w:rPr>
        <w:t>7</w:t>
      </w:r>
      <w:r w:rsidRPr="0048018A">
        <w:rPr>
          <w:rFonts w:hint="eastAsia"/>
          <w:lang w:val="de-DE"/>
        </w:rPr>
        <w:t>)</w:t>
      </w:r>
      <w:r w:rsidRPr="0048018A">
        <w:rPr>
          <w:lang w:val="de-DE"/>
        </w:rPr>
        <w:t>, p.177.</w:t>
      </w:r>
    </w:p>
  </w:footnote>
  <w:footnote w:id="21">
    <w:p w14:paraId="6331ED48" w14:textId="2773C9BE" w:rsidR="00694E0E" w:rsidRPr="0048018A" w:rsidRDefault="00694E0E" w:rsidP="00D84222">
      <w:pPr>
        <w:pStyle w:val="a8"/>
        <w:ind w:left="176" w:hanging="176"/>
        <w:jc w:val="both"/>
      </w:pPr>
      <w:r w:rsidRPr="0048018A">
        <w:rPr>
          <w:rStyle w:val="aa"/>
        </w:rPr>
        <w:footnoteRef/>
      </w:r>
      <w:r w:rsidRPr="0048018A">
        <w:t xml:space="preserve"> </w:t>
      </w:r>
      <w:r w:rsidRPr="0048018A">
        <w:rPr>
          <w:rFonts w:hint="eastAsia"/>
        </w:rPr>
        <w:t>例えば、赤子はほとんど同様に生まれ、人間間の違いを生み出す唯一の要因は、地道な努力と道徳的な取組である</w:t>
      </w:r>
      <w:r w:rsidRPr="0048018A">
        <w:rPr>
          <w:rFonts w:hint="eastAsia"/>
          <w:spacing w:val="2"/>
        </w:rPr>
        <w:t>というような考え方に対し、ゴルトンは、自然な平等を装うことには無条件に反対する、などとした。（</w:t>
      </w:r>
      <w:r w:rsidRPr="0048018A">
        <w:rPr>
          <w:spacing w:val="2"/>
        </w:rPr>
        <w:t>Francis G</w:t>
      </w:r>
      <w:r w:rsidRPr="0048018A">
        <w:t xml:space="preserve">alton, </w:t>
      </w:r>
      <w:r w:rsidRPr="0048018A">
        <w:rPr>
          <w:i/>
        </w:rPr>
        <w:t>Hereditary Genius: an inquiry into its laws and consequences</w:t>
      </w:r>
      <w:r w:rsidRPr="0048018A">
        <w:t>, London: Macmillan, 1869, p.14.</w:t>
      </w:r>
      <w:r w:rsidRPr="0048018A">
        <w:rPr>
          <w:rFonts w:hint="eastAsia"/>
        </w:rPr>
        <w:t>）</w:t>
      </w:r>
    </w:p>
  </w:footnote>
  <w:footnote w:id="22">
    <w:p w14:paraId="62332796" w14:textId="1C999DA3" w:rsidR="00694E0E" w:rsidRPr="0048018A" w:rsidRDefault="00694E0E">
      <w:pPr>
        <w:pStyle w:val="a8"/>
        <w:ind w:left="176" w:hanging="176"/>
      </w:pPr>
      <w:r w:rsidRPr="0048018A">
        <w:rPr>
          <w:rStyle w:val="aa"/>
          <w:spacing w:val="-4"/>
        </w:rPr>
        <w:footnoteRef/>
      </w:r>
      <w:r w:rsidRPr="0048018A">
        <w:rPr>
          <w:spacing w:val="-4"/>
        </w:rPr>
        <w:t xml:space="preserve"> Maurizio </w:t>
      </w:r>
      <w:proofErr w:type="spellStart"/>
      <w:r w:rsidRPr="0048018A">
        <w:rPr>
          <w:spacing w:val="-4"/>
        </w:rPr>
        <w:t>Meloni</w:t>
      </w:r>
      <w:proofErr w:type="spellEnd"/>
      <w:r w:rsidRPr="0048018A">
        <w:rPr>
          <w:spacing w:val="-4"/>
        </w:rPr>
        <w:t xml:space="preserve">, </w:t>
      </w:r>
      <w:r w:rsidRPr="0048018A">
        <w:rPr>
          <w:i/>
          <w:spacing w:val="-4"/>
        </w:rPr>
        <w:t>Political biology: science and social values in human heredity from eugenics to epigenetics</w:t>
      </w:r>
      <w:r w:rsidRPr="0048018A">
        <w:rPr>
          <w:spacing w:val="-4"/>
        </w:rPr>
        <w:t>, Basin</w:t>
      </w:r>
      <w:r w:rsidRPr="0048018A">
        <w:t>gstoke, Hampshire; New York, N.Y.: Palgrave Macmillan, 2016, pp.45-46.</w:t>
      </w:r>
    </w:p>
  </w:footnote>
  <w:footnote w:id="23">
    <w:p w14:paraId="513EB6E6" w14:textId="3A0DCAA9" w:rsidR="00694E0E" w:rsidRPr="0048018A" w:rsidRDefault="00694E0E">
      <w:pPr>
        <w:pStyle w:val="a8"/>
        <w:ind w:left="176" w:hanging="176"/>
      </w:pPr>
      <w:r w:rsidRPr="0048018A">
        <w:rPr>
          <w:rStyle w:val="aa"/>
        </w:rPr>
        <w:footnoteRef/>
      </w:r>
      <w:r w:rsidRPr="0048018A">
        <w:t xml:space="preserve"> Paul and Moore,</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18</w:t>
      </w:r>
      <w:r w:rsidRPr="0048018A">
        <w:rPr>
          <w:rFonts w:hint="eastAsia"/>
        </w:rPr>
        <w:t>)</w:t>
      </w:r>
      <w:r w:rsidRPr="0048018A">
        <w:t>, p.36.</w:t>
      </w:r>
    </w:p>
  </w:footnote>
  <w:footnote w:id="24">
    <w:p w14:paraId="0A42C49B" w14:textId="05AACCA2" w:rsidR="00694E0E" w:rsidRPr="0048018A" w:rsidRDefault="00694E0E" w:rsidP="00D84222">
      <w:pPr>
        <w:pStyle w:val="a8"/>
        <w:ind w:left="176" w:hanging="176"/>
        <w:jc w:val="both"/>
      </w:pPr>
      <w:r w:rsidRPr="0048018A">
        <w:rPr>
          <w:rStyle w:val="aa"/>
        </w:rPr>
        <w:footnoteRef/>
      </w:r>
      <w:r w:rsidRPr="0048018A">
        <w:t xml:space="preserve"> </w:t>
      </w:r>
      <w:r w:rsidRPr="0048018A">
        <w:rPr>
          <w:rFonts w:hint="eastAsia"/>
        </w:rPr>
        <w:t>ゴルトンは、晩年の回想録において次のように述べる。「人間には憐れみなどの優しい感情があり、また、様々な苦しみを防ぐ力がある。自然淘汰を、より慈悲深く、</w:t>
      </w:r>
      <w:r w:rsidR="009D786C" w:rsidRPr="0048018A">
        <w:rPr>
          <w:rFonts w:hint="eastAsia"/>
        </w:rPr>
        <w:t>効果において劣らない</w:t>
      </w:r>
      <w:r w:rsidRPr="0048018A">
        <w:rPr>
          <w:rFonts w:hint="eastAsia"/>
        </w:rPr>
        <w:t>他のプロセスに置き換えることは、人間の腕の見せ所である。これこそまさに優生学の目指すものである。その第一の目的は、不適者（</w:t>
      </w:r>
      <w:r w:rsidRPr="0048018A">
        <w:rPr>
          <w:rFonts w:hint="eastAsia"/>
        </w:rPr>
        <w:t>unfit</w:t>
      </w:r>
      <w:r w:rsidRPr="0048018A">
        <w:rPr>
          <w:rFonts w:hint="eastAsia"/>
        </w:rPr>
        <w:t>）の出生率を抑制すること…第二の目的は、早期の結婚と健康な子供の養育によって、適者（</w:t>
      </w:r>
      <w:r w:rsidRPr="0048018A">
        <w:rPr>
          <w:rFonts w:hint="eastAsia"/>
        </w:rPr>
        <w:t>fit</w:t>
      </w:r>
      <w:r w:rsidRPr="0048018A">
        <w:rPr>
          <w:rFonts w:hint="eastAsia"/>
        </w:rPr>
        <w:t>）の生産性</w:t>
      </w:r>
      <w:r w:rsidR="009040BE" w:rsidRPr="0048018A">
        <w:rPr>
          <w:rFonts w:hint="eastAsia"/>
        </w:rPr>
        <w:t>（繁殖力）</w:t>
      </w:r>
      <w:r w:rsidRPr="0048018A">
        <w:rPr>
          <w:rFonts w:hint="eastAsia"/>
        </w:rPr>
        <w:t>を更に高めることを通じ、人種を改良することである。自然淘汰は、過剰な生産と大規模な破壊の上に成り立っており、優生学は、適切に世話ができる以上の個体をこの世に生み出さず、最良の家系のみをもたらす。」（</w:t>
      </w:r>
      <w:r w:rsidRPr="0048018A">
        <w:t xml:space="preserve">Francis Galton, </w:t>
      </w:r>
      <w:r w:rsidRPr="0048018A">
        <w:rPr>
          <w:i/>
        </w:rPr>
        <w:t>Memories of my life</w:t>
      </w:r>
      <w:r w:rsidRPr="0048018A">
        <w:t>, London: Methuen &amp; co., 1908, p.323.</w:t>
      </w:r>
      <w:r w:rsidRPr="0048018A">
        <w:rPr>
          <w:rFonts w:hint="eastAsia"/>
        </w:rPr>
        <w:t>）</w:t>
      </w:r>
    </w:p>
  </w:footnote>
  <w:footnote w:id="25">
    <w:p w14:paraId="39312AA8" w14:textId="2C5AA466" w:rsidR="00694E0E" w:rsidRPr="0048018A" w:rsidRDefault="00694E0E" w:rsidP="00D84222">
      <w:pPr>
        <w:pStyle w:val="a8"/>
        <w:ind w:left="176" w:hanging="176"/>
        <w:jc w:val="both"/>
      </w:pPr>
      <w:r w:rsidRPr="0048018A">
        <w:rPr>
          <w:rStyle w:val="aa"/>
        </w:rPr>
        <w:footnoteRef/>
      </w:r>
      <w:r w:rsidRPr="0048018A">
        <w:t xml:space="preserve"> Robert A. Wilson, </w:t>
      </w:r>
      <w:r w:rsidRPr="0048018A">
        <w:rPr>
          <w:i/>
        </w:rPr>
        <w:t>The Eugenic mind project</w:t>
      </w:r>
      <w:r w:rsidRPr="0048018A">
        <w:t xml:space="preserve">, Cambridge, Massachusetts: MIT Press, [2018], p.28. </w:t>
      </w:r>
      <w:r w:rsidRPr="0048018A">
        <w:rPr>
          <w:rFonts w:hint="eastAsia"/>
        </w:rPr>
        <w:t>なお、ダーウィン自身も『種の起源』の「第一章　家畜化・栽培化の下での変異」において、動植物に対する人為淘汰を取り上げている。（</w:t>
      </w:r>
      <w:r w:rsidRPr="0048018A">
        <w:rPr>
          <w:rFonts w:hint="eastAsia"/>
        </w:rPr>
        <w:t>Darwin</w:t>
      </w:r>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8</w:t>
      </w:r>
      <w:r w:rsidRPr="0048018A">
        <w:rPr>
          <w:rFonts w:hint="eastAsia"/>
        </w:rPr>
        <w:t>)</w:t>
      </w:r>
      <w:r w:rsidRPr="0048018A">
        <w:t>, pp.7-43.</w:t>
      </w:r>
      <w:r w:rsidRPr="0048018A">
        <w:rPr>
          <w:rFonts w:hint="eastAsia"/>
        </w:rPr>
        <w:t>）</w:t>
      </w:r>
    </w:p>
  </w:footnote>
  <w:footnote w:id="26">
    <w:p w14:paraId="163BB5D4" w14:textId="42D69A21" w:rsidR="00694E0E" w:rsidRPr="0048018A" w:rsidRDefault="00694E0E">
      <w:pPr>
        <w:pStyle w:val="a8"/>
        <w:ind w:left="176" w:hanging="176"/>
      </w:pPr>
      <w:r w:rsidRPr="0048018A">
        <w:rPr>
          <w:rStyle w:val="aa"/>
        </w:rPr>
        <w:footnoteRef/>
      </w:r>
      <w:r w:rsidRPr="0048018A">
        <w:t xml:space="preserve"> Paul and Moore,</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18</w:t>
      </w:r>
      <w:r w:rsidRPr="0048018A">
        <w:rPr>
          <w:rFonts w:hint="eastAsia"/>
        </w:rPr>
        <w:t>)</w:t>
      </w:r>
      <w:r w:rsidRPr="0048018A">
        <w:t>, p.29.</w:t>
      </w:r>
    </w:p>
  </w:footnote>
  <w:footnote w:id="27">
    <w:p w14:paraId="3FC0D7A0" w14:textId="3E5B1847" w:rsidR="00694E0E" w:rsidRPr="0048018A" w:rsidRDefault="00694E0E" w:rsidP="00D84222">
      <w:pPr>
        <w:pStyle w:val="a8"/>
        <w:ind w:left="176" w:hanging="176"/>
        <w:jc w:val="both"/>
      </w:pPr>
      <w:r w:rsidRPr="0048018A">
        <w:rPr>
          <w:rStyle w:val="aa"/>
          <w:spacing w:val="4"/>
        </w:rPr>
        <w:footnoteRef/>
      </w:r>
      <w:r w:rsidRPr="0048018A">
        <w:rPr>
          <w:spacing w:val="4"/>
        </w:rPr>
        <w:t xml:space="preserve"> John C. Waller, “Ideas of heredity, reproduction and eugenics in Britain, 1800-1875,” </w:t>
      </w:r>
      <w:r w:rsidRPr="0048018A">
        <w:rPr>
          <w:i/>
          <w:spacing w:val="4"/>
        </w:rPr>
        <w:t xml:space="preserve">Studies in History and </w:t>
      </w:r>
      <w:r w:rsidRPr="0048018A">
        <w:rPr>
          <w:i/>
          <w:spacing w:val="1"/>
        </w:rPr>
        <w:t>Philosophy of Science Part C: Studies in History and Philosophy of Biological and Biomedical Sciences</w:t>
      </w:r>
      <w:r w:rsidRPr="0048018A">
        <w:rPr>
          <w:spacing w:val="1"/>
        </w:rPr>
        <w:t>, Volume 32 I</w:t>
      </w:r>
      <w:r w:rsidRPr="0048018A">
        <w:t>ssue 3, September 2001, pp.457-489.</w:t>
      </w:r>
    </w:p>
  </w:footnote>
  <w:footnote w:id="28">
    <w:p w14:paraId="790D9EB5" w14:textId="04B2116E" w:rsidR="00694E0E" w:rsidRPr="0048018A" w:rsidRDefault="00694E0E" w:rsidP="00D84222">
      <w:pPr>
        <w:pStyle w:val="a8"/>
        <w:ind w:left="176" w:hanging="176"/>
        <w:jc w:val="both"/>
      </w:pPr>
      <w:r w:rsidRPr="0048018A">
        <w:rPr>
          <w:rStyle w:val="aa"/>
          <w:spacing w:val="2"/>
        </w:rPr>
        <w:footnoteRef/>
      </w:r>
      <w:r w:rsidRPr="0048018A">
        <w:rPr>
          <w:spacing w:val="2"/>
        </w:rPr>
        <w:t xml:space="preserve"> Martin Richards, “Perfecting people: selective breeding at the Oneida Community (1869-1879) and the Eugenics </w:t>
      </w:r>
      <w:r w:rsidRPr="0048018A">
        <w:rPr>
          <w:spacing w:val="1"/>
        </w:rPr>
        <w:t xml:space="preserve">Movement,” </w:t>
      </w:r>
      <w:r w:rsidRPr="0048018A">
        <w:rPr>
          <w:i/>
          <w:spacing w:val="1"/>
        </w:rPr>
        <w:t>New Genetics and Society</w:t>
      </w:r>
      <w:r w:rsidRPr="0048018A">
        <w:rPr>
          <w:spacing w:val="1"/>
        </w:rPr>
        <w:t xml:space="preserve">, Volume 23 Issue 1, 2004, pp.47-71; G.R. </w:t>
      </w:r>
      <w:bookmarkStart w:id="2" w:name="_Hlk108531693"/>
      <w:r w:rsidRPr="0048018A">
        <w:rPr>
          <w:spacing w:val="1"/>
        </w:rPr>
        <w:t>Searle,</w:t>
      </w:r>
      <w:bookmarkEnd w:id="2"/>
      <w:r w:rsidRPr="0048018A">
        <w:rPr>
          <w:spacing w:val="1"/>
        </w:rPr>
        <w:t xml:space="preserve"> </w:t>
      </w:r>
      <w:r w:rsidRPr="0048018A">
        <w:rPr>
          <w:i/>
          <w:spacing w:val="1"/>
        </w:rPr>
        <w:t>Eugenics and politics in B</w:t>
      </w:r>
      <w:r w:rsidRPr="0048018A">
        <w:rPr>
          <w:i/>
        </w:rPr>
        <w:t>ritain, 1900-1914</w:t>
      </w:r>
      <w:r w:rsidRPr="0048018A">
        <w:t xml:space="preserve">, Leyden: </w:t>
      </w:r>
      <w:proofErr w:type="spellStart"/>
      <w:r w:rsidRPr="0048018A">
        <w:t>Noordhoff</w:t>
      </w:r>
      <w:proofErr w:type="spellEnd"/>
      <w:r w:rsidRPr="0048018A">
        <w:t xml:space="preserve"> International Pub., 1976, p.5. </w:t>
      </w:r>
      <w:r w:rsidRPr="0048018A">
        <w:rPr>
          <w:rFonts w:hint="eastAsia"/>
        </w:rPr>
        <w:t>ゴルトン自身は、オナイダ・コミュニティを肯定していなかったという。</w:t>
      </w:r>
    </w:p>
  </w:footnote>
  <w:footnote w:id="29">
    <w:p w14:paraId="3A93F065" w14:textId="05511A2B" w:rsidR="00694E0E" w:rsidRPr="0048018A" w:rsidRDefault="00694E0E">
      <w:pPr>
        <w:pStyle w:val="a8"/>
        <w:ind w:left="176" w:hanging="176"/>
      </w:pPr>
      <w:r w:rsidRPr="0048018A">
        <w:rPr>
          <w:rStyle w:val="aa"/>
        </w:rPr>
        <w:footnoteRef/>
      </w:r>
      <w:r w:rsidRPr="0048018A">
        <w:t xml:space="preserve"> </w:t>
      </w:r>
      <w:r w:rsidRPr="0048018A">
        <w:rPr>
          <w:rFonts w:hint="eastAsia"/>
        </w:rPr>
        <w:t xml:space="preserve">竹内　</w:t>
      </w:r>
      <w:r w:rsidRPr="0048018A">
        <w:rPr>
          <w:rFonts w:hint="eastAsia"/>
        </w:rPr>
        <w:t>前掲注</w:t>
      </w:r>
      <w:r w:rsidRPr="0048018A">
        <w:rPr>
          <w:rFonts w:hint="eastAsia"/>
        </w:rPr>
        <w:t>(</w:t>
      </w:r>
      <w:r w:rsidRPr="0048018A">
        <w:t>15), p.238.</w:t>
      </w:r>
    </w:p>
  </w:footnote>
  <w:footnote w:id="30">
    <w:p w14:paraId="40A1A04C" w14:textId="02B51041" w:rsidR="00694E0E" w:rsidRPr="0048018A" w:rsidRDefault="00694E0E" w:rsidP="001E7D6D">
      <w:pPr>
        <w:pStyle w:val="a8"/>
        <w:ind w:left="176" w:hanging="176"/>
        <w:jc w:val="both"/>
      </w:pPr>
      <w:r w:rsidRPr="0048018A">
        <w:rPr>
          <w:rStyle w:val="aa"/>
          <w:spacing w:val="-2"/>
        </w:rPr>
        <w:footnoteRef/>
      </w:r>
      <w:r w:rsidRPr="0048018A">
        <w:rPr>
          <w:spacing w:val="-2"/>
        </w:rPr>
        <w:t xml:space="preserve"> </w:t>
      </w:r>
      <w:proofErr w:type="spellStart"/>
      <w:r w:rsidRPr="0048018A">
        <w:rPr>
          <w:spacing w:val="-2"/>
        </w:rPr>
        <w:t>MacKenzie</w:t>
      </w:r>
      <w:proofErr w:type="spellEnd"/>
      <w:r w:rsidRPr="0048018A">
        <w:rPr>
          <w:spacing w:val="-2"/>
        </w:rPr>
        <w:t xml:space="preserve">, </w:t>
      </w:r>
      <w:proofErr w:type="spellStart"/>
      <w:r w:rsidRPr="0048018A">
        <w:rPr>
          <w:i/>
          <w:spacing w:val="-2"/>
        </w:rPr>
        <w:t>op.cit</w:t>
      </w:r>
      <w:proofErr w:type="spellEnd"/>
      <w:r w:rsidRPr="0048018A">
        <w:rPr>
          <w:i/>
          <w:spacing w:val="-2"/>
        </w:rPr>
        <w:t>.</w:t>
      </w:r>
      <w:r w:rsidRPr="0048018A">
        <w:rPr>
          <w:spacing w:val="-2"/>
        </w:rPr>
        <w:t xml:space="preserve">(1), pp.80-81; Daniel J. </w:t>
      </w:r>
      <w:proofErr w:type="spellStart"/>
      <w:r w:rsidRPr="0048018A">
        <w:rPr>
          <w:spacing w:val="-2"/>
        </w:rPr>
        <w:t>Kevles</w:t>
      </w:r>
      <w:proofErr w:type="spellEnd"/>
      <w:r w:rsidRPr="0048018A">
        <w:rPr>
          <w:spacing w:val="-2"/>
        </w:rPr>
        <w:t xml:space="preserve">, </w:t>
      </w:r>
      <w:r w:rsidRPr="0048018A">
        <w:rPr>
          <w:i/>
          <w:iCs/>
          <w:spacing w:val="-2"/>
        </w:rPr>
        <w:t>In the name of eugenics: genetics and the uses of human heredit</w:t>
      </w:r>
      <w:r w:rsidRPr="0048018A">
        <w:rPr>
          <w:i/>
          <w:iCs/>
        </w:rPr>
        <w:t>y</w:t>
      </w:r>
      <w:r w:rsidRPr="0048018A">
        <w:t>, New York: Knopf, 1985, pp.28-29.</w:t>
      </w:r>
    </w:p>
  </w:footnote>
  <w:footnote w:id="31">
    <w:p w14:paraId="60F9DB87" w14:textId="3CD8A3D2" w:rsidR="00694E0E" w:rsidRPr="0048018A" w:rsidRDefault="00694E0E" w:rsidP="001E7D6D">
      <w:pPr>
        <w:pStyle w:val="a8"/>
        <w:ind w:left="176" w:hanging="176"/>
        <w:jc w:val="both"/>
        <w:rPr>
          <w:spacing w:val="-2"/>
        </w:rPr>
      </w:pPr>
      <w:r w:rsidRPr="0048018A">
        <w:rPr>
          <w:rStyle w:val="aa"/>
        </w:rPr>
        <w:footnoteRef/>
      </w:r>
      <w:r w:rsidRPr="0048018A">
        <w:t xml:space="preserve"> Karl Pearson, </w:t>
      </w:r>
      <w:r w:rsidRPr="0048018A">
        <w:rPr>
          <w:i/>
          <w:iCs/>
        </w:rPr>
        <w:t>The grammar of science</w:t>
      </w:r>
      <w:r w:rsidRPr="0048018A">
        <w:t xml:space="preserve">, London: Walter Scott, 1892. </w:t>
      </w:r>
      <w:r w:rsidRPr="0048018A">
        <w:rPr>
          <w:rFonts w:hint="eastAsia"/>
        </w:rPr>
        <w:t>『科学の文法』は夏目漱石にも影響を与えて</w:t>
      </w:r>
      <w:r w:rsidRPr="0048018A">
        <w:rPr>
          <w:rFonts w:hint="eastAsia"/>
          <w:spacing w:val="-2"/>
        </w:rPr>
        <w:t>いる。（椿広計「</w:t>
      </w:r>
      <w:r w:rsidRPr="0048018A">
        <w:rPr>
          <w:spacing w:val="-2"/>
        </w:rPr>
        <w:t>Karl Pearson</w:t>
      </w:r>
      <w:r w:rsidRPr="0048018A">
        <w:rPr>
          <w:rFonts w:hint="eastAsia"/>
          <w:spacing w:val="-2"/>
        </w:rPr>
        <w:t>の「科学の文法」と漱石への影響」『第</w:t>
      </w:r>
      <w:r w:rsidRPr="0048018A">
        <w:rPr>
          <w:spacing w:val="-2"/>
        </w:rPr>
        <w:t>2</w:t>
      </w:r>
      <w:r w:rsidRPr="0048018A">
        <w:rPr>
          <w:rFonts w:hint="eastAsia"/>
          <w:spacing w:val="-2"/>
        </w:rPr>
        <w:t>回横幹連合コンファレンス』</w:t>
      </w:r>
      <w:r w:rsidRPr="0048018A">
        <w:rPr>
          <w:spacing w:val="-2"/>
        </w:rPr>
        <w:t>2007.11.29</w:t>
      </w:r>
      <w:r w:rsidRPr="0048018A">
        <w:rPr>
          <w:rFonts w:hint="eastAsia"/>
          <w:spacing w:val="-2"/>
        </w:rPr>
        <w:t>・</w:t>
      </w:r>
      <w:r w:rsidRPr="0048018A">
        <w:rPr>
          <w:spacing w:val="-2"/>
        </w:rPr>
        <w:t>30.</w:t>
      </w:r>
      <w:r w:rsidRPr="0048018A">
        <w:rPr>
          <w:rFonts w:hint="eastAsia"/>
          <w:spacing w:val="-2"/>
        </w:rPr>
        <w:t>）</w:t>
      </w:r>
    </w:p>
  </w:footnote>
  <w:footnote w:id="32">
    <w:p w14:paraId="6DA5CD77" w14:textId="7CC78280" w:rsidR="00694E0E" w:rsidRPr="0048018A" w:rsidRDefault="00694E0E" w:rsidP="001E7D6D">
      <w:pPr>
        <w:pStyle w:val="a8"/>
        <w:ind w:left="176" w:hanging="176"/>
        <w:jc w:val="both"/>
      </w:pPr>
      <w:r w:rsidRPr="0048018A">
        <w:rPr>
          <w:rStyle w:val="aa"/>
        </w:rPr>
        <w:footnoteRef/>
      </w:r>
      <w:r w:rsidRPr="0048018A">
        <w:t xml:space="preserve"> 19</w:t>
      </w:r>
      <w:r w:rsidRPr="0048018A">
        <w:rPr>
          <w:rFonts w:hint="eastAsia"/>
        </w:rPr>
        <w:t>世紀後半に設立されたイギリスの社会主義組織であり、その目的は革命的な転覆ではなく、民主主義における漸進主義と改革主義の努力を通じて民主社会主義の原則を前進させることにあった。</w:t>
      </w:r>
      <w:r w:rsidRPr="0048018A">
        <w:rPr>
          <w:rFonts w:hint="eastAsia"/>
        </w:rPr>
        <w:t>1895</w:t>
      </w:r>
      <w:r w:rsidRPr="0048018A">
        <w:rPr>
          <w:rFonts w:hint="eastAsia"/>
        </w:rPr>
        <w:t>年にロンドン・スクール・オブ・エコノミクスを設立している。</w:t>
      </w:r>
    </w:p>
  </w:footnote>
  <w:footnote w:id="33">
    <w:p w14:paraId="47ADDDD1" w14:textId="2CEB98B6" w:rsidR="00694E0E" w:rsidRPr="0048018A" w:rsidRDefault="00694E0E">
      <w:pPr>
        <w:pStyle w:val="a8"/>
        <w:ind w:left="176" w:hanging="176"/>
      </w:pPr>
      <w:r w:rsidRPr="0048018A">
        <w:rPr>
          <w:rStyle w:val="aa"/>
        </w:rPr>
        <w:footnoteRef/>
      </w:r>
      <w:r w:rsidRPr="0048018A">
        <w:t xml:space="preserve"> </w:t>
      </w:r>
      <w:proofErr w:type="spellStart"/>
      <w:r w:rsidRPr="0048018A">
        <w:t>MacKenzie</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(1)</w:t>
      </w:r>
      <w:r w:rsidRPr="0048018A">
        <w:t>, pp.81-84.</w:t>
      </w:r>
    </w:p>
  </w:footnote>
  <w:footnote w:id="34">
    <w:p w14:paraId="21C1EFFC" w14:textId="5CAB628E" w:rsidR="00694E0E" w:rsidRPr="0048018A" w:rsidRDefault="00694E0E" w:rsidP="001E7D6D">
      <w:pPr>
        <w:pStyle w:val="a8"/>
        <w:ind w:left="176" w:hanging="176"/>
        <w:jc w:val="both"/>
      </w:pPr>
      <w:r w:rsidRPr="0048018A">
        <w:rPr>
          <w:rStyle w:val="aa"/>
        </w:rPr>
        <w:footnoteRef/>
      </w:r>
      <w:r w:rsidRPr="0048018A">
        <w:t xml:space="preserve"> </w:t>
      </w:r>
      <w:r w:rsidRPr="0048018A">
        <w:rPr>
          <w:rFonts w:hint="eastAsia"/>
        </w:rPr>
        <w:t>さらにピアソンは、社会内部の不適者が除去されるのは、集団内競争ではなく、純粋な自然淘汰（疾病・気候・血統）により、社会主義の下では、全ての人間が働かねばならず、虚弱者が相続財産で保護されることはなくなり、自然淘汰が一層強力に作用するとする。（バーナード・センメル（野口建彦・野口照子訳）『社会帝国主義史―イギ</w:t>
      </w:r>
      <w:r w:rsidRPr="0048018A">
        <w:rPr>
          <w:rFonts w:hint="eastAsia"/>
          <w:spacing w:val="3"/>
        </w:rPr>
        <w:t>リスの経験</w:t>
      </w:r>
      <w:r w:rsidRPr="0048018A">
        <w:rPr>
          <w:spacing w:val="3"/>
        </w:rPr>
        <w:t xml:space="preserve"> 1895-1914</w:t>
      </w:r>
      <w:r w:rsidRPr="0048018A">
        <w:rPr>
          <w:rFonts w:hint="eastAsia"/>
          <w:spacing w:val="3"/>
        </w:rPr>
        <w:t>―』みすず書房</w:t>
      </w:r>
      <w:r w:rsidRPr="0048018A">
        <w:rPr>
          <w:spacing w:val="3"/>
        </w:rPr>
        <w:t xml:space="preserve">, 1982, p.36. </w:t>
      </w:r>
      <w:r w:rsidRPr="0048018A">
        <w:rPr>
          <w:rFonts w:hint="eastAsia"/>
          <w:spacing w:val="3"/>
        </w:rPr>
        <w:t>（原書名</w:t>
      </w:r>
      <w:r w:rsidRPr="0048018A">
        <w:rPr>
          <w:spacing w:val="3"/>
        </w:rPr>
        <w:t xml:space="preserve">: Bernard Semmel, </w:t>
      </w:r>
      <w:r w:rsidRPr="0048018A">
        <w:rPr>
          <w:i/>
          <w:iCs/>
          <w:spacing w:val="3"/>
        </w:rPr>
        <w:t>Imperialism and social reform: Eng</w:t>
      </w:r>
      <w:r w:rsidRPr="0048018A">
        <w:rPr>
          <w:i/>
          <w:iCs/>
        </w:rPr>
        <w:t>lish social-imperial thought 1895-1914</w:t>
      </w:r>
      <w:r w:rsidRPr="0048018A">
        <w:t>, 1960.</w:t>
      </w:r>
      <w:r w:rsidRPr="0048018A">
        <w:rPr>
          <w:rFonts w:hint="eastAsia"/>
        </w:rPr>
        <w:t>）</w:t>
      </w:r>
    </w:p>
  </w:footnote>
  <w:footnote w:id="35">
    <w:p w14:paraId="2DE0D62F" w14:textId="3157466D" w:rsidR="00694E0E" w:rsidRPr="0048018A" w:rsidRDefault="00694E0E">
      <w:pPr>
        <w:pStyle w:val="a8"/>
        <w:ind w:left="176" w:hanging="176"/>
      </w:pPr>
      <w:r w:rsidRPr="0048018A">
        <w:rPr>
          <w:rStyle w:val="aa"/>
        </w:rPr>
        <w:footnoteRef/>
      </w:r>
      <w:r w:rsidRPr="0048018A">
        <w:t xml:space="preserve"> </w:t>
      </w:r>
      <w:r w:rsidRPr="0048018A">
        <w:rPr>
          <w:rFonts w:hint="eastAsia"/>
        </w:rPr>
        <w:t>同上</w:t>
      </w:r>
      <w:r w:rsidRPr="0048018A">
        <w:rPr>
          <w:rFonts w:hint="eastAsia"/>
        </w:rPr>
        <w:t>,</w:t>
      </w:r>
      <w:r w:rsidRPr="0048018A">
        <w:t xml:space="preserve"> pp.30-49.</w:t>
      </w:r>
    </w:p>
  </w:footnote>
  <w:footnote w:id="36">
    <w:p w14:paraId="20495A44" w14:textId="25D60A4E" w:rsidR="00694E0E" w:rsidRPr="0048018A" w:rsidRDefault="00694E0E">
      <w:pPr>
        <w:pStyle w:val="a8"/>
        <w:ind w:left="176" w:hanging="176"/>
      </w:pPr>
      <w:r w:rsidRPr="0048018A">
        <w:rPr>
          <w:rStyle w:val="aa"/>
        </w:rPr>
        <w:footnoteRef/>
      </w:r>
      <w:r w:rsidRPr="0048018A">
        <w:t xml:space="preserve"> Karl Pearson, </w:t>
      </w:r>
      <w:r w:rsidRPr="0048018A">
        <w:rPr>
          <w:i/>
          <w:iCs/>
        </w:rPr>
        <w:t>The ethic of freethought: a selection of essays and lectures</w:t>
      </w:r>
      <w:r w:rsidRPr="0048018A">
        <w:t>, London: T. F. Unwin, 1888, p.391.</w:t>
      </w:r>
    </w:p>
  </w:footnote>
  <w:footnote w:id="37">
    <w:p w14:paraId="232ED5A5" w14:textId="15D55C47" w:rsidR="00694E0E" w:rsidRPr="0048018A" w:rsidRDefault="00694E0E">
      <w:pPr>
        <w:pStyle w:val="a8"/>
        <w:ind w:left="176" w:hanging="176"/>
      </w:pPr>
      <w:r w:rsidRPr="0048018A">
        <w:rPr>
          <w:rStyle w:val="aa"/>
        </w:rPr>
        <w:footnoteRef/>
      </w:r>
      <w:r w:rsidRPr="0048018A">
        <w:t xml:space="preserve"> </w:t>
      </w:r>
      <w:proofErr w:type="spellStart"/>
      <w:r w:rsidRPr="0048018A">
        <w:t>MacKenzie</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(1)</w:t>
      </w:r>
      <w:r w:rsidRPr="0048018A">
        <w:t>, p.85.</w:t>
      </w:r>
    </w:p>
  </w:footnote>
  <w:footnote w:id="38">
    <w:p w14:paraId="492A04B0" w14:textId="0A5B9184" w:rsidR="00694E0E" w:rsidRPr="0048018A" w:rsidRDefault="00694E0E" w:rsidP="001E7D6D">
      <w:pPr>
        <w:pStyle w:val="a8"/>
        <w:ind w:left="176" w:hanging="176"/>
        <w:jc w:val="both"/>
      </w:pPr>
      <w:r w:rsidRPr="0048018A">
        <w:rPr>
          <w:rStyle w:val="aa"/>
          <w:spacing w:val="2"/>
        </w:rPr>
        <w:footnoteRef/>
      </w:r>
      <w:r w:rsidRPr="0048018A">
        <w:rPr>
          <w:spacing w:val="2"/>
        </w:rPr>
        <w:t xml:space="preserve"> Karl Pearson, “Mathematical Contributions to the Theory of Evolution. III. Regression, Heredity, and Panmixia,” </w:t>
      </w:r>
      <w:r w:rsidRPr="0048018A">
        <w:rPr>
          <w:i/>
          <w:iCs/>
          <w:spacing w:val="-2"/>
        </w:rPr>
        <w:t>Philosophical Transactions of the Royal Society of London. Series A, Containing Papers of a Mathematical or Physi</w:t>
      </w:r>
      <w:r w:rsidRPr="0048018A">
        <w:rPr>
          <w:i/>
          <w:iCs/>
        </w:rPr>
        <w:t>cal Character</w:t>
      </w:r>
      <w:r w:rsidRPr="0048018A">
        <w:rPr>
          <w:rFonts w:hint="eastAsia"/>
        </w:rPr>
        <w:t>,</w:t>
      </w:r>
      <w:r w:rsidRPr="0048018A">
        <w:t xml:space="preserve"> Vol. 187, 1896, pp.253-318.</w:t>
      </w:r>
    </w:p>
  </w:footnote>
  <w:footnote w:id="39">
    <w:p w14:paraId="56487768" w14:textId="3541C4FE" w:rsidR="00694E0E" w:rsidRPr="0048018A" w:rsidRDefault="00694E0E">
      <w:pPr>
        <w:pStyle w:val="a8"/>
        <w:ind w:left="176" w:hanging="176"/>
      </w:pPr>
      <w:r w:rsidRPr="0048018A">
        <w:rPr>
          <w:rStyle w:val="aa"/>
        </w:rPr>
        <w:footnoteRef/>
      </w:r>
      <w:r w:rsidRPr="0048018A">
        <w:t xml:space="preserve"> </w:t>
      </w:r>
      <w:proofErr w:type="spellStart"/>
      <w:r w:rsidRPr="0048018A">
        <w:t>MacKenzie</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(1)</w:t>
      </w:r>
      <w:r w:rsidRPr="0048018A">
        <w:t>, pp.89-90.</w:t>
      </w:r>
    </w:p>
  </w:footnote>
  <w:footnote w:id="40">
    <w:p w14:paraId="2E3975DF" w14:textId="656E9B30" w:rsidR="00694E0E" w:rsidRPr="0048018A" w:rsidRDefault="00694E0E">
      <w:pPr>
        <w:pStyle w:val="a8"/>
        <w:ind w:left="176" w:hanging="176"/>
      </w:pPr>
      <w:r w:rsidRPr="0048018A">
        <w:rPr>
          <w:rStyle w:val="aa"/>
        </w:rPr>
        <w:footnoteRef/>
      </w:r>
      <w:r w:rsidRPr="0048018A">
        <w:t xml:space="preserve"> Pearson, </w:t>
      </w:r>
      <w:bookmarkStart w:id="3" w:name="_Hlk106480125"/>
      <w:proofErr w:type="spellStart"/>
      <w:r w:rsidRPr="0048018A">
        <w:rPr>
          <w:rFonts w:hint="eastAsia"/>
          <w:i/>
        </w:rPr>
        <w:t>op.cit</w:t>
      </w:r>
      <w:proofErr w:type="spellEnd"/>
      <w:r w:rsidRPr="0048018A">
        <w:rPr>
          <w:rFonts w:hint="eastAsia"/>
          <w:i/>
        </w:rPr>
        <w:t>.</w:t>
      </w:r>
      <w:r w:rsidRPr="0048018A">
        <w:rPr>
          <w:rFonts w:hint="eastAsia"/>
        </w:rPr>
        <w:t>(</w:t>
      </w:r>
      <w:r w:rsidRPr="0048018A">
        <w:t>38</w:t>
      </w:r>
      <w:r w:rsidRPr="0048018A">
        <w:rPr>
          <w:rFonts w:hint="eastAsia"/>
        </w:rPr>
        <w:t>)</w:t>
      </w:r>
      <w:r w:rsidRPr="0048018A">
        <w:t>, p.255</w:t>
      </w:r>
      <w:bookmarkEnd w:id="3"/>
      <w:r w:rsidRPr="0048018A">
        <w:t>.</w:t>
      </w:r>
    </w:p>
  </w:footnote>
  <w:footnote w:id="41">
    <w:p w14:paraId="51D15771" w14:textId="372F1CC4" w:rsidR="00694E0E" w:rsidRPr="0048018A" w:rsidRDefault="00694E0E">
      <w:pPr>
        <w:pStyle w:val="a8"/>
        <w:ind w:left="176" w:hanging="176"/>
      </w:pPr>
      <w:r w:rsidRPr="0048018A">
        <w:rPr>
          <w:rStyle w:val="aa"/>
        </w:rPr>
        <w:footnoteRef/>
      </w:r>
      <w:r w:rsidRPr="0048018A">
        <w:t xml:space="preserve"> </w:t>
      </w:r>
      <w:proofErr w:type="spellStart"/>
      <w:r w:rsidRPr="0048018A">
        <w:t>MacKenzie</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(1)</w:t>
      </w:r>
      <w:r w:rsidRPr="0048018A">
        <w:t>, p</w:t>
      </w:r>
      <w:r w:rsidRPr="0048018A">
        <w:rPr>
          <w:rFonts w:hint="eastAsia"/>
        </w:rPr>
        <w:t>.189</w:t>
      </w:r>
      <w:r w:rsidRPr="0048018A">
        <w:t>.</w:t>
      </w:r>
    </w:p>
  </w:footnote>
  <w:footnote w:id="42">
    <w:p w14:paraId="4E132A7A" w14:textId="2E2F7488" w:rsidR="00694E0E" w:rsidRPr="0048018A" w:rsidRDefault="00694E0E" w:rsidP="00D21EE4">
      <w:pPr>
        <w:pStyle w:val="a8"/>
        <w:ind w:left="176" w:hanging="176"/>
        <w:jc w:val="both"/>
      </w:pPr>
      <w:r w:rsidRPr="0048018A">
        <w:rPr>
          <w:rStyle w:val="aa"/>
        </w:rPr>
        <w:footnoteRef/>
      </w:r>
      <w:r w:rsidRPr="0048018A">
        <w:t xml:space="preserve"> </w:t>
      </w:r>
      <w:proofErr w:type="spellStart"/>
      <w:r w:rsidRPr="0048018A">
        <w:t>Kevles</w:t>
      </w:r>
      <w:proofErr w:type="spellEnd"/>
      <w:r w:rsidRPr="0048018A">
        <w:rPr>
          <w:rFonts w:hint="eastAsia"/>
        </w:rPr>
        <w:t>,</w:t>
      </w:r>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30</w:t>
      </w:r>
      <w:r w:rsidRPr="0048018A">
        <w:rPr>
          <w:rFonts w:hint="eastAsia"/>
        </w:rPr>
        <w:t>)</w:t>
      </w:r>
      <w:r w:rsidRPr="0048018A">
        <w:t>, p</w:t>
      </w:r>
      <w:r w:rsidR="00416A99" w:rsidRPr="0048018A">
        <w:t>p</w:t>
      </w:r>
      <w:r w:rsidRPr="0048018A">
        <w:t>.</w:t>
      </w:r>
      <w:r w:rsidR="00416A99" w:rsidRPr="0048018A">
        <w:t>34-</w:t>
      </w:r>
      <w:r w:rsidRPr="0048018A">
        <w:t xml:space="preserve">35; </w:t>
      </w:r>
      <w:r w:rsidRPr="0048018A">
        <w:rPr>
          <w:rFonts w:hint="eastAsia"/>
        </w:rPr>
        <w:t>竹内　前掲注</w:t>
      </w:r>
      <w:r w:rsidRPr="0048018A">
        <w:rPr>
          <w:rFonts w:hint="eastAsia"/>
        </w:rPr>
        <w:t>(</w:t>
      </w:r>
      <w:r w:rsidRPr="0048018A">
        <w:t xml:space="preserve">15), pp.238-239. </w:t>
      </w:r>
      <w:r w:rsidRPr="0048018A">
        <w:rPr>
          <w:rFonts w:hint="eastAsia"/>
        </w:rPr>
        <w:t>『バイオメトリカ』は、今日もオックスフォード大学出版局から刊行されている。</w:t>
      </w:r>
      <w:r w:rsidRPr="0048018A">
        <w:t>“</w:t>
      </w:r>
      <w:proofErr w:type="spellStart"/>
      <w:r w:rsidRPr="0048018A">
        <w:t>Biometrika</w:t>
      </w:r>
      <w:proofErr w:type="spellEnd"/>
      <w:r w:rsidRPr="0048018A">
        <w:t>.”</w:t>
      </w:r>
      <w:r w:rsidRPr="0048018A">
        <w:rPr>
          <w:rFonts w:hint="eastAsia"/>
        </w:rPr>
        <w:t xml:space="preserve"> &lt;</w:t>
      </w:r>
      <w:r w:rsidRPr="0048018A">
        <w:t>https://academic.oup.com/biomet&gt;</w:t>
      </w:r>
    </w:p>
  </w:footnote>
  <w:footnote w:id="43">
    <w:p w14:paraId="781687D6" w14:textId="4D2CFE3A" w:rsidR="00694E0E" w:rsidRPr="0048018A" w:rsidRDefault="00694E0E" w:rsidP="00D21EE4">
      <w:pPr>
        <w:pStyle w:val="a8"/>
        <w:ind w:left="176" w:hanging="176"/>
        <w:jc w:val="both"/>
      </w:pPr>
      <w:r w:rsidRPr="0048018A">
        <w:rPr>
          <w:rStyle w:val="aa"/>
        </w:rPr>
        <w:footnoteRef/>
      </w:r>
      <w:r w:rsidRPr="0048018A">
        <w:t xml:space="preserve"> </w:t>
      </w:r>
      <w:r w:rsidRPr="0048018A">
        <w:rPr>
          <w:rFonts w:hint="eastAsia"/>
        </w:rPr>
        <w:t>ベイトソンは、遺伝学（</w:t>
      </w:r>
      <w:r w:rsidRPr="0048018A">
        <w:rPr>
          <w:rFonts w:hint="eastAsia"/>
        </w:rPr>
        <w:t>genetics</w:t>
      </w:r>
      <w:r w:rsidRPr="0048018A">
        <w:rPr>
          <w:rFonts w:hint="eastAsia"/>
        </w:rPr>
        <w:t>）や対立遺伝子（</w:t>
      </w:r>
      <w:r w:rsidRPr="0048018A">
        <w:t xml:space="preserve">allelomorphs. </w:t>
      </w:r>
      <w:r w:rsidRPr="0048018A">
        <w:rPr>
          <w:rFonts w:hint="eastAsia"/>
        </w:rPr>
        <w:t>アレル）という用語を導入した。微小変異（漸進的進化）を考えるダーウィンの説を批判し、突然の飛躍が起こると考えたとされる。（ジャン・ドゥーシュ（佐藤</w:t>
      </w:r>
      <w:r w:rsidRPr="0048018A">
        <w:rPr>
          <w:rFonts w:hint="eastAsia"/>
          <w:spacing w:val="3"/>
        </w:rPr>
        <w:t>直樹訳）『進化する遺伝子概念』みすず書房</w:t>
      </w:r>
      <w:r w:rsidRPr="0048018A">
        <w:rPr>
          <w:spacing w:val="3"/>
        </w:rPr>
        <w:t xml:space="preserve">, 2015, pp.70-77. </w:t>
      </w:r>
      <w:r w:rsidRPr="0048018A">
        <w:rPr>
          <w:rFonts w:hint="eastAsia"/>
          <w:spacing w:val="3"/>
          <w:szCs w:val="18"/>
        </w:rPr>
        <w:t>（原書名</w:t>
      </w:r>
      <w:r w:rsidRPr="0048018A">
        <w:rPr>
          <w:rFonts w:cs="Times New Roman"/>
          <w:spacing w:val="3"/>
          <w:szCs w:val="18"/>
        </w:rPr>
        <w:t xml:space="preserve">: Jean Deutsch, </w:t>
      </w:r>
      <w:r w:rsidRPr="0048018A">
        <w:rPr>
          <w:rFonts w:cs="Times New Roman"/>
          <w:i/>
          <w:spacing w:val="3"/>
          <w:szCs w:val="18"/>
        </w:rPr>
        <w:t xml:space="preserve">Le </w:t>
      </w:r>
      <w:proofErr w:type="spellStart"/>
      <w:r w:rsidRPr="0048018A">
        <w:rPr>
          <w:rFonts w:cs="Times New Roman"/>
          <w:i/>
          <w:spacing w:val="3"/>
          <w:szCs w:val="18"/>
        </w:rPr>
        <w:t>gène</w:t>
      </w:r>
      <w:proofErr w:type="spellEnd"/>
      <w:r w:rsidRPr="0048018A">
        <w:rPr>
          <w:rFonts w:cs="Times New Roman"/>
          <w:i/>
          <w:spacing w:val="3"/>
          <w:szCs w:val="18"/>
        </w:rPr>
        <w:t xml:space="preserve">: un concept </w:t>
      </w:r>
      <w:proofErr w:type="spellStart"/>
      <w:r w:rsidRPr="0048018A">
        <w:rPr>
          <w:rFonts w:cs="Times New Roman"/>
          <w:i/>
          <w:spacing w:val="3"/>
          <w:szCs w:val="18"/>
        </w:rPr>
        <w:t>enévo</w:t>
      </w:r>
      <w:r w:rsidRPr="0048018A">
        <w:rPr>
          <w:rFonts w:cs="Times New Roman"/>
          <w:i/>
          <w:szCs w:val="18"/>
        </w:rPr>
        <w:t>lution</w:t>
      </w:r>
      <w:proofErr w:type="spellEnd"/>
      <w:r w:rsidRPr="0048018A">
        <w:rPr>
          <w:rFonts w:cs="Times New Roman"/>
          <w:szCs w:val="18"/>
        </w:rPr>
        <w:t>, 2012.</w:t>
      </w:r>
      <w:r w:rsidRPr="0048018A">
        <w:rPr>
          <w:rFonts w:hint="eastAsia"/>
          <w:szCs w:val="18"/>
        </w:rPr>
        <w:t>）</w:t>
      </w:r>
      <w:r w:rsidRPr="0048018A">
        <w:rPr>
          <w:rFonts w:hint="eastAsia"/>
        </w:rPr>
        <w:t>）</w:t>
      </w:r>
    </w:p>
  </w:footnote>
  <w:footnote w:id="44">
    <w:p w14:paraId="3905C0D2" w14:textId="0479113C" w:rsidR="00694E0E" w:rsidRPr="0048018A" w:rsidRDefault="00694E0E" w:rsidP="00D21EE4">
      <w:pPr>
        <w:pStyle w:val="a8"/>
        <w:ind w:left="176" w:hanging="176"/>
        <w:jc w:val="both"/>
      </w:pPr>
      <w:r w:rsidRPr="0048018A">
        <w:rPr>
          <w:rStyle w:val="aa"/>
        </w:rPr>
        <w:footnoteRef/>
      </w:r>
      <w:r w:rsidRPr="0048018A">
        <w:t xml:space="preserve"> </w:t>
      </w:r>
      <w:r w:rsidRPr="0048018A">
        <w:rPr>
          <w:spacing w:val="-2"/>
        </w:rPr>
        <w:t xml:space="preserve">Lyndsay A. </w:t>
      </w:r>
      <w:proofErr w:type="spellStart"/>
      <w:r w:rsidRPr="0048018A">
        <w:rPr>
          <w:spacing w:val="-2"/>
        </w:rPr>
        <w:t>Farrall</w:t>
      </w:r>
      <w:proofErr w:type="spellEnd"/>
      <w:r w:rsidRPr="0048018A">
        <w:rPr>
          <w:spacing w:val="-2"/>
        </w:rPr>
        <w:t xml:space="preserve">, “Controversy and Conflict in Science: A Case Study: The English Biometric School and Mendel’s </w:t>
      </w:r>
      <w:r w:rsidRPr="0048018A">
        <w:t xml:space="preserve">Laws,” </w:t>
      </w:r>
      <w:r w:rsidRPr="0048018A">
        <w:rPr>
          <w:i/>
        </w:rPr>
        <w:t>Social Studies of Science</w:t>
      </w:r>
      <w:r w:rsidRPr="0048018A">
        <w:t xml:space="preserve">, Vol.5 No.3, Aug. 1975, pp.269-301; </w:t>
      </w:r>
      <w:proofErr w:type="spellStart"/>
      <w:r w:rsidRPr="0048018A">
        <w:t>MacKenzie</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1</w:t>
      </w:r>
      <w:r w:rsidRPr="0048018A">
        <w:rPr>
          <w:rFonts w:hint="eastAsia"/>
        </w:rPr>
        <w:t>)</w:t>
      </w:r>
      <w:r w:rsidRPr="0048018A">
        <w:t xml:space="preserve">, pp.120-152. </w:t>
      </w:r>
      <w:r w:rsidRPr="0048018A">
        <w:rPr>
          <w:rFonts w:hint="eastAsia"/>
        </w:rPr>
        <w:t>ただし、ピアソンは、</w:t>
      </w:r>
      <w:r w:rsidRPr="0048018A">
        <w:rPr>
          <w:rFonts w:hint="eastAsia"/>
        </w:rPr>
        <w:t>19</w:t>
      </w:r>
      <w:r w:rsidRPr="0048018A">
        <w:rPr>
          <w:rFonts w:hint="eastAsia"/>
        </w:rPr>
        <w:t>世紀末以前から、粒子状遺伝の問題に対して不連続な変異の役割を考えており、さらに、</w:t>
      </w:r>
      <w:r w:rsidRPr="0048018A">
        <w:rPr>
          <w:rFonts w:hint="eastAsia"/>
        </w:rPr>
        <w:t>1903</w:t>
      </w:r>
      <w:r w:rsidRPr="0048018A">
        <w:rPr>
          <w:rFonts w:hint="eastAsia"/>
        </w:rPr>
        <w:t>年末には、不連続な変異に対する遺伝の様式としてメンデル主義を取り入れ、ピアソンもウェルドンもメンデル主義の一般性を認めなかったものの完全に否定したわけではないこと、さらにピアソンは、この理論と自らの技術との調</w:t>
      </w:r>
      <w:r w:rsidRPr="0048018A">
        <w:rPr>
          <w:rFonts w:hint="eastAsia"/>
          <w:spacing w:val="-5"/>
        </w:rPr>
        <w:t>和を試みていたとの研究も見られる。（</w:t>
      </w:r>
      <w:r w:rsidRPr="0048018A">
        <w:rPr>
          <w:spacing w:val="-5"/>
        </w:rPr>
        <w:t xml:space="preserve">M. Eileen </w:t>
      </w:r>
      <w:proofErr w:type="spellStart"/>
      <w:r w:rsidRPr="0048018A">
        <w:rPr>
          <w:spacing w:val="-5"/>
        </w:rPr>
        <w:t>Magnello</w:t>
      </w:r>
      <w:proofErr w:type="spellEnd"/>
      <w:r w:rsidRPr="0048018A">
        <w:rPr>
          <w:spacing w:val="-5"/>
        </w:rPr>
        <w:t xml:space="preserve">, “Karl </w:t>
      </w:r>
      <w:r w:rsidR="002B3341" w:rsidRPr="0048018A">
        <w:rPr>
          <w:spacing w:val="-5"/>
        </w:rPr>
        <w:t>P</w:t>
      </w:r>
      <w:r w:rsidRPr="0048018A">
        <w:rPr>
          <w:spacing w:val="-5"/>
        </w:rPr>
        <w:t xml:space="preserve">earson’s mathematization of inheritance: From ancestral </w:t>
      </w:r>
      <w:r w:rsidRPr="0048018A">
        <w:t xml:space="preserve">heredity to Mendelian genetics (1895-1909),” </w:t>
      </w:r>
      <w:r w:rsidRPr="0048018A">
        <w:rPr>
          <w:i/>
        </w:rPr>
        <w:t>Annals of Science</w:t>
      </w:r>
      <w:r w:rsidRPr="0048018A">
        <w:t>, Volume 55 Issue 1, 1998, pp.37-38, 92.</w:t>
      </w:r>
      <w:r w:rsidRPr="0048018A">
        <w:rPr>
          <w:rFonts w:hint="eastAsia"/>
        </w:rPr>
        <w:t>）</w:t>
      </w:r>
    </w:p>
  </w:footnote>
  <w:footnote w:id="45">
    <w:p w14:paraId="746837D3" w14:textId="5BFC7D79" w:rsidR="00694E0E" w:rsidRPr="0048018A" w:rsidRDefault="00694E0E" w:rsidP="00D21EE4">
      <w:pPr>
        <w:pStyle w:val="a8"/>
        <w:ind w:left="176" w:hanging="176"/>
        <w:jc w:val="both"/>
      </w:pPr>
      <w:r w:rsidRPr="0048018A">
        <w:rPr>
          <w:rStyle w:val="aa"/>
          <w:spacing w:val="2"/>
        </w:rPr>
        <w:footnoteRef/>
      </w:r>
      <w:r w:rsidRPr="0048018A">
        <w:rPr>
          <w:spacing w:val="2"/>
        </w:rPr>
        <w:t xml:space="preserve"> Garland E. Allen, “Eugenics and modern biology: critiques of eugenics, 1910-1945,” </w:t>
      </w:r>
      <w:r w:rsidRPr="0048018A">
        <w:rPr>
          <w:i/>
          <w:spacing w:val="2"/>
        </w:rPr>
        <w:t>Annals of Human Genetics</w:t>
      </w:r>
      <w:r w:rsidRPr="0048018A">
        <w:rPr>
          <w:spacing w:val="2"/>
        </w:rPr>
        <w:t>, Vo</w:t>
      </w:r>
      <w:r w:rsidRPr="0048018A">
        <w:t xml:space="preserve">lume 75 Issue 3, 2011.5, pp.315-316. </w:t>
      </w:r>
      <w:r w:rsidRPr="0048018A">
        <w:rPr>
          <w:rFonts w:hint="eastAsia"/>
        </w:rPr>
        <w:t>ヘロンは、イギリスの優生学者（「</w:t>
      </w:r>
      <w:r w:rsidR="001E387D" w:rsidRPr="0048018A">
        <w:rPr>
          <w:rFonts w:hint="eastAsia"/>
        </w:rPr>
        <w:t>第</w:t>
      </w:r>
      <w:r w:rsidR="001E387D" w:rsidRPr="0048018A">
        <w:rPr>
          <w:rFonts w:hint="eastAsia"/>
        </w:rPr>
        <w:t>6</w:t>
      </w:r>
      <w:r w:rsidR="001E387D" w:rsidRPr="0048018A">
        <w:rPr>
          <w:rFonts w:hint="eastAsia"/>
        </w:rPr>
        <w:t>章Ⅰ</w:t>
      </w:r>
      <w:r w:rsidR="001E387D" w:rsidRPr="0048018A">
        <w:rPr>
          <w:rFonts w:hint="eastAsia"/>
        </w:rPr>
        <w:t xml:space="preserve">2 </w:t>
      </w:r>
      <w:r w:rsidR="001E387D" w:rsidRPr="0048018A">
        <w:rPr>
          <w:rFonts w:hint="eastAsia"/>
        </w:rPr>
        <w:t>人口問題（出生率の減少と階級差）</w:t>
      </w:r>
      <w:r w:rsidRPr="0048018A">
        <w:rPr>
          <w:rFonts w:hint="eastAsia"/>
        </w:rPr>
        <w:t>」を参照）。</w:t>
      </w:r>
    </w:p>
  </w:footnote>
  <w:footnote w:id="46">
    <w:p w14:paraId="3860A8C3" w14:textId="2DED6331" w:rsidR="00694E0E" w:rsidRPr="0048018A" w:rsidRDefault="00694E0E">
      <w:pPr>
        <w:pStyle w:val="a8"/>
        <w:ind w:left="176" w:hanging="176"/>
      </w:pPr>
      <w:r w:rsidRPr="0048018A">
        <w:rPr>
          <w:rStyle w:val="aa"/>
        </w:rPr>
        <w:footnoteRef/>
      </w:r>
      <w:r w:rsidRPr="0048018A">
        <w:t xml:space="preserve"> </w:t>
      </w:r>
      <w:proofErr w:type="spellStart"/>
      <w:r w:rsidRPr="0048018A">
        <w:t>MacKenzie</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1</w:t>
      </w:r>
      <w:r w:rsidRPr="0048018A">
        <w:rPr>
          <w:rFonts w:hint="eastAsia"/>
        </w:rPr>
        <w:t>)</w:t>
      </w:r>
      <w:r w:rsidRPr="0048018A">
        <w:t>, p.118.</w:t>
      </w:r>
    </w:p>
  </w:footnote>
  <w:footnote w:id="47">
    <w:p w14:paraId="1755B888" w14:textId="5221DDA5" w:rsidR="00694E0E" w:rsidRPr="0048018A" w:rsidRDefault="00694E0E" w:rsidP="00D21EE4">
      <w:pPr>
        <w:pStyle w:val="a8"/>
        <w:ind w:left="176" w:hanging="176"/>
        <w:jc w:val="both"/>
      </w:pPr>
      <w:r w:rsidRPr="0048018A">
        <w:rPr>
          <w:rStyle w:val="aa"/>
        </w:rPr>
        <w:footnoteRef/>
      </w:r>
      <w:r w:rsidRPr="0048018A">
        <w:t xml:space="preserve"> </w:t>
      </w:r>
      <w:r w:rsidRPr="0048018A">
        <w:rPr>
          <w:i/>
        </w:rPr>
        <w:t>ibid</w:t>
      </w:r>
      <w:r w:rsidRPr="0048018A">
        <w:t xml:space="preserve">., pp.103-105; </w:t>
      </w:r>
      <w:r w:rsidRPr="0048018A">
        <w:rPr>
          <w:szCs w:val="18"/>
        </w:rPr>
        <w:t xml:space="preserve">Lyndsay Andrew </w:t>
      </w:r>
      <w:proofErr w:type="spellStart"/>
      <w:r w:rsidRPr="0048018A">
        <w:rPr>
          <w:szCs w:val="18"/>
        </w:rPr>
        <w:t>Farrall</w:t>
      </w:r>
      <w:proofErr w:type="spellEnd"/>
      <w:r w:rsidRPr="0048018A">
        <w:rPr>
          <w:szCs w:val="18"/>
        </w:rPr>
        <w:t xml:space="preserve">, </w:t>
      </w:r>
      <w:r w:rsidRPr="0048018A">
        <w:rPr>
          <w:i/>
          <w:iCs/>
          <w:szCs w:val="18"/>
        </w:rPr>
        <w:t xml:space="preserve">The Origin and Growth of the English Eugenics Movement, 1865-1925 </w:t>
      </w:r>
      <w:r w:rsidRPr="0048018A">
        <w:rPr>
          <w:spacing w:val="-2"/>
          <w:szCs w:val="18"/>
        </w:rPr>
        <w:t>(PhD Thesis, Indiana University, 1969), pp.</w:t>
      </w:r>
      <w:r w:rsidR="005E58D1" w:rsidRPr="0048018A">
        <w:rPr>
          <w:spacing w:val="-2"/>
          <w:szCs w:val="18"/>
        </w:rPr>
        <w:t xml:space="preserve">103-108, </w:t>
      </w:r>
      <w:r w:rsidRPr="0048018A">
        <w:rPr>
          <w:spacing w:val="-2"/>
          <w:szCs w:val="18"/>
        </w:rPr>
        <w:t>131, 142-144</w:t>
      </w:r>
      <w:r w:rsidR="00320004" w:rsidRPr="0048018A">
        <w:rPr>
          <w:spacing w:val="-2"/>
          <w:szCs w:val="18"/>
        </w:rPr>
        <w:t xml:space="preserve">; Pauline M. H. Mazumdar, </w:t>
      </w:r>
      <w:r w:rsidR="00320004" w:rsidRPr="0048018A">
        <w:rPr>
          <w:i/>
          <w:iCs/>
          <w:spacing w:val="-2"/>
          <w:szCs w:val="18"/>
        </w:rPr>
        <w:t xml:space="preserve">Eugenics, human </w:t>
      </w:r>
      <w:proofErr w:type="spellStart"/>
      <w:r w:rsidR="00320004" w:rsidRPr="0048018A">
        <w:rPr>
          <w:i/>
          <w:iCs/>
          <w:spacing w:val="-2"/>
          <w:szCs w:val="18"/>
        </w:rPr>
        <w:t>genet</w:t>
      </w:r>
      <w:r w:rsidR="00320004" w:rsidRPr="0048018A">
        <w:rPr>
          <w:i/>
          <w:iCs/>
          <w:szCs w:val="18"/>
        </w:rPr>
        <w:t>ics,</w:t>
      </w:r>
      <w:r w:rsidR="00320004" w:rsidRPr="0048018A">
        <w:rPr>
          <w:i/>
          <w:iCs/>
          <w:spacing w:val="-1"/>
          <w:szCs w:val="18"/>
        </w:rPr>
        <w:t>and</w:t>
      </w:r>
      <w:proofErr w:type="spellEnd"/>
      <w:r w:rsidR="00320004" w:rsidRPr="0048018A">
        <w:rPr>
          <w:i/>
          <w:iCs/>
          <w:spacing w:val="-1"/>
          <w:szCs w:val="18"/>
        </w:rPr>
        <w:t xml:space="preserve"> human failings: the Eugenics Society, its sources and its critics in Britain</w:t>
      </w:r>
      <w:r w:rsidR="00320004" w:rsidRPr="0048018A">
        <w:rPr>
          <w:spacing w:val="-1"/>
          <w:szCs w:val="18"/>
        </w:rPr>
        <w:t xml:space="preserve">, London; New York: Routledge, 1992, </w:t>
      </w:r>
      <w:r w:rsidR="00295DD4" w:rsidRPr="0048018A">
        <w:rPr>
          <w:szCs w:val="18"/>
        </w:rPr>
        <w:t>pp.59-60</w:t>
      </w:r>
      <w:r w:rsidRPr="0048018A">
        <w:rPr>
          <w:szCs w:val="18"/>
        </w:rPr>
        <w:t xml:space="preserve">. </w:t>
      </w:r>
      <w:r w:rsidR="00992C4F" w:rsidRPr="0048018A">
        <w:rPr>
          <w:rFonts w:hint="eastAsia"/>
          <w:szCs w:val="18"/>
        </w:rPr>
        <w:t>ゴルトン優生学研究所</w:t>
      </w:r>
      <w:r w:rsidR="001D059E" w:rsidRPr="0048018A">
        <w:rPr>
          <w:rFonts w:hint="eastAsia"/>
          <w:szCs w:val="18"/>
        </w:rPr>
        <w:t>の完全タイトルは、</w:t>
      </w:r>
      <w:r w:rsidR="0052662D" w:rsidRPr="0048018A">
        <w:t>‘</w:t>
      </w:r>
      <w:r w:rsidR="00D26B49" w:rsidRPr="0048018A">
        <w:rPr>
          <w:szCs w:val="18"/>
        </w:rPr>
        <w:t>Francis Galton Laboratory for the Study of National Eugenics</w:t>
      </w:r>
      <w:r w:rsidR="0052662D" w:rsidRPr="0048018A">
        <w:t>’</w:t>
      </w:r>
      <w:r w:rsidR="00D26B49" w:rsidRPr="0048018A">
        <w:rPr>
          <w:rFonts w:hint="eastAsia"/>
          <w:szCs w:val="18"/>
        </w:rPr>
        <w:t>である。</w:t>
      </w:r>
      <w:r w:rsidRPr="0048018A">
        <w:rPr>
          <w:szCs w:val="18"/>
        </w:rPr>
        <w:t>2</w:t>
      </w:r>
      <w:r w:rsidRPr="0048018A">
        <w:rPr>
          <w:rFonts w:hint="eastAsia"/>
          <w:szCs w:val="18"/>
        </w:rPr>
        <w:t>つの研究所は、ピアソンが指揮し、明確な区分はなかったともされる。</w:t>
      </w:r>
      <w:r w:rsidR="00725F7E" w:rsidRPr="0048018A">
        <w:rPr>
          <w:rFonts w:hint="eastAsia"/>
          <w:szCs w:val="18"/>
        </w:rPr>
        <w:t>なお、優生学記録局（ゴルトン研究所）の設立年は、</w:t>
      </w:r>
      <w:r w:rsidR="00725F7E" w:rsidRPr="0048018A">
        <w:rPr>
          <w:rFonts w:hint="eastAsia"/>
          <w:szCs w:val="18"/>
        </w:rPr>
        <w:t>1</w:t>
      </w:r>
      <w:r w:rsidR="00725F7E" w:rsidRPr="0048018A">
        <w:rPr>
          <w:szCs w:val="18"/>
        </w:rPr>
        <w:t>904</w:t>
      </w:r>
      <w:r w:rsidR="00725F7E" w:rsidRPr="0048018A">
        <w:rPr>
          <w:rFonts w:hint="eastAsia"/>
          <w:szCs w:val="18"/>
        </w:rPr>
        <w:t>年とされる場合がある。</w:t>
      </w:r>
    </w:p>
  </w:footnote>
  <w:footnote w:id="48">
    <w:p w14:paraId="32A8F138" w14:textId="23B1879D" w:rsidR="00694E0E" w:rsidRPr="0048018A" w:rsidRDefault="00694E0E">
      <w:pPr>
        <w:pStyle w:val="a8"/>
        <w:ind w:left="176" w:hanging="176"/>
      </w:pPr>
      <w:r w:rsidRPr="0048018A">
        <w:rPr>
          <w:rStyle w:val="aa"/>
        </w:rPr>
        <w:footnoteRef/>
      </w:r>
      <w:r w:rsidRPr="0048018A">
        <w:t xml:space="preserve"> </w:t>
      </w:r>
      <w:proofErr w:type="spellStart"/>
      <w:r w:rsidRPr="0048018A">
        <w:t>Motulsky</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6</w:t>
      </w:r>
      <w:r w:rsidRPr="0048018A">
        <w:rPr>
          <w:rFonts w:hint="eastAsia"/>
        </w:rPr>
        <w:t>)</w:t>
      </w:r>
      <w:r w:rsidRPr="0048018A">
        <w:t>, p.16.</w:t>
      </w:r>
    </w:p>
  </w:footnote>
  <w:footnote w:id="49">
    <w:p w14:paraId="06F66ABE" w14:textId="75CFA91D" w:rsidR="00694E0E" w:rsidRPr="0048018A" w:rsidRDefault="00694E0E" w:rsidP="00D21EE4">
      <w:pPr>
        <w:pStyle w:val="a8"/>
        <w:ind w:left="176" w:hanging="176"/>
        <w:jc w:val="both"/>
      </w:pPr>
      <w:r w:rsidRPr="0048018A">
        <w:rPr>
          <w:rStyle w:val="aa"/>
        </w:rPr>
        <w:footnoteRef/>
      </w:r>
      <w:r w:rsidRPr="0048018A">
        <w:t xml:space="preserve"> Ronald Fisher, </w:t>
      </w:r>
      <w:r w:rsidRPr="0048018A">
        <w:rPr>
          <w:i/>
        </w:rPr>
        <w:t>Statistical methods for research workers</w:t>
      </w:r>
      <w:r w:rsidRPr="0048018A">
        <w:t xml:space="preserve">, Edinburgh; London: Oliver and Boyd, 1925. </w:t>
      </w:r>
      <w:r w:rsidRPr="0048018A">
        <w:rPr>
          <w:rFonts w:hint="eastAsia"/>
        </w:rPr>
        <w:t>この書は、その後第</w:t>
      </w:r>
      <w:r w:rsidRPr="0048018A">
        <w:rPr>
          <w:rFonts w:hint="eastAsia"/>
        </w:rPr>
        <w:t>14</w:t>
      </w:r>
      <w:r w:rsidRPr="0048018A">
        <w:rPr>
          <w:rFonts w:hint="eastAsia"/>
        </w:rPr>
        <w:t>版（</w:t>
      </w:r>
      <w:r w:rsidRPr="0048018A">
        <w:rPr>
          <w:rFonts w:hint="eastAsia"/>
        </w:rPr>
        <w:t>1970</w:t>
      </w:r>
      <w:r w:rsidRPr="0048018A">
        <w:rPr>
          <w:rFonts w:hint="eastAsia"/>
        </w:rPr>
        <w:t>）まで刊行されている。</w:t>
      </w:r>
    </w:p>
  </w:footnote>
  <w:footnote w:id="50">
    <w:p w14:paraId="47999FE5" w14:textId="2C646AC8" w:rsidR="00694E0E" w:rsidRPr="0048018A" w:rsidRDefault="00694E0E">
      <w:pPr>
        <w:pStyle w:val="a8"/>
        <w:ind w:left="176" w:hanging="176"/>
        <w:rPr>
          <w:lang w:eastAsia="zh-TW"/>
        </w:rPr>
      </w:pPr>
      <w:r w:rsidRPr="0048018A">
        <w:rPr>
          <w:rStyle w:val="aa"/>
        </w:rPr>
        <w:footnoteRef/>
      </w:r>
      <w:r w:rsidRPr="0048018A">
        <w:rPr>
          <w:lang w:eastAsia="zh-TW"/>
        </w:rPr>
        <w:t xml:space="preserve"> </w:t>
      </w:r>
      <w:r w:rsidRPr="0048018A">
        <w:rPr>
          <w:rFonts w:hint="eastAsia"/>
          <w:lang w:eastAsia="zh-TW"/>
        </w:rPr>
        <w:t>竹内　前掲注</w:t>
      </w:r>
      <w:r w:rsidRPr="0048018A">
        <w:rPr>
          <w:rFonts w:hint="eastAsia"/>
          <w:lang w:eastAsia="zh-TW"/>
        </w:rPr>
        <w:t>(</w:t>
      </w:r>
      <w:r w:rsidRPr="0048018A">
        <w:rPr>
          <w:lang w:eastAsia="zh-TW"/>
        </w:rPr>
        <w:t>15), p.258.</w:t>
      </w:r>
    </w:p>
  </w:footnote>
  <w:footnote w:id="51">
    <w:p w14:paraId="7A8D7369" w14:textId="0703208D" w:rsidR="00694E0E" w:rsidRPr="0048018A" w:rsidRDefault="00694E0E">
      <w:pPr>
        <w:pStyle w:val="a8"/>
        <w:ind w:left="176" w:hanging="176"/>
      </w:pPr>
      <w:r w:rsidRPr="0048018A">
        <w:rPr>
          <w:rStyle w:val="aa"/>
        </w:rPr>
        <w:footnoteRef/>
      </w:r>
      <w:r w:rsidRPr="0048018A">
        <w:t xml:space="preserve"> </w:t>
      </w:r>
      <w:r w:rsidRPr="0048018A">
        <w:rPr>
          <w:rFonts w:hint="eastAsia"/>
        </w:rPr>
        <w:t>鵜飼保雄「統計遺伝学の歴史―とくに量的形質の解析に関連して―」『計量生物学』</w:t>
      </w:r>
      <w:r w:rsidRPr="0048018A">
        <w:rPr>
          <w:rFonts w:hint="eastAsia"/>
        </w:rPr>
        <w:t>Vol.32</w:t>
      </w:r>
      <w:r w:rsidRPr="0048018A">
        <w:t xml:space="preserve"> Special Issue, 2011.5, p.S3.</w:t>
      </w:r>
    </w:p>
  </w:footnote>
  <w:footnote w:id="52">
    <w:p w14:paraId="614075D3" w14:textId="1E047B38" w:rsidR="00694E0E" w:rsidRPr="0048018A" w:rsidRDefault="00694E0E">
      <w:pPr>
        <w:pStyle w:val="a8"/>
        <w:ind w:left="176" w:hanging="176"/>
      </w:pPr>
      <w:r w:rsidRPr="0048018A">
        <w:rPr>
          <w:rStyle w:val="aa"/>
        </w:rPr>
        <w:footnoteRef/>
      </w:r>
      <w:r w:rsidRPr="0048018A">
        <w:t xml:space="preserve"> </w:t>
      </w:r>
      <w:proofErr w:type="spellStart"/>
      <w:r w:rsidRPr="0048018A">
        <w:t>MacKenzie</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1</w:t>
      </w:r>
      <w:r w:rsidRPr="0048018A">
        <w:rPr>
          <w:rFonts w:hint="eastAsia"/>
        </w:rPr>
        <w:t>)</w:t>
      </w:r>
      <w:r w:rsidRPr="0048018A">
        <w:t>, p.1</w:t>
      </w:r>
      <w:r w:rsidRPr="0048018A">
        <w:rPr>
          <w:rFonts w:hint="eastAsia"/>
        </w:rPr>
        <w:t>83</w:t>
      </w:r>
      <w:r w:rsidRPr="0048018A">
        <w:t>.</w:t>
      </w:r>
    </w:p>
  </w:footnote>
  <w:footnote w:id="53">
    <w:p w14:paraId="4464BDEE" w14:textId="5A0994B2" w:rsidR="00694E0E" w:rsidRPr="0048018A" w:rsidRDefault="00694E0E">
      <w:pPr>
        <w:pStyle w:val="a8"/>
        <w:ind w:left="176" w:hanging="176"/>
      </w:pPr>
      <w:r w:rsidRPr="0048018A">
        <w:rPr>
          <w:rStyle w:val="aa"/>
        </w:rPr>
        <w:footnoteRef/>
      </w:r>
      <w:r w:rsidRPr="0048018A">
        <w:t xml:space="preserve"> </w:t>
      </w:r>
      <w:r w:rsidRPr="0048018A">
        <w:rPr>
          <w:rFonts w:hint="eastAsia"/>
        </w:rPr>
        <w:t>詳細は、「</w:t>
      </w:r>
      <w:r w:rsidR="00CB0016" w:rsidRPr="0048018A">
        <w:rPr>
          <w:rFonts w:hint="eastAsia"/>
        </w:rPr>
        <w:t>第</w:t>
      </w:r>
      <w:r w:rsidR="00CB0016" w:rsidRPr="0048018A">
        <w:rPr>
          <w:rFonts w:hint="eastAsia"/>
        </w:rPr>
        <w:t>6</w:t>
      </w:r>
      <w:r w:rsidR="00CB0016" w:rsidRPr="0048018A">
        <w:rPr>
          <w:rFonts w:hint="eastAsia"/>
        </w:rPr>
        <w:t>章Ⅱ</w:t>
      </w:r>
      <w:r w:rsidR="00CB0016" w:rsidRPr="0048018A">
        <w:rPr>
          <w:rFonts w:hint="eastAsia"/>
        </w:rPr>
        <w:t xml:space="preserve"> </w:t>
      </w:r>
      <w:r w:rsidR="00CB0016" w:rsidRPr="0048018A">
        <w:rPr>
          <w:rFonts w:hint="eastAsia"/>
        </w:rPr>
        <w:t>優生学教育協会の設立と展開</w:t>
      </w:r>
      <w:r w:rsidRPr="0048018A">
        <w:rPr>
          <w:rFonts w:hint="eastAsia"/>
        </w:rPr>
        <w:t>」を参照。</w:t>
      </w:r>
    </w:p>
  </w:footnote>
  <w:footnote w:id="54">
    <w:p w14:paraId="2AE7B19B" w14:textId="10F22030" w:rsidR="00694E0E" w:rsidRPr="0048018A" w:rsidRDefault="00694E0E">
      <w:pPr>
        <w:pStyle w:val="a8"/>
        <w:ind w:left="176" w:hanging="176"/>
      </w:pPr>
      <w:r w:rsidRPr="0048018A">
        <w:rPr>
          <w:rStyle w:val="aa"/>
        </w:rPr>
        <w:footnoteRef/>
      </w:r>
      <w:r w:rsidRPr="0048018A">
        <w:t xml:space="preserve"> </w:t>
      </w:r>
      <w:r w:rsidRPr="0048018A">
        <w:rPr>
          <w:szCs w:val="18"/>
        </w:rPr>
        <w:t xml:space="preserve">Mazumdar, </w:t>
      </w:r>
      <w:proofErr w:type="spellStart"/>
      <w:r w:rsidR="00126B93" w:rsidRPr="0048018A">
        <w:rPr>
          <w:rFonts w:hint="eastAsia"/>
          <w:i/>
        </w:rPr>
        <w:t>op.cit</w:t>
      </w:r>
      <w:proofErr w:type="spellEnd"/>
      <w:r w:rsidR="00126B93" w:rsidRPr="0048018A">
        <w:rPr>
          <w:rFonts w:hint="eastAsia"/>
          <w:i/>
        </w:rPr>
        <w:t>.</w:t>
      </w:r>
      <w:r w:rsidR="00126B93" w:rsidRPr="0048018A">
        <w:rPr>
          <w:rFonts w:hint="eastAsia"/>
        </w:rPr>
        <w:t>(</w:t>
      </w:r>
      <w:r w:rsidR="00126B93" w:rsidRPr="0048018A">
        <w:t>47</w:t>
      </w:r>
      <w:r w:rsidR="00126B93" w:rsidRPr="0048018A">
        <w:rPr>
          <w:rFonts w:hint="eastAsia"/>
        </w:rPr>
        <w:t>)</w:t>
      </w:r>
      <w:r w:rsidRPr="0048018A">
        <w:rPr>
          <w:szCs w:val="18"/>
        </w:rPr>
        <w:t xml:space="preserve">, </w:t>
      </w:r>
      <w:r w:rsidRPr="0048018A">
        <w:t xml:space="preserve">pp.96-102; </w:t>
      </w:r>
      <w:proofErr w:type="spellStart"/>
      <w:r w:rsidRPr="0048018A">
        <w:t>MacKenzie</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1</w:t>
      </w:r>
      <w:r w:rsidRPr="0048018A">
        <w:rPr>
          <w:rFonts w:hint="eastAsia"/>
        </w:rPr>
        <w:t>)</w:t>
      </w:r>
      <w:r w:rsidRPr="0048018A">
        <w:t>, pp.1</w:t>
      </w:r>
      <w:r w:rsidRPr="0048018A">
        <w:rPr>
          <w:rFonts w:hint="eastAsia"/>
        </w:rPr>
        <w:t>85-188.</w:t>
      </w:r>
      <w:r w:rsidRPr="0048018A">
        <w:t xml:space="preserve"> </w:t>
      </w:r>
      <w:r w:rsidRPr="0048018A">
        <w:rPr>
          <w:rFonts w:hint="eastAsia"/>
        </w:rPr>
        <w:t>ケンブリッジ大学優生学協会には当時、経済学のケインズ（</w:t>
      </w:r>
      <w:r w:rsidRPr="0048018A">
        <w:t>John Maynard Keynes</w:t>
      </w:r>
      <w:r w:rsidRPr="0048018A">
        <w:rPr>
          <w:rFonts w:hint="eastAsia"/>
        </w:rPr>
        <w:t>）、生化学のホプキンス（</w:t>
      </w:r>
      <w:r w:rsidRPr="0048018A">
        <w:t xml:space="preserve">Frederick </w:t>
      </w:r>
      <w:proofErr w:type="spellStart"/>
      <w:r w:rsidRPr="0048018A">
        <w:t>Gowland</w:t>
      </w:r>
      <w:proofErr w:type="spellEnd"/>
      <w:r w:rsidRPr="0048018A">
        <w:t xml:space="preserve"> Hopkins</w:t>
      </w:r>
      <w:r w:rsidRPr="0048018A">
        <w:rPr>
          <w:rFonts w:hint="eastAsia"/>
        </w:rPr>
        <w:t>）等の著名な人物も多く参加していた。</w:t>
      </w:r>
    </w:p>
  </w:footnote>
  <w:footnote w:id="55">
    <w:p w14:paraId="415258F9" w14:textId="44BE4637" w:rsidR="00694E0E" w:rsidRPr="0048018A" w:rsidRDefault="00694E0E" w:rsidP="001B0826">
      <w:pPr>
        <w:pStyle w:val="a8"/>
        <w:ind w:left="176" w:hanging="176"/>
        <w:jc w:val="both"/>
      </w:pPr>
      <w:r w:rsidRPr="0048018A">
        <w:rPr>
          <w:rStyle w:val="aa"/>
        </w:rPr>
        <w:footnoteRef/>
      </w:r>
      <w:r w:rsidRPr="0048018A">
        <w:t xml:space="preserve"> </w:t>
      </w:r>
      <w:r w:rsidRPr="0048018A">
        <w:rPr>
          <w:rFonts w:hint="eastAsia"/>
          <w:spacing w:val="2"/>
        </w:rPr>
        <w:t>当時ニーチェの思想と優生学との親和性が論じられ、ニーチェはダーウィニズムと進化の哲学者、その「超人（</w:t>
      </w:r>
      <w:r w:rsidRPr="0048018A">
        <w:rPr>
          <w:rFonts w:hint="eastAsia"/>
          <w:spacing w:val="2"/>
        </w:rPr>
        <w:t>Ü</w:t>
      </w:r>
      <w:r w:rsidRPr="0048018A">
        <w:rPr>
          <w:spacing w:val="2"/>
        </w:rPr>
        <w:t>bermensch</w:t>
      </w:r>
      <w:r w:rsidRPr="0048018A">
        <w:rPr>
          <w:rFonts w:hint="eastAsia"/>
          <w:spacing w:val="2"/>
        </w:rPr>
        <w:t>）</w:t>
      </w:r>
      <w:r w:rsidRPr="0048018A">
        <w:rPr>
          <w:rFonts w:hint="eastAsia"/>
          <w:spacing w:val="2"/>
        </w:rPr>
        <w:t>」は、新しい人類、マスターレースの先駆けであると一般に</w:t>
      </w:r>
      <w:r w:rsidR="00B926B5" w:rsidRPr="0048018A">
        <w:rPr>
          <w:rFonts w:hint="eastAsia"/>
          <w:spacing w:val="2"/>
        </w:rPr>
        <w:t>み</w:t>
      </w:r>
      <w:r w:rsidRPr="0048018A">
        <w:rPr>
          <w:rFonts w:hint="eastAsia"/>
          <w:spacing w:val="2"/>
        </w:rPr>
        <w:t>なされていたという。（</w:t>
      </w:r>
      <w:r w:rsidRPr="0048018A">
        <w:rPr>
          <w:spacing w:val="2"/>
        </w:rPr>
        <w:t xml:space="preserve">Mazumdar, </w:t>
      </w:r>
      <w:r w:rsidRPr="0048018A">
        <w:rPr>
          <w:i/>
          <w:spacing w:val="2"/>
        </w:rPr>
        <w:t>i</w:t>
      </w:r>
      <w:r w:rsidRPr="0048018A">
        <w:rPr>
          <w:i/>
        </w:rPr>
        <w:t>bid</w:t>
      </w:r>
      <w:r w:rsidRPr="0048018A">
        <w:rPr>
          <w:iCs/>
        </w:rPr>
        <w:t>.</w:t>
      </w:r>
      <w:r w:rsidRPr="0048018A">
        <w:t>, pp.1</w:t>
      </w:r>
      <w:r w:rsidRPr="0048018A">
        <w:rPr>
          <w:rFonts w:hint="eastAsia"/>
        </w:rPr>
        <w:t>03</w:t>
      </w:r>
      <w:r w:rsidRPr="0048018A">
        <w:t>-105.</w:t>
      </w:r>
      <w:r w:rsidRPr="0048018A">
        <w:rPr>
          <w:rFonts w:hint="eastAsia"/>
        </w:rPr>
        <w:t>）</w:t>
      </w:r>
    </w:p>
  </w:footnote>
  <w:footnote w:id="56">
    <w:p w14:paraId="40622E26" w14:textId="376B3415" w:rsidR="00694E0E" w:rsidRPr="0048018A" w:rsidRDefault="00694E0E">
      <w:pPr>
        <w:pStyle w:val="a8"/>
        <w:ind w:left="176" w:hanging="176"/>
      </w:pPr>
      <w:r w:rsidRPr="0048018A">
        <w:rPr>
          <w:rStyle w:val="aa"/>
        </w:rPr>
        <w:footnoteRef/>
      </w:r>
      <w:r w:rsidRPr="0048018A">
        <w:t xml:space="preserve"> </w:t>
      </w:r>
      <w:proofErr w:type="spellStart"/>
      <w:r w:rsidRPr="0048018A">
        <w:t>MacKenzie</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1</w:t>
      </w:r>
      <w:r w:rsidRPr="0048018A">
        <w:rPr>
          <w:rFonts w:hint="eastAsia"/>
        </w:rPr>
        <w:t>)</w:t>
      </w:r>
      <w:r w:rsidRPr="0048018A">
        <w:t>, pp.1</w:t>
      </w:r>
      <w:r w:rsidRPr="0048018A">
        <w:rPr>
          <w:rFonts w:hint="eastAsia"/>
        </w:rPr>
        <w:t>87-188</w:t>
      </w:r>
      <w:r w:rsidRPr="0048018A">
        <w:t>.</w:t>
      </w:r>
    </w:p>
  </w:footnote>
  <w:footnote w:id="57">
    <w:p w14:paraId="64D933C8" w14:textId="77B95701" w:rsidR="00694E0E" w:rsidRPr="0048018A" w:rsidRDefault="00694E0E" w:rsidP="001B0826">
      <w:pPr>
        <w:pStyle w:val="a8"/>
        <w:ind w:left="176" w:hanging="176"/>
        <w:jc w:val="both"/>
      </w:pPr>
      <w:r w:rsidRPr="0048018A">
        <w:rPr>
          <w:rStyle w:val="aa"/>
        </w:rPr>
        <w:footnoteRef/>
      </w:r>
      <w:r w:rsidRPr="0048018A">
        <w:t xml:space="preserve"> </w:t>
      </w:r>
      <w:r w:rsidRPr="0048018A">
        <w:rPr>
          <w:rFonts w:hint="eastAsia"/>
        </w:rPr>
        <w:t>ヒトの身長・体重・知能指数等、連続的・量的に変化する形質を指す。動植物の改良の観点で重要である。一方質的形質とは、毛の色や血液型等、不連続な分布をするものである。</w:t>
      </w:r>
    </w:p>
  </w:footnote>
  <w:footnote w:id="58">
    <w:p w14:paraId="26716C55" w14:textId="400908B2" w:rsidR="00694E0E" w:rsidRPr="0048018A" w:rsidRDefault="00694E0E">
      <w:pPr>
        <w:pStyle w:val="a8"/>
        <w:ind w:left="176" w:hanging="176"/>
      </w:pPr>
      <w:r w:rsidRPr="0048018A">
        <w:rPr>
          <w:rStyle w:val="aa"/>
        </w:rPr>
        <w:footnoteRef/>
      </w:r>
      <w:r w:rsidRPr="0048018A">
        <w:t xml:space="preserve"> </w:t>
      </w:r>
      <w:r w:rsidRPr="0048018A">
        <w:rPr>
          <w:rFonts w:hint="eastAsia"/>
        </w:rPr>
        <w:t xml:space="preserve">鵜飼　</w:t>
      </w:r>
      <w:r w:rsidRPr="0048018A">
        <w:rPr>
          <w:rFonts w:hint="eastAsia"/>
        </w:rPr>
        <w:t>前掲注</w:t>
      </w:r>
      <w:r w:rsidRPr="0048018A">
        <w:rPr>
          <w:rFonts w:hint="eastAsia"/>
        </w:rPr>
        <w:t>(</w:t>
      </w:r>
      <w:r w:rsidRPr="0048018A">
        <w:t>51</w:t>
      </w:r>
      <w:r w:rsidRPr="0048018A">
        <w:rPr>
          <w:rFonts w:hint="eastAsia"/>
        </w:rPr>
        <w:t>), p</w:t>
      </w:r>
      <w:r w:rsidRPr="0048018A">
        <w:t>p</w:t>
      </w:r>
      <w:r w:rsidRPr="0048018A">
        <w:rPr>
          <w:rFonts w:hint="eastAsia"/>
        </w:rPr>
        <w:t>.</w:t>
      </w:r>
      <w:r w:rsidRPr="0048018A">
        <w:t>S1-S3</w:t>
      </w:r>
      <w:r w:rsidRPr="0048018A">
        <w:rPr>
          <w:rFonts w:hint="eastAsia"/>
        </w:rPr>
        <w:t>.</w:t>
      </w:r>
    </w:p>
  </w:footnote>
  <w:footnote w:id="59">
    <w:p w14:paraId="3B2E03FC" w14:textId="066B5D92" w:rsidR="00694E0E" w:rsidRPr="0048018A" w:rsidRDefault="00694E0E" w:rsidP="001B0826">
      <w:pPr>
        <w:pStyle w:val="a8"/>
        <w:ind w:left="176" w:hanging="176"/>
        <w:jc w:val="both"/>
      </w:pPr>
      <w:r w:rsidRPr="0048018A">
        <w:rPr>
          <w:rStyle w:val="aa"/>
        </w:rPr>
        <w:footnoteRef/>
      </w:r>
      <w:r w:rsidRPr="0048018A">
        <w:t xml:space="preserve"> </w:t>
      </w:r>
      <w:r w:rsidRPr="0048018A">
        <w:rPr>
          <w:spacing w:val="1"/>
        </w:rPr>
        <w:t xml:space="preserve">Ronald Fisher, “The Correlation Between Relatives on the Supposition of Mendelian Inheritance,” </w:t>
      </w:r>
      <w:r w:rsidRPr="0048018A">
        <w:rPr>
          <w:i/>
          <w:spacing w:val="1"/>
        </w:rPr>
        <w:t>Transactions of the R</w:t>
      </w:r>
      <w:r w:rsidRPr="0048018A">
        <w:rPr>
          <w:i/>
        </w:rPr>
        <w:t>oyal Society of Edinburgh</w:t>
      </w:r>
      <w:r w:rsidRPr="0048018A">
        <w:t xml:space="preserve">, Volume 52 Issue 2, 1919, pp.399-433. </w:t>
      </w:r>
      <w:r w:rsidRPr="0048018A">
        <w:rPr>
          <w:rFonts w:hint="eastAsia"/>
        </w:rPr>
        <w:t>本文中に、</w:t>
      </w:r>
      <w:r w:rsidRPr="0048018A">
        <w:rPr>
          <w:rFonts w:hint="eastAsia"/>
        </w:rPr>
        <w:t>1918</w:t>
      </w:r>
      <w:r w:rsidRPr="0048018A">
        <w:rPr>
          <w:rFonts w:hint="eastAsia"/>
        </w:rPr>
        <w:t>年</w:t>
      </w:r>
      <w:r w:rsidRPr="0048018A">
        <w:rPr>
          <w:rFonts w:hint="eastAsia"/>
        </w:rPr>
        <w:t>10</w:t>
      </w:r>
      <w:r w:rsidRPr="0048018A">
        <w:rPr>
          <w:rFonts w:hint="eastAsia"/>
        </w:rPr>
        <w:t>月</w:t>
      </w:r>
      <w:r w:rsidRPr="0048018A">
        <w:rPr>
          <w:rFonts w:hint="eastAsia"/>
        </w:rPr>
        <w:t>1</w:t>
      </w:r>
      <w:r w:rsidRPr="0048018A">
        <w:rPr>
          <w:rFonts w:hint="eastAsia"/>
        </w:rPr>
        <w:t>日に別途刊行と記載されており、一般的に</w:t>
      </w:r>
      <w:r w:rsidRPr="0048018A">
        <w:rPr>
          <w:rFonts w:hint="eastAsia"/>
        </w:rPr>
        <w:t>1918</w:t>
      </w:r>
      <w:r w:rsidRPr="0048018A">
        <w:rPr>
          <w:rFonts w:hint="eastAsia"/>
        </w:rPr>
        <w:t>年の論文とされる。</w:t>
      </w:r>
    </w:p>
  </w:footnote>
  <w:footnote w:id="60">
    <w:p w14:paraId="399C92EE" w14:textId="26B9D11D" w:rsidR="00694E0E" w:rsidRPr="0048018A" w:rsidRDefault="00694E0E" w:rsidP="001B0826">
      <w:pPr>
        <w:pStyle w:val="a8"/>
        <w:ind w:left="176" w:hanging="176"/>
        <w:jc w:val="both"/>
      </w:pPr>
      <w:r w:rsidRPr="0048018A">
        <w:rPr>
          <w:rStyle w:val="aa"/>
        </w:rPr>
        <w:footnoteRef/>
      </w:r>
      <w:r w:rsidRPr="0048018A">
        <w:t xml:space="preserve"> </w:t>
      </w:r>
      <w:r w:rsidRPr="0048018A">
        <w:rPr>
          <w:rFonts w:hint="eastAsia"/>
        </w:rPr>
        <w:t>優性ホモ、ヘテロ、劣性ホモの遺伝子型値に対する直線回帰を適合し、遺伝分散を回帰で説明される分散と残差分散に分け、遺伝分散中の回帰に基づく分散の割合として、種々の近親間の相関を求めることに成功している。これは後に集団遺伝学（</w:t>
      </w:r>
      <w:r w:rsidRPr="0048018A">
        <w:rPr>
          <w:rFonts w:hint="eastAsia"/>
        </w:rPr>
        <w:t>population genetics</w:t>
      </w:r>
      <w:r w:rsidRPr="0048018A">
        <w:rPr>
          <w:rFonts w:hint="eastAsia"/>
        </w:rPr>
        <w:t>）</w:t>
      </w:r>
      <w:r w:rsidRPr="0048018A">
        <w:rPr>
          <w:rFonts w:hint="eastAsia"/>
        </w:rPr>
        <w:t>と呼ばれる領域の誕生ともされる。また、統計学の重要な概念となる「分散」も初めてこの論文で定義され、因子間で交互作用がある場合も考慮に入れ、これを「エピスタシス（</w:t>
      </w:r>
      <w:r w:rsidRPr="0048018A">
        <w:rPr>
          <w:rFonts w:hint="eastAsia"/>
        </w:rPr>
        <w:t>epistasis</w:t>
      </w:r>
      <w:r w:rsidRPr="0048018A">
        <w:rPr>
          <w:rFonts w:hint="eastAsia"/>
        </w:rPr>
        <w:t>）」と称するなどしている。（鵜飼　前掲注</w:t>
      </w:r>
      <w:r w:rsidRPr="0048018A">
        <w:rPr>
          <w:rFonts w:hint="eastAsia"/>
        </w:rPr>
        <w:t>(</w:t>
      </w:r>
      <w:r w:rsidRPr="0048018A">
        <w:t>51</w:t>
      </w:r>
      <w:r w:rsidRPr="0048018A">
        <w:rPr>
          <w:rFonts w:hint="eastAsia"/>
        </w:rPr>
        <w:t>), p.</w:t>
      </w:r>
      <w:r w:rsidRPr="0048018A">
        <w:t>S3.</w:t>
      </w:r>
      <w:r w:rsidRPr="0048018A">
        <w:rPr>
          <w:rFonts w:hint="eastAsia"/>
        </w:rPr>
        <w:t>）</w:t>
      </w:r>
    </w:p>
  </w:footnote>
  <w:footnote w:id="61">
    <w:p w14:paraId="15C46AA8" w14:textId="33C98B35" w:rsidR="00694E0E" w:rsidRPr="0048018A" w:rsidRDefault="00694E0E" w:rsidP="001B0826">
      <w:pPr>
        <w:pStyle w:val="a8"/>
        <w:ind w:left="176" w:hanging="176"/>
        <w:jc w:val="both"/>
      </w:pPr>
      <w:r w:rsidRPr="0048018A">
        <w:rPr>
          <w:rStyle w:val="aa"/>
        </w:rPr>
        <w:footnoteRef/>
      </w:r>
      <w:r w:rsidRPr="0048018A">
        <w:t xml:space="preserve"> </w:t>
      </w:r>
      <w:r w:rsidRPr="0048018A">
        <w:rPr>
          <w:rFonts w:hint="eastAsia"/>
        </w:rPr>
        <w:t>変異を異なる原因要素に分解するこの数学的手法は、</w:t>
      </w:r>
      <w:r w:rsidR="00EE4ABE" w:rsidRPr="0048018A">
        <w:rPr>
          <w:rFonts w:hint="eastAsia"/>
        </w:rPr>
        <w:t>その後</w:t>
      </w:r>
      <w:r w:rsidRPr="0048018A">
        <w:rPr>
          <w:rFonts w:hint="eastAsia"/>
        </w:rPr>
        <w:t>100</w:t>
      </w:r>
      <w:r w:rsidRPr="0048018A">
        <w:rPr>
          <w:rFonts w:hint="eastAsia"/>
        </w:rPr>
        <w:t>年にわたる複雑形質の遺伝学研究の基礎となり、</w:t>
      </w:r>
      <w:r w:rsidRPr="0048018A">
        <w:rPr>
          <w:rFonts w:hint="eastAsia"/>
          <w:spacing w:val="-2"/>
        </w:rPr>
        <w:t>動物や植物の育種、多くの人間の疾患や障害の遺伝学的分析に重要な応用がなされたともされる。（</w:t>
      </w:r>
      <w:r w:rsidRPr="0048018A">
        <w:rPr>
          <w:spacing w:val="-2"/>
        </w:rPr>
        <w:t xml:space="preserve">Walter </w:t>
      </w:r>
      <w:proofErr w:type="spellStart"/>
      <w:r w:rsidRPr="0048018A">
        <w:rPr>
          <w:spacing w:val="-2"/>
        </w:rPr>
        <w:t>Bodmer</w:t>
      </w:r>
      <w:proofErr w:type="spellEnd"/>
      <w:r w:rsidRPr="0048018A">
        <w:rPr>
          <w:spacing w:val="-2"/>
        </w:rPr>
        <w:t xml:space="preserve">, </w:t>
      </w:r>
      <w:r w:rsidRPr="0048018A">
        <w:t xml:space="preserve">“The outstanding scientist, R.A. Fisher: his views on eugenics and race,” </w:t>
      </w:r>
      <w:r w:rsidRPr="0048018A">
        <w:rPr>
          <w:i/>
        </w:rPr>
        <w:t>Heredity</w:t>
      </w:r>
      <w:r w:rsidRPr="0048018A">
        <w:t>, Vol.126, 2021.1-6, pp.566, 568.</w:t>
      </w:r>
      <w:r w:rsidRPr="0048018A">
        <w:rPr>
          <w:rFonts w:hint="eastAsia"/>
        </w:rPr>
        <w:t>）</w:t>
      </w:r>
    </w:p>
  </w:footnote>
  <w:footnote w:id="62">
    <w:p w14:paraId="15386850" w14:textId="419803F3" w:rsidR="00694E0E" w:rsidRPr="0048018A" w:rsidRDefault="00694E0E">
      <w:pPr>
        <w:pStyle w:val="a8"/>
        <w:ind w:left="176" w:hanging="176"/>
      </w:pPr>
      <w:r w:rsidRPr="0048018A">
        <w:rPr>
          <w:rStyle w:val="aa"/>
        </w:rPr>
        <w:footnoteRef/>
      </w:r>
      <w:r w:rsidRPr="0048018A">
        <w:t xml:space="preserve"> </w:t>
      </w:r>
      <w:proofErr w:type="spellStart"/>
      <w:r w:rsidRPr="0048018A">
        <w:t>MacKenzie</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1</w:t>
      </w:r>
      <w:r w:rsidRPr="0048018A">
        <w:rPr>
          <w:rFonts w:hint="eastAsia"/>
        </w:rPr>
        <w:t>)</w:t>
      </w:r>
      <w:r w:rsidRPr="0048018A">
        <w:t>, p.189.</w:t>
      </w:r>
    </w:p>
  </w:footnote>
  <w:footnote w:id="63">
    <w:p w14:paraId="3560E643" w14:textId="40163DAD" w:rsidR="00694E0E" w:rsidRPr="0048018A" w:rsidRDefault="00694E0E" w:rsidP="00CD7FC7">
      <w:pPr>
        <w:pStyle w:val="a8"/>
        <w:ind w:left="176" w:hanging="176"/>
      </w:pPr>
      <w:r w:rsidRPr="0048018A">
        <w:rPr>
          <w:rStyle w:val="aa"/>
        </w:rPr>
        <w:footnoteRef/>
      </w:r>
      <w:r w:rsidRPr="0048018A">
        <w:t xml:space="preserve"> R. A. Fisher</w:t>
      </w:r>
      <w:r w:rsidRPr="0048018A">
        <w:rPr>
          <w:szCs w:val="18"/>
        </w:rPr>
        <w:t xml:space="preserve">, “The causes of human variability,” </w:t>
      </w:r>
      <w:r w:rsidRPr="0048018A">
        <w:rPr>
          <w:i/>
          <w:iCs/>
          <w:szCs w:val="18"/>
        </w:rPr>
        <w:t>Eugenics Review</w:t>
      </w:r>
      <w:r w:rsidRPr="0048018A">
        <w:rPr>
          <w:szCs w:val="18"/>
        </w:rPr>
        <w:t>, Vol.10 No.4, 1919.1, p.220.</w:t>
      </w:r>
    </w:p>
  </w:footnote>
  <w:footnote w:id="64">
    <w:p w14:paraId="225E1C8C" w14:textId="55EE4BD1" w:rsidR="00694E0E" w:rsidRPr="0048018A" w:rsidRDefault="00694E0E">
      <w:pPr>
        <w:pStyle w:val="a8"/>
        <w:ind w:left="176" w:hanging="176"/>
      </w:pPr>
      <w:r w:rsidRPr="0048018A">
        <w:rPr>
          <w:rStyle w:val="aa"/>
        </w:rPr>
        <w:footnoteRef/>
      </w:r>
      <w:r w:rsidRPr="0048018A">
        <w:t xml:space="preserve"> Mazumdar, </w:t>
      </w:r>
      <w:proofErr w:type="spellStart"/>
      <w:r w:rsidRPr="0048018A">
        <w:rPr>
          <w:rFonts w:hint="eastAsia"/>
          <w:i/>
        </w:rPr>
        <w:t>op.cit</w:t>
      </w:r>
      <w:proofErr w:type="spellEnd"/>
      <w:r w:rsidRPr="0048018A">
        <w:rPr>
          <w:rFonts w:hint="eastAsia"/>
          <w:i/>
        </w:rPr>
        <w:t>.</w:t>
      </w:r>
      <w:r w:rsidRPr="0048018A">
        <w:rPr>
          <w:rFonts w:hint="eastAsia"/>
        </w:rPr>
        <w:t>(</w:t>
      </w:r>
      <w:r w:rsidR="00E07B64" w:rsidRPr="0048018A">
        <w:t>47</w:t>
      </w:r>
      <w:r w:rsidRPr="0048018A">
        <w:rPr>
          <w:rFonts w:hint="eastAsia"/>
        </w:rPr>
        <w:t>)</w:t>
      </w:r>
      <w:r w:rsidRPr="0048018A">
        <w:t>, pp.1</w:t>
      </w:r>
      <w:r w:rsidRPr="0048018A">
        <w:rPr>
          <w:rFonts w:hint="eastAsia"/>
        </w:rPr>
        <w:t>0</w:t>
      </w:r>
      <w:r w:rsidRPr="0048018A">
        <w:t>8-110.</w:t>
      </w:r>
    </w:p>
  </w:footnote>
  <w:footnote w:id="65">
    <w:p w14:paraId="74836D2C" w14:textId="7FDC66E0" w:rsidR="00694E0E" w:rsidRPr="0048018A" w:rsidRDefault="00694E0E">
      <w:pPr>
        <w:pStyle w:val="a8"/>
        <w:ind w:left="176" w:hanging="176"/>
      </w:pPr>
      <w:r w:rsidRPr="0048018A">
        <w:rPr>
          <w:rStyle w:val="aa"/>
        </w:rPr>
        <w:footnoteRef/>
      </w:r>
      <w:r w:rsidRPr="0048018A">
        <w:t xml:space="preserve"> </w:t>
      </w:r>
      <w:r w:rsidRPr="0048018A">
        <w:rPr>
          <w:rFonts w:hint="eastAsia"/>
        </w:rPr>
        <w:t>竹内　前掲注</w:t>
      </w:r>
      <w:r w:rsidRPr="0048018A">
        <w:rPr>
          <w:rFonts w:hint="eastAsia"/>
        </w:rPr>
        <w:t>(</w:t>
      </w:r>
      <w:r w:rsidRPr="0048018A">
        <w:t>15</w:t>
      </w:r>
      <w:r w:rsidRPr="0048018A">
        <w:rPr>
          <w:rFonts w:hint="eastAsia"/>
        </w:rPr>
        <w:t>), p</w:t>
      </w:r>
      <w:r w:rsidRPr="0048018A">
        <w:t>p</w:t>
      </w:r>
      <w:r w:rsidRPr="0048018A">
        <w:rPr>
          <w:rFonts w:hint="eastAsia"/>
        </w:rPr>
        <w:t xml:space="preserve">.261-262; </w:t>
      </w:r>
      <w:proofErr w:type="spellStart"/>
      <w:r w:rsidRPr="0048018A">
        <w:t>MacKenzie</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1</w:t>
      </w:r>
      <w:r w:rsidRPr="0048018A">
        <w:rPr>
          <w:rFonts w:hint="eastAsia"/>
        </w:rPr>
        <w:t>)</w:t>
      </w:r>
      <w:r w:rsidRPr="0048018A">
        <w:t>, pp.210-213.</w:t>
      </w:r>
    </w:p>
  </w:footnote>
  <w:footnote w:id="66">
    <w:p w14:paraId="1C0870B1" w14:textId="31DF696B" w:rsidR="00694E0E" w:rsidRPr="0048018A" w:rsidRDefault="00694E0E" w:rsidP="003D6C52">
      <w:pPr>
        <w:pStyle w:val="a8"/>
        <w:ind w:left="176" w:hanging="176"/>
        <w:jc w:val="both"/>
      </w:pPr>
      <w:r w:rsidRPr="0048018A">
        <w:rPr>
          <w:rStyle w:val="aa"/>
        </w:rPr>
        <w:footnoteRef/>
      </w:r>
      <w:r w:rsidRPr="0048018A">
        <w:t xml:space="preserve"> Mazumdar, </w:t>
      </w:r>
      <w:proofErr w:type="spellStart"/>
      <w:r w:rsidRPr="0048018A">
        <w:rPr>
          <w:rFonts w:hint="eastAsia"/>
          <w:i/>
        </w:rPr>
        <w:t>op.cit</w:t>
      </w:r>
      <w:proofErr w:type="spellEnd"/>
      <w:r w:rsidRPr="0048018A">
        <w:rPr>
          <w:rFonts w:hint="eastAsia"/>
          <w:i/>
        </w:rPr>
        <w:t>.</w:t>
      </w:r>
      <w:r w:rsidRPr="0048018A">
        <w:rPr>
          <w:rFonts w:hint="eastAsia"/>
        </w:rPr>
        <w:t>(</w:t>
      </w:r>
      <w:r w:rsidR="00E07B64" w:rsidRPr="0048018A">
        <w:t>47</w:t>
      </w:r>
      <w:r w:rsidRPr="0048018A">
        <w:rPr>
          <w:rFonts w:hint="eastAsia"/>
        </w:rPr>
        <w:t>)</w:t>
      </w:r>
      <w:r w:rsidRPr="0048018A">
        <w:t>, p.124.</w:t>
      </w:r>
      <w:r w:rsidRPr="0048018A">
        <w:rPr>
          <w:rFonts w:hint="eastAsia"/>
        </w:rPr>
        <w:t xml:space="preserve"> </w:t>
      </w:r>
      <w:r w:rsidRPr="0048018A">
        <w:rPr>
          <w:rFonts w:hint="eastAsia"/>
        </w:rPr>
        <w:t>ケブルスは、「遺伝と環境の相対的な役割を分析する育種計画は、フィッシャーの遺伝学と進化学の分野における問題への視点を豊かにした。」としている。（</w:t>
      </w:r>
      <w:proofErr w:type="spellStart"/>
      <w:r w:rsidRPr="0048018A">
        <w:t>Kevles</w:t>
      </w:r>
      <w:proofErr w:type="spellEnd"/>
      <w:r w:rsidRPr="0048018A">
        <w:t xml:space="preserve">, </w:t>
      </w:r>
      <w:proofErr w:type="spellStart"/>
      <w:r w:rsidRPr="0048018A">
        <w:rPr>
          <w:i/>
        </w:rPr>
        <w:t>op</w:t>
      </w:r>
      <w:r w:rsidRPr="0048018A">
        <w:rPr>
          <w:iCs/>
        </w:rPr>
        <w:t>.</w:t>
      </w:r>
      <w:r w:rsidRPr="0048018A">
        <w:rPr>
          <w:i/>
        </w:rPr>
        <w:t>cit</w:t>
      </w:r>
      <w:proofErr w:type="spellEnd"/>
      <w:r w:rsidRPr="0048018A">
        <w:rPr>
          <w:iCs/>
        </w:rPr>
        <w:t>.(30)</w:t>
      </w:r>
      <w:r w:rsidRPr="0048018A">
        <w:rPr>
          <w:i/>
        </w:rPr>
        <w:t xml:space="preserve">, </w:t>
      </w:r>
      <w:r w:rsidRPr="0048018A">
        <w:t>p.181.</w:t>
      </w:r>
      <w:r w:rsidRPr="0048018A">
        <w:rPr>
          <w:rFonts w:hint="eastAsia"/>
        </w:rPr>
        <w:t>）</w:t>
      </w:r>
    </w:p>
  </w:footnote>
  <w:footnote w:id="67">
    <w:p w14:paraId="6F223B4D" w14:textId="64BDEBFC" w:rsidR="00694E0E" w:rsidRPr="0048018A" w:rsidRDefault="00694E0E" w:rsidP="003D6C52">
      <w:pPr>
        <w:pStyle w:val="a8"/>
        <w:ind w:left="176" w:hanging="176"/>
        <w:jc w:val="both"/>
      </w:pPr>
      <w:r w:rsidRPr="0048018A">
        <w:rPr>
          <w:rStyle w:val="aa"/>
        </w:rPr>
        <w:footnoteRef/>
      </w:r>
      <w:r w:rsidRPr="0048018A">
        <w:t xml:space="preserve"> James </w:t>
      </w:r>
      <w:proofErr w:type="spellStart"/>
      <w:r w:rsidRPr="0048018A">
        <w:t>Tabery</w:t>
      </w:r>
      <w:proofErr w:type="spellEnd"/>
      <w:r w:rsidRPr="0048018A">
        <w:t xml:space="preserve">, “R. A. Fisher, Lancelot Hogben, and the Origin(s) of Genotype-Environment Interaction,” </w:t>
      </w:r>
      <w:r w:rsidRPr="0048018A">
        <w:rPr>
          <w:i/>
        </w:rPr>
        <w:t>Journal of the History of Biology</w:t>
      </w:r>
      <w:r w:rsidRPr="0048018A">
        <w:t>, Vol. 41 No. 4, Winter 2008, p.725.</w:t>
      </w:r>
      <w:r w:rsidR="00F27422" w:rsidRPr="0048018A">
        <w:t xml:space="preserve"> </w:t>
      </w:r>
      <w:r w:rsidR="00F27422" w:rsidRPr="0048018A">
        <w:rPr>
          <w:rFonts w:hint="eastAsia"/>
        </w:rPr>
        <w:t>「改革派」</w:t>
      </w:r>
      <w:r w:rsidR="007D2A1D" w:rsidRPr="0048018A">
        <w:rPr>
          <w:rFonts w:hint="eastAsia"/>
        </w:rPr>
        <w:t>優生学</w:t>
      </w:r>
      <w:r w:rsidR="00F27422" w:rsidRPr="0048018A">
        <w:rPr>
          <w:rFonts w:hint="eastAsia"/>
        </w:rPr>
        <w:t>については、</w:t>
      </w:r>
      <w:r w:rsidR="007D2A1D" w:rsidRPr="0048018A">
        <w:rPr>
          <w:rFonts w:hint="eastAsia"/>
        </w:rPr>
        <w:t>「</w:t>
      </w:r>
      <w:r w:rsidR="00753115" w:rsidRPr="0048018A">
        <w:rPr>
          <w:rFonts w:hint="eastAsia"/>
        </w:rPr>
        <w:t>第</w:t>
      </w:r>
      <w:r w:rsidR="00753115" w:rsidRPr="0048018A">
        <w:rPr>
          <w:rFonts w:hint="eastAsia"/>
        </w:rPr>
        <w:t>1</w:t>
      </w:r>
      <w:r w:rsidR="00753115" w:rsidRPr="0048018A">
        <w:rPr>
          <w:rFonts w:hint="eastAsia"/>
        </w:rPr>
        <w:t>章Ⅵ</w:t>
      </w:r>
      <w:r w:rsidR="00753115" w:rsidRPr="0048018A">
        <w:rPr>
          <w:rFonts w:hint="eastAsia"/>
        </w:rPr>
        <w:t>2</w:t>
      </w:r>
      <w:r w:rsidR="007D2A1D" w:rsidRPr="0048018A">
        <w:t xml:space="preserve"> </w:t>
      </w:r>
      <w:r w:rsidR="007D2A1D" w:rsidRPr="0048018A">
        <w:rPr>
          <w:rFonts w:hint="eastAsia"/>
        </w:rPr>
        <w:t>優生学批判と「改革派」優生学」を参照。</w:t>
      </w:r>
    </w:p>
  </w:footnote>
  <w:footnote w:id="68">
    <w:p w14:paraId="2171C583" w14:textId="6EF7061C" w:rsidR="00694E0E" w:rsidRPr="0048018A" w:rsidRDefault="00694E0E">
      <w:pPr>
        <w:pStyle w:val="a8"/>
        <w:ind w:left="176" w:hanging="176"/>
      </w:pPr>
      <w:r w:rsidRPr="0048018A">
        <w:rPr>
          <w:rStyle w:val="aa"/>
        </w:rPr>
        <w:footnoteRef/>
      </w:r>
      <w:r w:rsidRPr="0048018A">
        <w:t xml:space="preserve"> </w:t>
      </w:r>
      <w:proofErr w:type="spellStart"/>
      <w:r w:rsidRPr="0048018A">
        <w:t>Bodmer</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61</w:t>
      </w:r>
      <w:r w:rsidRPr="0048018A">
        <w:rPr>
          <w:rFonts w:hint="eastAsia"/>
        </w:rPr>
        <w:t>)</w:t>
      </w:r>
      <w:r w:rsidRPr="0048018A">
        <w:t>, p.567.</w:t>
      </w:r>
    </w:p>
  </w:footnote>
  <w:footnote w:id="69">
    <w:p w14:paraId="585AF8D5" w14:textId="302DA3A6" w:rsidR="00694E0E" w:rsidRPr="0048018A" w:rsidRDefault="00694E0E">
      <w:pPr>
        <w:pStyle w:val="a8"/>
        <w:ind w:left="176" w:hanging="176"/>
      </w:pPr>
      <w:r w:rsidRPr="0048018A">
        <w:rPr>
          <w:rStyle w:val="aa"/>
        </w:rPr>
        <w:footnoteRef/>
      </w:r>
      <w:r w:rsidRPr="0048018A">
        <w:t xml:space="preserve"> R.A. Fisher, </w:t>
      </w:r>
      <w:r w:rsidRPr="0048018A">
        <w:rPr>
          <w:i/>
        </w:rPr>
        <w:t>The genetical theory of natural selection</w:t>
      </w:r>
      <w:r w:rsidRPr="0048018A">
        <w:t>, Oxford: Clarendon Press, 1930.</w:t>
      </w:r>
    </w:p>
  </w:footnote>
  <w:footnote w:id="70">
    <w:p w14:paraId="44561FAD" w14:textId="19C2675A" w:rsidR="00694E0E" w:rsidRPr="0048018A" w:rsidRDefault="00694E0E" w:rsidP="003D6C52">
      <w:pPr>
        <w:pStyle w:val="a8"/>
        <w:ind w:left="176" w:hanging="176"/>
        <w:jc w:val="both"/>
      </w:pPr>
      <w:r w:rsidRPr="0048018A">
        <w:rPr>
          <w:rStyle w:val="aa"/>
        </w:rPr>
        <w:footnoteRef/>
      </w:r>
      <w:r w:rsidRPr="0048018A">
        <w:t xml:space="preserve"> </w:t>
      </w:r>
      <w:r w:rsidRPr="0048018A">
        <w:rPr>
          <w:rFonts w:hint="eastAsia"/>
        </w:rPr>
        <w:t>ある生物のある時点における適応度（</w:t>
      </w:r>
      <w:r w:rsidRPr="0048018A">
        <w:rPr>
          <w:rFonts w:hint="eastAsia"/>
        </w:rPr>
        <w:t>fitness</w:t>
      </w:r>
      <w:r w:rsidRPr="0048018A">
        <w:rPr>
          <w:rFonts w:hint="eastAsia"/>
        </w:rPr>
        <w:t>）の増加率は、その時点における適応度の遺伝分散に等しい、とする</w:t>
      </w:r>
      <w:r w:rsidRPr="0048018A">
        <w:rPr>
          <w:rFonts w:hint="eastAsia"/>
          <w:spacing w:val="2"/>
        </w:rPr>
        <w:t>もの。（</w:t>
      </w:r>
      <w:r w:rsidRPr="0048018A">
        <w:rPr>
          <w:i/>
          <w:spacing w:val="2"/>
        </w:rPr>
        <w:t>ibid</w:t>
      </w:r>
      <w:r w:rsidRPr="0048018A">
        <w:rPr>
          <w:spacing w:val="2"/>
        </w:rPr>
        <w:t>., p.35.</w:t>
      </w:r>
      <w:r w:rsidRPr="0048018A">
        <w:rPr>
          <w:rFonts w:hint="eastAsia"/>
          <w:spacing w:val="2"/>
        </w:rPr>
        <w:t>）この定理によって、自然淘汰の予測可能性を主張することができた。（</w:t>
      </w:r>
      <w:proofErr w:type="spellStart"/>
      <w:r w:rsidRPr="0048018A">
        <w:rPr>
          <w:spacing w:val="2"/>
        </w:rPr>
        <w:t>MacKenzie</w:t>
      </w:r>
      <w:proofErr w:type="spellEnd"/>
      <w:r w:rsidRPr="0048018A">
        <w:rPr>
          <w:spacing w:val="2"/>
        </w:rPr>
        <w:t xml:space="preserve">, </w:t>
      </w:r>
      <w:proofErr w:type="spellStart"/>
      <w:r w:rsidRPr="0048018A">
        <w:rPr>
          <w:i/>
          <w:spacing w:val="2"/>
        </w:rPr>
        <w:t>op.cit</w:t>
      </w:r>
      <w:proofErr w:type="spellEnd"/>
      <w:r w:rsidRPr="0048018A">
        <w:rPr>
          <w:i/>
          <w:spacing w:val="2"/>
        </w:rPr>
        <w:t>.</w:t>
      </w:r>
      <w:r w:rsidRPr="0048018A">
        <w:rPr>
          <w:spacing w:val="2"/>
        </w:rPr>
        <w:t>(1),p</w:t>
      </w:r>
      <w:r w:rsidRPr="0048018A">
        <w:t>p.193-194.</w:t>
      </w:r>
      <w:r w:rsidRPr="0048018A">
        <w:rPr>
          <w:rFonts w:hint="eastAsia"/>
        </w:rPr>
        <w:t>）</w:t>
      </w:r>
    </w:p>
  </w:footnote>
  <w:footnote w:id="71">
    <w:p w14:paraId="7B144996" w14:textId="52039F5E" w:rsidR="00694E0E" w:rsidRPr="0048018A" w:rsidRDefault="00694E0E" w:rsidP="0005772F">
      <w:pPr>
        <w:pStyle w:val="a8"/>
        <w:ind w:left="176" w:hanging="176"/>
      </w:pPr>
      <w:r w:rsidRPr="0048018A">
        <w:rPr>
          <w:rStyle w:val="aa"/>
        </w:rPr>
        <w:footnoteRef/>
      </w:r>
      <w:r w:rsidRPr="0048018A">
        <w:t xml:space="preserve"> </w:t>
      </w:r>
      <w:r w:rsidRPr="0048018A">
        <w:rPr>
          <w:rFonts w:hint="eastAsia"/>
        </w:rPr>
        <w:t>全</w:t>
      </w:r>
      <w:r w:rsidRPr="0048018A">
        <w:rPr>
          <w:rFonts w:hint="eastAsia"/>
        </w:rPr>
        <w:t>12</w:t>
      </w:r>
      <w:r w:rsidRPr="0048018A">
        <w:rPr>
          <w:rFonts w:hint="eastAsia"/>
        </w:rPr>
        <w:t>章のうち、最後の</w:t>
      </w:r>
      <w:r w:rsidRPr="0048018A">
        <w:rPr>
          <w:rFonts w:hint="eastAsia"/>
        </w:rPr>
        <w:t>5</w:t>
      </w:r>
      <w:r w:rsidRPr="0048018A">
        <w:rPr>
          <w:rFonts w:hint="eastAsia"/>
        </w:rPr>
        <w:t>つの章がこのテーマに</w:t>
      </w:r>
      <w:r w:rsidR="008664CB" w:rsidRPr="0048018A">
        <w:rPr>
          <w:rFonts w:hint="eastAsia"/>
        </w:rPr>
        <w:t>当</w:t>
      </w:r>
      <w:r w:rsidRPr="0048018A">
        <w:rPr>
          <w:rFonts w:hint="eastAsia"/>
        </w:rPr>
        <w:t>てられている。</w:t>
      </w:r>
    </w:p>
  </w:footnote>
  <w:footnote w:id="72">
    <w:p w14:paraId="5AC367D6" w14:textId="08A65DC9" w:rsidR="00694E0E" w:rsidRPr="0048018A" w:rsidRDefault="00694E0E">
      <w:pPr>
        <w:pStyle w:val="a8"/>
        <w:ind w:left="176" w:hanging="176"/>
      </w:pPr>
      <w:r w:rsidRPr="0048018A">
        <w:rPr>
          <w:rStyle w:val="aa"/>
        </w:rPr>
        <w:footnoteRef/>
      </w:r>
      <w:r w:rsidRPr="0048018A">
        <w:t xml:space="preserve"> Fisher, </w:t>
      </w:r>
      <w:proofErr w:type="spellStart"/>
      <w:r w:rsidRPr="0048018A">
        <w:rPr>
          <w:rFonts w:hint="eastAsia"/>
          <w:i/>
        </w:rPr>
        <w:t>op.cit</w:t>
      </w:r>
      <w:proofErr w:type="spellEnd"/>
      <w:r w:rsidRPr="0048018A">
        <w:rPr>
          <w:rFonts w:hint="eastAsia"/>
          <w:i/>
        </w:rPr>
        <w:t>.</w:t>
      </w:r>
      <w:r w:rsidRPr="0048018A">
        <w:rPr>
          <w:rFonts w:hint="eastAsia"/>
        </w:rPr>
        <w:t>(</w:t>
      </w:r>
      <w:r w:rsidRPr="0048018A">
        <w:t>69</w:t>
      </w:r>
      <w:r w:rsidRPr="0048018A">
        <w:rPr>
          <w:rFonts w:hint="eastAsia"/>
        </w:rPr>
        <w:t>)</w:t>
      </w:r>
      <w:r w:rsidRPr="0048018A">
        <w:t>, pp.228-255.</w:t>
      </w:r>
      <w:r w:rsidR="00932E27" w:rsidRPr="0048018A">
        <w:t xml:space="preserve"> </w:t>
      </w:r>
      <w:r w:rsidR="00932E27" w:rsidRPr="0048018A">
        <w:rPr>
          <w:rFonts w:hint="eastAsia"/>
        </w:rPr>
        <w:t>ここでの逆相関は、社会階級が上がると出生率が下がることを意味している。</w:t>
      </w:r>
    </w:p>
  </w:footnote>
  <w:footnote w:id="73">
    <w:p w14:paraId="7638AC6B" w14:textId="795C5C57" w:rsidR="00694E0E" w:rsidRPr="0048018A" w:rsidRDefault="00694E0E" w:rsidP="00514824">
      <w:pPr>
        <w:pStyle w:val="a8"/>
        <w:ind w:left="176" w:hanging="176"/>
      </w:pPr>
      <w:r w:rsidRPr="0048018A">
        <w:rPr>
          <w:rStyle w:val="aa"/>
        </w:rPr>
        <w:footnoteRef/>
      </w:r>
      <w:r w:rsidRPr="0048018A">
        <w:t xml:space="preserve"> </w:t>
      </w:r>
      <w:r w:rsidRPr="0048018A">
        <w:rPr>
          <w:i/>
        </w:rPr>
        <w:t>ibid</w:t>
      </w:r>
      <w:r w:rsidRPr="0048018A">
        <w:t>., p.253.</w:t>
      </w:r>
    </w:p>
  </w:footnote>
  <w:footnote w:id="74">
    <w:p w14:paraId="191F4EB1" w14:textId="2483127A" w:rsidR="00694E0E" w:rsidRPr="0048018A" w:rsidRDefault="00694E0E">
      <w:pPr>
        <w:pStyle w:val="a8"/>
        <w:ind w:left="176" w:hanging="176"/>
      </w:pPr>
      <w:r w:rsidRPr="0048018A">
        <w:rPr>
          <w:rStyle w:val="aa"/>
        </w:rPr>
        <w:footnoteRef/>
      </w:r>
      <w:r w:rsidRPr="0048018A">
        <w:t xml:space="preserve"> </w:t>
      </w:r>
      <w:r w:rsidRPr="0048018A">
        <w:rPr>
          <w:rFonts w:cs="Times New Roman" w:hint="eastAsia"/>
        </w:rPr>
        <w:t>「</w:t>
      </w:r>
      <w:r w:rsidR="007817EA" w:rsidRPr="0048018A">
        <w:rPr>
          <w:rFonts w:cs="Times New Roman" w:hint="eastAsia"/>
        </w:rPr>
        <w:t>第</w:t>
      </w:r>
      <w:r w:rsidR="007817EA" w:rsidRPr="0048018A">
        <w:rPr>
          <w:rFonts w:cs="Times New Roman" w:hint="eastAsia"/>
        </w:rPr>
        <w:t>6</w:t>
      </w:r>
      <w:r w:rsidR="007817EA" w:rsidRPr="0048018A">
        <w:rPr>
          <w:rFonts w:cs="Times New Roman" w:hint="eastAsia"/>
        </w:rPr>
        <w:t>章Ⅰ</w:t>
      </w:r>
      <w:r w:rsidR="007817EA" w:rsidRPr="0048018A">
        <w:rPr>
          <w:rFonts w:cs="Times New Roman" w:hint="eastAsia"/>
        </w:rPr>
        <w:t xml:space="preserve">2 </w:t>
      </w:r>
      <w:r w:rsidR="007817EA" w:rsidRPr="0048018A">
        <w:rPr>
          <w:rFonts w:cs="Times New Roman" w:hint="eastAsia"/>
        </w:rPr>
        <w:t>人口問題（出生率の減少と階級差）</w:t>
      </w:r>
      <w:r w:rsidRPr="0048018A">
        <w:rPr>
          <w:rFonts w:cs="Times New Roman" w:hint="eastAsia"/>
        </w:rPr>
        <w:t>」を参照。</w:t>
      </w:r>
    </w:p>
  </w:footnote>
  <w:footnote w:id="75">
    <w:p w14:paraId="6A21AB50" w14:textId="458078C9" w:rsidR="00694E0E" w:rsidRPr="0048018A" w:rsidRDefault="00694E0E" w:rsidP="003D6C52">
      <w:pPr>
        <w:pStyle w:val="a8"/>
        <w:ind w:left="176" w:hanging="176"/>
        <w:jc w:val="both"/>
      </w:pPr>
      <w:r w:rsidRPr="0048018A">
        <w:rPr>
          <w:rStyle w:val="aa"/>
        </w:rPr>
        <w:footnoteRef/>
      </w:r>
      <w:r w:rsidRPr="0048018A">
        <w:t xml:space="preserve"> </w:t>
      </w:r>
      <w:r w:rsidRPr="0048018A">
        <w:rPr>
          <w:rFonts w:hint="eastAsia"/>
        </w:rPr>
        <w:t>フィッシャーは、生理的低出生力だけでなく、独身・結婚の延期・既婚者の出産制限など、自発的な選択による生殖低下の原因も遺伝的要因に強く影響されるとしている。（</w:t>
      </w:r>
      <w:r w:rsidRPr="0048018A">
        <w:t xml:space="preserve">Fisher, </w:t>
      </w:r>
      <w:proofErr w:type="spellStart"/>
      <w:r w:rsidRPr="0048018A">
        <w:rPr>
          <w:rFonts w:hint="eastAsia"/>
          <w:i/>
        </w:rPr>
        <w:t>op.cit</w:t>
      </w:r>
      <w:proofErr w:type="spellEnd"/>
      <w:r w:rsidRPr="0048018A">
        <w:rPr>
          <w:rFonts w:hint="eastAsia"/>
          <w:i/>
        </w:rPr>
        <w:t>.</w:t>
      </w:r>
      <w:r w:rsidRPr="0048018A">
        <w:rPr>
          <w:rFonts w:hint="eastAsia"/>
        </w:rPr>
        <w:t>(</w:t>
      </w:r>
      <w:r w:rsidRPr="0048018A">
        <w:t>69</w:t>
      </w:r>
      <w:r w:rsidRPr="0048018A">
        <w:rPr>
          <w:rFonts w:hint="eastAsia"/>
        </w:rPr>
        <w:t>)</w:t>
      </w:r>
      <w:r w:rsidRPr="0048018A">
        <w:t xml:space="preserve">, </w:t>
      </w:r>
      <w:r w:rsidRPr="0048018A">
        <w:rPr>
          <w:rFonts w:hint="eastAsia"/>
        </w:rPr>
        <w:t>pp.233-234</w:t>
      </w:r>
      <w:r w:rsidRPr="0048018A">
        <w:t>.</w:t>
      </w:r>
      <w:r w:rsidRPr="0048018A">
        <w:rPr>
          <w:rFonts w:hint="eastAsia"/>
        </w:rPr>
        <w:t>）</w:t>
      </w:r>
    </w:p>
  </w:footnote>
  <w:footnote w:id="76">
    <w:p w14:paraId="2132550A" w14:textId="6B222010"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 pp.198-199.</w:t>
      </w:r>
    </w:p>
  </w:footnote>
  <w:footnote w:id="77">
    <w:p w14:paraId="38340B39" w14:textId="5577C487"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 p.199</w:t>
      </w:r>
      <w:r w:rsidR="003570C6" w:rsidRPr="0048018A">
        <w:t>.</w:t>
      </w:r>
    </w:p>
  </w:footnote>
  <w:footnote w:id="78">
    <w:p w14:paraId="07B71D9B" w14:textId="24194A7B"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 xml:space="preserve">., pp.257-265; </w:t>
      </w:r>
      <w:proofErr w:type="spellStart"/>
      <w:r w:rsidRPr="0048018A">
        <w:t>Kevles</w:t>
      </w:r>
      <w:proofErr w:type="spellEnd"/>
      <w:r w:rsidRPr="0048018A">
        <w:t>,</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30</w:t>
      </w:r>
      <w:r w:rsidRPr="0048018A">
        <w:rPr>
          <w:rFonts w:hint="eastAsia"/>
        </w:rPr>
        <w:t>)</w:t>
      </w:r>
      <w:r w:rsidRPr="0048018A">
        <w:t>, pp.183-184.</w:t>
      </w:r>
    </w:p>
  </w:footnote>
  <w:footnote w:id="79">
    <w:p w14:paraId="09D60A27" w14:textId="6540F839" w:rsidR="00694E0E" w:rsidRPr="0048018A" w:rsidRDefault="00694E0E" w:rsidP="003D6C52">
      <w:pPr>
        <w:pStyle w:val="a8"/>
        <w:ind w:left="176" w:hanging="176"/>
        <w:jc w:val="both"/>
      </w:pPr>
      <w:r w:rsidRPr="0048018A">
        <w:rPr>
          <w:rStyle w:val="aa"/>
        </w:rPr>
        <w:footnoteRef/>
      </w:r>
      <w:r w:rsidRPr="0048018A">
        <w:t xml:space="preserve"> </w:t>
      </w:r>
      <w:r w:rsidRPr="0048018A">
        <w:rPr>
          <w:rFonts w:hint="eastAsia"/>
        </w:rPr>
        <w:t>精神欠陥研究の権威であり、主流派優生学の主張、とりわけ社会病理が遺伝的に決定されるという点に早くから反対した。（</w:t>
      </w:r>
      <w:proofErr w:type="spellStart"/>
      <w:r w:rsidRPr="0048018A">
        <w:t>Kevles</w:t>
      </w:r>
      <w:proofErr w:type="spellEnd"/>
      <w:r w:rsidRPr="0048018A">
        <w:t>,</w:t>
      </w:r>
      <w:r w:rsidRPr="0048018A">
        <w:rPr>
          <w:rFonts w:hint="eastAsia"/>
          <w:i/>
        </w:rPr>
        <w:t xml:space="preserve"> </w:t>
      </w:r>
      <w:r w:rsidRPr="0048018A">
        <w:rPr>
          <w:i/>
        </w:rPr>
        <w:t>ibid</w:t>
      </w:r>
      <w:r w:rsidRPr="0048018A">
        <w:rPr>
          <w:iCs/>
        </w:rPr>
        <w:t>.</w:t>
      </w:r>
      <w:r w:rsidRPr="0048018A">
        <w:t>, pp.</w:t>
      </w:r>
      <w:r w:rsidR="00BD6FFE" w:rsidRPr="0048018A">
        <w:t xml:space="preserve">151-152, </w:t>
      </w:r>
      <w:r w:rsidRPr="0048018A">
        <w:rPr>
          <w:rFonts w:hint="eastAsia"/>
        </w:rPr>
        <w:t>155</w:t>
      </w:r>
      <w:r w:rsidRPr="0048018A">
        <w:t xml:space="preserve">-156, </w:t>
      </w:r>
      <w:r w:rsidR="00BD6FFE" w:rsidRPr="0048018A">
        <w:t>162-163, 222</w:t>
      </w:r>
      <w:r w:rsidRPr="0048018A">
        <w:t>.</w:t>
      </w:r>
      <w:r w:rsidRPr="0048018A">
        <w:rPr>
          <w:rFonts w:hint="eastAsia"/>
        </w:rPr>
        <w:t>）</w:t>
      </w:r>
      <w:r w:rsidR="00406386" w:rsidRPr="0048018A">
        <w:rPr>
          <w:rFonts w:hint="eastAsia"/>
        </w:rPr>
        <w:t>「</w:t>
      </w:r>
      <w:r w:rsidR="002578DA" w:rsidRPr="0048018A">
        <w:rPr>
          <w:rFonts w:hint="eastAsia"/>
        </w:rPr>
        <w:t>本</w:t>
      </w:r>
      <w:r w:rsidR="004638A7" w:rsidRPr="0048018A">
        <w:rPr>
          <w:rFonts w:hint="eastAsia"/>
        </w:rPr>
        <w:t>章Ⅰ</w:t>
      </w:r>
      <w:r w:rsidR="004638A7" w:rsidRPr="0048018A">
        <w:rPr>
          <w:rFonts w:hint="eastAsia"/>
        </w:rPr>
        <w:t>5(2)</w:t>
      </w:r>
      <w:r w:rsidR="002F515A" w:rsidRPr="0048018A">
        <w:t xml:space="preserve"> </w:t>
      </w:r>
      <w:r w:rsidR="002F515A" w:rsidRPr="0048018A">
        <w:rPr>
          <w:rFonts w:hint="eastAsia"/>
        </w:rPr>
        <w:t>ペンローズ</w:t>
      </w:r>
      <w:r w:rsidR="00406386" w:rsidRPr="0048018A">
        <w:rPr>
          <w:rFonts w:hint="eastAsia"/>
        </w:rPr>
        <w:t>」</w:t>
      </w:r>
      <w:r w:rsidR="002F515A" w:rsidRPr="0048018A">
        <w:rPr>
          <w:rFonts w:hint="eastAsia"/>
        </w:rPr>
        <w:t>も参照。</w:t>
      </w:r>
    </w:p>
  </w:footnote>
  <w:footnote w:id="80">
    <w:p w14:paraId="1CEE344D" w14:textId="234B446F"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 xml:space="preserve">., pp.183-184. </w:t>
      </w:r>
    </w:p>
  </w:footnote>
  <w:footnote w:id="81">
    <w:p w14:paraId="1472DBFC" w14:textId="68AA86E4" w:rsidR="00694E0E" w:rsidRPr="0048018A" w:rsidRDefault="00694E0E">
      <w:pPr>
        <w:pStyle w:val="a8"/>
        <w:ind w:left="176" w:hanging="176"/>
      </w:pPr>
      <w:r w:rsidRPr="0048018A">
        <w:rPr>
          <w:rStyle w:val="aa"/>
        </w:rPr>
        <w:footnoteRef/>
      </w:r>
      <w:r w:rsidRPr="0048018A">
        <w:t xml:space="preserve"> </w:t>
      </w:r>
      <w:r w:rsidRPr="0048018A">
        <w:rPr>
          <w:rFonts w:hint="eastAsia"/>
        </w:rPr>
        <w:t>竹内　前掲注</w:t>
      </w:r>
      <w:r w:rsidRPr="0048018A">
        <w:rPr>
          <w:rFonts w:hint="eastAsia"/>
        </w:rPr>
        <w:t>(</w:t>
      </w:r>
      <w:r w:rsidRPr="0048018A">
        <w:t>15), p.262.</w:t>
      </w:r>
    </w:p>
  </w:footnote>
  <w:footnote w:id="82">
    <w:p w14:paraId="0BD4FD37" w14:textId="7FC24C1B" w:rsidR="00694E0E" w:rsidRPr="0048018A" w:rsidRDefault="00694E0E" w:rsidP="0032390A">
      <w:pPr>
        <w:pStyle w:val="a8"/>
        <w:ind w:left="176" w:hanging="176"/>
      </w:pPr>
      <w:r w:rsidRPr="0048018A">
        <w:rPr>
          <w:rStyle w:val="aa"/>
        </w:rPr>
        <w:footnoteRef/>
      </w:r>
      <w:r w:rsidRPr="0048018A">
        <w:t xml:space="preserve"> </w:t>
      </w:r>
      <w:proofErr w:type="spellStart"/>
      <w:r w:rsidRPr="0048018A">
        <w:t>Bodmer</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61</w:t>
      </w:r>
      <w:r w:rsidRPr="0048018A">
        <w:rPr>
          <w:rFonts w:hint="eastAsia"/>
        </w:rPr>
        <w:t>)</w:t>
      </w:r>
      <w:r w:rsidRPr="0048018A">
        <w:t>, p.569.</w:t>
      </w:r>
    </w:p>
  </w:footnote>
  <w:footnote w:id="83">
    <w:p w14:paraId="55CF3930" w14:textId="32A61497" w:rsidR="00694E0E" w:rsidRPr="0048018A" w:rsidRDefault="00694E0E">
      <w:pPr>
        <w:pStyle w:val="a8"/>
        <w:ind w:left="176" w:hanging="176"/>
      </w:pPr>
      <w:r w:rsidRPr="0048018A">
        <w:rPr>
          <w:rStyle w:val="aa"/>
        </w:rPr>
        <w:footnoteRef/>
      </w:r>
      <w:r w:rsidRPr="0048018A">
        <w:t xml:space="preserve"> </w:t>
      </w:r>
      <w:r w:rsidRPr="0048018A">
        <w:rPr>
          <w:spacing w:val="-2"/>
        </w:rPr>
        <w:t xml:space="preserve">Departmental Committee on </w:t>
      </w:r>
      <w:proofErr w:type="spellStart"/>
      <w:r w:rsidRPr="0048018A">
        <w:rPr>
          <w:spacing w:val="-2"/>
        </w:rPr>
        <w:t>Sterilisation</w:t>
      </w:r>
      <w:proofErr w:type="spellEnd"/>
      <w:r w:rsidRPr="0048018A">
        <w:rPr>
          <w:spacing w:val="-2"/>
        </w:rPr>
        <w:t xml:space="preserve">, </w:t>
      </w:r>
      <w:r w:rsidRPr="0048018A">
        <w:rPr>
          <w:i/>
          <w:spacing w:val="-2"/>
        </w:rPr>
        <w:t xml:space="preserve">Report of the Departmental Committee on </w:t>
      </w:r>
      <w:proofErr w:type="spellStart"/>
      <w:r w:rsidRPr="0048018A">
        <w:rPr>
          <w:i/>
          <w:spacing w:val="-2"/>
        </w:rPr>
        <w:t>Sterilisation</w:t>
      </w:r>
      <w:proofErr w:type="spellEnd"/>
      <w:r w:rsidRPr="0048018A">
        <w:rPr>
          <w:spacing w:val="-2"/>
        </w:rPr>
        <w:t xml:space="preserve">, London: His Majesty’s </w:t>
      </w:r>
      <w:r w:rsidRPr="0048018A">
        <w:t>Stationery Office, 1934, pp.1, 3.</w:t>
      </w:r>
    </w:p>
  </w:footnote>
  <w:footnote w:id="84">
    <w:p w14:paraId="730D4A00" w14:textId="1A9E1ADE" w:rsidR="00694E0E" w:rsidRPr="0048018A" w:rsidRDefault="00694E0E">
      <w:pPr>
        <w:pStyle w:val="a8"/>
        <w:ind w:left="176" w:hanging="176"/>
      </w:pPr>
      <w:r w:rsidRPr="0048018A">
        <w:rPr>
          <w:rStyle w:val="aa"/>
        </w:rPr>
        <w:footnoteRef/>
      </w:r>
      <w:r w:rsidRPr="0048018A">
        <w:t xml:space="preserve"> </w:t>
      </w:r>
      <w:r w:rsidRPr="0048018A">
        <w:rPr>
          <w:rFonts w:cs="Times New Roman" w:hint="eastAsia"/>
        </w:rPr>
        <w:t>「</w:t>
      </w:r>
      <w:r w:rsidR="00071383" w:rsidRPr="0048018A">
        <w:rPr>
          <w:rFonts w:cs="Times New Roman" w:hint="eastAsia"/>
        </w:rPr>
        <w:t>第</w:t>
      </w:r>
      <w:r w:rsidR="00071383" w:rsidRPr="0048018A">
        <w:rPr>
          <w:rFonts w:cs="Times New Roman" w:hint="eastAsia"/>
        </w:rPr>
        <w:t>6</w:t>
      </w:r>
      <w:r w:rsidR="00071383" w:rsidRPr="0048018A">
        <w:rPr>
          <w:rFonts w:cs="Times New Roman" w:hint="eastAsia"/>
        </w:rPr>
        <w:t>章Ⅳ</w:t>
      </w:r>
      <w:r w:rsidR="00071383" w:rsidRPr="0048018A">
        <w:rPr>
          <w:rFonts w:cs="Times New Roman" w:hint="eastAsia"/>
        </w:rPr>
        <w:t xml:space="preserve">4 </w:t>
      </w:r>
      <w:r w:rsidR="00071383" w:rsidRPr="0048018A">
        <w:rPr>
          <w:rFonts w:cs="Times New Roman" w:hint="eastAsia"/>
        </w:rPr>
        <w:t>ブロック報告とその後の状況</w:t>
      </w:r>
      <w:r w:rsidRPr="0048018A">
        <w:rPr>
          <w:rFonts w:cs="Times New Roman" w:hint="eastAsia"/>
        </w:rPr>
        <w:t>」を参照。</w:t>
      </w:r>
    </w:p>
  </w:footnote>
  <w:footnote w:id="85">
    <w:p w14:paraId="1B0D2DE4" w14:textId="40197532" w:rsidR="00694E0E" w:rsidRPr="0048018A" w:rsidRDefault="00694E0E">
      <w:pPr>
        <w:pStyle w:val="a8"/>
        <w:ind w:left="176" w:hanging="176"/>
      </w:pPr>
      <w:r w:rsidRPr="0048018A">
        <w:rPr>
          <w:rStyle w:val="aa"/>
        </w:rPr>
        <w:footnoteRef/>
      </w:r>
      <w:r w:rsidRPr="0048018A">
        <w:t xml:space="preserve"> </w:t>
      </w:r>
      <w:r w:rsidRPr="0048018A">
        <w:rPr>
          <w:rFonts w:hint="eastAsia"/>
        </w:rPr>
        <w:t>岡本春一</w:t>
      </w:r>
      <w:r w:rsidRPr="0048018A">
        <w:rPr>
          <w:rFonts w:hint="eastAsia"/>
        </w:rPr>
        <w:t xml:space="preserve">, </w:t>
      </w:r>
      <w:r w:rsidRPr="0048018A">
        <w:rPr>
          <w:rFonts w:hint="eastAsia"/>
        </w:rPr>
        <w:t>大羽蓁ほか編『フランシス・ゴールトンの研究』ナカニシヤ出版</w:t>
      </w:r>
      <w:r w:rsidRPr="0048018A">
        <w:rPr>
          <w:rFonts w:hint="eastAsia"/>
        </w:rPr>
        <w:t xml:space="preserve">, 1987, </w:t>
      </w:r>
      <w:r w:rsidRPr="0048018A">
        <w:t>pp.194-195.</w:t>
      </w:r>
    </w:p>
  </w:footnote>
  <w:footnote w:id="86">
    <w:p w14:paraId="7B5B4373" w14:textId="3DD7A294" w:rsidR="00694E0E" w:rsidRPr="0048018A" w:rsidRDefault="00694E0E" w:rsidP="004A715A">
      <w:pPr>
        <w:pStyle w:val="a8"/>
        <w:ind w:left="176" w:hanging="176"/>
        <w:jc w:val="both"/>
      </w:pPr>
      <w:r w:rsidRPr="0048018A">
        <w:rPr>
          <w:rStyle w:val="aa"/>
        </w:rPr>
        <w:footnoteRef/>
      </w:r>
      <w:r w:rsidRPr="0048018A">
        <w:t xml:space="preserve"> </w:t>
      </w:r>
      <w:r w:rsidRPr="0048018A">
        <w:rPr>
          <w:rFonts w:hint="eastAsia"/>
        </w:rPr>
        <w:t>宇城輝人「人口とその徴候―優生学批判のために―」阪上孝編『変異するダーウィニズム―進化論と社会―』京都大学学術出版会</w:t>
      </w:r>
      <w:r w:rsidRPr="0048018A">
        <w:rPr>
          <w:rFonts w:hint="eastAsia"/>
        </w:rPr>
        <w:t>, 2003, pp.413-417.</w:t>
      </w:r>
      <w:r w:rsidRPr="0048018A">
        <w:t xml:space="preserve"> </w:t>
      </w:r>
      <w:r w:rsidRPr="0048018A">
        <w:rPr>
          <w:rFonts w:hint="eastAsia"/>
        </w:rPr>
        <w:t>ゴルトンは、</w:t>
      </w:r>
      <w:r w:rsidRPr="0048018A">
        <w:rPr>
          <w:rFonts w:hint="eastAsia"/>
        </w:rPr>
        <w:t>1865</w:t>
      </w:r>
      <w:r w:rsidRPr="0048018A">
        <w:rPr>
          <w:rFonts w:hint="eastAsia"/>
        </w:rPr>
        <w:t>年の「遺伝性の才能と性格」（</w:t>
      </w:r>
      <w:r w:rsidR="00323B07" w:rsidRPr="0048018A">
        <w:rPr>
          <w:rFonts w:hint="eastAsia"/>
        </w:rPr>
        <w:t>本章</w:t>
      </w:r>
      <w:r w:rsidR="00E93AD3" w:rsidRPr="0048018A">
        <w:rPr>
          <w:rFonts w:hint="eastAsia"/>
        </w:rPr>
        <w:t>Ⅰ</w:t>
      </w:r>
      <w:r w:rsidR="00E93AD3" w:rsidRPr="0048018A">
        <w:rPr>
          <w:rFonts w:hint="eastAsia"/>
        </w:rPr>
        <w:t>1(1)</w:t>
      </w:r>
      <w:r w:rsidRPr="0048018A">
        <w:rPr>
          <w:rFonts w:hint="eastAsia"/>
        </w:rPr>
        <w:t>を参照）に続き、『遺伝的天才（</w:t>
      </w:r>
      <w:r w:rsidRPr="0048018A">
        <w:t>Hereditary Genius</w:t>
      </w:r>
      <w:r w:rsidRPr="0048018A">
        <w:rPr>
          <w:rFonts w:hint="eastAsia"/>
        </w:rPr>
        <w:t>）』（</w:t>
      </w:r>
      <w:r w:rsidRPr="0048018A">
        <w:rPr>
          <w:rFonts w:hint="eastAsia"/>
        </w:rPr>
        <w:t>1869</w:t>
      </w:r>
      <w:r w:rsidRPr="0048018A">
        <w:rPr>
          <w:rFonts w:hint="eastAsia"/>
        </w:rPr>
        <w:t>年初版、</w:t>
      </w:r>
      <w:r w:rsidRPr="0048018A">
        <w:rPr>
          <w:rFonts w:hint="eastAsia"/>
        </w:rPr>
        <w:t>1892</w:t>
      </w:r>
      <w:r w:rsidRPr="0048018A">
        <w:rPr>
          <w:rFonts w:hint="eastAsia"/>
        </w:rPr>
        <w:t>年第</w:t>
      </w:r>
      <w:r w:rsidRPr="0048018A">
        <w:rPr>
          <w:rFonts w:hint="eastAsia"/>
        </w:rPr>
        <w:t>2</w:t>
      </w:r>
      <w:r w:rsidRPr="0048018A">
        <w:rPr>
          <w:rFonts w:hint="eastAsia"/>
        </w:rPr>
        <w:t>版）においてこのテーマを深化させる。</w:t>
      </w:r>
    </w:p>
  </w:footnote>
  <w:footnote w:id="87">
    <w:p w14:paraId="03F613B9" w14:textId="310DD0B4" w:rsidR="00694E0E" w:rsidRPr="0048018A" w:rsidRDefault="00694E0E" w:rsidP="004A715A">
      <w:pPr>
        <w:pStyle w:val="a8"/>
        <w:ind w:left="176" w:hanging="176"/>
        <w:jc w:val="both"/>
      </w:pPr>
      <w:r w:rsidRPr="0048018A">
        <w:rPr>
          <w:rStyle w:val="aa"/>
        </w:rPr>
        <w:footnoteRef/>
      </w:r>
      <w:r w:rsidRPr="0048018A">
        <w:t xml:space="preserve"> </w:t>
      </w:r>
      <w:r w:rsidRPr="0048018A">
        <w:rPr>
          <w:rFonts w:hint="eastAsia"/>
        </w:rPr>
        <w:t>ここで天才とは、「自然的能力（</w:t>
      </w:r>
      <w:r w:rsidRPr="0048018A">
        <w:rPr>
          <w:rFonts w:hint="eastAsia"/>
        </w:rPr>
        <w:t>natural ability</w:t>
      </w:r>
      <w:r w:rsidRPr="0048018A">
        <w:rPr>
          <w:rFonts w:hint="eastAsia"/>
        </w:rPr>
        <w:t>）</w:t>
      </w:r>
      <w:r w:rsidRPr="0048018A">
        <w:rPr>
          <w:rFonts w:hint="eastAsia"/>
        </w:rPr>
        <w:t>」を指し、「熱意と困難な仕事に耐える素質と組み合わさった能力」を意味しており、ゴルトン自身、誤解されやすいことから、換えることができるなら「遺伝的能力」とすべきとしたとされる。（同上</w:t>
      </w:r>
      <w:r w:rsidRPr="0048018A">
        <w:rPr>
          <w:rFonts w:hint="eastAsia"/>
        </w:rPr>
        <w:t>, p.414.</w:t>
      </w:r>
      <w:r w:rsidRPr="0048018A">
        <w:rPr>
          <w:rFonts w:hint="eastAsia"/>
        </w:rPr>
        <w:t>）</w:t>
      </w:r>
    </w:p>
  </w:footnote>
  <w:footnote w:id="88">
    <w:p w14:paraId="421D59BD" w14:textId="5FF8D761" w:rsidR="00694E0E" w:rsidRPr="0048018A" w:rsidRDefault="00694E0E" w:rsidP="004A715A">
      <w:pPr>
        <w:pStyle w:val="a8"/>
        <w:ind w:left="176" w:hanging="176"/>
        <w:jc w:val="both"/>
      </w:pPr>
      <w:r w:rsidRPr="0048018A">
        <w:rPr>
          <w:rStyle w:val="aa"/>
        </w:rPr>
        <w:footnoteRef/>
      </w:r>
      <w:r w:rsidRPr="0048018A">
        <w:t xml:space="preserve"> </w:t>
      </w:r>
      <w:r w:rsidRPr="0048018A">
        <w:rPr>
          <w:rFonts w:hint="eastAsia"/>
        </w:rPr>
        <w:t>ベルギーの統計学者・天文学者であり、人間の身体測定の幾つかが誤差の頻度の法則（正規分布）に従うことを示していた。（</w:t>
      </w:r>
      <w:proofErr w:type="spellStart"/>
      <w:r w:rsidRPr="0048018A">
        <w:t>MacKenzie</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(1)</w:t>
      </w:r>
      <w:r w:rsidRPr="0048018A">
        <w:t>, pp.56-57.</w:t>
      </w:r>
      <w:r w:rsidRPr="0048018A">
        <w:rPr>
          <w:rFonts w:hint="eastAsia"/>
        </w:rPr>
        <w:t>）</w:t>
      </w:r>
    </w:p>
  </w:footnote>
  <w:footnote w:id="89">
    <w:p w14:paraId="30319240" w14:textId="5487AF38" w:rsidR="00694E0E" w:rsidRPr="0048018A" w:rsidRDefault="00694E0E">
      <w:pPr>
        <w:pStyle w:val="a8"/>
        <w:ind w:left="176" w:hanging="176"/>
      </w:pPr>
      <w:r w:rsidRPr="0048018A">
        <w:rPr>
          <w:rStyle w:val="aa"/>
        </w:rPr>
        <w:footnoteRef/>
      </w:r>
      <w:r w:rsidRPr="0048018A">
        <w:t xml:space="preserve"> </w:t>
      </w:r>
      <w:r w:rsidRPr="0048018A">
        <w:rPr>
          <w:rFonts w:hint="eastAsia"/>
          <w:lang w:eastAsia="zh-TW"/>
        </w:rPr>
        <w:t>竹内　前掲注</w:t>
      </w:r>
      <w:r w:rsidRPr="0048018A">
        <w:rPr>
          <w:rFonts w:hint="eastAsia"/>
          <w:lang w:eastAsia="zh-TW"/>
        </w:rPr>
        <w:t>(</w:t>
      </w:r>
      <w:r w:rsidRPr="0048018A">
        <w:rPr>
          <w:lang w:eastAsia="zh-TW"/>
        </w:rPr>
        <w:t>15), pp.230-231.</w:t>
      </w:r>
    </w:p>
  </w:footnote>
  <w:footnote w:id="90">
    <w:p w14:paraId="5AF580D7" w14:textId="686B9467" w:rsidR="00694E0E" w:rsidRPr="0048018A" w:rsidRDefault="00694E0E">
      <w:pPr>
        <w:pStyle w:val="a8"/>
        <w:ind w:left="176" w:hanging="176"/>
      </w:pPr>
      <w:r w:rsidRPr="0048018A">
        <w:rPr>
          <w:rStyle w:val="aa"/>
        </w:rPr>
        <w:footnoteRef/>
      </w:r>
      <w:r w:rsidRPr="0048018A">
        <w:t xml:space="preserve"> </w:t>
      </w:r>
      <w:proofErr w:type="spellStart"/>
      <w:r w:rsidRPr="0048018A">
        <w:t>MacKenzie</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(1)</w:t>
      </w:r>
      <w:r w:rsidRPr="0048018A">
        <w:t>, p.57.</w:t>
      </w:r>
    </w:p>
  </w:footnote>
  <w:footnote w:id="91">
    <w:p w14:paraId="3DC9E88F" w14:textId="51038991" w:rsidR="00694E0E" w:rsidRPr="0048018A" w:rsidRDefault="00694E0E">
      <w:pPr>
        <w:pStyle w:val="a8"/>
        <w:ind w:left="176" w:hanging="176"/>
      </w:pPr>
      <w:r w:rsidRPr="0048018A">
        <w:rPr>
          <w:rStyle w:val="aa"/>
        </w:rPr>
        <w:footnoteRef/>
      </w:r>
      <w:r w:rsidRPr="0048018A">
        <w:t xml:space="preserve"> </w:t>
      </w:r>
      <w:r w:rsidRPr="0048018A">
        <w:rPr>
          <w:rFonts w:hint="eastAsia"/>
          <w:lang w:eastAsia="zh-TW"/>
        </w:rPr>
        <w:t>竹内　前掲注</w:t>
      </w:r>
      <w:r w:rsidRPr="0048018A">
        <w:rPr>
          <w:rFonts w:hint="eastAsia"/>
          <w:lang w:eastAsia="zh-TW"/>
        </w:rPr>
        <w:t>(</w:t>
      </w:r>
      <w:r w:rsidRPr="0048018A">
        <w:rPr>
          <w:lang w:eastAsia="zh-TW"/>
        </w:rPr>
        <w:t>15), p.231.</w:t>
      </w:r>
    </w:p>
  </w:footnote>
  <w:footnote w:id="92">
    <w:p w14:paraId="7C8E5BF1" w14:textId="5EE03012" w:rsidR="00694E0E" w:rsidRPr="0048018A" w:rsidRDefault="00694E0E" w:rsidP="004A715A">
      <w:pPr>
        <w:pStyle w:val="a8"/>
        <w:ind w:left="176" w:hanging="176"/>
        <w:jc w:val="both"/>
      </w:pPr>
      <w:r w:rsidRPr="0048018A">
        <w:rPr>
          <w:rStyle w:val="aa"/>
        </w:rPr>
        <w:footnoteRef/>
      </w:r>
      <w:r w:rsidRPr="0048018A">
        <w:t xml:space="preserve"> </w:t>
      </w:r>
      <w:r w:rsidRPr="0048018A">
        <w:rPr>
          <w:spacing w:val="-2"/>
        </w:rPr>
        <w:t xml:space="preserve">Bernard Norton, “Psychologists and class,” Charles Webster, ed., </w:t>
      </w:r>
      <w:r w:rsidRPr="0048018A">
        <w:rPr>
          <w:i/>
          <w:spacing w:val="-2"/>
        </w:rPr>
        <w:t>Biology, medicine and society, 1840-1940</w:t>
      </w:r>
      <w:r w:rsidRPr="0048018A">
        <w:rPr>
          <w:spacing w:val="-2"/>
        </w:rPr>
        <w:t xml:space="preserve">, Cambridge </w:t>
      </w:r>
      <w:r w:rsidRPr="0048018A">
        <w:t xml:space="preserve">[Eng.]; New York: Cambridge University Press, 2002, </w:t>
      </w:r>
      <w:r w:rsidRPr="0048018A">
        <w:rPr>
          <w:rFonts w:hint="eastAsia"/>
        </w:rPr>
        <w:t>p</w:t>
      </w:r>
      <w:r w:rsidRPr="0048018A">
        <w:t>p.294-299.</w:t>
      </w:r>
    </w:p>
  </w:footnote>
  <w:footnote w:id="93">
    <w:p w14:paraId="486C0BA8" w14:textId="39461977" w:rsidR="00694E0E" w:rsidRPr="0048018A" w:rsidRDefault="00694E0E">
      <w:pPr>
        <w:pStyle w:val="a8"/>
        <w:ind w:left="176" w:hanging="176"/>
      </w:pPr>
      <w:r w:rsidRPr="0048018A">
        <w:rPr>
          <w:rStyle w:val="aa"/>
        </w:rPr>
        <w:footnoteRef/>
      </w:r>
      <w:r w:rsidRPr="0048018A">
        <w:t xml:space="preserve"> </w:t>
      </w:r>
      <w:r w:rsidRPr="0048018A">
        <w:rPr>
          <w:rFonts w:hint="eastAsia"/>
        </w:rPr>
        <w:t>宇城　前掲注</w:t>
      </w:r>
      <w:r w:rsidRPr="0048018A">
        <w:rPr>
          <w:rFonts w:hint="eastAsia"/>
        </w:rPr>
        <w:t>(</w:t>
      </w:r>
      <w:r w:rsidRPr="0048018A">
        <w:t>86</w:t>
      </w:r>
      <w:r w:rsidRPr="0048018A">
        <w:rPr>
          <w:rFonts w:hint="eastAsia"/>
        </w:rPr>
        <w:t>)</w:t>
      </w:r>
      <w:r w:rsidRPr="0048018A">
        <w:t>, pp.441-442.</w:t>
      </w:r>
    </w:p>
  </w:footnote>
  <w:footnote w:id="94">
    <w:p w14:paraId="7CF1DEE7" w14:textId="1AF802FF" w:rsidR="00694E0E" w:rsidRPr="0048018A" w:rsidRDefault="00694E0E">
      <w:pPr>
        <w:pStyle w:val="a8"/>
        <w:ind w:left="176" w:hanging="176"/>
      </w:pPr>
      <w:r w:rsidRPr="0048018A">
        <w:rPr>
          <w:rStyle w:val="aa"/>
        </w:rPr>
        <w:footnoteRef/>
      </w:r>
      <w:r w:rsidRPr="0048018A">
        <w:t xml:space="preserve"> Norton,</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92</w:t>
      </w:r>
      <w:r w:rsidRPr="0048018A">
        <w:rPr>
          <w:rFonts w:hint="eastAsia"/>
        </w:rPr>
        <w:t>)</w:t>
      </w:r>
      <w:r w:rsidRPr="0048018A">
        <w:t xml:space="preserve">, pp.300-301. </w:t>
      </w:r>
      <w:r w:rsidRPr="0048018A">
        <w:rPr>
          <w:rFonts w:hint="eastAsia"/>
        </w:rPr>
        <w:t>ロンドン大学ユニバーシティカレッジにおいて心理学の教授職を務めた。</w:t>
      </w:r>
    </w:p>
  </w:footnote>
  <w:footnote w:id="95">
    <w:p w14:paraId="04AB3574" w14:textId="77AD8900" w:rsidR="00694E0E" w:rsidRPr="0048018A" w:rsidRDefault="00694E0E" w:rsidP="00BA7A05">
      <w:pPr>
        <w:pStyle w:val="a8"/>
        <w:ind w:left="283" w:hangingChars="161" w:hanging="283"/>
        <w:jc w:val="both"/>
      </w:pPr>
      <w:r w:rsidRPr="0048018A">
        <w:rPr>
          <w:rStyle w:val="aa"/>
        </w:rPr>
        <w:footnoteRef/>
      </w:r>
      <w:r w:rsidRPr="0048018A">
        <w:t xml:space="preserve"> C. Spearman</w:t>
      </w:r>
      <w:r w:rsidRPr="0048018A">
        <w:rPr>
          <w:kern w:val="0"/>
        </w:rPr>
        <w:t>, ““Gen</w:t>
      </w:r>
      <w:r w:rsidRPr="0048018A">
        <w:t xml:space="preserve">eral Intelligence,” Objectively Determined and Measured,” </w:t>
      </w:r>
      <w:r w:rsidRPr="0048018A">
        <w:rPr>
          <w:i/>
        </w:rPr>
        <w:t>The American Journal of Psychology</w:t>
      </w:r>
      <w:r w:rsidRPr="0048018A">
        <w:t>,Vol.15 No.2, Apr. 1904, p.284.</w:t>
      </w:r>
    </w:p>
  </w:footnote>
  <w:footnote w:id="96">
    <w:p w14:paraId="10A11E0A" w14:textId="4DAF0E85" w:rsidR="00694E0E" w:rsidRPr="0048018A" w:rsidRDefault="00694E0E" w:rsidP="00BA7A05">
      <w:pPr>
        <w:pStyle w:val="a8"/>
        <w:ind w:left="176" w:hanging="176"/>
        <w:jc w:val="both"/>
      </w:pPr>
      <w:r w:rsidRPr="0048018A">
        <w:rPr>
          <w:rStyle w:val="aa"/>
        </w:rPr>
        <w:footnoteRef/>
      </w:r>
      <w:r w:rsidRPr="0048018A">
        <w:t xml:space="preserve"> </w:t>
      </w:r>
      <w:r w:rsidRPr="0048018A">
        <w:rPr>
          <w:rFonts w:hint="eastAsia"/>
        </w:rPr>
        <w:t>この概念は、全ての認知テストには正の相関があるという発見から生まれたとされる。つまり、ある認知テストで良いスコアを出した者は、評価される認知能力がいかに異なっていても、他の全てのテストで良いスコアを出す傾向があった。これはスピアマンの発見以来、一貫して再現されているとも言われる。（</w:t>
      </w:r>
      <w:r w:rsidRPr="0048018A">
        <w:t>Ian J. Deary et al., “Genetic variation, brain, and intelligence differences,”</w:t>
      </w:r>
      <w:r w:rsidRPr="0048018A">
        <w:rPr>
          <w:i/>
        </w:rPr>
        <w:t xml:space="preserve"> Molecular Psychiatry</w:t>
      </w:r>
      <w:r w:rsidRPr="0048018A">
        <w:t xml:space="preserve">, </w:t>
      </w:r>
      <w:r w:rsidRPr="0048018A">
        <w:rPr>
          <w:rStyle w:val="MS9pt0"/>
        </w:rPr>
        <w:t>Vol.</w:t>
      </w:r>
      <w:r w:rsidRPr="0048018A">
        <w:t>27</w:t>
      </w:r>
      <w:r w:rsidRPr="0048018A">
        <w:rPr>
          <w:rStyle w:val="MS9pt0"/>
        </w:rPr>
        <w:t>, 2021.2</w:t>
      </w:r>
      <w:r w:rsidRPr="0048018A">
        <w:t xml:space="preserve">, </w:t>
      </w:r>
      <w:r w:rsidRPr="0048018A">
        <w:rPr>
          <w:rFonts w:hint="eastAsia"/>
        </w:rPr>
        <w:t>p</w:t>
      </w:r>
      <w:r w:rsidRPr="0048018A">
        <w:t>.336</w:t>
      </w:r>
      <w:r w:rsidRPr="0048018A">
        <w:rPr>
          <w:rFonts w:hint="eastAsia"/>
        </w:rPr>
        <w:t>.</w:t>
      </w:r>
      <w:r w:rsidRPr="0048018A">
        <w:rPr>
          <w:rFonts w:hint="eastAsia"/>
        </w:rPr>
        <w:t>）</w:t>
      </w:r>
    </w:p>
  </w:footnote>
  <w:footnote w:id="97">
    <w:p w14:paraId="3D8113A3" w14:textId="58AF3B48" w:rsidR="00694E0E" w:rsidRPr="0048018A" w:rsidRDefault="00694E0E">
      <w:pPr>
        <w:pStyle w:val="a8"/>
        <w:ind w:left="176" w:hanging="176"/>
      </w:pPr>
      <w:r w:rsidRPr="0048018A">
        <w:rPr>
          <w:rStyle w:val="aa"/>
        </w:rPr>
        <w:footnoteRef/>
      </w:r>
      <w:r w:rsidRPr="0048018A">
        <w:t xml:space="preserve"> C. Spearman, “The measurement of intelligence,”</w:t>
      </w:r>
      <w:r w:rsidRPr="0048018A">
        <w:rPr>
          <w:i/>
        </w:rPr>
        <w:t xml:space="preserve"> Eugenics Review</w:t>
      </w:r>
      <w:r w:rsidRPr="0048018A">
        <w:t xml:space="preserve">, </w:t>
      </w:r>
      <w:r w:rsidRPr="0048018A">
        <w:rPr>
          <w:rStyle w:val="MS9pt0"/>
        </w:rPr>
        <w:t xml:space="preserve">Vol.6 No.4, </w:t>
      </w:r>
      <w:r w:rsidRPr="0048018A">
        <w:rPr>
          <w:rFonts w:hint="eastAsia"/>
        </w:rPr>
        <w:t>1915.1</w:t>
      </w:r>
      <w:r w:rsidRPr="0048018A">
        <w:t xml:space="preserve">, </w:t>
      </w:r>
      <w:r w:rsidRPr="0048018A">
        <w:rPr>
          <w:rFonts w:hint="eastAsia"/>
        </w:rPr>
        <w:t>p</w:t>
      </w:r>
      <w:r w:rsidRPr="0048018A">
        <w:t>.313</w:t>
      </w:r>
      <w:r w:rsidRPr="0048018A">
        <w:rPr>
          <w:rFonts w:hint="eastAsia"/>
        </w:rPr>
        <w:t>.</w:t>
      </w:r>
    </w:p>
  </w:footnote>
  <w:footnote w:id="98">
    <w:p w14:paraId="116419E5" w14:textId="3335C0E5" w:rsidR="00694E0E" w:rsidRPr="0048018A" w:rsidRDefault="00694E0E" w:rsidP="00BA7A05">
      <w:pPr>
        <w:pStyle w:val="a8"/>
        <w:ind w:left="176" w:hanging="176"/>
        <w:jc w:val="both"/>
        <w:rPr>
          <w:spacing w:val="-3"/>
        </w:rPr>
      </w:pPr>
      <w:r w:rsidRPr="0048018A">
        <w:rPr>
          <w:rStyle w:val="aa"/>
        </w:rPr>
        <w:footnoteRef/>
      </w:r>
      <w:r w:rsidRPr="0048018A">
        <w:t xml:space="preserve"> </w:t>
      </w:r>
      <w:r w:rsidRPr="0048018A">
        <w:rPr>
          <w:spacing w:val="-1"/>
        </w:rPr>
        <w:t xml:space="preserve">Harry Torrance, “The Origins and Development of Mental Testing in England and the United States,” </w:t>
      </w:r>
      <w:r w:rsidRPr="0048018A">
        <w:rPr>
          <w:i/>
          <w:spacing w:val="-1"/>
        </w:rPr>
        <w:t xml:space="preserve">British Journal of </w:t>
      </w:r>
      <w:r w:rsidRPr="0048018A">
        <w:rPr>
          <w:i/>
        </w:rPr>
        <w:t>Sociology of Education</w:t>
      </w:r>
      <w:r w:rsidRPr="0048018A">
        <w:t>,</w:t>
      </w:r>
      <w:r w:rsidRPr="0048018A">
        <w:rPr>
          <w:rFonts w:hint="eastAsia"/>
        </w:rPr>
        <w:t xml:space="preserve"> </w:t>
      </w:r>
      <w:r w:rsidRPr="0048018A">
        <w:t xml:space="preserve">Volume 2 Issue 1, 1981, p.53. </w:t>
      </w:r>
      <w:r w:rsidRPr="0048018A">
        <w:rPr>
          <w:rFonts w:hint="eastAsia"/>
        </w:rPr>
        <w:t>スピアマンは、知能テストの相関マトリックスから原因を推論するための手段として、因子分析（多くの相関関係を持つ複雑なシステムをより少ない次元に還元する手法）の開発に貢献した。（スティーヴン・</w:t>
      </w:r>
      <w:r w:rsidRPr="0048018A">
        <w:rPr>
          <w:rFonts w:hint="eastAsia"/>
        </w:rPr>
        <w:t>J</w:t>
      </w:r>
      <w:r w:rsidRPr="0048018A">
        <w:rPr>
          <w:rFonts w:hint="eastAsia"/>
        </w:rPr>
        <w:t>・グールド（鈴木善次・森脇靖子訳）『人間の測りまちがい―差別の科</w:t>
      </w:r>
      <w:r w:rsidRPr="0048018A">
        <w:rPr>
          <w:rFonts w:hint="eastAsia"/>
          <w:spacing w:val="-3"/>
        </w:rPr>
        <w:t>学史―　下』河出書房新社</w:t>
      </w:r>
      <w:r w:rsidRPr="0048018A">
        <w:rPr>
          <w:spacing w:val="-3"/>
        </w:rPr>
        <w:t>, 2008, pp.99-116.</w:t>
      </w:r>
      <w:r w:rsidRPr="0048018A">
        <w:rPr>
          <w:rFonts w:hint="eastAsia"/>
          <w:spacing w:val="-3"/>
        </w:rPr>
        <w:t>（原書名</w:t>
      </w:r>
      <w:r w:rsidRPr="0048018A">
        <w:rPr>
          <w:spacing w:val="-3"/>
        </w:rPr>
        <w:t xml:space="preserve">: Stephen Jay Gould, </w:t>
      </w:r>
      <w:r w:rsidRPr="0048018A">
        <w:rPr>
          <w:i/>
          <w:spacing w:val="-3"/>
        </w:rPr>
        <w:t>The mismeasure of man</w:t>
      </w:r>
      <w:r w:rsidRPr="0048018A">
        <w:rPr>
          <w:spacing w:val="-3"/>
        </w:rPr>
        <w:t>, rev. and expanded, 1996.</w:t>
      </w:r>
      <w:r w:rsidRPr="0048018A">
        <w:rPr>
          <w:rFonts w:hint="eastAsia"/>
          <w:spacing w:val="-3"/>
        </w:rPr>
        <w:t>））</w:t>
      </w:r>
    </w:p>
  </w:footnote>
  <w:footnote w:id="99">
    <w:p w14:paraId="66C99695" w14:textId="6C28209C" w:rsidR="00694E0E" w:rsidRPr="0048018A" w:rsidRDefault="00694E0E" w:rsidP="00BA7A05">
      <w:pPr>
        <w:pStyle w:val="a8"/>
        <w:ind w:left="176" w:hanging="176"/>
        <w:jc w:val="both"/>
      </w:pPr>
      <w:r w:rsidRPr="0048018A">
        <w:rPr>
          <w:rStyle w:val="aa"/>
        </w:rPr>
        <w:footnoteRef/>
      </w:r>
      <w:r w:rsidRPr="0048018A">
        <w:t xml:space="preserve"> </w:t>
      </w:r>
      <w:r w:rsidRPr="0048018A">
        <w:rPr>
          <w:rFonts w:hint="eastAsia"/>
        </w:rPr>
        <w:t>特定の年齢層における年齢ごとの標準の知的能力を表す尺度で、次第に難しくなる</w:t>
      </w:r>
      <w:r w:rsidRPr="0048018A">
        <w:rPr>
          <w:rFonts w:hint="eastAsia"/>
        </w:rPr>
        <w:t>30</w:t>
      </w:r>
      <w:r w:rsidRPr="0048018A">
        <w:rPr>
          <w:rFonts w:hint="eastAsia"/>
        </w:rPr>
        <w:t>の作業を行うことで精神年齢を測定するもの。フランスの心理学者であったビネー（</w:t>
      </w:r>
      <w:r w:rsidRPr="0048018A">
        <w:rPr>
          <w:rFonts w:hint="eastAsia"/>
        </w:rPr>
        <w:t>Alfred Binet</w:t>
      </w:r>
      <w:r w:rsidRPr="0048018A">
        <w:rPr>
          <w:rFonts w:hint="eastAsia"/>
        </w:rPr>
        <w:t>）が医師のシモン（</w:t>
      </w:r>
      <w:r w:rsidRPr="0048018A">
        <w:rPr>
          <w:rFonts w:hint="eastAsia"/>
        </w:rPr>
        <w:t>Théodore Simon</w:t>
      </w:r>
      <w:r w:rsidRPr="0048018A">
        <w:rPr>
          <w:rFonts w:hint="eastAsia"/>
        </w:rPr>
        <w:t>）と協力して作成し、</w:t>
      </w:r>
      <w:r w:rsidRPr="0048018A">
        <w:rPr>
          <w:rFonts w:hint="eastAsia"/>
        </w:rPr>
        <w:t>20</w:t>
      </w:r>
      <w:r w:rsidRPr="0048018A">
        <w:rPr>
          <w:rFonts w:hint="eastAsia"/>
        </w:rPr>
        <w:t>世紀初頭のフランスで広く使用されるようになった。（</w:t>
      </w:r>
      <w:r w:rsidRPr="0048018A">
        <w:rPr>
          <w:rFonts w:hint="eastAsia"/>
          <w:szCs w:val="18"/>
        </w:rPr>
        <w:t>デイヴィッド・ライト（大谷誠訳）『ダウン症の歴史』明石書店</w:t>
      </w:r>
      <w:r w:rsidRPr="0048018A">
        <w:rPr>
          <w:rFonts w:cs="Times New Roman"/>
          <w:szCs w:val="18"/>
        </w:rPr>
        <w:t>, 2015, pp.108-109.</w:t>
      </w:r>
      <w:r w:rsidRPr="0048018A">
        <w:rPr>
          <w:rFonts w:hint="eastAsia"/>
          <w:szCs w:val="18"/>
        </w:rPr>
        <w:t>（原書名</w:t>
      </w:r>
      <w:r w:rsidRPr="0048018A">
        <w:rPr>
          <w:rFonts w:cs="Times New Roman"/>
          <w:szCs w:val="18"/>
        </w:rPr>
        <w:t xml:space="preserve">: David Wright, </w:t>
      </w:r>
      <w:r w:rsidRPr="0048018A">
        <w:rPr>
          <w:rFonts w:cs="Times New Roman"/>
          <w:i/>
          <w:iCs/>
          <w:szCs w:val="18"/>
        </w:rPr>
        <w:t>Downs: the history of a disability</w:t>
      </w:r>
      <w:r w:rsidRPr="0048018A">
        <w:rPr>
          <w:rFonts w:cs="Times New Roman"/>
          <w:szCs w:val="18"/>
        </w:rPr>
        <w:t>, 2011.</w:t>
      </w:r>
      <w:r w:rsidRPr="0048018A">
        <w:rPr>
          <w:rFonts w:hint="eastAsia"/>
          <w:szCs w:val="18"/>
        </w:rPr>
        <w:t>）</w:t>
      </w:r>
      <w:r w:rsidRPr="0048018A">
        <w:rPr>
          <w:rFonts w:hint="eastAsia"/>
        </w:rPr>
        <w:t>）</w:t>
      </w:r>
    </w:p>
  </w:footnote>
  <w:footnote w:id="100">
    <w:p w14:paraId="2DAA5A93" w14:textId="4450E1C9" w:rsidR="00694E0E" w:rsidRPr="0048018A" w:rsidRDefault="00694E0E">
      <w:pPr>
        <w:pStyle w:val="a8"/>
        <w:ind w:left="176" w:hanging="176"/>
      </w:pPr>
      <w:r w:rsidRPr="0048018A">
        <w:rPr>
          <w:rStyle w:val="aa"/>
        </w:rPr>
        <w:footnoteRef/>
      </w:r>
      <w:r w:rsidRPr="0048018A">
        <w:t xml:space="preserve"> Norton,</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92</w:t>
      </w:r>
      <w:r w:rsidRPr="0048018A">
        <w:rPr>
          <w:rFonts w:hint="eastAsia"/>
        </w:rPr>
        <w:t>)</w:t>
      </w:r>
      <w:r w:rsidRPr="0048018A">
        <w:t>, p.</w:t>
      </w:r>
      <w:r w:rsidRPr="0048018A">
        <w:rPr>
          <w:rFonts w:hint="eastAsia"/>
        </w:rPr>
        <w:t>301</w:t>
      </w:r>
      <w:r w:rsidRPr="0048018A">
        <w:t>.</w:t>
      </w:r>
    </w:p>
  </w:footnote>
  <w:footnote w:id="101">
    <w:p w14:paraId="5C0D26F0" w14:textId="1DA0C529" w:rsidR="00694E0E" w:rsidRPr="0048018A" w:rsidRDefault="00694E0E" w:rsidP="00BA7A05">
      <w:pPr>
        <w:pStyle w:val="a8"/>
        <w:ind w:left="176" w:hanging="176"/>
        <w:jc w:val="both"/>
      </w:pPr>
      <w:r w:rsidRPr="0048018A">
        <w:rPr>
          <w:rStyle w:val="aa"/>
        </w:rPr>
        <w:footnoteRef/>
      </w:r>
      <w:r w:rsidRPr="0048018A">
        <w:t xml:space="preserve"> </w:t>
      </w:r>
      <w:r w:rsidRPr="0048018A">
        <w:rPr>
          <w:spacing w:val="-2"/>
        </w:rPr>
        <w:t>Gillian Sutherland, “The Magic of Measurement: Mental Testing and English Education 1900-40,”</w:t>
      </w:r>
      <w:r w:rsidRPr="0048018A">
        <w:rPr>
          <w:i/>
          <w:spacing w:val="-2"/>
        </w:rPr>
        <w:t xml:space="preserve"> Transactions of the</w:t>
      </w:r>
      <w:r w:rsidRPr="0048018A">
        <w:rPr>
          <w:i/>
        </w:rPr>
        <w:t xml:space="preserve"> Royal Historical Society</w:t>
      </w:r>
      <w:r w:rsidRPr="0048018A">
        <w:t>,</w:t>
      </w:r>
      <w:r w:rsidRPr="0048018A">
        <w:rPr>
          <w:i/>
        </w:rPr>
        <w:t xml:space="preserve"> </w:t>
      </w:r>
      <w:r w:rsidRPr="0048018A">
        <w:t xml:space="preserve">Vol.27, 1977, </w:t>
      </w:r>
      <w:r w:rsidRPr="0048018A">
        <w:rPr>
          <w:rFonts w:hint="eastAsia"/>
        </w:rPr>
        <w:t>p</w:t>
      </w:r>
      <w:r w:rsidRPr="0048018A">
        <w:t>.137</w:t>
      </w:r>
      <w:r w:rsidRPr="0048018A">
        <w:rPr>
          <w:rFonts w:hint="eastAsia"/>
        </w:rPr>
        <w:t>.</w:t>
      </w:r>
      <w:r w:rsidR="00F840E0" w:rsidRPr="0048018A">
        <w:t xml:space="preserve"> </w:t>
      </w:r>
      <w:r w:rsidR="00F840E0" w:rsidRPr="0048018A">
        <w:rPr>
          <w:rFonts w:hint="eastAsia"/>
        </w:rPr>
        <w:t>ビネーとシモンは、より高度で複雑な精神的プロセスは、それらに直接関与するテストによってのみ測定できるという仮説を追求して</w:t>
      </w:r>
      <w:r w:rsidR="00D469AA" w:rsidRPr="0048018A">
        <w:rPr>
          <w:rFonts w:hint="eastAsia"/>
        </w:rPr>
        <w:t>おり、</w:t>
      </w:r>
      <w:r w:rsidR="00F840E0" w:rsidRPr="0048018A">
        <w:rPr>
          <w:rFonts w:hint="eastAsia"/>
        </w:rPr>
        <w:t>彼らは、語彙、空間認識、記憶、帰納的・演繹的推論、さらには「判断力」や「道徳心」のテストを考案しようと試みたという。</w:t>
      </w:r>
    </w:p>
  </w:footnote>
  <w:footnote w:id="102">
    <w:p w14:paraId="2AED303E" w14:textId="0F15431A" w:rsidR="00694E0E" w:rsidRPr="0048018A" w:rsidRDefault="00694E0E">
      <w:pPr>
        <w:pStyle w:val="a8"/>
        <w:ind w:left="176" w:hanging="176"/>
      </w:pPr>
      <w:r w:rsidRPr="0048018A">
        <w:rPr>
          <w:rStyle w:val="aa"/>
        </w:rPr>
        <w:footnoteRef/>
      </w:r>
      <w:r w:rsidRPr="0048018A">
        <w:t xml:space="preserve"> Norton,</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92</w:t>
      </w:r>
      <w:r w:rsidRPr="0048018A">
        <w:rPr>
          <w:rFonts w:hint="eastAsia"/>
        </w:rPr>
        <w:t>)</w:t>
      </w:r>
      <w:r w:rsidRPr="0048018A">
        <w:t>, p.302.</w:t>
      </w:r>
    </w:p>
  </w:footnote>
  <w:footnote w:id="103">
    <w:p w14:paraId="6905CF7E" w14:textId="375F2DA7" w:rsidR="00694E0E" w:rsidRPr="0048018A" w:rsidRDefault="00694E0E">
      <w:pPr>
        <w:pStyle w:val="a8"/>
        <w:ind w:left="176" w:hanging="176"/>
      </w:pPr>
      <w:r w:rsidRPr="0048018A">
        <w:rPr>
          <w:rStyle w:val="aa"/>
        </w:rPr>
        <w:footnoteRef/>
      </w:r>
      <w:r w:rsidRPr="0048018A">
        <w:t xml:space="preserve"> C. Spearman, “The heredity of abilities,”</w:t>
      </w:r>
      <w:r w:rsidRPr="0048018A">
        <w:rPr>
          <w:i/>
        </w:rPr>
        <w:t xml:space="preserve"> Eugenics Review</w:t>
      </w:r>
      <w:r w:rsidRPr="0048018A">
        <w:t xml:space="preserve">, </w:t>
      </w:r>
      <w:r w:rsidRPr="0048018A">
        <w:rPr>
          <w:rStyle w:val="MS9pt0"/>
        </w:rPr>
        <w:t xml:space="preserve">Vol.6 No.3, </w:t>
      </w:r>
      <w:r w:rsidRPr="0048018A">
        <w:rPr>
          <w:rFonts w:hint="eastAsia"/>
        </w:rPr>
        <w:t>1914.1</w:t>
      </w:r>
      <w:r w:rsidRPr="0048018A">
        <w:t xml:space="preserve">0, </w:t>
      </w:r>
      <w:r w:rsidRPr="0048018A">
        <w:rPr>
          <w:rFonts w:hint="eastAsia"/>
        </w:rPr>
        <w:t>p</w:t>
      </w:r>
      <w:r w:rsidRPr="0048018A">
        <w:t>.234</w:t>
      </w:r>
      <w:r w:rsidRPr="0048018A">
        <w:rPr>
          <w:rFonts w:hint="eastAsia"/>
        </w:rPr>
        <w:t>.</w:t>
      </w:r>
    </w:p>
  </w:footnote>
  <w:footnote w:id="104">
    <w:p w14:paraId="0E5A5ADA" w14:textId="3085A9D5" w:rsidR="00694E0E" w:rsidRPr="0048018A" w:rsidRDefault="00694E0E">
      <w:pPr>
        <w:pStyle w:val="a8"/>
        <w:ind w:left="176" w:hanging="176"/>
      </w:pPr>
      <w:r w:rsidRPr="0048018A">
        <w:rPr>
          <w:rStyle w:val="aa"/>
        </w:rPr>
        <w:footnoteRef/>
      </w:r>
      <w:r w:rsidRPr="0048018A">
        <w:t xml:space="preserve"> </w:t>
      </w:r>
      <w:r w:rsidRPr="0048018A">
        <w:rPr>
          <w:rFonts w:hint="eastAsia"/>
        </w:rPr>
        <w:t>グールド　前掲注</w:t>
      </w:r>
      <w:r w:rsidRPr="0048018A">
        <w:rPr>
          <w:rFonts w:hint="eastAsia"/>
        </w:rPr>
        <w:t>(</w:t>
      </w:r>
      <w:r w:rsidRPr="0048018A">
        <w:t>98), p.</w:t>
      </w:r>
      <w:r w:rsidRPr="0048018A">
        <w:rPr>
          <w:rFonts w:hint="eastAsia"/>
        </w:rPr>
        <w:t>130</w:t>
      </w:r>
      <w:r w:rsidRPr="0048018A">
        <w:t>.</w:t>
      </w:r>
    </w:p>
  </w:footnote>
  <w:footnote w:id="105">
    <w:p w14:paraId="39CF003B" w14:textId="0A9C805B" w:rsidR="00694E0E" w:rsidRPr="0048018A" w:rsidRDefault="00694E0E">
      <w:pPr>
        <w:pStyle w:val="a8"/>
        <w:ind w:left="176" w:hanging="176"/>
      </w:pPr>
      <w:r w:rsidRPr="0048018A">
        <w:rPr>
          <w:rStyle w:val="aa"/>
        </w:rPr>
        <w:footnoteRef/>
      </w:r>
      <w:r w:rsidRPr="0048018A">
        <w:t xml:space="preserve"> </w:t>
      </w:r>
      <w:r w:rsidRPr="0048018A">
        <w:rPr>
          <w:rFonts w:hint="eastAsia"/>
        </w:rPr>
        <w:t>同上</w:t>
      </w:r>
      <w:r w:rsidRPr="0048018A">
        <w:rPr>
          <w:rFonts w:hint="eastAsia"/>
        </w:rPr>
        <w:t xml:space="preserve">, </w:t>
      </w:r>
      <w:r w:rsidRPr="0048018A">
        <w:t>p.144.</w:t>
      </w:r>
    </w:p>
  </w:footnote>
  <w:footnote w:id="106">
    <w:p w14:paraId="50834A80" w14:textId="3F441666" w:rsidR="00694E0E" w:rsidRPr="0048018A" w:rsidRDefault="00694E0E">
      <w:pPr>
        <w:pStyle w:val="a8"/>
        <w:ind w:left="176" w:hanging="176"/>
      </w:pPr>
      <w:r w:rsidRPr="0048018A">
        <w:rPr>
          <w:rStyle w:val="aa"/>
        </w:rPr>
        <w:footnoteRef/>
      </w:r>
      <w:r w:rsidRPr="0048018A">
        <w:t xml:space="preserve"> Clyde Chitty, </w:t>
      </w:r>
      <w:r w:rsidRPr="0048018A">
        <w:rPr>
          <w:i/>
        </w:rPr>
        <w:t>Eugenics, race and intelligence in education</w:t>
      </w:r>
      <w:r w:rsidRPr="0048018A">
        <w:t>, London; New York: Continuum, 2009, pp.67-68.</w:t>
      </w:r>
    </w:p>
  </w:footnote>
  <w:footnote w:id="107">
    <w:p w14:paraId="4CA49540" w14:textId="11A6EAEB" w:rsidR="00694E0E" w:rsidRPr="0048018A" w:rsidRDefault="00694E0E">
      <w:pPr>
        <w:pStyle w:val="a8"/>
        <w:ind w:left="176" w:hanging="176"/>
      </w:pPr>
      <w:r w:rsidRPr="0048018A">
        <w:rPr>
          <w:rStyle w:val="aa"/>
        </w:rPr>
        <w:footnoteRef/>
      </w:r>
      <w:r w:rsidRPr="0048018A">
        <w:t xml:space="preserve"> Norton,</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92</w:t>
      </w:r>
      <w:r w:rsidRPr="0048018A">
        <w:rPr>
          <w:rFonts w:hint="eastAsia"/>
        </w:rPr>
        <w:t>)</w:t>
      </w:r>
      <w:r w:rsidRPr="0048018A">
        <w:t>, p.</w:t>
      </w:r>
      <w:r w:rsidRPr="0048018A">
        <w:rPr>
          <w:rFonts w:hint="eastAsia"/>
        </w:rPr>
        <w:t>307</w:t>
      </w:r>
      <w:r w:rsidRPr="0048018A">
        <w:t>.</w:t>
      </w:r>
    </w:p>
  </w:footnote>
  <w:footnote w:id="108">
    <w:p w14:paraId="2A8E9465" w14:textId="30468AB5" w:rsidR="00694E0E" w:rsidRPr="0048018A" w:rsidRDefault="00694E0E">
      <w:pPr>
        <w:pStyle w:val="a8"/>
        <w:ind w:left="176" w:hanging="176"/>
      </w:pPr>
      <w:r w:rsidRPr="0048018A">
        <w:rPr>
          <w:rStyle w:val="aa"/>
        </w:rPr>
        <w:footnoteRef/>
      </w:r>
      <w:r w:rsidRPr="0048018A">
        <w:t xml:space="preserve"> Cyril Burt, “Experimental Tests of General Intelligence,”</w:t>
      </w:r>
      <w:r w:rsidRPr="0048018A">
        <w:rPr>
          <w:i/>
        </w:rPr>
        <w:t xml:space="preserve"> British Journal of Psychology</w:t>
      </w:r>
      <w:r w:rsidRPr="0048018A">
        <w:t xml:space="preserve">, </w:t>
      </w:r>
      <w:r w:rsidRPr="0048018A">
        <w:rPr>
          <w:rStyle w:val="MS9pt0"/>
        </w:rPr>
        <w:t xml:space="preserve">Vol.3, </w:t>
      </w:r>
      <w:r w:rsidRPr="0048018A">
        <w:rPr>
          <w:rFonts w:hint="eastAsia"/>
        </w:rPr>
        <w:t>1909</w:t>
      </w:r>
      <w:r w:rsidRPr="0048018A">
        <w:t xml:space="preserve">.12, </w:t>
      </w:r>
      <w:r w:rsidRPr="0048018A">
        <w:rPr>
          <w:rFonts w:hint="eastAsia"/>
        </w:rPr>
        <w:t>p</w:t>
      </w:r>
      <w:r w:rsidRPr="0048018A">
        <w:t>.176</w:t>
      </w:r>
      <w:r w:rsidRPr="0048018A">
        <w:rPr>
          <w:rFonts w:hint="eastAsia"/>
        </w:rPr>
        <w:t>.</w:t>
      </w:r>
    </w:p>
  </w:footnote>
  <w:footnote w:id="109">
    <w:p w14:paraId="5A8958BF" w14:textId="026E4E46" w:rsidR="00694E0E" w:rsidRPr="0048018A" w:rsidRDefault="00694E0E" w:rsidP="00534311">
      <w:pPr>
        <w:pStyle w:val="a8"/>
        <w:ind w:left="176" w:hanging="176"/>
        <w:jc w:val="both"/>
      </w:pPr>
      <w:r w:rsidRPr="0048018A">
        <w:rPr>
          <w:rStyle w:val="aa"/>
        </w:rPr>
        <w:footnoteRef/>
      </w:r>
      <w:r w:rsidRPr="0048018A">
        <w:t xml:space="preserve"> </w:t>
      </w:r>
      <w:r w:rsidRPr="0048018A">
        <w:rPr>
          <w:spacing w:val="-2"/>
        </w:rPr>
        <w:t xml:space="preserve">J. A. Scott, </w:t>
      </w:r>
      <w:r w:rsidRPr="0048018A">
        <w:rPr>
          <w:i/>
          <w:spacing w:val="-2"/>
        </w:rPr>
        <w:t>Report of the Medical Officer of Health and Principal School medical Officer for the Year 1959</w:t>
      </w:r>
      <w:r w:rsidRPr="0048018A">
        <w:rPr>
          <w:spacing w:val="-2"/>
        </w:rPr>
        <w:t xml:space="preserve">, London </w:t>
      </w:r>
      <w:r w:rsidRPr="0048018A">
        <w:t>County Council, 1960?, p.153.</w:t>
      </w:r>
    </w:p>
  </w:footnote>
  <w:footnote w:id="110">
    <w:p w14:paraId="04FE56A1" w14:textId="45AB2726" w:rsidR="00694E0E" w:rsidRPr="0048018A" w:rsidRDefault="00694E0E" w:rsidP="00534311">
      <w:pPr>
        <w:pStyle w:val="a8"/>
        <w:ind w:left="176" w:hanging="176"/>
        <w:jc w:val="both"/>
      </w:pPr>
      <w:r w:rsidRPr="0048018A">
        <w:rPr>
          <w:rStyle w:val="aa"/>
        </w:rPr>
        <w:footnoteRef/>
      </w:r>
      <w:r w:rsidRPr="0048018A">
        <w:t xml:space="preserve"> </w:t>
      </w:r>
      <w:r w:rsidRPr="0048018A">
        <w:rPr>
          <w:i/>
        </w:rPr>
        <w:t>ibid</w:t>
      </w:r>
      <w:r w:rsidRPr="0048018A">
        <w:t xml:space="preserve">., p.154. </w:t>
      </w:r>
      <w:r w:rsidRPr="0048018A">
        <w:rPr>
          <w:rFonts w:hint="eastAsia"/>
        </w:rPr>
        <w:t>『教育能力の分布と関係』（</w:t>
      </w:r>
      <w:r w:rsidRPr="0048018A">
        <w:rPr>
          <w:rFonts w:hint="eastAsia"/>
        </w:rPr>
        <w:t>1917</w:t>
      </w:r>
      <w:r w:rsidRPr="0048018A">
        <w:rPr>
          <w:rFonts w:hint="eastAsia"/>
        </w:rPr>
        <w:t>年）、『精神的・学力的テスト』（</w:t>
      </w:r>
      <w:r w:rsidRPr="0048018A">
        <w:rPr>
          <w:rFonts w:hint="eastAsia"/>
        </w:rPr>
        <w:t>1921</w:t>
      </w:r>
      <w:r w:rsidRPr="0048018A">
        <w:rPr>
          <w:rFonts w:hint="eastAsia"/>
        </w:rPr>
        <w:t>年）、『学校での使用のためのテストハンドブック』（</w:t>
      </w:r>
      <w:r w:rsidRPr="0048018A">
        <w:rPr>
          <w:rFonts w:hint="eastAsia"/>
        </w:rPr>
        <w:t>1923</w:t>
      </w:r>
      <w:r w:rsidRPr="0048018A">
        <w:rPr>
          <w:rFonts w:hint="eastAsia"/>
        </w:rPr>
        <w:t>年）、『若年非行者』（</w:t>
      </w:r>
      <w:r w:rsidRPr="0048018A">
        <w:rPr>
          <w:rFonts w:hint="eastAsia"/>
        </w:rPr>
        <w:t>1925</w:t>
      </w:r>
      <w:r w:rsidRPr="0048018A">
        <w:rPr>
          <w:rFonts w:hint="eastAsia"/>
        </w:rPr>
        <w:t>年）など。</w:t>
      </w:r>
    </w:p>
  </w:footnote>
  <w:footnote w:id="111">
    <w:p w14:paraId="2FFE5253" w14:textId="1E72A46E" w:rsidR="00694E0E" w:rsidRPr="0048018A" w:rsidRDefault="00694E0E">
      <w:pPr>
        <w:pStyle w:val="a8"/>
        <w:ind w:left="176" w:hanging="176"/>
      </w:pPr>
      <w:r w:rsidRPr="0048018A">
        <w:rPr>
          <w:rStyle w:val="aa"/>
        </w:rPr>
        <w:footnoteRef/>
      </w:r>
      <w:r w:rsidRPr="0048018A">
        <w:t xml:space="preserve"> Chitty,</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106</w:t>
      </w:r>
      <w:r w:rsidRPr="0048018A">
        <w:rPr>
          <w:rFonts w:hint="eastAsia"/>
        </w:rPr>
        <w:t>)</w:t>
      </w:r>
      <w:r w:rsidRPr="0048018A">
        <w:t>, p.</w:t>
      </w:r>
      <w:r w:rsidRPr="0048018A">
        <w:rPr>
          <w:rFonts w:hint="eastAsia"/>
        </w:rPr>
        <w:t>70</w:t>
      </w:r>
      <w:r w:rsidRPr="0048018A">
        <w:t>.</w:t>
      </w:r>
    </w:p>
  </w:footnote>
  <w:footnote w:id="112">
    <w:p w14:paraId="0045AC16" w14:textId="69232DEA"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 p.</w:t>
      </w:r>
      <w:r w:rsidRPr="0048018A">
        <w:rPr>
          <w:rFonts w:hint="eastAsia"/>
        </w:rPr>
        <w:t>71</w:t>
      </w:r>
      <w:r w:rsidRPr="0048018A">
        <w:t>.</w:t>
      </w:r>
    </w:p>
  </w:footnote>
  <w:footnote w:id="113">
    <w:p w14:paraId="6E83E6BC" w14:textId="63B8703E" w:rsidR="00694E0E" w:rsidRPr="0048018A" w:rsidRDefault="00694E0E">
      <w:pPr>
        <w:pStyle w:val="a8"/>
        <w:ind w:left="176" w:hanging="176"/>
      </w:pPr>
      <w:r w:rsidRPr="0048018A">
        <w:rPr>
          <w:rStyle w:val="aa"/>
        </w:rPr>
        <w:footnoteRef/>
      </w:r>
      <w:r w:rsidRPr="0048018A">
        <w:t xml:space="preserve"> Torrance,</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98</w:t>
      </w:r>
      <w:r w:rsidRPr="0048018A">
        <w:rPr>
          <w:rFonts w:hint="eastAsia"/>
        </w:rPr>
        <w:t>)</w:t>
      </w:r>
      <w:r w:rsidRPr="0048018A">
        <w:t>, p.</w:t>
      </w:r>
      <w:r w:rsidRPr="0048018A">
        <w:rPr>
          <w:rFonts w:hint="eastAsia"/>
        </w:rPr>
        <w:t>55</w:t>
      </w:r>
      <w:r w:rsidRPr="0048018A">
        <w:t>.</w:t>
      </w:r>
    </w:p>
  </w:footnote>
  <w:footnote w:id="114">
    <w:p w14:paraId="4AF519D1" w14:textId="11803A6F" w:rsidR="00694E0E" w:rsidRPr="0048018A" w:rsidRDefault="00694E0E" w:rsidP="003F772B">
      <w:pPr>
        <w:pStyle w:val="a8"/>
        <w:ind w:left="176" w:hanging="176"/>
        <w:jc w:val="both"/>
      </w:pPr>
      <w:r w:rsidRPr="0048018A">
        <w:rPr>
          <w:rStyle w:val="aa"/>
        </w:rPr>
        <w:footnoteRef/>
      </w:r>
      <w:r w:rsidRPr="0048018A">
        <w:t xml:space="preserve"> </w:t>
      </w:r>
      <w:r w:rsidRPr="0048018A">
        <w:rPr>
          <w:spacing w:val="-5"/>
        </w:rPr>
        <w:t>1899</w:t>
      </w:r>
      <w:r w:rsidRPr="0048018A">
        <w:rPr>
          <w:rFonts w:hint="eastAsia"/>
          <w:spacing w:val="-5"/>
        </w:rPr>
        <w:t>年初等教育（欠陥・てんかん児童）法（</w:t>
      </w:r>
      <w:r w:rsidRPr="0048018A">
        <w:rPr>
          <w:spacing w:val="-5"/>
        </w:rPr>
        <w:t>Elementary Education (Defective and Epileptic Children) Act 1899, 62 &amp;</w:t>
      </w:r>
      <w:r w:rsidRPr="0048018A">
        <w:t xml:space="preserve"> 63 </w:t>
      </w:r>
      <w:proofErr w:type="spellStart"/>
      <w:r w:rsidRPr="0048018A">
        <w:t>Vict</w:t>
      </w:r>
      <w:proofErr w:type="spellEnd"/>
      <w:r w:rsidRPr="0048018A">
        <w:t>., c. 32</w:t>
      </w:r>
      <w:r w:rsidRPr="0048018A">
        <w:rPr>
          <w:rFonts w:hint="eastAsia"/>
        </w:rPr>
        <w:t>）を指す。</w:t>
      </w:r>
      <w:r w:rsidR="005F4FAA" w:rsidRPr="0048018A">
        <w:rPr>
          <w:rFonts w:hint="eastAsia"/>
        </w:rPr>
        <w:t>第</w:t>
      </w:r>
      <w:r w:rsidR="005F4FAA" w:rsidRPr="0048018A">
        <w:rPr>
          <w:rFonts w:hint="eastAsia"/>
        </w:rPr>
        <w:t>6</w:t>
      </w:r>
      <w:r w:rsidR="005F4FAA" w:rsidRPr="0048018A">
        <w:rPr>
          <w:rFonts w:hint="eastAsia"/>
        </w:rPr>
        <w:t>章</w:t>
      </w:r>
      <w:r w:rsidRPr="0048018A">
        <w:rPr>
          <w:rFonts w:hint="eastAsia"/>
        </w:rPr>
        <w:t>Ⅰ</w:t>
      </w:r>
      <w:r w:rsidRPr="0048018A">
        <w:rPr>
          <w:rFonts w:hint="eastAsia"/>
        </w:rPr>
        <w:t>4(1)</w:t>
      </w:r>
      <w:r w:rsidRPr="0048018A">
        <w:rPr>
          <w:rFonts w:hint="eastAsia"/>
        </w:rPr>
        <w:t>及びⅢ</w:t>
      </w:r>
      <w:r w:rsidRPr="0048018A">
        <w:rPr>
          <w:rFonts w:hint="eastAsia"/>
        </w:rPr>
        <w:t>4(2)</w:t>
      </w:r>
      <w:r w:rsidRPr="0048018A">
        <w:rPr>
          <w:rFonts w:hint="eastAsia"/>
        </w:rPr>
        <w:t>も参照。</w:t>
      </w:r>
    </w:p>
  </w:footnote>
  <w:footnote w:id="115">
    <w:p w14:paraId="3BF5327B" w14:textId="2D430006" w:rsidR="00694E0E" w:rsidRPr="0048018A" w:rsidRDefault="00694E0E">
      <w:pPr>
        <w:pStyle w:val="a8"/>
        <w:ind w:left="176" w:hanging="176"/>
      </w:pPr>
      <w:r w:rsidRPr="0048018A">
        <w:rPr>
          <w:rStyle w:val="aa"/>
        </w:rPr>
        <w:footnoteRef/>
      </w:r>
      <w:r w:rsidRPr="0048018A">
        <w:t xml:space="preserve"> Sutherland,</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101</w:t>
      </w:r>
      <w:r w:rsidRPr="0048018A">
        <w:rPr>
          <w:rFonts w:hint="eastAsia"/>
        </w:rPr>
        <w:t>)</w:t>
      </w:r>
      <w:r w:rsidRPr="0048018A">
        <w:t>, pp.</w:t>
      </w:r>
      <w:r w:rsidRPr="0048018A">
        <w:rPr>
          <w:rFonts w:hint="eastAsia"/>
        </w:rPr>
        <w:t xml:space="preserve">140, </w:t>
      </w:r>
      <w:r w:rsidRPr="0048018A">
        <w:t>143.</w:t>
      </w:r>
    </w:p>
  </w:footnote>
  <w:footnote w:id="116">
    <w:p w14:paraId="1F77E78E" w14:textId="2FF41E58" w:rsidR="00694E0E" w:rsidRPr="0048018A" w:rsidRDefault="00694E0E">
      <w:pPr>
        <w:pStyle w:val="a8"/>
        <w:ind w:left="176" w:hanging="176"/>
      </w:pPr>
      <w:r w:rsidRPr="0048018A">
        <w:rPr>
          <w:rStyle w:val="aa"/>
        </w:rPr>
        <w:footnoteRef/>
      </w:r>
      <w:r w:rsidRPr="0048018A">
        <w:t xml:space="preserve"> Norton,</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92</w:t>
      </w:r>
      <w:r w:rsidRPr="0048018A">
        <w:rPr>
          <w:rFonts w:hint="eastAsia"/>
        </w:rPr>
        <w:t>)</w:t>
      </w:r>
      <w:r w:rsidRPr="0048018A">
        <w:t>, p.</w:t>
      </w:r>
      <w:r w:rsidRPr="0048018A">
        <w:rPr>
          <w:rFonts w:hint="eastAsia"/>
        </w:rPr>
        <w:t>312</w:t>
      </w:r>
      <w:r w:rsidRPr="0048018A">
        <w:t>.</w:t>
      </w:r>
    </w:p>
  </w:footnote>
  <w:footnote w:id="117">
    <w:p w14:paraId="49F4219F" w14:textId="459F6DB5" w:rsidR="00694E0E" w:rsidRPr="0048018A" w:rsidRDefault="00694E0E" w:rsidP="003F772B">
      <w:pPr>
        <w:pStyle w:val="a8"/>
        <w:ind w:left="176" w:hanging="176"/>
        <w:jc w:val="both"/>
      </w:pPr>
      <w:r w:rsidRPr="0048018A">
        <w:rPr>
          <w:rStyle w:val="aa"/>
        </w:rPr>
        <w:footnoteRef/>
      </w:r>
      <w:r w:rsidRPr="0048018A">
        <w:t xml:space="preserve"> </w:t>
      </w:r>
      <w:r w:rsidRPr="0048018A">
        <w:rPr>
          <w:rFonts w:hint="eastAsia"/>
        </w:rPr>
        <w:t>バート自身は諮問委員会のメンバーではなかったが、頻繁に諮問委員会の審議に協力するよう要請された。バートは、最初の報告書の</w:t>
      </w:r>
      <w:r w:rsidRPr="0048018A">
        <w:t>1</w:t>
      </w:r>
      <w:r w:rsidRPr="0048018A">
        <w:rPr>
          <w:rFonts w:hint="eastAsia"/>
        </w:rPr>
        <w:t>つである『教育可能な能力の心理学的テスト』（</w:t>
      </w:r>
      <w:r w:rsidRPr="0048018A">
        <w:rPr>
          <w:rFonts w:hint="eastAsia"/>
        </w:rPr>
        <w:t>1924</w:t>
      </w:r>
      <w:r w:rsidRPr="0048018A">
        <w:rPr>
          <w:rFonts w:hint="eastAsia"/>
        </w:rPr>
        <w:t>年）における歴史に係る章の素材を提供し、テストの幅広い使用経験により、委員会が結論を出すに際して大きな影響を及ぼす。</w:t>
      </w:r>
      <w:r w:rsidRPr="0048018A">
        <w:rPr>
          <w:rFonts w:hint="eastAsia"/>
        </w:rPr>
        <w:t>1931</w:t>
      </w:r>
      <w:r w:rsidRPr="0048018A">
        <w:rPr>
          <w:rFonts w:hint="eastAsia"/>
        </w:rPr>
        <w:t>年の</w:t>
      </w:r>
      <w:r w:rsidR="004116DA" w:rsidRPr="0048018A">
        <w:rPr>
          <w:rFonts w:hint="eastAsia"/>
        </w:rPr>
        <w:t>初等</w:t>
      </w:r>
      <w:r w:rsidRPr="0048018A">
        <w:rPr>
          <w:rFonts w:hint="eastAsia"/>
        </w:rPr>
        <w:t>学校に関する報告書では、</w:t>
      </w:r>
      <w:r w:rsidRPr="0048018A">
        <w:rPr>
          <w:rFonts w:hint="eastAsia"/>
        </w:rPr>
        <w:t>7</w:t>
      </w:r>
      <w:r w:rsidRPr="0048018A">
        <w:rPr>
          <w:rFonts w:hint="eastAsia"/>
        </w:rPr>
        <w:t>歳から</w:t>
      </w:r>
      <w:r w:rsidRPr="0048018A">
        <w:rPr>
          <w:rFonts w:hint="eastAsia"/>
        </w:rPr>
        <w:t>11</w:t>
      </w:r>
      <w:r w:rsidRPr="0048018A">
        <w:rPr>
          <w:rFonts w:hint="eastAsia"/>
        </w:rPr>
        <w:t>歳までの子供の精神発達に関する</w:t>
      </w:r>
      <w:r w:rsidR="00C16380" w:rsidRPr="0048018A">
        <w:rPr>
          <w:rFonts w:hint="eastAsia"/>
        </w:rPr>
        <w:t>補遺</w:t>
      </w:r>
      <w:r w:rsidRPr="0048018A">
        <w:rPr>
          <w:rFonts w:hint="eastAsia"/>
        </w:rPr>
        <w:t>を担当し、委員会独自の観察の基礎を構成している。バートは、ナン（</w:t>
      </w:r>
      <w:r w:rsidRPr="0048018A">
        <w:t>Percy Nunn</w:t>
      </w:r>
      <w:r w:rsidRPr="0048018A">
        <w:rPr>
          <w:rFonts w:hint="eastAsia"/>
        </w:rPr>
        <w:t>）卿と共に起草小委員会に参加した。同様に、</w:t>
      </w:r>
      <w:r w:rsidRPr="0048018A">
        <w:rPr>
          <w:rFonts w:hint="eastAsia"/>
        </w:rPr>
        <w:t>1933</w:t>
      </w:r>
      <w:r w:rsidRPr="0048018A">
        <w:rPr>
          <w:rFonts w:hint="eastAsia"/>
        </w:rPr>
        <w:t>年の『幼児と保育所に関する報告書』でも、バートは、アイザック（</w:t>
      </w:r>
      <w:r w:rsidRPr="0048018A">
        <w:t>Susan Isaacs</w:t>
      </w:r>
      <w:r w:rsidRPr="0048018A">
        <w:rPr>
          <w:rFonts w:hint="eastAsia"/>
        </w:rPr>
        <w:t>）の協力を得て、幼児期の精神発達に関する資料を寄稿している。「我々はシリル・バート教授とスーザン・アイザック博士から得た証拠を特に重要視している」と委員会は述べている。</w:t>
      </w:r>
      <w:r w:rsidRPr="0048018A">
        <w:rPr>
          <w:rFonts w:hint="eastAsia"/>
        </w:rPr>
        <w:t>1938</w:t>
      </w:r>
      <w:r w:rsidRPr="0048018A">
        <w:rPr>
          <w:rFonts w:hint="eastAsia"/>
        </w:rPr>
        <w:t>年に発表された中等教育に関するスペンズ報告書でも、バートの影響は明らかであった。バートは、</w:t>
      </w:r>
      <w:r w:rsidRPr="0048018A">
        <w:rPr>
          <w:rFonts w:hint="eastAsia"/>
        </w:rPr>
        <w:t>11</w:t>
      </w:r>
      <w:r w:rsidRPr="0048018A">
        <w:rPr>
          <w:rFonts w:hint="eastAsia"/>
        </w:rPr>
        <w:t>歳から</w:t>
      </w:r>
      <w:r w:rsidRPr="0048018A">
        <w:rPr>
          <w:rFonts w:hint="eastAsia"/>
        </w:rPr>
        <w:t>16</w:t>
      </w:r>
      <w:r w:rsidRPr="0048018A">
        <w:rPr>
          <w:rFonts w:hint="eastAsia"/>
        </w:rPr>
        <w:t>歳までの子供の精神発達に関する覚書の提出に加え、能力心理学とそのカリキュラムとの関連性に関する</w:t>
      </w:r>
      <w:r w:rsidR="00B87A78" w:rsidRPr="0048018A">
        <w:rPr>
          <w:rFonts w:hint="eastAsia"/>
        </w:rPr>
        <w:t>補遺</w:t>
      </w:r>
      <w:r w:rsidRPr="0048018A">
        <w:rPr>
          <w:rFonts w:hint="eastAsia"/>
        </w:rPr>
        <w:t>を提供した。諮問委員会の一連の報告書は、「</w:t>
      </w:r>
      <w:r w:rsidRPr="0048018A">
        <w:rPr>
          <w:rFonts w:hint="eastAsia"/>
        </w:rPr>
        <w:t>g</w:t>
      </w:r>
      <w:r w:rsidRPr="0048018A">
        <w:rPr>
          <w:rFonts w:hint="eastAsia"/>
        </w:rPr>
        <w:t>」因子への賛美歌と評され、バートは「</w:t>
      </w:r>
      <w:r w:rsidRPr="0048018A">
        <w:rPr>
          <w:rFonts w:hint="eastAsia"/>
        </w:rPr>
        <w:t>g</w:t>
      </w:r>
      <w:r w:rsidRPr="0048018A">
        <w:rPr>
          <w:rFonts w:hint="eastAsia"/>
        </w:rPr>
        <w:t>」す</w:t>
      </w:r>
      <w:r w:rsidRPr="0048018A">
        <w:rPr>
          <w:rFonts w:hint="eastAsia"/>
          <w:spacing w:val="2"/>
        </w:rPr>
        <w:t>なわち一般知能の主役の一人であったとされる。（</w:t>
      </w:r>
      <w:r w:rsidRPr="0048018A">
        <w:rPr>
          <w:spacing w:val="2"/>
        </w:rPr>
        <w:t xml:space="preserve">L. S. </w:t>
      </w:r>
      <w:proofErr w:type="spellStart"/>
      <w:r w:rsidRPr="0048018A">
        <w:rPr>
          <w:spacing w:val="2"/>
        </w:rPr>
        <w:t>Hearnshaw</w:t>
      </w:r>
      <w:proofErr w:type="spellEnd"/>
      <w:r w:rsidRPr="0048018A">
        <w:rPr>
          <w:spacing w:val="2"/>
        </w:rPr>
        <w:t xml:space="preserve">, </w:t>
      </w:r>
      <w:r w:rsidRPr="0048018A">
        <w:rPr>
          <w:i/>
          <w:spacing w:val="2"/>
        </w:rPr>
        <w:t>Cyril Burt: psychologist</w:t>
      </w:r>
      <w:r w:rsidRPr="0048018A">
        <w:rPr>
          <w:spacing w:val="2"/>
        </w:rPr>
        <w:t>, London: Hodder &amp; S</w:t>
      </w:r>
      <w:r w:rsidRPr="0048018A">
        <w:t>toughton, 1979, pp.111-112.</w:t>
      </w:r>
      <w:r w:rsidRPr="0048018A">
        <w:rPr>
          <w:rFonts w:hint="eastAsia"/>
        </w:rPr>
        <w:t>）「</w:t>
      </w:r>
      <w:r w:rsidR="00B04A1E" w:rsidRPr="0048018A">
        <w:rPr>
          <w:rFonts w:hint="eastAsia"/>
        </w:rPr>
        <w:t>第</w:t>
      </w:r>
      <w:r w:rsidR="00B04A1E" w:rsidRPr="0048018A">
        <w:rPr>
          <w:rFonts w:hint="eastAsia"/>
        </w:rPr>
        <w:t>6</w:t>
      </w:r>
      <w:r w:rsidR="00B04A1E" w:rsidRPr="0048018A">
        <w:rPr>
          <w:rFonts w:hint="eastAsia"/>
        </w:rPr>
        <w:t>章Ⅴ</w:t>
      </w:r>
      <w:r w:rsidR="00B04A1E" w:rsidRPr="0048018A">
        <w:rPr>
          <w:rFonts w:hint="eastAsia"/>
        </w:rPr>
        <w:t xml:space="preserve"> </w:t>
      </w:r>
      <w:r w:rsidR="00B04A1E" w:rsidRPr="0048018A">
        <w:rPr>
          <w:rFonts w:hint="eastAsia"/>
        </w:rPr>
        <w:t>優生運動と教育・知能検査</w:t>
      </w:r>
      <w:r w:rsidRPr="0048018A">
        <w:rPr>
          <w:rFonts w:hint="eastAsia"/>
        </w:rPr>
        <w:t>」も参照。</w:t>
      </w:r>
    </w:p>
  </w:footnote>
  <w:footnote w:id="118">
    <w:p w14:paraId="07119D7E" w14:textId="30221F5D" w:rsidR="00694E0E" w:rsidRPr="0048018A" w:rsidRDefault="00694E0E" w:rsidP="00BA5C37">
      <w:pPr>
        <w:pStyle w:val="a8"/>
        <w:ind w:left="176" w:hanging="176"/>
      </w:pPr>
      <w:r w:rsidRPr="0048018A">
        <w:rPr>
          <w:rStyle w:val="aa"/>
        </w:rPr>
        <w:footnoteRef/>
      </w:r>
      <w:r w:rsidRPr="0048018A">
        <w:t xml:space="preserve"> Eugenics Society</w:t>
      </w:r>
      <w:r w:rsidRPr="0048018A">
        <w:rPr>
          <w:szCs w:val="18"/>
        </w:rPr>
        <w:t xml:space="preserve">, “Aims and objects of the eugenics society,” </w:t>
      </w:r>
      <w:r w:rsidRPr="0048018A">
        <w:rPr>
          <w:i/>
          <w:iCs/>
          <w:szCs w:val="18"/>
        </w:rPr>
        <w:t>Eugenics Review</w:t>
      </w:r>
      <w:r w:rsidRPr="0048018A">
        <w:rPr>
          <w:szCs w:val="18"/>
        </w:rPr>
        <w:t>, Vol.26 No.2, 1934.7, pp.133-135.</w:t>
      </w:r>
    </w:p>
  </w:footnote>
  <w:footnote w:id="119">
    <w:p w14:paraId="4EC0AC80" w14:textId="47A387A9" w:rsidR="00694E0E" w:rsidRPr="0048018A" w:rsidRDefault="00694E0E" w:rsidP="00D720AD">
      <w:pPr>
        <w:pStyle w:val="a8"/>
        <w:ind w:left="176" w:hanging="176"/>
        <w:jc w:val="both"/>
      </w:pPr>
      <w:r w:rsidRPr="0048018A">
        <w:rPr>
          <w:rStyle w:val="aa"/>
        </w:rPr>
        <w:footnoteRef/>
      </w:r>
      <w:r w:rsidRPr="0048018A">
        <w:t xml:space="preserve"> </w:t>
      </w:r>
      <w:r w:rsidRPr="0048018A">
        <w:rPr>
          <w:spacing w:val="1"/>
        </w:rPr>
        <w:t xml:space="preserve">Lucy Bland and Lesley A. Hall, “Eugenics in Britain: the view from the metropole,” Bashford and Levine, eds., </w:t>
      </w:r>
      <w:bookmarkStart w:id="4" w:name="_Hlk108531708"/>
      <w:proofErr w:type="spellStart"/>
      <w:r w:rsidRPr="0048018A">
        <w:rPr>
          <w:i/>
          <w:spacing w:val="-2"/>
        </w:rPr>
        <w:t>op.cit</w:t>
      </w:r>
      <w:proofErr w:type="spellEnd"/>
      <w:r w:rsidRPr="0048018A">
        <w:rPr>
          <w:i/>
          <w:spacing w:val="-2"/>
        </w:rPr>
        <w:t>.</w:t>
      </w:r>
      <w:r w:rsidRPr="0048018A">
        <w:rPr>
          <w:spacing w:val="-2"/>
        </w:rPr>
        <w:t xml:space="preserve">(3), </w:t>
      </w:r>
      <w:bookmarkEnd w:id="4"/>
      <w:r w:rsidRPr="0048018A">
        <w:rPr>
          <w:spacing w:val="-2"/>
        </w:rPr>
        <w:t>p.219; Dan Stone, “Race in British Eugenics,”</w:t>
      </w:r>
      <w:r w:rsidRPr="0048018A">
        <w:rPr>
          <w:i/>
          <w:spacing w:val="-2"/>
        </w:rPr>
        <w:t xml:space="preserve"> European History Quarterly</w:t>
      </w:r>
      <w:r w:rsidRPr="0048018A">
        <w:rPr>
          <w:iCs/>
          <w:spacing w:val="-2"/>
        </w:rPr>
        <w:t>, Vol.31 No.3</w:t>
      </w:r>
      <w:r w:rsidRPr="0048018A">
        <w:rPr>
          <w:rStyle w:val="MS9pt0"/>
          <w:spacing w:val="-2"/>
        </w:rPr>
        <w:t>, 2001.7</w:t>
      </w:r>
      <w:r w:rsidRPr="0048018A">
        <w:rPr>
          <w:spacing w:val="-2"/>
        </w:rPr>
        <w:t>, pp.416-417.</w:t>
      </w:r>
    </w:p>
  </w:footnote>
  <w:footnote w:id="120">
    <w:p w14:paraId="2F870B3E" w14:textId="1B251319" w:rsidR="00694E0E" w:rsidRPr="0048018A" w:rsidRDefault="00694E0E">
      <w:pPr>
        <w:pStyle w:val="a8"/>
        <w:ind w:left="176" w:hanging="176"/>
      </w:pPr>
      <w:r w:rsidRPr="0048018A">
        <w:rPr>
          <w:rStyle w:val="aa"/>
        </w:rPr>
        <w:footnoteRef/>
      </w:r>
      <w:r w:rsidRPr="0048018A">
        <w:t xml:space="preserve"> Searle, </w:t>
      </w:r>
      <w:proofErr w:type="spellStart"/>
      <w:r w:rsidRPr="0048018A">
        <w:rPr>
          <w:rFonts w:hint="eastAsia"/>
          <w:i/>
        </w:rPr>
        <w:t>op.cit</w:t>
      </w:r>
      <w:proofErr w:type="spellEnd"/>
      <w:r w:rsidRPr="0048018A">
        <w:rPr>
          <w:rFonts w:hint="eastAsia"/>
          <w:i/>
        </w:rPr>
        <w:t>.</w:t>
      </w:r>
      <w:r w:rsidRPr="0048018A">
        <w:rPr>
          <w:rFonts w:hint="eastAsia"/>
        </w:rPr>
        <w:t>(</w:t>
      </w:r>
      <w:r w:rsidRPr="0048018A">
        <w:t>28</w:t>
      </w:r>
      <w:r w:rsidRPr="0048018A">
        <w:rPr>
          <w:rFonts w:hint="eastAsia"/>
        </w:rPr>
        <w:t>)</w:t>
      </w:r>
      <w:r w:rsidRPr="0048018A">
        <w:t>, p</w:t>
      </w:r>
      <w:r w:rsidRPr="0048018A">
        <w:rPr>
          <w:rFonts w:hint="eastAsia"/>
        </w:rPr>
        <w:t>.</w:t>
      </w:r>
      <w:r w:rsidRPr="0048018A">
        <w:t>41.</w:t>
      </w:r>
    </w:p>
  </w:footnote>
  <w:footnote w:id="121">
    <w:p w14:paraId="7D8412DC" w14:textId="1040A5A1" w:rsidR="00694E0E" w:rsidRPr="0048018A" w:rsidRDefault="00694E0E">
      <w:pPr>
        <w:pStyle w:val="a8"/>
        <w:ind w:left="176" w:hanging="176"/>
      </w:pPr>
      <w:r w:rsidRPr="0048018A">
        <w:rPr>
          <w:rStyle w:val="aa"/>
        </w:rPr>
        <w:footnoteRef/>
      </w:r>
      <w:r w:rsidRPr="0048018A">
        <w:t xml:space="preserve"> </w:t>
      </w:r>
      <w:r w:rsidRPr="0048018A">
        <w:rPr>
          <w:rFonts w:hint="eastAsia"/>
        </w:rPr>
        <w:t>詳細は、「</w:t>
      </w:r>
      <w:r w:rsidR="00A510D5" w:rsidRPr="0048018A">
        <w:rPr>
          <w:rFonts w:hint="eastAsia"/>
        </w:rPr>
        <w:t>第</w:t>
      </w:r>
      <w:r w:rsidR="00A510D5" w:rsidRPr="0048018A">
        <w:rPr>
          <w:rFonts w:hint="eastAsia"/>
        </w:rPr>
        <w:t>6</w:t>
      </w:r>
      <w:r w:rsidR="00A510D5" w:rsidRPr="0048018A">
        <w:rPr>
          <w:rFonts w:hint="eastAsia"/>
        </w:rPr>
        <w:t>章Ⅰ</w:t>
      </w:r>
      <w:r w:rsidR="00A510D5" w:rsidRPr="0048018A">
        <w:rPr>
          <w:rFonts w:hint="eastAsia"/>
        </w:rPr>
        <w:t xml:space="preserve">3 </w:t>
      </w:r>
      <w:r w:rsidR="00A510D5" w:rsidRPr="0048018A">
        <w:rPr>
          <w:rFonts w:hint="eastAsia"/>
        </w:rPr>
        <w:t>下層階級問題</w:t>
      </w:r>
      <w:r w:rsidRPr="0048018A">
        <w:rPr>
          <w:rFonts w:hint="eastAsia"/>
        </w:rPr>
        <w:t>」を参照。</w:t>
      </w:r>
    </w:p>
  </w:footnote>
  <w:footnote w:id="122">
    <w:p w14:paraId="3080D375" w14:textId="003BF430" w:rsidR="00694E0E" w:rsidRPr="0048018A" w:rsidRDefault="00694E0E">
      <w:pPr>
        <w:pStyle w:val="a8"/>
        <w:ind w:left="176" w:hanging="176"/>
      </w:pPr>
      <w:r w:rsidRPr="0048018A">
        <w:rPr>
          <w:rStyle w:val="aa"/>
        </w:rPr>
        <w:footnoteRef/>
      </w:r>
      <w:r w:rsidRPr="0048018A">
        <w:t xml:space="preserve"> Bland and Hall, </w:t>
      </w:r>
      <w:proofErr w:type="spellStart"/>
      <w:r w:rsidRPr="0048018A">
        <w:rPr>
          <w:rFonts w:hint="eastAsia"/>
          <w:i/>
        </w:rPr>
        <w:t>op.cit</w:t>
      </w:r>
      <w:proofErr w:type="spellEnd"/>
      <w:r w:rsidRPr="0048018A">
        <w:rPr>
          <w:rFonts w:hint="eastAsia"/>
          <w:i/>
        </w:rPr>
        <w:t>.</w:t>
      </w:r>
      <w:r w:rsidRPr="0048018A">
        <w:rPr>
          <w:rFonts w:hint="eastAsia"/>
        </w:rPr>
        <w:t>(</w:t>
      </w:r>
      <w:r w:rsidRPr="0048018A">
        <w:t>119</w:t>
      </w:r>
      <w:r w:rsidRPr="0048018A">
        <w:rPr>
          <w:rFonts w:hint="eastAsia"/>
        </w:rPr>
        <w:t>)</w:t>
      </w:r>
      <w:r w:rsidRPr="0048018A">
        <w:t>, p.221.</w:t>
      </w:r>
    </w:p>
  </w:footnote>
  <w:footnote w:id="123">
    <w:p w14:paraId="637D23A5" w14:textId="62085B3C"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 xml:space="preserve">., pp.219-221; Stone, </w:t>
      </w:r>
      <w:bookmarkStart w:id="5" w:name="_Hlk108536399"/>
      <w:proofErr w:type="spellStart"/>
      <w:r w:rsidRPr="0048018A">
        <w:rPr>
          <w:rFonts w:hint="eastAsia"/>
          <w:i/>
        </w:rPr>
        <w:t>op.cit</w:t>
      </w:r>
      <w:proofErr w:type="spellEnd"/>
      <w:r w:rsidRPr="0048018A">
        <w:rPr>
          <w:rFonts w:hint="eastAsia"/>
          <w:i/>
        </w:rPr>
        <w:t>.</w:t>
      </w:r>
      <w:r w:rsidRPr="0048018A">
        <w:rPr>
          <w:rFonts w:hint="eastAsia"/>
        </w:rPr>
        <w:t>(</w:t>
      </w:r>
      <w:r w:rsidRPr="0048018A">
        <w:t>119</w:t>
      </w:r>
      <w:r w:rsidRPr="0048018A">
        <w:rPr>
          <w:rFonts w:hint="eastAsia"/>
        </w:rPr>
        <w:t>)</w:t>
      </w:r>
      <w:r w:rsidRPr="0048018A">
        <w:t>, pp.397-425.</w:t>
      </w:r>
      <w:bookmarkEnd w:id="5"/>
    </w:p>
  </w:footnote>
  <w:footnote w:id="124">
    <w:p w14:paraId="597C1F30" w14:textId="5BA8714C" w:rsidR="00694E0E" w:rsidRPr="0048018A" w:rsidRDefault="00694E0E" w:rsidP="00FB3DB4">
      <w:pPr>
        <w:pStyle w:val="a8"/>
        <w:ind w:left="176" w:hanging="176"/>
        <w:jc w:val="both"/>
      </w:pPr>
      <w:r w:rsidRPr="0048018A">
        <w:rPr>
          <w:rStyle w:val="aa"/>
        </w:rPr>
        <w:footnoteRef/>
      </w:r>
      <w:r w:rsidRPr="0048018A">
        <w:t xml:space="preserve"> Eugenics Society, </w:t>
      </w:r>
      <w:proofErr w:type="spellStart"/>
      <w:r w:rsidRPr="0048018A">
        <w:rPr>
          <w:rFonts w:hint="eastAsia"/>
          <w:i/>
        </w:rPr>
        <w:t>op.cit</w:t>
      </w:r>
      <w:proofErr w:type="spellEnd"/>
      <w:r w:rsidRPr="0048018A">
        <w:rPr>
          <w:rFonts w:hint="eastAsia"/>
          <w:i/>
        </w:rPr>
        <w:t>.</w:t>
      </w:r>
      <w:r w:rsidRPr="0048018A">
        <w:rPr>
          <w:rFonts w:hint="eastAsia"/>
        </w:rPr>
        <w:t>(</w:t>
      </w:r>
      <w:r w:rsidRPr="0048018A">
        <w:t>118</w:t>
      </w:r>
      <w:r w:rsidRPr="0048018A">
        <w:rPr>
          <w:rFonts w:hint="eastAsia"/>
        </w:rPr>
        <w:t>)</w:t>
      </w:r>
      <w:r w:rsidRPr="0048018A">
        <w:t xml:space="preserve">, p.134. </w:t>
      </w:r>
      <w:r w:rsidRPr="0048018A">
        <w:rPr>
          <w:rFonts w:hint="eastAsia"/>
        </w:rPr>
        <w:t>優生協会の行った混血児調査は、リヴァプール・ハーフカースト児童福祉協会の設立につながった。同協会は「混血」を「身体的奇形に匹敵する障害」であるとし、人種差別に立ち向かうというよりは、人種間の結婚を阻止することに熱心だったという。（</w:t>
      </w:r>
      <w:r w:rsidRPr="0048018A">
        <w:t xml:space="preserve">Bland and Hall, </w:t>
      </w:r>
      <w:r w:rsidRPr="0048018A">
        <w:rPr>
          <w:i/>
        </w:rPr>
        <w:t>ibid</w:t>
      </w:r>
      <w:r w:rsidRPr="0048018A">
        <w:rPr>
          <w:iCs/>
        </w:rPr>
        <w:t>.</w:t>
      </w:r>
      <w:r w:rsidRPr="0048018A">
        <w:t>, p.22</w:t>
      </w:r>
      <w:r w:rsidRPr="0048018A">
        <w:rPr>
          <w:rFonts w:hint="eastAsia"/>
        </w:rPr>
        <w:t>0</w:t>
      </w:r>
      <w:r w:rsidRPr="0048018A">
        <w:t>.</w:t>
      </w:r>
      <w:r w:rsidRPr="0048018A">
        <w:rPr>
          <w:rFonts w:hint="eastAsia"/>
        </w:rPr>
        <w:t>）</w:t>
      </w:r>
    </w:p>
  </w:footnote>
  <w:footnote w:id="125">
    <w:p w14:paraId="08AA7129" w14:textId="636D57BE" w:rsidR="00694E0E" w:rsidRPr="0048018A" w:rsidRDefault="00694E0E">
      <w:pPr>
        <w:pStyle w:val="a8"/>
        <w:ind w:left="176" w:hanging="176"/>
      </w:pPr>
      <w:r w:rsidRPr="0048018A">
        <w:rPr>
          <w:rStyle w:val="aa"/>
        </w:rPr>
        <w:footnoteRef/>
      </w:r>
      <w:r w:rsidRPr="0048018A">
        <w:t xml:space="preserve"> Stone, </w:t>
      </w:r>
      <w:proofErr w:type="spellStart"/>
      <w:r w:rsidRPr="0048018A">
        <w:rPr>
          <w:rFonts w:hint="eastAsia"/>
          <w:i/>
        </w:rPr>
        <w:t>op.cit</w:t>
      </w:r>
      <w:proofErr w:type="spellEnd"/>
      <w:r w:rsidRPr="0048018A">
        <w:rPr>
          <w:rFonts w:hint="eastAsia"/>
          <w:i/>
        </w:rPr>
        <w:t>.</w:t>
      </w:r>
      <w:r w:rsidRPr="0048018A">
        <w:rPr>
          <w:rFonts w:hint="eastAsia"/>
        </w:rPr>
        <w:t>(</w:t>
      </w:r>
      <w:r w:rsidRPr="0048018A">
        <w:t>119</w:t>
      </w:r>
      <w:r w:rsidRPr="0048018A">
        <w:rPr>
          <w:rFonts w:hint="eastAsia"/>
        </w:rPr>
        <w:t>)</w:t>
      </w:r>
      <w:r w:rsidRPr="0048018A">
        <w:t>, pp.416, 418-419.</w:t>
      </w:r>
    </w:p>
  </w:footnote>
  <w:footnote w:id="126">
    <w:p w14:paraId="1422B996" w14:textId="399A5F8F"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 pp.414-415, 419.</w:t>
      </w:r>
    </w:p>
  </w:footnote>
  <w:footnote w:id="127">
    <w:p w14:paraId="2D73AFF4" w14:textId="3DA0591C" w:rsidR="00694E0E" w:rsidRPr="0048018A" w:rsidRDefault="00694E0E">
      <w:pPr>
        <w:pStyle w:val="a8"/>
        <w:ind w:left="176" w:hanging="176"/>
      </w:pPr>
      <w:r w:rsidRPr="0048018A">
        <w:rPr>
          <w:rStyle w:val="aa"/>
        </w:rPr>
        <w:footnoteRef/>
      </w:r>
      <w:r w:rsidRPr="0048018A">
        <w:t xml:space="preserve"> Mental Deficiency Act 1913, 3 &amp; 4 Geo. 5, c. 28</w:t>
      </w:r>
    </w:p>
  </w:footnote>
  <w:footnote w:id="128">
    <w:p w14:paraId="7E82CCC0" w14:textId="1B1EC20B" w:rsidR="00694E0E" w:rsidRPr="0048018A" w:rsidRDefault="00694E0E">
      <w:pPr>
        <w:pStyle w:val="a8"/>
        <w:ind w:left="176" w:hanging="176"/>
      </w:pPr>
      <w:r w:rsidRPr="0048018A">
        <w:rPr>
          <w:rStyle w:val="aa"/>
        </w:rPr>
        <w:footnoteRef/>
      </w:r>
      <w:r w:rsidRPr="0048018A">
        <w:t xml:space="preserve"> </w:t>
      </w:r>
      <w:r w:rsidRPr="0048018A">
        <w:rPr>
          <w:rFonts w:hint="eastAsia"/>
        </w:rPr>
        <w:t>詳細は、「</w:t>
      </w:r>
      <w:r w:rsidR="00EA7AB1" w:rsidRPr="0048018A">
        <w:rPr>
          <w:rFonts w:hint="eastAsia"/>
        </w:rPr>
        <w:t>第</w:t>
      </w:r>
      <w:r w:rsidR="00EA7AB1" w:rsidRPr="0048018A">
        <w:rPr>
          <w:rFonts w:hint="eastAsia"/>
        </w:rPr>
        <w:t>6</w:t>
      </w:r>
      <w:r w:rsidR="00EA7AB1" w:rsidRPr="0048018A">
        <w:rPr>
          <w:rFonts w:hint="eastAsia"/>
        </w:rPr>
        <w:t>章Ⅲ</w:t>
      </w:r>
      <w:r w:rsidR="00EA7AB1" w:rsidRPr="0048018A">
        <w:rPr>
          <w:rFonts w:hint="eastAsia"/>
        </w:rPr>
        <w:t xml:space="preserve"> </w:t>
      </w:r>
      <w:r w:rsidR="00EA7AB1" w:rsidRPr="0048018A">
        <w:rPr>
          <w:rFonts w:hint="eastAsia"/>
        </w:rPr>
        <w:t>精神薄弱者の隔離政策（</w:t>
      </w:r>
      <w:r w:rsidR="00EA7AB1" w:rsidRPr="0048018A">
        <w:rPr>
          <w:rFonts w:hint="eastAsia"/>
        </w:rPr>
        <w:t>1913</w:t>
      </w:r>
      <w:r w:rsidR="00EA7AB1" w:rsidRPr="0048018A">
        <w:rPr>
          <w:rFonts w:hint="eastAsia"/>
        </w:rPr>
        <w:t>年精神欠陥法）</w:t>
      </w:r>
      <w:r w:rsidRPr="0048018A">
        <w:rPr>
          <w:rFonts w:hint="eastAsia"/>
        </w:rPr>
        <w:t>」を参照。</w:t>
      </w:r>
    </w:p>
  </w:footnote>
  <w:footnote w:id="129">
    <w:p w14:paraId="693187FC" w14:textId="71D6BA45" w:rsidR="00694E0E" w:rsidRPr="0048018A" w:rsidRDefault="00694E0E" w:rsidP="00FB3DB4">
      <w:pPr>
        <w:pStyle w:val="a8"/>
        <w:ind w:left="176" w:hanging="176"/>
        <w:jc w:val="both"/>
      </w:pPr>
      <w:r w:rsidRPr="0048018A">
        <w:rPr>
          <w:rStyle w:val="aa"/>
        </w:rPr>
        <w:footnoteRef/>
      </w:r>
      <w:r w:rsidRPr="0048018A">
        <w:t xml:space="preserve"> </w:t>
      </w:r>
      <w:r w:rsidRPr="0048018A">
        <w:rPr>
          <w:rFonts w:hint="eastAsia"/>
        </w:rPr>
        <w:t>ウッド報告及びブロック報告の詳細については、「</w:t>
      </w:r>
      <w:r w:rsidR="0051326F" w:rsidRPr="0048018A">
        <w:rPr>
          <w:rFonts w:hint="eastAsia"/>
        </w:rPr>
        <w:t>第</w:t>
      </w:r>
      <w:r w:rsidR="0051326F" w:rsidRPr="0048018A">
        <w:rPr>
          <w:rFonts w:hint="eastAsia"/>
        </w:rPr>
        <w:t>6</w:t>
      </w:r>
      <w:r w:rsidR="0051326F" w:rsidRPr="0048018A">
        <w:rPr>
          <w:rFonts w:hint="eastAsia"/>
        </w:rPr>
        <w:t>章Ⅳ</w:t>
      </w:r>
      <w:r w:rsidR="0051326F" w:rsidRPr="0048018A">
        <w:rPr>
          <w:rFonts w:hint="eastAsia"/>
        </w:rPr>
        <w:t xml:space="preserve"> </w:t>
      </w:r>
      <w:r w:rsidR="0051326F" w:rsidRPr="0048018A">
        <w:rPr>
          <w:rFonts w:hint="eastAsia"/>
        </w:rPr>
        <w:t>断種法制定に向けた動き</w:t>
      </w:r>
      <w:r w:rsidRPr="0048018A">
        <w:rPr>
          <w:rFonts w:hint="eastAsia"/>
        </w:rPr>
        <w:t>」を、コルチェスター調査報告については、</w:t>
      </w:r>
      <w:r w:rsidR="009323C3" w:rsidRPr="0048018A">
        <w:rPr>
          <w:rFonts w:hint="eastAsia"/>
        </w:rPr>
        <w:t>次項</w:t>
      </w:r>
      <w:r w:rsidR="00DA512A" w:rsidRPr="0048018A">
        <w:rPr>
          <w:rFonts w:hint="eastAsia"/>
        </w:rPr>
        <w:t>5</w:t>
      </w:r>
      <w:r w:rsidR="009323C3" w:rsidRPr="0048018A">
        <w:rPr>
          <w:rFonts w:hint="eastAsia"/>
        </w:rPr>
        <w:t>(</w:t>
      </w:r>
      <w:r w:rsidR="00414BED" w:rsidRPr="0048018A">
        <w:t>2</w:t>
      </w:r>
      <w:r w:rsidR="009323C3" w:rsidRPr="0048018A">
        <w:t>)</w:t>
      </w:r>
      <w:r w:rsidRPr="0048018A">
        <w:rPr>
          <w:rFonts w:hint="eastAsia"/>
        </w:rPr>
        <w:t>を参照。</w:t>
      </w:r>
    </w:p>
  </w:footnote>
  <w:footnote w:id="130">
    <w:p w14:paraId="637B6425" w14:textId="3A06AE58" w:rsidR="00694E0E" w:rsidRPr="0048018A" w:rsidRDefault="00694E0E">
      <w:pPr>
        <w:pStyle w:val="a8"/>
        <w:ind w:left="176" w:hanging="176"/>
      </w:pPr>
      <w:r w:rsidRPr="0048018A">
        <w:rPr>
          <w:rStyle w:val="aa"/>
        </w:rPr>
        <w:footnoteRef/>
      </w:r>
      <w:r w:rsidRPr="0048018A">
        <w:t xml:space="preserve"> </w:t>
      </w:r>
      <w:r w:rsidRPr="0048018A">
        <w:rPr>
          <w:rFonts w:hint="eastAsia"/>
        </w:rPr>
        <w:t>イギリスにおける断種法をめぐる動向の詳細は、「</w:t>
      </w:r>
      <w:r w:rsidR="00A03783" w:rsidRPr="0048018A">
        <w:rPr>
          <w:rFonts w:hint="eastAsia"/>
        </w:rPr>
        <w:t>第</w:t>
      </w:r>
      <w:r w:rsidR="00A03783" w:rsidRPr="0048018A">
        <w:rPr>
          <w:rFonts w:hint="eastAsia"/>
        </w:rPr>
        <w:t>6</w:t>
      </w:r>
      <w:r w:rsidR="00A03783" w:rsidRPr="0048018A">
        <w:rPr>
          <w:rFonts w:hint="eastAsia"/>
        </w:rPr>
        <w:t>章Ⅳ</w:t>
      </w:r>
      <w:r w:rsidR="00A03783" w:rsidRPr="0048018A">
        <w:rPr>
          <w:rFonts w:hint="eastAsia"/>
        </w:rPr>
        <w:t xml:space="preserve"> </w:t>
      </w:r>
      <w:r w:rsidR="00A03783" w:rsidRPr="0048018A">
        <w:rPr>
          <w:rFonts w:hint="eastAsia"/>
        </w:rPr>
        <w:t>断種法制定に向けた動き</w:t>
      </w:r>
      <w:r w:rsidRPr="0048018A">
        <w:rPr>
          <w:rFonts w:hint="eastAsia"/>
        </w:rPr>
        <w:t>」を参照。</w:t>
      </w:r>
    </w:p>
  </w:footnote>
  <w:footnote w:id="131">
    <w:p w14:paraId="0A6D3AA7" w14:textId="2261DF1E" w:rsidR="00694E0E" w:rsidRPr="0048018A" w:rsidRDefault="00694E0E">
      <w:pPr>
        <w:pStyle w:val="a8"/>
        <w:ind w:left="176" w:hanging="176"/>
      </w:pPr>
      <w:r w:rsidRPr="0048018A">
        <w:rPr>
          <w:rStyle w:val="aa"/>
        </w:rPr>
        <w:footnoteRef/>
      </w:r>
      <w:r w:rsidRPr="0048018A">
        <w:t xml:space="preserve"> Mazumdar, </w:t>
      </w:r>
      <w:proofErr w:type="spellStart"/>
      <w:r w:rsidRPr="0048018A">
        <w:rPr>
          <w:rFonts w:hint="eastAsia"/>
          <w:i/>
        </w:rPr>
        <w:t>op.cit</w:t>
      </w:r>
      <w:proofErr w:type="spellEnd"/>
      <w:r w:rsidRPr="0048018A">
        <w:rPr>
          <w:rFonts w:hint="eastAsia"/>
          <w:i/>
        </w:rPr>
        <w:t>.</w:t>
      </w:r>
      <w:r w:rsidRPr="0048018A">
        <w:rPr>
          <w:rFonts w:hint="eastAsia"/>
        </w:rPr>
        <w:t>(</w:t>
      </w:r>
      <w:r w:rsidR="00E07B64" w:rsidRPr="0048018A">
        <w:t>47</w:t>
      </w:r>
      <w:r w:rsidRPr="0048018A">
        <w:rPr>
          <w:rFonts w:hint="eastAsia"/>
        </w:rPr>
        <w:t>)</w:t>
      </w:r>
      <w:r w:rsidRPr="0048018A">
        <w:t>, p.1</w:t>
      </w:r>
      <w:r w:rsidRPr="0048018A">
        <w:rPr>
          <w:rFonts w:hint="eastAsia"/>
        </w:rPr>
        <w:t>46</w:t>
      </w:r>
      <w:r w:rsidRPr="0048018A">
        <w:t>.</w:t>
      </w:r>
    </w:p>
  </w:footnote>
  <w:footnote w:id="132">
    <w:p w14:paraId="2921EB21" w14:textId="2BEBF289" w:rsidR="00694E0E" w:rsidRPr="0048018A" w:rsidRDefault="00694E0E">
      <w:pPr>
        <w:pStyle w:val="a8"/>
        <w:ind w:left="176" w:hanging="176"/>
      </w:pPr>
      <w:r w:rsidRPr="0048018A">
        <w:rPr>
          <w:rStyle w:val="aa"/>
        </w:rPr>
        <w:footnoteRef/>
      </w:r>
      <w:r w:rsidRPr="0048018A">
        <w:t xml:space="preserve"> </w:t>
      </w:r>
      <w:proofErr w:type="spellStart"/>
      <w:r w:rsidRPr="0048018A">
        <w:t>Kevles</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30</w:t>
      </w:r>
      <w:r w:rsidRPr="0048018A">
        <w:rPr>
          <w:rFonts w:hint="eastAsia"/>
        </w:rPr>
        <w:t>)</w:t>
      </w:r>
      <w:r w:rsidRPr="0048018A">
        <w:t>, pp.122-123.</w:t>
      </w:r>
    </w:p>
  </w:footnote>
  <w:footnote w:id="133">
    <w:p w14:paraId="72929DD8" w14:textId="5B916EB6" w:rsidR="00694E0E" w:rsidRPr="0048018A" w:rsidRDefault="00694E0E" w:rsidP="00FB3DB4">
      <w:pPr>
        <w:pStyle w:val="a8"/>
        <w:ind w:left="176" w:hanging="176"/>
        <w:jc w:val="both"/>
      </w:pPr>
      <w:r w:rsidRPr="0048018A">
        <w:rPr>
          <w:rStyle w:val="aa"/>
        </w:rPr>
        <w:footnoteRef/>
      </w:r>
      <w:r w:rsidRPr="0048018A">
        <w:t xml:space="preserve"> </w:t>
      </w:r>
      <w:r w:rsidRPr="0048018A">
        <w:rPr>
          <w:rFonts w:hint="eastAsia"/>
        </w:rPr>
        <w:t>ここで実験主義とは、生命現象を物理学や化学の手法を用いて解釈し、適切なら、数学的分析によって生物学の問題を取り扱う考え方を指す。（</w:t>
      </w:r>
      <w:r w:rsidRPr="0048018A">
        <w:rPr>
          <w:rFonts w:hint="eastAsia"/>
          <w:i/>
        </w:rPr>
        <w:t>ibid</w:t>
      </w:r>
      <w:r w:rsidRPr="0048018A">
        <w:rPr>
          <w:rFonts w:hint="eastAsia"/>
        </w:rPr>
        <w:t>., p.122.</w:t>
      </w:r>
      <w:r w:rsidRPr="0048018A">
        <w:rPr>
          <w:rFonts w:hint="eastAsia"/>
        </w:rPr>
        <w:t>）</w:t>
      </w:r>
    </w:p>
  </w:footnote>
  <w:footnote w:id="134">
    <w:p w14:paraId="7EECEAFD" w14:textId="260308C8" w:rsidR="00694E0E" w:rsidRPr="0048018A" w:rsidRDefault="00694E0E">
      <w:pPr>
        <w:pStyle w:val="a8"/>
        <w:ind w:left="176" w:hanging="176"/>
      </w:pPr>
      <w:r w:rsidRPr="0048018A">
        <w:rPr>
          <w:rStyle w:val="aa"/>
        </w:rPr>
        <w:footnoteRef/>
      </w:r>
      <w:r w:rsidRPr="0048018A">
        <w:t xml:space="preserve"> Lancelot Hogben, </w:t>
      </w:r>
      <w:r w:rsidRPr="0048018A">
        <w:rPr>
          <w:i/>
        </w:rPr>
        <w:t>Genetic principles in medicine and social science</w:t>
      </w:r>
      <w:r w:rsidRPr="0048018A">
        <w:t xml:space="preserve">, London: Williams &amp; Norgate, 1931, p.209. </w:t>
      </w:r>
      <w:r w:rsidRPr="0048018A">
        <w:rPr>
          <w:rFonts w:hint="eastAsia"/>
        </w:rPr>
        <w:t>ここでホグベンは、応用人類遺伝学の正当な領域を表す語として、「遺伝治療（</w:t>
      </w:r>
      <w:r w:rsidRPr="0048018A">
        <w:rPr>
          <w:rFonts w:hint="eastAsia"/>
        </w:rPr>
        <w:t>genetic therapy</w:t>
      </w:r>
      <w:r w:rsidRPr="0048018A">
        <w:rPr>
          <w:rFonts w:hint="eastAsia"/>
        </w:rPr>
        <w:t>）」を挙げている。</w:t>
      </w:r>
    </w:p>
  </w:footnote>
  <w:footnote w:id="135">
    <w:p w14:paraId="5BC9189E" w14:textId="314FB85D" w:rsidR="00694E0E" w:rsidRPr="0048018A" w:rsidRDefault="00694E0E" w:rsidP="00FB3DB4">
      <w:pPr>
        <w:pStyle w:val="a8"/>
        <w:ind w:left="176" w:hanging="176"/>
        <w:jc w:val="both"/>
      </w:pPr>
      <w:r w:rsidRPr="0048018A">
        <w:rPr>
          <w:rStyle w:val="aa"/>
        </w:rPr>
        <w:footnoteRef/>
      </w:r>
      <w:r w:rsidRPr="0048018A">
        <w:t xml:space="preserve"> </w:t>
      </w:r>
      <w:r w:rsidRPr="0048018A">
        <w:rPr>
          <w:spacing w:val="2"/>
        </w:rPr>
        <w:t xml:space="preserve">Lancelot Hogben, </w:t>
      </w:r>
      <w:r w:rsidRPr="0048018A">
        <w:rPr>
          <w:i/>
          <w:spacing w:val="2"/>
        </w:rPr>
        <w:t>Science for the citizen: a self-educator based on the social background of scientific discovery</w:t>
      </w:r>
      <w:r w:rsidRPr="0048018A">
        <w:rPr>
          <w:spacing w:val="2"/>
        </w:rPr>
        <w:t>, L</w:t>
      </w:r>
      <w:r w:rsidRPr="0048018A">
        <w:t>ondon: G. Allen &amp; Unwin, 1938, p.10</w:t>
      </w:r>
      <w:r w:rsidR="00095709" w:rsidRPr="0048018A">
        <w:t>5</w:t>
      </w:r>
      <w:r w:rsidRPr="0048018A">
        <w:t>4.</w:t>
      </w:r>
    </w:p>
  </w:footnote>
  <w:footnote w:id="136">
    <w:p w14:paraId="669D48A2" w14:textId="28A9BEA4" w:rsidR="00694E0E" w:rsidRPr="0048018A" w:rsidRDefault="00694E0E" w:rsidP="00F17452">
      <w:pPr>
        <w:pStyle w:val="a8"/>
        <w:ind w:left="176" w:hanging="176"/>
      </w:pPr>
      <w:r w:rsidRPr="0048018A">
        <w:rPr>
          <w:rStyle w:val="aa"/>
        </w:rPr>
        <w:footnoteRef/>
      </w:r>
      <w:r w:rsidRPr="0048018A">
        <w:t xml:space="preserve"> </w:t>
      </w:r>
      <w:proofErr w:type="spellStart"/>
      <w:r w:rsidRPr="0048018A">
        <w:t>Tabery</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67</w:t>
      </w:r>
      <w:r w:rsidRPr="0048018A">
        <w:rPr>
          <w:rFonts w:hint="eastAsia"/>
        </w:rPr>
        <w:t>)</w:t>
      </w:r>
      <w:r w:rsidRPr="0048018A">
        <w:t>, p.734.</w:t>
      </w:r>
    </w:p>
  </w:footnote>
  <w:footnote w:id="137">
    <w:p w14:paraId="10FA1419" w14:textId="697802BD"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 pp.734-735.</w:t>
      </w:r>
      <w:r w:rsidR="001A195F" w:rsidRPr="0048018A">
        <w:t xml:space="preserve"> </w:t>
      </w:r>
      <w:r w:rsidR="001A195F" w:rsidRPr="0048018A">
        <w:rPr>
          <w:rFonts w:hint="eastAsia"/>
        </w:rPr>
        <w:t>ラマルキズム</w:t>
      </w:r>
      <w:r w:rsidR="00644929" w:rsidRPr="0048018A">
        <w:rPr>
          <w:rFonts w:hint="eastAsia"/>
        </w:rPr>
        <w:t>とヴァイスマンの生殖細胞</w:t>
      </w:r>
      <w:r w:rsidR="001A195F" w:rsidRPr="0048018A">
        <w:rPr>
          <w:rFonts w:hint="eastAsia"/>
        </w:rPr>
        <w:t>については、「</w:t>
      </w:r>
      <w:r w:rsidR="00686602" w:rsidRPr="0048018A">
        <w:rPr>
          <w:rFonts w:hint="eastAsia"/>
        </w:rPr>
        <w:t>第</w:t>
      </w:r>
      <w:r w:rsidR="00686602" w:rsidRPr="0048018A">
        <w:rPr>
          <w:rFonts w:hint="eastAsia"/>
        </w:rPr>
        <w:t>1</w:t>
      </w:r>
      <w:r w:rsidR="00686602" w:rsidRPr="0048018A">
        <w:rPr>
          <w:rFonts w:hint="eastAsia"/>
        </w:rPr>
        <w:t>章Ⅰ</w:t>
      </w:r>
      <w:r w:rsidR="00686602" w:rsidRPr="0048018A">
        <w:rPr>
          <w:rFonts w:hint="eastAsia"/>
        </w:rPr>
        <w:t xml:space="preserve">4 </w:t>
      </w:r>
      <w:r w:rsidR="00686602" w:rsidRPr="0048018A">
        <w:rPr>
          <w:rFonts w:hint="eastAsia"/>
        </w:rPr>
        <w:t>遺伝学</w:t>
      </w:r>
      <w:r w:rsidR="001A195F" w:rsidRPr="0048018A">
        <w:rPr>
          <w:rFonts w:hint="eastAsia"/>
        </w:rPr>
        <w:t>」</w:t>
      </w:r>
      <w:r w:rsidR="001E0CDE" w:rsidRPr="0048018A">
        <w:rPr>
          <w:rFonts w:hint="eastAsia"/>
        </w:rPr>
        <w:t>を参照。</w:t>
      </w:r>
    </w:p>
  </w:footnote>
  <w:footnote w:id="138">
    <w:p w14:paraId="5FD58A09" w14:textId="1FB9560C" w:rsidR="00694E0E" w:rsidRPr="0048018A" w:rsidRDefault="00694E0E">
      <w:pPr>
        <w:pStyle w:val="a8"/>
        <w:ind w:left="176" w:hanging="176"/>
      </w:pPr>
      <w:r w:rsidRPr="0048018A">
        <w:rPr>
          <w:rStyle w:val="aa"/>
        </w:rPr>
        <w:footnoteRef/>
      </w:r>
      <w:r w:rsidRPr="0048018A">
        <w:t xml:space="preserve"> Mazumdar, </w:t>
      </w:r>
      <w:proofErr w:type="spellStart"/>
      <w:r w:rsidRPr="0048018A">
        <w:rPr>
          <w:rFonts w:hint="eastAsia"/>
          <w:i/>
        </w:rPr>
        <w:t>op.cit</w:t>
      </w:r>
      <w:proofErr w:type="spellEnd"/>
      <w:r w:rsidRPr="0048018A">
        <w:rPr>
          <w:rFonts w:hint="eastAsia"/>
          <w:i/>
        </w:rPr>
        <w:t>.</w:t>
      </w:r>
      <w:r w:rsidRPr="0048018A">
        <w:rPr>
          <w:rFonts w:hint="eastAsia"/>
        </w:rPr>
        <w:t>(</w:t>
      </w:r>
      <w:r w:rsidR="00D21823" w:rsidRPr="0048018A">
        <w:t>47</w:t>
      </w:r>
      <w:r w:rsidRPr="0048018A">
        <w:rPr>
          <w:rFonts w:hint="eastAsia"/>
        </w:rPr>
        <w:t>)</w:t>
      </w:r>
      <w:r w:rsidRPr="0048018A">
        <w:t>, p.1</w:t>
      </w:r>
      <w:r w:rsidRPr="0048018A">
        <w:rPr>
          <w:rFonts w:hint="eastAsia"/>
        </w:rPr>
        <w:t>70</w:t>
      </w:r>
      <w:r w:rsidRPr="0048018A">
        <w:t>.</w:t>
      </w:r>
    </w:p>
  </w:footnote>
  <w:footnote w:id="139">
    <w:p w14:paraId="528B2007" w14:textId="2426BD2A" w:rsidR="00694E0E" w:rsidRPr="0048018A" w:rsidRDefault="00694E0E" w:rsidP="00FB3DB4">
      <w:pPr>
        <w:pStyle w:val="a8"/>
        <w:ind w:left="176" w:hanging="176"/>
        <w:jc w:val="both"/>
      </w:pPr>
      <w:r w:rsidRPr="0048018A">
        <w:rPr>
          <w:rStyle w:val="aa"/>
        </w:rPr>
        <w:footnoteRef/>
      </w:r>
      <w:r w:rsidRPr="0048018A">
        <w:t xml:space="preserve"> </w:t>
      </w:r>
      <w:proofErr w:type="spellStart"/>
      <w:r w:rsidRPr="0048018A">
        <w:t>Tabery</w:t>
      </w:r>
      <w:proofErr w:type="spellEnd"/>
      <w:r w:rsidRPr="0048018A">
        <w:t>,</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67</w:t>
      </w:r>
      <w:r w:rsidRPr="0048018A">
        <w:rPr>
          <w:rFonts w:hint="eastAsia"/>
        </w:rPr>
        <w:t>)</w:t>
      </w:r>
      <w:r w:rsidRPr="0048018A">
        <w:t>, p.</w:t>
      </w:r>
      <w:r w:rsidRPr="0048018A">
        <w:rPr>
          <w:rFonts w:hint="eastAsia"/>
        </w:rPr>
        <w:t>745</w:t>
      </w:r>
      <w:r w:rsidRPr="0048018A">
        <w:t xml:space="preserve">. </w:t>
      </w:r>
      <w:r w:rsidRPr="0048018A">
        <w:rPr>
          <w:rFonts w:hint="eastAsia"/>
        </w:rPr>
        <w:t>例えばマツムダー（</w:t>
      </w:r>
      <w:r w:rsidRPr="0048018A">
        <w:rPr>
          <w:szCs w:val="18"/>
        </w:rPr>
        <w:t xml:space="preserve">Pauline M.H. </w:t>
      </w:r>
      <w:r w:rsidRPr="0048018A">
        <w:t>Mazumdar</w:t>
      </w:r>
      <w:r w:rsidRPr="0048018A">
        <w:rPr>
          <w:rFonts w:hint="eastAsia"/>
        </w:rPr>
        <w:t>）は、「社会生物学の問題についてのホグベンの思考は、マルクス主義との接触後、完全に新しい方向へと向かったわけではないが、マルクス主義の分析は、優生学プログラムの階級的拘束</w:t>
      </w:r>
      <w:r w:rsidR="001D6BD2" w:rsidRPr="0048018A">
        <w:rPr>
          <w:rFonts w:hint="eastAsia"/>
        </w:rPr>
        <w:t>性</w:t>
      </w:r>
      <w:r w:rsidRPr="0048018A">
        <w:rPr>
          <w:rFonts w:hint="eastAsia"/>
        </w:rPr>
        <w:t>という彼の認識を鮮明にし、また、人間社会における生物学の偏重に対する彼のキャンペーンに理論的支えを与えた」としている。（</w:t>
      </w:r>
      <w:r w:rsidRPr="0048018A">
        <w:rPr>
          <w:i/>
        </w:rPr>
        <w:t>ibid</w:t>
      </w:r>
      <w:r w:rsidRPr="0048018A">
        <w:t>., p.161.</w:t>
      </w:r>
      <w:r w:rsidRPr="0048018A">
        <w:rPr>
          <w:rFonts w:hint="eastAsia"/>
        </w:rPr>
        <w:t>）</w:t>
      </w:r>
    </w:p>
  </w:footnote>
  <w:footnote w:id="140">
    <w:p w14:paraId="5414711B" w14:textId="75D3FBD2" w:rsidR="00694E0E" w:rsidRPr="0048018A" w:rsidRDefault="00694E0E">
      <w:pPr>
        <w:pStyle w:val="a8"/>
        <w:ind w:left="176" w:hanging="176"/>
      </w:pPr>
      <w:r w:rsidRPr="0048018A">
        <w:rPr>
          <w:rStyle w:val="aa"/>
        </w:rPr>
        <w:footnoteRef/>
      </w:r>
      <w:r w:rsidRPr="0048018A">
        <w:t xml:space="preserve"> Hogben,</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(1</w:t>
      </w:r>
      <w:r w:rsidRPr="0048018A">
        <w:t>34</w:t>
      </w:r>
      <w:r w:rsidRPr="0048018A">
        <w:rPr>
          <w:rFonts w:hint="eastAsia"/>
        </w:rPr>
        <w:t>)</w:t>
      </w:r>
      <w:r w:rsidRPr="0048018A">
        <w:t>, p.</w:t>
      </w:r>
      <w:r w:rsidRPr="0048018A">
        <w:rPr>
          <w:rFonts w:hint="eastAsia"/>
        </w:rPr>
        <w:t>201</w:t>
      </w:r>
      <w:r w:rsidRPr="0048018A">
        <w:t>.</w:t>
      </w:r>
    </w:p>
  </w:footnote>
  <w:footnote w:id="141">
    <w:p w14:paraId="73B28B78" w14:textId="7E1D2C90"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 p.98.</w:t>
      </w:r>
    </w:p>
  </w:footnote>
  <w:footnote w:id="142">
    <w:p w14:paraId="34F03E2C" w14:textId="7F8BC964" w:rsidR="00694E0E" w:rsidRPr="0048018A" w:rsidRDefault="00694E0E">
      <w:pPr>
        <w:pStyle w:val="a8"/>
        <w:ind w:left="176" w:hanging="176"/>
      </w:pPr>
      <w:r w:rsidRPr="0048018A">
        <w:rPr>
          <w:rStyle w:val="aa"/>
        </w:rPr>
        <w:footnoteRef/>
      </w:r>
      <w:r w:rsidRPr="0048018A">
        <w:t xml:space="preserve"> </w:t>
      </w:r>
      <w:proofErr w:type="spellStart"/>
      <w:r w:rsidRPr="0048018A">
        <w:t>Tabery</w:t>
      </w:r>
      <w:proofErr w:type="spellEnd"/>
      <w:r w:rsidRPr="0048018A">
        <w:t>,</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6</w:t>
      </w:r>
      <w:r w:rsidRPr="0048018A">
        <w:rPr>
          <w:rFonts w:hint="eastAsia"/>
        </w:rPr>
        <w:t>7)</w:t>
      </w:r>
      <w:r w:rsidRPr="0048018A">
        <w:t>, p.</w:t>
      </w:r>
      <w:r w:rsidRPr="0048018A">
        <w:rPr>
          <w:rFonts w:hint="eastAsia"/>
        </w:rPr>
        <w:t>746.</w:t>
      </w:r>
    </w:p>
  </w:footnote>
  <w:footnote w:id="143">
    <w:p w14:paraId="1AA620B1" w14:textId="22E4F2B1" w:rsidR="00694E0E" w:rsidRPr="0048018A" w:rsidRDefault="00694E0E">
      <w:pPr>
        <w:pStyle w:val="a8"/>
        <w:ind w:left="176" w:hanging="176"/>
      </w:pPr>
      <w:r w:rsidRPr="0048018A">
        <w:rPr>
          <w:rStyle w:val="aa"/>
        </w:rPr>
        <w:footnoteRef/>
      </w:r>
      <w:r w:rsidRPr="0048018A">
        <w:t xml:space="preserve"> </w:t>
      </w:r>
      <w:r w:rsidRPr="0048018A">
        <w:rPr>
          <w:rFonts w:hint="eastAsia"/>
        </w:rPr>
        <w:t>フィッシャーは、「人間の身体的測定値の分散の</w:t>
      </w:r>
      <w:r w:rsidRPr="0048018A">
        <w:rPr>
          <w:rFonts w:hint="eastAsia"/>
        </w:rPr>
        <w:t>5</w:t>
      </w:r>
      <w:r w:rsidRPr="0048018A">
        <w:t>%</w:t>
      </w:r>
      <w:r w:rsidRPr="0048018A">
        <w:rPr>
          <w:rFonts w:hint="eastAsia"/>
        </w:rPr>
        <w:t>以上が非遺伝的な原因によるものであるとは考えにくい」としていた。（</w:t>
      </w:r>
      <w:r w:rsidR="00E56193" w:rsidRPr="0048018A">
        <w:rPr>
          <w:rFonts w:hint="eastAsia"/>
        </w:rPr>
        <w:t>本</w:t>
      </w:r>
      <w:r w:rsidR="0036407A" w:rsidRPr="0048018A">
        <w:rPr>
          <w:rFonts w:hint="eastAsia"/>
        </w:rPr>
        <w:t>章Ⅰ</w:t>
      </w:r>
      <w:r w:rsidR="0036407A" w:rsidRPr="0048018A">
        <w:rPr>
          <w:rFonts w:hint="eastAsia"/>
        </w:rPr>
        <w:t>1(3)</w:t>
      </w:r>
      <w:r w:rsidRPr="0048018A">
        <w:rPr>
          <w:rFonts w:hint="eastAsia"/>
        </w:rPr>
        <w:t>を参照）</w:t>
      </w:r>
    </w:p>
  </w:footnote>
  <w:footnote w:id="144">
    <w:p w14:paraId="60CF6623" w14:textId="4AC852A9" w:rsidR="00694E0E" w:rsidRPr="0048018A" w:rsidRDefault="00694E0E" w:rsidP="00FB3DB4">
      <w:pPr>
        <w:pStyle w:val="a8"/>
        <w:ind w:left="176" w:hanging="176"/>
        <w:jc w:val="both"/>
      </w:pPr>
      <w:r w:rsidRPr="0048018A">
        <w:rPr>
          <w:rStyle w:val="aa"/>
        </w:rPr>
        <w:footnoteRef/>
      </w:r>
      <w:r w:rsidRPr="0048018A">
        <w:t xml:space="preserve"> Lancelot Hogben, “The limits of applicability of correlation technique in human genetics,” </w:t>
      </w:r>
      <w:r w:rsidRPr="0048018A">
        <w:rPr>
          <w:i/>
        </w:rPr>
        <w:t>Journal of Genetics</w:t>
      </w:r>
      <w:r w:rsidRPr="0048018A">
        <w:t xml:space="preserve">, </w:t>
      </w:r>
      <w:r w:rsidRPr="0048018A">
        <w:rPr>
          <w:iCs/>
        </w:rPr>
        <w:t>Vol.</w:t>
      </w:r>
      <w:r w:rsidRPr="0048018A">
        <w:rPr>
          <w:rFonts w:hint="eastAsia"/>
        </w:rPr>
        <w:t>27</w:t>
      </w:r>
      <w:r w:rsidRPr="0048018A">
        <w:t>, 1933, p.</w:t>
      </w:r>
      <w:r w:rsidRPr="0048018A">
        <w:rPr>
          <w:rFonts w:hint="eastAsia"/>
        </w:rPr>
        <w:t>399</w:t>
      </w:r>
      <w:r w:rsidRPr="0048018A">
        <w:t xml:space="preserve">. </w:t>
      </w:r>
      <w:r w:rsidRPr="0048018A">
        <w:rPr>
          <w:rFonts w:hint="eastAsia"/>
        </w:rPr>
        <w:t>ある集団の特定の形質について遺伝子・環境相互作用が存在する場合、その集団における当該形質の表現型の変異が、単に遺伝</w:t>
      </w:r>
      <w:r w:rsidR="003C6C7D" w:rsidRPr="0048018A">
        <w:rPr>
          <w:rFonts w:hint="eastAsia"/>
        </w:rPr>
        <w:t>子</w:t>
      </w:r>
      <w:r w:rsidRPr="0048018A">
        <w:rPr>
          <w:rFonts w:hint="eastAsia"/>
        </w:rPr>
        <w:t>型の差異と環境の差異（「主効果」）の合計であると仮定することはできなくなる。（</w:t>
      </w:r>
      <w:proofErr w:type="spellStart"/>
      <w:r w:rsidRPr="0048018A">
        <w:t>Tabery</w:t>
      </w:r>
      <w:proofErr w:type="spellEnd"/>
      <w:r w:rsidRPr="0048018A">
        <w:t>,</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6</w:t>
      </w:r>
      <w:r w:rsidRPr="0048018A">
        <w:rPr>
          <w:rFonts w:hint="eastAsia"/>
        </w:rPr>
        <w:t>7)</w:t>
      </w:r>
      <w:r w:rsidRPr="0048018A">
        <w:t>, pp.</w:t>
      </w:r>
      <w:r w:rsidRPr="0048018A">
        <w:rPr>
          <w:rFonts w:hint="eastAsia"/>
        </w:rPr>
        <w:t>718-719.</w:t>
      </w:r>
      <w:r w:rsidRPr="0048018A">
        <w:rPr>
          <w:rFonts w:hint="eastAsia"/>
        </w:rPr>
        <w:t>）</w:t>
      </w:r>
    </w:p>
  </w:footnote>
  <w:footnote w:id="145">
    <w:p w14:paraId="50D0CA9C" w14:textId="6199FD46" w:rsidR="00694E0E" w:rsidRPr="0048018A" w:rsidRDefault="00694E0E">
      <w:pPr>
        <w:pStyle w:val="a8"/>
        <w:ind w:left="176" w:hanging="176"/>
      </w:pPr>
      <w:r w:rsidRPr="0048018A">
        <w:rPr>
          <w:rStyle w:val="aa"/>
        </w:rPr>
        <w:footnoteRef/>
      </w:r>
      <w:r w:rsidRPr="0048018A">
        <w:t xml:space="preserve"> </w:t>
      </w:r>
      <w:proofErr w:type="spellStart"/>
      <w:r w:rsidRPr="0048018A">
        <w:t>Tabery</w:t>
      </w:r>
      <w:proofErr w:type="spellEnd"/>
      <w:r w:rsidRPr="0048018A">
        <w:t>,</w:t>
      </w:r>
      <w:r w:rsidRPr="0048018A">
        <w:rPr>
          <w:rFonts w:hint="eastAsia"/>
          <w:i/>
        </w:rPr>
        <w:t xml:space="preserve"> </w:t>
      </w:r>
      <w:r w:rsidRPr="0048018A">
        <w:rPr>
          <w:i/>
        </w:rPr>
        <w:t>ibid</w:t>
      </w:r>
      <w:r w:rsidRPr="0048018A">
        <w:t>., pp.720-721, 749-750.</w:t>
      </w:r>
    </w:p>
  </w:footnote>
  <w:footnote w:id="146">
    <w:p w14:paraId="6D25A521" w14:textId="5E1210AF" w:rsidR="00694E0E" w:rsidRPr="0048018A" w:rsidRDefault="00694E0E" w:rsidP="00072A80">
      <w:pPr>
        <w:pStyle w:val="a8"/>
        <w:ind w:left="176" w:hanging="176"/>
        <w:jc w:val="both"/>
      </w:pPr>
      <w:r w:rsidRPr="0048018A">
        <w:rPr>
          <w:rStyle w:val="aa"/>
        </w:rPr>
        <w:footnoteRef/>
      </w:r>
      <w:r w:rsidRPr="0048018A">
        <w:t xml:space="preserve"> </w:t>
      </w:r>
      <w:r w:rsidRPr="0048018A">
        <w:rPr>
          <w:rFonts w:hint="eastAsia"/>
        </w:rPr>
        <w:t>教育心理学者ジェンセン（</w:t>
      </w:r>
      <w:r w:rsidRPr="0048018A">
        <w:t>Arthur Jensen</w:t>
      </w:r>
      <w:r w:rsidRPr="0048018A">
        <w:rPr>
          <w:rFonts w:hint="eastAsia"/>
        </w:rPr>
        <w:t>）が、黒人と白人の</w:t>
      </w:r>
      <w:r w:rsidRPr="0048018A">
        <w:rPr>
          <w:rFonts w:hint="eastAsia"/>
        </w:rPr>
        <w:t>IQ</w:t>
      </w:r>
      <w:r w:rsidRPr="0048018A">
        <w:rPr>
          <w:rFonts w:hint="eastAsia"/>
        </w:rPr>
        <w:t>スコアの差の原因は遺伝子の違いであり、その結果、補償教育はこの差を解消できなかった、などと訴えたことに端を発するもの。「知能テストで評価される情報処理能力は、遺伝的要因と非遺伝的要因が絶えず相互作用する発達過程から生じる。与えられた課題がその人特有の環境的問題と関連するほど、この相互作用の影響はより重要になる」といった遺伝子・環境相互作用につながる</w:t>
      </w:r>
      <w:r w:rsidRPr="0048018A">
        <w:rPr>
          <w:rFonts w:hint="eastAsia"/>
          <w:spacing w:val="-1"/>
        </w:rPr>
        <w:t>反論がなされた。（</w:t>
      </w:r>
      <w:r w:rsidRPr="0048018A">
        <w:rPr>
          <w:spacing w:val="-1"/>
        </w:rPr>
        <w:t xml:space="preserve">James </w:t>
      </w:r>
      <w:proofErr w:type="spellStart"/>
      <w:r w:rsidRPr="0048018A">
        <w:rPr>
          <w:spacing w:val="-1"/>
        </w:rPr>
        <w:t>Tabery</w:t>
      </w:r>
      <w:proofErr w:type="spellEnd"/>
      <w:r w:rsidRPr="0048018A">
        <w:rPr>
          <w:spacing w:val="-1"/>
        </w:rPr>
        <w:t xml:space="preserve">, “Biometric and developmental gene-environment interactions: Looking back, moving </w:t>
      </w:r>
      <w:r w:rsidRPr="0048018A">
        <w:t xml:space="preserve">forward,” </w:t>
      </w:r>
      <w:r w:rsidRPr="0048018A">
        <w:rPr>
          <w:i/>
        </w:rPr>
        <w:t>Development and Psychopathology</w:t>
      </w:r>
      <w:r w:rsidRPr="0048018A">
        <w:t>, Volume 19 Issue 4, Fall 2007, pp.968-969.</w:t>
      </w:r>
      <w:r w:rsidRPr="0048018A">
        <w:rPr>
          <w:rFonts w:hint="eastAsia"/>
        </w:rPr>
        <w:t>）</w:t>
      </w:r>
    </w:p>
  </w:footnote>
  <w:footnote w:id="147">
    <w:p w14:paraId="797EF3DA" w14:textId="6293DCDC"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 pp.968-974.</w:t>
      </w:r>
    </w:p>
  </w:footnote>
  <w:footnote w:id="148">
    <w:p w14:paraId="4E469804" w14:textId="640AE493" w:rsidR="00694E0E" w:rsidRPr="0048018A" w:rsidRDefault="00694E0E">
      <w:pPr>
        <w:pStyle w:val="a8"/>
        <w:ind w:left="176" w:hanging="176"/>
      </w:pPr>
      <w:r w:rsidRPr="0048018A">
        <w:rPr>
          <w:rStyle w:val="aa"/>
        </w:rPr>
        <w:footnoteRef/>
      </w:r>
      <w:r w:rsidRPr="0048018A">
        <w:t xml:space="preserve"> Hogben,</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(1</w:t>
      </w:r>
      <w:r w:rsidRPr="0048018A">
        <w:t>34</w:t>
      </w:r>
      <w:r w:rsidRPr="0048018A">
        <w:rPr>
          <w:rFonts w:hint="eastAsia"/>
        </w:rPr>
        <w:t>)</w:t>
      </w:r>
      <w:r w:rsidRPr="0048018A">
        <w:t>, pp.202-204.</w:t>
      </w:r>
    </w:p>
  </w:footnote>
  <w:footnote w:id="149">
    <w:p w14:paraId="2FAFE6DD" w14:textId="384C7D04" w:rsidR="00694E0E" w:rsidRPr="0048018A" w:rsidRDefault="00694E0E">
      <w:pPr>
        <w:pStyle w:val="a8"/>
        <w:ind w:left="176" w:hanging="176"/>
      </w:pPr>
      <w:r w:rsidRPr="0048018A">
        <w:rPr>
          <w:rStyle w:val="aa"/>
        </w:rPr>
        <w:footnoteRef/>
      </w:r>
      <w:r w:rsidRPr="0048018A">
        <w:t xml:space="preserve"> </w:t>
      </w:r>
      <w:r w:rsidRPr="0048018A">
        <w:rPr>
          <w:rFonts w:hint="eastAsia"/>
          <w:szCs w:val="18"/>
        </w:rPr>
        <w:t>ライト　前掲注</w:t>
      </w:r>
      <w:r w:rsidRPr="0048018A">
        <w:rPr>
          <w:rFonts w:hint="eastAsia"/>
          <w:szCs w:val="18"/>
        </w:rPr>
        <w:t>(</w:t>
      </w:r>
      <w:r w:rsidRPr="0048018A">
        <w:rPr>
          <w:szCs w:val="18"/>
        </w:rPr>
        <w:t>99), pp.122-124.</w:t>
      </w:r>
    </w:p>
  </w:footnote>
  <w:footnote w:id="150">
    <w:p w14:paraId="1A9567FE" w14:textId="59912BC6" w:rsidR="00694E0E" w:rsidRPr="0048018A" w:rsidRDefault="00694E0E" w:rsidP="00072A80">
      <w:pPr>
        <w:pStyle w:val="a8"/>
        <w:ind w:left="176" w:hanging="176"/>
        <w:jc w:val="both"/>
      </w:pPr>
      <w:r w:rsidRPr="0048018A">
        <w:rPr>
          <w:rStyle w:val="aa"/>
        </w:rPr>
        <w:footnoteRef/>
      </w:r>
      <w:r w:rsidRPr="0048018A">
        <w:t xml:space="preserve"> </w:t>
      </w:r>
      <w:proofErr w:type="spellStart"/>
      <w:r w:rsidRPr="0048018A">
        <w:rPr>
          <w:spacing w:val="-2"/>
        </w:rPr>
        <w:t>Kevles</w:t>
      </w:r>
      <w:proofErr w:type="spellEnd"/>
      <w:r w:rsidRPr="0048018A">
        <w:rPr>
          <w:spacing w:val="-2"/>
        </w:rPr>
        <w:t xml:space="preserve">, </w:t>
      </w:r>
      <w:proofErr w:type="spellStart"/>
      <w:r w:rsidRPr="0048018A">
        <w:rPr>
          <w:i/>
          <w:spacing w:val="-2"/>
        </w:rPr>
        <w:t>op.cit</w:t>
      </w:r>
      <w:proofErr w:type="spellEnd"/>
      <w:r w:rsidRPr="0048018A">
        <w:rPr>
          <w:i/>
          <w:spacing w:val="-2"/>
        </w:rPr>
        <w:t>.</w:t>
      </w:r>
      <w:r w:rsidRPr="0048018A">
        <w:rPr>
          <w:spacing w:val="-2"/>
        </w:rPr>
        <w:t xml:space="preserve">(30), p.159; Mary </w:t>
      </w:r>
      <w:proofErr w:type="spellStart"/>
      <w:r w:rsidRPr="0048018A">
        <w:rPr>
          <w:spacing w:val="-2"/>
        </w:rPr>
        <w:t>Cawte</w:t>
      </w:r>
      <w:proofErr w:type="spellEnd"/>
      <w:r w:rsidRPr="0048018A">
        <w:rPr>
          <w:spacing w:val="-2"/>
        </w:rPr>
        <w:t>, “Craniometry and eugenics in Australia: R.J.A. berry and the quest for soc</w:t>
      </w:r>
      <w:r w:rsidRPr="0048018A">
        <w:t xml:space="preserve">ial efficiency,” </w:t>
      </w:r>
      <w:r w:rsidRPr="0048018A">
        <w:rPr>
          <w:i/>
        </w:rPr>
        <w:t>Australian Historical Studies</w:t>
      </w:r>
      <w:r w:rsidRPr="0048018A">
        <w:t>, Volume 22 Issue 86, April 1986, pp.35-53.</w:t>
      </w:r>
    </w:p>
  </w:footnote>
  <w:footnote w:id="151">
    <w:p w14:paraId="24C66EC5" w14:textId="2ED0D7C5" w:rsidR="00694E0E" w:rsidRPr="0048018A" w:rsidRDefault="00694E0E" w:rsidP="00072A80">
      <w:pPr>
        <w:pStyle w:val="a8"/>
        <w:ind w:left="176" w:hanging="176"/>
        <w:jc w:val="both"/>
      </w:pPr>
      <w:r w:rsidRPr="0048018A">
        <w:rPr>
          <w:rStyle w:val="aa"/>
        </w:rPr>
        <w:footnoteRef/>
      </w:r>
      <w:r w:rsidRPr="0048018A">
        <w:t xml:space="preserve"> </w:t>
      </w:r>
      <w:r w:rsidRPr="0048018A">
        <w:rPr>
          <w:spacing w:val="-2"/>
        </w:rPr>
        <w:t xml:space="preserve">L. S. Penrose, “On the interaction of heredity and environment in the study of human genetics (with special reference </w:t>
      </w:r>
      <w:r w:rsidRPr="0048018A">
        <w:t xml:space="preserve">to Mongolian imbecility),” </w:t>
      </w:r>
      <w:r w:rsidRPr="0048018A">
        <w:rPr>
          <w:i/>
        </w:rPr>
        <w:t>Journal of Genetics</w:t>
      </w:r>
      <w:r w:rsidRPr="0048018A">
        <w:t>, Vol</w:t>
      </w:r>
      <w:r w:rsidRPr="0048018A">
        <w:rPr>
          <w:rFonts w:hint="eastAsia"/>
        </w:rPr>
        <w:t>.</w:t>
      </w:r>
      <w:r w:rsidRPr="0048018A">
        <w:t>25 No.3, April 1932, p.407.</w:t>
      </w:r>
    </w:p>
  </w:footnote>
  <w:footnote w:id="152">
    <w:p w14:paraId="79BC7686" w14:textId="586A276A" w:rsidR="00694E0E" w:rsidRPr="0048018A" w:rsidRDefault="00694E0E">
      <w:pPr>
        <w:pStyle w:val="a8"/>
        <w:ind w:left="176" w:hanging="176"/>
      </w:pPr>
      <w:r w:rsidRPr="0048018A">
        <w:rPr>
          <w:rStyle w:val="aa"/>
        </w:rPr>
        <w:footnoteRef/>
      </w:r>
      <w:r w:rsidRPr="0048018A">
        <w:t xml:space="preserve"> L. S. Penrose, “The relative effects of paternal and maternal age in mongolism,” </w:t>
      </w:r>
      <w:r w:rsidRPr="0048018A">
        <w:rPr>
          <w:i/>
        </w:rPr>
        <w:t>Journal of Genetics</w:t>
      </w:r>
      <w:r w:rsidRPr="0048018A">
        <w:t>, Vol</w:t>
      </w:r>
      <w:r w:rsidRPr="0048018A">
        <w:rPr>
          <w:rFonts w:hint="eastAsia"/>
        </w:rPr>
        <w:t>.</w:t>
      </w:r>
      <w:r w:rsidRPr="0048018A">
        <w:t>27 No.2, May 1933, p.223.</w:t>
      </w:r>
    </w:p>
  </w:footnote>
  <w:footnote w:id="153">
    <w:p w14:paraId="180D051F" w14:textId="7D33AD93" w:rsidR="00694E0E" w:rsidRPr="0048018A" w:rsidRDefault="00694E0E" w:rsidP="00072A80">
      <w:pPr>
        <w:pStyle w:val="a8"/>
        <w:ind w:left="176" w:hanging="176"/>
        <w:jc w:val="both"/>
      </w:pPr>
      <w:r w:rsidRPr="0048018A">
        <w:rPr>
          <w:rStyle w:val="aa"/>
        </w:rPr>
        <w:footnoteRef/>
      </w:r>
      <w:r w:rsidRPr="0048018A">
        <w:t xml:space="preserve"> </w:t>
      </w:r>
      <w:r w:rsidRPr="0048018A">
        <w:rPr>
          <w:spacing w:val="-1"/>
        </w:rPr>
        <w:t xml:space="preserve">L.S. Penrose, </w:t>
      </w:r>
      <w:r w:rsidRPr="0048018A">
        <w:rPr>
          <w:i/>
          <w:spacing w:val="-1"/>
        </w:rPr>
        <w:t>A clinical and genetic study of 1280 cases of mental defect (the ‘Colchester survey’)</w:t>
      </w:r>
      <w:r w:rsidRPr="0048018A">
        <w:rPr>
          <w:spacing w:val="-1"/>
        </w:rPr>
        <w:t xml:space="preserve">, London: Institute </w:t>
      </w:r>
      <w:r w:rsidRPr="0048018A">
        <w:t>for Research into Mental and Multiple Handicap, 1975</w:t>
      </w:r>
      <w:r w:rsidRPr="0048018A">
        <w:rPr>
          <w:rFonts w:hint="eastAsia"/>
        </w:rPr>
        <w:t xml:space="preserve">, </w:t>
      </w:r>
      <w:r w:rsidRPr="0048018A">
        <w:t xml:space="preserve">pp.2-3, 69-70. </w:t>
      </w:r>
      <w:r w:rsidRPr="0048018A">
        <w:rPr>
          <w:rFonts w:hint="eastAsia"/>
        </w:rPr>
        <w:t>初版は英国出版局（</w:t>
      </w:r>
      <w:r w:rsidRPr="0048018A">
        <w:rPr>
          <w:rFonts w:hint="eastAsia"/>
        </w:rPr>
        <w:t>H</w:t>
      </w:r>
      <w:r w:rsidR="009C1501" w:rsidRPr="0048018A">
        <w:t>is</w:t>
      </w:r>
      <w:r w:rsidRPr="0048018A">
        <w:rPr>
          <w:rFonts w:hint="eastAsia"/>
        </w:rPr>
        <w:t xml:space="preserve"> Majesty</w:t>
      </w:r>
      <w:r w:rsidRPr="0048018A">
        <w:t>’</w:t>
      </w:r>
      <w:r w:rsidRPr="0048018A">
        <w:rPr>
          <w:rFonts w:hint="eastAsia"/>
        </w:rPr>
        <w:t>s Stationery Office</w:t>
      </w:r>
      <w:r w:rsidRPr="0048018A">
        <w:rPr>
          <w:rFonts w:hint="eastAsia"/>
        </w:rPr>
        <w:t>）によって</w:t>
      </w:r>
      <w:r w:rsidRPr="0048018A">
        <w:rPr>
          <w:rFonts w:hint="eastAsia"/>
        </w:rPr>
        <w:t>1938</w:t>
      </w:r>
      <w:r w:rsidRPr="0048018A">
        <w:rPr>
          <w:rFonts w:hint="eastAsia"/>
        </w:rPr>
        <w:t>年に行われた。</w:t>
      </w:r>
    </w:p>
  </w:footnote>
  <w:footnote w:id="154">
    <w:p w14:paraId="7D6641EA" w14:textId="65A7934D"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w:t>
      </w:r>
    </w:p>
  </w:footnote>
  <w:footnote w:id="155">
    <w:p w14:paraId="7EEB2606" w14:textId="4296DEE2" w:rsidR="00694E0E" w:rsidRPr="0048018A" w:rsidRDefault="00694E0E">
      <w:pPr>
        <w:pStyle w:val="a8"/>
        <w:ind w:left="176" w:hanging="176"/>
      </w:pPr>
      <w:r w:rsidRPr="0048018A">
        <w:rPr>
          <w:rStyle w:val="aa"/>
        </w:rPr>
        <w:footnoteRef/>
      </w:r>
      <w:r w:rsidRPr="0048018A">
        <w:t xml:space="preserve"> Mazumdar, </w:t>
      </w:r>
      <w:proofErr w:type="spellStart"/>
      <w:r w:rsidRPr="0048018A">
        <w:rPr>
          <w:rFonts w:hint="eastAsia"/>
          <w:i/>
        </w:rPr>
        <w:t>op.cit</w:t>
      </w:r>
      <w:proofErr w:type="spellEnd"/>
      <w:r w:rsidRPr="0048018A">
        <w:rPr>
          <w:rFonts w:hint="eastAsia"/>
          <w:i/>
        </w:rPr>
        <w:t>.</w:t>
      </w:r>
      <w:r w:rsidRPr="0048018A">
        <w:rPr>
          <w:rFonts w:hint="eastAsia"/>
        </w:rPr>
        <w:t>(</w:t>
      </w:r>
      <w:r w:rsidR="00373C4D" w:rsidRPr="0048018A">
        <w:t>47</w:t>
      </w:r>
      <w:r w:rsidRPr="0048018A">
        <w:rPr>
          <w:rFonts w:hint="eastAsia"/>
        </w:rPr>
        <w:t>)</w:t>
      </w:r>
      <w:r w:rsidRPr="0048018A">
        <w:t>, pp.215, 252.</w:t>
      </w:r>
    </w:p>
  </w:footnote>
  <w:footnote w:id="156">
    <w:p w14:paraId="3BB9AF73" w14:textId="633C40BF" w:rsidR="00694E0E" w:rsidRPr="0048018A" w:rsidRDefault="00694E0E" w:rsidP="00072A80">
      <w:pPr>
        <w:pStyle w:val="a8"/>
        <w:ind w:left="176" w:hanging="176"/>
        <w:jc w:val="both"/>
      </w:pPr>
      <w:r w:rsidRPr="0048018A">
        <w:rPr>
          <w:rStyle w:val="aa"/>
        </w:rPr>
        <w:footnoteRef/>
      </w:r>
      <w:r w:rsidRPr="0048018A">
        <w:t xml:space="preserve"> </w:t>
      </w:r>
      <w:r w:rsidRPr="0048018A">
        <w:rPr>
          <w:rStyle w:val="MS9pt0"/>
          <w:spacing w:val="-2"/>
        </w:rPr>
        <w:t xml:space="preserve">L.S. Penrose, </w:t>
      </w:r>
      <w:r w:rsidRPr="0048018A">
        <w:rPr>
          <w:rStyle w:val="MS9pt0"/>
          <w:i/>
          <w:spacing w:val="-2"/>
        </w:rPr>
        <w:t>The biology of mental defect</w:t>
      </w:r>
      <w:r w:rsidRPr="0048018A">
        <w:rPr>
          <w:rStyle w:val="MS9pt0"/>
          <w:spacing w:val="-2"/>
        </w:rPr>
        <w:t xml:space="preserve">, Second Revised Edition, New York: </w:t>
      </w:r>
      <w:proofErr w:type="spellStart"/>
      <w:r w:rsidRPr="0048018A">
        <w:rPr>
          <w:rStyle w:val="MS9pt0"/>
          <w:spacing w:val="-2"/>
        </w:rPr>
        <w:t>Grune</w:t>
      </w:r>
      <w:proofErr w:type="spellEnd"/>
      <w:r w:rsidRPr="0048018A">
        <w:rPr>
          <w:rStyle w:val="MS9pt0"/>
          <w:spacing w:val="-2"/>
        </w:rPr>
        <w:t xml:space="preserve"> &amp; Stratton, 1966, pp.288-289.</w:t>
      </w:r>
    </w:p>
  </w:footnote>
  <w:footnote w:id="157">
    <w:p w14:paraId="3CE948A9" w14:textId="7C17A91B" w:rsidR="00694E0E" w:rsidRPr="0048018A" w:rsidRDefault="00694E0E">
      <w:pPr>
        <w:pStyle w:val="a8"/>
        <w:ind w:left="176" w:hanging="176"/>
      </w:pPr>
      <w:r w:rsidRPr="0048018A">
        <w:rPr>
          <w:rStyle w:val="aa"/>
        </w:rPr>
        <w:footnoteRef/>
      </w:r>
      <w:r w:rsidRPr="0048018A">
        <w:t xml:space="preserve"> </w:t>
      </w:r>
      <w:r w:rsidRPr="0048018A">
        <w:rPr>
          <w:rFonts w:hint="eastAsia"/>
        </w:rPr>
        <w:t>IQ70</w:t>
      </w:r>
      <w:r w:rsidRPr="0048018A">
        <w:rPr>
          <w:rFonts w:hint="eastAsia"/>
        </w:rPr>
        <w:t>は、精神薄弱と正常の境界値とされた。</w:t>
      </w:r>
    </w:p>
  </w:footnote>
  <w:footnote w:id="158">
    <w:p w14:paraId="09C9A072" w14:textId="3B134E36" w:rsidR="00694E0E" w:rsidRPr="0048018A" w:rsidRDefault="00694E0E">
      <w:pPr>
        <w:pStyle w:val="a8"/>
        <w:ind w:left="176" w:hanging="176"/>
      </w:pPr>
      <w:r w:rsidRPr="0048018A">
        <w:rPr>
          <w:rStyle w:val="aa"/>
        </w:rPr>
        <w:footnoteRef/>
      </w:r>
      <w:r w:rsidRPr="0048018A">
        <w:t xml:space="preserve"> Penrose, </w:t>
      </w:r>
      <w:proofErr w:type="spellStart"/>
      <w:r w:rsidRPr="0048018A">
        <w:rPr>
          <w:rFonts w:hint="eastAsia"/>
          <w:i/>
        </w:rPr>
        <w:t>op.cit</w:t>
      </w:r>
      <w:proofErr w:type="spellEnd"/>
      <w:r w:rsidRPr="0048018A">
        <w:rPr>
          <w:rFonts w:hint="eastAsia"/>
          <w:i/>
        </w:rPr>
        <w:t>.</w:t>
      </w:r>
      <w:r w:rsidRPr="0048018A">
        <w:rPr>
          <w:rFonts w:hint="eastAsia"/>
        </w:rPr>
        <w:t>(</w:t>
      </w:r>
      <w:r w:rsidRPr="0048018A">
        <w:t>156</w:t>
      </w:r>
      <w:r w:rsidRPr="0048018A">
        <w:rPr>
          <w:rFonts w:hint="eastAsia"/>
        </w:rPr>
        <w:t>)</w:t>
      </w:r>
      <w:r w:rsidRPr="0048018A">
        <w:t>, p.291.</w:t>
      </w:r>
    </w:p>
  </w:footnote>
  <w:footnote w:id="159">
    <w:p w14:paraId="4DB5DB14" w14:textId="30F14EF5" w:rsidR="00694E0E" w:rsidRPr="0048018A" w:rsidRDefault="00694E0E">
      <w:pPr>
        <w:pStyle w:val="a8"/>
        <w:ind w:left="176" w:hanging="176"/>
      </w:pPr>
      <w:r w:rsidRPr="0048018A">
        <w:rPr>
          <w:rStyle w:val="aa"/>
        </w:rPr>
        <w:footnoteRef/>
      </w:r>
      <w:r w:rsidRPr="0048018A">
        <w:t xml:space="preserve"> Mazumdar, </w:t>
      </w:r>
      <w:proofErr w:type="spellStart"/>
      <w:r w:rsidRPr="0048018A">
        <w:rPr>
          <w:rFonts w:hint="eastAsia"/>
          <w:i/>
        </w:rPr>
        <w:t>op.cit</w:t>
      </w:r>
      <w:proofErr w:type="spellEnd"/>
      <w:r w:rsidRPr="0048018A">
        <w:rPr>
          <w:rFonts w:hint="eastAsia"/>
          <w:i/>
        </w:rPr>
        <w:t>.</w:t>
      </w:r>
      <w:r w:rsidRPr="0048018A">
        <w:rPr>
          <w:rFonts w:hint="eastAsia"/>
        </w:rPr>
        <w:t>(</w:t>
      </w:r>
      <w:r w:rsidR="00F4758D" w:rsidRPr="0048018A">
        <w:t>47</w:t>
      </w:r>
      <w:r w:rsidRPr="0048018A">
        <w:rPr>
          <w:rFonts w:hint="eastAsia"/>
        </w:rPr>
        <w:t>)</w:t>
      </w:r>
      <w:r w:rsidRPr="0048018A">
        <w:t>, p.252.</w:t>
      </w:r>
    </w:p>
  </w:footnote>
  <w:footnote w:id="160">
    <w:p w14:paraId="5BDD748B" w14:textId="5D7A1871" w:rsidR="00694E0E" w:rsidRPr="0048018A" w:rsidRDefault="00694E0E">
      <w:pPr>
        <w:pStyle w:val="a8"/>
        <w:ind w:left="176" w:hanging="176"/>
      </w:pPr>
      <w:r w:rsidRPr="0048018A">
        <w:rPr>
          <w:rStyle w:val="aa"/>
        </w:rPr>
        <w:footnoteRef/>
      </w:r>
      <w:r w:rsidRPr="0048018A">
        <w:t xml:space="preserve"> Penrose, </w:t>
      </w:r>
      <w:proofErr w:type="spellStart"/>
      <w:r w:rsidRPr="0048018A">
        <w:rPr>
          <w:rFonts w:hint="eastAsia"/>
          <w:i/>
        </w:rPr>
        <w:t>op.cit</w:t>
      </w:r>
      <w:proofErr w:type="spellEnd"/>
      <w:r w:rsidRPr="0048018A">
        <w:rPr>
          <w:rFonts w:hint="eastAsia"/>
          <w:i/>
        </w:rPr>
        <w:t>.</w:t>
      </w:r>
      <w:r w:rsidRPr="0048018A">
        <w:rPr>
          <w:rFonts w:hint="eastAsia"/>
        </w:rPr>
        <w:t>(</w:t>
      </w:r>
      <w:r w:rsidRPr="0048018A">
        <w:t>156</w:t>
      </w:r>
      <w:r w:rsidRPr="0048018A">
        <w:rPr>
          <w:rFonts w:hint="eastAsia"/>
        </w:rPr>
        <w:t>)</w:t>
      </w:r>
      <w:r w:rsidRPr="0048018A">
        <w:t>, pp.293-294.</w:t>
      </w:r>
    </w:p>
  </w:footnote>
  <w:footnote w:id="161">
    <w:p w14:paraId="01A4B1A0" w14:textId="7D4069EA"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 p.294.</w:t>
      </w:r>
    </w:p>
  </w:footnote>
  <w:footnote w:id="162">
    <w:p w14:paraId="58F0D2EC" w14:textId="5E2D9078"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 pp.131-133.</w:t>
      </w:r>
    </w:p>
  </w:footnote>
  <w:footnote w:id="163">
    <w:p w14:paraId="301A78EA" w14:textId="346ED217" w:rsidR="00694E0E" w:rsidRPr="0048018A" w:rsidRDefault="00694E0E">
      <w:pPr>
        <w:pStyle w:val="a8"/>
        <w:ind w:left="176" w:hanging="176"/>
      </w:pPr>
      <w:r w:rsidRPr="0048018A">
        <w:rPr>
          <w:rStyle w:val="aa"/>
        </w:rPr>
        <w:footnoteRef/>
      </w:r>
      <w:r w:rsidRPr="0048018A">
        <w:t xml:space="preserve"> Mazumdar, </w:t>
      </w:r>
      <w:proofErr w:type="spellStart"/>
      <w:r w:rsidRPr="0048018A">
        <w:rPr>
          <w:rFonts w:hint="eastAsia"/>
          <w:i/>
        </w:rPr>
        <w:t>op.cit</w:t>
      </w:r>
      <w:proofErr w:type="spellEnd"/>
      <w:r w:rsidRPr="0048018A">
        <w:rPr>
          <w:rFonts w:hint="eastAsia"/>
          <w:i/>
        </w:rPr>
        <w:t>.</w:t>
      </w:r>
      <w:r w:rsidRPr="0048018A">
        <w:rPr>
          <w:rFonts w:hint="eastAsia"/>
        </w:rPr>
        <w:t>(</w:t>
      </w:r>
      <w:r w:rsidR="00806A0F" w:rsidRPr="0048018A">
        <w:t>47</w:t>
      </w:r>
      <w:r w:rsidRPr="0048018A">
        <w:rPr>
          <w:rFonts w:hint="eastAsia"/>
        </w:rPr>
        <w:t>)</w:t>
      </w:r>
      <w:r w:rsidRPr="0048018A">
        <w:t>, p.253.</w:t>
      </w:r>
    </w:p>
  </w:footnote>
  <w:footnote w:id="164">
    <w:p w14:paraId="4C71D139" w14:textId="3A45C835" w:rsidR="00694E0E" w:rsidRPr="0048018A" w:rsidRDefault="00694E0E">
      <w:pPr>
        <w:pStyle w:val="a8"/>
        <w:ind w:left="176" w:hanging="176"/>
      </w:pPr>
      <w:r w:rsidRPr="0048018A">
        <w:rPr>
          <w:rStyle w:val="aa"/>
        </w:rPr>
        <w:footnoteRef/>
      </w:r>
      <w:r w:rsidRPr="0048018A">
        <w:t xml:space="preserve"> Penrose, </w:t>
      </w:r>
      <w:proofErr w:type="spellStart"/>
      <w:r w:rsidRPr="0048018A">
        <w:rPr>
          <w:rFonts w:hint="eastAsia"/>
          <w:i/>
        </w:rPr>
        <w:t>op.cit</w:t>
      </w:r>
      <w:proofErr w:type="spellEnd"/>
      <w:r w:rsidRPr="0048018A">
        <w:rPr>
          <w:rFonts w:hint="eastAsia"/>
          <w:i/>
        </w:rPr>
        <w:t>.</w:t>
      </w:r>
      <w:r w:rsidRPr="0048018A">
        <w:rPr>
          <w:rFonts w:hint="eastAsia"/>
        </w:rPr>
        <w:t>(</w:t>
      </w:r>
      <w:r w:rsidRPr="0048018A">
        <w:t>156</w:t>
      </w:r>
      <w:r w:rsidRPr="0048018A">
        <w:rPr>
          <w:rFonts w:hint="eastAsia"/>
        </w:rPr>
        <w:t>)</w:t>
      </w:r>
      <w:r w:rsidRPr="0048018A">
        <w:t>, p</w:t>
      </w:r>
      <w:r w:rsidRPr="0048018A">
        <w:rPr>
          <w:rFonts w:hint="eastAsia"/>
        </w:rPr>
        <w:t>.</w:t>
      </w:r>
      <w:r w:rsidRPr="0048018A">
        <w:t>295.</w:t>
      </w:r>
    </w:p>
  </w:footnote>
  <w:footnote w:id="165">
    <w:p w14:paraId="5A4048DD" w14:textId="3BC09803" w:rsidR="00694E0E" w:rsidRPr="0048018A" w:rsidRDefault="00694E0E">
      <w:pPr>
        <w:pStyle w:val="a8"/>
        <w:ind w:left="176" w:hanging="176"/>
      </w:pPr>
      <w:r w:rsidRPr="0048018A">
        <w:rPr>
          <w:rStyle w:val="aa"/>
        </w:rPr>
        <w:footnoteRef/>
      </w:r>
      <w:r w:rsidRPr="0048018A">
        <w:t xml:space="preserve"> </w:t>
      </w:r>
      <w:proofErr w:type="spellStart"/>
      <w:r w:rsidRPr="0048018A">
        <w:t>Kevles</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30</w:t>
      </w:r>
      <w:r w:rsidRPr="0048018A">
        <w:rPr>
          <w:rFonts w:hint="eastAsia"/>
        </w:rPr>
        <w:t>)</w:t>
      </w:r>
      <w:r w:rsidRPr="0048018A">
        <w:t>, pp.155, 251-252.</w:t>
      </w:r>
    </w:p>
  </w:footnote>
  <w:footnote w:id="166">
    <w:p w14:paraId="0F48B708" w14:textId="63365C48" w:rsidR="00694E0E" w:rsidRPr="0048018A" w:rsidRDefault="00694E0E">
      <w:pPr>
        <w:pStyle w:val="a8"/>
        <w:ind w:left="176" w:hanging="176"/>
      </w:pPr>
      <w:r w:rsidRPr="0048018A">
        <w:rPr>
          <w:rStyle w:val="aa"/>
        </w:rPr>
        <w:footnoteRef/>
      </w:r>
      <w:r w:rsidRPr="0048018A">
        <w:t xml:space="preserve"> Philip R. Reilly, </w:t>
      </w:r>
      <w:r w:rsidRPr="0048018A">
        <w:rPr>
          <w:i/>
        </w:rPr>
        <w:t>The surgical solution: a history of involuntary sterilization in the United States</w:t>
      </w:r>
      <w:r w:rsidRPr="0048018A">
        <w:t>, Baltimore: Johns Hopkins University Press, 1991, p.4.</w:t>
      </w:r>
    </w:p>
  </w:footnote>
  <w:footnote w:id="167">
    <w:p w14:paraId="47438B97" w14:textId="214A932A" w:rsidR="00694E0E" w:rsidRPr="0048018A" w:rsidRDefault="00694E0E" w:rsidP="000211CC">
      <w:pPr>
        <w:pStyle w:val="a8"/>
        <w:ind w:left="176" w:hanging="176"/>
        <w:jc w:val="both"/>
      </w:pPr>
      <w:r w:rsidRPr="0048018A">
        <w:rPr>
          <w:rStyle w:val="aa"/>
        </w:rPr>
        <w:footnoteRef/>
      </w:r>
      <w:r w:rsidRPr="0048018A">
        <w:t xml:space="preserve"> </w:t>
      </w:r>
      <w:r w:rsidRPr="0048018A">
        <w:rPr>
          <w:i/>
        </w:rPr>
        <w:t>ibid</w:t>
      </w:r>
      <w:r w:rsidRPr="0048018A">
        <w:t xml:space="preserve">., pp.4-5. </w:t>
      </w:r>
      <w:r w:rsidRPr="0048018A">
        <w:rPr>
          <w:rFonts w:hint="eastAsia"/>
        </w:rPr>
        <w:t>ライリーは、スペンサーの思考を受け入れた社会では、精神薄弱者の生殖を抑制するプログラムは権利の侵害を構成しないであろうとし、後の優生運動への影響も推測している。例えば、『社会静学』（</w:t>
      </w:r>
      <w:r w:rsidRPr="0048018A">
        <w:rPr>
          <w:rFonts w:hint="eastAsia"/>
        </w:rPr>
        <w:t>1851</w:t>
      </w:r>
      <w:r w:rsidRPr="0048018A">
        <w:rPr>
          <w:rFonts w:hint="eastAsia"/>
        </w:rPr>
        <w:t>年）においてスペンサーは、欠陥や状況への不適応を有する者について、「（自然という裁判によって）…生きるのに十分なほど完全であるなら、彼らは生きる。…生きるために十分に完全でなければ、彼らは死ぬし、死ぬのが最善であ</w:t>
      </w:r>
      <w:r w:rsidRPr="0048018A">
        <w:rPr>
          <w:rFonts w:hint="eastAsia"/>
          <w:spacing w:val="1"/>
        </w:rPr>
        <w:t>る。」などとしている。（</w:t>
      </w:r>
      <w:r w:rsidRPr="0048018A">
        <w:rPr>
          <w:spacing w:val="1"/>
        </w:rPr>
        <w:t xml:space="preserve">Herbert Spencer, </w:t>
      </w:r>
      <w:r w:rsidRPr="0048018A">
        <w:rPr>
          <w:i/>
          <w:spacing w:val="1"/>
        </w:rPr>
        <w:t>Social statics: or, the conditions essential to human happiness specified, a</w:t>
      </w:r>
      <w:r w:rsidRPr="0048018A">
        <w:rPr>
          <w:i/>
        </w:rPr>
        <w:t>nd the first of them developed</w:t>
      </w:r>
      <w:r w:rsidRPr="0048018A">
        <w:t>, London: John Chapman, 1851, p.380.</w:t>
      </w:r>
      <w:r w:rsidRPr="0048018A">
        <w:rPr>
          <w:rFonts w:hint="eastAsia"/>
        </w:rPr>
        <w:t>）</w:t>
      </w:r>
    </w:p>
  </w:footnote>
  <w:footnote w:id="168">
    <w:p w14:paraId="39B344BB" w14:textId="28CC1DFC" w:rsidR="00694E0E" w:rsidRPr="0048018A" w:rsidRDefault="00694E0E">
      <w:pPr>
        <w:pStyle w:val="a8"/>
        <w:ind w:left="176" w:hanging="176"/>
      </w:pPr>
      <w:r w:rsidRPr="0048018A">
        <w:rPr>
          <w:rStyle w:val="aa"/>
        </w:rPr>
        <w:footnoteRef/>
      </w:r>
      <w:r w:rsidRPr="0048018A">
        <w:t xml:space="preserve"> Stephen Trombley, </w:t>
      </w:r>
      <w:r w:rsidRPr="0048018A">
        <w:rPr>
          <w:i/>
        </w:rPr>
        <w:t>The Right to Reproduce: A History of Coercive Sterilization</w:t>
      </w:r>
      <w:r w:rsidRPr="0048018A">
        <w:t>, London: Weidenfeld and Nicolson, 1988, p.49.</w:t>
      </w:r>
    </w:p>
  </w:footnote>
  <w:footnote w:id="169">
    <w:p w14:paraId="5ED38E7C" w14:textId="231C805B" w:rsidR="00694E0E" w:rsidRPr="0048018A" w:rsidRDefault="00694E0E" w:rsidP="000211CC">
      <w:pPr>
        <w:pStyle w:val="a8"/>
        <w:ind w:left="176" w:hanging="176"/>
        <w:jc w:val="both"/>
      </w:pPr>
      <w:r w:rsidRPr="0048018A">
        <w:rPr>
          <w:rStyle w:val="aa"/>
        </w:rPr>
        <w:footnoteRef/>
      </w:r>
      <w:r w:rsidRPr="0048018A">
        <w:t xml:space="preserve"> R.L. Dugdale, </w:t>
      </w:r>
      <w:r w:rsidRPr="0048018A">
        <w:rPr>
          <w:i/>
        </w:rPr>
        <w:t>“The Jukes”: a study in crime, pauperism, disease and heredity</w:t>
      </w:r>
      <w:r w:rsidRPr="0048018A">
        <w:t>, 5th ed., New York: G.P. Putnam’s Sons, 1891, pp.15, 67-70.</w:t>
      </w:r>
      <w:r w:rsidRPr="0048018A">
        <w:rPr>
          <w:rFonts w:hint="eastAsia"/>
        </w:rPr>
        <w:t xml:space="preserve"> </w:t>
      </w:r>
      <w:r w:rsidRPr="0048018A">
        <w:rPr>
          <w:rFonts w:hint="eastAsia"/>
        </w:rPr>
        <w:t>初版は</w:t>
      </w:r>
      <w:r w:rsidRPr="0048018A">
        <w:rPr>
          <w:rFonts w:hint="eastAsia"/>
        </w:rPr>
        <w:t>1877</w:t>
      </w:r>
      <w:r w:rsidRPr="0048018A">
        <w:rPr>
          <w:rFonts w:hint="eastAsia"/>
        </w:rPr>
        <w:t>年。</w:t>
      </w:r>
    </w:p>
  </w:footnote>
  <w:footnote w:id="170">
    <w:p w14:paraId="3E1DDD47" w14:textId="58B510B4" w:rsidR="00694E0E" w:rsidRPr="0048018A" w:rsidRDefault="00694E0E" w:rsidP="000211CC">
      <w:pPr>
        <w:pStyle w:val="a8"/>
        <w:ind w:left="176" w:hanging="176"/>
        <w:jc w:val="both"/>
      </w:pPr>
      <w:r w:rsidRPr="0048018A">
        <w:rPr>
          <w:rStyle w:val="aa"/>
        </w:rPr>
        <w:footnoteRef/>
      </w:r>
      <w:r w:rsidRPr="0048018A">
        <w:t xml:space="preserve"> </w:t>
      </w:r>
      <w:r w:rsidRPr="0048018A">
        <w:rPr>
          <w:rFonts w:hint="eastAsia"/>
        </w:rPr>
        <w:t>J.W.</w:t>
      </w:r>
      <w:r w:rsidRPr="0048018A">
        <w:rPr>
          <w:rFonts w:hint="eastAsia"/>
        </w:rPr>
        <w:t>トレント</w:t>
      </w:r>
      <w:r w:rsidRPr="0048018A">
        <w:rPr>
          <w:rFonts w:hint="eastAsia"/>
        </w:rPr>
        <w:t xml:space="preserve"> Jr.</w:t>
      </w:r>
      <w:r w:rsidRPr="0048018A">
        <w:rPr>
          <w:rFonts w:hint="eastAsia"/>
        </w:rPr>
        <w:t>（清水貞夫ほか監訳）『「精神薄弱」の誕生と変貌―アメリカにおける精神遅滞の歴史―　上』学苑社</w:t>
      </w:r>
      <w:r w:rsidRPr="0048018A">
        <w:rPr>
          <w:rFonts w:hint="eastAsia"/>
        </w:rPr>
        <w:t xml:space="preserve">, </w:t>
      </w:r>
      <w:r w:rsidRPr="0048018A">
        <w:t>1997, pp.130-133.</w:t>
      </w:r>
      <w:r w:rsidRPr="0048018A">
        <w:rPr>
          <w:rFonts w:hint="eastAsia"/>
        </w:rPr>
        <w:t>（原書名</w:t>
      </w:r>
      <w:r w:rsidRPr="0048018A">
        <w:rPr>
          <w:rFonts w:hint="eastAsia"/>
        </w:rPr>
        <w:t>:</w:t>
      </w:r>
      <w:r w:rsidRPr="0048018A">
        <w:t xml:space="preserve"> James W. Trent, Jr., </w:t>
      </w:r>
      <w:r w:rsidRPr="0048018A">
        <w:rPr>
          <w:i/>
        </w:rPr>
        <w:t>Inventing the feeble mind: a history of mental retardation in the United States</w:t>
      </w:r>
      <w:r w:rsidRPr="0048018A">
        <w:t>, 1995.</w:t>
      </w:r>
      <w:r w:rsidRPr="0048018A">
        <w:rPr>
          <w:rFonts w:hint="eastAsia"/>
        </w:rPr>
        <w:t>）ただし、ダグデールは、イタリアの犯罪学者ロンブローゾ（</w:t>
      </w:r>
      <w:r w:rsidRPr="0048018A">
        <w:t>Cesare Lombroso</w:t>
      </w:r>
      <w:r w:rsidRPr="0048018A">
        <w:rPr>
          <w:rFonts w:hint="eastAsia"/>
        </w:rPr>
        <w:t>）の遺伝的</w:t>
      </w:r>
      <w:r w:rsidRPr="0048018A">
        <w:rPr>
          <w:rFonts w:hint="eastAsia"/>
          <w:spacing w:val="2"/>
        </w:rPr>
        <w:t>思想に強い影響を受けていたとされる。（</w:t>
      </w:r>
      <w:r w:rsidRPr="0048018A">
        <w:rPr>
          <w:spacing w:val="2"/>
        </w:rPr>
        <w:t xml:space="preserve">Edward J. Larson, </w:t>
      </w:r>
      <w:r w:rsidRPr="0048018A">
        <w:rPr>
          <w:i/>
          <w:spacing w:val="2"/>
        </w:rPr>
        <w:t xml:space="preserve">Sex, race, and science: eugenics in the deep </w:t>
      </w:r>
      <w:proofErr w:type="spellStart"/>
      <w:r w:rsidRPr="0048018A">
        <w:rPr>
          <w:i/>
          <w:spacing w:val="2"/>
        </w:rPr>
        <w:t>South</w:t>
      </w:r>
      <w:r w:rsidRPr="0048018A">
        <w:rPr>
          <w:spacing w:val="2"/>
        </w:rPr>
        <w:t>,Ba</w:t>
      </w:r>
      <w:r w:rsidRPr="0048018A">
        <w:t>ltimore</w:t>
      </w:r>
      <w:proofErr w:type="spellEnd"/>
      <w:r w:rsidRPr="0048018A">
        <w:t>: Johns Hopkins University Press, 1995, p.177.</w:t>
      </w:r>
      <w:r w:rsidRPr="0048018A">
        <w:rPr>
          <w:rFonts w:hint="eastAsia"/>
        </w:rPr>
        <w:t>）</w:t>
      </w:r>
    </w:p>
  </w:footnote>
  <w:footnote w:id="171">
    <w:p w14:paraId="7B83B69A" w14:textId="3F148D38" w:rsidR="00694E0E" w:rsidRPr="0048018A" w:rsidRDefault="00694E0E" w:rsidP="005E1520">
      <w:pPr>
        <w:pStyle w:val="a8"/>
        <w:ind w:left="176" w:hanging="176"/>
        <w:jc w:val="both"/>
      </w:pPr>
      <w:r w:rsidRPr="0048018A">
        <w:rPr>
          <w:rStyle w:val="aa"/>
        </w:rPr>
        <w:footnoteRef/>
      </w:r>
      <w:r w:rsidRPr="0048018A">
        <w:t xml:space="preserve"> </w:t>
      </w:r>
      <w:r w:rsidRPr="0048018A">
        <w:rPr>
          <w:spacing w:val="-2"/>
        </w:rPr>
        <w:t xml:space="preserve">Philip Reilly, “The Surgical Solution: The Writings of Activist Physicians in the Early Days of Eugenical Sterilization,” </w:t>
      </w:r>
      <w:r w:rsidRPr="0048018A">
        <w:rPr>
          <w:i/>
        </w:rPr>
        <w:t>Perspectives in Biology and Medicine</w:t>
      </w:r>
      <w:r w:rsidRPr="0048018A">
        <w:t>, Volume 26 Number 4, summer 1983, p.640.</w:t>
      </w:r>
    </w:p>
  </w:footnote>
  <w:footnote w:id="172">
    <w:p w14:paraId="5B1C41EF" w14:textId="7D397F2E" w:rsidR="00694E0E" w:rsidRPr="0048018A" w:rsidRDefault="00694E0E">
      <w:pPr>
        <w:pStyle w:val="a8"/>
        <w:ind w:left="176" w:hanging="176"/>
      </w:pPr>
      <w:r w:rsidRPr="0048018A">
        <w:rPr>
          <w:rStyle w:val="aa"/>
        </w:rPr>
        <w:footnoteRef/>
      </w:r>
      <w:r w:rsidRPr="0048018A">
        <w:t xml:space="preserve"> </w:t>
      </w:r>
      <w:bookmarkStart w:id="7" w:name="_Hlk102488957"/>
      <w:r w:rsidRPr="0048018A">
        <w:t xml:space="preserve">Reilly, </w:t>
      </w:r>
      <w:proofErr w:type="spellStart"/>
      <w:r w:rsidRPr="0048018A">
        <w:rPr>
          <w:rFonts w:hint="eastAsia"/>
          <w:i/>
        </w:rPr>
        <w:t>op.cit</w:t>
      </w:r>
      <w:proofErr w:type="spellEnd"/>
      <w:r w:rsidRPr="0048018A">
        <w:rPr>
          <w:rFonts w:hint="eastAsia"/>
          <w:i/>
        </w:rPr>
        <w:t>.</w:t>
      </w:r>
      <w:r w:rsidRPr="0048018A">
        <w:rPr>
          <w:rFonts w:hint="eastAsia"/>
        </w:rPr>
        <w:t>(</w:t>
      </w:r>
      <w:r w:rsidRPr="0048018A">
        <w:t>166</w:t>
      </w:r>
      <w:r w:rsidRPr="0048018A">
        <w:rPr>
          <w:rFonts w:hint="eastAsia"/>
        </w:rPr>
        <w:t>)</w:t>
      </w:r>
      <w:r w:rsidRPr="0048018A">
        <w:t>, p</w:t>
      </w:r>
      <w:bookmarkEnd w:id="7"/>
      <w:r w:rsidRPr="0048018A">
        <w:t xml:space="preserve">p.10-11; </w:t>
      </w:r>
      <w:r w:rsidRPr="0048018A">
        <w:rPr>
          <w:rFonts w:hint="eastAsia"/>
        </w:rPr>
        <w:t>J.W.</w:t>
      </w:r>
      <w:r w:rsidRPr="0048018A">
        <w:rPr>
          <w:rFonts w:hint="eastAsia"/>
        </w:rPr>
        <w:t>トレント</w:t>
      </w:r>
      <w:r w:rsidRPr="0048018A">
        <w:rPr>
          <w:rFonts w:hint="eastAsia"/>
        </w:rPr>
        <w:t xml:space="preserve"> Jr.</w:t>
      </w:r>
      <w:r w:rsidRPr="0048018A">
        <w:rPr>
          <w:rFonts w:hint="eastAsia"/>
        </w:rPr>
        <w:t>（清水貞夫ほか監訳）『「精神薄弱」の誕生と変貌―アメリカにおけ</w:t>
      </w:r>
      <w:r w:rsidRPr="0048018A">
        <w:rPr>
          <w:rFonts w:hint="eastAsia"/>
          <w:spacing w:val="-2"/>
        </w:rPr>
        <w:t>る精神遅滞の歴史―　下』学苑社</w:t>
      </w:r>
      <w:r w:rsidRPr="0048018A">
        <w:rPr>
          <w:spacing w:val="-2"/>
        </w:rPr>
        <w:t>, 1997, pp.76-78.</w:t>
      </w:r>
      <w:r w:rsidRPr="0048018A">
        <w:rPr>
          <w:rFonts w:hint="eastAsia"/>
          <w:spacing w:val="-2"/>
        </w:rPr>
        <w:t>（原書名</w:t>
      </w:r>
      <w:r w:rsidRPr="0048018A">
        <w:rPr>
          <w:spacing w:val="-2"/>
        </w:rPr>
        <w:t xml:space="preserve">: James W. Trent, Jr., </w:t>
      </w:r>
      <w:r w:rsidRPr="0048018A">
        <w:rPr>
          <w:i/>
          <w:spacing w:val="-2"/>
        </w:rPr>
        <w:t>Inventing the feeble mind: a hist</w:t>
      </w:r>
      <w:r w:rsidRPr="0048018A">
        <w:rPr>
          <w:i/>
        </w:rPr>
        <w:t>ory of mental retardation in the United States</w:t>
      </w:r>
      <w:r w:rsidRPr="0048018A">
        <w:t>, 1995.</w:t>
      </w:r>
      <w:r w:rsidRPr="0048018A">
        <w:rPr>
          <w:rFonts w:hint="eastAsia"/>
        </w:rPr>
        <w:t>）</w:t>
      </w:r>
    </w:p>
  </w:footnote>
  <w:footnote w:id="173">
    <w:p w14:paraId="1006086A" w14:textId="3AD06409" w:rsidR="00694E0E" w:rsidRPr="0048018A" w:rsidRDefault="00694E0E">
      <w:pPr>
        <w:pStyle w:val="a8"/>
        <w:ind w:left="176" w:hanging="176"/>
      </w:pPr>
      <w:r w:rsidRPr="0048018A">
        <w:rPr>
          <w:rStyle w:val="aa"/>
        </w:rPr>
        <w:footnoteRef/>
      </w:r>
      <w:r w:rsidRPr="0048018A">
        <w:t xml:space="preserve"> </w:t>
      </w:r>
      <w:r w:rsidRPr="0048018A">
        <w:rPr>
          <w:rFonts w:hint="eastAsia"/>
        </w:rPr>
        <w:t>トレント</w:t>
      </w:r>
      <w:r w:rsidRPr="0048018A">
        <w:rPr>
          <w:rFonts w:hint="eastAsia"/>
        </w:rPr>
        <w:t xml:space="preserve"> </w:t>
      </w:r>
      <w:r w:rsidRPr="0048018A">
        <w:t>Jr.</w:t>
      </w:r>
      <w:r w:rsidRPr="0048018A">
        <w:rPr>
          <w:rFonts w:hint="eastAsia"/>
        </w:rPr>
        <w:t xml:space="preserve">　前掲注</w:t>
      </w:r>
      <w:r w:rsidRPr="0048018A">
        <w:rPr>
          <w:rFonts w:hint="eastAsia"/>
        </w:rPr>
        <w:t>(</w:t>
      </w:r>
      <w:r w:rsidRPr="0048018A">
        <w:t>170</w:t>
      </w:r>
      <w:r w:rsidRPr="0048018A">
        <w:rPr>
          <w:rFonts w:hint="eastAsia"/>
        </w:rPr>
        <w:t>)</w:t>
      </w:r>
      <w:r w:rsidRPr="0048018A">
        <w:t>, p.</w:t>
      </w:r>
      <w:r w:rsidR="00AE4EC9" w:rsidRPr="0048018A">
        <w:t>133</w:t>
      </w:r>
      <w:r w:rsidRPr="0048018A">
        <w:t>.</w:t>
      </w:r>
    </w:p>
  </w:footnote>
  <w:footnote w:id="174">
    <w:p w14:paraId="31E0BD7F" w14:textId="63F7542E" w:rsidR="00694E0E" w:rsidRPr="0048018A" w:rsidRDefault="00694E0E" w:rsidP="005E1520">
      <w:pPr>
        <w:pStyle w:val="a8"/>
        <w:ind w:left="176" w:hanging="176"/>
        <w:jc w:val="both"/>
      </w:pPr>
      <w:r w:rsidRPr="0048018A">
        <w:rPr>
          <w:rStyle w:val="aa"/>
        </w:rPr>
        <w:footnoteRef/>
      </w:r>
      <w:r w:rsidRPr="0048018A">
        <w:t xml:space="preserve"> </w:t>
      </w:r>
      <w:r w:rsidRPr="0048018A">
        <w:rPr>
          <w:spacing w:val="-3"/>
          <w:szCs w:val="18"/>
        </w:rPr>
        <w:t xml:space="preserve">Albert Deutsch, </w:t>
      </w:r>
      <w:r w:rsidRPr="0048018A">
        <w:rPr>
          <w:i/>
          <w:spacing w:val="-3"/>
          <w:szCs w:val="18"/>
        </w:rPr>
        <w:t>The mentally ill in America: a history of their care and treatment from colonial times</w:t>
      </w:r>
      <w:r w:rsidRPr="0048018A">
        <w:rPr>
          <w:spacing w:val="-3"/>
          <w:szCs w:val="18"/>
        </w:rPr>
        <w:t xml:space="preserve">, 2d rev. and enl. </w:t>
      </w:r>
      <w:r w:rsidRPr="0048018A">
        <w:rPr>
          <w:szCs w:val="18"/>
        </w:rPr>
        <w:t>ed., New York: Columbia Univ</w:t>
      </w:r>
      <w:r w:rsidRPr="0048018A">
        <w:t>ersity</w:t>
      </w:r>
      <w:r w:rsidRPr="0048018A">
        <w:rPr>
          <w:szCs w:val="18"/>
        </w:rPr>
        <w:t xml:space="preserve"> Press, 1949, pp.350-351.</w:t>
      </w:r>
    </w:p>
  </w:footnote>
  <w:footnote w:id="175">
    <w:p w14:paraId="7718A59C" w14:textId="15973F93" w:rsidR="00694E0E" w:rsidRPr="0048018A" w:rsidRDefault="00694E0E" w:rsidP="005E1520">
      <w:pPr>
        <w:pStyle w:val="a8"/>
        <w:ind w:left="176" w:hanging="176"/>
        <w:jc w:val="both"/>
      </w:pPr>
      <w:r w:rsidRPr="0048018A">
        <w:rPr>
          <w:rStyle w:val="aa"/>
        </w:rPr>
        <w:footnoteRef/>
      </w:r>
      <w:r w:rsidRPr="0048018A">
        <w:t xml:space="preserve"> </w:t>
      </w:r>
      <w:r w:rsidRPr="0048018A">
        <w:rPr>
          <w:rFonts w:hint="eastAsia"/>
        </w:rPr>
        <w:t>トレント</w:t>
      </w:r>
      <w:r w:rsidRPr="0048018A">
        <w:rPr>
          <w:rFonts w:hint="eastAsia"/>
        </w:rPr>
        <w:t xml:space="preserve"> Jr.</w:t>
      </w:r>
      <w:r w:rsidRPr="0048018A">
        <w:rPr>
          <w:rFonts w:hint="eastAsia"/>
        </w:rPr>
        <w:t xml:space="preserve">　前掲注</w:t>
      </w:r>
      <w:r w:rsidRPr="0048018A">
        <w:rPr>
          <w:rFonts w:hint="eastAsia"/>
        </w:rPr>
        <w:t>(</w:t>
      </w:r>
      <w:r w:rsidRPr="0048018A">
        <w:t>172</w:t>
      </w:r>
      <w:r w:rsidRPr="0048018A">
        <w:rPr>
          <w:rFonts w:hint="eastAsia"/>
        </w:rPr>
        <w:t>)</w:t>
      </w:r>
      <w:r w:rsidRPr="0048018A">
        <w:t xml:space="preserve">; Reilly, </w:t>
      </w:r>
      <w:proofErr w:type="spellStart"/>
      <w:r w:rsidRPr="0048018A">
        <w:rPr>
          <w:rFonts w:hint="eastAsia"/>
          <w:i/>
        </w:rPr>
        <w:t>op.cit</w:t>
      </w:r>
      <w:proofErr w:type="spellEnd"/>
      <w:r w:rsidRPr="0048018A">
        <w:rPr>
          <w:rFonts w:hint="eastAsia"/>
          <w:i/>
        </w:rPr>
        <w:t>.</w:t>
      </w:r>
      <w:r w:rsidRPr="0048018A">
        <w:rPr>
          <w:rFonts w:hint="eastAsia"/>
        </w:rPr>
        <w:t>(</w:t>
      </w:r>
      <w:r w:rsidRPr="0048018A">
        <w:t>171</w:t>
      </w:r>
      <w:r w:rsidRPr="0048018A">
        <w:rPr>
          <w:rFonts w:hint="eastAsia"/>
        </w:rPr>
        <w:t>)</w:t>
      </w:r>
      <w:r w:rsidRPr="0048018A">
        <w:t xml:space="preserve"> </w:t>
      </w:r>
      <w:r w:rsidRPr="0048018A">
        <w:rPr>
          <w:rFonts w:hint="eastAsia"/>
        </w:rPr>
        <w:t>イシマエル族については、マカロック（</w:t>
      </w:r>
      <w:r w:rsidRPr="0048018A">
        <w:rPr>
          <w:rFonts w:hint="eastAsia"/>
        </w:rPr>
        <w:t>Oscar McCulloch</w:t>
      </w:r>
      <w:r w:rsidRPr="0048018A">
        <w:rPr>
          <w:rFonts w:hint="eastAsia"/>
        </w:rPr>
        <w:t>）が当初扱ったものについて、エスタブルック（</w:t>
      </w:r>
      <w:r w:rsidRPr="0048018A">
        <w:rPr>
          <w:rFonts w:hint="eastAsia"/>
        </w:rPr>
        <w:t>Ar</w:t>
      </w:r>
      <w:r w:rsidRPr="0048018A">
        <w:t>thur H. Estabrook</w:t>
      </w:r>
      <w:r w:rsidRPr="0048018A">
        <w:rPr>
          <w:rFonts w:hint="eastAsia"/>
        </w:rPr>
        <w:t>）が（再）研究している。</w:t>
      </w:r>
    </w:p>
  </w:footnote>
  <w:footnote w:id="176">
    <w:p w14:paraId="2615DD3A" w14:textId="0BA1F5D3" w:rsidR="00694E0E" w:rsidRPr="0048018A" w:rsidRDefault="00694E0E" w:rsidP="005E1520">
      <w:pPr>
        <w:pStyle w:val="a8"/>
        <w:ind w:left="176" w:hanging="176"/>
        <w:jc w:val="both"/>
      </w:pPr>
      <w:r w:rsidRPr="0048018A">
        <w:rPr>
          <w:rStyle w:val="aa"/>
        </w:rPr>
        <w:footnoteRef/>
      </w:r>
      <w:r w:rsidRPr="0048018A">
        <w:t xml:space="preserve"> </w:t>
      </w:r>
      <w:r w:rsidRPr="0048018A">
        <w:rPr>
          <w:spacing w:val="-2"/>
        </w:rPr>
        <w:t xml:space="preserve">Reilly, </w:t>
      </w:r>
      <w:r w:rsidRPr="0048018A">
        <w:rPr>
          <w:i/>
          <w:spacing w:val="-2"/>
        </w:rPr>
        <w:t>ibid</w:t>
      </w:r>
      <w:r w:rsidRPr="0048018A">
        <w:rPr>
          <w:spacing w:val="-2"/>
        </w:rPr>
        <w:t xml:space="preserve">.; Desmond King, </w:t>
      </w:r>
      <w:r w:rsidRPr="0048018A">
        <w:rPr>
          <w:i/>
          <w:spacing w:val="-2"/>
        </w:rPr>
        <w:t>In the name of liberalism: illiberal social policy in the USA and Britain</w:t>
      </w:r>
      <w:r w:rsidRPr="0048018A">
        <w:rPr>
          <w:spacing w:val="-2"/>
        </w:rPr>
        <w:t xml:space="preserve">, Oxford; New </w:t>
      </w:r>
      <w:r w:rsidRPr="0048018A">
        <w:t>York: Oxford University Press, 1999, pp.58-59.</w:t>
      </w:r>
    </w:p>
  </w:footnote>
  <w:footnote w:id="177">
    <w:p w14:paraId="52E50221" w14:textId="229722CF" w:rsidR="00694E0E" w:rsidRPr="0048018A" w:rsidRDefault="00694E0E" w:rsidP="005E1520">
      <w:pPr>
        <w:pStyle w:val="a8"/>
        <w:ind w:left="176" w:hanging="176"/>
        <w:jc w:val="both"/>
      </w:pPr>
      <w:r w:rsidRPr="0048018A">
        <w:rPr>
          <w:rStyle w:val="aa"/>
        </w:rPr>
        <w:footnoteRef/>
      </w:r>
      <w:r w:rsidRPr="0048018A">
        <w:t xml:space="preserve"> </w:t>
      </w:r>
      <w:r w:rsidRPr="0048018A">
        <w:rPr>
          <w:rFonts w:hint="eastAsia"/>
        </w:rPr>
        <w:t>この時期の白痴（</w:t>
      </w:r>
      <w:r w:rsidRPr="0048018A">
        <w:rPr>
          <w:rFonts w:hint="eastAsia"/>
        </w:rPr>
        <w:t>idiocy</w:t>
      </w:r>
      <w:r w:rsidRPr="0048018A">
        <w:rPr>
          <w:rFonts w:hint="eastAsia"/>
        </w:rPr>
        <w:t>）は、教育自体が単に目標にすぎない者（</w:t>
      </w:r>
      <w:r w:rsidRPr="0048018A">
        <w:rPr>
          <w:rFonts w:hint="eastAsia"/>
        </w:rPr>
        <w:t>incurables</w:t>
      </w:r>
      <w:r w:rsidRPr="0048018A">
        <w:rPr>
          <w:rFonts w:hint="eastAsia"/>
        </w:rPr>
        <w:t>）から、発達が単に遅れているだけで「人が通常負う義務や楽しみ」を享受し得る者（</w:t>
      </w:r>
      <w:r w:rsidRPr="0048018A">
        <w:rPr>
          <w:rFonts w:hint="eastAsia"/>
        </w:rPr>
        <w:t>simulative idiocy</w:t>
      </w:r>
      <w:r w:rsidRPr="0048018A">
        <w:rPr>
          <w:rFonts w:hint="eastAsia"/>
        </w:rPr>
        <w:t>）まで多様なレベルを含む概念ともされる。（トレント</w:t>
      </w:r>
      <w:r w:rsidRPr="0048018A">
        <w:rPr>
          <w:rFonts w:hint="eastAsia"/>
        </w:rPr>
        <w:t xml:space="preserve"> Jr.</w:t>
      </w:r>
      <w:r w:rsidRPr="0048018A">
        <w:rPr>
          <w:rFonts w:hint="eastAsia"/>
        </w:rPr>
        <w:t xml:space="preserve">　前掲注</w:t>
      </w:r>
      <w:r w:rsidRPr="0048018A">
        <w:rPr>
          <w:rFonts w:hint="eastAsia"/>
        </w:rPr>
        <w:t>(</w:t>
      </w:r>
      <w:r w:rsidRPr="0048018A">
        <w:t>170</w:t>
      </w:r>
      <w:r w:rsidRPr="0048018A">
        <w:rPr>
          <w:rFonts w:hint="eastAsia"/>
        </w:rPr>
        <w:t>)</w:t>
      </w:r>
      <w:r w:rsidRPr="0048018A">
        <w:t>, pp.37-38.</w:t>
      </w:r>
      <w:r w:rsidRPr="0048018A">
        <w:rPr>
          <w:rFonts w:hint="eastAsia"/>
        </w:rPr>
        <w:t>）</w:t>
      </w:r>
    </w:p>
  </w:footnote>
  <w:footnote w:id="178">
    <w:p w14:paraId="1607C2C2" w14:textId="22270D5C" w:rsidR="00694E0E" w:rsidRPr="0048018A" w:rsidRDefault="00694E0E">
      <w:pPr>
        <w:pStyle w:val="a8"/>
        <w:ind w:left="176" w:hanging="176"/>
      </w:pPr>
      <w:r w:rsidRPr="0048018A">
        <w:rPr>
          <w:rStyle w:val="aa"/>
        </w:rPr>
        <w:footnoteRef/>
      </w:r>
      <w:r w:rsidRPr="0048018A">
        <w:t xml:space="preserve"> </w:t>
      </w:r>
      <w:r w:rsidRPr="0048018A">
        <w:rPr>
          <w:szCs w:val="18"/>
        </w:rPr>
        <w:t xml:space="preserve">Deutsch, </w:t>
      </w:r>
      <w:proofErr w:type="spellStart"/>
      <w:r w:rsidRPr="0048018A">
        <w:rPr>
          <w:rFonts w:hint="eastAsia"/>
          <w:i/>
        </w:rPr>
        <w:t>op.cit</w:t>
      </w:r>
      <w:proofErr w:type="spellEnd"/>
      <w:r w:rsidRPr="0048018A">
        <w:rPr>
          <w:rFonts w:hint="eastAsia"/>
          <w:i/>
        </w:rPr>
        <w:t>.</w:t>
      </w:r>
      <w:r w:rsidRPr="0048018A">
        <w:rPr>
          <w:rFonts w:hint="eastAsia"/>
        </w:rPr>
        <w:t>(</w:t>
      </w:r>
      <w:r w:rsidRPr="0048018A">
        <w:t>174</w:t>
      </w:r>
      <w:r w:rsidRPr="0048018A">
        <w:rPr>
          <w:rFonts w:hint="eastAsia"/>
        </w:rPr>
        <w:t>)</w:t>
      </w:r>
      <w:r w:rsidRPr="0048018A">
        <w:t>, p.</w:t>
      </w:r>
      <w:r w:rsidRPr="0048018A">
        <w:rPr>
          <w:szCs w:val="18"/>
        </w:rPr>
        <w:t>34</w:t>
      </w:r>
      <w:r w:rsidR="00A97E1D" w:rsidRPr="0048018A">
        <w:rPr>
          <w:szCs w:val="18"/>
        </w:rPr>
        <w:t>3</w:t>
      </w:r>
      <w:r w:rsidRPr="0048018A">
        <w:rPr>
          <w:szCs w:val="18"/>
        </w:rPr>
        <w:t xml:space="preserve">. </w:t>
      </w:r>
      <w:r w:rsidRPr="0048018A">
        <w:rPr>
          <w:rFonts w:hint="eastAsia"/>
          <w:szCs w:val="18"/>
        </w:rPr>
        <w:t>この時期の</w:t>
      </w:r>
      <w:r w:rsidRPr="0048018A">
        <w:rPr>
          <w:rFonts w:hint="eastAsia"/>
          <w:szCs w:val="18"/>
        </w:rPr>
        <w:t>f</w:t>
      </w:r>
      <w:r w:rsidRPr="0048018A">
        <w:rPr>
          <w:szCs w:val="18"/>
        </w:rPr>
        <w:t>eeble-minded</w:t>
      </w:r>
      <w:r w:rsidRPr="0048018A">
        <w:rPr>
          <w:rFonts w:hint="eastAsia"/>
          <w:szCs w:val="18"/>
        </w:rPr>
        <w:t>とは、比較的高いグレードの欠陥を示していたとされる。</w:t>
      </w:r>
    </w:p>
  </w:footnote>
  <w:footnote w:id="179">
    <w:p w14:paraId="75ABFF74" w14:textId="00312D52" w:rsidR="00694E0E" w:rsidRPr="0048018A" w:rsidRDefault="00694E0E">
      <w:pPr>
        <w:pStyle w:val="a8"/>
        <w:ind w:left="176" w:hanging="176"/>
      </w:pPr>
      <w:r w:rsidRPr="0048018A">
        <w:rPr>
          <w:rStyle w:val="aa"/>
        </w:rPr>
        <w:footnoteRef/>
      </w:r>
      <w:r w:rsidRPr="0048018A">
        <w:t xml:space="preserve"> Reilly, </w:t>
      </w:r>
      <w:proofErr w:type="spellStart"/>
      <w:r w:rsidRPr="0048018A">
        <w:rPr>
          <w:rFonts w:hint="eastAsia"/>
          <w:i/>
        </w:rPr>
        <w:t>op.cit</w:t>
      </w:r>
      <w:proofErr w:type="spellEnd"/>
      <w:r w:rsidRPr="0048018A">
        <w:rPr>
          <w:rFonts w:hint="eastAsia"/>
          <w:i/>
        </w:rPr>
        <w:t>.</w:t>
      </w:r>
      <w:r w:rsidRPr="0048018A">
        <w:rPr>
          <w:rFonts w:hint="eastAsia"/>
        </w:rPr>
        <w:t>(</w:t>
      </w:r>
      <w:r w:rsidRPr="0048018A">
        <w:t>166</w:t>
      </w:r>
      <w:r w:rsidRPr="0048018A">
        <w:rPr>
          <w:rFonts w:hint="eastAsia"/>
        </w:rPr>
        <w:t>)</w:t>
      </w:r>
      <w:r w:rsidRPr="0048018A">
        <w:t>, pp.12-13.</w:t>
      </w:r>
    </w:p>
  </w:footnote>
  <w:footnote w:id="180">
    <w:p w14:paraId="56329470" w14:textId="12C96085" w:rsidR="00694E0E" w:rsidRPr="0048018A" w:rsidRDefault="00694E0E">
      <w:pPr>
        <w:pStyle w:val="a8"/>
        <w:ind w:left="176" w:hanging="176"/>
      </w:pPr>
      <w:r w:rsidRPr="0048018A">
        <w:rPr>
          <w:rStyle w:val="aa"/>
        </w:rPr>
        <w:footnoteRef/>
      </w:r>
      <w:r w:rsidRPr="0048018A">
        <w:t xml:space="preserve"> </w:t>
      </w:r>
      <w:r w:rsidRPr="0048018A">
        <w:rPr>
          <w:rFonts w:hint="eastAsia"/>
        </w:rPr>
        <w:t>トレント</w:t>
      </w:r>
      <w:r w:rsidRPr="0048018A">
        <w:rPr>
          <w:rFonts w:hint="eastAsia"/>
        </w:rPr>
        <w:t xml:space="preserve"> Jr.</w:t>
      </w:r>
      <w:r w:rsidRPr="0048018A">
        <w:rPr>
          <w:rFonts w:hint="eastAsia"/>
        </w:rPr>
        <w:t xml:space="preserve">　前掲注</w:t>
      </w:r>
      <w:r w:rsidRPr="0048018A">
        <w:rPr>
          <w:rFonts w:hint="eastAsia"/>
        </w:rPr>
        <w:t>(</w:t>
      </w:r>
      <w:r w:rsidRPr="0048018A">
        <w:t>170</w:t>
      </w:r>
      <w:r w:rsidRPr="0048018A">
        <w:rPr>
          <w:rFonts w:hint="eastAsia"/>
        </w:rPr>
        <w:t>), pp.113-117.</w:t>
      </w:r>
    </w:p>
  </w:footnote>
  <w:footnote w:id="181">
    <w:p w14:paraId="47A22680" w14:textId="2F6573F3" w:rsidR="00694E0E" w:rsidRPr="0048018A" w:rsidRDefault="00694E0E" w:rsidP="00C14A3A">
      <w:pPr>
        <w:pStyle w:val="a8"/>
        <w:ind w:left="176" w:hanging="176"/>
        <w:jc w:val="both"/>
      </w:pPr>
      <w:r w:rsidRPr="0048018A">
        <w:rPr>
          <w:rStyle w:val="aa"/>
        </w:rPr>
        <w:footnoteRef/>
      </w:r>
      <w:r w:rsidRPr="0048018A">
        <w:t xml:space="preserve"> </w:t>
      </w:r>
      <w:r w:rsidRPr="0048018A">
        <w:rPr>
          <w:rFonts w:hint="eastAsia"/>
        </w:rPr>
        <w:t>同上</w:t>
      </w:r>
      <w:r w:rsidRPr="0048018A">
        <w:rPr>
          <w:rFonts w:hint="eastAsia"/>
        </w:rPr>
        <w:t>, p.122.</w:t>
      </w:r>
      <w:r w:rsidRPr="0048018A">
        <w:t xml:space="preserve"> </w:t>
      </w:r>
      <w:r w:rsidRPr="0048018A">
        <w:rPr>
          <w:rFonts w:hint="eastAsia"/>
        </w:rPr>
        <w:t>アメリカにおいて「精神薄弱」は、知能が正常以下である全ての者を含む、広い範囲をカバーする用語として使用され、イギリスにおける「精神欠陥（</w:t>
      </w:r>
      <w:r w:rsidRPr="0048018A">
        <w:rPr>
          <w:rFonts w:hint="eastAsia"/>
        </w:rPr>
        <w:t>mental deficien</w:t>
      </w:r>
      <w:r w:rsidRPr="0048018A">
        <w:t>cy</w:t>
      </w:r>
      <w:r w:rsidRPr="0048018A">
        <w:rPr>
          <w:rFonts w:hint="eastAsia"/>
          <w:szCs w:val="18"/>
        </w:rPr>
        <w:t>）」に近い。（</w:t>
      </w:r>
      <w:r w:rsidRPr="0048018A">
        <w:rPr>
          <w:szCs w:val="18"/>
        </w:rPr>
        <w:t xml:space="preserve">Deutsch, </w:t>
      </w:r>
      <w:proofErr w:type="spellStart"/>
      <w:r w:rsidRPr="0048018A">
        <w:rPr>
          <w:rFonts w:hint="eastAsia"/>
          <w:i/>
        </w:rPr>
        <w:t>op.cit</w:t>
      </w:r>
      <w:proofErr w:type="spellEnd"/>
      <w:r w:rsidRPr="0048018A">
        <w:rPr>
          <w:rFonts w:hint="eastAsia"/>
          <w:i/>
        </w:rPr>
        <w:t>.</w:t>
      </w:r>
      <w:r w:rsidRPr="0048018A">
        <w:rPr>
          <w:rFonts w:hint="eastAsia"/>
        </w:rPr>
        <w:t>(</w:t>
      </w:r>
      <w:r w:rsidRPr="0048018A">
        <w:t>174</w:t>
      </w:r>
      <w:r w:rsidRPr="0048018A">
        <w:rPr>
          <w:rFonts w:hint="eastAsia"/>
        </w:rPr>
        <w:t>)</w:t>
      </w:r>
      <w:r w:rsidRPr="0048018A">
        <w:t xml:space="preserve">, </w:t>
      </w:r>
      <w:r w:rsidRPr="0048018A">
        <w:rPr>
          <w:szCs w:val="18"/>
        </w:rPr>
        <w:t>p.332.</w:t>
      </w:r>
      <w:r w:rsidRPr="0048018A">
        <w:rPr>
          <w:rFonts w:hint="eastAsia"/>
          <w:szCs w:val="18"/>
        </w:rPr>
        <w:t>）</w:t>
      </w:r>
    </w:p>
  </w:footnote>
  <w:footnote w:id="182">
    <w:p w14:paraId="0FB3676A" w14:textId="368EDD65" w:rsidR="00694E0E" w:rsidRPr="0048018A" w:rsidRDefault="00694E0E" w:rsidP="00C14A3A">
      <w:pPr>
        <w:pStyle w:val="a8"/>
        <w:ind w:left="176" w:hanging="176"/>
        <w:jc w:val="both"/>
      </w:pPr>
      <w:r w:rsidRPr="0048018A">
        <w:rPr>
          <w:rStyle w:val="aa"/>
          <w:spacing w:val="-6"/>
        </w:rPr>
        <w:footnoteRef/>
      </w:r>
      <w:r w:rsidRPr="0048018A">
        <w:rPr>
          <w:spacing w:val="-6"/>
        </w:rPr>
        <w:t xml:space="preserve"> “Formation of medical association</w:t>
      </w:r>
      <w:r w:rsidR="00367935" w:rsidRPr="0048018A">
        <w:rPr>
          <w:spacing w:val="-6"/>
        </w:rPr>
        <w:t>,</w:t>
      </w:r>
      <w:r w:rsidRPr="0048018A">
        <w:rPr>
          <w:spacing w:val="-6"/>
        </w:rPr>
        <w:t xml:space="preserve">” </w:t>
      </w:r>
      <w:r w:rsidR="00367935" w:rsidRPr="0048018A">
        <w:rPr>
          <w:i/>
          <w:iCs/>
          <w:spacing w:val="-6"/>
        </w:rPr>
        <w:t xml:space="preserve">The Rise of the Institutions 1800 </w:t>
      </w:r>
      <w:r w:rsidR="00B05E51" w:rsidRPr="0048018A">
        <w:rPr>
          <w:i/>
          <w:iCs/>
          <w:spacing w:val="-6"/>
        </w:rPr>
        <w:t>-</w:t>
      </w:r>
      <w:r w:rsidR="00367935" w:rsidRPr="0048018A">
        <w:rPr>
          <w:i/>
          <w:iCs/>
          <w:spacing w:val="-6"/>
        </w:rPr>
        <w:t xml:space="preserve"> 1950</w:t>
      </w:r>
      <w:r w:rsidR="00367935" w:rsidRPr="0048018A">
        <w:rPr>
          <w:spacing w:val="-6"/>
        </w:rPr>
        <w:t xml:space="preserve">. </w:t>
      </w:r>
      <w:r w:rsidRPr="0048018A">
        <w:rPr>
          <w:spacing w:val="-6"/>
        </w:rPr>
        <w:t>Parallels In Time: A History of Develop</w:t>
      </w:r>
      <w:r w:rsidRPr="0048018A">
        <w:rPr>
          <w:spacing w:val="-2"/>
        </w:rPr>
        <w:t xml:space="preserve">mental Disabilities (Minnesota Governor’s </w:t>
      </w:r>
      <w:r w:rsidRPr="0048018A">
        <w:t xml:space="preserve">Council on Developmental Disabilities) website &lt;https://mn.gov/mnddc/parallels/four/4c/6.html&gt; </w:t>
      </w:r>
      <w:r w:rsidRPr="0048018A">
        <w:rPr>
          <w:rFonts w:hint="eastAsia"/>
        </w:rPr>
        <w:t>現在は、アメリカ知的・発達障害協会（</w:t>
      </w:r>
      <w:r w:rsidRPr="0048018A">
        <w:t>American Association on Intellectual and Developmental Disabilities</w:t>
      </w:r>
      <w:r w:rsidRPr="0048018A">
        <w:rPr>
          <w:rFonts w:hint="eastAsia"/>
        </w:rPr>
        <w:t>）。</w:t>
      </w:r>
    </w:p>
  </w:footnote>
  <w:footnote w:id="183">
    <w:p w14:paraId="73D3C187" w14:textId="27A5553A" w:rsidR="00694E0E" w:rsidRPr="0048018A" w:rsidRDefault="00694E0E">
      <w:pPr>
        <w:pStyle w:val="a8"/>
        <w:ind w:left="176" w:hanging="176"/>
      </w:pPr>
      <w:r w:rsidRPr="0048018A">
        <w:rPr>
          <w:rStyle w:val="aa"/>
        </w:rPr>
        <w:footnoteRef/>
      </w:r>
      <w:r w:rsidRPr="0048018A">
        <w:t xml:space="preserve"> Reilly, </w:t>
      </w:r>
      <w:proofErr w:type="spellStart"/>
      <w:r w:rsidRPr="0048018A">
        <w:rPr>
          <w:rFonts w:hint="eastAsia"/>
          <w:i/>
        </w:rPr>
        <w:t>op.cit</w:t>
      </w:r>
      <w:proofErr w:type="spellEnd"/>
      <w:r w:rsidRPr="0048018A">
        <w:rPr>
          <w:rFonts w:hint="eastAsia"/>
          <w:i/>
        </w:rPr>
        <w:t>.</w:t>
      </w:r>
      <w:r w:rsidRPr="0048018A">
        <w:rPr>
          <w:rFonts w:hint="eastAsia"/>
        </w:rPr>
        <w:t>(</w:t>
      </w:r>
      <w:r w:rsidRPr="0048018A">
        <w:t>166</w:t>
      </w:r>
      <w:r w:rsidRPr="0048018A">
        <w:rPr>
          <w:rFonts w:hint="eastAsia"/>
        </w:rPr>
        <w:t>)</w:t>
      </w:r>
      <w:r w:rsidRPr="0048018A">
        <w:t xml:space="preserve">, pp.13-14; </w:t>
      </w:r>
      <w:r w:rsidR="00367935" w:rsidRPr="0048018A">
        <w:rPr>
          <w:spacing w:val="-2"/>
        </w:rPr>
        <w:t xml:space="preserve">“Make the Deviant </w:t>
      </w:r>
      <w:proofErr w:type="spellStart"/>
      <w:r w:rsidR="00367935" w:rsidRPr="0048018A">
        <w:rPr>
          <w:spacing w:val="-2"/>
        </w:rPr>
        <w:t>Undeviant</w:t>
      </w:r>
      <w:proofErr w:type="spellEnd"/>
      <w:r w:rsidR="00367935" w:rsidRPr="0048018A">
        <w:rPr>
          <w:spacing w:val="-2"/>
        </w:rPr>
        <w:t xml:space="preserve">,” </w:t>
      </w:r>
      <w:r w:rsidR="00367935" w:rsidRPr="0048018A">
        <w:rPr>
          <w:i/>
          <w:iCs/>
          <w:spacing w:val="-2"/>
        </w:rPr>
        <w:t xml:space="preserve">The Rise of the Institutions 1800 </w:t>
      </w:r>
      <w:r w:rsidR="00B05E51" w:rsidRPr="0048018A">
        <w:rPr>
          <w:i/>
          <w:iCs/>
          <w:spacing w:val="-2"/>
        </w:rPr>
        <w:t>-</w:t>
      </w:r>
      <w:r w:rsidR="00367935" w:rsidRPr="0048018A">
        <w:rPr>
          <w:i/>
          <w:iCs/>
          <w:spacing w:val="-2"/>
        </w:rPr>
        <w:t xml:space="preserve"> 1950</w:t>
      </w:r>
      <w:r w:rsidR="00367935" w:rsidRPr="0048018A">
        <w:rPr>
          <w:spacing w:val="-2"/>
        </w:rPr>
        <w:t>,</w:t>
      </w:r>
      <w:r w:rsidR="00367935" w:rsidRPr="0048018A">
        <w:rPr>
          <w:i/>
          <w:iCs/>
          <w:spacing w:val="-2"/>
        </w:rPr>
        <w:t xml:space="preserve"> </w:t>
      </w:r>
      <w:r w:rsidRPr="0048018A">
        <w:rPr>
          <w:rFonts w:hint="eastAsia"/>
          <w:i/>
        </w:rPr>
        <w:t>ibid</w:t>
      </w:r>
      <w:r w:rsidRPr="0048018A">
        <w:rPr>
          <w:rFonts w:hint="eastAsia"/>
        </w:rPr>
        <w:t>.</w:t>
      </w:r>
      <w:r w:rsidRPr="0048018A">
        <w:t xml:space="preserve"> &lt;https://mn.gov/mnddc/parallels/four/4b/8.html&gt;</w:t>
      </w:r>
    </w:p>
  </w:footnote>
  <w:footnote w:id="184">
    <w:p w14:paraId="113DC066" w14:textId="579F750B" w:rsidR="00694E0E" w:rsidRPr="0048018A" w:rsidRDefault="00694E0E">
      <w:pPr>
        <w:pStyle w:val="a8"/>
        <w:ind w:left="176" w:hanging="176"/>
      </w:pPr>
      <w:r w:rsidRPr="0048018A">
        <w:rPr>
          <w:rStyle w:val="aa"/>
        </w:rPr>
        <w:footnoteRef/>
      </w:r>
      <w:r w:rsidRPr="0048018A">
        <w:t xml:space="preserve"> Reilly, </w:t>
      </w:r>
      <w:r w:rsidRPr="0048018A">
        <w:rPr>
          <w:rFonts w:hint="eastAsia"/>
          <w:i/>
        </w:rPr>
        <w:t>ibid</w:t>
      </w:r>
      <w:r w:rsidRPr="0048018A">
        <w:rPr>
          <w:rFonts w:hint="eastAsia"/>
        </w:rPr>
        <w:t>.</w:t>
      </w:r>
      <w:r w:rsidRPr="0048018A">
        <w:t xml:space="preserve">, pp.14-15; </w:t>
      </w:r>
      <w:r w:rsidRPr="0048018A">
        <w:rPr>
          <w:rFonts w:hint="eastAsia"/>
        </w:rPr>
        <w:t>トレント</w:t>
      </w:r>
      <w:r w:rsidRPr="0048018A">
        <w:rPr>
          <w:rFonts w:hint="eastAsia"/>
        </w:rPr>
        <w:t xml:space="preserve"> </w:t>
      </w:r>
      <w:r w:rsidRPr="0048018A">
        <w:t>Jr.</w:t>
      </w:r>
      <w:r w:rsidRPr="0048018A">
        <w:rPr>
          <w:rFonts w:hint="eastAsia"/>
        </w:rPr>
        <w:t xml:space="preserve">　前掲注</w:t>
      </w:r>
      <w:r w:rsidRPr="0048018A">
        <w:rPr>
          <w:rFonts w:hint="eastAsia"/>
        </w:rPr>
        <w:t>(</w:t>
      </w:r>
      <w:r w:rsidRPr="0048018A">
        <w:t>170</w:t>
      </w:r>
      <w:r w:rsidRPr="0048018A">
        <w:rPr>
          <w:rFonts w:hint="eastAsia"/>
        </w:rPr>
        <w:t>)</w:t>
      </w:r>
      <w:r w:rsidRPr="0048018A">
        <w:t>, p.149.</w:t>
      </w:r>
    </w:p>
  </w:footnote>
  <w:footnote w:id="185">
    <w:p w14:paraId="33F8CBE2" w14:textId="42A5C559" w:rsidR="00694E0E" w:rsidRPr="0048018A" w:rsidRDefault="00694E0E">
      <w:pPr>
        <w:pStyle w:val="a8"/>
        <w:ind w:left="176" w:hanging="176"/>
      </w:pPr>
      <w:r w:rsidRPr="0048018A">
        <w:rPr>
          <w:rStyle w:val="aa"/>
        </w:rPr>
        <w:footnoteRef/>
      </w:r>
      <w:r w:rsidRPr="0048018A">
        <w:t xml:space="preserve"> </w:t>
      </w:r>
      <w:r w:rsidRPr="0048018A">
        <w:rPr>
          <w:szCs w:val="18"/>
        </w:rPr>
        <w:t xml:space="preserve">Deutsch, </w:t>
      </w:r>
      <w:proofErr w:type="spellStart"/>
      <w:r w:rsidRPr="0048018A">
        <w:rPr>
          <w:rFonts w:hint="eastAsia"/>
          <w:i/>
        </w:rPr>
        <w:t>op.cit</w:t>
      </w:r>
      <w:proofErr w:type="spellEnd"/>
      <w:r w:rsidRPr="0048018A">
        <w:rPr>
          <w:rFonts w:hint="eastAsia"/>
          <w:i/>
        </w:rPr>
        <w:t>.</w:t>
      </w:r>
      <w:r w:rsidRPr="0048018A">
        <w:rPr>
          <w:rFonts w:hint="eastAsia"/>
        </w:rPr>
        <w:t>(</w:t>
      </w:r>
      <w:r w:rsidRPr="0048018A">
        <w:t>174</w:t>
      </w:r>
      <w:r w:rsidRPr="0048018A">
        <w:rPr>
          <w:rFonts w:hint="eastAsia"/>
        </w:rPr>
        <w:t>)</w:t>
      </w:r>
      <w:r w:rsidRPr="0048018A">
        <w:t>, pp.</w:t>
      </w:r>
      <w:r w:rsidRPr="0048018A">
        <w:rPr>
          <w:szCs w:val="18"/>
        </w:rPr>
        <w:t xml:space="preserve">352-353, 367; </w:t>
      </w:r>
      <w:r w:rsidRPr="0048018A">
        <w:rPr>
          <w:rFonts w:hint="eastAsia"/>
        </w:rPr>
        <w:t>トレント</w:t>
      </w:r>
      <w:r w:rsidRPr="0048018A">
        <w:rPr>
          <w:rFonts w:hint="eastAsia"/>
        </w:rPr>
        <w:t xml:space="preserve"> </w:t>
      </w:r>
      <w:r w:rsidRPr="0048018A">
        <w:t>Jr.</w:t>
      </w:r>
      <w:r w:rsidRPr="0048018A">
        <w:rPr>
          <w:rFonts w:hint="eastAsia"/>
        </w:rPr>
        <w:t xml:space="preserve">　前掲注</w:t>
      </w:r>
      <w:r w:rsidRPr="0048018A">
        <w:rPr>
          <w:rFonts w:hint="eastAsia"/>
        </w:rPr>
        <w:t>(172)</w:t>
      </w:r>
      <w:r w:rsidRPr="0048018A">
        <w:t>, pp.20-22.</w:t>
      </w:r>
    </w:p>
  </w:footnote>
  <w:footnote w:id="186">
    <w:p w14:paraId="04A5E0F5" w14:textId="435E2C96" w:rsidR="00694E0E" w:rsidRPr="0048018A" w:rsidRDefault="00694E0E" w:rsidP="005120DD">
      <w:pPr>
        <w:pStyle w:val="a8"/>
        <w:ind w:left="176" w:hanging="176"/>
        <w:jc w:val="both"/>
      </w:pPr>
      <w:r w:rsidRPr="0048018A">
        <w:rPr>
          <w:rStyle w:val="aa"/>
        </w:rPr>
        <w:footnoteRef/>
      </w:r>
      <w:r w:rsidRPr="0048018A">
        <w:t xml:space="preserve"> </w:t>
      </w:r>
      <w:r w:rsidRPr="0048018A">
        <w:rPr>
          <w:rFonts w:hint="eastAsia"/>
        </w:rPr>
        <w:t>トレントは、脅威が強調される</w:t>
      </w:r>
      <w:r w:rsidRPr="0048018A">
        <w:rPr>
          <w:rFonts w:hint="eastAsia"/>
        </w:rPr>
        <w:t>20</w:t>
      </w:r>
      <w:r w:rsidRPr="0048018A">
        <w:rPr>
          <w:rFonts w:hint="eastAsia"/>
        </w:rPr>
        <w:t>世紀初頭に、精神薄弱者に代わって、精神欠陥者（</w:t>
      </w:r>
      <w:r w:rsidRPr="0048018A">
        <w:rPr>
          <w:rFonts w:hint="eastAsia"/>
        </w:rPr>
        <w:t>mental de</w:t>
      </w:r>
      <w:r w:rsidRPr="0048018A">
        <w:t>f</w:t>
      </w:r>
      <w:r w:rsidRPr="0048018A">
        <w:rPr>
          <w:rFonts w:hint="eastAsia"/>
        </w:rPr>
        <w:t>ectives</w:t>
      </w:r>
      <w:r w:rsidRPr="0048018A">
        <w:rPr>
          <w:rFonts w:hint="eastAsia"/>
        </w:rPr>
        <w:t>）という用語が使用され始め、そこに新たな意味が示唆され、新しい社会的対応・政策が求められたことを論じている。（トレント</w:t>
      </w:r>
      <w:r w:rsidRPr="0048018A">
        <w:rPr>
          <w:rFonts w:hint="eastAsia"/>
        </w:rPr>
        <w:t xml:space="preserve"> </w:t>
      </w:r>
      <w:r w:rsidRPr="0048018A">
        <w:t>Jr.</w:t>
      </w:r>
      <w:r w:rsidRPr="0048018A">
        <w:rPr>
          <w:rFonts w:hint="eastAsia"/>
        </w:rPr>
        <w:t xml:space="preserve">　同上）</w:t>
      </w:r>
    </w:p>
  </w:footnote>
  <w:footnote w:id="187">
    <w:p w14:paraId="56C68DE4" w14:textId="5EA46415" w:rsidR="00694E0E" w:rsidRPr="0048018A" w:rsidRDefault="00694E0E">
      <w:pPr>
        <w:pStyle w:val="a8"/>
        <w:ind w:left="176" w:hanging="176"/>
      </w:pPr>
      <w:r w:rsidRPr="0048018A">
        <w:rPr>
          <w:rStyle w:val="aa"/>
        </w:rPr>
        <w:footnoteRef/>
      </w:r>
      <w:r w:rsidRPr="0048018A">
        <w:t xml:space="preserve"> James W. Trent Jr., </w:t>
      </w:r>
      <w:r w:rsidRPr="0048018A">
        <w:rPr>
          <w:i/>
        </w:rPr>
        <w:t>Inventing the feeble mind: a history of intellectual disability in the United States</w:t>
      </w:r>
      <w:r w:rsidRPr="0048018A">
        <w:t>, New York, N.Y.: Oxford University Press, [2017], pp.137-138, 171.</w:t>
      </w:r>
    </w:p>
  </w:footnote>
  <w:footnote w:id="188">
    <w:p w14:paraId="65CBB61A" w14:textId="64CE414F" w:rsidR="00694E0E" w:rsidRPr="0048018A" w:rsidRDefault="00694E0E">
      <w:pPr>
        <w:pStyle w:val="a8"/>
        <w:ind w:left="176" w:hanging="176"/>
      </w:pPr>
      <w:r w:rsidRPr="0048018A">
        <w:rPr>
          <w:rStyle w:val="aa"/>
        </w:rPr>
        <w:footnoteRef/>
      </w:r>
      <w:r w:rsidRPr="0048018A">
        <w:t xml:space="preserve"> </w:t>
      </w:r>
      <w:r w:rsidRPr="0048018A">
        <w:rPr>
          <w:szCs w:val="18"/>
        </w:rPr>
        <w:t xml:space="preserve">Deutsch, </w:t>
      </w:r>
      <w:proofErr w:type="spellStart"/>
      <w:r w:rsidRPr="0048018A">
        <w:rPr>
          <w:rFonts w:hint="eastAsia"/>
          <w:i/>
        </w:rPr>
        <w:t>op.cit</w:t>
      </w:r>
      <w:proofErr w:type="spellEnd"/>
      <w:r w:rsidRPr="0048018A">
        <w:rPr>
          <w:rFonts w:hint="eastAsia"/>
          <w:i/>
        </w:rPr>
        <w:t>.</w:t>
      </w:r>
      <w:r w:rsidRPr="0048018A">
        <w:rPr>
          <w:rFonts w:hint="eastAsia"/>
        </w:rPr>
        <w:t>(</w:t>
      </w:r>
      <w:r w:rsidRPr="0048018A">
        <w:t>174</w:t>
      </w:r>
      <w:r w:rsidRPr="0048018A">
        <w:rPr>
          <w:rFonts w:hint="eastAsia"/>
        </w:rPr>
        <w:t>)</w:t>
      </w:r>
      <w:r w:rsidRPr="0048018A">
        <w:t>, pp.</w:t>
      </w:r>
      <w:r w:rsidRPr="0048018A">
        <w:rPr>
          <w:szCs w:val="18"/>
        </w:rPr>
        <w:t>352-353, 368.</w:t>
      </w:r>
    </w:p>
  </w:footnote>
  <w:footnote w:id="189">
    <w:p w14:paraId="6913BF7E" w14:textId="0A7460B5" w:rsidR="00694E0E" w:rsidRPr="0048018A" w:rsidRDefault="00694E0E">
      <w:pPr>
        <w:pStyle w:val="a8"/>
        <w:ind w:left="176" w:hanging="176"/>
      </w:pPr>
      <w:r w:rsidRPr="0048018A">
        <w:rPr>
          <w:rStyle w:val="aa"/>
        </w:rPr>
        <w:footnoteRef/>
      </w:r>
      <w:r w:rsidRPr="0048018A">
        <w:t xml:space="preserve"> </w:t>
      </w:r>
      <w:r w:rsidRPr="0048018A">
        <w:rPr>
          <w:rFonts w:hint="eastAsia"/>
        </w:rPr>
        <w:t>トレント</w:t>
      </w:r>
      <w:r w:rsidRPr="0048018A">
        <w:rPr>
          <w:rFonts w:hint="eastAsia"/>
        </w:rPr>
        <w:t xml:space="preserve"> </w:t>
      </w:r>
      <w:r w:rsidRPr="0048018A">
        <w:t>Jr.</w:t>
      </w:r>
      <w:r w:rsidRPr="0048018A">
        <w:rPr>
          <w:rFonts w:hint="eastAsia"/>
        </w:rPr>
        <w:t xml:space="preserve">　前掲注</w:t>
      </w:r>
      <w:r w:rsidRPr="0048018A">
        <w:rPr>
          <w:rFonts w:hint="eastAsia"/>
        </w:rPr>
        <w:t>(172)</w:t>
      </w:r>
      <w:r w:rsidRPr="0048018A">
        <w:t>, pp.59-65.</w:t>
      </w:r>
    </w:p>
  </w:footnote>
  <w:footnote w:id="190">
    <w:p w14:paraId="110A32BF" w14:textId="6955B888" w:rsidR="00694E0E" w:rsidRPr="0048018A" w:rsidRDefault="00694E0E" w:rsidP="005120DD">
      <w:pPr>
        <w:pStyle w:val="a8"/>
        <w:ind w:left="176" w:hanging="176"/>
        <w:jc w:val="both"/>
      </w:pPr>
      <w:r w:rsidRPr="0048018A">
        <w:rPr>
          <w:rStyle w:val="aa"/>
        </w:rPr>
        <w:footnoteRef/>
      </w:r>
      <w:r w:rsidRPr="0048018A">
        <w:t xml:space="preserve"> </w:t>
      </w:r>
      <w:r w:rsidRPr="0048018A">
        <w:rPr>
          <w:rFonts w:hint="eastAsia"/>
        </w:rPr>
        <w:t>ここで自然主義とは、進化論の影響も受け、科学的事実を最も信頼できる知識として崇めること、人間社会と生物との類似性を確信すること、社会は明確なエポックや文化的段階を経て進歩するという信念、社会が変化する速度は技術の進展に依存するなどの考え方を指す。スペンサーが提唱した社会と生物とのアナロジーである社会ダ</w:t>
      </w:r>
      <w:r w:rsidRPr="0048018A">
        <w:rPr>
          <w:rFonts w:hint="eastAsia"/>
          <w:spacing w:val="4"/>
        </w:rPr>
        <w:t>ーウィニズムは自然主義的世界観の影響を大きく受けていたとされる。（</w:t>
      </w:r>
      <w:r w:rsidRPr="0048018A">
        <w:rPr>
          <w:spacing w:val="4"/>
        </w:rPr>
        <w:t xml:space="preserve">Kenneth M. </w:t>
      </w:r>
      <w:proofErr w:type="spellStart"/>
      <w:r w:rsidRPr="0048018A">
        <w:rPr>
          <w:spacing w:val="4"/>
        </w:rPr>
        <w:t>Ludmerer</w:t>
      </w:r>
      <w:proofErr w:type="spellEnd"/>
      <w:r w:rsidRPr="0048018A">
        <w:rPr>
          <w:spacing w:val="4"/>
        </w:rPr>
        <w:t xml:space="preserve">, </w:t>
      </w:r>
      <w:r w:rsidRPr="0048018A">
        <w:rPr>
          <w:i/>
          <w:spacing w:val="4"/>
        </w:rPr>
        <w:t>Genetics and Ame</w:t>
      </w:r>
      <w:r w:rsidRPr="0048018A">
        <w:rPr>
          <w:i/>
        </w:rPr>
        <w:t>rican society: a historical appraisal</w:t>
      </w:r>
      <w:r w:rsidRPr="0048018A">
        <w:t>, Baltimore: Johns Hopkins University Press, [1972], pp.10-11.</w:t>
      </w:r>
      <w:r w:rsidRPr="0048018A">
        <w:rPr>
          <w:rFonts w:hint="eastAsia"/>
        </w:rPr>
        <w:t>）</w:t>
      </w:r>
    </w:p>
  </w:footnote>
  <w:footnote w:id="191">
    <w:p w14:paraId="6A4A7CFD" w14:textId="6439C7AC" w:rsidR="00694E0E" w:rsidRPr="0048018A" w:rsidRDefault="00694E0E">
      <w:pPr>
        <w:pStyle w:val="a8"/>
        <w:ind w:left="176" w:hanging="176"/>
      </w:pPr>
      <w:r w:rsidRPr="0048018A">
        <w:rPr>
          <w:rStyle w:val="aa"/>
        </w:rPr>
        <w:footnoteRef/>
      </w:r>
      <w:r w:rsidRPr="0048018A">
        <w:t xml:space="preserve"> </w:t>
      </w:r>
      <w:r w:rsidRPr="0048018A">
        <w:rPr>
          <w:rFonts w:hint="eastAsia"/>
          <w:i/>
        </w:rPr>
        <w:t>ibid</w:t>
      </w:r>
      <w:r w:rsidRPr="0048018A">
        <w:rPr>
          <w:rFonts w:hint="eastAsia"/>
        </w:rPr>
        <w:t>.</w:t>
      </w:r>
      <w:r w:rsidRPr="0048018A">
        <w:t>, p.37.</w:t>
      </w:r>
    </w:p>
  </w:footnote>
  <w:footnote w:id="192">
    <w:p w14:paraId="5967D1E0" w14:textId="6D56CB41" w:rsidR="00694E0E" w:rsidRPr="0048018A" w:rsidRDefault="00694E0E">
      <w:pPr>
        <w:pStyle w:val="a8"/>
        <w:ind w:left="176" w:hanging="176"/>
      </w:pPr>
      <w:r w:rsidRPr="0048018A">
        <w:rPr>
          <w:rStyle w:val="aa"/>
        </w:rPr>
        <w:footnoteRef/>
      </w:r>
      <w:r w:rsidRPr="0048018A">
        <w:t xml:space="preserve"> </w:t>
      </w:r>
      <w:r w:rsidRPr="0048018A">
        <w:rPr>
          <w:rFonts w:hint="eastAsia"/>
          <w:i/>
        </w:rPr>
        <w:t>ibid</w:t>
      </w:r>
      <w:r w:rsidRPr="0048018A">
        <w:rPr>
          <w:rFonts w:hint="eastAsia"/>
        </w:rPr>
        <w:t>.</w:t>
      </w:r>
      <w:r w:rsidRPr="0048018A">
        <w:t>, pp.35-38.</w:t>
      </w:r>
    </w:p>
  </w:footnote>
  <w:footnote w:id="193">
    <w:p w14:paraId="31EA98AC" w14:textId="06632D6E" w:rsidR="00694E0E" w:rsidRPr="0048018A" w:rsidRDefault="00694E0E">
      <w:pPr>
        <w:pStyle w:val="a8"/>
        <w:ind w:left="176" w:hanging="176"/>
      </w:pPr>
      <w:r w:rsidRPr="0048018A">
        <w:rPr>
          <w:rStyle w:val="aa"/>
        </w:rPr>
        <w:footnoteRef/>
      </w:r>
      <w:r w:rsidRPr="0048018A">
        <w:t xml:space="preserve"> Raymond Pearl, “Genetics and Eugenics,” </w:t>
      </w:r>
      <w:r w:rsidRPr="0048018A">
        <w:rPr>
          <w:i/>
        </w:rPr>
        <w:t>Journal of Heredity</w:t>
      </w:r>
      <w:r w:rsidRPr="0048018A">
        <w:t xml:space="preserve">, </w:t>
      </w:r>
      <w:r w:rsidRPr="0048018A">
        <w:rPr>
          <w:rFonts w:hint="eastAsia"/>
        </w:rPr>
        <w:t>Vol</w:t>
      </w:r>
      <w:r w:rsidRPr="0048018A">
        <w:t xml:space="preserve">ume </w:t>
      </w:r>
      <w:r w:rsidRPr="0048018A">
        <w:rPr>
          <w:rFonts w:hint="eastAsia"/>
        </w:rPr>
        <w:t>5</w:t>
      </w:r>
      <w:r w:rsidRPr="0048018A">
        <w:t xml:space="preserve"> Issue 9, September 1914, p.388.</w:t>
      </w:r>
    </w:p>
  </w:footnote>
  <w:footnote w:id="194">
    <w:p w14:paraId="7AF3A7A9" w14:textId="5D4439E4" w:rsidR="00694E0E" w:rsidRPr="0048018A" w:rsidRDefault="00694E0E">
      <w:pPr>
        <w:pStyle w:val="a8"/>
        <w:ind w:left="176" w:hanging="176"/>
      </w:pPr>
      <w:r w:rsidRPr="0048018A">
        <w:rPr>
          <w:rStyle w:val="aa"/>
        </w:rPr>
        <w:footnoteRef/>
      </w:r>
      <w:r w:rsidRPr="0048018A">
        <w:t xml:space="preserve"> Nils Roll-Hansen, “Eugenics and the science of genetics,” Bashford and Levine, </w:t>
      </w:r>
      <w:r w:rsidRPr="0048018A">
        <w:rPr>
          <w:rFonts w:hint="eastAsia"/>
        </w:rPr>
        <w:t>ed</w:t>
      </w:r>
      <w:r w:rsidRPr="0048018A">
        <w:t>s.</w:t>
      </w:r>
      <w:r w:rsidRPr="0048018A">
        <w:rPr>
          <w:rFonts w:hint="eastAsia"/>
        </w:rPr>
        <w:t>,</w:t>
      </w:r>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3</w:t>
      </w:r>
      <w:r w:rsidRPr="0048018A">
        <w:rPr>
          <w:rFonts w:hint="eastAsia"/>
        </w:rPr>
        <w:t>)</w:t>
      </w:r>
      <w:r w:rsidRPr="0048018A">
        <w:t xml:space="preserve">, </w:t>
      </w:r>
      <w:r w:rsidRPr="0048018A">
        <w:rPr>
          <w:rFonts w:hint="eastAsia"/>
        </w:rPr>
        <w:t>p</w:t>
      </w:r>
      <w:r w:rsidRPr="0048018A">
        <w:t>p.80-81.</w:t>
      </w:r>
    </w:p>
  </w:footnote>
  <w:footnote w:id="195">
    <w:p w14:paraId="3EA1592B" w14:textId="6F8ACD3D" w:rsidR="00280CF9" w:rsidRPr="0048018A" w:rsidRDefault="00280CF9" w:rsidP="005120DD">
      <w:pPr>
        <w:pStyle w:val="a8"/>
        <w:ind w:left="176" w:hanging="176"/>
        <w:jc w:val="both"/>
      </w:pPr>
      <w:r w:rsidRPr="0048018A">
        <w:rPr>
          <w:rStyle w:val="aa"/>
        </w:rPr>
        <w:footnoteRef/>
      </w:r>
      <w:r w:rsidRPr="0048018A">
        <w:t xml:space="preserve"> </w:t>
      </w:r>
      <w:r w:rsidRPr="0048018A">
        <w:rPr>
          <w:rFonts w:hint="eastAsia"/>
        </w:rPr>
        <w:t>獲得形質が遺伝するとするラマルキズムとは対照的に、情報が体細胞から生殖細胞系列に渡ることはないとするもの。「</w:t>
      </w:r>
      <w:r w:rsidR="00B10AE1" w:rsidRPr="0048018A">
        <w:rPr>
          <w:rFonts w:hint="eastAsia"/>
        </w:rPr>
        <w:t>第</w:t>
      </w:r>
      <w:r w:rsidR="00B10AE1" w:rsidRPr="0048018A">
        <w:rPr>
          <w:rFonts w:hint="eastAsia"/>
        </w:rPr>
        <w:t>1</w:t>
      </w:r>
      <w:r w:rsidR="00B10AE1" w:rsidRPr="0048018A">
        <w:rPr>
          <w:rFonts w:hint="eastAsia"/>
        </w:rPr>
        <w:t>章Ⅰ</w:t>
      </w:r>
      <w:r w:rsidR="00B10AE1" w:rsidRPr="0048018A">
        <w:rPr>
          <w:rFonts w:hint="eastAsia"/>
        </w:rPr>
        <w:t>4(2)</w:t>
      </w:r>
      <w:r w:rsidR="00781693" w:rsidRPr="0048018A">
        <w:rPr>
          <w:rFonts w:hint="eastAsia"/>
        </w:rPr>
        <w:t xml:space="preserve"> </w:t>
      </w:r>
      <w:r w:rsidRPr="0048018A">
        <w:rPr>
          <w:rFonts w:hint="eastAsia"/>
        </w:rPr>
        <w:t>「硬い遺伝観」の出現・普及」も参照。</w:t>
      </w:r>
    </w:p>
  </w:footnote>
  <w:footnote w:id="196">
    <w:p w14:paraId="419D3EBA" w14:textId="2207303F" w:rsidR="00694E0E" w:rsidRPr="0048018A" w:rsidRDefault="00694E0E">
      <w:pPr>
        <w:pStyle w:val="a8"/>
        <w:ind w:left="176" w:hanging="176"/>
      </w:pPr>
      <w:r w:rsidRPr="0048018A">
        <w:rPr>
          <w:rStyle w:val="aa"/>
        </w:rPr>
        <w:footnoteRef/>
      </w:r>
      <w:r w:rsidRPr="0048018A">
        <w:t xml:space="preserve"> </w:t>
      </w:r>
      <w:proofErr w:type="spellStart"/>
      <w:r w:rsidRPr="0048018A">
        <w:t>Ludmerer</w:t>
      </w:r>
      <w:proofErr w:type="spellEnd"/>
      <w:r w:rsidRPr="0048018A">
        <w:rPr>
          <w:szCs w:val="18"/>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190</w:t>
      </w:r>
      <w:r w:rsidRPr="0048018A">
        <w:rPr>
          <w:rFonts w:hint="eastAsia"/>
        </w:rPr>
        <w:t>)</w:t>
      </w:r>
      <w:r w:rsidRPr="0048018A">
        <w:t>, pp.38-39</w:t>
      </w:r>
      <w:r w:rsidRPr="0048018A">
        <w:rPr>
          <w:rFonts w:hint="eastAsia"/>
        </w:rPr>
        <w:t>.</w:t>
      </w:r>
    </w:p>
  </w:footnote>
  <w:footnote w:id="197">
    <w:p w14:paraId="116370E3" w14:textId="7BCD67F0" w:rsidR="00694E0E" w:rsidRPr="0048018A" w:rsidRDefault="00694E0E">
      <w:pPr>
        <w:pStyle w:val="a8"/>
        <w:ind w:left="176" w:hanging="176"/>
      </w:pPr>
      <w:r w:rsidRPr="0048018A">
        <w:rPr>
          <w:rStyle w:val="aa"/>
        </w:rPr>
        <w:footnoteRef/>
      </w:r>
      <w:r w:rsidRPr="0048018A">
        <w:t xml:space="preserve"> </w:t>
      </w:r>
      <w:r w:rsidRPr="0048018A">
        <w:rPr>
          <w:spacing w:val="-2"/>
        </w:rPr>
        <w:t xml:space="preserve">Garland E. Allen, “The social and economic origins of genetic determinism: a case history of the American Eugenics </w:t>
      </w:r>
      <w:r w:rsidRPr="0048018A">
        <w:t xml:space="preserve">Movement, 1900-1940 and its lessons for today,” </w:t>
      </w:r>
      <w:proofErr w:type="spellStart"/>
      <w:r w:rsidRPr="0048018A">
        <w:rPr>
          <w:i/>
        </w:rPr>
        <w:t>Genetica</w:t>
      </w:r>
      <w:proofErr w:type="spellEnd"/>
      <w:r w:rsidRPr="0048018A">
        <w:t>, Vol.99 No.2-3, 1997.3, p.77.</w:t>
      </w:r>
    </w:p>
  </w:footnote>
  <w:footnote w:id="198">
    <w:p w14:paraId="6BACCAF5" w14:textId="0ADBD0E3" w:rsidR="00694E0E" w:rsidRPr="0048018A" w:rsidRDefault="00694E0E" w:rsidP="0090438A">
      <w:pPr>
        <w:pStyle w:val="a8"/>
        <w:ind w:left="176" w:hanging="176"/>
        <w:jc w:val="both"/>
      </w:pPr>
      <w:r w:rsidRPr="0048018A">
        <w:rPr>
          <w:rStyle w:val="aa"/>
        </w:rPr>
        <w:footnoteRef/>
      </w:r>
      <w:r w:rsidRPr="0048018A">
        <w:t xml:space="preserve"> </w:t>
      </w:r>
      <w:r w:rsidRPr="0048018A">
        <w:rPr>
          <w:rFonts w:hint="eastAsia"/>
        </w:rPr>
        <w:t>モーガン（</w:t>
      </w:r>
      <w:r w:rsidRPr="0048018A">
        <w:t>Thomas Hunt Morgan</w:t>
      </w:r>
      <w:r w:rsidRPr="0048018A">
        <w:rPr>
          <w:rFonts w:hint="eastAsia"/>
        </w:rPr>
        <w:t>）、キャッスル（</w:t>
      </w:r>
      <w:r w:rsidRPr="0048018A">
        <w:t>William Ernest Castle</w:t>
      </w:r>
      <w:r w:rsidRPr="0048018A">
        <w:rPr>
          <w:rFonts w:hint="eastAsia"/>
        </w:rPr>
        <w:t>）、イースト（</w:t>
      </w:r>
      <w:r w:rsidRPr="0048018A">
        <w:t>Edward Murray East</w:t>
      </w:r>
      <w:r w:rsidRPr="0048018A">
        <w:rPr>
          <w:rFonts w:hint="eastAsia"/>
        </w:rPr>
        <w:t>）、ジェニングス（</w:t>
      </w:r>
      <w:r w:rsidRPr="0048018A">
        <w:t>Herbert Spencer Jennings</w:t>
      </w:r>
      <w:r w:rsidRPr="0048018A">
        <w:rPr>
          <w:rFonts w:hint="eastAsia"/>
        </w:rPr>
        <w:t>）、パールら。</w:t>
      </w:r>
    </w:p>
  </w:footnote>
  <w:footnote w:id="199">
    <w:p w14:paraId="1A339E71" w14:textId="03CB6CBF" w:rsidR="00694E0E" w:rsidRPr="0048018A" w:rsidRDefault="00694E0E">
      <w:pPr>
        <w:pStyle w:val="a8"/>
        <w:ind w:left="176" w:hanging="176"/>
      </w:pPr>
      <w:r w:rsidRPr="0048018A">
        <w:rPr>
          <w:rStyle w:val="aa"/>
        </w:rPr>
        <w:footnoteRef/>
      </w:r>
      <w:r w:rsidRPr="0048018A">
        <w:rPr>
          <w:rFonts w:hint="eastAsia"/>
        </w:rPr>
        <w:t xml:space="preserve"> </w:t>
      </w:r>
      <w:proofErr w:type="spellStart"/>
      <w:r w:rsidRPr="0048018A">
        <w:t>Ludmerer</w:t>
      </w:r>
      <w:proofErr w:type="spellEnd"/>
      <w:r w:rsidRPr="0048018A">
        <w:rPr>
          <w:szCs w:val="18"/>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190</w:t>
      </w:r>
      <w:r w:rsidRPr="0048018A">
        <w:rPr>
          <w:rFonts w:hint="eastAsia"/>
        </w:rPr>
        <w:t>)</w:t>
      </w:r>
      <w:r w:rsidRPr="0048018A">
        <w:t xml:space="preserve">, pp.34, </w:t>
      </w:r>
      <w:r w:rsidRPr="0048018A">
        <w:rPr>
          <w:rFonts w:hint="eastAsia"/>
        </w:rPr>
        <w:t>42.</w:t>
      </w:r>
    </w:p>
  </w:footnote>
  <w:footnote w:id="200">
    <w:p w14:paraId="6D0A6A7A" w14:textId="7DCD841A" w:rsidR="00694E0E" w:rsidRPr="0048018A" w:rsidRDefault="00694E0E">
      <w:pPr>
        <w:pStyle w:val="a8"/>
        <w:ind w:left="176" w:hanging="176"/>
      </w:pPr>
      <w:r w:rsidRPr="0048018A">
        <w:rPr>
          <w:rStyle w:val="aa"/>
        </w:rPr>
        <w:footnoteRef/>
      </w:r>
      <w:r w:rsidRPr="0048018A">
        <w:t xml:space="preserve"> Garland E. Allen, “The reception of </w:t>
      </w:r>
      <w:proofErr w:type="spellStart"/>
      <w:r w:rsidRPr="0048018A">
        <w:t>mendelism</w:t>
      </w:r>
      <w:proofErr w:type="spellEnd"/>
      <w:r w:rsidRPr="0048018A">
        <w:t xml:space="preserve"> in the United States, 1900-1930,” </w:t>
      </w:r>
      <w:proofErr w:type="spellStart"/>
      <w:r w:rsidRPr="0048018A">
        <w:rPr>
          <w:i/>
        </w:rPr>
        <w:t>Comptes</w:t>
      </w:r>
      <w:proofErr w:type="spellEnd"/>
      <w:r w:rsidRPr="0048018A">
        <w:rPr>
          <w:i/>
        </w:rPr>
        <w:t xml:space="preserve"> </w:t>
      </w:r>
      <w:proofErr w:type="spellStart"/>
      <w:r w:rsidRPr="0048018A">
        <w:rPr>
          <w:i/>
        </w:rPr>
        <w:t>Rendus</w:t>
      </w:r>
      <w:proofErr w:type="spellEnd"/>
      <w:r w:rsidRPr="0048018A">
        <w:rPr>
          <w:i/>
        </w:rPr>
        <w:t xml:space="preserve"> de </w:t>
      </w:r>
      <w:proofErr w:type="spellStart"/>
      <w:r w:rsidRPr="0048018A">
        <w:rPr>
          <w:i/>
        </w:rPr>
        <w:t>l’Académie</w:t>
      </w:r>
      <w:proofErr w:type="spellEnd"/>
      <w:r w:rsidRPr="0048018A">
        <w:rPr>
          <w:i/>
        </w:rPr>
        <w:t xml:space="preserve"> des Sciences, Series III: Sciences de la Vie</w:t>
      </w:r>
      <w:r w:rsidRPr="0048018A">
        <w:t>, Volume 323 Issue 12, December 2000, pp.1081-1088.</w:t>
      </w:r>
    </w:p>
  </w:footnote>
  <w:footnote w:id="201">
    <w:p w14:paraId="41CC8671" w14:textId="7EDAE255" w:rsidR="00694E0E" w:rsidRPr="0048018A" w:rsidRDefault="00694E0E">
      <w:pPr>
        <w:pStyle w:val="a8"/>
        <w:ind w:left="176" w:hanging="176"/>
      </w:pPr>
      <w:r w:rsidRPr="0048018A">
        <w:rPr>
          <w:rStyle w:val="aa"/>
        </w:rPr>
        <w:footnoteRef/>
      </w:r>
      <w:r w:rsidRPr="0048018A">
        <w:t xml:space="preserve"> Reilly, </w:t>
      </w:r>
      <w:proofErr w:type="spellStart"/>
      <w:r w:rsidRPr="0048018A">
        <w:rPr>
          <w:rFonts w:hint="eastAsia"/>
          <w:i/>
        </w:rPr>
        <w:t>op.cit</w:t>
      </w:r>
      <w:proofErr w:type="spellEnd"/>
      <w:r w:rsidRPr="0048018A">
        <w:rPr>
          <w:rFonts w:hint="eastAsia"/>
          <w:i/>
        </w:rPr>
        <w:t>.</w:t>
      </w:r>
      <w:r w:rsidRPr="0048018A">
        <w:rPr>
          <w:rFonts w:hint="eastAsia"/>
        </w:rPr>
        <w:t>(</w:t>
      </w:r>
      <w:r w:rsidRPr="0048018A">
        <w:t>171</w:t>
      </w:r>
      <w:r w:rsidRPr="0048018A">
        <w:rPr>
          <w:rFonts w:hint="eastAsia"/>
        </w:rPr>
        <w:t>)</w:t>
      </w:r>
      <w:r w:rsidRPr="0048018A">
        <w:t xml:space="preserve">, pp.644-645; Randall Hansen and Desmond King, </w:t>
      </w:r>
      <w:r w:rsidRPr="0048018A">
        <w:rPr>
          <w:i/>
        </w:rPr>
        <w:t>Sterilized by the state: eugenics, race, and the population scare in twentieth-century North America</w:t>
      </w:r>
      <w:r w:rsidRPr="0048018A">
        <w:t>, Cambridge: Cambridge University Press, 2013, p.73.</w:t>
      </w:r>
    </w:p>
  </w:footnote>
  <w:footnote w:id="202">
    <w:p w14:paraId="08D430E6" w14:textId="2B00D203" w:rsidR="00694E0E" w:rsidRPr="0048018A" w:rsidRDefault="00694E0E">
      <w:pPr>
        <w:pStyle w:val="a8"/>
        <w:ind w:left="176" w:hanging="176"/>
      </w:pPr>
      <w:r w:rsidRPr="0048018A">
        <w:rPr>
          <w:rStyle w:val="aa"/>
        </w:rPr>
        <w:footnoteRef/>
      </w:r>
      <w:r w:rsidRPr="0048018A">
        <w:t xml:space="preserve"> Hansen and King, </w:t>
      </w:r>
      <w:r w:rsidRPr="0048018A">
        <w:rPr>
          <w:i/>
        </w:rPr>
        <w:t>ibid</w:t>
      </w:r>
      <w:r w:rsidRPr="0048018A">
        <w:t>., p.74.</w:t>
      </w:r>
    </w:p>
  </w:footnote>
  <w:footnote w:id="203">
    <w:p w14:paraId="6ACA310F" w14:textId="69FD33F9" w:rsidR="00694E0E" w:rsidRPr="0048018A" w:rsidRDefault="00694E0E">
      <w:pPr>
        <w:pStyle w:val="a8"/>
        <w:ind w:left="176" w:hanging="176"/>
      </w:pPr>
      <w:r w:rsidRPr="0048018A">
        <w:rPr>
          <w:rStyle w:val="aa"/>
        </w:rPr>
        <w:footnoteRef/>
      </w:r>
      <w:r w:rsidRPr="0048018A">
        <w:t xml:space="preserve"> </w:t>
      </w:r>
      <w:r w:rsidRPr="0048018A">
        <w:rPr>
          <w:spacing w:val="-2"/>
        </w:rPr>
        <w:t xml:space="preserve">A. J. Ochsner, </w:t>
      </w:r>
      <w:r w:rsidRPr="0048018A">
        <w:rPr>
          <w:rFonts w:cs="Times New Roman"/>
          <w:spacing w:val="-2"/>
        </w:rPr>
        <w:t>“</w:t>
      </w:r>
      <w:r w:rsidRPr="0048018A">
        <w:rPr>
          <w:spacing w:val="-2"/>
        </w:rPr>
        <w:t xml:space="preserve">Surgical Treatment of Habitual Criminals,” </w:t>
      </w:r>
      <w:r w:rsidRPr="0048018A">
        <w:rPr>
          <w:i/>
          <w:spacing w:val="-2"/>
        </w:rPr>
        <w:t>Journal of the American Medical Association</w:t>
      </w:r>
      <w:r w:rsidRPr="0048018A">
        <w:rPr>
          <w:spacing w:val="-2"/>
        </w:rPr>
        <w:t xml:space="preserve">, </w:t>
      </w:r>
      <w:proofErr w:type="spellStart"/>
      <w:r w:rsidRPr="0048018A">
        <w:rPr>
          <w:spacing w:val="-2"/>
        </w:rPr>
        <w:t>Vol.XXX</w:t>
      </w:r>
      <w:proofErr w:type="spellEnd"/>
      <w:r w:rsidR="00601F63" w:rsidRPr="0048018A">
        <w:rPr>
          <w:rFonts w:cs="Times New Roman" w:hint="eastAsia"/>
          <w:spacing w:val="-2"/>
        </w:rPr>
        <w:t>Ⅱ</w:t>
      </w:r>
      <w:r w:rsidR="00601F63" w:rsidRPr="0048018A">
        <w:rPr>
          <w:rFonts w:cs="Times New Roman"/>
          <w:spacing w:val="-2"/>
        </w:rPr>
        <w:t xml:space="preserve"> </w:t>
      </w:r>
      <w:r w:rsidRPr="0048018A">
        <w:rPr>
          <w:rFonts w:cs="Times New Roman" w:hint="eastAsia"/>
        </w:rPr>
        <w:t>No.16</w:t>
      </w:r>
      <w:r w:rsidRPr="0048018A">
        <w:rPr>
          <w:rFonts w:cs="Times New Roman"/>
        </w:rPr>
        <w:t xml:space="preserve">, </w:t>
      </w:r>
      <w:r w:rsidRPr="0048018A">
        <w:t>April 22, 1899, pp.867-868.</w:t>
      </w:r>
    </w:p>
  </w:footnote>
  <w:footnote w:id="204">
    <w:p w14:paraId="5215F154" w14:textId="22C19179" w:rsidR="00694E0E" w:rsidRPr="0048018A" w:rsidRDefault="00694E0E">
      <w:pPr>
        <w:pStyle w:val="a8"/>
        <w:ind w:left="176" w:hanging="176"/>
      </w:pPr>
      <w:r w:rsidRPr="0048018A">
        <w:rPr>
          <w:rStyle w:val="aa"/>
        </w:rPr>
        <w:footnoteRef/>
      </w:r>
      <w:r w:rsidRPr="0048018A">
        <w:t xml:space="preserve"> Reilly, </w:t>
      </w:r>
      <w:proofErr w:type="spellStart"/>
      <w:r w:rsidRPr="0048018A">
        <w:rPr>
          <w:rFonts w:hint="eastAsia"/>
          <w:i/>
        </w:rPr>
        <w:t>op.cit</w:t>
      </w:r>
      <w:proofErr w:type="spellEnd"/>
      <w:r w:rsidRPr="0048018A">
        <w:rPr>
          <w:rFonts w:hint="eastAsia"/>
          <w:i/>
        </w:rPr>
        <w:t>.</w:t>
      </w:r>
      <w:r w:rsidRPr="0048018A">
        <w:rPr>
          <w:rFonts w:hint="eastAsia"/>
        </w:rPr>
        <w:t>(</w:t>
      </w:r>
      <w:r w:rsidRPr="0048018A">
        <w:t>171</w:t>
      </w:r>
      <w:r w:rsidRPr="0048018A">
        <w:rPr>
          <w:rFonts w:hint="eastAsia"/>
        </w:rPr>
        <w:t>)</w:t>
      </w:r>
      <w:r w:rsidRPr="0048018A">
        <w:t xml:space="preserve">, p.637. </w:t>
      </w:r>
      <w:r w:rsidRPr="0048018A">
        <w:rPr>
          <w:rFonts w:hint="eastAsia"/>
        </w:rPr>
        <w:t>「</w:t>
      </w:r>
      <w:r w:rsidR="008116F4" w:rsidRPr="0048018A">
        <w:rPr>
          <w:rFonts w:hint="eastAsia"/>
        </w:rPr>
        <w:t>第</w:t>
      </w:r>
      <w:r w:rsidR="008116F4" w:rsidRPr="0048018A">
        <w:rPr>
          <w:rFonts w:hint="eastAsia"/>
        </w:rPr>
        <w:t>1</w:t>
      </w:r>
      <w:r w:rsidR="008116F4" w:rsidRPr="0048018A">
        <w:rPr>
          <w:rFonts w:hint="eastAsia"/>
        </w:rPr>
        <w:t>章Ⅳ</w:t>
      </w:r>
      <w:r w:rsidR="008116F4" w:rsidRPr="0048018A">
        <w:rPr>
          <w:rFonts w:hint="eastAsia"/>
        </w:rPr>
        <w:t xml:space="preserve">1 </w:t>
      </w:r>
      <w:r w:rsidR="008116F4" w:rsidRPr="0048018A">
        <w:rPr>
          <w:rFonts w:hint="eastAsia"/>
        </w:rPr>
        <w:t>断種手術（術式）の開発等</w:t>
      </w:r>
      <w:r w:rsidRPr="0048018A">
        <w:rPr>
          <w:rFonts w:hint="eastAsia"/>
        </w:rPr>
        <w:t>」も参照。</w:t>
      </w:r>
    </w:p>
  </w:footnote>
  <w:footnote w:id="205">
    <w:p w14:paraId="3A88CA30" w14:textId="1D2E5688" w:rsidR="00694E0E" w:rsidRPr="0048018A" w:rsidRDefault="00694E0E" w:rsidP="002A7673">
      <w:pPr>
        <w:pStyle w:val="a8"/>
        <w:ind w:left="176" w:hanging="176"/>
      </w:pPr>
      <w:r w:rsidRPr="0048018A">
        <w:rPr>
          <w:rStyle w:val="aa"/>
        </w:rPr>
        <w:footnoteRef/>
      </w:r>
      <w:r w:rsidRPr="0048018A">
        <w:t xml:space="preserve"> </w:t>
      </w:r>
      <w:r w:rsidRPr="0048018A">
        <w:rPr>
          <w:rFonts w:hint="eastAsia"/>
        </w:rPr>
        <w:t>女性に対する断種も考えられたが、当時の卵管切除術（</w:t>
      </w:r>
      <w:r w:rsidRPr="0048018A">
        <w:t>salpingectomy</w:t>
      </w:r>
      <w:r w:rsidRPr="0048018A">
        <w:rPr>
          <w:rFonts w:hint="eastAsia"/>
        </w:rPr>
        <w:t>）は、精管切除に比してリスクが大きかったとされる。（</w:t>
      </w:r>
      <w:r w:rsidRPr="0048018A">
        <w:rPr>
          <w:rFonts w:hint="eastAsia"/>
          <w:i/>
        </w:rPr>
        <w:t>ibid</w:t>
      </w:r>
      <w:r w:rsidRPr="0048018A">
        <w:rPr>
          <w:rFonts w:hint="eastAsia"/>
        </w:rPr>
        <w:t>.</w:t>
      </w:r>
      <w:r w:rsidRPr="0048018A">
        <w:t>, p.64</w:t>
      </w:r>
      <w:r w:rsidRPr="0048018A">
        <w:rPr>
          <w:rFonts w:hint="eastAsia"/>
        </w:rPr>
        <w:t>9</w:t>
      </w:r>
      <w:r w:rsidRPr="0048018A">
        <w:t>.</w:t>
      </w:r>
      <w:r w:rsidRPr="0048018A">
        <w:rPr>
          <w:rFonts w:hint="eastAsia"/>
        </w:rPr>
        <w:t>）</w:t>
      </w:r>
    </w:p>
  </w:footnote>
  <w:footnote w:id="206">
    <w:p w14:paraId="7ADCE57D" w14:textId="154FD0FF" w:rsidR="00694E0E" w:rsidRPr="0048018A" w:rsidRDefault="00694E0E">
      <w:pPr>
        <w:pStyle w:val="a8"/>
        <w:ind w:left="176" w:hanging="176"/>
      </w:pPr>
      <w:r w:rsidRPr="0048018A">
        <w:rPr>
          <w:rStyle w:val="aa"/>
        </w:rPr>
        <w:footnoteRef/>
      </w:r>
      <w:r w:rsidRPr="0048018A">
        <w:t xml:space="preserve"> Ochsner, </w:t>
      </w:r>
      <w:proofErr w:type="spellStart"/>
      <w:r w:rsidRPr="0048018A">
        <w:rPr>
          <w:rFonts w:hint="eastAsia"/>
          <w:i/>
        </w:rPr>
        <w:t>op.cit</w:t>
      </w:r>
      <w:proofErr w:type="spellEnd"/>
      <w:r w:rsidRPr="0048018A">
        <w:rPr>
          <w:rFonts w:hint="eastAsia"/>
          <w:i/>
        </w:rPr>
        <w:t>.</w:t>
      </w:r>
      <w:r w:rsidRPr="0048018A">
        <w:rPr>
          <w:rFonts w:hint="eastAsia"/>
        </w:rPr>
        <w:t>(</w:t>
      </w:r>
      <w:r w:rsidRPr="0048018A">
        <w:t>203</w:t>
      </w:r>
      <w:r w:rsidRPr="0048018A">
        <w:rPr>
          <w:rFonts w:hint="eastAsia"/>
        </w:rPr>
        <w:t>)</w:t>
      </w:r>
    </w:p>
  </w:footnote>
  <w:footnote w:id="207">
    <w:p w14:paraId="267951CA" w14:textId="13460E5C" w:rsidR="00694E0E" w:rsidRPr="0048018A" w:rsidRDefault="00694E0E">
      <w:pPr>
        <w:pStyle w:val="a8"/>
        <w:ind w:left="176" w:hanging="176"/>
      </w:pPr>
      <w:r w:rsidRPr="0048018A">
        <w:rPr>
          <w:rStyle w:val="aa"/>
        </w:rPr>
        <w:footnoteRef/>
      </w:r>
      <w:r w:rsidRPr="0048018A">
        <w:t xml:space="preserve"> Reilly, </w:t>
      </w:r>
      <w:proofErr w:type="spellStart"/>
      <w:r w:rsidRPr="0048018A">
        <w:rPr>
          <w:rFonts w:hint="eastAsia"/>
          <w:i/>
        </w:rPr>
        <w:t>op.cit</w:t>
      </w:r>
      <w:proofErr w:type="spellEnd"/>
      <w:r w:rsidRPr="0048018A">
        <w:rPr>
          <w:rFonts w:hint="eastAsia"/>
          <w:i/>
        </w:rPr>
        <w:t>.</w:t>
      </w:r>
      <w:r w:rsidRPr="0048018A">
        <w:rPr>
          <w:rFonts w:hint="eastAsia"/>
        </w:rPr>
        <w:t>(</w:t>
      </w:r>
      <w:r w:rsidRPr="0048018A">
        <w:t>171</w:t>
      </w:r>
      <w:r w:rsidRPr="0048018A">
        <w:rPr>
          <w:rFonts w:hint="eastAsia"/>
        </w:rPr>
        <w:t>)</w:t>
      </w:r>
      <w:r w:rsidRPr="0048018A">
        <w:t>, p.646.</w:t>
      </w:r>
    </w:p>
  </w:footnote>
  <w:footnote w:id="208">
    <w:p w14:paraId="5F84A69B" w14:textId="47D8C3E4"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 pp.646-651; Hansen and King,</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201</w:t>
      </w:r>
      <w:r w:rsidRPr="0048018A">
        <w:rPr>
          <w:rFonts w:hint="eastAsia"/>
        </w:rPr>
        <w:t>)</w:t>
      </w:r>
      <w:r w:rsidRPr="0048018A">
        <w:t>, pp.74-79.</w:t>
      </w:r>
    </w:p>
  </w:footnote>
  <w:footnote w:id="209">
    <w:p w14:paraId="2F680974" w14:textId="76F693D0" w:rsidR="00694E0E" w:rsidRPr="0048018A" w:rsidRDefault="00694E0E">
      <w:pPr>
        <w:pStyle w:val="a8"/>
        <w:ind w:left="176" w:hanging="176"/>
      </w:pPr>
      <w:r w:rsidRPr="0048018A">
        <w:rPr>
          <w:rStyle w:val="aa"/>
        </w:rPr>
        <w:footnoteRef/>
      </w:r>
      <w:r w:rsidRPr="0048018A">
        <w:t xml:space="preserve"> </w:t>
      </w:r>
      <w:r w:rsidRPr="0048018A">
        <w:rPr>
          <w:rFonts w:hint="eastAsia"/>
        </w:rPr>
        <w:t>「</w:t>
      </w:r>
      <w:r w:rsidR="00123197" w:rsidRPr="0048018A">
        <w:rPr>
          <w:rFonts w:hint="eastAsia"/>
        </w:rPr>
        <w:t>第</w:t>
      </w:r>
      <w:r w:rsidR="00123197" w:rsidRPr="0048018A">
        <w:rPr>
          <w:rFonts w:hint="eastAsia"/>
        </w:rPr>
        <w:t>3-1</w:t>
      </w:r>
      <w:r w:rsidR="00123197" w:rsidRPr="0048018A">
        <w:rPr>
          <w:rFonts w:hint="eastAsia"/>
        </w:rPr>
        <w:t>章Ⅰ</w:t>
      </w:r>
      <w:r w:rsidR="00123197" w:rsidRPr="0048018A">
        <w:rPr>
          <w:rFonts w:hint="eastAsia"/>
        </w:rPr>
        <w:t xml:space="preserve">1 </w:t>
      </w:r>
      <w:r w:rsidR="00123197" w:rsidRPr="0048018A">
        <w:rPr>
          <w:rFonts w:hint="eastAsia"/>
        </w:rPr>
        <w:t>各州における断種法の制定</w:t>
      </w:r>
      <w:r w:rsidRPr="0048018A">
        <w:rPr>
          <w:rFonts w:hint="eastAsia"/>
        </w:rPr>
        <w:t>」を参照。</w:t>
      </w:r>
    </w:p>
  </w:footnote>
  <w:footnote w:id="210">
    <w:p w14:paraId="3034DCDA" w14:textId="3F14896C"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lang w:val="de-DE"/>
        </w:rPr>
        <w:t xml:space="preserve">Reilly, </w:t>
      </w:r>
      <w:r w:rsidRPr="0048018A">
        <w:rPr>
          <w:i/>
          <w:lang w:val="de-DE"/>
        </w:rPr>
        <w:t>op.cit.</w:t>
      </w:r>
      <w:r w:rsidRPr="0048018A">
        <w:rPr>
          <w:lang w:val="de-DE"/>
        </w:rPr>
        <w:t>(171), pp.653-655.</w:t>
      </w:r>
    </w:p>
  </w:footnote>
  <w:footnote w:id="211">
    <w:p w14:paraId="5A7E5B81" w14:textId="189843B9"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szCs w:val="18"/>
          <w:lang w:val="de-DE"/>
        </w:rPr>
        <w:t xml:space="preserve">Deutsch, </w:t>
      </w:r>
      <w:r w:rsidRPr="0048018A">
        <w:rPr>
          <w:i/>
          <w:lang w:val="de-DE"/>
        </w:rPr>
        <w:t>op.cit.</w:t>
      </w:r>
      <w:r w:rsidRPr="0048018A">
        <w:rPr>
          <w:lang w:val="de-DE"/>
        </w:rPr>
        <w:t>(174), p.372.</w:t>
      </w:r>
    </w:p>
  </w:footnote>
  <w:footnote w:id="212">
    <w:p w14:paraId="34D1EF94" w14:textId="7D169E5D" w:rsidR="00694E0E" w:rsidRPr="0048018A" w:rsidRDefault="00694E0E" w:rsidP="00A76ADA">
      <w:pPr>
        <w:pStyle w:val="a8"/>
        <w:ind w:left="176" w:hanging="176"/>
        <w:jc w:val="both"/>
      </w:pPr>
      <w:r w:rsidRPr="0048018A">
        <w:rPr>
          <w:rStyle w:val="aa"/>
        </w:rPr>
        <w:footnoteRef/>
      </w:r>
      <w:r w:rsidRPr="0048018A">
        <w:t xml:space="preserve"> </w:t>
      </w:r>
      <w:r w:rsidRPr="0048018A">
        <w:rPr>
          <w:rFonts w:hint="eastAsia"/>
        </w:rPr>
        <w:t>貴堂嘉之「</w:t>
      </w:r>
      <w:r w:rsidRPr="0048018A">
        <w:rPr>
          <w:rFonts w:hint="eastAsia"/>
        </w:rPr>
        <w:t>20</w:t>
      </w:r>
      <w:r w:rsidRPr="0048018A">
        <w:rPr>
          <w:rFonts w:hint="eastAsia"/>
        </w:rPr>
        <w:t>世紀初頭のアメリカ合衆国における優生学運動と断種―世界初の断種法制定からサンガーの産児調節運動まで―」『ジェンダー史学』</w:t>
      </w:r>
      <w:r w:rsidRPr="0048018A">
        <w:rPr>
          <w:rFonts w:hint="eastAsia"/>
        </w:rPr>
        <w:t>17</w:t>
      </w:r>
      <w:r w:rsidRPr="0048018A">
        <w:rPr>
          <w:rFonts w:hint="eastAsia"/>
        </w:rPr>
        <w:t>号</w:t>
      </w:r>
      <w:r w:rsidRPr="0048018A">
        <w:rPr>
          <w:rFonts w:hint="eastAsia"/>
        </w:rPr>
        <w:t>, 2021, p.7.</w:t>
      </w:r>
    </w:p>
  </w:footnote>
  <w:footnote w:id="213">
    <w:p w14:paraId="557339E6" w14:textId="37E3C23A" w:rsidR="00694E0E" w:rsidRPr="0048018A" w:rsidRDefault="00694E0E" w:rsidP="00A76ADA">
      <w:pPr>
        <w:pStyle w:val="a8"/>
        <w:ind w:left="176" w:hanging="176"/>
        <w:jc w:val="both"/>
      </w:pPr>
      <w:r w:rsidRPr="0048018A">
        <w:rPr>
          <w:rStyle w:val="aa"/>
        </w:rPr>
        <w:footnoteRef/>
      </w:r>
      <w:r w:rsidRPr="0048018A">
        <w:t xml:space="preserve"> Barbara A. Kimmelman, “The American Breeders’ Association: Genetics and Eugenics in an Agricultural Context, 1903-13,” </w:t>
      </w:r>
      <w:r w:rsidRPr="0048018A">
        <w:rPr>
          <w:i/>
        </w:rPr>
        <w:t>Social Studies of Science</w:t>
      </w:r>
      <w:r w:rsidRPr="0048018A">
        <w:t>, Vol.13 No.2, May 1983, pp.166-167.</w:t>
      </w:r>
    </w:p>
  </w:footnote>
  <w:footnote w:id="214">
    <w:p w14:paraId="7C950C73" w14:textId="5B49D4B6" w:rsidR="00694E0E" w:rsidRPr="0048018A" w:rsidRDefault="00694E0E" w:rsidP="00A76ADA">
      <w:pPr>
        <w:pStyle w:val="a8"/>
        <w:ind w:left="176" w:hanging="176"/>
        <w:jc w:val="both"/>
      </w:pPr>
      <w:r w:rsidRPr="0048018A">
        <w:rPr>
          <w:rStyle w:val="aa"/>
        </w:rPr>
        <w:footnoteRef/>
      </w:r>
      <w:r w:rsidRPr="0048018A">
        <w:t xml:space="preserve"> </w:t>
      </w:r>
      <w:r w:rsidRPr="0048018A">
        <w:rPr>
          <w:spacing w:val="-4"/>
        </w:rPr>
        <w:t xml:space="preserve">A. F. Troyer and H. </w:t>
      </w:r>
      <w:proofErr w:type="spellStart"/>
      <w:r w:rsidRPr="0048018A">
        <w:rPr>
          <w:spacing w:val="-4"/>
        </w:rPr>
        <w:t>Stoehr</w:t>
      </w:r>
      <w:proofErr w:type="spellEnd"/>
      <w:r w:rsidRPr="0048018A">
        <w:rPr>
          <w:spacing w:val="-4"/>
        </w:rPr>
        <w:t xml:space="preserve">, “Willet M. Hays, Great Benefactor to Plant Breeding and the Founder of Our Association,” </w:t>
      </w:r>
      <w:r w:rsidRPr="0048018A">
        <w:rPr>
          <w:i/>
        </w:rPr>
        <w:t>Journal of Heredity</w:t>
      </w:r>
      <w:r w:rsidRPr="0048018A">
        <w:t xml:space="preserve">, Volume 94 Issue 6, November 2003, pp.436-437; </w:t>
      </w:r>
      <w:r w:rsidR="0069119C" w:rsidRPr="0048018A">
        <w:t xml:space="preserve">Kimmelman, </w:t>
      </w:r>
      <w:r w:rsidRPr="0048018A">
        <w:rPr>
          <w:i/>
        </w:rPr>
        <w:t>ibid</w:t>
      </w:r>
      <w:r w:rsidRPr="0048018A">
        <w:t>., pp.168-170.</w:t>
      </w:r>
    </w:p>
  </w:footnote>
  <w:footnote w:id="215">
    <w:p w14:paraId="514A567C" w14:textId="3B95A586" w:rsidR="00694E0E" w:rsidRPr="0048018A" w:rsidRDefault="00694E0E">
      <w:pPr>
        <w:pStyle w:val="a8"/>
        <w:ind w:left="176" w:hanging="176"/>
      </w:pPr>
      <w:r w:rsidRPr="0048018A">
        <w:rPr>
          <w:rStyle w:val="aa"/>
        </w:rPr>
        <w:footnoteRef/>
      </w:r>
      <w:r w:rsidRPr="0048018A">
        <w:t xml:space="preserve"> Kimmelman, </w:t>
      </w:r>
      <w:r w:rsidR="003E1E26" w:rsidRPr="0048018A">
        <w:rPr>
          <w:i/>
        </w:rPr>
        <w:t>ibid</w:t>
      </w:r>
      <w:r w:rsidR="003E1E26" w:rsidRPr="0048018A">
        <w:rPr>
          <w:iCs/>
        </w:rPr>
        <w:t>.</w:t>
      </w:r>
      <w:r w:rsidRPr="0048018A">
        <w:t>, p</w:t>
      </w:r>
      <w:r w:rsidRPr="0048018A">
        <w:rPr>
          <w:rFonts w:hint="eastAsia"/>
        </w:rPr>
        <w:t>p</w:t>
      </w:r>
      <w:r w:rsidRPr="0048018A">
        <w:t>.186-187.</w:t>
      </w:r>
    </w:p>
  </w:footnote>
  <w:footnote w:id="216">
    <w:p w14:paraId="63199D1A" w14:textId="76FBD8C6" w:rsidR="00694E0E" w:rsidRPr="0048018A" w:rsidRDefault="00694E0E" w:rsidP="00EB12A2">
      <w:pPr>
        <w:pStyle w:val="a8"/>
        <w:ind w:left="176" w:hanging="176"/>
        <w:jc w:val="both"/>
        <w:rPr>
          <w:spacing w:val="-2"/>
        </w:rPr>
      </w:pPr>
      <w:r w:rsidRPr="0048018A">
        <w:rPr>
          <w:rStyle w:val="aa"/>
        </w:rPr>
        <w:footnoteRef/>
      </w:r>
      <w:r w:rsidRPr="0048018A">
        <w:rPr>
          <w:rFonts w:hint="eastAsia"/>
        </w:rPr>
        <w:t xml:space="preserve"> </w:t>
      </w:r>
      <w:r w:rsidRPr="0048018A">
        <w:rPr>
          <w:spacing w:val="-2"/>
        </w:rPr>
        <w:t>ABA</w:t>
      </w:r>
      <w:r w:rsidRPr="0048018A">
        <w:rPr>
          <w:rFonts w:hint="eastAsia"/>
          <w:spacing w:val="-2"/>
        </w:rPr>
        <w:t>のメンバーには、作物の育種・成長の全過程と子供の育成との並行関係を説く者もいた。（</w:t>
      </w:r>
      <w:r w:rsidRPr="0048018A">
        <w:rPr>
          <w:spacing w:val="-2"/>
        </w:rPr>
        <w:t xml:space="preserve">Jan A. Witkowski, </w:t>
      </w:r>
      <w:r w:rsidRPr="0048018A">
        <w:t>“</w:t>
      </w:r>
      <w:r w:rsidRPr="0048018A">
        <w:rPr>
          <w:spacing w:val="-1"/>
        </w:rPr>
        <w:t xml:space="preserve">Charles Benedict Davenport, 1866-1944,” Jan A. Witkowski and John R. Inglis, eds., </w:t>
      </w:r>
      <w:r w:rsidRPr="0048018A">
        <w:rPr>
          <w:i/>
          <w:spacing w:val="-1"/>
        </w:rPr>
        <w:t xml:space="preserve">Davenport’s dream: 21st </w:t>
      </w:r>
      <w:proofErr w:type="spellStart"/>
      <w:r w:rsidRPr="0048018A">
        <w:rPr>
          <w:i/>
          <w:spacing w:val="-1"/>
        </w:rPr>
        <w:t>century</w:t>
      </w:r>
      <w:r w:rsidRPr="0048018A">
        <w:rPr>
          <w:i/>
          <w:spacing w:val="-2"/>
        </w:rPr>
        <w:t>reflections</w:t>
      </w:r>
      <w:proofErr w:type="spellEnd"/>
      <w:r w:rsidRPr="0048018A">
        <w:rPr>
          <w:i/>
          <w:spacing w:val="-2"/>
        </w:rPr>
        <w:t xml:space="preserve"> on heredity and eugenics</w:t>
      </w:r>
      <w:r w:rsidRPr="0048018A">
        <w:rPr>
          <w:spacing w:val="-2"/>
        </w:rPr>
        <w:t>, Cold Spring Harbor, N.Y.: Cold Spring Harbor Laboratory Press, 2008, pp.47-48.</w:t>
      </w:r>
      <w:r w:rsidRPr="0048018A">
        <w:rPr>
          <w:rFonts w:hint="eastAsia"/>
          <w:spacing w:val="-2"/>
        </w:rPr>
        <w:t>）</w:t>
      </w:r>
    </w:p>
  </w:footnote>
  <w:footnote w:id="217">
    <w:p w14:paraId="7CE688C4" w14:textId="41C4B63D" w:rsidR="00694E0E" w:rsidRPr="0048018A" w:rsidRDefault="00694E0E">
      <w:pPr>
        <w:pStyle w:val="a8"/>
        <w:ind w:left="176" w:hanging="176"/>
      </w:pPr>
      <w:r w:rsidRPr="0048018A">
        <w:rPr>
          <w:rStyle w:val="aa"/>
        </w:rPr>
        <w:footnoteRef/>
      </w:r>
      <w:r w:rsidRPr="0048018A">
        <w:rPr>
          <w:spacing w:val="-2"/>
        </w:rPr>
        <w:t xml:space="preserve"> </w:t>
      </w:r>
      <w:r w:rsidRPr="0048018A">
        <w:rPr>
          <w:rFonts w:hint="eastAsia"/>
          <w:spacing w:val="-2"/>
        </w:rPr>
        <w:t>『応用優生学』（</w:t>
      </w:r>
      <w:r w:rsidRPr="0048018A">
        <w:rPr>
          <w:spacing w:val="-2"/>
        </w:rPr>
        <w:t xml:space="preserve">Paul Popenoe and Roswell Hill Johnson, </w:t>
      </w:r>
      <w:r w:rsidRPr="0048018A">
        <w:rPr>
          <w:i/>
          <w:spacing w:val="-2"/>
        </w:rPr>
        <w:t>Applied eugenics</w:t>
      </w:r>
      <w:r w:rsidRPr="0048018A">
        <w:rPr>
          <w:spacing w:val="-2"/>
        </w:rPr>
        <w:t>, New York: Macmillan Company, 1918.</w:t>
      </w:r>
      <w:r w:rsidRPr="0048018A">
        <w:rPr>
          <w:rFonts w:hint="eastAsia"/>
          <w:spacing w:val="-2"/>
        </w:rPr>
        <w:t>）</w:t>
      </w:r>
      <w:r w:rsidRPr="0048018A">
        <w:rPr>
          <w:rFonts w:hint="eastAsia"/>
        </w:rPr>
        <w:t>は、かつてアメリカの大学でよく使用された優生学のテキストである。</w:t>
      </w:r>
    </w:p>
  </w:footnote>
  <w:footnote w:id="218">
    <w:p w14:paraId="20375D06" w14:textId="71CA7D99" w:rsidR="00694E0E" w:rsidRPr="0048018A" w:rsidRDefault="00694E0E">
      <w:pPr>
        <w:pStyle w:val="a8"/>
        <w:ind w:left="176" w:hanging="176"/>
      </w:pPr>
      <w:r w:rsidRPr="0048018A">
        <w:rPr>
          <w:rStyle w:val="aa"/>
        </w:rPr>
        <w:footnoteRef/>
      </w:r>
      <w:r w:rsidRPr="0048018A">
        <w:t xml:space="preserve"> </w:t>
      </w:r>
      <w:bookmarkStart w:id="8" w:name="_Hlk102204894"/>
      <w:r w:rsidRPr="0048018A">
        <w:t xml:space="preserve">Witkowski, </w:t>
      </w:r>
      <w:proofErr w:type="spellStart"/>
      <w:r w:rsidRPr="0048018A">
        <w:rPr>
          <w:rFonts w:hint="eastAsia"/>
          <w:i/>
        </w:rPr>
        <w:t>op.cit</w:t>
      </w:r>
      <w:proofErr w:type="spellEnd"/>
      <w:r w:rsidRPr="0048018A">
        <w:rPr>
          <w:rFonts w:hint="eastAsia"/>
          <w:i/>
        </w:rPr>
        <w:t>.</w:t>
      </w:r>
      <w:r w:rsidRPr="0048018A">
        <w:rPr>
          <w:rFonts w:hint="eastAsia"/>
        </w:rPr>
        <w:t>(</w:t>
      </w:r>
      <w:r w:rsidRPr="0048018A">
        <w:t>216</w:t>
      </w:r>
      <w:r w:rsidRPr="0048018A">
        <w:rPr>
          <w:rFonts w:hint="eastAsia"/>
        </w:rPr>
        <w:t>)</w:t>
      </w:r>
      <w:bookmarkEnd w:id="8"/>
    </w:p>
  </w:footnote>
  <w:footnote w:id="219">
    <w:p w14:paraId="566B41E8" w14:textId="12D11D70" w:rsidR="00694E0E" w:rsidRPr="0048018A" w:rsidRDefault="00694E0E" w:rsidP="00DA097D">
      <w:pPr>
        <w:pStyle w:val="a8"/>
        <w:ind w:left="176" w:hanging="176"/>
        <w:jc w:val="both"/>
      </w:pPr>
      <w:r w:rsidRPr="0048018A">
        <w:rPr>
          <w:rStyle w:val="aa"/>
        </w:rPr>
        <w:footnoteRef/>
      </w:r>
      <w:r w:rsidRPr="0048018A">
        <w:t xml:space="preserve"> Steven Selden, </w:t>
      </w:r>
      <w:r w:rsidRPr="0048018A">
        <w:rPr>
          <w:i/>
        </w:rPr>
        <w:t>Inheriting shame: the story of eugenics and racism in America</w:t>
      </w:r>
      <w:r w:rsidRPr="0048018A">
        <w:t>, New York: Teachers College Press, 1999, pp.4-5.</w:t>
      </w:r>
    </w:p>
  </w:footnote>
  <w:footnote w:id="220">
    <w:p w14:paraId="617A0098" w14:textId="163E8614"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lang w:val="de-DE"/>
        </w:rPr>
        <w:t xml:space="preserve">Kimmelman, </w:t>
      </w:r>
      <w:r w:rsidRPr="0048018A">
        <w:rPr>
          <w:rFonts w:hint="eastAsia"/>
          <w:i/>
          <w:lang w:val="de-DE"/>
        </w:rPr>
        <w:t>op.cit.</w:t>
      </w:r>
      <w:r w:rsidRPr="0048018A">
        <w:rPr>
          <w:rFonts w:hint="eastAsia"/>
          <w:lang w:val="de-DE"/>
        </w:rPr>
        <w:t>(</w:t>
      </w:r>
      <w:r w:rsidRPr="0048018A">
        <w:rPr>
          <w:lang w:val="de-DE"/>
        </w:rPr>
        <w:t>213</w:t>
      </w:r>
      <w:r w:rsidRPr="0048018A">
        <w:rPr>
          <w:rFonts w:hint="eastAsia"/>
          <w:lang w:val="de-DE"/>
        </w:rPr>
        <w:t>)</w:t>
      </w:r>
      <w:r w:rsidRPr="0048018A">
        <w:rPr>
          <w:lang w:val="de-DE"/>
        </w:rPr>
        <w:t>, p.188.</w:t>
      </w:r>
    </w:p>
  </w:footnote>
  <w:footnote w:id="221">
    <w:p w14:paraId="31ABF5FF" w14:textId="41B23AF7" w:rsidR="00694E0E" w:rsidRPr="0048018A" w:rsidRDefault="00694E0E">
      <w:pPr>
        <w:pStyle w:val="a8"/>
        <w:ind w:left="176" w:hanging="176"/>
        <w:rPr>
          <w:lang w:val="de-DE"/>
        </w:rPr>
      </w:pPr>
      <w:r w:rsidRPr="0048018A">
        <w:rPr>
          <w:rStyle w:val="aa"/>
        </w:rPr>
        <w:footnoteRef/>
      </w:r>
      <w:r w:rsidRPr="0048018A">
        <w:rPr>
          <w:lang w:val="de-DE"/>
        </w:rPr>
        <w:t xml:space="preserve"> Allen,</w:t>
      </w:r>
      <w:r w:rsidRPr="0048018A">
        <w:rPr>
          <w:rFonts w:hint="eastAsia"/>
          <w:i/>
          <w:lang w:val="de-DE"/>
        </w:rPr>
        <w:t xml:space="preserve"> </w:t>
      </w:r>
      <w:r w:rsidRPr="0048018A">
        <w:rPr>
          <w:rFonts w:hint="eastAsia"/>
          <w:i/>
          <w:lang w:val="de-DE"/>
        </w:rPr>
        <w:t>op.cit.</w:t>
      </w:r>
      <w:r w:rsidRPr="0048018A">
        <w:rPr>
          <w:rFonts w:hint="eastAsia"/>
          <w:lang w:val="de-DE"/>
        </w:rPr>
        <w:t>(</w:t>
      </w:r>
      <w:r w:rsidRPr="0048018A">
        <w:rPr>
          <w:lang w:val="de-DE"/>
        </w:rPr>
        <w:t>200</w:t>
      </w:r>
      <w:r w:rsidRPr="0048018A">
        <w:rPr>
          <w:rFonts w:hint="eastAsia"/>
          <w:lang w:val="de-DE"/>
        </w:rPr>
        <w:t>)</w:t>
      </w:r>
      <w:r w:rsidRPr="0048018A">
        <w:rPr>
          <w:lang w:val="de-DE"/>
        </w:rPr>
        <w:t>, pp.1085-1086.</w:t>
      </w:r>
    </w:p>
  </w:footnote>
  <w:footnote w:id="222">
    <w:p w14:paraId="52CEDCF9" w14:textId="2DC14BB3" w:rsidR="00694E0E" w:rsidRPr="0048018A" w:rsidRDefault="00694E0E" w:rsidP="00DA097D">
      <w:pPr>
        <w:pStyle w:val="a8"/>
        <w:ind w:left="176" w:hanging="176"/>
        <w:jc w:val="both"/>
      </w:pPr>
      <w:r w:rsidRPr="0048018A">
        <w:rPr>
          <w:rStyle w:val="aa"/>
        </w:rPr>
        <w:footnoteRef/>
      </w:r>
      <w:r w:rsidRPr="0048018A">
        <w:t xml:space="preserve"> </w:t>
      </w:r>
      <w:r w:rsidRPr="0048018A">
        <w:rPr>
          <w:rFonts w:hint="eastAsia"/>
        </w:rPr>
        <w:t>鉄鋼王アンドリュー・カーネギー（</w:t>
      </w:r>
      <w:r w:rsidRPr="0048018A">
        <w:t>Andrew Carnegie</w:t>
      </w:r>
      <w:r w:rsidRPr="0048018A">
        <w:rPr>
          <w:rFonts w:hint="eastAsia"/>
        </w:rPr>
        <w:t>）によって</w:t>
      </w:r>
      <w:r w:rsidRPr="0048018A">
        <w:rPr>
          <w:rFonts w:hint="eastAsia"/>
        </w:rPr>
        <w:t>1902</w:t>
      </w:r>
      <w:r w:rsidRPr="0048018A">
        <w:rPr>
          <w:rFonts w:hint="eastAsia"/>
        </w:rPr>
        <w:t>年に設立された民間資金による科学研究組織。</w:t>
      </w:r>
      <w:r w:rsidRPr="0048018A">
        <w:rPr>
          <w:rFonts w:hint="eastAsia"/>
          <w:kern w:val="0"/>
        </w:rPr>
        <w:t>（</w:t>
      </w:r>
      <w:r w:rsidRPr="0048018A">
        <w:t>“Carnegie Institution of Washington.” Cold Spring Harbor Laboratory Website &lt;https://www.cshl.edu/archives/institutional-collections/carnegie-institution-of-washington/#:~:text=The%20Station%20for%20Experimental%20Evolution,experiments%20with%20plants%20and%20animals&gt;</w:t>
      </w:r>
      <w:r w:rsidRPr="0048018A">
        <w:rPr>
          <w:rFonts w:hint="eastAsia"/>
        </w:rPr>
        <w:t>）</w:t>
      </w:r>
    </w:p>
  </w:footnote>
  <w:footnote w:id="223">
    <w:p w14:paraId="345350CD" w14:textId="1FEE47E5" w:rsidR="00694E0E" w:rsidRPr="0048018A" w:rsidRDefault="00694E0E">
      <w:pPr>
        <w:pStyle w:val="a8"/>
        <w:ind w:left="176" w:hanging="176"/>
      </w:pPr>
      <w:r w:rsidRPr="0048018A">
        <w:rPr>
          <w:rStyle w:val="aa"/>
        </w:rPr>
        <w:footnoteRef/>
      </w:r>
      <w:r w:rsidRPr="0048018A">
        <w:t xml:space="preserve"> Allen,</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200</w:t>
      </w:r>
      <w:r w:rsidRPr="0048018A">
        <w:rPr>
          <w:rFonts w:hint="eastAsia"/>
        </w:rPr>
        <w:t>)</w:t>
      </w:r>
      <w:r w:rsidRPr="0048018A">
        <w:t>,</w:t>
      </w:r>
      <w:r w:rsidRPr="0048018A">
        <w:rPr>
          <w:rFonts w:hint="eastAsia"/>
        </w:rPr>
        <w:t xml:space="preserve"> p.1086.</w:t>
      </w:r>
    </w:p>
  </w:footnote>
  <w:footnote w:id="224">
    <w:p w14:paraId="4BE90E26" w14:textId="591CBB64" w:rsidR="00694E0E" w:rsidRPr="0048018A" w:rsidRDefault="00694E0E">
      <w:pPr>
        <w:pStyle w:val="a8"/>
        <w:ind w:left="176" w:hanging="176"/>
      </w:pPr>
      <w:r w:rsidRPr="0048018A">
        <w:rPr>
          <w:rStyle w:val="aa"/>
        </w:rPr>
        <w:footnoteRef/>
      </w:r>
      <w:r w:rsidRPr="0048018A">
        <w:t xml:space="preserve"> “Carnegie Institution of Washington,”</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222</w:t>
      </w:r>
      <w:r w:rsidRPr="0048018A">
        <w:rPr>
          <w:rFonts w:hint="eastAsia"/>
        </w:rPr>
        <w:t>)</w:t>
      </w:r>
    </w:p>
  </w:footnote>
  <w:footnote w:id="225">
    <w:p w14:paraId="375DAFC7" w14:textId="1F06808C" w:rsidR="00694E0E" w:rsidRPr="0048018A" w:rsidRDefault="00694E0E" w:rsidP="008A7526">
      <w:pPr>
        <w:pStyle w:val="a8"/>
        <w:ind w:left="176" w:hanging="176"/>
      </w:pPr>
      <w:r w:rsidRPr="0048018A">
        <w:rPr>
          <w:rStyle w:val="aa"/>
        </w:rPr>
        <w:footnoteRef/>
      </w:r>
      <w:r w:rsidRPr="0048018A">
        <w:t xml:space="preserve"> </w:t>
      </w:r>
      <w:proofErr w:type="spellStart"/>
      <w:r w:rsidRPr="0048018A">
        <w:rPr>
          <w:spacing w:val="-2"/>
        </w:rPr>
        <w:t>Elof</w:t>
      </w:r>
      <w:proofErr w:type="spellEnd"/>
      <w:r w:rsidRPr="0048018A">
        <w:rPr>
          <w:spacing w:val="-2"/>
        </w:rPr>
        <w:t xml:space="preserve"> A. Carlson, “The Eugenic World of Charles Benedict Davenport,” Witkowski and Inglis, eds., </w:t>
      </w:r>
      <w:proofErr w:type="spellStart"/>
      <w:r w:rsidRPr="0048018A">
        <w:rPr>
          <w:i/>
          <w:spacing w:val="-2"/>
        </w:rPr>
        <w:t>op.cit</w:t>
      </w:r>
      <w:proofErr w:type="spellEnd"/>
      <w:r w:rsidRPr="0048018A">
        <w:rPr>
          <w:i/>
          <w:spacing w:val="-2"/>
        </w:rPr>
        <w:t>.</w:t>
      </w:r>
      <w:r w:rsidRPr="0048018A">
        <w:rPr>
          <w:spacing w:val="-2"/>
        </w:rPr>
        <w:t>(216), p.66.</w:t>
      </w:r>
    </w:p>
  </w:footnote>
  <w:footnote w:id="226">
    <w:p w14:paraId="53685D04" w14:textId="7E7FA4B6" w:rsidR="00694E0E" w:rsidRPr="0048018A" w:rsidRDefault="00694E0E">
      <w:pPr>
        <w:pStyle w:val="a8"/>
        <w:ind w:left="176" w:hanging="176"/>
      </w:pPr>
      <w:r w:rsidRPr="0048018A">
        <w:rPr>
          <w:rStyle w:val="aa"/>
        </w:rPr>
        <w:footnoteRef/>
      </w:r>
      <w:r w:rsidRPr="0048018A">
        <w:t xml:space="preserve"> </w:t>
      </w:r>
      <w:proofErr w:type="spellStart"/>
      <w:r w:rsidRPr="0048018A">
        <w:t>Ludmerer</w:t>
      </w:r>
      <w:proofErr w:type="spellEnd"/>
      <w:r w:rsidRPr="0048018A">
        <w:rPr>
          <w:szCs w:val="18"/>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19</w:t>
      </w:r>
      <w:r w:rsidRPr="0048018A">
        <w:rPr>
          <w:rFonts w:hint="eastAsia"/>
        </w:rPr>
        <w:t>0)</w:t>
      </w:r>
      <w:r w:rsidRPr="0048018A">
        <w:t>, pp</w:t>
      </w:r>
      <w:r w:rsidRPr="0048018A">
        <w:rPr>
          <w:rFonts w:hint="eastAsia"/>
        </w:rPr>
        <w:t>.</w:t>
      </w:r>
      <w:r w:rsidRPr="0048018A">
        <w:t xml:space="preserve">48-49; Witkowski, </w:t>
      </w:r>
      <w:proofErr w:type="spellStart"/>
      <w:r w:rsidRPr="0048018A">
        <w:rPr>
          <w:rFonts w:hint="eastAsia"/>
          <w:i/>
        </w:rPr>
        <w:t>op.cit</w:t>
      </w:r>
      <w:proofErr w:type="spellEnd"/>
      <w:r w:rsidRPr="0048018A">
        <w:rPr>
          <w:rFonts w:hint="eastAsia"/>
          <w:i/>
        </w:rPr>
        <w:t>.</w:t>
      </w:r>
      <w:r w:rsidRPr="0048018A">
        <w:rPr>
          <w:rFonts w:hint="eastAsia"/>
        </w:rPr>
        <w:t>(</w:t>
      </w:r>
      <w:r w:rsidRPr="0048018A">
        <w:t>216</w:t>
      </w:r>
      <w:r w:rsidRPr="0048018A">
        <w:rPr>
          <w:rFonts w:hint="eastAsia"/>
        </w:rPr>
        <w:t>)</w:t>
      </w:r>
      <w:r w:rsidRPr="0048018A">
        <w:t>, pp.48-50.</w:t>
      </w:r>
    </w:p>
  </w:footnote>
  <w:footnote w:id="227">
    <w:p w14:paraId="799FAE72" w14:textId="0DD08772" w:rsidR="00694E0E" w:rsidRPr="0048018A" w:rsidRDefault="00694E0E" w:rsidP="00AD1169">
      <w:pPr>
        <w:pStyle w:val="a8"/>
        <w:ind w:left="176" w:hanging="176"/>
        <w:jc w:val="both"/>
        <w:rPr>
          <w:iCs/>
        </w:rPr>
      </w:pPr>
      <w:r w:rsidRPr="0048018A">
        <w:rPr>
          <w:rStyle w:val="aa"/>
        </w:rPr>
        <w:footnoteRef/>
      </w:r>
      <w:r w:rsidRPr="0048018A">
        <w:t xml:space="preserve"> </w:t>
      </w:r>
      <w:bookmarkStart w:id="10" w:name="_Hlk102205287"/>
      <w:proofErr w:type="spellStart"/>
      <w:r w:rsidRPr="0048018A">
        <w:t>Ludmerer</w:t>
      </w:r>
      <w:proofErr w:type="spellEnd"/>
      <w:r w:rsidRPr="0048018A">
        <w:rPr>
          <w:szCs w:val="18"/>
        </w:rPr>
        <w:t xml:space="preserve">, </w:t>
      </w:r>
      <w:r w:rsidRPr="0048018A">
        <w:rPr>
          <w:rFonts w:hint="eastAsia"/>
          <w:i/>
          <w:lang w:val="de-DE"/>
        </w:rPr>
        <w:t>ibid</w:t>
      </w:r>
      <w:bookmarkEnd w:id="10"/>
      <w:r w:rsidRPr="0048018A">
        <w:rPr>
          <w:lang w:val="de-DE"/>
        </w:rPr>
        <w:t>.</w:t>
      </w:r>
      <w:r w:rsidRPr="0048018A">
        <w:rPr>
          <w:iCs/>
          <w:lang w:val="de-DE"/>
        </w:rPr>
        <w:t xml:space="preserve">; Witkowski, </w:t>
      </w:r>
      <w:r w:rsidRPr="0048018A">
        <w:rPr>
          <w:rFonts w:hint="eastAsia"/>
          <w:i/>
          <w:lang w:val="de-DE"/>
        </w:rPr>
        <w:t>ibid</w:t>
      </w:r>
      <w:r w:rsidRPr="0048018A">
        <w:rPr>
          <w:lang w:val="de-DE"/>
        </w:rPr>
        <w:t xml:space="preserve">. </w:t>
      </w:r>
      <w:r w:rsidRPr="0048018A">
        <w:rPr>
          <w:rFonts w:hint="eastAsia"/>
          <w:iCs/>
          <w:lang w:val="de-DE"/>
        </w:rPr>
        <w:t>現在でも遺伝性疾患の診断や遺伝カウンセリングを行う際には詳細で正確な家系図は不可欠である。（太田亨ほか『遺伝医学への招待　改訂第</w:t>
      </w:r>
      <w:r w:rsidRPr="0048018A">
        <w:rPr>
          <w:rFonts w:hint="eastAsia"/>
          <w:iCs/>
          <w:lang w:val="de-DE"/>
        </w:rPr>
        <w:t>6</w:t>
      </w:r>
      <w:r w:rsidRPr="0048018A">
        <w:rPr>
          <w:rFonts w:hint="eastAsia"/>
          <w:iCs/>
          <w:lang w:val="de-DE"/>
        </w:rPr>
        <w:t>版』南江堂</w:t>
      </w:r>
      <w:r w:rsidRPr="0048018A">
        <w:rPr>
          <w:rFonts w:hint="eastAsia"/>
          <w:iCs/>
          <w:lang w:val="de-DE"/>
        </w:rPr>
        <w:t>, 2020</w:t>
      </w:r>
      <w:r w:rsidRPr="0048018A">
        <w:rPr>
          <w:iCs/>
          <w:lang w:val="de-DE"/>
        </w:rPr>
        <w:t>, p.13.</w:t>
      </w:r>
      <w:r w:rsidRPr="0048018A">
        <w:rPr>
          <w:rFonts w:hint="eastAsia"/>
          <w:iCs/>
          <w:lang w:val="de-DE"/>
        </w:rPr>
        <w:t>）</w:t>
      </w:r>
    </w:p>
  </w:footnote>
  <w:footnote w:id="228">
    <w:p w14:paraId="46BB1759" w14:textId="0820BFDD" w:rsidR="00694E0E" w:rsidRPr="0048018A" w:rsidRDefault="00694E0E">
      <w:pPr>
        <w:pStyle w:val="a8"/>
        <w:ind w:left="176" w:hanging="176"/>
      </w:pPr>
      <w:r w:rsidRPr="0048018A">
        <w:rPr>
          <w:rStyle w:val="aa"/>
        </w:rPr>
        <w:footnoteRef/>
      </w:r>
      <w:r w:rsidRPr="0048018A">
        <w:t xml:space="preserve"> </w:t>
      </w:r>
      <w:r w:rsidRPr="0048018A">
        <w:rPr>
          <w:rFonts w:hint="eastAsia"/>
          <w:spacing w:val="-2"/>
        </w:rPr>
        <w:t>当時は、同じ人物がヒト（人類）遺伝学と優生学両方の研究を行うのが普通であったとされる。（</w:t>
      </w:r>
      <w:proofErr w:type="spellStart"/>
      <w:r w:rsidRPr="0048018A">
        <w:rPr>
          <w:spacing w:val="-2"/>
        </w:rPr>
        <w:t>Ludmerer</w:t>
      </w:r>
      <w:proofErr w:type="spellEnd"/>
      <w:r w:rsidRPr="0048018A">
        <w:rPr>
          <w:spacing w:val="-2"/>
        </w:rPr>
        <w:t xml:space="preserve">, </w:t>
      </w:r>
      <w:r w:rsidRPr="0048018A">
        <w:rPr>
          <w:i/>
          <w:spacing w:val="-2"/>
        </w:rPr>
        <w:t>ibid</w:t>
      </w:r>
      <w:r w:rsidRPr="0048018A">
        <w:rPr>
          <w:iCs/>
          <w:spacing w:val="-2"/>
        </w:rPr>
        <w:t xml:space="preserve">., </w:t>
      </w:r>
      <w:r w:rsidRPr="0048018A">
        <w:rPr>
          <w:iCs/>
        </w:rPr>
        <w:t>p.48.</w:t>
      </w:r>
      <w:r w:rsidRPr="0048018A">
        <w:rPr>
          <w:rFonts w:hint="eastAsia"/>
        </w:rPr>
        <w:t>）</w:t>
      </w:r>
    </w:p>
  </w:footnote>
  <w:footnote w:id="229">
    <w:p w14:paraId="462CDD35" w14:textId="46C9FA60" w:rsidR="00694E0E" w:rsidRPr="0048018A" w:rsidRDefault="00694E0E">
      <w:pPr>
        <w:pStyle w:val="a8"/>
        <w:ind w:left="176" w:hanging="176"/>
      </w:pPr>
      <w:r w:rsidRPr="0048018A">
        <w:rPr>
          <w:rStyle w:val="aa"/>
        </w:rPr>
        <w:footnoteRef/>
      </w:r>
      <w:r w:rsidRPr="0048018A">
        <w:t xml:space="preserve"> Charles Benedict </w:t>
      </w:r>
      <w:bookmarkStart w:id="11" w:name="_Hlk102221062"/>
      <w:r w:rsidRPr="0048018A">
        <w:t>Davenport</w:t>
      </w:r>
      <w:bookmarkEnd w:id="11"/>
      <w:r w:rsidRPr="0048018A">
        <w:t xml:space="preserve">, </w:t>
      </w:r>
      <w:r w:rsidRPr="0048018A">
        <w:rPr>
          <w:i/>
          <w:iCs/>
        </w:rPr>
        <w:t>Heredity in relation to eugenics</w:t>
      </w:r>
      <w:r w:rsidRPr="0048018A">
        <w:t>, New York: H. Holt and company, 1911.</w:t>
      </w:r>
    </w:p>
  </w:footnote>
  <w:footnote w:id="230">
    <w:p w14:paraId="51B1BD75" w14:textId="48497FA3"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lang w:val="de-DE"/>
        </w:rPr>
        <w:t xml:space="preserve">Ludmerer, </w:t>
      </w:r>
      <w:bookmarkStart w:id="12" w:name="_Hlk102220701"/>
      <w:r w:rsidRPr="0048018A">
        <w:rPr>
          <w:i/>
          <w:iCs/>
          <w:lang w:val="de-DE"/>
        </w:rPr>
        <w:t>op.cit.</w:t>
      </w:r>
      <w:r w:rsidRPr="0048018A">
        <w:rPr>
          <w:lang w:val="de-DE"/>
        </w:rPr>
        <w:t>(190)</w:t>
      </w:r>
      <w:bookmarkEnd w:id="12"/>
      <w:r w:rsidRPr="0048018A">
        <w:rPr>
          <w:lang w:val="de-DE"/>
        </w:rPr>
        <w:t>, pp.50-51.</w:t>
      </w:r>
    </w:p>
  </w:footnote>
  <w:footnote w:id="231">
    <w:p w14:paraId="581282B1" w14:textId="45C89E10" w:rsidR="00694E0E" w:rsidRPr="0048018A" w:rsidRDefault="00694E0E">
      <w:pPr>
        <w:pStyle w:val="a8"/>
        <w:ind w:left="176" w:hanging="176"/>
        <w:rPr>
          <w:lang w:val="de-DE"/>
        </w:rPr>
      </w:pPr>
      <w:r w:rsidRPr="0048018A">
        <w:rPr>
          <w:rStyle w:val="aa"/>
        </w:rPr>
        <w:footnoteRef/>
      </w:r>
      <w:r w:rsidRPr="0048018A">
        <w:rPr>
          <w:lang w:val="de-DE"/>
        </w:rPr>
        <w:t xml:space="preserve"> Selden, </w:t>
      </w:r>
      <w:r w:rsidRPr="0048018A">
        <w:rPr>
          <w:i/>
          <w:iCs/>
          <w:lang w:val="de-DE"/>
        </w:rPr>
        <w:t>op.cit</w:t>
      </w:r>
      <w:r w:rsidRPr="0048018A">
        <w:rPr>
          <w:lang w:val="de-DE"/>
        </w:rPr>
        <w:t>.(219), p.6.</w:t>
      </w:r>
    </w:p>
  </w:footnote>
  <w:footnote w:id="232">
    <w:p w14:paraId="1F5C69C0" w14:textId="61731F0E" w:rsidR="00694E0E" w:rsidRPr="0048018A" w:rsidRDefault="00694E0E">
      <w:pPr>
        <w:pStyle w:val="a8"/>
        <w:ind w:left="176" w:hanging="176"/>
      </w:pPr>
      <w:r w:rsidRPr="0048018A">
        <w:rPr>
          <w:rStyle w:val="aa"/>
        </w:rPr>
        <w:footnoteRef/>
      </w:r>
      <w:r w:rsidRPr="0048018A">
        <w:t xml:space="preserve"> Davenport, </w:t>
      </w:r>
      <w:proofErr w:type="spellStart"/>
      <w:r w:rsidRPr="0048018A">
        <w:rPr>
          <w:rFonts w:hint="eastAsia"/>
          <w:i/>
        </w:rPr>
        <w:t>op.cit</w:t>
      </w:r>
      <w:proofErr w:type="spellEnd"/>
      <w:r w:rsidRPr="0048018A">
        <w:rPr>
          <w:rFonts w:hint="eastAsia"/>
          <w:i/>
        </w:rPr>
        <w:t>.</w:t>
      </w:r>
      <w:r w:rsidRPr="0048018A">
        <w:rPr>
          <w:rFonts w:hint="eastAsia"/>
        </w:rPr>
        <w:t>(</w:t>
      </w:r>
      <w:r w:rsidRPr="0048018A">
        <w:t>229</w:t>
      </w:r>
      <w:r w:rsidRPr="0048018A">
        <w:rPr>
          <w:rFonts w:hint="eastAsia"/>
        </w:rPr>
        <w:t>)</w:t>
      </w:r>
      <w:r w:rsidRPr="0048018A">
        <w:t>, p.</w:t>
      </w:r>
      <w:r w:rsidRPr="0048018A">
        <w:rPr>
          <w:rFonts w:hint="eastAsia"/>
        </w:rPr>
        <w:t>ⅲ</w:t>
      </w:r>
      <w:r w:rsidRPr="0048018A">
        <w:t>.</w:t>
      </w:r>
    </w:p>
  </w:footnote>
  <w:footnote w:id="233">
    <w:p w14:paraId="27F0DAE1" w14:textId="6CC48F05" w:rsidR="00694E0E" w:rsidRPr="0048018A" w:rsidRDefault="00694E0E">
      <w:pPr>
        <w:pStyle w:val="a8"/>
        <w:ind w:left="176" w:hanging="176"/>
      </w:pPr>
      <w:r w:rsidRPr="0048018A">
        <w:rPr>
          <w:rStyle w:val="aa"/>
        </w:rPr>
        <w:footnoteRef/>
      </w:r>
      <w:r w:rsidRPr="0048018A">
        <w:t xml:space="preserve"> </w:t>
      </w:r>
      <w:r w:rsidRPr="0048018A">
        <w:rPr>
          <w:rFonts w:hint="eastAsia"/>
          <w:i/>
        </w:rPr>
        <w:t>ibid</w:t>
      </w:r>
      <w:r w:rsidRPr="0048018A">
        <w:rPr>
          <w:rFonts w:hint="eastAsia"/>
        </w:rPr>
        <w:t>.</w:t>
      </w:r>
      <w:r w:rsidRPr="0048018A">
        <w:t>, p.1.</w:t>
      </w:r>
    </w:p>
  </w:footnote>
  <w:footnote w:id="234">
    <w:p w14:paraId="24AF504E" w14:textId="3B1018B4" w:rsidR="00694E0E" w:rsidRPr="0048018A" w:rsidRDefault="00694E0E" w:rsidP="00722014">
      <w:pPr>
        <w:pStyle w:val="a8"/>
        <w:ind w:left="176" w:hanging="176"/>
        <w:jc w:val="both"/>
      </w:pPr>
      <w:r w:rsidRPr="0048018A">
        <w:rPr>
          <w:rStyle w:val="aa"/>
        </w:rPr>
        <w:footnoteRef/>
      </w:r>
      <w:r w:rsidRPr="0048018A">
        <w:t xml:space="preserve"> </w:t>
      </w:r>
      <w:r w:rsidRPr="0048018A">
        <w:rPr>
          <w:rFonts w:hint="eastAsia"/>
        </w:rPr>
        <w:t>目・髪・肌の色、身長・体重、音楽的・文芸・機械的技術・計算・記憶等能力、てんかん、精神障害、犯罪性、眼や耳の欠陥、皮膚疾患、がんと腫瘍、血液疾患、甲状腺疾患、動脈硬化等血管系疾患、生殖器官等</w:t>
      </w:r>
      <w:r w:rsidRPr="0048018A">
        <w:rPr>
          <w:rFonts w:hint="eastAsia"/>
        </w:rPr>
        <w:t>100</w:t>
      </w:r>
      <w:r w:rsidRPr="0048018A">
        <w:rPr>
          <w:rFonts w:hint="eastAsia"/>
        </w:rPr>
        <w:t>に及ぶ特性を対象としている。（</w:t>
      </w:r>
      <w:r w:rsidRPr="0048018A">
        <w:rPr>
          <w:rFonts w:hint="eastAsia"/>
          <w:i/>
        </w:rPr>
        <w:t>ibid</w:t>
      </w:r>
      <w:r w:rsidRPr="0048018A">
        <w:rPr>
          <w:rFonts w:hint="eastAsia"/>
        </w:rPr>
        <w:t>.</w:t>
      </w:r>
      <w:r w:rsidRPr="0048018A">
        <w:t>, pp.27-180.</w:t>
      </w:r>
      <w:r w:rsidRPr="0048018A">
        <w:rPr>
          <w:rFonts w:hint="eastAsia"/>
        </w:rPr>
        <w:t>）</w:t>
      </w:r>
    </w:p>
  </w:footnote>
  <w:footnote w:id="235">
    <w:p w14:paraId="26F69120" w14:textId="6A17EAA1" w:rsidR="00694E0E" w:rsidRPr="0048018A" w:rsidRDefault="00694E0E" w:rsidP="00722014">
      <w:pPr>
        <w:pStyle w:val="a8"/>
        <w:ind w:left="176" w:hanging="176"/>
        <w:jc w:val="both"/>
      </w:pPr>
      <w:r w:rsidRPr="0048018A">
        <w:rPr>
          <w:rStyle w:val="aa"/>
        </w:rPr>
        <w:footnoteRef/>
      </w:r>
      <w:r w:rsidRPr="0048018A">
        <w:t xml:space="preserve"> </w:t>
      </w:r>
      <w:r w:rsidRPr="0048018A">
        <w:rPr>
          <w:rFonts w:hint="eastAsia"/>
        </w:rPr>
        <w:t>アイルランド人、ドイツ人、スカンジナビア人、ヘブライ人等（ダヴェンポートは国籍と人種を同一視していたようである</w:t>
      </w:r>
      <w:r w:rsidR="00DD2714" w:rsidRPr="0048018A">
        <w:rPr>
          <w:rFonts w:hint="eastAsia"/>
        </w:rPr>
        <w:t>。</w:t>
      </w:r>
      <w:r w:rsidRPr="0048018A">
        <w:rPr>
          <w:rFonts w:hint="eastAsia"/>
        </w:rPr>
        <w:t>）の資質を評価し、アメリカの人口は、元のイギリス人入植者に比べ、南東ヨーロッパから流入する大量の血によって、急速に皮膚の色が濃くなり、身長が低くなり、気まぐれで音楽や芸術を好み、窃盗・誘拐・暴行・殺人・レイプ・性不道徳といった犯罪傾向を示し（一方、強盗・酔っ払い・浮浪には比較的つながらないとしている</w:t>
      </w:r>
      <w:r w:rsidR="00DD2714" w:rsidRPr="0048018A">
        <w:rPr>
          <w:rFonts w:hint="eastAsia"/>
        </w:rPr>
        <w:t>。</w:t>
      </w:r>
      <w:r w:rsidRPr="0048018A">
        <w:rPr>
          <w:rFonts w:hint="eastAsia"/>
        </w:rPr>
        <w:t>）、移民法には既に優生学的管理（選別）規定があるが、移民の悪い血は個体検査では判別できないことから、更に家系調査が必要であるなどとしている。（</w:t>
      </w:r>
      <w:r w:rsidRPr="0048018A">
        <w:rPr>
          <w:rFonts w:hint="eastAsia"/>
          <w:i/>
        </w:rPr>
        <w:t>ibid</w:t>
      </w:r>
      <w:r w:rsidRPr="0048018A">
        <w:rPr>
          <w:rFonts w:hint="eastAsia"/>
        </w:rPr>
        <w:t>.</w:t>
      </w:r>
      <w:r w:rsidRPr="0048018A">
        <w:t>, pp.204-224.</w:t>
      </w:r>
      <w:r w:rsidRPr="0048018A">
        <w:rPr>
          <w:rFonts w:hint="eastAsia"/>
        </w:rPr>
        <w:t>）</w:t>
      </w:r>
    </w:p>
  </w:footnote>
  <w:footnote w:id="236">
    <w:p w14:paraId="7D24A2A4" w14:textId="3B63BE59" w:rsidR="00694E0E" w:rsidRPr="0048018A" w:rsidRDefault="00694E0E" w:rsidP="00722014">
      <w:pPr>
        <w:pStyle w:val="a8"/>
        <w:ind w:left="176" w:hanging="176"/>
        <w:jc w:val="both"/>
      </w:pPr>
      <w:r w:rsidRPr="0048018A">
        <w:rPr>
          <w:rStyle w:val="aa"/>
        </w:rPr>
        <w:footnoteRef/>
      </w:r>
      <w:r w:rsidRPr="0048018A">
        <w:t xml:space="preserve"> </w:t>
      </w:r>
      <w:r w:rsidRPr="0048018A">
        <w:rPr>
          <w:rFonts w:hint="eastAsia"/>
        </w:rPr>
        <w:t>単位形質という用語は</w:t>
      </w:r>
      <w:r w:rsidRPr="0048018A">
        <w:rPr>
          <w:rFonts w:hint="eastAsia"/>
        </w:rPr>
        <w:t>1902</w:t>
      </w:r>
      <w:r w:rsidRPr="0048018A">
        <w:rPr>
          <w:rFonts w:hint="eastAsia"/>
        </w:rPr>
        <w:t>年にベイトソンによって導入され、これはヨハンセンによって遺伝子という語が作られる（</w:t>
      </w:r>
      <w:r w:rsidRPr="0048018A">
        <w:rPr>
          <w:rFonts w:hint="eastAsia"/>
        </w:rPr>
        <w:t>1909</w:t>
      </w:r>
      <w:r w:rsidRPr="0048018A">
        <w:rPr>
          <w:rFonts w:hint="eastAsia"/>
        </w:rPr>
        <w:t>年）より前だった。この用語は遺伝学的な因子と形質が</w:t>
      </w:r>
      <w:r w:rsidRPr="0048018A">
        <w:rPr>
          <w:rFonts w:hint="eastAsia"/>
        </w:rPr>
        <w:t>1</w:t>
      </w:r>
      <w:r w:rsidRPr="0048018A">
        <w:rPr>
          <w:rFonts w:hint="eastAsia"/>
        </w:rPr>
        <w:t>対</w:t>
      </w:r>
      <w:r w:rsidRPr="0048018A">
        <w:rPr>
          <w:rFonts w:hint="eastAsia"/>
        </w:rPr>
        <w:t>1</w:t>
      </w:r>
      <w:r w:rsidRPr="0048018A">
        <w:rPr>
          <w:rFonts w:hint="eastAsia"/>
        </w:rPr>
        <w:t>対応する関係を示すものと理解され、初期の遺伝学者に因子と形質に関わる理論的な混乱を起こしたという。</w:t>
      </w:r>
      <w:r w:rsidR="00F336AC" w:rsidRPr="0048018A">
        <w:rPr>
          <w:rFonts w:hint="eastAsia"/>
        </w:rPr>
        <w:t>（</w:t>
      </w:r>
      <w:r w:rsidR="0083289D" w:rsidRPr="0048018A">
        <w:rPr>
          <w:rFonts w:hint="eastAsia"/>
        </w:rPr>
        <w:t>ひとまとまりの形質を遺伝の単位と考えることにより</w:t>
      </w:r>
      <w:r w:rsidR="00F336AC" w:rsidRPr="0048018A">
        <w:rPr>
          <w:rFonts w:hint="eastAsia"/>
        </w:rPr>
        <w:t>）</w:t>
      </w:r>
      <w:r w:rsidR="0083289D" w:rsidRPr="0048018A">
        <w:rPr>
          <w:rFonts w:hint="eastAsia"/>
        </w:rPr>
        <w:t>形質と因子の区別が曖昧</w:t>
      </w:r>
      <w:r w:rsidR="00B839E4" w:rsidRPr="0048018A">
        <w:rPr>
          <w:rFonts w:hint="eastAsia"/>
        </w:rPr>
        <w:t>になった。</w:t>
      </w:r>
      <w:r w:rsidRPr="0048018A">
        <w:rPr>
          <w:rFonts w:hint="eastAsia"/>
        </w:rPr>
        <w:t>（ドゥーシュ　前掲注</w:t>
      </w:r>
      <w:r w:rsidRPr="0048018A">
        <w:rPr>
          <w:rFonts w:hint="eastAsia"/>
        </w:rPr>
        <w:t>(</w:t>
      </w:r>
      <w:r w:rsidRPr="0048018A">
        <w:t>43)</w:t>
      </w:r>
      <w:r w:rsidRPr="0048018A">
        <w:rPr>
          <w:rFonts w:hint="eastAsia"/>
        </w:rPr>
        <w:t>, pp.80-83.</w:t>
      </w:r>
      <w:r w:rsidR="00257468" w:rsidRPr="0048018A">
        <w:rPr>
          <w:rFonts w:hint="eastAsia"/>
        </w:rPr>
        <w:t>）</w:t>
      </w:r>
    </w:p>
  </w:footnote>
  <w:footnote w:id="237">
    <w:p w14:paraId="54FC91A4" w14:textId="1ACDFBF1" w:rsidR="00694E0E" w:rsidRPr="0048018A" w:rsidRDefault="00694E0E">
      <w:pPr>
        <w:pStyle w:val="a8"/>
        <w:ind w:left="176" w:hanging="176"/>
      </w:pPr>
      <w:r w:rsidRPr="0048018A">
        <w:rPr>
          <w:rStyle w:val="aa"/>
        </w:rPr>
        <w:footnoteRef/>
      </w:r>
      <w:r w:rsidRPr="0048018A">
        <w:t xml:space="preserve"> </w:t>
      </w:r>
      <w:r w:rsidRPr="0048018A">
        <w:rPr>
          <w:rFonts w:hint="eastAsia"/>
        </w:rPr>
        <w:t>ダヴェンポートのメンデリズムは当時最新のものであったとされる。（</w:t>
      </w:r>
      <w:proofErr w:type="spellStart"/>
      <w:r w:rsidRPr="0048018A">
        <w:t>Kevles</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iCs/>
        </w:rPr>
        <w:t>(30)</w:t>
      </w:r>
      <w:r w:rsidRPr="0048018A">
        <w:t>,</w:t>
      </w:r>
      <w:r w:rsidRPr="0048018A">
        <w:rPr>
          <w:i/>
        </w:rPr>
        <w:t xml:space="preserve"> </w:t>
      </w:r>
      <w:r w:rsidRPr="0048018A">
        <w:t>pp.46, 48.</w:t>
      </w:r>
      <w:r w:rsidRPr="0048018A">
        <w:rPr>
          <w:rFonts w:hint="eastAsia"/>
        </w:rPr>
        <w:t>）</w:t>
      </w:r>
    </w:p>
  </w:footnote>
  <w:footnote w:id="238">
    <w:p w14:paraId="652E0A13" w14:textId="078733C1" w:rsidR="00694E0E" w:rsidRPr="0048018A" w:rsidRDefault="00694E0E">
      <w:pPr>
        <w:pStyle w:val="a8"/>
        <w:ind w:left="176" w:hanging="176"/>
      </w:pPr>
      <w:r w:rsidRPr="0048018A">
        <w:rPr>
          <w:rStyle w:val="aa"/>
        </w:rPr>
        <w:footnoteRef/>
      </w:r>
      <w:r w:rsidRPr="0048018A">
        <w:t xml:space="preserve"> </w:t>
      </w:r>
      <w:r w:rsidRPr="0048018A">
        <w:rPr>
          <w:rFonts w:hint="eastAsia"/>
          <w:i/>
        </w:rPr>
        <w:t>ibid</w:t>
      </w:r>
      <w:r w:rsidRPr="0048018A">
        <w:rPr>
          <w:rFonts w:hint="eastAsia"/>
        </w:rPr>
        <w:t>.</w:t>
      </w:r>
    </w:p>
  </w:footnote>
  <w:footnote w:id="239">
    <w:p w14:paraId="650044FD" w14:textId="0FE35268" w:rsidR="00694E0E" w:rsidRPr="0048018A" w:rsidRDefault="00694E0E" w:rsidP="00722014">
      <w:pPr>
        <w:pStyle w:val="a8"/>
        <w:ind w:left="176" w:hanging="176"/>
        <w:jc w:val="both"/>
      </w:pPr>
      <w:r w:rsidRPr="0048018A">
        <w:rPr>
          <w:rStyle w:val="aa"/>
        </w:rPr>
        <w:footnoteRef/>
      </w:r>
      <w:r w:rsidRPr="0048018A">
        <w:t xml:space="preserve"> </w:t>
      </w:r>
      <w:r w:rsidRPr="0048018A">
        <w:rPr>
          <w:spacing w:val="-1"/>
        </w:rPr>
        <w:t xml:space="preserve">Elazar </w:t>
      </w:r>
      <w:proofErr w:type="spellStart"/>
      <w:r w:rsidRPr="0048018A">
        <w:rPr>
          <w:spacing w:val="-1"/>
        </w:rPr>
        <w:t>Barkan</w:t>
      </w:r>
      <w:proofErr w:type="spellEnd"/>
      <w:r w:rsidRPr="0048018A">
        <w:rPr>
          <w:spacing w:val="-1"/>
        </w:rPr>
        <w:t xml:space="preserve">, </w:t>
      </w:r>
      <w:r w:rsidRPr="0048018A">
        <w:rPr>
          <w:i/>
          <w:spacing w:val="-1"/>
        </w:rPr>
        <w:t xml:space="preserve">The retreat of scientific racism: changing concepts of race in Britain and the United States between </w:t>
      </w:r>
      <w:r w:rsidRPr="0048018A">
        <w:rPr>
          <w:i/>
        </w:rPr>
        <w:t>the world wars</w:t>
      </w:r>
      <w:r w:rsidRPr="0048018A">
        <w:t>, Cambridge; New York: Cambridge University Press, 1992, p.168.</w:t>
      </w:r>
    </w:p>
  </w:footnote>
  <w:footnote w:id="240">
    <w:p w14:paraId="2E4E0258" w14:textId="766C3227" w:rsidR="00694E0E" w:rsidRPr="0048018A" w:rsidRDefault="00694E0E" w:rsidP="00722014">
      <w:pPr>
        <w:pStyle w:val="a8"/>
        <w:ind w:left="176" w:hanging="176"/>
        <w:jc w:val="both"/>
      </w:pPr>
      <w:r w:rsidRPr="0048018A">
        <w:rPr>
          <w:rStyle w:val="aa"/>
        </w:rPr>
        <w:footnoteRef/>
      </w:r>
      <w:r w:rsidRPr="0048018A">
        <w:t xml:space="preserve"> </w:t>
      </w:r>
      <w:r w:rsidR="008151B4" w:rsidRPr="0048018A">
        <w:t xml:space="preserve">C. B. Davenport and Morris </w:t>
      </w:r>
      <w:proofErr w:type="spellStart"/>
      <w:r w:rsidR="008151B4" w:rsidRPr="0048018A">
        <w:t>Steggerda</w:t>
      </w:r>
      <w:proofErr w:type="spellEnd"/>
      <w:r w:rsidR="008151B4" w:rsidRPr="0048018A">
        <w:t xml:space="preserve">, </w:t>
      </w:r>
      <w:r w:rsidR="00DB1FEF" w:rsidRPr="0048018A">
        <w:rPr>
          <w:i/>
          <w:iCs/>
        </w:rPr>
        <w:t>Race crossing in Jamaica</w:t>
      </w:r>
      <w:r w:rsidR="00DB1FEF" w:rsidRPr="0048018A">
        <w:t xml:space="preserve">, </w:t>
      </w:r>
      <w:r w:rsidR="00B537CA" w:rsidRPr="0048018A">
        <w:t xml:space="preserve">Washington: Carnegie Institution of Washington,  1929; </w:t>
      </w:r>
      <w:r w:rsidRPr="0048018A">
        <w:t xml:space="preserve">C. B. Davenport, “Race Crossing in Jamaica,” </w:t>
      </w:r>
      <w:r w:rsidRPr="0048018A">
        <w:rPr>
          <w:i/>
        </w:rPr>
        <w:t>The Scientific Monthly</w:t>
      </w:r>
      <w:r w:rsidRPr="0048018A">
        <w:t>, Vol.27 No.3, Sep. 1928, pp.225-238</w:t>
      </w:r>
      <w:r w:rsidR="00B537CA" w:rsidRPr="0048018A">
        <w:rPr>
          <w:rFonts w:hint="eastAsia"/>
        </w:rPr>
        <w:t>等</w:t>
      </w:r>
    </w:p>
  </w:footnote>
  <w:footnote w:id="241">
    <w:p w14:paraId="0074CE8F" w14:textId="1AB633D7" w:rsidR="00694E0E" w:rsidRPr="0048018A" w:rsidRDefault="00694E0E" w:rsidP="00722014">
      <w:pPr>
        <w:pStyle w:val="a8"/>
        <w:ind w:left="176" w:hanging="176"/>
        <w:jc w:val="both"/>
      </w:pPr>
      <w:r w:rsidRPr="0048018A">
        <w:rPr>
          <w:rStyle w:val="aa"/>
        </w:rPr>
        <w:footnoteRef/>
      </w:r>
      <w:r w:rsidRPr="0048018A">
        <w:t xml:space="preserve"> </w:t>
      </w:r>
      <w:r w:rsidRPr="0048018A">
        <w:rPr>
          <w:rFonts w:hint="eastAsia"/>
        </w:rPr>
        <w:t>ダヴェンポートの見解は、そのキャリアを通じて必ずしも固定的でないとも言われ、例えば遺伝決定論についても、遺伝影響だけを主張するのではなく、環境要因を説明し、それを最小化するように自説の構成要素を変化させていったという。（</w:t>
      </w:r>
      <w:proofErr w:type="spellStart"/>
      <w:r w:rsidRPr="0048018A">
        <w:t>Barkan</w:t>
      </w:r>
      <w:proofErr w:type="spellEnd"/>
      <w:r w:rsidRPr="0048018A">
        <w:t>,</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239</w:t>
      </w:r>
      <w:r w:rsidRPr="0048018A">
        <w:rPr>
          <w:rFonts w:hint="eastAsia"/>
        </w:rPr>
        <w:t>)</w:t>
      </w:r>
      <w:r w:rsidRPr="0048018A">
        <w:t>, pp.75-76.</w:t>
      </w:r>
      <w:r w:rsidRPr="0048018A">
        <w:rPr>
          <w:rFonts w:hint="eastAsia"/>
        </w:rPr>
        <w:t>）</w:t>
      </w:r>
    </w:p>
  </w:footnote>
  <w:footnote w:id="242">
    <w:p w14:paraId="4EF0A816" w14:textId="456BDD1C" w:rsidR="00694E0E" w:rsidRPr="0048018A" w:rsidRDefault="00694E0E">
      <w:pPr>
        <w:pStyle w:val="a8"/>
        <w:ind w:left="176" w:hanging="176"/>
      </w:pPr>
      <w:r w:rsidRPr="0048018A">
        <w:rPr>
          <w:rStyle w:val="aa"/>
        </w:rPr>
        <w:footnoteRef/>
      </w:r>
      <w:r w:rsidRPr="0048018A">
        <w:t xml:space="preserve"> </w:t>
      </w:r>
      <w:r w:rsidRPr="0048018A">
        <w:rPr>
          <w:rFonts w:hint="eastAsia"/>
          <w:i/>
        </w:rPr>
        <w:t>ibid</w:t>
      </w:r>
      <w:r w:rsidRPr="0048018A">
        <w:rPr>
          <w:rFonts w:hint="eastAsia"/>
        </w:rPr>
        <w:t>.</w:t>
      </w:r>
      <w:r w:rsidRPr="0048018A">
        <w:t>, p.163.</w:t>
      </w:r>
    </w:p>
  </w:footnote>
  <w:footnote w:id="243">
    <w:p w14:paraId="36E45CB1" w14:textId="256B667D" w:rsidR="00694E0E" w:rsidRPr="0048018A" w:rsidRDefault="00694E0E">
      <w:pPr>
        <w:pStyle w:val="a8"/>
        <w:ind w:left="176" w:hanging="176"/>
      </w:pPr>
      <w:r w:rsidRPr="0048018A">
        <w:rPr>
          <w:rStyle w:val="aa"/>
        </w:rPr>
        <w:footnoteRef/>
      </w:r>
      <w:r w:rsidRPr="0048018A">
        <w:t xml:space="preserve"> </w:t>
      </w:r>
      <w:r w:rsidRPr="0048018A">
        <w:rPr>
          <w:spacing w:val="-2"/>
        </w:rPr>
        <w:t xml:space="preserve">Garland E. Allen, “The Eugenics Record Office at Cold Spring Harbor, 1910-1940: An Essay in Institutional History,” </w:t>
      </w:r>
      <w:r w:rsidRPr="0048018A">
        <w:rPr>
          <w:i/>
        </w:rPr>
        <w:t>Osiris</w:t>
      </w:r>
      <w:r w:rsidRPr="0048018A">
        <w:t>, Vol.2, 1986, pp.225-264.</w:t>
      </w:r>
    </w:p>
  </w:footnote>
  <w:footnote w:id="244">
    <w:p w14:paraId="731BC8BE" w14:textId="221A63C5" w:rsidR="00694E0E" w:rsidRPr="0048018A" w:rsidRDefault="00694E0E">
      <w:pPr>
        <w:pStyle w:val="a8"/>
        <w:ind w:left="176" w:hanging="176"/>
      </w:pPr>
      <w:r w:rsidRPr="0048018A">
        <w:rPr>
          <w:rStyle w:val="aa"/>
        </w:rPr>
        <w:footnoteRef/>
      </w:r>
      <w:r w:rsidRPr="0048018A">
        <w:t xml:space="preserve"> </w:t>
      </w:r>
      <w:r w:rsidRPr="0048018A">
        <w:rPr>
          <w:rFonts w:cs="Times New Roman"/>
          <w:color w:val="000000" w:themeColor="text1"/>
          <w:spacing w:val="2"/>
          <w:szCs w:val="18"/>
        </w:rPr>
        <w:t xml:space="preserve">Harry Laughlin, </w:t>
      </w:r>
      <w:r w:rsidRPr="0048018A">
        <w:rPr>
          <w:rFonts w:cs="Times New Roman"/>
          <w:i/>
          <w:color w:val="000000" w:themeColor="text1"/>
          <w:spacing w:val="2"/>
          <w:szCs w:val="18"/>
        </w:rPr>
        <w:t>Eugenical Sterilization in the United States</w:t>
      </w:r>
      <w:r w:rsidRPr="0048018A">
        <w:rPr>
          <w:rFonts w:cs="Times New Roman"/>
          <w:color w:val="000000" w:themeColor="text1"/>
          <w:spacing w:val="2"/>
          <w:szCs w:val="18"/>
        </w:rPr>
        <w:t>, Psychopathic Laboratory of the Municipal Court of Ch</w:t>
      </w:r>
      <w:r w:rsidRPr="0048018A">
        <w:rPr>
          <w:rFonts w:cs="Times New Roman"/>
          <w:color w:val="000000" w:themeColor="text1"/>
          <w:szCs w:val="18"/>
        </w:rPr>
        <w:t>icago, 1922.</w:t>
      </w:r>
    </w:p>
  </w:footnote>
  <w:footnote w:id="245">
    <w:p w14:paraId="636D39A6" w14:textId="274DDFD0" w:rsidR="00694E0E" w:rsidRPr="0048018A" w:rsidRDefault="00694E0E">
      <w:pPr>
        <w:pStyle w:val="a8"/>
        <w:ind w:left="176" w:hanging="176"/>
      </w:pPr>
      <w:r w:rsidRPr="0048018A">
        <w:rPr>
          <w:rStyle w:val="aa"/>
        </w:rPr>
        <w:footnoteRef/>
      </w:r>
      <w:r w:rsidRPr="0048018A">
        <w:t xml:space="preserve"> </w:t>
      </w:r>
      <w:r w:rsidRPr="0048018A">
        <w:rPr>
          <w:rFonts w:hint="eastAsia"/>
        </w:rPr>
        <w:t>「</w:t>
      </w:r>
      <w:r w:rsidR="00F6617C" w:rsidRPr="0048018A">
        <w:rPr>
          <w:rFonts w:hint="eastAsia"/>
        </w:rPr>
        <w:t>第</w:t>
      </w:r>
      <w:r w:rsidR="00F6617C" w:rsidRPr="0048018A">
        <w:rPr>
          <w:rFonts w:hint="eastAsia"/>
        </w:rPr>
        <w:t>3-1</w:t>
      </w:r>
      <w:r w:rsidR="00F6617C" w:rsidRPr="0048018A">
        <w:rPr>
          <w:rFonts w:hint="eastAsia"/>
        </w:rPr>
        <w:t>章Ⅰ</w:t>
      </w:r>
      <w:r w:rsidR="00F6617C" w:rsidRPr="0048018A">
        <w:rPr>
          <w:rFonts w:hint="eastAsia"/>
        </w:rPr>
        <w:t xml:space="preserve">2(1) </w:t>
      </w:r>
      <w:r w:rsidR="00F6617C" w:rsidRPr="0048018A">
        <w:rPr>
          <w:rFonts w:hint="eastAsia"/>
        </w:rPr>
        <w:t>背景</w:t>
      </w:r>
      <w:r w:rsidRPr="0048018A">
        <w:rPr>
          <w:rFonts w:hint="eastAsia"/>
        </w:rPr>
        <w:t>」</w:t>
      </w:r>
      <w:r w:rsidR="00F20B7F" w:rsidRPr="0048018A">
        <w:rPr>
          <w:rFonts w:hint="eastAsia"/>
        </w:rPr>
        <w:t>、「</w:t>
      </w:r>
      <w:r w:rsidR="0023187B" w:rsidRPr="0048018A">
        <w:rPr>
          <w:rFonts w:hint="eastAsia"/>
        </w:rPr>
        <w:t>第</w:t>
      </w:r>
      <w:r w:rsidR="0023187B" w:rsidRPr="0048018A">
        <w:rPr>
          <w:rFonts w:hint="eastAsia"/>
        </w:rPr>
        <w:t>3-4</w:t>
      </w:r>
      <w:r w:rsidR="0023187B" w:rsidRPr="0048018A">
        <w:rPr>
          <w:rFonts w:hint="eastAsia"/>
        </w:rPr>
        <w:t>章Ⅰ</w:t>
      </w:r>
      <w:r w:rsidR="0023187B" w:rsidRPr="0048018A">
        <w:rPr>
          <w:rFonts w:hint="eastAsia"/>
        </w:rPr>
        <w:t>1(1)(</w:t>
      </w:r>
      <w:r w:rsidR="0023187B" w:rsidRPr="0048018A">
        <w:rPr>
          <w:rFonts w:hint="eastAsia"/>
        </w:rPr>
        <w:t>ⅱ</w:t>
      </w:r>
      <w:r w:rsidR="0023187B" w:rsidRPr="0048018A">
        <w:rPr>
          <w:rFonts w:hint="eastAsia"/>
        </w:rPr>
        <w:t xml:space="preserve">) </w:t>
      </w:r>
      <w:r w:rsidR="0023187B" w:rsidRPr="0048018A">
        <w:rPr>
          <w:rFonts w:hint="eastAsia"/>
        </w:rPr>
        <w:t>断種法制定の過程</w:t>
      </w:r>
      <w:r w:rsidR="00F20B7F" w:rsidRPr="0048018A">
        <w:rPr>
          <w:rFonts w:hint="eastAsia"/>
        </w:rPr>
        <w:t>」</w:t>
      </w:r>
      <w:r w:rsidRPr="0048018A">
        <w:rPr>
          <w:rFonts w:hint="eastAsia"/>
        </w:rPr>
        <w:t>を参照。</w:t>
      </w:r>
    </w:p>
  </w:footnote>
  <w:footnote w:id="246">
    <w:p w14:paraId="140F0875" w14:textId="718FEEA0" w:rsidR="00694E0E" w:rsidRPr="0048018A" w:rsidRDefault="00694E0E">
      <w:pPr>
        <w:pStyle w:val="a8"/>
        <w:ind w:left="176" w:hanging="176"/>
      </w:pPr>
      <w:r w:rsidRPr="0048018A">
        <w:rPr>
          <w:rStyle w:val="aa"/>
        </w:rPr>
        <w:footnoteRef/>
      </w:r>
      <w:r w:rsidRPr="0048018A">
        <w:t xml:space="preserve"> Stefan </w:t>
      </w:r>
      <w:proofErr w:type="spellStart"/>
      <w:r w:rsidRPr="0048018A">
        <w:t>Kühl</w:t>
      </w:r>
      <w:proofErr w:type="spellEnd"/>
      <w:r w:rsidRPr="0048018A">
        <w:t xml:space="preserve">, </w:t>
      </w:r>
      <w:r w:rsidRPr="0048018A">
        <w:rPr>
          <w:i/>
        </w:rPr>
        <w:t>The Nazi connection: eugenics, American racism, and German national socialism</w:t>
      </w:r>
      <w:r w:rsidRPr="0048018A">
        <w:t>, New York: Oxford University Press, 1994, p.39.</w:t>
      </w:r>
      <w:r w:rsidR="00F20B7F" w:rsidRPr="0048018A">
        <w:t xml:space="preserve"> </w:t>
      </w:r>
      <w:r w:rsidR="00F20B7F" w:rsidRPr="0048018A">
        <w:rPr>
          <w:rFonts w:hint="eastAsia"/>
        </w:rPr>
        <w:t>「</w:t>
      </w:r>
      <w:r w:rsidR="00012303" w:rsidRPr="0048018A">
        <w:rPr>
          <w:rFonts w:hint="eastAsia"/>
        </w:rPr>
        <w:t>第</w:t>
      </w:r>
      <w:r w:rsidR="00012303" w:rsidRPr="0048018A">
        <w:rPr>
          <w:rFonts w:hint="eastAsia"/>
        </w:rPr>
        <w:t>4</w:t>
      </w:r>
      <w:r w:rsidR="00012303" w:rsidRPr="0048018A">
        <w:rPr>
          <w:rFonts w:hint="eastAsia"/>
        </w:rPr>
        <w:t>章Ⅰ</w:t>
      </w:r>
      <w:r w:rsidR="00012303" w:rsidRPr="0048018A">
        <w:rPr>
          <w:rFonts w:hint="eastAsia"/>
        </w:rPr>
        <w:t xml:space="preserve">2(1) </w:t>
      </w:r>
      <w:r w:rsidR="00012303" w:rsidRPr="0048018A">
        <w:rPr>
          <w:rFonts w:hint="eastAsia"/>
        </w:rPr>
        <w:t>遺伝病子孫予防法の制定経緯等</w:t>
      </w:r>
      <w:r w:rsidR="00F20B7F" w:rsidRPr="0048018A">
        <w:rPr>
          <w:rFonts w:hint="eastAsia"/>
        </w:rPr>
        <w:t>」も参照。</w:t>
      </w:r>
    </w:p>
  </w:footnote>
  <w:footnote w:id="247">
    <w:p w14:paraId="2561645F" w14:textId="2CEDF264" w:rsidR="00694E0E" w:rsidRPr="0048018A" w:rsidRDefault="00694E0E" w:rsidP="00761939">
      <w:pPr>
        <w:pStyle w:val="a8"/>
        <w:ind w:left="176" w:hanging="176"/>
        <w:jc w:val="both"/>
      </w:pPr>
      <w:r w:rsidRPr="0048018A">
        <w:rPr>
          <w:rStyle w:val="aa"/>
        </w:rPr>
        <w:footnoteRef/>
      </w:r>
      <w:r w:rsidRPr="0048018A">
        <w:t xml:space="preserve"> Colette Leung, “Race Betterment Foundation,” 2015, April 27. Eugenics Archives Website &lt;http://eugenicsarchive.ca/</w:t>
      </w:r>
      <w:r w:rsidRPr="0048018A">
        <w:rPr>
          <w:spacing w:val="2"/>
        </w:rPr>
        <w:t xml:space="preserve">discover/tree/553e95f955b4ad0326000001&gt;; Selden, </w:t>
      </w:r>
      <w:proofErr w:type="spellStart"/>
      <w:r w:rsidRPr="0048018A">
        <w:rPr>
          <w:i/>
          <w:iCs/>
          <w:spacing w:val="2"/>
        </w:rPr>
        <w:t>op.cit</w:t>
      </w:r>
      <w:proofErr w:type="spellEnd"/>
      <w:r w:rsidRPr="0048018A">
        <w:rPr>
          <w:spacing w:val="2"/>
        </w:rPr>
        <w:t>.(219), pp.7-12, 30-34; Frederick Osborn, “History of the A</w:t>
      </w:r>
      <w:r w:rsidRPr="0048018A">
        <w:t xml:space="preserve">merican Eugenics Society,” </w:t>
      </w:r>
      <w:r w:rsidRPr="0048018A">
        <w:rPr>
          <w:i/>
        </w:rPr>
        <w:t>Social Biology</w:t>
      </w:r>
      <w:r w:rsidRPr="0048018A">
        <w:t>, Vol.21 No.2, 1974, p.115. Osborn</w:t>
      </w:r>
      <w:r w:rsidRPr="0048018A">
        <w:rPr>
          <w:rFonts w:hint="eastAsia"/>
        </w:rPr>
        <w:t>は、人種改良財団の設立年を</w:t>
      </w:r>
      <w:r w:rsidRPr="0048018A">
        <w:rPr>
          <w:rFonts w:hint="eastAsia"/>
        </w:rPr>
        <w:t>1906</w:t>
      </w:r>
      <w:r w:rsidRPr="0048018A">
        <w:rPr>
          <w:rFonts w:hint="eastAsia"/>
        </w:rPr>
        <w:t>年としている。</w:t>
      </w:r>
    </w:p>
  </w:footnote>
  <w:footnote w:id="248">
    <w:p w14:paraId="3219A2A6" w14:textId="2AB2CA50" w:rsidR="00694E0E" w:rsidRPr="0048018A" w:rsidRDefault="00694E0E" w:rsidP="00761939">
      <w:pPr>
        <w:pStyle w:val="a8"/>
        <w:ind w:left="176" w:hanging="176"/>
        <w:jc w:val="both"/>
      </w:pPr>
      <w:r w:rsidRPr="0048018A">
        <w:rPr>
          <w:rStyle w:val="aa"/>
        </w:rPr>
        <w:footnoteRef/>
      </w:r>
      <w:r w:rsidRPr="0048018A">
        <w:t xml:space="preserve"> </w:t>
      </w:r>
      <w:r w:rsidRPr="0048018A">
        <w:rPr>
          <w:rFonts w:hint="eastAsia"/>
        </w:rPr>
        <w:t>1910</w:t>
      </w:r>
      <w:r w:rsidRPr="0048018A">
        <w:rPr>
          <w:rFonts w:hint="eastAsia"/>
        </w:rPr>
        <w:t>年代に入り、ボアズが『未開人の心性（</w:t>
      </w:r>
      <w:r w:rsidRPr="0048018A">
        <w:t>The Mind of Primitive Man</w:t>
      </w:r>
      <w:r w:rsidRPr="0048018A">
        <w:rPr>
          <w:rFonts w:hint="eastAsia"/>
        </w:rPr>
        <w:t>）』（</w:t>
      </w:r>
      <w:r w:rsidRPr="0048018A">
        <w:rPr>
          <w:rFonts w:hint="eastAsia"/>
        </w:rPr>
        <w:t>1911</w:t>
      </w:r>
      <w:r w:rsidRPr="0048018A">
        <w:rPr>
          <w:rFonts w:hint="eastAsia"/>
        </w:rPr>
        <w:t>年）等を執筆し、人類学における人種言説は大きな転換期を迎えたとされる。ボアズは、ヨーロッパ人種優越主義を批判し、人種間の生来の能力の差はなく、心性の人類普遍性を説く、文化相対主義の姿勢を強く打ち出した。（竹沢泰子「アメリカ人類学にみる進化論と人種」阪上編　前掲注</w:t>
      </w:r>
      <w:r w:rsidRPr="0048018A">
        <w:rPr>
          <w:rFonts w:hint="eastAsia"/>
        </w:rPr>
        <w:t>(</w:t>
      </w:r>
      <w:r w:rsidRPr="0048018A">
        <w:t>86</w:t>
      </w:r>
      <w:r w:rsidRPr="0048018A">
        <w:rPr>
          <w:rFonts w:hint="eastAsia"/>
        </w:rPr>
        <w:t>)</w:t>
      </w:r>
      <w:r w:rsidRPr="0048018A">
        <w:t>, pp.482-483.</w:t>
      </w:r>
      <w:r w:rsidRPr="0048018A">
        <w:rPr>
          <w:rFonts w:hint="eastAsia"/>
        </w:rPr>
        <w:t>）</w:t>
      </w:r>
    </w:p>
  </w:footnote>
  <w:footnote w:id="249">
    <w:p w14:paraId="5892DB74" w14:textId="644728F5" w:rsidR="00694E0E" w:rsidRPr="0048018A" w:rsidRDefault="00694E0E">
      <w:pPr>
        <w:pStyle w:val="a8"/>
        <w:ind w:left="176" w:hanging="176"/>
        <w:rPr>
          <w:lang w:val="de-DE"/>
        </w:rPr>
      </w:pPr>
      <w:r w:rsidRPr="0048018A">
        <w:rPr>
          <w:rStyle w:val="aa"/>
        </w:rPr>
        <w:footnoteRef/>
      </w:r>
      <w:r w:rsidRPr="0048018A">
        <w:t xml:space="preserve"> </w:t>
      </w:r>
      <w:r w:rsidRPr="0048018A">
        <w:rPr>
          <w:rFonts w:hint="eastAsia"/>
        </w:rPr>
        <w:t>北欧人種を優れた人種とする人種主義者で、その著作『偉大なる人種の</w:t>
      </w:r>
      <w:r w:rsidR="00855FBC" w:rsidRPr="0048018A">
        <w:rPr>
          <w:rFonts w:hint="eastAsia"/>
        </w:rPr>
        <w:t>消滅</w:t>
      </w:r>
      <w:r w:rsidRPr="0048018A">
        <w:rPr>
          <w:rFonts w:hint="eastAsia"/>
        </w:rPr>
        <w:t>（</w:t>
      </w:r>
      <w:r w:rsidRPr="0048018A">
        <w:t>The passing of the great race: or The racial basis of European history</w:t>
      </w:r>
      <w:r w:rsidRPr="0048018A">
        <w:rPr>
          <w:rFonts w:hint="eastAsia"/>
        </w:rPr>
        <w:t>）』（</w:t>
      </w:r>
      <w:r w:rsidRPr="0048018A">
        <w:rPr>
          <w:rFonts w:hint="eastAsia"/>
        </w:rPr>
        <w:t>1916</w:t>
      </w:r>
      <w:r w:rsidRPr="0048018A">
        <w:rPr>
          <w:rFonts w:hint="eastAsia"/>
        </w:rPr>
        <w:t>年）は、ナチ・ドイツと北米の双方で影響力があったとされる。自然保護活動家としても名声を博し、</w:t>
      </w:r>
      <w:r w:rsidR="003E0CDF" w:rsidRPr="0048018A">
        <w:rPr>
          <w:rFonts w:hint="eastAsia"/>
        </w:rPr>
        <w:t>幾</w:t>
      </w:r>
      <w:r w:rsidRPr="0048018A">
        <w:rPr>
          <w:rFonts w:hint="eastAsia"/>
        </w:rPr>
        <w:t>つかの国立公園と自然保護区の設立を主導したが、「自然の法則は不適者の</w:t>
      </w:r>
      <w:r w:rsidRPr="0048018A">
        <w:rPr>
          <w:rFonts w:hint="eastAsia"/>
          <w:spacing w:val="4"/>
        </w:rPr>
        <w:t>抹殺を要求する」などと主張し、人種の坩堝における「人種の融合」を拒否していた。（</w:t>
      </w:r>
      <w:r w:rsidRPr="0048018A">
        <w:rPr>
          <w:spacing w:val="4"/>
        </w:rPr>
        <w:t xml:space="preserve">Michael </w:t>
      </w:r>
      <w:proofErr w:type="spellStart"/>
      <w:r w:rsidRPr="0048018A">
        <w:rPr>
          <w:spacing w:val="4"/>
        </w:rPr>
        <w:t>Kohlman</w:t>
      </w:r>
      <w:proofErr w:type="spellEnd"/>
      <w:r w:rsidRPr="0048018A">
        <w:rPr>
          <w:spacing w:val="4"/>
        </w:rPr>
        <w:t>, “Madi</w:t>
      </w:r>
      <w:r w:rsidRPr="0048018A">
        <w:t xml:space="preserve">son Grant publishes </w:t>
      </w:r>
      <w:r w:rsidRPr="0048018A">
        <w:rPr>
          <w:i/>
        </w:rPr>
        <w:t>The Passing of the Great Race</w:t>
      </w:r>
      <w:r w:rsidRPr="0048018A">
        <w:t xml:space="preserve">,” 2014, August 16. </w:t>
      </w:r>
      <w:r w:rsidRPr="0048018A">
        <w:rPr>
          <w:lang w:val="de-DE"/>
        </w:rPr>
        <w:t>Eugenics Archives Website &lt;https://eugenicsarchive.ca/discover/tree/53eea903803401daea000001&gt;</w:t>
      </w:r>
      <w:r w:rsidRPr="0048018A">
        <w:rPr>
          <w:rFonts w:hint="eastAsia"/>
          <w:lang w:val="de-DE"/>
        </w:rPr>
        <w:t>）</w:t>
      </w:r>
    </w:p>
  </w:footnote>
  <w:footnote w:id="250">
    <w:p w14:paraId="63018D89" w14:textId="601DB459" w:rsidR="00694E0E" w:rsidRPr="0048018A" w:rsidRDefault="00694E0E" w:rsidP="00761939">
      <w:pPr>
        <w:pStyle w:val="a8"/>
        <w:ind w:left="176" w:hanging="176"/>
        <w:jc w:val="both"/>
        <w:rPr>
          <w:lang w:val="de-DE"/>
        </w:rPr>
      </w:pPr>
      <w:r w:rsidRPr="0048018A">
        <w:rPr>
          <w:rStyle w:val="aa"/>
        </w:rPr>
        <w:footnoteRef/>
      </w:r>
      <w:r w:rsidRPr="0048018A">
        <w:rPr>
          <w:lang w:val="de-DE"/>
        </w:rPr>
        <w:t xml:space="preserve"> </w:t>
      </w:r>
      <w:r w:rsidRPr="0048018A">
        <w:rPr>
          <w:rFonts w:hint="eastAsia"/>
          <w:spacing w:val="2"/>
          <w:lang w:val="de-DE"/>
        </w:rPr>
        <w:t>第一次世界大戦中に、陸軍における知能テストの開発に関わった心理学者。アメリカ心理学会会長も務めた。（</w:t>
      </w:r>
      <w:r w:rsidRPr="0048018A">
        <w:rPr>
          <w:spacing w:val="2"/>
          <w:lang w:val="de-DE"/>
        </w:rPr>
        <w:t>S</w:t>
      </w:r>
      <w:r w:rsidRPr="0048018A">
        <w:rPr>
          <w:lang w:val="de-DE"/>
        </w:rPr>
        <w:t xml:space="preserve">elden, </w:t>
      </w:r>
      <w:r w:rsidRPr="0048018A">
        <w:rPr>
          <w:i/>
          <w:iCs/>
          <w:lang w:val="de-DE"/>
        </w:rPr>
        <w:t>op.cit</w:t>
      </w:r>
      <w:r w:rsidRPr="0048018A">
        <w:rPr>
          <w:lang w:val="de-DE"/>
        </w:rPr>
        <w:t>.(219),</w:t>
      </w:r>
      <w:r w:rsidRPr="0048018A">
        <w:rPr>
          <w:rFonts w:hint="eastAsia"/>
          <w:lang w:val="de-DE"/>
        </w:rPr>
        <w:t xml:space="preserve"> </w:t>
      </w:r>
      <w:r w:rsidRPr="0048018A">
        <w:rPr>
          <w:lang w:val="de-DE"/>
        </w:rPr>
        <w:t>p.14.</w:t>
      </w:r>
      <w:r w:rsidRPr="0048018A">
        <w:rPr>
          <w:rFonts w:hint="eastAsia"/>
          <w:lang w:val="de-DE"/>
        </w:rPr>
        <w:t>）</w:t>
      </w:r>
    </w:p>
  </w:footnote>
  <w:footnote w:id="251">
    <w:p w14:paraId="741F2D38" w14:textId="1007180D"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 xml:space="preserve">., pp.13-18; Michael </w:t>
      </w:r>
      <w:proofErr w:type="spellStart"/>
      <w:r w:rsidRPr="0048018A">
        <w:t>Kohlman</w:t>
      </w:r>
      <w:proofErr w:type="spellEnd"/>
      <w:r w:rsidRPr="0048018A">
        <w:t>, “Galton Society of America,” 2014, August 16. Eugenics Archives Website &lt;http://eugenicsarchive.ca/discover/tree/53eeaa8b803401daea000008&gt;</w:t>
      </w:r>
    </w:p>
  </w:footnote>
  <w:footnote w:id="252">
    <w:p w14:paraId="2B7D21F7" w14:textId="15ADB37C" w:rsidR="00694E0E" w:rsidRPr="0048018A" w:rsidRDefault="00694E0E" w:rsidP="00D54E15">
      <w:pPr>
        <w:pStyle w:val="a8"/>
        <w:ind w:left="176" w:hanging="176"/>
        <w:jc w:val="both"/>
      </w:pPr>
      <w:r w:rsidRPr="0048018A">
        <w:rPr>
          <w:rStyle w:val="aa"/>
        </w:rPr>
        <w:footnoteRef/>
      </w:r>
      <w:r w:rsidRPr="0048018A">
        <w:t xml:space="preserve"> </w:t>
      </w:r>
      <w:r w:rsidRPr="0048018A">
        <w:rPr>
          <w:spacing w:val="4"/>
        </w:rPr>
        <w:t xml:space="preserve">Osborn, </w:t>
      </w:r>
      <w:proofErr w:type="spellStart"/>
      <w:r w:rsidRPr="0048018A">
        <w:rPr>
          <w:i/>
          <w:iCs/>
          <w:spacing w:val="4"/>
        </w:rPr>
        <w:t>op.cit</w:t>
      </w:r>
      <w:proofErr w:type="spellEnd"/>
      <w:r w:rsidRPr="0048018A">
        <w:rPr>
          <w:spacing w:val="4"/>
        </w:rPr>
        <w:t xml:space="preserve">.(247), p.116; Erna </w:t>
      </w:r>
      <w:proofErr w:type="spellStart"/>
      <w:r w:rsidRPr="0048018A">
        <w:rPr>
          <w:spacing w:val="4"/>
        </w:rPr>
        <w:t>Kurbegovic</w:t>
      </w:r>
      <w:proofErr w:type="spellEnd"/>
      <w:r w:rsidRPr="0048018A">
        <w:rPr>
          <w:spacing w:val="4"/>
        </w:rPr>
        <w:t xml:space="preserve"> and Colette Leung, “American Eugenics Society (AES),” 2013, Septe</w:t>
      </w:r>
      <w:r w:rsidRPr="0048018A">
        <w:t>mber 14. Eugenics Archives Website &lt;http://eugenicsarchive.ca/database/documents/5233e53d5c2ec500000000e2&gt;</w:t>
      </w:r>
    </w:p>
  </w:footnote>
  <w:footnote w:id="253">
    <w:p w14:paraId="2EE9FAF5" w14:textId="0037020C" w:rsidR="00694E0E" w:rsidRPr="0048018A" w:rsidRDefault="00694E0E">
      <w:pPr>
        <w:pStyle w:val="a8"/>
        <w:ind w:left="176" w:hanging="176"/>
      </w:pPr>
      <w:r w:rsidRPr="0048018A">
        <w:rPr>
          <w:rStyle w:val="aa"/>
        </w:rPr>
        <w:footnoteRef/>
      </w:r>
      <w:r w:rsidRPr="0048018A">
        <w:t xml:space="preserve"> Osborn,</w:t>
      </w:r>
      <w:r w:rsidRPr="0048018A">
        <w:rPr>
          <w:i/>
        </w:rPr>
        <w:t xml:space="preserve"> ibid</w:t>
      </w:r>
      <w:r w:rsidRPr="0048018A">
        <w:t>., pp.116-117.</w:t>
      </w:r>
    </w:p>
  </w:footnote>
  <w:footnote w:id="254">
    <w:p w14:paraId="28E9E5B0" w14:textId="4BE5D359" w:rsidR="00694E0E" w:rsidRPr="0048018A" w:rsidRDefault="00694E0E">
      <w:pPr>
        <w:pStyle w:val="a8"/>
        <w:ind w:left="176" w:hanging="176"/>
      </w:pPr>
      <w:r w:rsidRPr="0048018A">
        <w:rPr>
          <w:rStyle w:val="aa"/>
        </w:rPr>
        <w:footnoteRef/>
      </w:r>
      <w:r w:rsidRPr="0048018A">
        <w:t xml:space="preserve"> Selden, </w:t>
      </w:r>
      <w:proofErr w:type="spellStart"/>
      <w:r w:rsidRPr="0048018A">
        <w:rPr>
          <w:i/>
          <w:iCs/>
        </w:rPr>
        <w:t>op.cit</w:t>
      </w:r>
      <w:proofErr w:type="spellEnd"/>
      <w:r w:rsidRPr="0048018A">
        <w:t>.(219), p.23.</w:t>
      </w:r>
    </w:p>
  </w:footnote>
  <w:footnote w:id="255">
    <w:p w14:paraId="04B35A00" w14:textId="6F618828" w:rsidR="00694E0E" w:rsidRPr="0048018A" w:rsidRDefault="00694E0E" w:rsidP="00D54E15">
      <w:pPr>
        <w:pStyle w:val="a8"/>
        <w:ind w:left="176" w:hanging="176"/>
        <w:jc w:val="both"/>
      </w:pPr>
      <w:r w:rsidRPr="0048018A">
        <w:rPr>
          <w:rStyle w:val="aa"/>
        </w:rPr>
        <w:footnoteRef/>
      </w:r>
      <w:r w:rsidRPr="0048018A">
        <w:t xml:space="preserve"> </w:t>
      </w:r>
      <w:r w:rsidRPr="0048018A">
        <w:rPr>
          <w:i/>
        </w:rPr>
        <w:t>ibid</w:t>
      </w:r>
      <w:r w:rsidRPr="0048018A">
        <w:t xml:space="preserve">., p.30; Steven Selden, “Transforming Better Babies into Fitter Families: Archival Resources and the History of </w:t>
      </w:r>
      <w:r w:rsidRPr="0048018A">
        <w:rPr>
          <w:spacing w:val="2"/>
        </w:rPr>
        <w:t xml:space="preserve">the American Eugenics Movement, 1908-1930,” </w:t>
      </w:r>
      <w:r w:rsidRPr="0048018A">
        <w:rPr>
          <w:i/>
          <w:spacing w:val="2"/>
        </w:rPr>
        <w:t>Proceedings of the American Philosophical Society</w:t>
      </w:r>
      <w:r w:rsidRPr="0048018A">
        <w:rPr>
          <w:spacing w:val="2"/>
        </w:rPr>
        <w:t>, Vol.149 No.2, J</w:t>
      </w:r>
      <w:r w:rsidRPr="0048018A">
        <w:t>un. 2005, pp.199-225.</w:t>
      </w:r>
    </w:p>
  </w:footnote>
  <w:footnote w:id="256">
    <w:p w14:paraId="1CEB4BB2" w14:textId="39C25594" w:rsidR="00694E0E" w:rsidRPr="0048018A" w:rsidRDefault="00694E0E">
      <w:pPr>
        <w:pStyle w:val="a8"/>
        <w:ind w:left="176" w:hanging="176"/>
      </w:pPr>
      <w:r w:rsidRPr="0048018A">
        <w:rPr>
          <w:rStyle w:val="aa"/>
        </w:rPr>
        <w:footnoteRef/>
      </w:r>
      <w:r w:rsidRPr="0048018A">
        <w:t xml:space="preserve"> Colette Leung, “Human Betterment Foundation,” 2013, September 13. Eugenics Archives Website &lt;http://eugenicsarchive.ca/discover/connections/52337e635c2ec50000000053&gt; </w:t>
      </w:r>
      <w:r w:rsidRPr="0048018A">
        <w:rPr>
          <w:rFonts w:hint="eastAsia"/>
          <w:lang w:val="de-DE"/>
        </w:rPr>
        <w:t>人間改良財団の詳細については、「</w:t>
      </w:r>
      <w:r w:rsidR="00980918" w:rsidRPr="0048018A">
        <w:rPr>
          <w:rFonts w:hint="eastAsia"/>
          <w:lang w:val="de-DE"/>
        </w:rPr>
        <w:t>第</w:t>
      </w:r>
      <w:r w:rsidR="00980918" w:rsidRPr="0048018A">
        <w:t>3-2</w:t>
      </w:r>
      <w:r w:rsidR="00980918" w:rsidRPr="0048018A">
        <w:rPr>
          <w:rFonts w:hint="eastAsia"/>
          <w:lang w:val="de-DE"/>
        </w:rPr>
        <w:t>章</w:t>
      </w:r>
      <w:r w:rsidR="00980918" w:rsidRPr="0048018A">
        <w:rPr>
          <w:rFonts w:hint="eastAsia"/>
        </w:rPr>
        <w:t>Ⅴ</w:t>
      </w:r>
      <w:r w:rsidR="00980918" w:rsidRPr="0048018A">
        <w:t xml:space="preserve">1 </w:t>
      </w:r>
      <w:r w:rsidR="00980918" w:rsidRPr="0048018A">
        <w:rPr>
          <w:rFonts w:hint="eastAsia"/>
          <w:lang w:val="de-DE"/>
        </w:rPr>
        <w:t>人間改良財団の活動</w:t>
      </w:r>
      <w:r w:rsidR="00980918" w:rsidRPr="0048018A">
        <w:rPr>
          <w:rFonts w:hint="eastAsia"/>
        </w:rPr>
        <w:t>（</w:t>
      </w:r>
      <w:r w:rsidR="00980918" w:rsidRPr="0048018A">
        <w:t>1929</w:t>
      </w:r>
      <w:r w:rsidR="00980918" w:rsidRPr="0048018A">
        <w:rPr>
          <w:rFonts w:hint="eastAsia"/>
          <w:lang w:val="de-DE"/>
        </w:rPr>
        <w:t>～</w:t>
      </w:r>
      <w:r w:rsidR="00980918" w:rsidRPr="0048018A">
        <w:t>1943</w:t>
      </w:r>
      <w:r w:rsidR="00980918" w:rsidRPr="0048018A">
        <w:rPr>
          <w:rFonts w:hint="eastAsia"/>
          <w:lang w:val="de-DE"/>
        </w:rPr>
        <w:t>年</w:t>
      </w:r>
      <w:r w:rsidR="00980918" w:rsidRPr="0048018A">
        <w:rPr>
          <w:rFonts w:hint="eastAsia"/>
        </w:rPr>
        <w:t>）</w:t>
      </w:r>
      <w:r w:rsidRPr="0048018A">
        <w:rPr>
          <w:rFonts w:hint="eastAsia"/>
          <w:lang w:val="de-DE"/>
        </w:rPr>
        <w:t>」を参照。</w:t>
      </w:r>
    </w:p>
  </w:footnote>
  <w:footnote w:id="257">
    <w:p w14:paraId="0B032434" w14:textId="227A33FA" w:rsidR="00694E0E" w:rsidRPr="0048018A" w:rsidRDefault="00694E0E">
      <w:pPr>
        <w:pStyle w:val="a8"/>
        <w:ind w:left="176" w:hanging="176"/>
      </w:pPr>
      <w:r w:rsidRPr="0048018A">
        <w:rPr>
          <w:rStyle w:val="aa"/>
        </w:rPr>
        <w:footnoteRef/>
      </w:r>
      <w:r w:rsidRPr="0048018A">
        <w:rPr>
          <w:rFonts w:hint="eastAsia"/>
        </w:rPr>
        <w:t xml:space="preserve"> </w:t>
      </w:r>
      <w:r w:rsidRPr="0048018A">
        <w:rPr>
          <w:rFonts w:hint="eastAsia"/>
        </w:rPr>
        <w:t>前掲注</w:t>
      </w:r>
      <w:r w:rsidRPr="0048018A">
        <w:rPr>
          <w:rFonts w:hint="eastAsia"/>
        </w:rPr>
        <w:t>(</w:t>
      </w:r>
      <w:r w:rsidRPr="0048018A">
        <w:t>99</w:t>
      </w:r>
      <w:r w:rsidRPr="0048018A">
        <w:rPr>
          <w:rFonts w:hint="eastAsia"/>
        </w:rPr>
        <w:t>)</w:t>
      </w:r>
      <w:r w:rsidRPr="0048018A">
        <w:rPr>
          <w:rFonts w:hint="eastAsia"/>
        </w:rPr>
        <w:t>を参照。</w:t>
      </w:r>
    </w:p>
  </w:footnote>
  <w:footnote w:id="258">
    <w:p w14:paraId="51814202" w14:textId="1BACA148" w:rsidR="00694E0E" w:rsidRPr="0048018A" w:rsidRDefault="00694E0E">
      <w:pPr>
        <w:pStyle w:val="a8"/>
        <w:ind w:left="176" w:hanging="176"/>
      </w:pPr>
      <w:r w:rsidRPr="0048018A">
        <w:rPr>
          <w:rStyle w:val="aa"/>
        </w:rPr>
        <w:footnoteRef/>
      </w:r>
      <w:r w:rsidRPr="0048018A">
        <w:t xml:space="preserve"> </w:t>
      </w:r>
      <w:r w:rsidRPr="0048018A">
        <w:rPr>
          <w:rFonts w:hint="eastAsia"/>
        </w:rPr>
        <w:t>トレント</w:t>
      </w:r>
      <w:r w:rsidRPr="0048018A">
        <w:rPr>
          <w:rFonts w:hint="eastAsia"/>
        </w:rPr>
        <w:t xml:space="preserve"> Jr.</w:t>
      </w:r>
      <w:r w:rsidRPr="0048018A">
        <w:rPr>
          <w:rFonts w:hint="eastAsia"/>
        </w:rPr>
        <w:t xml:space="preserve">　</w:t>
      </w:r>
      <w:r w:rsidRPr="0048018A">
        <w:rPr>
          <w:rFonts w:hint="eastAsia"/>
        </w:rPr>
        <w:t>前掲注</w:t>
      </w:r>
      <w:r w:rsidRPr="0048018A">
        <w:rPr>
          <w:rFonts w:hint="eastAsia"/>
        </w:rPr>
        <w:t>(172)</w:t>
      </w:r>
      <w:r w:rsidRPr="0048018A">
        <w:t>, pp.46-55.</w:t>
      </w:r>
    </w:p>
  </w:footnote>
  <w:footnote w:id="259">
    <w:p w14:paraId="2DB535F9" w14:textId="2308A01E" w:rsidR="00694E0E" w:rsidRPr="0048018A" w:rsidRDefault="00694E0E" w:rsidP="00E80745">
      <w:pPr>
        <w:pStyle w:val="a8"/>
        <w:ind w:left="176" w:hanging="176"/>
        <w:jc w:val="both"/>
      </w:pPr>
      <w:r w:rsidRPr="0048018A">
        <w:rPr>
          <w:rStyle w:val="aa"/>
        </w:rPr>
        <w:footnoteRef/>
      </w:r>
      <w:r w:rsidRPr="0048018A">
        <w:t xml:space="preserve"> </w:t>
      </w:r>
      <w:r w:rsidRPr="0048018A">
        <w:rPr>
          <w:rFonts w:hint="eastAsia"/>
        </w:rPr>
        <w:t>ここで道徳的痴愚（道徳欠陥を抱える痴愚）とは、主にアルコール中毒、浮浪者、盗みなどの累犯性犯罪者などの「精神薄弱」者群を対象とした用語であり、判断力・意志力が先天的に欠如し自制力を行使できないがためにコミュニティにとって危険で、適切な入所施設に収容されない限り自在に動き回り、「道徳欠陥を抱える低脳」者を再生産すると考えられた。（清水貞夫ほか「</w:t>
      </w:r>
      <w:r w:rsidRPr="0048018A">
        <w:rPr>
          <w:rFonts w:hint="eastAsia"/>
        </w:rPr>
        <w:t>20</w:t>
      </w:r>
      <w:r w:rsidRPr="0048018A">
        <w:rPr>
          <w:rFonts w:hint="eastAsia"/>
        </w:rPr>
        <w:t>世紀前半期における「精神薄弱」概念─「社会的無能力」論からドルによる「精神薄弱</w:t>
      </w:r>
      <w:r w:rsidRPr="0048018A">
        <w:rPr>
          <w:rFonts w:hint="eastAsia"/>
        </w:rPr>
        <w:t>6</w:t>
      </w:r>
      <w:r w:rsidRPr="0048018A">
        <w:rPr>
          <w:rFonts w:hint="eastAsia"/>
        </w:rPr>
        <w:t>規準」へ─」『奈良教育大学紀要　人文・社会科学』</w:t>
      </w:r>
      <w:r w:rsidRPr="0048018A">
        <w:rPr>
          <w:rFonts w:hint="eastAsia"/>
        </w:rPr>
        <w:t>66</w:t>
      </w:r>
      <w:r w:rsidRPr="0048018A">
        <w:rPr>
          <w:rFonts w:hint="eastAsia"/>
        </w:rPr>
        <w:t>巻</w:t>
      </w:r>
      <w:r w:rsidRPr="0048018A">
        <w:rPr>
          <w:rFonts w:hint="eastAsia"/>
        </w:rPr>
        <w:t>1</w:t>
      </w:r>
      <w:r w:rsidRPr="0048018A">
        <w:rPr>
          <w:rFonts w:hint="eastAsia"/>
        </w:rPr>
        <w:t>・</w:t>
      </w:r>
      <w:r w:rsidRPr="0048018A">
        <w:rPr>
          <w:rFonts w:hint="eastAsia"/>
        </w:rPr>
        <w:t>2</w:t>
      </w:r>
      <w:r w:rsidRPr="0048018A">
        <w:rPr>
          <w:rFonts w:hint="eastAsia"/>
        </w:rPr>
        <w:t>号</w:t>
      </w:r>
      <w:r w:rsidRPr="0048018A">
        <w:rPr>
          <w:rFonts w:hint="eastAsia"/>
        </w:rPr>
        <w:t>, 2017.11, p127.</w:t>
      </w:r>
      <w:r w:rsidRPr="0048018A">
        <w:rPr>
          <w:rFonts w:hint="eastAsia"/>
        </w:rPr>
        <w:t>）</w:t>
      </w:r>
    </w:p>
  </w:footnote>
  <w:footnote w:id="260">
    <w:p w14:paraId="7D27303B" w14:textId="1636B9AA" w:rsidR="00694E0E" w:rsidRPr="0048018A" w:rsidRDefault="00694E0E" w:rsidP="004315EF">
      <w:pPr>
        <w:pStyle w:val="a8"/>
        <w:ind w:left="176" w:hanging="176"/>
        <w:jc w:val="both"/>
      </w:pPr>
      <w:r w:rsidRPr="0048018A">
        <w:rPr>
          <w:rStyle w:val="aa"/>
        </w:rPr>
        <w:footnoteRef/>
      </w:r>
      <w:r w:rsidRPr="0048018A">
        <w:t xml:space="preserve"> </w:t>
      </w:r>
      <w:r w:rsidRPr="0048018A">
        <w:rPr>
          <w:spacing w:val="1"/>
        </w:rPr>
        <w:t xml:space="preserve">Henry Herbert Goddard, </w:t>
      </w:r>
      <w:r w:rsidRPr="0048018A">
        <w:rPr>
          <w:i/>
          <w:spacing w:val="1"/>
        </w:rPr>
        <w:t>Feeble-mindedness: its causes and consequences</w:t>
      </w:r>
      <w:r w:rsidRPr="0048018A">
        <w:rPr>
          <w:spacing w:val="1"/>
        </w:rPr>
        <w:t>, New York: Macmillan Company, 1914, p</w:t>
      </w:r>
      <w:r w:rsidRPr="0048018A">
        <w:t>p.</w:t>
      </w:r>
      <w:r w:rsidR="00037DA9" w:rsidRPr="0048018A">
        <w:rPr>
          <w:rFonts w:cs="Times New Roman" w:hint="eastAsia"/>
        </w:rPr>
        <w:t>ⅳ</w:t>
      </w:r>
      <w:r w:rsidRPr="0048018A">
        <w:t xml:space="preserve">, 539-557, 561. </w:t>
      </w:r>
      <w:r w:rsidRPr="0048018A">
        <w:rPr>
          <w:rFonts w:hint="eastAsia"/>
        </w:rPr>
        <w:t>例えばゴダードは、「正常な精神（</w:t>
      </w:r>
      <w:r w:rsidRPr="0048018A">
        <w:rPr>
          <w:rFonts w:hint="eastAsia"/>
        </w:rPr>
        <w:t>mindedness</w:t>
      </w:r>
      <w:r w:rsidRPr="0048018A">
        <w:rPr>
          <w:rFonts w:hint="eastAsia"/>
        </w:rPr>
        <w:t>）は単位形質であるか、少なくともそのように振る舞い、優性としてメンデルの遺伝の法則に従って伝達される」などとしており、また、シリル・バートの一般知能を引いている。（</w:t>
      </w:r>
      <w:r w:rsidRPr="0048018A">
        <w:rPr>
          <w:rFonts w:hint="eastAsia"/>
          <w:i/>
        </w:rPr>
        <w:t>i</w:t>
      </w:r>
      <w:r w:rsidRPr="0048018A">
        <w:rPr>
          <w:i/>
        </w:rPr>
        <w:t>bi</w:t>
      </w:r>
      <w:r w:rsidRPr="0048018A">
        <w:rPr>
          <w:rFonts w:hint="eastAsia"/>
          <w:i/>
        </w:rPr>
        <w:t>d</w:t>
      </w:r>
      <w:r w:rsidRPr="0048018A">
        <w:rPr>
          <w:rFonts w:hint="eastAsia"/>
        </w:rPr>
        <w:t>.</w:t>
      </w:r>
      <w:r w:rsidRPr="0048018A">
        <w:t>,</w:t>
      </w:r>
      <w:r w:rsidRPr="0048018A">
        <w:rPr>
          <w:rFonts w:hint="eastAsia"/>
        </w:rPr>
        <w:t xml:space="preserve"> </w:t>
      </w:r>
      <w:r w:rsidRPr="0048018A">
        <w:t>p.556.</w:t>
      </w:r>
      <w:r w:rsidRPr="0048018A">
        <w:rPr>
          <w:rFonts w:hint="eastAsia"/>
        </w:rPr>
        <w:t>）</w:t>
      </w:r>
    </w:p>
  </w:footnote>
  <w:footnote w:id="261">
    <w:p w14:paraId="2F09162F" w14:textId="605116B3" w:rsidR="00694E0E" w:rsidRPr="0048018A" w:rsidRDefault="00694E0E" w:rsidP="00E80745">
      <w:pPr>
        <w:pStyle w:val="a8"/>
        <w:ind w:left="176" w:hanging="176"/>
        <w:jc w:val="both"/>
      </w:pPr>
      <w:r w:rsidRPr="0048018A">
        <w:rPr>
          <w:rStyle w:val="aa"/>
        </w:rPr>
        <w:footnoteRef/>
      </w:r>
      <w:r w:rsidRPr="0048018A">
        <w:t xml:space="preserve"> </w:t>
      </w:r>
      <w:r w:rsidRPr="0048018A">
        <w:rPr>
          <w:rFonts w:hint="eastAsia"/>
        </w:rPr>
        <w:t>スティーヴン・</w:t>
      </w:r>
      <w:r w:rsidRPr="0048018A">
        <w:rPr>
          <w:rFonts w:hint="eastAsia"/>
        </w:rPr>
        <w:t>J</w:t>
      </w:r>
      <w:r w:rsidRPr="0048018A">
        <w:rPr>
          <w:rFonts w:hint="eastAsia"/>
        </w:rPr>
        <w:t>・グールド（鈴木善次・森脇靖子訳）『人間の測りまちがい―差別の科学史―　上』河出書房新社</w:t>
      </w:r>
      <w:r w:rsidRPr="0048018A">
        <w:rPr>
          <w:rFonts w:hint="eastAsia"/>
        </w:rPr>
        <w:t>, 2008</w:t>
      </w:r>
      <w:r w:rsidRPr="0048018A">
        <w:t>, pp.</w:t>
      </w:r>
      <w:r w:rsidRPr="0048018A">
        <w:rPr>
          <w:rFonts w:hint="eastAsia"/>
        </w:rPr>
        <w:t>304</w:t>
      </w:r>
      <w:r w:rsidRPr="0048018A">
        <w:t>-324.</w:t>
      </w:r>
      <w:r w:rsidRPr="0048018A">
        <w:rPr>
          <w:rFonts w:hint="eastAsia"/>
        </w:rPr>
        <w:t>（原書名</w:t>
      </w:r>
      <w:r w:rsidRPr="0048018A">
        <w:rPr>
          <w:rFonts w:hint="eastAsia"/>
        </w:rPr>
        <w:t>:</w:t>
      </w:r>
      <w:r w:rsidRPr="0048018A">
        <w:t xml:space="preserve"> Stephen Jay Gould, </w:t>
      </w:r>
      <w:r w:rsidRPr="0048018A">
        <w:rPr>
          <w:i/>
        </w:rPr>
        <w:t>The mismeasure of man</w:t>
      </w:r>
      <w:r w:rsidRPr="0048018A">
        <w:t>, rev. and expanded, 1996.</w:t>
      </w:r>
      <w:r w:rsidRPr="0048018A">
        <w:rPr>
          <w:rFonts w:hint="eastAsia"/>
        </w:rPr>
        <w:t>）</w:t>
      </w:r>
      <w:r w:rsidRPr="0048018A">
        <w:rPr>
          <w:rFonts w:hint="eastAsia"/>
        </w:rPr>
        <w:t xml:space="preserve">; </w:t>
      </w:r>
      <w:r w:rsidRPr="0048018A">
        <w:rPr>
          <w:rFonts w:hint="eastAsia"/>
        </w:rPr>
        <w:t>トレント</w:t>
      </w:r>
      <w:r w:rsidRPr="0048018A">
        <w:rPr>
          <w:rFonts w:hint="eastAsia"/>
        </w:rPr>
        <w:t xml:space="preserve"> Jr.</w:t>
      </w:r>
      <w:r w:rsidRPr="0048018A">
        <w:rPr>
          <w:rFonts w:hint="eastAsia"/>
        </w:rPr>
        <w:t xml:space="preserve">　前掲注</w:t>
      </w:r>
      <w:r w:rsidRPr="0048018A">
        <w:rPr>
          <w:rFonts w:hint="eastAsia"/>
        </w:rPr>
        <w:t>(</w:t>
      </w:r>
      <w:r w:rsidRPr="0048018A">
        <w:t>172</w:t>
      </w:r>
      <w:r w:rsidRPr="0048018A">
        <w:rPr>
          <w:rFonts w:hint="eastAsia"/>
        </w:rPr>
        <w:t>)</w:t>
      </w:r>
      <w:r w:rsidRPr="0048018A">
        <w:t xml:space="preserve">, pp.58-63. </w:t>
      </w:r>
      <w:r w:rsidRPr="0048018A">
        <w:rPr>
          <w:rFonts w:hint="eastAsia"/>
        </w:rPr>
        <w:t>ゴダードは実際に、ニューヨーク・エリス島で移民入国者へのビネー検査を行っている。</w:t>
      </w:r>
    </w:p>
  </w:footnote>
  <w:footnote w:id="262">
    <w:p w14:paraId="0D2453B2" w14:textId="2A18002F" w:rsidR="00694E0E" w:rsidRPr="0048018A" w:rsidRDefault="00694E0E">
      <w:pPr>
        <w:pStyle w:val="a8"/>
        <w:ind w:left="176" w:hanging="176"/>
      </w:pPr>
      <w:r w:rsidRPr="0048018A">
        <w:rPr>
          <w:rStyle w:val="aa"/>
        </w:rPr>
        <w:footnoteRef/>
      </w:r>
      <w:r w:rsidRPr="0048018A">
        <w:t xml:space="preserve"> </w:t>
      </w:r>
      <w:proofErr w:type="spellStart"/>
      <w:r w:rsidRPr="0048018A">
        <w:t>Kevles</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30</w:t>
      </w:r>
      <w:r w:rsidRPr="0048018A">
        <w:rPr>
          <w:rFonts w:hint="eastAsia"/>
        </w:rPr>
        <w:t>)</w:t>
      </w:r>
      <w:r w:rsidRPr="0048018A">
        <w:t>, p.78.</w:t>
      </w:r>
    </w:p>
  </w:footnote>
  <w:footnote w:id="263">
    <w:p w14:paraId="667AED05" w14:textId="1C8A9C65" w:rsidR="00694E0E" w:rsidRPr="0048018A" w:rsidRDefault="00694E0E">
      <w:pPr>
        <w:pStyle w:val="a8"/>
        <w:ind w:left="176" w:hanging="176"/>
      </w:pPr>
      <w:r w:rsidRPr="0048018A">
        <w:rPr>
          <w:rStyle w:val="aa"/>
        </w:rPr>
        <w:footnoteRef/>
      </w:r>
      <w:r w:rsidRPr="0048018A">
        <w:t xml:space="preserve"> </w:t>
      </w:r>
      <w:r w:rsidRPr="0048018A">
        <w:rPr>
          <w:rFonts w:hint="eastAsia"/>
        </w:rPr>
        <w:t>グールド　前掲注</w:t>
      </w:r>
      <w:r w:rsidRPr="0048018A">
        <w:rPr>
          <w:rFonts w:hint="eastAsia"/>
        </w:rPr>
        <w:t>(</w:t>
      </w:r>
      <w:r w:rsidRPr="0048018A">
        <w:t>261</w:t>
      </w:r>
      <w:r w:rsidRPr="0048018A">
        <w:rPr>
          <w:rFonts w:hint="eastAsia"/>
        </w:rPr>
        <w:t>)</w:t>
      </w:r>
      <w:r w:rsidRPr="0048018A">
        <w:t xml:space="preserve">, pp.292-293; </w:t>
      </w:r>
      <w:r w:rsidRPr="0048018A">
        <w:rPr>
          <w:rFonts w:hint="eastAsia"/>
        </w:rPr>
        <w:t>ライト　前掲注</w:t>
      </w:r>
      <w:r w:rsidRPr="0048018A">
        <w:rPr>
          <w:rFonts w:hint="eastAsia"/>
        </w:rPr>
        <w:t>(</w:t>
      </w:r>
      <w:r w:rsidRPr="0048018A">
        <w:t>99</w:t>
      </w:r>
      <w:r w:rsidRPr="0048018A">
        <w:rPr>
          <w:rFonts w:hint="eastAsia"/>
        </w:rPr>
        <w:t>)</w:t>
      </w:r>
      <w:r w:rsidRPr="0048018A">
        <w:t>, pp.108-111.</w:t>
      </w:r>
    </w:p>
  </w:footnote>
  <w:footnote w:id="264">
    <w:p w14:paraId="46497BD2" w14:textId="6F59E681" w:rsidR="0026710D" w:rsidRPr="0048018A" w:rsidRDefault="0026710D" w:rsidP="0026710D">
      <w:pPr>
        <w:pStyle w:val="a8"/>
        <w:ind w:left="176" w:hanging="176"/>
      </w:pPr>
      <w:r w:rsidRPr="0048018A">
        <w:rPr>
          <w:rStyle w:val="aa"/>
        </w:rPr>
        <w:footnoteRef/>
      </w:r>
      <w:r w:rsidRPr="0048018A">
        <w:t xml:space="preserve"> </w:t>
      </w:r>
      <w:r w:rsidRPr="0048018A">
        <w:rPr>
          <w:rFonts w:hint="eastAsia"/>
        </w:rPr>
        <w:t>「</w:t>
      </w:r>
      <w:r w:rsidR="00C334AA" w:rsidRPr="0048018A">
        <w:rPr>
          <w:rFonts w:hint="eastAsia"/>
        </w:rPr>
        <w:t>第</w:t>
      </w:r>
      <w:r w:rsidR="00C334AA" w:rsidRPr="0048018A">
        <w:rPr>
          <w:rFonts w:hint="eastAsia"/>
        </w:rPr>
        <w:t>6</w:t>
      </w:r>
      <w:r w:rsidR="00C334AA" w:rsidRPr="0048018A">
        <w:rPr>
          <w:rFonts w:hint="eastAsia"/>
        </w:rPr>
        <w:t>章Ⅲ</w:t>
      </w:r>
      <w:r w:rsidR="00C334AA" w:rsidRPr="0048018A">
        <w:rPr>
          <w:rFonts w:hint="eastAsia"/>
        </w:rPr>
        <w:t>4(2)(</w:t>
      </w:r>
      <w:r w:rsidR="00C334AA" w:rsidRPr="0048018A">
        <w:rPr>
          <w:rFonts w:hint="eastAsia"/>
        </w:rPr>
        <w:t>ⅰ</w:t>
      </w:r>
      <w:r w:rsidR="00C334AA" w:rsidRPr="0048018A">
        <w:rPr>
          <w:rFonts w:hint="eastAsia"/>
        </w:rPr>
        <w:t xml:space="preserve">) </w:t>
      </w:r>
      <w:r w:rsidR="00C334AA" w:rsidRPr="0048018A">
        <w:rPr>
          <w:rFonts w:hint="eastAsia"/>
        </w:rPr>
        <w:t>精神欠陥の定義と措置の対象</w:t>
      </w:r>
      <w:r w:rsidRPr="0048018A">
        <w:rPr>
          <w:rFonts w:hint="eastAsia"/>
        </w:rPr>
        <w:t>」も参照。</w:t>
      </w:r>
    </w:p>
  </w:footnote>
  <w:footnote w:id="265">
    <w:p w14:paraId="0C1FF093" w14:textId="77777777" w:rsidR="0026710D" w:rsidRPr="0048018A" w:rsidRDefault="0026710D" w:rsidP="0026710D">
      <w:pPr>
        <w:pStyle w:val="a8"/>
        <w:ind w:left="176" w:hanging="176"/>
      </w:pPr>
      <w:r w:rsidRPr="0048018A">
        <w:rPr>
          <w:rStyle w:val="aa"/>
        </w:rPr>
        <w:footnoteRef/>
      </w:r>
      <w:r w:rsidRPr="0048018A">
        <w:t xml:space="preserve"> </w:t>
      </w:r>
      <w:r w:rsidRPr="0048018A">
        <w:rPr>
          <w:rFonts w:hint="eastAsia"/>
        </w:rPr>
        <w:t>清水ほか　前掲注</w:t>
      </w:r>
      <w:r w:rsidRPr="0048018A">
        <w:rPr>
          <w:rFonts w:hint="eastAsia"/>
        </w:rPr>
        <w:t>(</w:t>
      </w:r>
      <w:r w:rsidRPr="0048018A">
        <w:t>259</w:t>
      </w:r>
      <w:r w:rsidRPr="0048018A">
        <w:rPr>
          <w:rFonts w:hint="eastAsia"/>
        </w:rPr>
        <w:t>)</w:t>
      </w:r>
      <w:r w:rsidRPr="0048018A">
        <w:t>, p.128.</w:t>
      </w:r>
    </w:p>
  </w:footnote>
  <w:footnote w:id="266">
    <w:p w14:paraId="405CDD3E" w14:textId="77777777" w:rsidR="0026710D" w:rsidRPr="0048018A" w:rsidRDefault="0026710D" w:rsidP="0026710D">
      <w:pPr>
        <w:pStyle w:val="a8"/>
        <w:ind w:left="176" w:hanging="176"/>
      </w:pPr>
      <w:r w:rsidRPr="0048018A">
        <w:rPr>
          <w:rStyle w:val="aa"/>
        </w:rPr>
        <w:footnoteRef/>
      </w:r>
      <w:r w:rsidRPr="0048018A">
        <w:t xml:space="preserve"> </w:t>
      </w:r>
      <w:r w:rsidRPr="0048018A">
        <w:rPr>
          <w:rStyle w:val="MS9pt0"/>
          <w:rFonts w:cs="Times New Roman"/>
          <w:spacing w:val="2"/>
        </w:rPr>
        <w:t xml:space="preserve">Lewis M. Terman, </w:t>
      </w:r>
      <w:r w:rsidRPr="0048018A">
        <w:rPr>
          <w:rStyle w:val="MS9pt0"/>
          <w:rFonts w:cs="Times New Roman"/>
          <w:i/>
          <w:spacing w:val="2"/>
        </w:rPr>
        <w:t>The measurement of intelligence: an explanation of and a complete guide for the use of the Stanford revision and extension of the Binet-Simon intelligence scale</w:t>
      </w:r>
      <w:r w:rsidRPr="0048018A">
        <w:rPr>
          <w:rStyle w:val="MS9pt0"/>
          <w:rFonts w:cs="Times New Roman"/>
          <w:spacing w:val="2"/>
        </w:rPr>
        <w:t>, Boston; New York [etc.]: Houghton Mifflin co</w:t>
      </w:r>
      <w:r w:rsidRPr="0048018A">
        <w:rPr>
          <w:rStyle w:val="MS9pt0"/>
          <w:rFonts w:cs="Times New Roman"/>
        </w:rPr>
        <w:t>mpany, [c1916], p.11.</w:t>
      </w:r>
    </w:p>
  </w:footnote>
  <w:footnote w:id="267">
    <w:p w14:paraId="41908D98" w14:textId="77777777" w:rsidR="00694E0E" w:rsidRPr="0048018A" w:rsidRDefault="00694E0E" w:rsidP="00D9402B">
      <w:pPr>
        <w:pStyle w:val="a8"/>
        <w:ind w:left="176" w:hanging="176"/>
      </w:pPr>
      <w:r w:rsidRPr="0048018A">
        <w:rPr>
          <w:rStyle w:val="aa"/>
        </w:rPr>
        <w:footnoteRef/>
      </w:r>
      <w:r w:rsidRPr="0048018A">
        <w:t xml:space="preserve"> “The Origins of the SAT,” October 24, 2016. Princeton University Website &lt;https://commons.princeton.edu/livinglaboratories/2016/10/24/the-origins-of-the-sat/&gt;</w:t>
      </w:r>
    </w:p>
  </w:footnote>
  <w:footnote w:id="268">
    <w:p w14:paraId="6194D2F0" w14:textId="5AFC48BE" w:rsidR="00694E0E" w:rsidRPr="0048018A" w:rsidRDefault="00694E0E" w:rsidP="00D9402B">
      <w:pPr>
        <w:pStyle w:val="a8"/>
        <w:ind w:left="176" w:hanging="176"/>
      </w:pPr>
      <w:r w:rsidRPr="0048018A">
        <w:rPr>
          <w:rStyle w:val="aa"/>
        </w:rPr>
        <w:footnoteRef/>
      </w:r>
      <w:r w:rsidRPr="0048018A">
        <w:t xml:space="preserve"> Carl C. Brigham, </w:t>
      </w:r>
      <w:r w:rsidRPr="0048018A">
        <w:rPr>
          <w:i/>
        </w:rPr>
        <w:t>A study of American intelligence</w:t>
      </w:r>
      <w:r w:rsidRPr="0048018A">
        <w:t>, Princeton: Princeton University Press, 1923.</w:t>
      </w:r>
    </w:p>
  </w:footnote>
  <w:footnote w:id="269">
    <w:p w14:paraId="256D2F69" w14:textId="77777777" w:rsidR="00694E0E" w:rsidRPr="0048018A" w:rsidRDefault="00694E0E" w:rsidP="00D9402B">
      <w:pPr>
        <w:pStyle w:val="a8"/>
        <w:ind w:left="176" w:hanging="176"/>
      </w:pPr>
      <w:r w:rsidRPr="0048018A">
        <w:rPr>
          <w:rStyle w:val="aa"/>
        </w:rPr>
        <w:footnoteRef/>
      </w:r>
      <w:r w:rsidRPr="0048018A">
        <w:t xml:space="preserve"> </w:t>
      </w:r>
      <w:r w:rsidRPr="0048018A">
        <w:rPr>
          <w:rFonts w:hint="eastAsia"/>
          <w:i/>
        </w:rPr>
        <w:t>ibid</w:t>
      </w:r>
      <w:r w:rsidRPr="0048018A">
        <w:rPr>
          <w:rFonts w:hint="eastAsia"/>
        </w:rPr>
        <w:t>.</w:t>
      </w:r>
      <w:r w:rsidRPr="0048018A">
        <w:t>, pp.197-210.</w:t>
      </w:r>
    </w:p>
  </w:footnote>
  <w:footnote w:id="270">
    <w:p w14:paraId="005B7A8A" w14:textId="1B016626" w:rsidR="00694E0E" w:rsidRPr="0048018A" w:rsidRDefault="00694E0E">
      <w:pPr>
        <w:pStyle w:val="a8"/>
        <w:ind w:left="176" w:hanging="176"/>
      </w:pPr>
      <w:r w:rsidRPr="0048018A">
        <w:rPr>
          <w:rStyle w:val="aa"/>
        </w:rPr>
        <w:footnoteRef/>
      </w:r>
      <w:r w:rsidRPr="0048018A">
        <w:t xml:space="preserve"> Larson, </w:t>
      </w:r>
      <w:proofErr w:type="spellStart"/>
      <w:r w:rsidRPr="0048018A">
        <w:rPr>
          <w:rFonts w:hint="eastAsia"/>
          <w:i/>
        </w:rPr>
        <w:t>op.cit</w:t>
      </w:r>
      <w:proofErr w:type="spellEnd"/>
      <w:r w:rsidRPr="0048018A">
        <w:rPr>
          <w:rFonts w:hint="eastAsia"/>
          <w:i/>
        </w:rPr>
        <w:t>.</w:t>
      </w:r>
      <w:r w:rsidRPr="0048018A">
        <w:rPr>
          <w:rFonts w:hint="eastAsia"/>
        </w:rPr>
        <w:t>(</w:t>
      </w:r>
      <w:r w:rsidRPr="0048018A">
        <w:t>170</w:t>
      </w:r>
      <w:r w:rsidRPr="0048018A">
        <w:rPr>
          <w:rFonts w:hint="eastAsia"/>
        </w:rPr>
        <w:t>)</w:t>
      </w:r>
      <w:r w:rsidRPr="0048018A">
        <w:t>, p.22.</w:t>
      </w:r>
    </w:p>
  </w:footnote>
  <w:footnote w:id="271">
    <w:p w14:paraId="758AF848" w14:textId="3AEA17DA" w:rsidR="00694E0E" w:rsidRPr="0048018A" w:rsidRDefault="00694E0E">
      <w:pPr>
        <w:pStyle w:val="a8"/>
        <w:ind w:left="176" w:hanging="176"/>
      </w:pPr>
      <w:r w:rsidRPr="0048018A">
        <w:rPr>
          <w:rStyle w:val="aa"/>
        </w:rPr>
        <w:footnoteRef/>
      </w:r>
      <w:r w:rsidRPr="0048018A">
        <w:t xml:space="preserve"> </w:t>
      </w:r>
      <w:r w:rsidRPr="0048018A">
        <w:rPr>
          <w:rFonts w:hint="eastAsia"/>
          <w:i/>
        </w:rPr>
        <w:t>ibid</w:t>
      </w:r>
      <w:r w:rsidRPr="0048018A">
        <w:rPr>
          <w:rFonts w:hint="eastAsia"/>
        </w:rPr>
        <w:t>.</w:t>
      </w:r>
      <w:r w:rsidRPr="0048018A">
        <w:t xml:space="preserve">; Reilly, </w:t>
      </w:r>
      <w:proofErr w:type="spellStart"/>
      <w:r w:rsidRPr="0048018A">
        <w:rPr>
          <w:rFonts w:hint="eastAsia"/>
          <w:i/>
        </w:rPr>
        <w:t>op.cit</w:t>
      </w:r>
      <w:proofErr w:type="spellEnd"/>
      <w:r w:rsidRPr="0048018A">
        <w:rPr>
          <w:rFonts w:hint="eastAsia"/>
          <w:i/>
        </w:rPr>
        <w:t>.</w:t>
      </w:r>
      <w:r w:rsidRPr="0048018A">
        <w:rPr>
          <w:rFonts w:hint="eastAsia"/>
        </w:rPr>
        <w:t>(</w:t>
      </w:r>
      <w:r w:rsidRPr="0048018A">
        <w:t>166</w:t>
      </w:r>
      <w:r w:rsidRPr="0048018A">
        <w:rPr>
          <w:rFonts w:hint="eastAsia"/>
        </w:rPr>
        <w:t>)</w:t>
      </w:r>
      <w:r w:rsidRPr="0048018A">
        <w:t xml:space="preserve">, p.26. </w:t>
      </w:r>
      <w:r w:rsidRPr="0048018A">
        <w:rPr>
          <w:rFonts w:hint="eastAsia"/>
        </w:rPr>
        <w:t>最も初期の優生学的立法でもある。</w:t>
      </w:r>
    </w:p>
  </w:footnote>
  <w:footnote w:id="272">
    <w:p w14:paraId="2CA8FE81" w14:textId="42552C1E" w:rsidR="00694E0E" w:rsidRPr="0048018A" w:rsidRDefault="00694E0E">
      <w:pPr>
        <w:pStyle w:val="a8"/>
        <w:ind w:left="176" w:hanging="176"/>
      </w:pPr>
      <w:r w:rsidRPr="0048018A">
        <w:rPr>
          <w:rStyle w:val="aa"/>
        </w:rPr>
        <w:footnoteRef/>
      </w:r>
      <w:r w:rsidRPr="0048018A">
        <w:t xml:space="preserve"> </w:t>
      </w:r>
      <w:bookmarkStart w:id="13" w:name="_Hlk102567504"/>
      <w:r w:rsidRPr="0048018A">
        <w:rPr>
          <w:rFonts w:eastAsia="MS　明朝" w:cs="Times New Roman"/>
          <w:szCs w:val="18"/>
        </w:rPr>
        <w:t>An Act concerning Crimes and Punishments.</w:t>
      </w:r>
      <w:r w:rsidRPr="0048018A">
        <w:rPr>
          <w:rFonts w:cs="Times New Roman"/>
        </w:rPr>
        <w:t xml:space="preserve"> Chapter 325 of the Public acts of the 1895</w:t>
      </w:r>
      <w:bookmarkEnd w:id="13"/>
    </w:p>
  </w:footnote>
  <w:footnote w:id="273">
    <w:p w14:paraId="54FFB4DE" w14:textId="2D36A5FF" w:rsidR="00694E0E" w:rsidRPr="0048018A" w:rsidRDefault="00694E0E" w:rsidP="002B1185">
      <w:pPr>
        <w:pStyle w:val="a8"/>
        <w:ind w:left="176" w:hanging="176"/>
        <w:jc w:val="both"/>
      </w:pPr>
      <w:r w:rsidRPr="0048018A">
        <w:rPr>
          <w:rStyle w:val="aa"/>
        </w:rPr>
        <w:footnoteRef/>
      </w:r>
      <w:r w:rsidRPr="0048018A">
        <w:t xml:space="preserve"> </w:t>
      </w:r>
      <w:r w:rsidRPr="0048018A">
        <w:rPr>
          <w:rFonts w:hint="eastAsia"/>
        </w:rPr>
        <w:t>45</w:t>
      </w:r>
      <w:r w:rsidRPr="0048018A">
        <w:rPr>
          <w:rFonts w:hint="eastAsia"/>
        </w:rPr>
        <w:t>歳で妊娠の可能性が劇的に減少し、これらの個体が欠陥のある子孫を繁殖させるリスクを最小限に抑えると考</w:t>
      </w:r>
      <w:r w:rsidRPr="0048018A">
        <w:rPr>
          <w:rFonts w:hint="eastAsia"/>
          <w:spacing w:val="2"/>
        </w:rPr>
        <w:t>えられた。（</w:t>
      </w:r>
      <w:r w:rsidRPr="0048018A">
        <w:rPr>
          <w:spacing w:val="2"/>
        </w:rPr>
        <w:t xml:space="preserve">Paul A. Lombardo, </w:t>
      </w:r>
      <w:r w:rsidRPr="0048018A">
        <w:rPr>
          <w:i/>
          <w:spacing w:val="2"/>
        </w:rPr>
        <w:t>Three generations, no imbeciles: eugenics, the Supreme Court, and Buck v. Bell</w:t>
      </w:r>
      <w:r w:rsidRPr="0048018A">
        <w:rPr>
          <w:spacing w:val="2"/>
        </w:rPr>
        <w:t>, Ba</w:t>
      </w:r>
      <w:r w:rsidRPr="0048018A">
        <w:t>ltimore: Johns Hopkins University Press, 2008, p.45.</w:t>
      </w:r>
      <w:r w:rsidRPr="0048018A">
        <w:rPr>
          <w:rFonts w:hint="eastAsia"/>
        </w:rPr>
        <w:t>）</w:t>
      </w:r>
    </w:p>
  </w:footnote>
  <w:footnote w:id="274">
    <w:p w14:paraId="3982B828" w14:textId="0065FAEF" w:rsidR="00694E0E" w:rsidRPr="0048018A" w:rsidRDefault="00694E0E" w:rsidP="002B1185">
      <w:pPr>
        <w:pStyle w:val="a8"/>
        <w:ind w:left="176" w:hanging="176"/>
        <w:jc w:val="both"/>
      </w:pPr>
      <w:r w:rsidRPr="0048018A">
        <w:rPr>
          <w:rStyle w:val="aa"/>
        </w:rPr>
        <w:footnoteRef/>
      </w:r>
      <w:r w:rsidRPr="0048018A">
        <w:t xml:space="preserve"> </w:t>
      </w:r>
      <w:r w:rsidRPr="0048018A">
        <w:rPr>
          <w:rFonts w:hint="eastAsia"/>
        </w:rPr>
        <w:t>また、このような</w:t>
      </w:r>
      <w:r w:rsidR="0085578E" w:rsidRPr="0048018A">
        <w:rPr>
          <w:rFonts w:hint="eastAsia"/>
        </w:rPr>
        <w:t>婚姻</w:t>
      </w:r>
      <w:r w:rsidRPr="0048018A">
        <w:rPr>
          <w:rFonts w:hint="eastAsia"/>
        </w:rPr>
        <w:t>に助言・助力等した者</w:t>
      </w:r>
      <w:r w:rsidR="00564218" w:rsidRPr="0048018A">
        <w:rPr>
          <w:rFonts w:hint="eastAsia"/>
        </w:rPr>
        <w:t>等</w:t>
      </w:r>
      <w:r w:rsidRPr="0048018A">
        <w:rPr>
          <w:rFonts w:hint="eastAsia"/>
        </w:rPr>
        <w:t>にも罰金</w:t>
      </w:r>
      <w:r w:rsidR="00CF72B1" w:rsidRPr="0048018A">
        <w:rPr>
          <w:rFonts w:hint="eastAsia"/>
        </w:rPr>
        <w:t>等の</w:t>
      </w:r>
      <w:r w:rsidRPr="0048018A">
        <w:rPr>
          <w:rFonts w:hint="eastAsia"/>
        </w:rPr>
        <w:t>刑罰が科され（第</w:t>
      </w:r>
      <w:r w:rsidRPr="0048018A">
        <w:rPr>
          <w:rFonts w:hint="eastAsia"/>
        </w:rPr>
        <w:t>2</w:t>
      </w:r>
      <w:r w:rsidRPr="0048018A">
        <w:rPr>
          <w:rFonts w:hint="eastAsia"/>
        </w:rPr>
        <w:t>条）、てんかん、痴愚、精神薄弱、又は貧困者（</w:t>
      </w:r>
      <w:r w:rsidRPr="0048018A">
        <w:rPr>
          <w:rFonts w:hint="eastAsia"/>
        </w:rPr>
        <w:t>p</w:t>
      </w:r>
      <w:r w:rsidRPr="0048018A">
        <w:t>auper</w:t>
      </w:r>
      <w:r w:rsidRPr="0048018A">
        <w:rPr>
          <w:rFonts w:hint="eastAsia"/>
        </w:rPr>
        <w:t>）である</w:t>
      </w:r>
      <w:r w:rsidRPr="0048018A">
        <w:rPr>
          <w:rFonts w:hint="eastAsia"/>
        </w:rPr>
        <w:t>45</w:t>
      </w:r>
      <w:r w:rsidRPr="0048018A">
        <w:rPr>
          <w:rFonts w:hint="eastAsia"/>
        </w:rPr>
        <w:t>歳未満の女性と性的関係を持った男性</w:t>
      </w:r>
      <w:r w:rsidR="00564218" w:rsidRPr="0048018A">
        <w:rPr>
          <w:rFonts w:hint="eastAsia"/>
        </w:rPr>
        <w:t>等</w:t>
      </w:r>
      <w:r w:rsidRPr="0048018A">
        <w:rPr>
          <w:rFonts w:hint="eastAsia"/>
        </w:rPr>
        <w:t>にも拘禁刑が科された（第</w:t>
      </w:r>
      <w:r w:rsidRPr="0048018A">
        <w:rPr>
          <w:rFonts w:hint="eastAsia"/>
        </w:rPr>
        <w:t>3</w:t>
      </w:r>
      <w:r w:rsidRPr="0048018A">
        <w:rPr>
          <w:rFonts w:hint="eastAsia"/>
        </w:rPr>
        <w:t>条）。</w:t>
      </w:r>
    </w:p>
  </w:footnote>
  <w:footnote w:id="275">
    <w:p w14:paraId="14CED48A" w14:textId="6ABA4261" w:rsidR="00694E0E" w:rsidRPr="0048018A" w:rsidRDefault="00694E0E">
      <w:pPr>
        <w:pStyle w:val="a8"/>
        <w:ind w:left="176" w:hanging="176"/>
      </w:pPr>
      <w:r w:rsidRPr="0048018A">
        <w:rPr>
          <w:rStyle w:val="aa"/>
        </w:rPr>
        <w:footnoteRef/>
      </w:r>
      <w:r w:rsidRPr="0048018A">
        <w:t xml:space="preserve"> Mark A. Largent, </w:t>
      </w:r>
      <w:r w:rsidRPr="0048018A">
        <w:rPr>
          <w:i/>
          <w:iCs/>
        </w:rPr>
        <w:t>Breeding contempt: the history of coerced sterilization in the United States</w:t>
      </w:r>
      <w:r w:rsidRPr="0048018A">
        <w:rPr>
          <w:rFonts w:hint="eastAsia"/>
        </w:rPr>
        <w:t>,</w:t>
      </w:r>
      <w:r w:rsidRPr="0048018A">
        <w:t xml:space="preserve"> New Brunswick, N.J.: Rutgers University Press, 2008, pp.64-65.</w:t>
      </w:r>
    </w:p>
  </w:footnote>
  <w:footnote w:id="276">
    <w:p w14:paraId="0B097D03" w14:textId="32654834" w:rsidR="00694E0E" w:rsidRPr="0048018A" w:rsidRDefault="00694E0E" w:rsidP="002B1185">
      <w:pPr>
        <w:pStyle w:val="a8"/>
        <w:ind w:left="176" w:hanging="176"/>
        <w:jc w:val="both"/>
      </w:pPr>
      <w:r w:rsidRPr="0048018A">
        <w:rPr>
          <w:rStyle w:val="aa"/>
        </w:rPr>
        <w:footnoteRef/>
      </w:r>
      <w:r w:rsidRPr="0048018A">
        <w:t xml:space="preserve"> Larson, </w:t>
      </w:r>
      <w:proofErr w:type="spellStart"/>
      <w:r w:rsidRPr="0048018A">
        <w:rPr>
          <w:rFonts w:hint="eastAsia"/>
          <w:i/>
        </w:rPr>
        <w:t>op.cit</w:t>
      </w:r>
      <w:proofErr w:type="spellEnd"/>
      <w:r w:rsidRPr="0048018A">
        <w:rPr>
          <w:rFonts w:hint="eastAsia"/>
          <w:i/>
        </w:rPr>
        <w:t>.</w:t>
      </w:r>
      <w:r w:rsidRPr="0048018A">
        <w:rPr>
          <w:rFonts w:hint="eastAsia"/>
        </w:rPr>
        <w:t>(</w:t>
      </w:r>
      <w:r w:rsidRPr="0048018A">
        <w:t>170</w:t>
      </w:r>
      <w:r w:rsidRPr="0048018A">
        <w:rPr>
          <w:rFonts w:hint="eastAsia"/>
        </w:rPr>
        <w:t>)</w:t>
      </w:r>
      <w:r w:rsidRPr="0048018A">
        <w:t xml:space="preserve">, p.22; Reilly, </w:t>
      </w:r>
      <w:proofErr w:type="spellStart"/>
      <w:r w:rsidRPr="0048018A">
        <w:rPr>
          <w:rFonts w:hint="eastAsia"/>
          <w:i/>
        </w:rPr>
        <w:t>op.cit</w:t>
      </w:r>
      <w:proofErr w:type="spellEnd"/>
      <w:r w:rsidRPr="0048018A">
        <w:rPr>
          <w:rFonts w:hint="eastAsia"/>
          <w:i/>
        </w:rPr>
        <w:t>.</w:t>
      </w:r>
      <w:r w:rsidRPr="0048018A">
        <w:rPr>
          <w:rFonts w:hint="eastAsia"/>
        </w:rPr>
        <w:t>(</w:t>
      </w:r>
      <w:r w:rsidRPr="0048018A">
        <w:t>166</w:t>
      </w:r>
      <w:r w:rsidRPr="0048018A">
        <w:rPr>
          <w:rFonts w:hint="eastAsia"/>
        </w:rPr>
        <w:t>)</w:t>
      </w:r>
      <w:r w:rsidRPr="0048018A">
        <w:t xml:space="preserve">, p.26. </w:t>
      </w:r>
      <w:r w:rsidRPr="0048018A">
        <w:rPr>
          <w:rFonts w:hint="eastAsia"/>
        </w:rPr>
        <w:t>1930</w:t>
      </w:r>
      <w:r w:rsidRPr="0048018A">
        <w:rPr>
          <w:rFonts w:hint="eastAsia"/>
        </w:rPr>
        <w:t>年代までに、</w:t>
      </w:r>
      <w:r w:rsidRPr="0048018A">
        <w:rPr>
          <w:rFonts w:hint="eastAsia"/>
        </w:rPr>
        <w:t>41</w:t>
      </w:r>
      <w:r w:rsidRPr="0048018A">
        <w:rPr>
          <w:rFonts w:hint="eastAsia"/>
        </w:rPr>
        <w:t>の州が優生学のカテゴリーを用いて、精神異常・白痴・痴愚・精神薄弱の</w:t>
      </w:r>
      <w:r w:rsidR="0085578E" w:rsidRPr="0048018A">
        <w:rPr>
          <w:rFonts w:hint="eastAsia"/>
        </w:rPr>
        <w:t>婚姻</w:t>
      </w:r>
      <w:r w:rsidRPr="0048018A">
        <w:rPr>
          <w:rFonts w:hint="eastAsia"/>
        </w:rPr>
        <w:t>を、</w:t>
      </w:r>
      <w:r w:rsidRPr="0048018A">
        <w:rPr>
          <w:rFonts w:hint="eastAsia"/>
        </w:rPr>
        <w:t>26</w:t>
      </w:r>
      <w:r w:rsidRPr="0048018A">
        <w:rPr>
          <w:rFonts w:hint="eastAsia"/>
        </w:rPr>
        <w:t>の州が梅毒や淋病に感染した者の</w:t>
      </w:r>
      <w:r w:rsidR="0085578E" w:rsidRPr="0048018A">
        <w:rPr>
          <w:rFonts w:hint="eastAsia"/>
        </w:rPr>
        <w:t>婚姻</w:t>
      </w:r>
      <w:r w:rsidRPr="0048018A">
        <w:rPr>
          <w:rFonts w:hint="eastAsia"/>
        </w:rPr>
        <w:t>を制限し、世紀半ばまでには、婚前血液検査が結婚相手に対する標準の法的要件になっていたとの研究も見られる。（</w:t>
      </w:r>
      <w:r w:rsidRPr="0048018A">
        <w:t xml:space="preserve">Peggy Pascoe, </w:t>
      </w:r>
      <w:r w:rsidRPr="0048018A">
        <w:rPr>
          <w:i/>
          <w:iCs/>
        </w:rPr>
        <w:t xml:space="preserve">What comes </w:t>
      </w:r>
      <w:r w:rsidRPr="0048018A">
        <w:rPr>
          <w:i/>
          <w:iCs/>
          <w:spacing w:val="-1"/>
        </w:rPr>
        <w:t>naturally: miscegenation law and the making of race in America</w:t>
      </w:r>
      <w:r w:rsidRPr="0048018A">
        <w:rPr>
          <w:spacing w:val="-1"/>
        </w:rPr>
        <w:t xml:space="preserve">, Oxford; New York: Oxford University Press, 2009, </w:t>
      </w:r>
      <w:r w:rsidRPr="0048018A">
        <w:t>p.138.</w:t>
      </w:r>
      <w:r w:rsidRPr="0048018A">
        <w:rPr>
          <w:rFonts w:hint="eastAsia"/>
        </w:rPr>
        <w:t>）</w:t>
      </w:r>
    </w:p>
  </w:footnote>
  <w:footnote w:id="277">
    <w:p w14:paraId="062960F9" w14:textId="26D04A94" w:rsidR="00694E0E" w:rsidRPr="0048018A" w:rsidRDefault="00694E0E">
      <w:pPr>
        <w:pStyle w:val="a8"/>
        <w:ind w:left="176" w:hanging="176"/>
      </w:pPr>
      <w:r w:rsidRPr="0048018A">
        <w:rPr>
          <w:rStyle w:val="aa"/>
        </w:rPr>
        <w:footnoteRef/>
      </w:r>
      <w:r w:rsidRPr="0048018A">
        <w:t xml:space="preserve"> Larson, </w:t>
      </w:r>
      <w:r w:rsidRPr="0048018A">
        <w:rPr>
          <w:rFonts w:hint="eastAsia"/>
          <w:i/>
          <w:lang w:val="de-DE"/>
        </w:rPr>
        <w:t>ibid</w:t>
      </w:r>
      <w:r w:rsidRPr="0048018A">
        <w:rPr>
          <w:rFonts w:hint="eastAsia"/>
          <w:lang w:val="de-DE"/>
        </w:rPr>
        <w:t>.</w:t>
      </w:r>
    </w:p>
  </w:footnote>
  <w:footnote w:id="278">
    <w:p w14:paraId="203946EB" w14:textId="64D3CBA3" w:rsidR="00694E0E" w:rsidRPr="0048018A" w:rsidRDefault="00694E0E" w:rsidP="002B1185">
      <w:pPr>
        <w:pStyle w:val="a8"/>
        <w:ind w:left="176" w:hanging="176"/>
        <w:jc w:val="both"/>
      </w:pPr>
      <w:r w:rsidRPr="0048018A">
        <w:rPr>
          <w:rStyle w:val="aa"/>
        </w:rPr>
        <w:footnoteRef/>
      </w:r>
      <w:r w:rsidRPr="0048018A">
        <w:t xml:space="preserve"> </w:t>
      </w:r>
      <w:r w:rsidRPr="0048018A">
        <w:rPr>
          <w:rFonts w:hint="eastAsia"/>
          <w:i/>
          <w:lang w:val="de-DE"/>
        </w:rPr>
        <w:t>ibid</w:t>
      </w:r>
      <w:r w:rsidRPr="0048018A">
        <w:rPr>
          <w:rFonts w:hint="eastAsia"/>
          <w:lang w:val="de-DE"/>
        </w:rPr>
        <w:t>.</w:t>
      </w:r>
      <w:r w:rsidRPr="0048018A">
        <w:t xml:space="preserve">, p.23; Reilly, </w:t>
      </w:r>
      <w:bookmarkStart w:id="14" w:name="_Hlk102565959"/>
      <w:proofErr w:type="spellStart"/>
      <w:r w:rsidRPr="0048018A">
        <w:rPr>
          <w:rFonts w:hint="eastAsia"/>
          <w:i/>
        </w:rPr>
        <w:t>op.cit</w:t>
      </w:r>
      <w:proofErr w:type="spellEnd"/>
      <w:r w:rsidRPr="0048018A">
        <w:rPr>
          <w:rFonts w:hint="eastAsia"/>
          <w:i/>
        </w:rPr>
        <w:t>.</w:t>
      </w:r>
      <w:r w:rsidRPr="0048018A">
        <w:rPr>
          <w:rFonts w:hint="eastAsia"/>
        </w:rPr>
        <w:t>(</w:t>
      </w:r>
      <w:r w:rsidRPr="0048018A">
        <w:t>166</w:t>
      </w:r>
      <w:r w:rsidRPr="0048018A">
        <w:rPr>
          <w:rFonts w:hint="eastAsia"/>
        </w:rPr>
        <w:t>)</w:t>
      </w:r>
      <w:r w:rsidRPr="0048018A">
        <w:t>, p</w:t>
      </w:r>
      <w:bookmarkEnd w:id="14"/>
      <w:r w:rsidRPr="0048018A">
        <w:t xml:space="preserve">p.26-27. </w:t>
      </w:r>
      <w:r w:rsidRPr="0048018A">
        <w:rPr>
          <w:rFonts w:hint="eastAsia"/>
        </w:rPr>
        <w:t>ダヴェンポート、ゴダード、ポペノー等の優生学者は婚姻制限の有効性に否定的であった。</w:t>
      </w:r>
    </w:p>
  </w:footnote>
  <w:footnote w:id="279">
    <w:p w14:paraId="5E67E9B6" w14:textId="166EF71E" w:rsidR="00694E0E" w:rsidRPr="0048018A" w:rsidRDefault="00694E0E">
      <w:pPr>
        <w:pStyle w:val="a8"/>
        <w:ind w:left="176" w:hanging="176"/>
      </w:pPr>
      <w:r w:rsidRPr="0048018A">
        <w:rPr>
          <w:rStyle w:val="aa"/>
        </w:rPr>
        <w:footnoteRef/>
      </w:r>
      <w:r w:rsidRPr="0048018A">
        <w:t xml:space="preserve"> </w:t>
      </w:r>
      <w:r w:rsidRPr="0048018A">
        <w:rPr>
          <w:rStyle w:val="MS9pt0"/>
          <w:spacing w:val="1"/>
        </w:rPr>
        <w:t xml:space="preserve">Edward P. Hutchinson, </w:t>
      </w:r>
      <w:r w:rsidRPr="0048018A">
        <w:rPr>
          <w:rStyle w:val="MS9pt0"/>
          <w:i/>
          <w:iCs/>
          <w:spacing w:val="1"/>
        </w:rPr>
        <w:t>Legislative history of American immigration policy, 1798-1965</w:t>
      </w:r>
      <w:r w:rsidRPr="0048018A">
        <w:rPr>
          <w:rStyle w:val="MS9pt0"/>
          <w:spacing w:val="1"/>
        </w:rPr>
        <w:t>, Philadelphia: University of P</w:t>
      </w:r>
      <w:r w:rsidRPr="0048018A">
        <w:rPr>
          <w:rStyle w:val="MS9pt0"/>
        </w:rPr>
        <w:t>ennsylvania Press, 1981, p</w:t>
      </w:r>
      <w:r w:rsidRPr="0048018A">
        <w:rPr>
          <w:rStyle w:val="MS9pt0"/>
          <w:rFonts w:hint="eastAsia"/>
        </w:rPr>
        <w:t>.</w:t>
      </w:r>
      <w:r w:rsidRPr="0048018A">
        <w:rPr>
          <w:rStyle w:val="MS9pt0"/>
        </w:rPr>
        <w:t>405.</w:t>
      </w:r>
    </w:p>
  </w:footnote>
  <w:footnote w:id="280">
    <w:p w14:paraId="4B9F2D70" w14:textId="7BCF0745" w:rsidR="00694E0E" w:rsidRPr="0048018A" w:rsidRDefault="00694E0E">
      <w:pPr>
        <w:pStyle w:val="a8"/>
        <w:ind w:left="176" w:hanging="176"/>
      </w:pPr>
      <w:r w:rsidRPr="0048018A">
        <w:rPr>
          <w:rStyle w:val="aa"/>
        </w:rPr>
        <w:footnoteRef/>
      </w:r>
      <w:r w:rsidRPr="0048018A">
        <w:t xml:space="preserve"> </w:t>
      </w:r>
      <w:r w:rsidRPr="0048018A">
        <w:rPr>
          <w:rFonts w:hint="eastAsia"/>
          <w:i/>
          <w:lang w:val="de-DE"/>
        </w:rPr>
        <w:t>ibid</w:t>
      </w:r>
      <w:r w:rsidRPr="0048018A">
        <w:rPr>
          <w:rFonts w:hint="eastAsia"/>
          <w:lang w:val="de-DE"/>
        </w:rPr>
        <w:t>.</w:t>
      </w:r>
    </w:p>
  </w:footnote>
  <w:footnote w:id="281">
    <w:p w14:paraId="1683EE35" w14:textId="140258CA" w:rsidR="00694E0E" w:rsidRPr="0048018A" w:rsidRDefault="00694E0E" w:rsidP="002B1185">
      <w:pPr>
        <w:pStyle w:val="a8"/>
        <w:ind w:left="176" w:hanging="176"/>
        <w:jc w:val="both"/>
      </w:pPr>
      <w:r w:rsidRPr="0048018A">
        <w:rPr>
          <w:rStyle w:val="aa"/>
        </w:rPr>
        <w:footnoteRef/>
      </w:r>
      <w:r w:rsidRPr="0048018A">
        <w:t xml:space="preserve"> </w:t>
      </w:r>
      <w:r w:rsidRPr="0048018A">
        <w:rPr>
          <w:rFonts w:hint="eastAsia"/>
        </w:rPr>
        <w:t>除外クラスの多くは、少なくとも部分的には、欠陥（障害）という観点から理解されていたともされる。犯罪者や不道徳な者は精神薄弱か道徳的痴愚であり、逸脱した性は精神的欠陥の印、政治的過激派は精神的なバランスに欠け、貧困は先天的な精神病質的劣等性の兆候などと見なされた。アメリカ社会に同化し、民主的な規範を採用す</w:t>
      </w:r>
      <w:r w:rsidRPr="0048018A">
        <w:rPr>
          <w:rFonts w:hint="eastAsia"/>
          <w:spacing w:val="-3"/>
        </w:rPr>
        <w:t>る能力さえ、ある者には欠けている、先天的な精神的・道徳的資質に依存するとされたという。（</w:t>
      </w:r>
      <w:r w:rsidRPr="0048018A">
        <w:rPr>
          <w:spacing w:val="-3"/>
        </w:rPr>
        <w:t xml:space="preserve">Douglas C. Baynton, </w:t>
      </w:r>
      <w:r w:rsidRPr="0048018A">
        <w:rPr>
          <w:i/>
          <w:iCs/>
        </w:rPr>
        <w:t>Defectives in the land: disability and immigration in the age of eugenics</w:t>
      </w:r>
      <w:r w:rsidRPr="0048018A">
        <w:t>, Chicago; London: University of Chicago Press, [2016], p.46.</w:t>
      </w:r>
      <w:r w:rsidRPr="0048018A">
        <w:rPr>
          <w:rFonts w:hint="eastAsia"/>
        </w:rPr>
        <w:t>）</w:t>
      </w:r>
    </w:p>
  </w:footnote>
  <w:footnote w:id="282">
    <w:p w14:paraId="400D6F8D" w14:textId="77777777" w:rsidR="00A07593" w:rsidRPr="0048018A" w:rsidRDefault="00A07593" w:rsidP="00A07593">
      <w:pPr>
        <w:pStyle w:val="a8"/>
        <w:ind w:left="176" w:hanging="176"/>
      </w:pPr>
      <w:r w:rsidRPr="0048018A">
        <w:rPr>
          <w:rStyle w:val="aa"/>
        </w:rPr>
        <w:footnoteRef/>
      </w:r>
      <w:r w:rsidRPr="0048018A">
        <w:t xml:space="preserve"> </w:t>
      </w:r>
      <w:r w:rsidRPr="0048018A">
        <w:rPr>
          <w:rFonts w:hint="eastAsia"/>
        </w:rPr>
        <w:t>貴堂嘉之『移民国家アメリカの歴史』岩波書店</w:t>
      </w:r>
      <w:r w:rsidRPr="0048018A">
        <w:rPr>
          <w:rFonts w:hint="eastAsia"/>
        </w:rPr>
        <w:t>,</w:t>
      </w:r>
      <w:r w:rsidRPr="0048018A">
        <w:t xml:space="preserve"> 2018, pp.127-128.</w:t>
      </w:r>
    </w:p>
  </w:footnote>
  <w:footnote w:id="283">
    <w:p w14:paraId="5E7D4691" w14:textId="77777777" w:rsidR="00A07593" w:rsidRPr="0048018A" w:rsidRDefault="00A07593" w:rsidP="002B1185">
      <w:pPr>
        <w:pStyle w:val="a8"/>
        <w:ind w:left="176" w:hanging="176"/>
        <w:jc w:val="both"/>
      </w:pPr>
      <w:r w:rsidRPr="0048018A">
        <w:rPr>
          <w:rStyle w:val="aa"/>
        </w:rPr>
        <w:footnoteRef/>
      </w:r>
      <w:r w:rsidRPr="0048018A">
        <w:t xml:space="preserve"> </w:t>
      </w:r>
      <w:r w:rsidRPr="0048018A">
        <w:rPr>
          <w:rFonts w:hint="eastAsia"/>
        </w:rPr>
        <w:t>例えば</w:t>
      </w:r>
      <w:r w:rsidRPr="0048018A">
        <w:rPr>
          <w:rFonts w:hint="eastAsia"/>
        </w:rPr>
        <w:t>1896</w:t>
      </w:r>
      <w:r w:rsidRPr="0048018A">
        <w:rPr>
          <w:rFonts w:hint="eastAsia"/>
        </w:rPr>
        <w:t>年の法案では、「</w:t>
      </w:r>
      <w:r w:rsidRPr="0048018A">
        <w:rPr>
          <w:rFonts w:hint="eastAsia"/>
        </w:rPr>
        <w:t>14</w:t>
      </w:r>
      <w:r w:rsidRPr="0048018A">
        <w:rPr>
          <w:rFonts w:hint="eastAsia"/>
        </w:rPr>
        <w:t>歳以上の者で、母国語又はその他の言語の読み書きができない者」は許可されないとされていた。識字テストは、</w:t>
      </w:r>
      <w:r w:rsidRPr="0048018A">
        <w:rPr>
          <w:rFonts w:hint="eastAsia"/>
        </w:rPr>
        <w:t>1896</w:t>
      </w:r>
      <w:r w:rsidRPr="0048018A">
        <w:rPr>
          <w:rFonts w:hint="eastAsia"/>
        </w:rPr>
        <w:t>年の法案（クリーブランド大統領の拒否権発動）以降も移民問題を解決する万能薬とみなされ、数次にわたって法案が提出されたが、拒否権発動が続き、最終的には</w:t>
      </w:r>
      <w:r w:rsidRPr="0048018A">
        <w:rPr>
          <w:rFonts w:hint="eastAsia"/>
        </w:rPr>
        <w:t>1917</w:t>
      </w:r>
      <w:r w:rsidRPr="0048018A">
        <w:rPr>
          <w:rFonts w:hint="eastAsia"/>
        </w:rPr>
        <w:t>年の法律として成立した。識字テストは、西欧からの移民には大きな影響を与えないが、南欧・東欧・アジアなどからの移民に対する制限効果を狙いとしていたとされる。（</w:t>
      </w:r>
      <w:r w:rsidRPr="0048018A">
        <w:rPr>
          <w:lang w:val="fr-FR"/>
        </w:rPr>
        <w:t>Hutchinson,</w:t>
      </w:r>
      <w:r w:rsidRPr="0048018A">
        <w:rPr>
          <w:rFonts w:hint="eastAsia"/>
          <w:i/>
          <w:lang w:val="fr-FR"/>
        </w:rPr>
        <w:t xml:space="preserve"> op.cit.</w:t>
      </w:r>
      <w:r w:rsidRPr="0048018A">
        <w:rPr>
          <w:rFonts w:hint="eastAsia"/>
          <w:lang w:val="fr-FR"/>
        </w:rPr>
        <w:t>(</w:t>
      </w:r>
      <w:r w:rsidRPr="0048018A">
        <w:rPr>
          <w:lang w:val="fr-FR"/>
        </w:rPr>
        <w:t>279</w:t>
      </w:r>
      <w:r w:rsidRPr="0048018A">
        <w:rPr>
          <w:rFonts w:hint="eastAsia"/>
          <w:lang w:val="fr-FR"/>
        </w:rPr>
        <w:t>)</w:t>
      </w:r>
      <w:r w:rsidRPr="0048018A">
        <w:rPr>
          <w:lang w:val="fr-FR"/>
        </w:rPr>
        <w:t>, pp.</w:t>
      </w:r>
      <w:r w:rsidRPr="0048018A">
        <w:rPr>
          <w:rFonts w:hint="eastAsia"/>
          <w:lang w:val="fr-FR"/>
        </w:rPr>
        <w:t>116</w:t>
      </w:r>
      <w:r w:rsidRPr="0048018A">
        <w:rPr>
          <w:lang w:val="fr-FR"/>
        </w:rPr>
        <w:t>-121, 481-483.</w:t>
      </w:r>
      <w:r w:rsidRPr="0048018A">
        <w:rPr>
          <w:rFonts w:hint="eastAsia"/>
        </w:rPr>
        <w:t>）</w:t>
      </w:r>
    </w:p>
  </w:footnote>
  <w:footnote w:id="284">
    <w:p w14:paraId="07091A6C" w14:textId="77777777" w:rsidR="00A07593" w:rsidRPr="0048018A" w:rsidRDefault="00A07593" w:rsidP="00A07593">
      <w:pPr>
        <w:pStyle w:val="a8"/>
        <w:ind w:left="176" w:hanging="176"/>
        <w:rPr>
          <w:lang w:val="de-DE"/>
        </w:rPr>
      </w:pPr>
      <w:r w:rsidRPr="0048018A">
        <w:rPr>
          <w:rStyle w:val="aa"/>
        </w:rPr>
        <w:footnoteRef/>
      </w:r>
      <w:r w:rsidRPr="0048018A">
        <w:rPr>
          <w:lang w:val="de-DE"/>
        </w:rPr>
        <w:t xml:space="preserve"> </w:t>
      </w:r>
      <w:r w:rsidRPr="0048018A">
        <w:rPr>
          <w:lang w:val="de-DE"/>
        </w:rPr>
        <w:t>Baynton,</w:t>
      </w:r>
      <w:r w:rsidRPr="0048018A">
        <w:rPr>
          <w:i/>
          <w:lang w:val="de-DE"/>
        </w:rPr>
        <w:t xml:space="preserve"> op.cit.</w:t>
      </w:r>
      <w:r w:rsidRPr="0048018A">
        <w:rPr>
          <w:lang w:val="de-DE"/>
        </w:rPr>
        <w:t xml:space="preserve">(281), pp.19-20. </w:t>
      </w:r>
      <w:r w:rsidRPr="0048018A">
        <w:rPr>
          <w:rFonts w:hint="eastAsia"/>
          <w:lang w:val="de-DE"/>
        </w:rPr>
        <w:t>選択的除外に係る法制度は、量的制限の導入後も継続していた。</w:t>
      </w:r>
    </w:p>
  </w:footnote>
  <w:footnote w:id="285">
    <w:p w14:paraId="03474A60" w14:textId="77777777" w:rsidR="00A07593" w:rsidRPr="0048018A" w:rsidRDefault="00A07593" w:rsidP="002B1185">
      <w:pPr>
        <w:pStyle w:val="a8"/>
        <w:ind w:left="176" w:hanging="176"/>
        <w:jc w:val="both"/>
      </w:pPr>
      <w:r w:rsidRPr="0048018A">
        <w:rPr>
          <w:rStyle w:val="aa"/>
        </w:rPr>
        <w:footnoteRef/>
      </w:r>
      <w:r w:rsidRPr="0048018A">
        <w:t xml:space="preserve"> </w:t>
      </w:r>
      <w:r w:rsidRPr="0048018A">
        <w:rPr>
          <w:rFonts w:hint="eastAsia"/>
          <w:i/>
          <w:lang w:val="de-DE"/>
        </w:rPr>
        <w:t>ibid</w:t>
      </w:r>
      <w:r w:rsidRPr="0048018A">
        <w:rPr>
          <w:rFonts w:hint="eastAsia"/>
          <w:lang w:val="de-DE"/>
        </w:rPr>
        <w:t>.</w:t>
      </w:r>
      <w:r w:rsidRPr="0048018A">
        <w:rPr>
          <w:lang w:val="de-DE"/>
        </w:rPr>
        <w:t xml:space="preserve">; </w:t>
      </w:r>
      <w:proofErr w:type="spellStart"/>
      <w:r w:rsidRPr="0048018A">
        <w:t>Ludmerer</w:t>
      </w:r>
      <w:proofErr w:type="spellEnd"/>
      <w:r w:rsidRPr="0048018A">
        <w:rPr>
          <w:szCs w:val="18"/>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190</w:t>
      </w:r>
      <w:r w:rsidRPr="0048018A">
        <w:rPr>
          <w:rFonts w:hint="eastAsia"/>
        </w:rPr>
        <w:t>)</w:t>
      </w:r>
      <w:r w:rsidRPr="0048018A">
        <w:t xml:space="preserve">, pp.95-98. </w:t>
      </w:r>
      <w:r w:rsidRPr="0048018A">
        <w:rPr>
          <w:rFonts w:hint="eastAsia"/>
        </w:rPr>
        <w:t>ルドメラーは</w:t>
      </w:r>
      <w:r w:rsidRPr="0048018A">
        <w:rPr>
          <w:rFonts w:hint="eastAsia"/>
        </w:rPr>
        <w:t>1</w:t>
      </w:r>
      <w:r w:rsidRPr="0048018A">
        <w:t>921</w:t>
      </w:r>
      <w:r w:rsidRPr="0048018A">
        <w:rPr>
          <w:rFonts w:hint="eastAsia"/>
        </w:rPr>
        <w:t>年法もなお、経済的配慮（労働市場の飽和）が第一義的なものであったとしている。</w:t>
      </w:r>
    </w:p>
  </w:footnote>
  <w:footnote w:id="286">
    <w:p w14:paraId="66EE797A" w14:textId="77777777" w:rsidR="00A07593" w:rsidRPr="0048018A" w:rsidRDefault="00A07593" w:rsidP="00A07593">
      <w:pPr>
        <w:pStyle w:val="a8"/>
        <w:ind w:left="176" w:hanging="176"/>
      </w:pPr>
      <w:r w:rsidRPr="0048018A">
        <w:rPr>
          <w:rStyle w:val="aa"/>
        </w:rPr>
        <w:footnoteRef/>
      </w:r>
      <w:r w:rsidRPr="0048018A">
        <w:t xml:space="preserve"> Baynton,</w:t>
      </w:r>
      <w:r w:rsidRPr="0048018A">
        <w:rPr>
          <w:rFonts w:hint="eastAsia"/>
          <w:i/>
        </w:rPr>
        <w:t xml:space="preserve"> ibid</w:t>
      </w:r>
      <w:r w:rsidRPr="0048018A">
        <w:t>., pp.11-47.</w:t>
      </w:r>
    </w:p>
  </w:footnote>
  <w:footnote w:id="287">
    <w:p w14:paraId="65B72C36" w14:textId="3E966244" w:rsidR="00A07593" w:rsidRPr="0048018A" w:rsidRDefault="00A07593" w:rsidP="002B1185">
      <w:pPr>
        <w:pStyle w:val="a8"/>
        <w:ind w:left="176" w:hanging="176"/>
        <w:jc w:val="both"/>
      </w:pPr>
      <w:r w:rsidRPr="0048018A">
        <w:rPr>
          <w:rStyle w:val="aa"/>
        </w:rPr>
        <w:footnoteRef/>
      </w:r>
      <w:r w:rsidRPr="0048018A">
        <w:t xml:space="preserve"> </w:t>
      </w:r>
      <w:r w:rsidRPr="0048018A">
        <w:rPr>
          <w:rFonts w:hint="eastAsia"/>
        </w:rPr>
        <w:t>下院の時点では、経済的な適性に関係なく、「活力がないか、体格不良」と診断された場合の除外を規定していたが、批判もあり、上院における妥協案として成立した。除外を経済的正当性に結び</w:t>
      </w:r>
      <w:r w:rsidR="003E6E03" w:rsidRPr="0048018A">
        <w:rPr>
          <w:rFonts w:hint="eastAsia"/>
        </w:rPr>
        <w:t>付</w:t>
      </w:r>
      <w:r w:rsidRPr="0048018A">
        <w:rPr>
          <w:rFonts w:hint="eastAsia"/>
        </w:rPr>
        <w:t>けながら、同時に除外の閾値を大幅に下げるという政治的利点を有していたとされる。（</w:t>
      </w:r>
      <w:r w:rsidRPr="0048018A">
        <w:rPr>
          <w:rFonts w:hint="eastAsia"/>
          <w:i/>
        </w:rPr>
        <w:t>ibid</w:t>
      </w:r>
      <w:r w:rsidRPr="0048018A">
        <w:t>., p.37.</w:t>
      </w:r>
      <w:r w:rsidRPr="0048018A">
        <w:rPr>
          <w:rFonts w:hint="eastAsia"/>
        </w:rPr>
        <w:t>）</w:t>
      </w:r>
    </w:p>
  </w:footnote>
  <w:footnote w:id="288">
    <w:p w14:paraId="3F280D3A" w14:textId="77777777" w:rsidR="00A07593" w:rsidRPr="0048018A" w:rsidRDefault="00A07593" w:rsidP="002B1185">
      <w:pPr>
        <w:pStyle w:val="a8"/>
        <w:ind w:left="176" w:hanging="176"/>
        <w:jc w:val="both"/>
      </w:pPr>
      <w:r w:rsidRPr="0048018A">
        <w:rPr>
          <w:rStyle w:val="aa"/>
        </w:rPr>
        <w:footnoteRef/>
      </w:r>
      <w:r w:rsidRPr="0048018A">
        <w:t xml:space="preserve"> </w:t>
      </w:r>
      <w:r w:rsidRPr="0048018A">
        <w:rPr>
          <w:i/>
          <w:spacing w:val="-2"/>
        </w:rPr>
        <w:t>ibid</w:t>
      </w:r>
      <w:r w:rsidRPr="0048018A">
        <w:rPr>
          <w:spacing w:val="-2"/>
        </w:rPr>
        <w:t xml:space="preserve">., pp.13-15, 47. </w:t>
      </w:r>
      <w:r w:rsidRPr="0048018A">
        <w:rPr>
          <w:rFonts w:hint="eastAsia"/>
          <w:spacing w:val="-2"/>
        </w:rPr>
        <w:t>当局による入国時の医療検査のプロセスは、財政（福祉コスト）・保健・優生学上の根拠によっ</w:t>
      </w:r>
      <w:r w:rsidRPr="0048018A">
        <w:rPr>
          <w:rFonts w:hint="eastAsia"/>
          <w:spacing w:val="6"/>
        </w:rPr>
        <w:t>て同時に推進され、その区別は次第に感知できなくなっていったとの指摘も見られる。（</w:t>
      </w:r>
      <w:r w:rsidRPr="0048018A">
        <w:rPr>
          <w:spacing w:val="6"/>
        </w:rPr>
        <w:t>Alison Bashford, “In</w:t>
      </w:r>
      <w:r w:rsidRPr="0048018A">
        <w:rPr>
          <w:spacing w:val="4"/>
        </w:rPr>
        <w:t>ter</w:t>
      </w:r>
      <w:r w:rsidRPr="0048018A">
        <w:t xml:space="preserve">nationalism, Cosmopolitanism, and Eugenics,” Bashford and Levine, </w:t>
      </w:r>
      <w:r w:rsidRPr="0048018A">
        <w:rPr>
          <w:rFonts w:hint="eastAsia"/>
        </w:rPr>
        <w:t>ed</w:t>
      </w:r>
      <w:r w:rsidRPr="0048018A">
        <w:t>s.</w:t>
      </w:r>
      <w:r w:rsidRPr="0048018A">
        <w:rPr>
          <w:rFonts w:hint="eastAsia"/>
        </w:rPr>
        <w:t>,</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3</w:t>
      </w:r>
      <w:r w:rsidRPr="0048018A">
        <w:rPr>
          <w:rFonts w:hint="eastAsia"/>
        </w:rPr>
        <w:t>)</w:t>
      </w:r>
      <w:r w:rsidRPr="0048018A">
        <w:t>, p.159.</w:t>
      </w:r>
      <w:r w:rsidRPr="0048018A">
        <w:rPr>
          <w:rFonts w:hint="eastAsia"/>
        </w:rPr>
        <w:t>）</w:t>
      </w:r>
    </w:p>
  </w:footnote>
  <w:footnote w:id="289">
    <w:p w14:paraId="47924C89" w14:textId="5F877D56" w:rsidR="00694E0E" w:rsidRPr="0048018A" w:rsidRDefault="00694E0E">
      <w:pPr>
        <w:pStyle w:val="a8"/>
        <w:ind w:left="176" w:hanging="176"/>
      </w:pPr>
      <w:r w:rsidRPr="0048018A">
        <w:rPr>
          <w:rStyle w:val="aa"/>
        </w:rPr>
        <w:footnoteRef/>
      </w:r>
      <w:r w:rsidRPr="0048018A">
        <w:t xml:space="preserve"> </w:t>
      </w:r>
      <w:r w:rsidRPr="0048018A">
        <w:rPr>
          <w:rFonts w:hint="eastAsia"/>
        </w:rPr>
        <w:t>1907</w:t>
      </w:r>
      <w:r w:rsidRPr="0048018A">
        <w:rPr>
          <w:rFonts w:hint="eastAsia"/>
        </w:rPr>
        <w:t>年に連邦議会が設置した、ディリンガム（</w:t>
      </w:r>
      <w:r w:rsidRPr="0048018A">
        <w:t>William P. Dillingham</w:t>
      </w:r>
      <w:r w:rsidRPr="0048018A">
        <w:rPr>
          <w:rFonts w:hint="eastAsia"/>
        </w:rPr>
        <w:t>）共和党上院議員を委員長とし、移民問題</w:t>
      </w:r>
      <w:r w:rsidRPr="0048018A">
        <w:rPr>
          <w:rFonts w:hint="eastAsia"/>
          <w:spacing w:val="4"/>
        </w:rPr>
        <w:t>の主要な調査を行った委員会。</w:t>
      </w:r>
      <w:r w:rsidRPr="0048018A">
        <w:rPr>
          <w:spacing w:val="4"/>
        </w:rPr>
        <w:t>1910</w:t>
      </w:r>
      <w:r w:rsidRPr="0048018A">
        <w:rPr>
          <w:rFonts w:hint="eastAsia"/>
          <w:spacing w:val="4"/>
        </w:rPr>
        <w:t>年に</w:t>
      </w:r>
      <w:r w:rsidRPr="0048018A">
        <w:rPr>
          <w:spacing w:val="4"/>
        </w:rPr>
        <w:t>41</w:t>
      </w:r>
      <w:r w:rsidRPr="0048018A">
        <w:rPr>
          <w:rFonts w:hint="eastAsia"/>
          <w:spacing w:val="4"/>
        </w:rPr>
        <w:t>巻から成る報告を提出。（</w:t>
      </w:r>
      <w:r w:rsidRPr="0048018A">
        <w:rPr>
          <w:spacing w:val="4"/>
        </w:rPr>
        <w:t>United States. Immigration Commission (190</w:t>
      </w:r>
      <w:r w:rsidRPr="0048018A">
        <w:t xml:space="preserve">7-1910), </w:t>
      </w:r>
      <w:r w:rsidRPr="0048018A">
        <w:rPr>
          <w:i/>
        </w:rPr>
        <w:t>Statements and recommendations submitted by societies and organizations interested in the subject of immigration</w:t>
      </w:r>
      <w:r w:rsidRPr="0048018A">
        <w:t>, Washington: Government Printing Office, 1911.</w:t>
      </w:r>
      <w:r w:rsidRPr="0048018A">
        <w:rPr>
          <w:rFonts w:hint="eastAsia"/>
        </w:rPr>
        <w:t>）</w:t>
      </w:r>
    </w:p>
  </w:footnote>
  <w:footnote w:id="290">
    <w:p w14:paraId="6C5F42B9" w14:textId="53476C22" w:rsidR="00694E0E" w:rsidRPr="0048018A" w:rsidRDefault="00694E0E">
      <w:pPr>
        <w:pStyle w:val="a8"/>
        <w:ind w:left="176" w:hanging="176"/>
      </w:pPr>
      <w:r w:rsidRPr="0048018A">
        <w:rPr>
          <w:rStyle w:val="aa"/>
        </w:rPr>
        <w:footnoteRef/>
      </w:r>
      <w:r w:rsidRPr="0048018A">
        <w:t xml:space="preserve"> King, </w:t>
      </w:r>
      <w:proofErr w:type="spellStart"/>
      <w:r w:rsidRPr="0048018A">
        <w:rPr>
          <w:rFonts w:hint="eastAsia"/>
          <w:i/>
        </w:rPr>
        <w:t>op.cit</w:t>
      </w:r>
      <w:proofErr w:type="spellEnd"/>
      <w:r w:rsidRPr="0048018A">
        <w:rPr>
          <w:rFonts w:hint="eastAsia"/>
          <w:i/>
        </w:rPr>
        <w:t>.</w:t>
      </w:r>
      <w:r w:rsidRPr="0048018A">
        <w:rPr>
          <w:rFonts w:hint="eastAsia"/>
        </w:rPr>
        <w:t>(</w:t>
      </w:r>
      <w:r w:rsidRPr="0048018A">
        <w:t>176</w:t>
      </w:r>
      <w:r w:rsidRPr="0048018A">
        <w:rPr>
          <w:rFonts w:hint="eastAsia"/>
        </w:rPr>
        <w:t>)</w:t>
      </w:r>
      <w:r w:rsidRPr="0048018A">
        <w:t>, p.101.</w:t>
      </w:r>
    </w:p>
  </w:footnote>
  <w:footnote w:id="291">
    <w:p w14:paraId="7FEE68BD" w14:textId="628BE57D" w:rsidR="00694E0E" w:rsidRPr="0048018A" w:rsidRDefault="00694E0E">
      <w:pPr>
        <w:pStyle w:val="a8"/>
        <w:ind w:left="176" w:hanging="176"/>
      </w:pPr>
      <w:r w:rsidRPr="0048018A">
        <w:rPr>
          <w:rStyle w:val="aa"/>
        </w:rPr>
        <w:footnoteRef/>
      </w:r>
      <w:r w:rsidRPr="0048018A">
        <w:t xml:space="preserve"> </w:t>
      </w:r>
      <w:r w:rsidRPr="0048018A">
        <w:rPr>
          <w:rFonts w:hint="eastAsia"/>
          <w:i/>
        </w:rPr>
        <w:t>ibid</w:t>
      </w:r>
      <w:r w:rsidRPr="0048018A">
        <w:rPr>
          <w:rFonts w:hint="eastAsia"/>
        </w:rPr>
        <w:t>.</w:t>
      </w:r>
      <w:r w:rsidRPr="0048018A">
        <w:t>, pp.101-103.</w:t>
      </w:r>
    </w:p>
  </w:footnote>
  <w:footnote w:id="292">
    <w:p w14:paraId="4C5F1AAD" w14:textId="60E3A70C" w:rsidR="00694E0E" w:rsidRPr="0048018A" w:rsidRDefault="00694E0E">
      <w:pPr>
        <w:pStyle w:val="a8"/>
        <w:ind w:left="176" w:hanging="176"/>
      </w:pPr>
      <w:r w:rsidRPr="0048018A">
        <w:rPr>
          <w:rStyle w:val="aa"/>
        </w:rPr>
        <w:footnoteRef/>
      </w:r>
      <w:r w:rsidRPr="0048018A">
        <w:t xml:space="preserve"> “Dillingham Commission Reports</w:t>
      </w:r>
      <w:r w:rsidRPr="0048018A">
        <w:rPr>
          <w:rFonts w:hint="eastAsia"/>
        </w:rPr>
        <w:t xml:space="preserve"> (</w:t>
      </w:r>
      <w:r w:rsidRPr="0048018A">
        <w:t>1911</w:t>
      </w:r>
      <w:r w:rsidRPr="0048018A">
        <w:rPr>
          <w:rFonts w:hint="eastAsia"/>
        </w:rPr>
        <w:t>),</w:t>
      </w:r>
      <w:r w:rsidRPr="0048018A">
        <w:t>” 2019. Immigration History website &lt;https://immigrationhistory.org/item/dillingham-commission-reports/&gt;</w:t>
      </w:r>
    </w:p>
  </w:footnote>
  <w:footnote w:id="293">
    <w:p w14:paraId="56187EB2" w14:textId="5AEFD805" w:rsidR="00694E0E" w:rsidRPr="0048018A" w:rsidRDefault="00694E0E">
      <w:pPr>
        <w:pStyle w:val="a8"/>
        <w:ind w:left="176" w:hanging="176"/>
      </w:pPr>
      <w:r w:rsidRPr="0048018A">
        <w:rPr>
          <w:rStyle w:val="aa"/>
        </w:rPr>
        <w:footnoteRef/>
      </w:r>
      <w:r w:rsidRPr="0048018A">
        <w:t xml:space="preserve"> King, </w:t>
      </w:r>
      <w:proofErr w:type="spellStart"/>
      <w:r w:rsidRPr="0048018A">
        <w:rPr>
          <w:rFonts w:hint="eastAsia"/>
          <w:i/>
        </w:rPr>
        <w:t>op.cit</w:t>
      </w:r>
      <w:proofErr w:type="spellEnd"/>
      <w:r w:rsidRPr="0048018A">
        <w:rPr>
          <w:rFonts w:hint="eastAsia"/>
          <w:i/>
        </w:rPr>
        <w:t>.</w:t>
      </w:r>
      <w:r w:rsidRPr="0048018A">
        <w:rPr>
          <w:rFonts w:hint="eastAsia"/>
        </w:rPr>
        <w:t>(</w:t>
      </w:r>
      <w:r w:rsidRPr="0048018A">
        <w:t>176</w:t>
      </w:r>
      <w:r w:rsidRPr="0048018A">
        <w:rPr>
          <w:rFonts w:hint="eastAsia"/>
        </w:rPr>
        <w:t>)</w:t>
      </w:r>
      <w:r w:rsidRPr="0048018A">
        <w:t>, pp.103-104.</w:t>
      </w:r>
    </w:p>
  </w:footnote>
  <w:footnote w:id="294">
    <w:p w14:paraId="0315E7B4" w14:textId="4DD64D71" w:rsidR="00694E0E" w:rsidRPr="0048018A" w:rsidRDefault="00694E0E">
      <w:pPr>
        <w:pStyle w:val="a8"/>
        <w:ind w:left="176" w:hanging="176"/>
      </w:pPr>
      <w:r w:rsidRPr="0048018A">
        <w:rPr>
          <w:rStyle w:val="aa"/>
        </w:rPr>
        <w:footnoteRef/>
      </w:r>
      <w:r w:rsidRPr="0048018A">
        <w:t xml:space="preserve"> Hutchinson,</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279</w:t>
      </w:r>
      <w:r w:rsidRPr="0048018A">
        <w:rPr>
          <w:rFonts w:hint="eastAsia"/>
        </w:rPr>
        <w:t>)</w:t>
      </w:r>
      <w:r w:rsidRPr="0048018A">
        <w:t>, pp.482-483.</w:t>
      </w:r>
    </w:p>
  </w:footnote>
  <w:footnote w:id="295">
    <w:p w14:paraId="60DC5165" w14:textId="555B77F5" w:rsidR="00694E0E" w:rsidRPr="0048018A" w:rsidRDefault="00694E0E">
      <w:pPr>
        <w:pStyle w:val="a8"/>
        <w:ind w:left="176" w:hanging="176"/>
      </w:pPr>
      <w:r w:rsidRPr="0048018A">
        <w:rPr>
          <w:rStyle w:val="aa"/>
        </w:rPr>
        <w:footnoteRef/>
      </w:r>
      <w:r w:rsidRPr="0048018A">
        <w:t xml:space="preserve"> An act to limit the immigration of aliens into the United States. May 19, 1921, ch.8, 42 Stat. 5.</w:t>
      </w:r>
    </w:p>
  </w:footnote>
  <w:footnote w:id="296">
    <w:p w14:paraId="0227BC4B" w14:textId="1E08B6FD" w:rsidR="00694E0E" w:rsidRPr="0048018A" w:rsidRDefault="00694E0E" w:rsidP="00D67BA6">
      <w:pPr>
        <w:pStyle w:val="a8"/>
        <w:ind w:left="176" w:hanging="176"/>
        <w:jc w:val="both"/>
        <w:rPr>
          <w:spacing w:val="2"/>
        </w:rPr>
      </w:pPr>
      <w:r w:rsidRPr="0048018A">
        <w:rPr>
          <w:rStyle w:val="aa"/>
          <w:spacing w:val="2"/>
        </w:rPr>
        <w:footnoteRef/>
      </w:r>
      <w:r w:rsidRPr="0048018A">
        <w:rPr>
          <w:spacing w:val="2"/>
        </w:rPr>
        <w:t xml:space="preserve"> An act to limit the immigration of aliens into the United States, and for other purposes. May 26, 1924, ch.190, 43 Stat. 153.</w:t>
      </w:r>
    </w:p>
  </w:footnote>
  <w:footnote w:id="297">
    <w:p w14:paraId="0EE0CE35" w14:textId="549FA6F8" w:rsidR="00694E0E" w:rsidRPr="0048018A" w:rsidRDefault="00694E0E" w:rsidP="00D67BA6">
      <w:pPr>
        <w:pStyle w:val="a8"/>
        <w:ind w:left="176" w:hanging="176"/>
        <w:jc w:val="both"/>
      </w:pPr>
      <w:r w:rsidRPr="0048018A">
        <w:rPr>
          <w:rStyle w:val="aa"/>
        </w:rPr>
        <w:footnoteRef/>
      </w:r>
      <w:r w:rsidRPr="0048018A">
        <w:t xml:space="preserve"> </w:t>
      </w:r>
      <w:r w:rsidRPr="0048018A">
        <w:rPr>
          <w:rFonts w:hint="eastAsia"/>
          <w:spacing w:val="-2"/>
        </w:rPr>
        <w:t>この割合の縮小と基準年の</w:t>
      </w:r>
      <w:r w:rsidRPr="0048018A">
        <w:rPr>
          <w:spacing w:val="-2"/>
        </w:rPr>
        <w:t>1910</w:t>
      </w:r>
      <w:r w:rsidRPr="0048018A">
        <w:rPr>
          <w:rFonts w:hint="eastAsia"/>
          <w:spacing w:val="-2"/>
        </w:rPr>
        <w:t>年から</w:t>
      </w:r>
      <w:r w:rsidRPr="0048018A">
        <w:rPr>
          <w:spacing w:val="-2"/>
        </w:rPr>
        <w:t>1890</w:t>
      </w:r>
      <w:r w:rsidRPr="0048018A">
        <w:rPr>
          <w:rFonts w:hint="eastAsia"/>
          <w:spacing w:val="-2"/>
        </w:rPr>
        <w:t>年への変更により、年間許容移民総数が</w:t>
      </w:r>
      <w:r w:rsidRPr="0048018A">
        <w:rPr>
          <w:spacing w:val="-2"/>
        </w:rPr>
        <w:t>35</w:t>
      </w:r>
      <w:r w:rsidR="0085701C" w:rsidRPr="0048018A">
        <w:rPr>
          <w:spacing w:val="-2"/>
        </w:rPr>
        <w:t>6,000</w:t>
      </w:r>
      <w:r w:rsidR="0085701C" w:rsidRPr="0048018A">
        <w:rPr>
          <w:rFonts w:hint="eastAsia"/>
          <w:spacing w:val="-2"/>
        </w:rPr>
        <w:t>人</w:t>
      </w:r>
      <w:r w:rsidRPr="0048018A">
        <w:rPr>
          <w:rFonts w:hint="eastAsia"/>
          <w:spacing w:val="-2"/>
        </w:rPr>
        <w:t>近くから</w:t>
      </w:r>
      <w:r w:rsidRPr="0048018A">
        <w:rPr>
          <w:spacing w:val="-2"/>
        </w:rPr>
        <w:t>16</w:t>
      </w:r>
      <w:r w:rsidR="0085701C" w:rsidRPr="0048018A">
        <w:rPr>
          <w:spacing w:val="-2"/>
        </w:rPr>
        <w:t>5,000</w:t>
      </w:r>
      <w:r w:rsidR="0085701C" w:rsidRPr="0048018A">
        <w:rPr>
          <w:rFonts w:hint="eastAsia"/>
        </w:rPr>
        <w:t>人</w:t>
      </w:r>
      <w:r w:rsidRPr="0048018A">
        <w:rPr>
          <w:rFonts w:hint="eastAsia"/>
        </w:rPr>
        <w:t>以下に減少した。また、変更された計算式は、総枠の大部分を古い移民の国、北欧や西欧の国々に割り当て、南欧や東欧に多い新しい移民の国々に少ない枠を与えるという（人種・民族的な）選別効果を（意図して）もたらした。（</w:t>
      </w:r>
      <w:r w:rsidRPr="0048018A">
        <w:rPr>
          <w:lang w:val="fr-FR"/>
        </w:rPr>
        <w:t>Hutchinson,</w:t>
      </w:r>
      <w:r w:rsidRPr="0048018A">
        <w:rPr>
          <w:rFonts w:hint="eastAsia"/>
          <w:i/>
          <w:lang w:val="fr-FR"/>
        </w:rPr>
        <w:t xml:space="preserve"> op.cit.</w:t>
      </w:r>
      <w:r w:rsidRPr="0048018A">
        <w:rPr>
          <w:rFonts w:hint="eastAsia"/>
          <w:lang w:val="fr-FR"/>
        </w:rPr>
        <w:t>(</w:t>
      </w:r>
      <w:r w:rsidRPr="0048018A">
        <w:rPr>
          <w:lang w:val="fr-FR"/>
        </w:rPr>
        <w:t>279</w:t>
      </w:r>
      <w:r w:rsidRPr="0048018A">
        <w:rPr>
          <w:rFonts w:hint="eastAsia"/>
          <w:lang w:val="fr-FR"/>
        </w:rPr>
        <w:t>)</w:t>
      </w:r>
      <w:r w:rsidRPr="0048018A">
        <w:rPr>
          <w:lang w:val="fr-FR"/>
        </w:rPr>
        <w:t>, pp.483-484.</w:t>
      </w:r>
      <w:r w:rsidRPr="0048018A">
        <w:rPr>
          <w:rFonts w:hint="eastAsia"/>
        </w:rPr>
        <w:t>）</w:t>
      </w:r>
    </w:p>
  </w:footnote>
  <w:footnote w:id="298">
    <w:p w14:paraId="7A18F717" w14:textId="1BEE6088" w:rsidR="00694E0E" w:rsidRPr="0048018A" w:rsidRDefault="00694E0E" w:rsidP="00D67BA6">
      <w:pPr>
        <w:pStyle w:val="a8"/>
        <w:ind w:left="176" w:hanging="176"/>
        <w:jc w:val="both"/>
      </w:pPr>
      <w:r w:rsidRPr="0048018A">
        <w:rPr>
          <w:rStyle w:val="aa"/>
        </w:rPr>
        <w:footnoteRef/>
      </w:r>
      <w:r w:rsidRPr="0048018A">
        <w:t xml:space="preserve"> </w:t>
      </w:r>
      <w:r w:rsidRPr="0048018A">
        <w:rPr>
          <w:rFonts w:hint="eastAsia"/>
        </w:rPr>
        <w:t>出生又は祖先がその地域に起因する</w:t>
      </w:r>
      <w:r w:rsidRPr="0048018A">
        <w:rPr>
          <w:rFonts w:hint="eastAsia"/>
        </w:rPr>
        <w:t>1920</w:t>
      </w:r>
      <w:r w:rsidRPr="0048018A">
        <w:rPr>
          <w:rFonts w:hint="eastAsia"/>
        </w:rPr>
        <w:t>年の住民数を、センサスデータ等により推計する（第</w:t>
      </w:r>
      <w:r w:rsidRPr="0048018A">
        <w:rPr>
          <w:rFonts w:hint="eastAsia"/>
        </w:rPr>
        <w:t>11</w:t>
      </w:r>
      <w:r w:rsidRPr="0048018A">
        <w:rPr>
          <w:rFonts w:hint="eastAsia"/>
        </w:rPr>
        <w:t>条</w:t>
      </w:r>
      <w:r w:rsidRPr="0048018A">
        <w:rPr>
          <w:rFonts w:eastAsiaTheme="minorEastAsia" w:cs="Times New Roman" w:hint="eastAsia"/>
        </w:rPr>
        <w:t>(</w:t>
      </w:r>
      <w:r w:rsidRPr="0048018A">
        <w:rPr>
          <w:rFonts w:eastAsiaTheme="minorEastAsia" w:cs="Times New Roman"/>
        </w:rPr>
        <w:t>c</w:t>
      </w:r>
      <w:r w:rsidRPr="0048018A">
        <w:rPr>
          <w:rFonts w:eastAsiaTheme="minorEastAsia" w:cs="Times New Roman" w:hint="eastAsia"/>
        </w:rPr>
        <w:t>)</w:t>
      </w:r>
      <w:r w:rsidRPr="0048018A">
        <w:rPr>
          <w:rFonts w:hint="eastAsia"/>
        </w:rPr>
        <w:t>）。実際には、直接ヨーロッパ起源の人口のみが計算の対象とされた。（</w:t>
      </w:r>
      <w:r w:rsidRPr="0048018A">
        <w:rPr>
          <w:rFonts w:hint="eastAsia"/>
          <w:i/>
        </w:rPr>
        <w:t>ibid</w:t>
      </w:r>
      <w:r w:rsidRPr="0048018A">
        <w:rPr>
          <w:rFonts w:hint="eastAsia"/>
        </w:rPr>
        <w:t>.</w:t>
      </w:r>
      <w:r w:rsidRPr="0048018A">
        <w:t>, p.485.</w:t>
      </w:r>
      <w:r w:rsidRPr="0048018A">
        <w:rPr>
          <w:rFonts w:hint="eastAsia"/>
        </w:rPr>
        <w:t>）</w:t>
      </w:r>
      <w:r w:rsidRPr="0048018A">
        <w:rPr>
          <w:rFonts w:hint="eastAsia"/>
        </w:rPr>
        <w:t>1920</w:t>
      </w:r>
      <w:r w:rsidRPr="0048018A">
        <w:rPr>
          <w:rFonts w:hint="eastAsia"/>
        </w:rPr>
        <w:t>年の基本人口から除外されたのは、カナダや中南米等西半球からの移民とその子孫、市民権を持たない外国人とその子孫、奴隷移民の子孫、又はアメリカ原住民の子孫であった（第</w:t>
      </w:r>
      <w:r w:rsidRPr="0048018A">
        <w:rPr>
          <w:rFonts w:hint="eastAsia"/>
        </w:rPr>
        <w:t>11</w:t>
      </w:r>
      <w:r w:rsidRPr="0048018A">
        <w:rPr>
          <w:rFonts w:hint="eastAsia"/>
        </w:rPr>
        <w:t>条</w:t>
      </w:r>
      <w:r w:rsidRPr="0048018A">
        <w:rPr>
          <w:rFonts w:hint="eastAsia"/>
        </w:rPr>
        <w:t>(d)</w:t>
      </w:r>
      <w:r w:rsidRPr="0048018A">
        <w:rPr>
          <w:rFonts w:hint="eastAsia"/>
        </w:rPr>
        <w:t>）。</w:t>
      </w:r>
    </w:p>
  </w:footnote>
  <w:footnote w:id="299">
    <w:p w14:paraId="2C47507D" w14:textId="2A2CB844" w:rsidR="00694E0E" w:rsidRPr="0048018A" w:rsidRDefault="00694E0E">
      <w:pPr>
        <w:pStyle w:val="a8"/>
        <w:ind w:left="176" w:hanging="176"/>
      </w:pPr>
      <w:r w:rsidRPr="0048018A">
        <w:rPr>
          <w:rStyle w:val="aa"/>
        </w:rPr>
        <w:footnoteRef/>
      </w:r>
      <w:r w:rsidRPr="0048018A">
        <w:t xml:space="preserve"> </w:t>
      </w:r>
      <w:r w:rsidRPr="0048018A">
        <w:rPr>
          <w:rFonts w:hint="eastAsia"/>
          <w:i/>
        </w:rPr>
        <w:t>ibid</w:t>
      </w:r>
      <w:r w:rsidRPr="0048018A">
        <w:rPr>
          <w:rFonts w:hint="eastAsia"/>
        </w:rPr>
        <w:t>.</w:t>
      </w:r>
    </w:p>
  </w:footnote>
  <w:footnote w:id="300">
    <w:p w14:paraId="623C5BA2" w14:textId="70D0FBEF" w:rsidR="00694E0E" w:rsidRPr="0048018A" w:rsidRDefault="00694E0E">
      <w:pPr>
        <w:pStyle w:val="a8"/>
        <w:ind w:left="176" w:hanging="176"/>
      </w:pPr>
      <w:r w:rsidRPr="0048018A">
        <w:rPr>
          <w:rStyle w:val="aa"/>
        </w:rPr>
        <w:footnoteRef/>
      </w:r>
      <w:r w:rsidRPr="0048018A">
        <w:t xml:space="preserve"> </w:t>
      </w:r>
      <w:r w:rsidRPr="0048018A">
        <w:rPr>
          <w:rFonts w:hint="eastAsia"/>
        </w:rPr>
        <w:t>もう一人は、リード（</w:t>
      </w:r>
      <w:r w:rsidRPr="0048018A">
        <w:t>David A. Reed</w:t>
      </w:r>
      <w:r w:rsidRPr="0048018A">
        <w:rPr>
          <w:rFonts w:hint="eastAsia"/>
        </w:rPr>
        <w:t>）共和党上院議員。</w:t>
      </w:r>
    </w:p>
  </w:footnote>
  <w:footnote w:id="301">
    <w:p w14:paraId="14E778D0" w14:textId="070F8B9B" w:rsidR="00694E0E" w:rsidRPr="0048018A" w:rsidRDefault="00694E0E">
      <w:pPr>
        <w:pStyle w:val="a8"/>
        <w:ind w:left="176" w:hanging="176"/>
      </w:pPr>
      <w:r w:rsidRPr="0048018A">
        <w:rPr>
          <w:rStyle w:val="aa"/>
        </w:rPr>
        <w:footnoteRef/>
      </w:r>
      <w:r w:rsidRPr="0048018A">
        <w:t xml:space="preserve"> King, </w:t>
      </w:r>
      <w:proofErr w:type="spellStart"/>
      <w:r w:rsidRPr="0048018A">
        <w:rPr>
          <w:rFonts w:hint="eastAsia"/>
          <w:i/>
        </w:rPr>
        <w:t>op.cit</w:t>
      </w:r>
      <w:proofErr w:type="spellEnd"/>
      <w:r w:rsidRPr="0048018A">
        <w:rPr>
          <w:rFonts w:hint="eastAsia"/>
          <w:i/>
        </w:rPr>
        <w:t>.</w:t>
      </w:r>
      <w:r w:rsidRPr="0048018A">
        <w:rPr>
          <w:rFonts w:hint="eastAsia"/>
        </w:rPr>
        <w:t>(</w:t>
      </w:r>
      <w:r w:rsidRPr="0048018A">
        <w:t>176</w:t>
      </w:r>
      <w:r w:rsidRPr="0048018A">
        <w:rPr>
          <w:rFonts w:hint="eastAsia"/>
        </w:rPr>
        <w:t>)</w:t>
      </w:r>
      <w:r w:rsidRPr="0048018A">
        <w:t>, pp.107-108.</w:t>
      </w:r>
    </w:p>
  </w:footnote>
  <w:footnote w:id="302">
    <w:p w14:paraId="76146B19" w14:textId="205B6E64" w:rsidR="00694E0E" w:rsidRPr="0048018A" w:rsidRDefault="00694E0E">
      <w:pPr>
        <w:pStyle w:val="a8"/>
        <w:ind w:left="176" w:hanging="176"/>
      </w:pPr>
      <w:r w:rsidRPr="0048018A">
        <w:rPr>
          <w:rStyle w:val="aa"/>
        </w:rPr>
        <w:footnoteRef/>
      </w:r>
      <w:r w:rsidRPr="0048018A">
        <w:t xml:space="preserve"> </w:t>
      </w:r>
      <w:r w:rsidRPr="0048018A">
        <w:rPr>
          <w:rFonts w:hint="eastAsia"/>
          <w:i/>
        </w:rPr>
        <w:t>ibid</w:t>
      </w:r>
      <w:r w:rsidRPr="0048018A">
        <w:rPr>
          <w:rFonts w:hint="eastAsia"/>
        </w:rPr>
        <w:t>.</w:t>
      </w:r>
      <w:r w:rsidRPr="0048018A">
        <w:t xml:space="preserve">; </w:t>
      </w:r>
      <w:proofErr w:type="spellStart"/>
      <w:r w:rsidRPr="0048018A">
        <w:t>Ludmerer</w:t>
      </w:r>
      <w:proofErr w:type="spellEnd"/>
      <w:r w:rsidRPr="0048018A">
        <w:rPr>
          <w:szCs w:val="18"/>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190</w:t>
      </w:r>
      <w:r w:rsidRPr="0048018A">
        <w:rPr>
          <w:rFonts w:hint="eastAsia"/>
        </w:rPr>
        <w:t>)</w:t>
      </w:r>
      <w:r w:rsidRPr="0048018A">
        <w:t>, p.108.</w:t>
      </w:r>
    </w:p>
  </w:footnote>
  <w:footnote w:id="303">
    <w:p w14:paraId="24CE0C0B" w14:textId="02BCA1A1" w:rsidR="00694E0E" w:rsidRPr="0048018A" w:rsidRDefault="00694E0E">
      <w:pPr>
        <w:pStyle w:val="a8"/>
        <w:ind w:left="176" w:hanging="176"/>
      </w:pPr>
      <w:r w:rsidRPr="0048018A">
        <w:rPr>
          <w:rStyle w:val="aa"/>
        </w:rPr>
        <w:footnoteRef/>
      </w:r>
      <w:r w:rsidRPr="0048018A">
        <w:t xml:space="preserve"> </w:t>
      </w:r>
      <w:proofErr w:type="spellStart"/>
      <w:r w:rsidRPr="0048018A">
        <w:t>Ludmerer</w:t>
      </w:r>
      <w:proofErr w:type="spellEnd"/>
      <w:r w:rsidRPr="0048018A">
        <w:rPr>
          <w:szCs w:val="18"/>
        </w:rPr>
        <w:t xml:space="preserve">, </w:t>
      </w:r>
      <w:r w:rsidRPr="0048018A">
        <w:rPr>
          <w:rFonts w:hint="eastAsia"/>
          <w:i/>
        </w:rPr>
        <w:t>ibid</w:t>
      </w:r>
      <w:r w:rsidRPr="0048018A">
        <w:rPr>
          <w:rFonts w:hint="eastAsia"/>
        </w:rPr>
        <w:t>.</w:t>
      </w:r>
    </w:p>
  </w:footnote>
  <w:footnote w:id="304">
    <w:p w14:paraId="277F68C5" w14:textId="142708D0" w:rsidR="00694E0E" w:rsidRPr="0048018A" w:rsidRDefault="00694E0E">
      <w:pPr>
        <w:pStyle w:val="a8"/>
        <w:ind w:left="176" w:hanging="176"/>
      </w:pPr>
      <w:r w:rsidRPr="0048018A">
        <w:rPr>
          <w:rStyle w:val="aa"/>
        </w:rPr>
        <w:footnoteRef/>
      </w:r>
      <w:r w:rsidRPr="0048018A">
        <w:t xml:space="preserve"> </w:t>
      </w:r>
      <w:r w:rsidRPr="0048018A">
        <w:rPr>
          <w:i/>
          <w:spacing w:val="1"/>
        </w:rPr>
        <w:t>ibid</w:t>
      </w:r>
      <w:r w:rsidRPr="0048018A">
        <w:rPr>
          <w:spacing w:val="1"/>
        </w:rPr>
        <w:t xml:space="preserve">., p.101; Frances Janet </w:t>
      </w:r>
      <w:proofErr w:type="spellStart"/>
      <w:r w:rsidRPr="0048018A">
        <w:rPr>
          <w:spacing w:val="1"/>
        </w:rPr>
        <w:t>Hassencahl</w:t>
      </w:r>
      <w:proofErr w:type="spellEnd"/>
      <w:r w:rsidRPr="0048018A">
        <w:rPr>
          <w:spacing w:val="1"/>
        </w:rPr>
        <w:t xml:space="preserve">, </w:t>
      </w:r>
      <w:r w:rsidRPr="0048018A">
        <w:rPr>
          <w:i/>
          <w:spacing w:val="1"/>
        </w:rPr>
        <w:t>Harry H. Laughlin</w:t>
      </w:r>
      <w:r w:rsidRPr="0048018A">
        <w:rPr>
          <w:i/>
          <w:spacing w:val="1"/>
          <w:kern w:val="0"/>
        </w:rPr>
        <w:t xml:space="preserve">, </w:t>
      </w:r>
      <w:r w:rsidRPr="0048018A">
        <w:rPr>
          <w:rFonts w:cs="Times New Roman"/>
          <w:i/>
          <w:spacing w:val="1"/>
          <w:kern w:val="0"/>
        </w:rPr>
        <w:t>“</w:t>
      </w:r>
      <w:r w:rsidRPr="0048018A">
        <w:rPr>
          <w:i/>
          <w:spacing w:val="1"/>
          <w:kern w:val="0"/>
        </w:rPr>
        <w:t>e</w:t>
      </w:r>
      <w:r w:rsidRPr="0048018A">
        <w:rPr>
          <w:i/>
          <w:spacing w:val="1"/>
        </w:rPr>
        <w:t xml:space="preserve">xpert eugenics agent” for the House Committee on </w:t>
      </w:r>
      <w:r w:rsidRPr="0048018A">
        <w:rPr>
          <w:i/>
          <w:spacing w:val="-2"/>
        </w:rPr>
        <w:t xml:space="preserve">Immigration and Naturalization, 1921 to 1931 </w:t>
      </w:r>
      <w:r w:rsidRPr="0048018A">
        <w:rPr>
          <w:spacing w:val="-2"/>
        </w:rPr>
        <w:t xml:space="preserve">(PhD Thesis, Case Western Reserve University, 1970); King, </w:t>
      </w:r>
      <w:proofErr w:type="spellStart"/>
      <w:r w:rsidRPr="0048018A">
        <w:rPr>
          <w:i/>
          <w:spacing w:val="-2"/>
        </w:rPr>
        <w:t>op.cit</w:t>
      </w:r>
      <w:proofErr w:type="spellEnd"/>
      <w:r w:rsidRPr="0048018A">
        <w:rPr>
          <w:i/>
          <w:spacing w:val="-2"/>
        </w:rPr>
        <w:t>.</w:t>
      </w:r>
      <w:r w:rsidRPr="0048018A">
        <w:rPr>
          <w:spacing w:val="-2"/>
        </w:rPr>
        <w:t xml:space="preserve">(176), </w:t>
      </w:r>
      <w:r w:rsidRPr="0048018A">
        <w:t>pp.112-113.</w:t>
      </w:r>
    </w:p>
  </w:footnote>
  <w:footnote w:id="305">
    <w:p w14:paraId="21C54292" w14:textId="072425EA" w:rsidR="00694E0E" w:rsidRPr="0048018A" w:rsidRDefault="00694E0E" w:rsidP="00D67BA6">
      <w:pPr>
        <w:pStyle w:val="a8"/>
        <w:ind w:left="176" w:hanging="176"/>
        <w:jc w:val="both"/>
      </w:pPr>
      <w:r w:rsidRPr="0048018A">
        <w:rPr>
          <w:rStyle w:val="aa"/>
        </w:rPr>
        <w:footnoteRef/>
      </w:r>
      <w:r w:rsidRPr="0048018A">
        <w:t xml:space="preserve"> King, </w:t>
      </w:r>
      <w:r w:rsidRPr="0048018A">
        <w:rPr>
          <w:rFonts w:hint="eastAsia"/>
          <w:i/>
        </w:rPr>
        <w:t>ibid</w:t>
      </w:r>
      <w:r w:rsidRPr="0048018A">
        <w:rPr>
          <w:rFonts w:hint="eastAsia"/>
        </w:rPr>
        <w:t>.</w:t>
      </w:r>
      <w:r w:rsidRPr="0048018A">
        <w:t xml:space="preserve">, pp.114-130. </w:t>
      </w:r>
      <w:r w:rsidRPr="0048018A">
        <w:rPr>
          <w:rFonts w:hint="eastAsia"/>
        </w:rPr>
        <w:t>ラフリンは、優生学的要請を反映して、移民政策に</w:t>
      </w:r>
      <w:r w:rsidRPr="0048018A">
        <w:rPr>
          <w:rFonts w:hint="eastAsia"/>
        </w:rPr>
        <w:t>3</w:t>
      </w:r>
      <w:r w:rsidRPr="0048018A">
        <w:rPr>
          <w:rFonts w:hint="eastAsia"/>
        </w:rPr>
        <w:t>つの基準を加えようとした。第</w:t>
      </w:r>
      <w:r w:rsidR="009A2D49" w:rsidRPr="0048018A">
        <w:rPr>
          <w:rFonts w:hint="eastAsia"/>
        </w:rPr>
        <w:t>一</w:t>
      </w:r>
      <w:r w:rsidRPr="0048018A">
        <w:rPr>
          <w:rFonts w:hint="eastAsia"/>
        </w:rPr>
        <w:t>に、移民の知能レベルの基準、第</w:t>
      </w:r>
      <w:r w:rsidR="009A2D49" w:rsidRPr="0048018A">
        <w:rPr>
          <w:rFonts w:hint="eastAsia"/>
        </w:rPr>
        <w:t>二</w:t>
      </w:r>
      <w:r w:rsidRPr="0048018A">
        <w:rPr>
          <w:rFonts w:hint="eastAsia"/>
        </w:rPr>
        <w:t>に、厳格な家系検査、第</w:t>
      </w:r>
      <w:r w:rsidR="009A2D49" w:rsidRPr="0048018A">
        <w:rPr>
          <w:rFonts w:hint="eastAsia"/>
        </w:rPr>
        <w:t>三</w:t>
      </w:r>
      <w:r w:rsidRPr="0048018A">
        <w:rPr>
          <w:rFonts w:hint="eastAsia"/>
        </w:rPr>
        <w:t>に、白人のみに限定することであった。ラフリンは、アメリカ的であり続けるため、移民を「国民全体の人種構成」と一致させる仕組みとして、国民起源の割当計画を考えていたとされる。</w:t>
      </w:r>
    </w:p>
  </w:footnote>
  <w:footnote w:id="306">
    <w:p w14:paraId="5863613F" w14:textId="704DE5C8" w:rsidR="00694E0E" w:rsidRPr="0048018A" w:rsidRDefault="00694E0E">
      <w:pPr>
        <w:pStyle w:val="a8"/>
        <w:ind w:left="176" w:hanging="176"/>
      </w:pPr>
      <w:r w:rsidRPr="0048018A">
        <w:rPr>
          <w:rStyle w:val="aa"/>
        </w:rPr>
        <w:footnoteRef/>
      </w:r>
      <w:r w:rsidRPr="0048018A">
        <w:t xml:space="preserve"> </w:t>
      </w:r>
      <w:r w:rsidRPr="0048018A">
        <w:rPr>
          <w:i/>
        </w:rPr>
        <w:t>Analysis of America’s modern melting pot</w:t>
      </w:r>
      <w:r w:rsidRPr="0048018A">
        <w:t>, hearings before the Committee on Immigration and Naturalization, HR, 67th Congress, 3rd Session, 21 Nov. 1922</w:t>
      </w:r>
      <w:r w:rsidR="006A5D47" w:rsidRPr="0048018A">
        <w:t>.</w:t>
      </w:r>
    </w:p>
  </w:footnote>
  <w:footnote w:id="307">
    <w:p w14:paraId="29629B39" w14:textId="3889C517" w:rsidR="00694E0E" w:rsidRPr="0048018A" w:rsidRDefault="00694E0E" w:rsidP="00946879">
      <w:pPr>
        <w:pStyle w:val="a8"/>
        <w:ind w:left="176" w:hanging="176"/>
        <w:jc w:val="both"/>
      </w:pPr>
      <w:r w:rsidRPr="0048018A">
        <w:rPr>
          <w:rStyle w:val="aa"/>
        </w:rPr>
        <w:footnoteRef/>
      </w:r>
      <w:r w:rsidRPr="0048018A">
        <w:t xml:space="preserve"> </w:t>
      </w:r>
      <w:r w:rsidRPr="0048018A">
        <w:rPr>
          <w:rFonts w:hint="eastAsia"/>
          <w:i/>
        </w:rPr>
        <w:t>ibid</w:t>
      </w:r>
      <w:r w:rsidRPr="0048018A">
        <w:rPr>
          <w:rFonts w:hint="eastAsia"/>
        </w:rPr>
        <w:t>.</w:t>
      </w:r>
      <w:r w:rsidRPr="0048018A">
        <w:t xml:space="preserve">, p.755. </w:t>
      </w:r>
      <w:r w:rsidRPr="0048018A">
        <w:rPr>
          <w:rFonts w:hint="eastAsia"/>
        </w:rPr>
        <w:t>また、自らのデータは、アメリカ国内の様々な人種及び出生集団の相対的な健全性と安定性を測るためのものとしている。（</w:t>
      </w:r>
      <w:r w:rsidRPr="0048018A">
        <w:rPr>
          <w:rFonts w:hint="eastAsia"/>
          <w:i/>
        </w:rPr>
        <w:t>i</w:t>
      </w:r>
      <w:r w:rsidRPr="0048018A">
        <w:rPr>
          <w:i/>
        </w:rPr>
        <w:t>bi</w:t>
      </w:r>
      <w:r w:rsidRPr="0048018A">
        <w:rPr>
          <w:rFonts w:hint="eastAsia"/>
          <w:i/>
        </w:rPr>
        <w:t>d</w:t>
      </w:r>
      <w:r w:rsidRPr="0048018A">
        <w:rPr>
          <w:rFonts w:hint="eastAsia"/>
        </w:rPr>
        <w:t>., p.731.</w:t>
      </w:r>
      <w:r w:rsidRPr="0048018A">
        <w:rPr>
          <w:rFonts w:hint="eastAsia"/>
        </w:rPr>
        <w:t>）</w:t>
      </w:r>
    </w:p>
  </w:footnote>
  <w:footnote w:id="308">
    <w:p w14:paraId="62F32A24" w14:textId="54E1ACEF" w:rsidR="00694E0E" w:rsidRPr="0048018A" w:rsidRDefault="00694E0E" w:rsidP="00946879">
      <w:pPr>
        <w:pStyle w:val="a8"/>
        <w:ind w:left="176" w:hanging="176"/>
        <w:jc w:val="both"/>
      </w:pPr>
      <w:r w:rsidRPr="0048018A">
        <w:rPr>
          <w:rStyle w:val="aa"/>
        </w:rPr>
        <w:footnoteRef/>
      </w:r>
      <w:r w:rsidRPr="0048018A">
        <w:t xml:space="preserve"> </w:t>
      </w:r>
      <w:r w:rsidRPr="0048018A">
        <w:rPr>
          <w:rFonts w:hint="eastAsia"/>
        </w:rPr>
        <w:t>ただし、当時においても本来優生学にはその理論上人種は存在せず、「よく生まれた者と悪く生まれた者」を区別するが、文明を創造し、人類を高みへと押し上げる生殖細胞は、いずれの人種においてもごく一部の者しか持っていない、という批判があり、これに対し、優生学者の側からは、クォータ制と識字テストは理想的ではないが、厳</w:t>
      </w:r>
      <w:r w:rsidRPr="0048018A">
        <w:rPr>
          <w:rFonts w:hint="eastAsia"/>
          <w:spacing w:val="2"/>
        </w:rPr>
        <w:t>格な個人選抜のためのより新しく健全な政策が確立されるまで維持されるべき、との反論が見られたという。（</w:t>
      </w:r>
      <w:r w:rsidRPr="0048018A">
        <w:rPr>
          <w:spacing w:val="2"/>
        </w:rPr>
        <w:t>Ba</w:t>
      </w:r>
      <w:r w:rsidRPr="0048018A">
        <w:t>ynton,</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281</w:t>
      </w:r>
      <w:r w:rsidRPr="0048018A">
        <w:rPr>
          <w:rFonts w:hint="eastAsia"/>
        </w:rPr>
        <w:t>)</w:t>
      </w:r>
      <w:r w:rsidRPr="0048018A">
        <w:t>, pp.28-29.</w:t>
      </w:r>
      <w:r w:rsidRPr="0048018A">
        <w:rPr>
          <w:rFonts w:hint="eastAsia"/>
        </w:rPr>
        <w:t>）</w:t>
      </w:r>
    </w:p>
  </w:footnote>
  <w:footnote w:id="309">
    <w:p w14:paraId="668D9B2E" w14:textId="4A6DA0DA" w:rsidR="00694E0E" w:rsidRPr="0048018A" w:rsidRDefault="00694E0E">
      <w:pPr>
        <w:pStyle w:val="a8"/>
        <w:ind w:left="176" w:hanging="176"/>
        <w:rPr>
          <w:lang w:val="fr-FR"/>
        </w:rPr>
      </w:pPr>
      <w:r w:rsidRPr="0048018A">
        <w:rPr>
          <w:rStyle w:val="aa"/>
        </w:rPr>
        <w:footnoteRef/>
      </w:r>
      <w:r w:rsidRPr="0048018A">
        <w:t xml:space="preserve"> </w:t>
      </w:r>
      <w:r w:rsidRPr="0048018A">
        <w:rPr>
          <w:lang w:val="fr-FR"/>
        </w:rPr>
        <w:t>Hutchinson,</w:t>
      </w:r>
      <w:r w:rsidRPr="0048018A">
        <w:rPr>
          <w:rFonts w:hint="eastAsia"/>
          <w:i/>
          <w:lang w:val="fr-FR"/>
        </w:rPr>
        <w:t xml:space="preserve"> op.cit.</w:t>
      </w:r>
      <w:r w:rsidRPr="0048018A">
        <w:rPr>
          <w:rFonts w:hint="eastAsia"/>
          <w:lang w:val="fr-FR"/>
        </w:rPr>
        <w:t>(</w:t>
      </w:r>
      <w:r w:rsidRPr="0048018A">
        <w:rPr>
          <w:lang w:val="fr-FR"/>
        </w:rPr>
        <w:t>279</w:t>
      </w:r>
      <w:r w:rsidRPr="0048018A">
        <w:rPr>
          <w:rFonts w:hint="eastAsia"/>
          <w:lang w:val="fr-FR"/>
        </w:rPr>
        <w:t>)</w:t>
      </w:r>
      <w:r w:rsidRPr="0048018A">
        <w:rPr>
          <w:lang w:val="fr-FR"/>
        </w:rPr>
        <w:t>, pp.485, 489-490.</w:t>
      </w:r>
    </w:p>
  </w:footnote>
  <w:footnote w:id="310">
    <w:p w14:paraId="72498563" w14:textId="0EEAD36C" w:rsidR="00694E0E" w:rsidRPr="0048018A" w:rsidRDefault="00694E0E" w:rsidP="00946879">
      <w:pPr>
        <w:pStyle w:val="a8"/>
        <w:ind w:left="176" w:hanging="176"/>
        <w:jc w:val="both"/>
      </w:pPr>
      <w:r w:rsidRPr="0048018A">
        <w:rPr>
          <w:rStyle w:val="aa"/>
        </w:rPr>
        <w:footnoteRef/>
      </w:r>
      <w:r w:rsidRPr="0048018A">
        <w:t xml:space="preserve"> 1691</w:t>
      </w:r>
      <w:r w:rsidRPr="0048018A">
        <w:rPr>
          <w:rFonts w:hint="eastAsia"/>
        </w:rPr>
        <w:t>年のヴァージニア法（「逸脱した奴隷を抑圧する法」）では、ニグロ・ムラート（ヨーロッパ系白人と黒人の混血）・インディアンと</w:t>
      </w:r>
      <w:r w:rsidR="0085578E" w:rsidRPr="0048018A">
        <w:rPr>
          <w:rFonts w:hint="eastAsia"/>
        </w:rPr>
        <w:t>婚姻</w:t>
      </w:r>
      <w:r w:rsidRPr="0048018A">
        <w:rPr>
          <w:rFonts w:hint="eastAsia"/>
        </w:rPr>
        <w:t>する白人は、</w:t>
      </w:r>
      <w:r w:rsidRPr="0048018A">
        <w:rPr>
          <w:rFonts w:hint="eastAsia"/>
        </w:rPr>
        <w:t>3</w:t>
      </w:r>
      <w:r w:rsidRPr="0048018A">
        <w:rPr>
          <w:rFonts w:hint="eastAsia"/>
        </w:rPr>
        <w:t>か月以内に罰せられ、永久追放されるとし、混血児（</w:t>
      </w:r>
      <w:r w:rsidRPr="0048018A">
        <w:rPr>
          <w:rFonts w:hint="eastAsia"/>
        </w:rPr>
        <w:t>b</w:t>
      </w:r>
      <w:r w:rsidRPr="0048018A">
        <w:t>astard</w:t>
      </w:r>
      <w:r w:rsidRPr="0048018A">
        <w:rPr>
          <w:rFonts w:hint="eastAsia"/>
        </w:rPr>
        <w:t>）を産んだイギリス女性には罰金が科され、混血児は</w:t>
      </w:r>
      <w:r w:rsidRPr="0048018A">
        <w:rPr>
          <w:rFonts w:hint="eastAsia"/>
        </w:rPr>
        <w:t>30</w:t>
      </w:r>
      <w:r w:rsidRPr="0048018A">
        <w:rPr>
          <w:rFonts w:hint="eastAsia"/>
        </w:rPr>
        <w:t>歳になるまで奉公人（</w:t>
      </w:r>
      <w:r w:rsidRPr="0048018A">
        <w:rPr>
          <w:rFonts w:hint="eastAsia"/>
        </w:rPr>
        <w:t>s</w:t>
      </w:r>
      <w:r w:rsidRPr="0048018A">
        <w:t>ervant</w:t>
      </w:r>
      <w:r w:rsidRPr="0048018A">
        <w:rPr>
          <w:rFonts w:hint="eastAsia"/>
        </w:rPr>
        <w:t>）とされた。</w:t>
      </w:r>
      <w:r w:rsidRPr="0048018A">
        <w:rPr>
          <w:rFonts w:hint="eastAsia"/>
          <w:kern w:val="0"/>
        </w:rPr>
        <w:t>（</w:t>
      </w:r>
      <w:r w:rsidRPr="0048018A">
        <w:rPr>
          <w:rFonts w:eastAsia="MS　明朝" w:cs="Times New Roman"/>
          <w:szCs w:val="18"/>
        </w:rPr>
        <w:t>“ACT XVI. An act for suppressing outlying Slaves</w:t>
      </w:r>
      <w:r w:rsidRPr="0048018A">
        <w:t>,”</w:t>
      </w:r>
      <w:r w:rsidRPr="0048018A">
        <w:rPr>
          <w:rFonts w:cs="Times New Roman"/>
        </w:rPr>
        <w:t xml:space="preserve"> </w:t>
      </w:r>
      <w:proofErr w:type="spellStart"/>
      <w:r w:rsidRPr="0048018A">
        <w:rPr>
          <w:rFonts w:cs="Times New Roman"/>
          <w:i/>
          <w:iCs/>
        </w:rPr>
        <w:t>Hening’s</w:t>
      </w:r>
      <w:proofErr w:type="spellEnd"/>
      <w:r w:rsidRPr="0048018A">
        <w:rPr>
          <w:rFonts w:cs="Times New Roman"/>
          <w:i/>
          <w:iCs/>
        </w:rPr>
        <w:t xml:space="preserve"> </w:t>
      </w:r>
      <w:r w:rsidRPr="0048018A">
        <w:rPr>
          <w:rFonts w:cs="Times New Roman" w:hint="eastAsia"/>
          <w:i/>
          <w:iCs/>
        </w:rPr>
        <w:t>Statutes at Large</w:t>
      </w:r>
      <w:r w:rsidRPr="0048018A">
        <w:rPr>
          <w:rFonts w:cs="Times New Roman" w:hint="eastAsia"/>
        </w:rPr>
        <w:t xml:space="preserve">, </w:t>
      </w:r>
      <w:r w:rsidRPr="0048018A">
        <w:rPr>
          <w:rFonts w:cs="Times New Roman"/>
        </w:rPr>
        <w:t>V</w:t>
      </w:r>
      <w:r w:rsidRPr="0048018A">
        <w:rPr>
          <w:rFonts w:cs="Times New Roman" w:hint="eastAsia"/>
        </w:rPr>
        <w:t>ol.3, pp.86-87.</w:t>
      </w:r>
      <w:r w:rsidRPr="0048018A">
        <w:rPr>
          <w:rFonts w:cs="Times New Roman" w:hint="eastAsia"/>
        </w:rPr>
        <w:t>）</w:t>
      </w:r>
    </w:p>
  </w:footnote>
  <w:footnote w:id="311">
    <w:p w14:paraId="6F1E0167" w14:textId="6651DB73" w:rsidR="00694E0E" w:rsidRPr="0048018A" w:rsidRDefault="00694E0E" w:rsidP="00946879">
      <w:pPr>
        <w:pStyle w:val="a8"/>
        <w:ind w:left="176" w:hanging="176"/>
        <w:jc w:val="both"/>
      </w:pPr>
      <w:r w:rsidRPr="0048018A">
        <w:rPr>
          <w:rStyle w:val="aa"/>
        </w:rPr>
        <w:footnoteRef/>
      </w:r>
      <w:r w:rsidRPr="0048018A">
        <w:t xml:space="preserve"> </w:t>
      </w:r>
      <w:r w:rsidRPr="0048018A">
        <w:rPr>
          <w:rFonts w:hint="eastAsia"/>
        </w:rPr>
        <w:t>松本悠子「第</w:t>
      </w:r>
      <w:r w:rsidRPr="0048018A">
        <w:rPr>
          <w:rFonts w:hint="eastAsia"/>
        </w:rPr>
        <w:t>9</w:t>
      </w:r>
      <w:r w:rsidRPr="0048018A">
        <w:rPr>
          <w:rFonts w:hint="eastAsia"/>
        </w:rPr>
        <w:t>章　「人種」と結婚―人種混淆をめぐる政治学―」川島正樹編『アメリカニズムと「人種」』名古屋大学出版会</w:t>
      </w:r>
      <w:r w:rsidRPr="0048018A">
        <w:rPr>
          <w:rFonts w:hint="eastAsia"/>
        </w:rPr>
        <w:t>,</w:t>
      </w:r>
      <w:r w:rsidRPr="0048018A">
        <w:t xml:space="preserve"> 2005, pp.251-252; </w:t>
      </w:r>
      <w:r w:rsidRPr="0048018A">
        <w:rPr>
          <w:rFonts w:hint="eastAsia"/>
        </w:rPr>
        <w:t>山田史郎『アメリカ史のなかの人種』山川出版社</w:t>
      </w:r>
      <w:r w:rsidRPr="0048018A">
        <w:rPr>
          <w:rFonts w:hint="eastAsia"/>
        </w:rPr>
        <w:t>,</w:t>
      </w:r>
      <w:r w:rsidRPr="0048018A">
        <w:t xml:space="preserve"> 2006, </w:t>
      </w:r>
      <w:r w:rsidRPr="0048018A">
        <w:rPr>
          <w:rFonts w:hint="eastAsia"/>
        </w:rPr>
        <w:t>p</w:t>
      </w:r>
      <w:r w:rsidRPr="0048018A">
        <w:t>.21.</w:t>
      </w:r>
    </w:p>
  </w:footnote>
  <w:footnote w:id="312">
    <w:p w14:paraId="21552614" w14:textId="109EA548" w:rsidR="00694E0E" w:rsidRPr="0048018A" w:rsidRDefault="00694E0E" w:rsidP="00946879">
      <w:pPr>
        <w:pStyle w:val="a8"/>
        <w:ind w:left="176" w:hanging="176"/>
        <w:jc w:val="both"/>
      </w:pPr>
      <w:r w:rsidRPr="0048018A">
        <w:rPr>
          <w:rStyle w:val="aa"/>
        </w:rPr>
        <w:footnoteRef/>
      </w:r>
      <w:r w:rsidRPr="0048018A">
        <w:t xml:space="preserve"> </w:t>
      </w:r>
      <w:r w:rsidRPr="0048018A">
        <w:rPr>
          <w:rFonts w:hint="eastAsia"/>
        </w:rPr>
        <w:t>松本　同上</w:t>
      </w:r>
      <w:r w:rsidRPr="0048018A">
        <w:rPr>
          <w:rFonts w:hint="eastAsia"/>
        </w:rPr>
        <w:t>,</w:t>
      </w:r>
      <w:r w:rsidRPr="0048018A">
        <w:t xml:space="preserve"> pp.252-253; </w:t>
      </w:r>
      <w:r w:rsidRPr="0048018A">
        <w:rPr>
          <w:rFonts w:hint="eastAsia"/>
        </w:rPr>
        <w:t>貴堂嘉之「第</w:t>
      </w:r>
      <w:r w:rsidRPr="0048018A">
        <w:rPr>
          <w:rFonts w:hint="eastAsia"/>
        </w:rPr>
        <w:t>1</w:t>
      </w:r>
      <w:r w:rsidRPr="0048018A">
        <w:rPr>
          <w:rFonts w:hint="eastAsia"/>
        </w:rPr>
        <w:t>章　アメリカ合衆国における「人種混交」幻想―セクシュアリティがつくる「人種」―」竹沢泰子編『人種の表象と社会的リアリティ』岩波書店</w:t>
      </w:r>
      <w:r w:rsidRPr="0048018A">
        <w:rPr>
          <w:rFonts w:hint="eastAsia"/>
        </w:rPr>
        <w:t>,</w:t>
      </w:r>
      <w:r w:rsidRPr="0048018A">
        <w:t xml:space="preserve"> 2009, p.29.</w:t>
      </w:r>
    </w:p>
  </w:footnote>
  <w:footnote w:id="313">
    <w:p w14:paraId="1BC1AFC6" w14:textId="34676ECF" w:rsidR="00694E0E" w:rsidRPr="0048018A" w:rsidRDefault="00694E0E">
      <w:pPr>
        <w:pStyle w:val="a8"/>
        <w:ind w:left="176" w:hanging="176"/>
      </w:pPr>
      <w:r w:rsidRPr="0048018A">
        <w:rPr>
          <w:rStyle w:val="aa"/>
        </w:rPr>
        <w:footnoteRef/>
      </w:r>
      <w:r w:rsidRPr="0048018A">
        <w:t xml:space="preserve"> </w:t>
      </w:r>
      <w:r w:rsidRPr="0048018A">
        <w:rPr>
          <w:rFonts w:hint="eastAsia"/>
        </w:rPr>
        <w:t>山田　前掲注</w:t>
      </w:r>
      <w:r w:rsidRPr="0048018A">
        <w:rPr>
          <w:rFonts w:hint="eastAsia"/>
        </w:rPr>
        <w:t>(</w:t>
      </w:r>
      <w:r w:rsidRPr="0048018A">
        <w:t>311), pp.23, 27.</w:t>
      </w:r>
    </w:p>
  </w:footnote>
  <w:footnote w:id="314">
    <w:p w14:paraId="23919330" w14:textId="7F12D3E0" w:rsidR="00694E0E" w:rsidRPr="0048018A" w:rsidRDefault="00694E0E">
      <w:pPr>
        <w:pStyle w:val="a8"/>
        <w:ind w:left="176" w:hanging="176"/>
      </w:pPr>
      <w:r w:rsidRPr="0048018A">
        <w:rPr>
          <w:rStyle w:val="aa"/>
        </w:rPr>
        <w:footnoteRef/>
      </w:r>
      <w:r w:rsidRPr="0048018A">
        <w:t xml:space="preserve"> </w:t>
      </w:r>
      <w:r w:rsidRPr="0048018A">
        <w:rPr>
          <w:rFonts w:hint="eastAsia"/>
        </w:rPr>
        <w:t>松本　前掲注</w:t>
      </w:r>
      <w:r w:rsidRPr="0048018A">
        <w:rPr>
          <w:rFonts w:hint="eastAsia"/>
        </w:rPr>
        <w:t>(</w:t>
      </w:r>
      <w:r w:rsidRPr="0048018A">
        <w:t>311</w:t>
      </w:r>
      <w:r w:rsidRPr="0048018A">
        <w:rPr>
          <w:rFonts w:hint="eastAsia"/>
        </w:rPr>
        <w:t>), p</w:t>
      </w:r>
      <w:r w:rsidRPr="0048018A">
        <w:t>.252.</w:t>
      </w:r>
    </w:p>
  </w:footnote>
  <w:footnote w:id="315">
    <w:p w14:paraId="142A1C33" w14:textId="56DA19FB" w:rsidR="00694E0E" w:rsidRPr="0048018A" w:rsidRDefault="00694E0E">
      <w:pPr>
        <w:pStyle w:val="a8"/>
        <w:ind w:left="176" w:hanging="176"/>
      </w:pPr>
      <w:r w:rsidRPr="0048018A">
        <w:rPr>
          <w:rStyle w:val="aa"/>
        </w:rPr>
        <w:footnoteRef/>
      </w:r>
      <w:r w:rsidRPr="0048018A">
        <w:t xml:space="preserve"> Pascoe, </w:t>
      </w:r>
      <w:proofErr w:type="spellStart"/>
      <w:r w:rsidRPr="0048018A">
        <w:rPr>
          <w:rFonts w:hint="eastAsia"/>
          <w:i/>
        </w:rPr>
        <w:t>op.cit</w:t>
      </w:r>
      <w:proofErr w:type="spellEnd"/>
      <w:r w:rsidRPr="0048018A">
        <w:rPr>
          <w:rFonts w:hint="eastAsia"/>
          <w:i/>
        </w:rPr>
        <w:t>.</w:t>
      </w:r>
      <w:r w:rsidRPr="0048018A">
        <w:rPr>
          <w:rFonts w:hint="eastAsia"/>
        </w:rPr>
        <w:t>(</w:t>
      </w:r>
      <w:r w:rsidRPr="0048018A">
        <w:t>276</w:t>
      </w:r>
      <w:r w:rsidRPr="0048018A">
        <w:rPr>
          <w:rFonts w:hint="eastAsia"/>
        </w:rPr>
        <w:t>)</w:t>
      </w:r>
      <w:r w:rsidRPr="0048018A">
        <w:t>, p.7.</w:t>
      </w:r>
    </w:p>
  </w:footnote>
  <w:footnote w:id="316">
    <w:p w14:paraId="1860F54C" w14:textId="5B6AD6E8" w:rsidR="00694E0E" w:rsidRPr="0048018A" w:rsidRDefault="00694E0E" w:rsidP="00946879">
      <w:pPr>
        <w:pStyle w:val="a8"/>
        <w:ind w:left="176" w:hanging="176"/>
        <w:jc w:val="both"/>
      </w:pPr>
      <w:r w:rsidRPr="0048018A">
        <w:rPr>
          <w:rStyle w:val="aa"/>
        </w:rPr>
        <w:footnoteRef/>
      </w:r>
      <w:r w:rsidRPr="0048018A">
        <w:t xml:space="preserve"> </w:t>
      </w:r>
      <w:r w:rsidRPr="0048018A">
        <w:rPr>
          <w:rFonts w:hint="eastAsia"/>
        </w:rPr>
        <w:t>南部の諸州では分数の血量基準がよく見られたが、他地域では、混血の割合に関係なく一律の基準を採用する州も見られるようになったという。（</w:t>
      </w:r>
      <w:r w:rsidRPr="0048018A">
        <w:rPr>
          <w:rFonts w:hint="eastAsia"/>
          <w:i/>
          <w:iCs/>
        </w:rPr>
        <w:t>i</w:t>
      </w:r>
      <w:r w:rsidRPr="0048018A">
        <w:rPr>
          <w:i/>
          <w:iCs/>
        </w:rPr>
        <w:t>bid</w:t>
      </w:r>
      <w:r w:rsidRPr="0048018A">
        <w:t>., p.134.</w:t>
      </w:r>
      <w:r w:rsidRPr="0048018A">
        <w:rPr>
          <w:rFonts w:hint="eastAsia"/>
        </w:rPr>
        <w:t>）</w:t>
      </w:r>
    </w:p>
  </w:footnote>
  <w:footnote w:id="317">
    <w:p w14:paraId="6559D31B" w14:textId="33C98199" w:rsidR="00694E0E" w:rsidRPr="0048018A" w:rsidRDefault="00694E0E" w:rsidP="001676E2">
      <w:pPr>
        <w:pStyle w:val="a8"/>
        <w:ind w:left="176" w:hanging="176"/>
        <w:jc w:val="both"/>
      </w:pPr>
      <w:r w:rsidRPr="0048018A">
        <w:rPr>
          <w:rStyle w:val="aa"/>
        </w:rPr>
        <w:footnoteRef/>
      </w:r>
      <w:r w:rsidRPr="0048018A">
        <w:t xml:space="preserve"> An Act to Preserve Racial Integrity. Act of March 20, 1924, ch.371, 1924 Va. Acts 534. </w:t>
      </w:r>
      <w:r w:rsidRPr="0048018A">
        <w:rPr>
          <w:rFonts w:hint="eastAsia"/>
        </w:rPr>
        <w:t>なお、ヴァージニア州断種法（</w:t>
      </w:r>
      <w:r w:rsidRPr="0048018A">
        <w:rPr>
          <w:rFonts w:hint="eastAsia"/>
        </w:rPr>
        <w:t xml:space="preserve">An </w:t>
      </w:r>
      <w:r w:rsidR="00431DB9" w:rsidRPr="0048018A">
        <w:t>A</w:t>
      </w:r>
      <w:r w:rsidRPr="0048018A">
        <w:rPr>
          <w:rFonts w:hint="eastAsia"/>
        </w:rPr>
        <w:t>ct to provide for the sexual sterilization of inmates of State institutions in certain cases</w:t>
      </w:r>
      <w:r w:rsidRPr="0048018A">
        <w:rPr>
          <w:rFonts w:hint="eastAsia"/>
        </w:rPr>
        <w:t>）も同日に承認されている。</w:t>
      </w:r>
    </w:p>
  </w:footnote>
  <w:footnote w:id="318">
    <w:p w14:paraId="52C3E069" w14:textId="6A361012" w:rsidR="00694E0E" w:rsidRPr="0048018A" w:rsidRDefault="00694E0E">
      <w:pPr>
        <w:pStyle w:val="a8"/>
        <w:ind w:left="176" w:hanging="176"/>
      </w:pPr>
      <w:r w:rsidRPr="0048018A">
        <w:rPr>
          <w:rStyle w:val="aa"/>
        </w:rPr>
        <w:footnoteRef/>
      </w:r>
      <w:r w:rsidRPr="0048018A">
        <w:t xml:space="preserve"> </w:t>
      </w:r>
      <w:bookmarkStart w:id="16" w:name="_Hlk102651718"/>
      <w:r w:rsidRPr="0048018A">
        <w:t xml:space="preserve">Pascoe, </w:t>
      </w:r>
      <w:proofErr w:type="spellStart"/>
      <w:r w:rsidRPr="0048018A">
        <w:rPr>
          <w:rFonts w:hint="eastAsia"/>
          <w:i/>
        </w:rPr>
        <w:t>op.cit</w:t>
      </w:r>
      <w:proofErr w:type="spellEnd"/>
      <w:r w:rsidRPr="0048018A">
        <w:rPr>
          <w:rFonts w:hint="eastAsia"/>
          <w:i/>
        </w:rPr>
        <w:t>.</w:t>
      </w:r>
      <w:r w:rsidRPr="0048018A">
        <w:rPr>
          <w:rFonts w:hint="eastAsia"/>
        </w:rPr>
        <w:t>(</w:t>
      </w:r>
      <w:r w:rsidRPr="0048018A">
        <w:t>276</w:t>
      </w:r>
      <w:r w:rsidRPr="0048018A">
        <w:rPr>
          <w:rFonts w:hint="eastAsia"/>
        </w:rPr>
        <w:t>)</w:t>
      </w:r>
      <w:r w:rsidRPr="0048018A">
        <w:t>, pp.138-139.</w:t>
      </w:r>
      <w:bookmarkEnd w:id="16"/>
    </w:p>
  </w:footnote>
  <w:footnote w:id="319">
    <w:p w14:paraId="6795D31B" w14:textId="299D4499" w:rsidR="00694E0E" w:rsidRPr="0048018A" w:rsidRDefault="00694E0E">
      <w:pPr>
        <w:pStyle w:val="a8"/>
        <w:ind w:left="176" w:hanging="176"/>
      </w:pPr>
      <w:r w:rsidRPr="0048018A">
        <w:rPr>
          <w:rStyle w:val="aa"/>
        </w:rPr>
        <w:footnoteRef/>
      </w:r>
      <w:r w:rsidRPr="0048018A">
        <w:t xml:space="preserve"> Paul A. Lombardo, “Miscegenation, Eugenics, and Racism: Historical Footnotes to Loving v. Virginia,” </w:t>
      </w:r>
      <w:r w:rsidRPr="0048018A">
        <w:rPr>
          <w:i/>
          <w:iCs/>
        </w:rPr>
        <w:t>U.C. Davis Law Review</w:t>
      </w:r>
      <w:r w:rsidRPr="0048018A">
        <w:t>, Vol.21 No.2, Winter 1988, pp.424-425.</w:t>
      </w:r>
    </w:p>
  </w:footnote>
  <w:footnote w:id="320">
    <w:p w14:paraId="426F1E47" w14:textId="6AC0A5DB" w:rsidR="00694E0E" w:rsidRPr="0048018A" w:rsidRDefault="00694E0E" w:rsidP="001676E2">
      <w:pPr>
        <w:pStyle w:val="a8"/>
        <w:ind w:left="176" w:hanging="176"/>
        <w:jc w:val="both"/>
      </w:pPr>
      <w:r w:rsidRPr="0048018A">
        <w:rPr>
          <w:rStyle w:val="aa"/>
        </w:rPr>
        <w:footnoteRef/>
      </w:r>
      <w:r w:rsidRPr="0048018A">
        <w:t xml:space="preserve"> </w:t>
      </w:r>
      <w:r w:rsidRPr="0048018A">
        <w:rPr>
          <w:rFonts w:hint="eastAsia"/>
        </w:rPr>
        <w:t>ここで回帰現象とは、一見白人の両親が黒人の子供を産むというもの。</w:t>
      </w:r>
      <w:r w:rsidR="00AD3F3B" w:rsidRPr="0048018A">
        <w:rPr>
          <w:rFonts w:hint="eastAsia"/>
        </w:rPr>
        <w:t>プ</w:t>
      </w:r>
      <w:r w:rsidRPr="0048018A">
        <w:rPr>
          <w:rFonts w:hint="eastAsia"/>
        </w:rPr>
        <w:t>レッカーは、混血によって汚された家族は全てこの可能性に直面しているとした。（</w:t>
      </w:r>
      <w:r w:rsidRPr="0048018A">
        <w:rPr>
          <w:rFonts w:hint="eastAsia"/>
          <w:i/>
          <w:iCs/>
        </w:rPr>
        <w:t>i</w:t>
      </w:r>
      <w:r w:rsidRPr="0048018A">
        <w:rPr>
          <w:i/>
          <w:iCs/>
        </w:rPr>
        <w:t>bid</w:t>
      </w:r>
      <w:r w:rsidRPr="0048018A">
        <w:t>.</w:t>
      </w:r>
      <w:r w:rsidRPr="0048018A">
        <w:rPr>
          <w:lang w:val="de-DE"/>
        </w:rPr>
        <w:t xml:space="preserve">, </w:t>
      </w:r>
      <w:r w:rsidRPr="0048018A">
        <w:rPr>
          <w:rFonts w:hint="eastAsia"/>
        </w:rPr>
        <w:t>p</w:t>
      </w:r>
      <w:r w:rsidRPr="0048018A">
        <w:t>p.428, 438-439.</w:t>
      </w:r>
      <w:r w:rsidRPr="0048018A">
        <w:rPr>
          <w:rFonts w:hint="eastAsia"/>
        </w:rPr>
        <w:t>）</w:t>
      </w:r>
    </w:p>
  </w:footnote>
  <w:footnote w:id="321">
    <w:p w14:paraId="0F489813" w14:textId="0B5FA635" w:rsidR="00694E0E" w:rsidRPr="0048018A" w:rsidRDefault="00694E0E">
      <w:pPr>
        <w:pStyle w:val="a8"/>
        <w:ind w:left="176" w:hanging="176"/>
      </w:pPr>
      <w:r w:rsidRPr="0048018A">
        <w:rPr>
          <w:rStyle w:val="aa"/>
        </w:rPr>
        <w:footnoteRef/>
      </w:r>
      <w:r w:rsidRPr="0048018A">
        <w:t xml:space="preserve"> Pascoe, </w:t>
      </w:r>
      <w:proofErr w:type="spellStart"/>
      <w:r w:rsidRPr="0048018A">
        <w:rPr>
          <w:rFonts w:hint="eastAsia"/>
          <w:i/>
        </w:rPr>
        <w:t>op.cit</w:t>
      </w:r>
      <w:proofErr w:type="spellEnd"/>
      <w:r w:rsidRPr="0048018A">
        <w:rPr>
          <w:rFonts w:hint="eastAsia"/>
          <w:i/>
        </w:rPr>
        <w:t>.</w:t>
      </w:r>
      <w:r w:rsidRPr="0048018A">
        <w:rPr>
          <w:rFonts w:hint="eastAsia"/>
        </w:rPr>
        <w:t>(</w:t>
      </w:r>
      <w:r w:rsidRPr="0048018A">
        <w:t>276</w:t>
      </w:r>
      <w:r w:rsidRPr="0048018A">
        <w:rPr>
          <w:rFonts w:hint="eastAsia"/>
        </w:rPr>
        <w:t>)</w:t>
      </w:r>
      <w:r w:rsidRPr="0048018A">
        <w:t>, p.</w:t>
      </w:r>
      <w:r w:rsidRPr="0048018A">
        <w:rPr>
          <w:rFonts w:hint="eastAsia"/>
        </w:rPr>
        <w:t>14</w:t>
      </w:r>
      <w:r w:rsidRPr="0048018A">
        <w:t>1.</w:t>
      </w:r>
    </w:p>
  </w:footnote>
  <w:footnote w:id="322">
    <w:p w14:paraId="6B5640B3" w14:textId="2E52F647" w:rsidR="00694E0E" w:rsidRPr="0048018A" w:rsidRDefault="00694E0E" w:rsidP="001676E2">
      <w:pPr>
        <w:pStyle w:val="a8"/>
        <w:ind w:left="176" w:hanging="176"/>
        <w:jc w:val="both"/>
      </w:pPr>
      <w:r w:rsidRPr="0048018A">
        <w:rPr>
          <w:rStyle w:val="aa"/>
        </w:rPr>
        <w:footnoteRef/>
      </w:r>
      <w:r w:rsidRPr="0048018A">
        <w:t xml:space="preserve"> </w:t>
      </w:r>
      <w:r w:rsidRPr="0048018A">
        <w:rPr>
          <w:rFonts w:hint="eastAsia"/>
        </w:rPr>
        <w:t>人種保存法は、当初</w:t>
      </w:r>
      <w:r w:rsidR="00740D46" w:rsidRPr="0048018A">
        <w:rPr>
          <w:rFonts w:hint="eastAsia"/>
        </w:rPr>
        <w:t>の法案段階で</w:t>
      </w:r>
      <w:r w:rsidRPr="0048018A">
        <w:rPr>
          <w:rFonts w:hint="eastAsia"/>
        </w:rPr>
        <w:t>は「白人種」の完全性を保存するための法律と称されていた。黒人の一滴の血ばかりではなく、モンゴリアン（アジア系）の血も排除の対象となった。（</w:t>
      </w:r>
      <w:r w:rsidRPr="0048018A">
        <w:rPr>
          <w:i/>
          <w:iCs/>
        </w:rPr>
        <w:t>ibid.</w:t>
      </w:r>
      <w:r w:rsidRPr="0048018A">
        <w:t>, pp.</w:t>
      </w:r>
      <w:r w:rsidRPr="0048018A">
        <w:rPr>
          <w:rFonts w:hint="eastAsia"/>
        </w:rPr>
        <w:t>142</w:t>
      </w:r>
      <w:r w:rsidRPr="0048018A">
        <w:t>, 145.</w:t>
      </w:r>
      <w:r w:rsidRPr="0048018A">
        <w:rPr>
          <w:rFonts w:hint="eastAsia"/>
        </w:rPr>
        <w:t>）</w:t>
      </w:r>
      <w:r w:rsidR="003C046D" w:rsidRPr="0048018A">
        <w:rPr>
          <w:rFonts w:hint="eastAsia"/>
        </w:rPr>
        <w:t xml:space="preserve"> </w:t>
      </w:r>
      <w:r w:rsidR="003C046D" w:rsidRPr="0048018A">
        <w:rPr>
          <w:rFonts w:hint="eastAsia"/>
        </w:rPr>
        <w:t>このようなルールは、血の一滴の掟</w:t>
      </w:r>
      <w:r w:rsidR="00BF5021" w:rsidRPr="0048018A">
        <w:rPr>
          <w:rFonts w:hint="eastAsia"/>
        </w:rPr>
        <w:t>（</w:t>
      </w:r>
      <w:r w:rsidR="00BF5021" w:rsidRPr="0048018A">
        <w:rPr>
          <w:rFonts w:hint="eastAsia"/>
        </w:rPr>
        <w:t>o</w:t>
      </w:r>
      <w:r w:rsidR="00BF5021" w:rsidRPr="0048018A">
        <w:t>ne drop rule</w:t>
      </w:r>
      <w:r w:rsidR="00BF5021" w:rsidRPr="0048018A">
        <w:rPr>
          <w:rFonts w:hint="eastAsia"/>
        </w:rPr>
        <w:t>）</w:t>
      </w:r>
      <w:r w:rsidR="00393F59" w:rsidRPr="0048018A">
        <w:rPr>
          <w:rFonts w:hint="eastAsia"/>
        </w:rPr>
        <w:t>と称される。</w:t>
      </w:r>
    </w:p>
  </w:footnote>
  <w:footnote w:id="323">
    <w:p w14:paraId="331F2825" w14:textId="7E3FDE52" w:rsidR="00694E0E" w:rsidRPr="0048018A" w:rsidRDefault="00694E0E" w:rsidP="001676E2">
      <w:pPr>
        <w:pStyle w:val="a8"/>
        <w:ind w:left="176" w:hanging="176"/>
        <w:jc w:val="both"/>
      </w:pPr>
      <w:r w:rsidRPr="0048018A">
        <w:rPr>
          <w:rStyle w:val="aa"/>
        </w:rPr>
        <w:footnoteRef/>
      </w:r>
      <w:r w:rsidRPr="0048018A">
        <w:t xml:space="preserve"> </w:t>
      </w:r>
      <w:r w:rsidRPr="0048018A">
        <w:rPr>
          <w:rFonts w:hint="eastAsia"/>
        </w:rPr>
        <w:t>ポカホンタスの例外と呼ばれる。法案では当初</w:t>
      </w:r>
      <w:r w:rsidRPr="0048018A">
        <w:rPr>
          <w:rFonts w:hint="eastAsia"/>
        </w:rPr>
        <w:t>64</w:t>
      </w:r>
      <w:r w:rsidRPr="0048018A">
        <w:rPr>
          <w:rFonts w:hint="eastAsia"/>
        </w:rPr>
        <w:t>分の</w:t>
      </w:r>
      <w:r w:rsidRPr="0048018A">
        <w:rPr>
          <w:rFonts w:hint="eastAsia"/>
        </w:rPr>
        <w:t>1</w:t>
      </w:r>
      <w:r w:rsidRPr="0048018A">
        <w:rPr>
          <w:rFonts w:hint="eastAsia"/>
        </w:rPr>
        <w:t>であったが、ヴァージニア州では白人とインディアンの結婚が長期にわたり否定できない歴史となっていたことから、緩和された。（</w:t>
      </w:r>
      <w:r w:rsidRPr="0048018A">
        <w:rPr>
          <w:i/>
          <w:iCs/>
        </w:rPr>
        <w:t>ibid</w:t>
      </w:r>
      <w:r w:rsidRPr="0048018A">
        <w:t>., p.142.</w:t>
      </w:r>
      <w:r w:rsidRPr="0048018A">
        <w:rPr>
          <w:rFonts w:hint="eastAsia"/>
        </w:rPr>
        <w:t>）</w:t>
      </w:r>
    </w:p>
  </w:footnote>
  <w:footnote w:id="324">
    <w:p w14:paraId="21BFB580" w14:textId="1920A3F3" w:rsidR="00694E0E" w:rsidRPr="0048018A" w:rsidRDefault="00694E0E" w:rsidP="001676E2">
      <w:pPr>
        <w:pStyle w:val="a8"/>
        <w:ind w:left="176" w:hanging="176"/>
        <w:jc w:val="both"/>
      </w:pPr>
      <w:r w:rsidRPr="0048018A">
        <w:rPr>
          <w:rStyle w:val="aa"/>
        </w:rPr>
        <w:footnoteRef/>
      </w:r>
      <w:r w:rsidRPr="0048018A">
        <w:t xml:space="preserve"> </w:t>
      </w:r>
      <w:r w:rsidRPr="0048018A">
        <w:rPr>
          <w:rFonts w:hint="eastAsia"/>
        </w:rPr>
        <w:t>第</w:t>
      </w:r>
      <w:r w:rsidRPr="0048018A">
        <w:rPr>
          <w:rFonts w:hint="eastAsia"/>
        </w:rPr>
        <w:t>4</w:t>
      </w:r>
      <w:r w:rsidRPr="0048018A">
        <w:rPr>
          <w:rFonts w:hint="eastAsia"/>
        </w:rPr>
        <w:t>条は、次のように述べる。「婚姻許可証は、男女双方の肌の色に関する記述が正しいという合理的な保証を事務官又は副事務官が得るまで、付与されないものとする。申請者が純粋な白人種であることを疑う合理的な理由がある場合、その事実が述べられたとき、事務官又は副事務官は、申請者の双方が本法に規定されている「白人」であるという十分な証明がなされるまで、婚姻許可証の交付を保留しなければならない。」</w:t>
      </w:r>
    </w:p>
  </w:footnote>
  <w:footnote w:id="325">
    <w:p w14:paraId="55ACF3E6" w14:textId="03E758AD" w:rsidR="00694E0E" w:rsidRPr="0048018A" w:rsidRDefault="00694E0E" w:rsidP="001676E2">
      <w:pPr>
        <w:pStyle w:val="a8"/>
        <w:ind w:left="176" w:hanging="176"/>
        <w:jc w:val="both"/>
      </w:pPr>
      <w:r w:rsidRPr="0048018A">
        <w:rPr>
          <w:rStyle w:val="aa"/>
        </w:rPr>
        <w:footnoteRef/>
      </w:r>
      <w:r w:rsidRPr="0048018A">
        <w:t xml:space="preserve"> </w:t>
      </w:r>
      <w:r w:rsidRPr="0048018A">
        <w:rPr>
          <w:rFonts w:hint="eastAsia"/>
        </w:rPr>
        <w:t>当初の法案では普遍的な強制的人種登録条項が設けられ、「誰が白人で誰がそうでないか」が明確になるはずだったという。（</w:t>
      </w:r>
      <w:r w:rsidRPr="0048018A">
        <w:t xml:space="preserve">Lombardo, </w:t>
      </w:r>
      <w:proofErr w:type="spellStart"/>
      <w:r w:rsidRPr="0048018A">
        <w:rPr>
          <w:rFonts w:hint="eastAsia"/>
          <w:i/>
        </w:rPr>
        <w:t>op.cit</w:t>
      </w:r>
      <w:proofErr w:type="spellEnd"/>
      <w:r w:rsidRPr="0048018A">
        <w:rPr>
          <w:rFonts w:hint="eastAsia"/>
          <w:i/>
        </w:rPr>
        <w:t>.</w:t>
      </w:r>
      <w:r w:rsidRPr="0048018A">
        <w:rPr>
          <w:rFonts w:hint="eastAsia"/>
        </w:rPr>
        <w:t>(</w:t>
      </w:r>
      <w:r w:rsidRPr="0048018A">
        <w:t>319</w:t>
      </w:r>
      <w:r w:rsidRPr="0048018A">
        <w:rPr>
          <w:rFonts w:hint="eastAsia"/>
        </w:rPr>
        <w:t>)</w:t>
      </w:r>
      <w:r w:rsidRPr="0048018A">
        <w:t>, p.435.</w:t>
      </w:r>
      <w:r w:rsidRPr="0048018A">
        <w:rPr>
          <w:rFonts w:hint="eastAsia"/>
        </w:rPr>
        <w:t>）</w:t>
      </w:r>
    </w:p>
  </w:footnote>
  <w:footnote w:id="326">
    <w:p w14:paraId="170C78A7" w14:textId="544CC8D0" w:rsidR="00694E0E" w:rsidRPr="0048018A" w:rsidRDefault="00694E0E">
      <w:pPr>
        <w:pStyle w:val="a8"/>
        <w:ind w:left="176" w:hanging="176"/>
      </w:pPr>
      <w:r w:rsidRPr="0048018A">
        <w:rPr>
          <w:rStyle w:val="aa"/>
        </w:rPr>
        <w:footnoteRef/>
      </w:r>
      <w:r w:rsidRPr="0048018A">
        <w:t xml:space="preserve"> Pascoe, </w:t>
      </w:r>
      <w:proofErr w:type="spellStart"/>
      <w:r w:rsidRPr="0048018A">
        <w:rPr>
          <w:rFonts w:hint="eastAsia"/>
          <w:i/>
        </w:rPr>
        <w:t>op.cit</w:t>
      </w:r>
      <w:proofErr w:type="spellEnd"/>
      <w:r w:rsidRPr="0048018A">
        <w:rPr>
          <w:rFonts w:hint="eastAsia"/>
          <w:i/>
        </w:rPr>
        <w:t>.</w:t>
      </w:r>
      <w:r w:rsidRPr="0048018A">
        <w:rPr>
          <w:rFonts w:hint="eastAsia"/>
        </w:rPr>
        <w:t>(</w:t>
      </w:r>
      <w:r w:rsidRPr="0048018A">
        <w:t>276</w:t>
      </w:r>
      <w:r w:rsidRPr="0048018A">
        <w:rPr>
          <w:rFonts w:hint="eastAsia"/>
        </w:rPr>
        <w:t>)</w:t>
      </w:r>
      <w:r w:rsidRPr="0048018A">
        <w:t>, pp.143-144.</w:t>
      </w:r>
    </w:p>
  </w:footnote>
  <w:footnote w:id="327">
    <w:p w14:paraId="002EE5B4" w14:textId="11DB3AB2" w:rsidR="00694E0E" w:rsidRPr="0048018A" w:rsidRDefault="00694E0E" w:rsidP="001676E2">
      <w:pPr>
        <w:pStyle w:val="a8"/>
        <w:ind w:left="176" w:hanging="176"/>
        <w:jc w:val="both"/>
      </w:pPr>
      <w:r w:rsidRPr="0048018A">
        <w:rPr>
          <w:rStyle w:val="aa"/>
        </w:rPr>
        <w:footnoteRef/>
      </w:r>
      <w:r w:rsidRPr="0048018A">
        <w:t xml:space="preserve"> 388 U.S. 1 (1967)</w:t>
      </w:r>
      <w:r w:rsidRPr="0048018A">
        <w:rPr>
          <w:rFonts w:hint="eastAsia"/>
        </w:rPr>
        <w:t xml:space="preserve"> </w:t>
      </w:r>
      <w:r w:rsidRPr="0048018A">
        <w:rPr>
          <w:rFonts w:hint="eastAsia"/>
        </w:rPr>
        <w:t>この違憲判決によって、異人種間婚禁止制度は終焉を迎えることとなった。なお、ヴァージニア州側は、優生学に依拠し、禁止法を支持する有効な「科学的」証拠が存在することを主張し続けたとされるが、科学的議論の焦点は、当時の世論の変化にも配慮し、人種の「優劣」が問題なのではなく、黒人と白人の「差」があまりにも大きいために、異種婚姻の子供がそれによって害を受けるということであったという。（</w:t>
      </w:r>
      <w:r w:rsidRPr="0048018A">
        <w:t xml:space="preserve">Lombardo, </w:t>
      </w:r>
      <w:proofErr w:type="spellStart"/>
      <w:r w:rsidRPr="0048018A">
        <w:rPr>
          <w:rFonts w:hint="eastAsia"/>
          <w:i/>
        </w:rPr>
        <w:t>op.cit</w:t>
      </w:r>
      <w:proofErr w:type="spellEnd"/>
      <w:r w:rsidRPr="0048018A">
        <w:rPr>
          <w:rFonts w:hint="eastAsia"/>
          <w:i/>
        </w:rPr>
        <w:t>.</w:t>
      </w:r>
      <w:r w:rsidRPr="0048018A">
        <w:rPr>
          <w:rFonts w:hint="eastAsia"/>
        </w:rPr>
        <w:t>(</w:t>
      </w:r>
      <w:r w:rsidRPr="0048018A">
        <w:t>319</w:t>
      </w:r>
      <w:r w:rsidRPr="0048018A">
        <w:rPr>
          <w:rFonts w:hint="eastAsia"/>
        </w:rPr>
        <w:t>)</w:t>
      </w:r>
      <w:r w:rsidRPr="0048018A">
        <w:t>, pp.450-451.</w:t>
      </w:r>
      <w:r w:rsidRPr="0048018A">
        <w:rPr>
          <w:rFonts w:hint="eastAsia"/>
        </w:rPr>
        <w:t>）</w:t>
      </w:r>
    </w:p>
  </w:footnote>
  <w:footnote w:id="328">
    <w:p w14:paraId="639BE6FD" w14:textId="19161CDC" w:rsidR="00694E0E" w:rsidRPr="0048018A" w:rsidRDefault="00694E0E">
      <w:pPr>
        <w:pStyle w:val="a8"/>
        <w:ind w:left="176" w:hanging="176"/>
      </w:pPr>
      <w:r w:rsidRPr="0048018A">
        <w:rPr>
          <w:rStyle w:val="aa"/>
        </w:rPr>
        <w:footnoteRef/>
      </w:r>
      <w:r w:rsidRPr="0048018A">
        <w:t xml:space="preserve"> </w:t>
      </w:r>
      <w:r w:rsidRPr="0048018A">
        <w:rPr>
          <w:rFonts w:hint="eastAsia"/>
        </w:rPr>
        <w:t>ここでの整理は、主として次の文献を参考にしている。</w:t>
      </w:r>
      <w:r w:rsidRPr="0048018A">
        <w:t xml:space="preserve">Allen, </w:t>
      </w:r>
      <w:proofErr w:type="spellStart"/>
      <w:r w:rsidRPr="0048018A">
        <w:rPr>
          <w:rFonts w:hint="eastAsia"/>
          <w:i/>
        </w:rPr>
        <w:t>op.cit</w:t>
      </w:r>
      <w:proofErr w:type="spellEnd"/>
      <w:r w:rsidRPr="0048018A">
        <w:rPr>
          <w:rFonts w:hint="eastAsia"/>
          <w:i/>
        </w:rPr>
        <w:t>.</w:t>
      </w:r>
      <w:r w:rsidRPr="0048018A">
        <w:rPr>
          <w:rFonts w:hint="eastAsia"/>
        </w:rPr>
        <w:t>(</w:t>
      </w:r>
      <w:r w:rsidRPr="0048018A">
        <w:t>45</w:t>
      </w:r>
      <w:r w:rsidRPr="0048018A">
        <w:rPr>
          <w:rFonts w:hint="eastAsia"/>
        </w:rPr>
        <w:t>)</w:t>
      </w:r>
      <w:r w:rsidRPr="0048018A">
        <w:t xml:space="preserve">, pp.314-325; Witkowski and Inglis, eds., </w:t>
      </w:r>
      <w:proofErr w:type="spellStart"/>
      <w:r w:rsidRPr="0048018A">
        <w:rPr>
          <w:rFonts w:hint="eastAsia"/>
          <w:i/>
        </w:rPr>
        <w:t>op.cit</w:t>
      </w:r>
      <w:proofErr w:type="spellEnd"/>
      <w:r w:rsidRPr="0048018A">
        <w:rPr>
          <w:rFonts w:hint="eastAsia"/>
          <w:i/>
        </w:rPr>
        <w:t>.</w:t>
      </w:r>
      <w:r w:rsidRPr="0048018A">
        <w:rPr>
          <w:rFonts w:hint="eastAsia"/>
        </w:rPr>
        <w:t>(</w:t>
      </w:r>
      <w:r w:rsidRPr="0048018A">
        <w:t>216</w:t>
      </w:r>
      <w:r w:rsidRPr="0048018A">
        <w:rPr>
          <w:rFonts w:hint="eastAsia"/>
        </w:rPr>
        <w:t>)</w:t>
      </w:r>
    </w:p>
  </w:footnote>
  <w:footnote w:id="329">
    <w:p w14:paraId="35ABD652" w14:textId="209441F4" w:rsidR="00694E0E" w:rsidRPr="0048018A" w:rsidRDefault="00694E0E">
      <w:pPr>
        <w:pStyle w:val="a8"/>
        <w:ind w:left="176" w:hanging="176"/>
      </w:pPr>
      <w:r w:rsidRPr="0048018A">
        <w:rPr>
          <w:rStyle w:val="aa"/>
        </w:rPr>
        <w:footnoteRef/>
      </w:r>
      <w:r w:rsidRPr="0048018A">
        <w:t xml:space="preserve"> </w:t>
      </w:r>
      <w:r w:rsidRPr="0048018A">
        <w:rPr>
          <w:rFonts w:hint="eastAsia"/>
        </w:rPr>
        <w:t>「</w:t>
      </w:r>
      <w:r w:rsidR="00575D78" w:rsidRPr="0048018A">
        <w:rPr>
          <w:rFonts w:hint="eastAsia"/>
        </w:rPr>
        <w:t>本章Ⅰ</w:t>
      </w:r>
      <w:r w:rsidR="00575D78" w:rsidRPr="0048018A">
        <w:rPr>
          <w:rFonts w:hint="eastAsia"/>
        </w:rPr>
        <w:t xml:space="preserve">1(2) </w:t>
      </w:r>
      <w:r w:rsidR="00575D78" w:rsidRPr="0048018A">
        <w:rPr>
          <w:rFonts w:hint="eastAsia"/>
        </w:rPr>
        <w:t>ピアソン</w:t>
      </w:r>
      <w:r w:rsidRPr="0048018A">
        <w:rPr>
          <w:rFonts w:hint="eastAsia"/>
        </w:rPr>
        <w:t>」において例示。</w:t>
      </w:r>
    </w:p>
  </w:footnote>
  <w:footnote w:id="330">
    <w:p w14:paraId="69F8A659" w14:textId="7B10FEC4" w:rsidR="00694E0E" w:rsidRPr="0048018A" w:rsidRDefault="00694E0E">
      <w:pPr>
        <w:pStyle w:val="a8"/>
        <w:ind w:left="176" w:hanging="176"/>
      </w:pPr>
      <w:r w:rsidRPr="0048018A">
        <w:rPr>
          <w:rStyle w:val="aa"/>
        </w:rPr>
        <w:footnoteRef/>
      </w:r>
      <w:r w:rsidRPr="0048018A">
        <w:t xml:space="preserve"> Allen, </w:t>
      </w:r>
      <w:proofErr w:type="spellStart"/>
      <w:r w:rsidRPr="0048018A">
        <w:rPr>
          <w:rFonts w:hint="eastAsia"/>
          <w:i/>
        </w:rPr>
        <w:t>op.cit</w:t>
      </w:r>
      <w:proofErr w:type="spellEnd"/>
      <w:r w:rsidRPr="0048018A">
        <w:rPr>
          <w:rFonts w:hint="eastAsia"/>
          <w:i/>
        </w:rPr>
        <w:t>.</w:t>
      </w:r>
      <w:r w:rsidRPr="0048018A">
        <w:rPr>
          <w:rFonts w:hint="eastAsia"/>
        </w:rPr>
        <w:t>(</w:t>
      </w:r>
      <w:r w:rsidRPr="0048018A">
        <w:t>45</w:t>
      </w:r>
      <w:r w:rsidRPr="0048018A">
        <w:rPr>
          <w:rFonts w:hint="eastAsia"/>
        </w:rPr>
        <w:t>)</w:t>
      </w:r>
      <w:r w:rsidRPr="0048018A">
        <w:t>, pp.316-317.</w:t>
      </w:r>
    </w:p>
  </w:footnote>
  <w:footnote w:id="331">
    <w:p w14:paraId="76F9D280" w14:textId="7B11876F" w:rsidR="00694E0E" w:rsidRPr="0048018A" w:rsidRDefault="00694E0E">
      <w:pPr>
        <w:pStyle w:val="a8"/>
        <w:ind w:left="176" w:hanging="176"/>
        <w:rPr>
          <w:lang w:eastAsia="zh-TW"/>
        </w:rPr>
      </w:pPr>
      <w:r w:rsidRPr="0048018A">
        <w:rPr>
          <w:rStyle w:val="aa"/>
        </w:rPr>
        <w:footnoteRef/>
      </w:r>
      <w:r w:rsidRPr="0048018A">
        <w:rPr>
          <w:lang w:eastAsia="zh-TW"/>
        </w:rPr>
        <w:t xml:space="preserve"> </w:t>
      </w:r>
      <w:r w:rsidRPr="0048018A">
        <w:rPr>
          <w:rFonts w:hint="eastAsia"/>
          <w:lang w:eastAsia="zh-TW"/>
        </w:rPr>
        <w:t>村井俊哉『統合失調症』岩波書店</w:t>
      </w:r>
      <w:r w:rsidRPr="0048018A">
        <w:rPr>
          <w:rFonts w:hint="eastAsia"/>
          <w:lang w:eastAsia="zh-TW"/>
        </w:rPr>
        <w:t>, 2019, pp.95-98.</w:t>
      </w:r>
    </w:p>
  </w:footnote>
  <w:footnote w:id="332">
    <w:p w14:paraId="1BE04E0B" w14:textId="32F63EF5" w:rsidR="00694E0E" w:rsidRPr="0048018A" w:rsidRDefault="00694E0E">
      <w:pPr>
        <w:pStyle w:val="a8"/>
        <w:ind w:left="176" w:hanging="176"/>
      </w:pPr>
      <w:r w:rsidRPr="0048018A">
        <w:rPr>
          <w:rStyle w:val="aa"/>
        </w:rPr>
        <w:footnoteRef/>
      </w:r>
      <w:r w:rsidRPr="0048018A">
        <w:t xml:space="preserve"> </w:t>
      </w:r>
      <w:r w:rsidRPr="0048018A">
        <w:rPr>
          <w:rFonts w:hint="eastAsia"/>
        </w:rPr>
        <w:t>前掲注</w:t>
      </w:r>
      <w:r w:rsidRPr="0048018A">
        <w:rPr>
          <w:rFonts w:hint="eastAsia"/>
        </w:rPr>
        <w:t>(</w:t>
      </w:r>
      <w:r w:rsidRPr="0048018A">
        <w:t>236</w:t>
      </w:r>
      <w:r w:rsidRPr="0048018A">
        <w:rPr>
          <w:rFonts w:hint="eastAsia"/>
        </w:rPr>
        <w:t>)</w:t>
      </w:r>
      <w:r w:rsidRPr="0048018A">
        <w:rPr>
          <w:rFonts w:hint="eastAsia"/>
        </w:rPr>
        <w:t>を参照。</w:t>
      </w:r>
    </w:p>
  </w:footnote>
  <w:footnote w:id="333">
    <w:p w14:paraId="7BE4F4F1" w14:textId="4A0DBAE1" w:rsidR="00694E0E" w:rsidRPr="0048018A" w:rsidRDefault="00694E0E">
      <w:pPr>
        <w:pStyle w:val="a8"/>
        <w:ind w:left="176" w:hanging="176"/>
      </w:pPr>
      <w:r w:rsidRPr="0048018A">
        <w:rPr>
          <w:rStyle w:val="aa"/>
        </w:rPr>
        <w:footnoteRef/>
      </w:r>
      <w:r w:rsidRPr="0048018A">
        <w:t xml:space="preserve"> Davenport, </w:t>
      </w:r>
      <w:proofErr w:type="spellStart"/>
      <w:r w:rsidRPr="0048018A">
        <w:rPr>
          <w:rFonts w:hint="eastAsia"/>
          <w:i/>
        </w:rPr>
        <w:t>op.cit</w:t>
      </w:r>
      <w:proofErr w:type="spellEnd"/>
      <w:r w:rsidRPr="0048018A">
        <w:rPr>
          <w:rFonts w:hint="eastAsia"/>
          <w:i/>
        </w:rPr>
        <w:t>.</w:t>
      </w:r>
      <w:r w:rsidRPr="0048018A">
        <w:rPr>
          <w:rFonts w:hint="eastAsia"/>
        </w:rPr>
        <w:t>(</w:t>
      </w:r>
      <w:r w:rsidRPr="0048018A">
        <w:t>229</w:t>
      </w:r>
      <w:r w:rsidRPr="0048018A">
        <w:rPr>
          <w:rFonts w:hint="eastAsia"/>
        </w:rPr>
        <w:t>)</w:t>
      </w:r>
      <w:r w:rsidRPr="0048018A">
        <w:t>, pp.72-92.</w:t>
      </w:r>
    </w:p>
  </w:footnote>
  <w:footnote w:id="334">
    <w:p w14:paraId="3CB9D531" w14:textId="79C16240" w:rsidR="00694E0E" w:rsidRPr="0048018A" w:rsidRDefault="00694E0E" w:rsidP="00385E03">
      <w:pPr>
        <w:pStyle w:val="a8"/>
        <w:ind w:left="176" w:hanging="176"/>
      </w:pPr>
      <w:r w:rsidRPr="0048018A">
        <w:rPr>
          <w:rStyle w:val="aa"/>
        </w:rPr>
        <w:footnoteRef/>
      </w:r>
      <w:r w:rsidRPr="0048018A">
        <w:t xml:space="preserve"> Philip R. Reilly, “Davenport and Heredity Counseling,” Witkowski and Inglis, eds., </w:t>
      </w:r>
      <w:proofErr w:type="spellStart"/>
      <w:r w:rsidRPr="0048018A">
        <w:rPr>
          <w:rFonts w:hint="eastAsia"/>
          <w:i/>
        </w:rPr>
        <w:t>op.cit</w:t>
      </w:r>
      <w:proofErr w:type="spellEnd"/>
      <w:r w:rsidRPr="0048018A">
        <w:rPr>
          <w:rFonts w:hint="eastAsia"/>
          <w:i/>
        </w:rPr>
        <w:t>.</w:t>
      </w:r>
      <w:r w:rsidRPr="0048018A">
        <w:rPr>
          <w:rFonts w:hint="eastAsia"/>
        </w:rPr>
        <w:t>(</w:t>
      </w:r>
      <w:r w:rsidRPr="0048018A">
        <w:t>216</w:t>
      </w:r>
      <w:r w:rsidRPr="0048018A">
        <w:rPr>
          <w:rFonts w:hint="eastAsia"/>
        </w:rPr>
        <w:t>)</w:t>
      </w:r>
      <w:r w:rsidRPr="0048018A">
        <w:t>, pp.162-163.</w:t>
      </w:r>
    </w:p>
  </w:footnote>
  <w:footnote w:id="335">
    <w:p w14:paraId="13C61D6C" w14:textId="368AE6A9" w:rsidR="00694E0E" w:rsidRPr="0048018A" w:rsidRDefault="00694E0E">
      <w:pPr>
        <w:pStyle w:val="a8"/>
        <w:ind w:left="176" w:hanging="176"/>
      </w:pPr>
      <w:r w:rsidRPr="0048018A">
        <w:rPr>
          <w:rStyle w:val="aa"/>
        </w:rPr>
        <w:footnoteRef/>
      </w:r>
      <w:r w:rsidRPr="0048018A">
        <w:t xml:space="preserve"> </w:t>
      </w:r>
      <w:r w:rsidRPr="0048018A">
        <w:rPr>
          <w:rFonts w:hint="eastAsia"/>
        </w:rPr>
        <w:t>ドゥーシュ　前掲注</w:t>
      </w:r>
      <w:r w:rsidRPr="0048018A">
        <w:rPr>
          <w:rFonts w:hint="eastAsia"/>
        </w:rPr>
        <w:t>(</w:t>
      </w:r>
      <w:r w:rsidRPr="0048018A">
        <w:t>43</w:t>
      </w:r>
      <w:r w:rsidRPr="0048018A">
        <w:rPr>
          <w:rFonts w:hint="eastAsia"/>
        </w:rPr>
        <w:t>)</w:t>
      </w:r>
      <w:r w:rsidR="001D150F" w:rsidRPr="0048018A">
        <w:t>, pp.80-83</w:t>
      </w:r>
      <w:r w:rsidRPr="0048018A">
        <w:t>; Allen,</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45</w:t>
      </w:r>
      <w:r w:rsidRPr="0048018A">
        <w:rPr>
          <w:rFonts w:hint="eastAsia"/>
        </w:rPr>
        <w:t>)</w:t>
      </w:r>
      <w:r w:rsidRPr="0048018A">
        <w:t>, p.317.</w:t>
      </w:r>
    </w:p>
  </w:footnote>
  <w:footnote w:id="336">
    <w:p w14:paraId="09E81AD2" w14:textId="1D0EF31F" w:rsidR="00694E0E" w:rsidRPr="0048018A" w:rsidRDefault="00694E0E">
      <w:pPr>
        <w:pStyle w:val="a8"/>
        <w:ind w:left="176" w:hanging="176"/>
      </w:pPr>
      <w:r w:rsidRPr="0048018A">
        <w:rPr>
          <w:rStyle w:val="aa"/>
        </w:rPr>
        <w:footnoteRef/>
      </w:r>
      <w:r w:rsidRPr="0048018A">
        <w:t xml:space="preserve"> Allen, </w:t>
      </w:r>
      <w:r w:rsidRPr="0048018A">
        <w:rPr>
          <w:i/>
        </w:rPr>
        <w:t>ibid</w:t>
      </w:r>
      <w:r w:rsidRPr="0048018A">
        <w:t>., p.317.</w:t>
      </w:r>
    </w:p>
  </w:footnote>
  <w:footnote w:id="337">
    <w:p w14:paraId="531D54ED" w14:textId="6A887184"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 pp.318-319.</w:t>
      </w:r>
    </w:p>
  </w:footnote>
  <w:footnote w:id="338">
    <w:p w14:paraId="34D6C01D" w14:textId="3E115428"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 pp.319-320.</w:t>
      </w:r>
    </w:p>
  </w:footnote>
  <w:footnote w:id="339">
    <w:p w14:paraId="70F7AB8A" w14:textId="227219BF" w:rsidR="00694E0E" w:rsidRPr="0048018A" w:rsidRDefault="00694E0E" w:rsidP="00D94764">
      <w:pPr>
        <w:pStyle w:val="a8"/>
        <w:ind w:left="176" w:hanging="176"/>
        <w:jc w:val="both"/>
      </w:pPr>
      <w:r w:rsidRPr="0048018A">
        <w:rPr>
          <w:rStyle w:val="aa"/>
        </w:rPr>
        <w:footnoteRef/>
      </w:r>
      <w:r w:rsidRPr="0048018A">
        <w:t xml:space="preserve"> Charles B. Davenport, “Crime, Heredity and Environment,” </w:t>
      </w:r>
      <w:r w:rsidRPr="0048018A">
        <w:rPr>
          <w:i/>
        </w:rPr>
        <w:t>Journal of Heredity</w:t>
      </w:r>
      <w:r w:rsidRPr="0048018A">
        <w:t xml:space="preserve">, Volume 19 Issue 7, July 1928, pp.308-309. </w:t>
      </w:r>
      <w:r w:rsidRPr="0048018A">
        <w:rPr>
          <w:rFonts w:hint="eastAsia"/>
        </w:rPr>
        <w:t>ただし、</w:t>
      </w:r>
      <w:r w:rsidRPr="0048018A">
        <w:rPr>
          <w:rFonts w:hint="eastAsia"/>
        </w:rPr>
        <w:t>Allen</w:t>
      </w:r>
      <w:r w:rsidRPr="0048018A">
        <w:rPr>
          <w:rFonts w:hint="eastAsia"/>
        </w:rPr>
        <w:t>は、環境要因や遺伝子と環境の相互作用の役割を認めるとしつつ、実際には遺伝的側面を取り上げて論じるというのは、当時の優生学者によく見られる手法であるとする。（</w:t>
      </w:r>
      <w:r w:rsidR="00102547" w:rsidRPr="0048018A">
        <w:rPr>
          <w:rFonts w:hint="eastAsia"/>
        </w:rPr>
        <w:t>A</w:t>
      </w:r>
      <w:r w:rsidR="00102547" w:rsidRPr="0048018A">
        <w:t xml:space="preserve">llen, </w:t>
      </w:r>
      <w:r w:rsidRPr="0048018A">
        <w:rPr>
          <w:i/>
        </w:rPr>
        <w:t>ibid</w:t>
      </w:r>
      <w:r w:rsidRPr="0048018A">
        <w:t>.</w:t>
      </w:r>
      <w:r w:rsidRPr="0048018A">
        <w:rPr>
          <w:rFonts w:hint="eastAsia"/>
        </w:rPr>
        <w:t>）</w:t>
      </w:r>
    </w:p>
  </w:footnote>
  <w:footnote w:id="340">
    <w:p w14:paraId="6ABD59D8" w14:textId="728B2BD8" w:rsidR="00694E0E" w:rsidRPr="0048018A" w:rsidRDefault="00694E0E" w:rsidP="00D94764">
      <w:pPr>
        <w:pStyle w:val="a8"/>
        <w:ind w:left="176" w:hanging="176"/>
        <w:jc w:val="both"/>
      </w:pPr>
      <w:r w:rsidRPr="0048018A">
        <w:rPr>
          <w:rStyle w:val="aa"/>
        </w:rPr>
        <w:footnoteRef/>
      </w:r>
      <w:r w:rsidRPr="0048018A">
        <w:t xml:space="preserve"> </w:t>
      </w:r>
      <w:r w:rsidRPr="0048018A">
        <w:rPr>
          <w:spacing w:val="2"/>
        </w:rPr>
        <w:t xml:space="preserve">Selden, </w:t>
      </w:r>
      <w:proofErr w:type="spellStart"/>
      <w:r w:rsidRPr="0048018A">
        <w:rPr>
          <w:i/>
          <w:spacing w:val="2"/>
        </w:rPr>
        <w:t>op.cit</w:t>
      </w:r>
      <w:proofErr w:type="spellEnd"/>
      <w:r w:rsidRPr="0048018A">
        <w:rPr>
          <w:i/>
          <w:spacing w:val="2"/>
        </w:rPr>
        <w:t>.</w:t>
      </w:r>
      <w:r w:rsidRPr="0048018A">
        <w:rPr>
          <w:spacing w:val="2"/>
        </w:rPr>
        <w:t>(219), pp.60-61. Selden</w:t>
      </w:r>
      <w:r w:rsidRPr="0048018A">
        <w:rPr>
          <w:rFonts w:hint="eastAsia"/>
          <w:spacing w:val="2"/>
        </w:rPr>
        <w:t>は、コンクリンの著作、『人間の発達における遺伝と環境』（</w:t>
      </w:r>
      <w:r w:rsidRPr="0048018A">
        <w:rPr>
          <w:spacing w:val="2"/>
        </w:rPr>
        <w:t>Edwin Grant Co</w:t>
      </w:r>
      <w:r w:rsidRPr="0048018A">
        <w:t xml:space="preserve">nklin, </w:t>
      </w:r>
      <w:r w:rsidRPr="0048018A">
        <w:rPr>
          <w:i/>
        </w:rPr>
        <w:t>Heredity and environment in the development of men</w:t>
      </w:r>
      <w:r w:rsidRPr="0048018A">
        <w:t>, Princeton: Princeton University Press, 1923.</w:t>
      </w:r>
      <w:r w:rsidRPr="0048018A">
        <w:rPr>
          <w:rFonts w:hint="eastAsia"/>
        </w:rPr>
        <w:t>）に基づき指摘している。</w:t>
      </w:r>
    </w:p>
  </w:footnote>
  <w:footnote w:id="341">
    <w:p w14:paraId="7D0E12D0" w14:textId="77777777" w:rsidR="005319A7" w:rsidRPr="0048018A" w:rsidRDefault="005319A7" w:rsidP="005319A7">
      <w:pPr>
        <w:pStyle w:val="a8"/>
        <w:ind w:left="176" w:hanging="176"/>
      </w:pPr>
      <w:r w:rsidRPr="0048018A">
        <w:rPr>
          <w:rStyle w:val="aa"/>
        </w:rPr>
        <w:footnoteRef/>
      </w:r>
      <w:r w:rsidRPr="0048018A">
        <w:t xml:space="preserve"> Daniel R. Weinberger and David Goldman, “Psychiatric Genetics in an Era of Relative Enlightenment,” Witkowski and Inglis, eds., </w:t>
      </w:r>
      <w:proofErr w:type="spellStart"/>
      <w:r w:rsidRPr="0048018A">
        <w:rPr>
          <w:rFonts w:hint="eastAsia"/>
          <w:i/>
        </w:rPr>
        <w:t>op.cit</w:t>
      </w:r>
      <w:proofErr w:type="spellEnd"/>
      <w:r w:rsidRPr="0048018A">
        <w:rPr>
          <w:rFonts w:hint="eastAsia"/>
          <w:i/>
        </w:rPr>
        <w:t>.</w:t>
      </w:r>
      <w:r w:rsidRPr="0048018A">
        <w:rPr>
          <w:rFonts w:hint="eastAsia"/>
        </w:rPr>
        <w:t>(</w:t>
      </w:r>
      <w:r w:rsidRPr="0048018A">
        <w:t>216</w:t>
      </w:r>
      <w:r w:rsidRPr="0048018A">
        <w:rPr>
          <w:rFonts w:hint="eastAsia"/>
        </w:rPr>
        <w:t>)</w:t>
      </w:r>
      <w:r w:rsidRPr="0048018A">
        <w:t>, pp.128-129.</w:t>
      </w:r>
    </w:p>
  </w:footnote>
  <w:footnote w:id="342">
    <w:p w14:paraId="6A6A72C0" w14:textId="56612E1B" w:rsidR="00214D74" w:rsidRPr="0048018A" w:rsidRDefault="00214D74">
      <w:pPr>
        <w:pStyle w:val="a8"/>
        <w:ind w:left="176" w:hanging="176"/>
      </w:pPr>
      <w:r w:rsidRPr="0048018A">
        <w:rPr>
          <w:rStyle w:val="aa"/>
        </w:rPr>
        <w:footnoteRef/>
      </w:r>
      <w:r w:rsidRPr="0048018A">
        <w:t xml:space="preserve"> </w:t>
      </w:r>
      <w:r w:rsidR="002B6FAE" w:rsidRPr="0048018A">
        <w:rPr>
          <w:rFonts w:hint="eastAsia"/>
        </w:rPr>
        <w:t>細胞内小器官であるミトコンドリア内に存在する</w:t>
      </w:r>
      <w:r w:rsidR="002B6FAE" w:rsidRPr="0048018A">
        <w:rPr>
          <w:rFonts w:hint="eastAsia"/>
        </w:rPr>
        <w:t>DNA</w:t>
      </w:r>
      <w:r w:rsidR="002B6FAE" w:rsidRPr="0048018A">
        <w:rPr>
          <w:rFonts w:hint="eastAsia"/>
        </w:rPr>
        <w:t>。</w:t>
      </w:r>
    </w:p>
  </w:footnote>
  <w:footnote w:id="343">
    <w:p w14:paraId="1FF4AC2D" w14:textId="6DE9A210" w:rsidR="005319A7" w:rsidRPr="0048018A" w:rsidRDefault="005319A7" w:rsidP="005319A7">
      <w:pPr>
        <w:pStyle w:val="a8"/>
        <w:ind w:left="176" w:hanging="176"/>
      </w:pPr>
      <w:r w:rsidRPr="0048018A">
        <w:rPr>
          <w:rStyle w:val="aa"/>
        </w:rPr>
        <w:footnoteRef/>
      </w:r>
      <w:r w:rsidRPr="0048018A">
        <w:t xml:space="preserve"> Douglas G. Wallace, “Genetic Determinism and Evolutionary Ethics: A Mitochondrial Perspective,” Witkowski and Inglis, eds., </w:t>
      </w:r>
      <w:proofErr w:type="spellStart"/>
      <w:r w:rsidR="00966C81" w:rsidRPr="0048018A">
        <w:rPr>
          <w:rFonts w:hint="eastAsia"/>
          <w:i/>
        </w:rPr>
        <w:t>op.cit</w:t>
      </w:r>
      <w:proofErr w:type="spellEnd"/>
      <w:r w:rsidR="00966C81" w:rsidRPr="0048018A">
        <w:rPr>
          <w:rFonts w:hint="eastAsia"/>
          <w:i/>
        </w:rPr>
        <w:t>.</w:t>
      </w:r>
      <w:r w:rsidR="00966C81" w:rsidRPr="0048018A">
        <w:rPr>
          <w:rFonts w:hint="eastAsia"/>
        </w:rPr>
        <w:t>(</w:t>
      </w:r>
      <w:r w:rsidR="00966C81" w:rsidRPr="0048018A">
        <w:t>216</w:t>
      </w:r>
      <w:r w:rsidR="00966C81" w:rsidRPr="0048018A">
        <w:rPr>
          <w:rFonts w:hint="eastAsia"/>
        </w:rPr>
        <w:t>)</w:t>
      </w:r>
      <w:r w:rsidRPr="0048018A">
        <w:t>., pp.101-105.</w:t>
      </w:r>
    </w:p>
  </w:footnote>
  <w:footnote w:id="344">
    <w:p w14:paraId="087E0282" w14:textId="1999A1C0" w:rsidR="005319A7" w:rsidRPr="0048018A" w:rsidRDefault="005319A7" w:rsidP="005319A7">
      <w:pPr>
        <w:pStyle w:val="a8"/>
        <w:ind w:left="176" w:hanging="176"/>
      </w:pPr>
      <w:r w:rsidRPr="0048018A">
        <w:rPr>
          <w:rStyle w:val="aa"/>
        </w:rPr>
        <w:footnoteRef/>
      </w:r>
      <w:r w:rsidRPr="0048018A">
        <w:t xml:space="preserve"> </w:t>
      </w:r>
      <w:r w:rsidR="00B676DD" w:rsidRPr="0048018A">
        <w:rPr>
          <w:rFonts w:hint="eastAsia"/>
        </w:rPr>
        <w:t>L</w:t>
      </w:r>
      <w:r w:rsidR="00B676DD" w:rsidRPr="0048018A">
        <w:t xml:space="preserve">indsey Kent and Simon Baron-Cohen, “Genes in Mind?” Witkowski and Inglis, eds., </w:t>
      </w:r>
      <w:proofErr w:type="spellStart"/>
      <w:r w:rsidR="00B676DD" w:rsidRPr="0048018A">
        <w:rPr>
          <w:rFonts w:hint="eastAsia"/>
          <w:i/>
        </w:rPr>
        <w:t>op.cit</w:t>
      </w:r>
      <w:proofErr w:type="spellEnd"/>
      <w:r w:rsidR="00B676DD" w:rsidRPr="0048018A">
        <w:rPr>
          <w:rFonts w:hint="eastAsia"/>
          <w:i/>
        </w:rPr>
        <w:t>.</w:t>
      </w:r>
      <w:r w:rsidR="00B676DD" w:rsidRPr="0048018A">
        <w:rPr>
          <w:rFonts w:hint="eastAsia"/>
        </w:rPr>
        <w:t>(</w:t>
      </w:r>
      <w:r w:rsidR="00B676DD" w:rsidRPr="0048018A">
        <w:t>216</w:t>
      </w:r>
      <w:r w:rsidR="00B676DD" w:rsidRPr="0048018A">
        <w:rPr>
          <w:rFonts w:hint="eastAsia"/>
        </w:rPr>
        <w:t>)</w:t>
      </w:r>
      <w:r w:rsidRPr="0048018A">
        <w:t>, p.154.</w:t>
      </w:r>
    </w:p>
  </w:footnote>
  <w:footnote w:id="345">
    <w:p w14:paraId="6532E5A1" w14:textId="77777777" w:rsidR="005319A7" w:rsidRPr="0048018A" w:rsidRDefault="005319A7" w:rsidP="00D94764">
      <w:pPr>
        <w:pStyle w:val="a8"/>
        <w:ind w:left="176" w:hanging="176"/>
        <w:jc w:val="both"/>
      </w:pPr>
      <w:r w:rsidRPr="0048018A">
        <w:rPr>
          <w:rStyle w:val="aa"/>
        </w:rPr>
        <w:footnoteRef/>
      </w:r>
      <w:r w:rsidRPr="0048018A">
        <w:t xml:space="preserve"> </w:t>
      </w:r>
      <w:r w:rsidRPr="0048018A">
        <w:rPr>
          <w:rFonts w:hint="eastAsia"/>
        </w:rPr>
        <w:t>ガングリオシド</w:t>
      </w:r>
      <w:r w:rsidRPr="0048018A">
        <w:rPr>
          <w:rFonts w:hint="eastAsia"/>
        </w:rPr>
        <w:t>GM2</w:t>
      </w:r>
      <w:r w:rsidRPr="0048018A">
        <w:rPr>
          <w:rFonts w:hint="eastAsia"/>
        </w:rPr>
        <w:t>と呼ばれる脂質が脳内の神経細胞に蓄積されて起こり、失明や筋肉の緊張の低下、けいれん、精神発達の遅れ等をもたらす遺伝疾患。</w:t>
      </w:r>
    </w:p>
  </w:footnote>
  <w:footnote w:id="346">
    <w:p w14:paraId="45E22DED" w14:textId="0EBAC169" w:rsidR="009A17F2" w:rsidRPr="0048018A" w:rsidRDefault="009A17F2" w:rsidP="00D94764">
      <w:pPr>
        <w:pStyle w:val="a8"/>
        <w:ind w:left="176" w:hanging="176"/>
        <w:jc w:val="both"/>
      </w:pPr>
      <w:r w:rsidRPr="0048018A">
        <w:rPr>
          <w:rStyle w:val="aa"/>
        </w:rPr>
        <w:footnoteRef/>
      </w:r>
      <w:r w:rsidRPr="0048018A">
        <w:t xml:space="preserve"> </w:t>
      </w:r>
      <w:r w:rsidR="00710201" w:rsidRPr="0048018A">
        <w:rPr>
          <w:rFonts w:hint="eastAsia"/>
        </w:rPr>
        <w:t>1</w:t>
      </w:r>
      <w:r w:rsidR="00710201" w:rsidRPr="0048018A">
        <w:rPr>
          <w:rFonts w:hint="eastAsia"/>
        </w:rPr>
        <w:t>つの遺伝子座（染色体上の遺伝子の位置）</w:t>
      </w:r>
      <w:r w:rsidR="00C56C13" w:rsidRPr="0048018A">
        <w:rPr>
          <w:rFonts w:hint="eastAsia"/>
        </w:rPr>
        <w:t>において同じ種類の遺伝子</w:t>
      </w:r>
      <w:r w:rsidR="005408B1" w:rsidRPr="0048018A">
        <w:rPr>
          <w:rFonts w:hint="eastAsia"/>
        </w:rPr>
        <w:t>（</w:t>
      </w:r>
      <w:r w:rsidR="004D19BC" w:rsidRPr="0048018A">
        <w:rPr>
          <w:rFonts w:hint="eastAsia"/>
        </w:rPr>
        <w:t>対立遺伝子（</w:t>
      </w:r>
      <w:r w:rsidR="005408B1" w:rsidRPr="0048018A">
        <w:rPr>
          <w:rFonts w:hint="eastAsia"/>
        </w:rPr>
        <w:t>アレル</w:t>
      </w:r>
      <w:r w:rsidR="004D19BC" w:rsidRPr="0048018A">
        <w:rPr>
          <w:rFonts w:hint="eastAsia"/>
        </w:rPr>
        <w:t>）</w:t>
      </w:r>
      <w:r w:rsidR="005408B1" w:rsidRPr="0048018A">
        <w:rPr>
          <w:rFonts w:hint="eastAsia"/>
        </w:rPr>
        <w:t>）</w:t>
      </w:r>
      <w:r w:rsidR="00C56C13" w:rsidRPr="0048018A">
        <w:rPr>
          <w:rFonts w:hint="eastAsia"/>
        </w:rPr>
        <w:t>を</w:t>
      </w:r>
      <w:r w:rsidR="00C56C13" w:rsidRPr="0048018A">
        <w:rPr>
          <w:rFonts w:hint="eastAsia"/>
        </w:rPr>
        <w:t>2</w:t>
      </w:r>
      <w:r w:rsidR="00C56C13" w:rsidRPr="0048018A">
        <w:rPr>
          <w:rFonts w:hint="eastAsia"/>
        </w:rPr>
        <w:t>つ持った状態を</w:t>
      </w:r>
      <w:r w:rsidR="002F1264" w:rsidRPr="0048018A">
        <w:rPr>
          <w:rFonts w:hint="eastAsia"/>
        </w:rPr>
        <w:t>ホモ接合（</w:t>
      </w:r>
      <w:r w:rsidR="002F1264" w:rsidRPr="0048018A">
        <w:rPr>
          <w:rFonts w:hint="eastAsia"/>
        </w:rPr>
        <w:t>h</w:t>
      </w:r>
      <w:r w:rsidR="002F1264" w:rsidRPr="0048018A">
        <w:t>omozygous</w:t>
      </w:r>
      <w:r w:rsidR="002F1264" w:rsidRPr="0048018A">
        <w:rPr>
          <w:rFonts w:hint="eastAsia"/>
        </w:rPr>
        <w:t>）、</w:t>
      </w:r>
      <w:r w:rsidR="00E93C4B" w:rsidRPr="0048018A">
        <w:rPr>
          <w:rFonts w:hint="eastAsia"/>
        </w:rPr>
        <w:t>異なる種類の遺伝子を</w:t>
      </w:r>
      <w:r w:rsidR="00E93C4B" w:rsidRPr="0048018A">
        <w:rPr>
          <w:rFonts w:hint="eastAsia"/>
        </w:rPr>
        <w:t>1</w:t>
      </w:r>
      <w:r w:rsidR="00E93C4B" w:rsidRPr="0048018A">
        <w:rPr>
          <w:rFonts w:hint="eastAsia"/>
        </w:rPr>
        <w:t>つずつ</w:t>
      </w:r>
      <w:r w:rsidR="005737FA" w:rsidRPr="0048018A">
        <w:rPr>
          <w:rFonts w:hint="eastAsia"/>
        </w:rPr>
        <w:t>持った状態をヘテロ接合（</w:t>
      </w:r>
      <w:r w:rsidR="005737FA" w:rsidRPr="0048018A">
        <w:rPr>
          <w:rFonts w:hint="eastAsia"/>
        </w:rPr>
        <w:t>h</w:t>
      </w:r>
      <w:r w:rsidR="005737FA" w:rsidRPr="0048018A">
        <w:t>eterozygous</w:t>
      </w:r>
      <w:r w:rsidR="005737FA" w:rsidRPr="0048018A">
        <w:rPr>
          <w:rFonts w:hint="eastAsia"/>
        </w:rPr>
        <w:t>）</w:t>
      </w:r>
      <w:r w:rsidR="00632E94" w:rsidRPr="0048018A">
        <w:rPr>
          <w:rFonts w:hint="eastAsia"/>
        </w:rPr>
        <w:t>という。</w:t>
      </w:r>
    </w:p>
  </w:footnote>
  <w:footnote w:id="347">
    <w:p w14:paraId="6CA0385D" w14:textId="2B2EBB7D" w:rsidR="005319A7" w:rsidRPr="0048018A" w:rsidRDefault="005319A7" w:rsidP="005319A7">
      <w:pPr>
        <w:pStyle w:val="a8"/>
        <w:ind w:left="176" w:hanging="176"/>
      </w:pPr>
      <w:r w:rsidRPr="0048018A">
        <w:rPr>
          <w:rStyle w:val="aa"/>
        </w:rPr>
        <w:footnoteRef/>
      </w:r>
      <w:r w:rsidRPr="0048018A">
        <w:t xml:space="preserve"> </w:t>
      </w:r>
      <w:r w:rsidR="00546653" w:rsidRPr="0048018A">
        <w:t xml:space="preserve">Wallace, </w:t>
      </w:r>
      <w:proofErr w:type="spellStart"/>
      <w:r w:rsidRPr="0048018A">
        <w:rPr>
          <w:rFonts w:hint="eastAsia"/>
          <w:i/>
        </w:rPr>
        <w:t>op.cit</w:t>
      </w:r>
      <w:proofErr w:type="spellEnd"/>
      <w:r w:rsidRPr="0048018A">
        <w:rPr>
          <w:rFonts w:hint="eastAsia"/>
          <w:i/>
        </w:rPr>
        <w:t>.</w:t>
      </w:r>
      <w:r w:rsidRPr="0048018A">
        <w:rPr>
          <w:rFonts w:hint="eastAsia"/>
        </w:rPr>
        <w:t>(</w:t>
      </w:r>
      <w:r w:rsidR="008067C5" w:rsidRPr="0048018A">
        <w:t>34</w:t>
      </w:r>
      <w:r w:rsidR="00D63DE2" w:rsidRPr="0048018A">
        <w:t>3</w:t>
      </w:r>
      <w:r w:rsidRPr="0048018A">
        <w:rPr>
          <w:rFonts w:hint="eastAsia"/>
        </w:rPr>
        <w:t>)</w:t>
      </w:r>
      <w:r w:rsidRPr="0048018A">
        <w:t>, p.111.</w:t>
      </w:r>
    </w:p>
  </w:footnote>
  <w:footnote w:id="348">
    <w:p w14:paraId="599F30AF" w14:textId="1EBCB3C3" w:rsidR="005319A7" w:rsidRPr="0048018A" w:rsidRDefault="005319A7" w:rsidP="005319A7">
      <w:pPr>
        <w:pStyle w:val="a8"/>
        <w:ind w:left="176" w:hanging="176"/>
      </w:pPr>
      <w:r w:rsidRPr="0048018A">
        <w:rPr>
          <w:rStyle w:val="aa"/>
        </w:rPr>
        <w:footnoteRef/>
      </w:r>
      <w:r w:rsidRPr="0048018A">
        <w:t xml:space="preserve"> Weinberger and Goldman, </w:t>
      </w:r>
      <w:proofErr w:type="spellStart"/>
      <w:r w:rsidRPr="0048018A">
        <w:rPr>
          <w:rFonts w:hint="eastAsia"/>
          <w:i/>
        </w:rPr>
        <w:t>op.cit</w:t>
      </w:r>
      <w:proofErr w:type="spellEnd"/>
      <w:r w:rsidRPr="0048018A">
        <w:rPr>
          <w:rFonts w:hint="eastAsia"/>
          <w:i/>
        </w:rPr>
        <w:t>.</w:t>
      </w:r>
      <w:r w:rsidRPr="0048018A">
        <w:rPr>
          <w:rFonts w:hint="eastAsia"/>
        </w:rPr>
        <w:t>(</w:t>
      </w:r>
      <w:r w:rsidRPr="0048018A">
        <w:t>3</w:t>
      </w:r>
      <w:r w:rsidR="0062146C" w:rsidRPr="0048018A">
        <w:t>41</w:t>
      </w:r>
      <w:r w:rsidRPr="0048018A">
        <w:rPr>
          <w:rFonts w:hint="eastAsia"/>
        </w:rPr>
        <w:t>)</w:t>
      </w:r>
      <w:r w:rsidRPr="0048018A">
        <w:t>, pp.129-130.</w:t>
      </w:r>
    </w:p>
  </w:footnote>
  <w:footnote w:id="349">
    <w:p w14:paraId="4B1B8ECD" w14:textId="77777777" w:rsidR="005319A7" w:rsidRPr="0048018A" w:rsidRDefault="005319A7" w:rsidP="005319A7">
      <w:pPr>
        <w:pStyle w:val="a8"/>
        <w:ind w:left="176" w:hanging="176"/>
      </w:pPr>
      <w:r w:rsidRPr="0048018A">
        <w:rPr>
          <w:rStyle w:val="aa"/>
        </w:rPr>
        <w:footnoteRef/>
      </w:r>
      <w:r w:rsidRPr="0048018A">
        <w:t xml:space="preserve"> Maynard V. Olson</w:t>
      </w:r>
      <w:r w:rsidRPr="0048018A">
        <w:rPr>
          <w:rFonts w:hint="eastAsia"/>
        </w:rPr>
        <w:t>,</w:t>
      </w:r>
      <w:r w:rsidRPr="0048018A">
        <w:t xml:space="preserve"> “Davenport’s Dream,” Witkowski and Inglis, eds., </w:t>
      </w:r>
      <w:proofErr w:type="spellStart"/>
      <w:r w:rsidRPr="0048018A">
        <w:rPr>
          <w:rFonts w:hint="eastAsia"/>
          <w:i/>
        </w:rPr>
        <w:t>op.cit</w:t>
      </w:r>
      <w:proofErr w:type="spellEnd"/>
      <w:r w:rsidRPr="0048018A">
        <w:rPr>
          <w:rFonts w:hint="eastAsia"/>
          <w:i/>
        </w:rPr>
        <w:t>.</w:t>
      </w:r>
      <w:r w:rsidRPr="0048018A">
        <w:rPr>
          <w:rFonts w:hint="eastAsia"/>
        </w:rPr>
        <w:t>(</w:t>
      </w:r>
      <w:r w:rsidRPr="0048018A">
        <w:t>216</w:t>
      </w:r>
      <w:r w:rsidRPr="0048018A">
        <w:rPr>
          <w:rFonts w:hint="eastAsia"/>
        </w:rPr>
        <w:t>)</w:t>
      </w:r>
      <w:r w:rsidRPr="0048018A">
        <w:t>, pp.88-89.</w:t>
      </w:r>
    </w:p>
  </w:footnote>
  <w:footnote w:id="350">
    <w:p w14:paraId="59DA41E8" w14:textId="77777777" w:rsidR="008D224A" w:rsidRPr="0048018A" w:rsidRDefault="008D224A" w:rsidP="008D224A">
      <w:pPr>
        <w:pStyle w:val="a8"/>
        <w:ind w:left="176" w:hanging="176"/>
      </w:pPr>
      <w:r w:rsidRPr="0048018A">
        <w:rPr>
          <w:rStyle w:val="aa"/>
        </w:rPr>
        <w:footnoteRef/>
      </w:r>
      <w:r w:rsidRPr="0048018A">
        <w:t xml:space="preserve"> L.L. Cavalli-Sforza and W.F. </w:t>
      </w:r>
      <w:proofErr w:type="spellStart"/>
      <w:r w:rsidRPr="0048018A">
        <w:t>Bodmer</w:t>
      </w:r>
      <w:proofErr w:type="spellEnd"/>
      <w:r w:rsidRPr="0048018A">
        <w:t xml:space="preserve">, </w:t>
      </w:r>
      <w:r w:rsidRPr="0048018A">
        <w:rPr>
          <w:i/>
        </w:rPr>
        <w:t>The genetics of human populations</w:t>
      </w:r>
      <w:r w:rsidRPr="0048018A">
        <w:t>, Mineola, N.Y.: Dover Publications, 1999, pp.758-764.</w:t>
      </w:r>
    </w:p>
  </w:footnote>
  <w:footnote w:id="351">
    <w:p w14:paraId="251F4AEF" w14:textId="0FB9ED7E" w:rsidR="008D224A" w:rsidRPr="0048018A" w:rsidRDefault="008D224A" w:rsidP="00A20F3E">
      <w:pPr>
        <w:pStyle w:val="a8"/>
        <w:ind w:left="176" w:hanging="176"/>
        <w:jc w:val="both"/>
      </w:pPr>
      <w:r w:rsidRPr="0048018A">
        <w:rPr>
          <w:rStyle w:val="aa"/>
        </w:rPr>
        <w:footnoteRef/>
      </w:r>
      <w:r w:rsidRPr="0048018A">
        <w:t xml:space="preserve"> </w:t>
      </w:r>
      <w:r w:rsidRPr="0048018A">
        <w:rPr>
          <w:rFonts w:hint="eastAsia"/>
        </w:rPr>
        <w:t>優性欠陥の出生時の頻度は非常に低い。それらは通常深刻なハンディキャップを課すので、強い淘汰にさらされる。ホモ接合体の状態は通常不明であり、時には致死的であるとされる。影響を受け</w:t>
      </w:r>
      <w:r w:rsidR="008615A7" w:rsidRPr="0048018A">
        <w:rPr>
          <w:rFonts w:hint="eastAsia"/>
        </w:rPr>
        <w:t>てい</w:t>
      </w:r>
      <w:r w:rsidRPr="0048018A">
        <w:rPr>
          <w:rFonts w:hint="eastAsia"/>
        </w:rPr>
        <w:t>るほとんどの個体が、新しい変異の結果としてその遺伝子を保有していることになる。この変異率を減少させる手段が見つからない限り、優性欠陥の個体の生殖を完全に絶ったとしても、頻度を一定以上減少させることはできない。（</w:t>
      </w:r>
      <w:r w:rsidRPr="0048018A">
        <w:rPr>
          <w:i/>
        </w:rPr>
        <w:t>ibid</w:t>
      </w:r>
      <w:r w:rsidRPr="0048018A">
        <w:t>., pp.761-762.</w:t>
      </w:r>
      <w:r w:rsidRPr="0048018A">
        <w:rPr>
          <w:rFonts w:hint="eastAsia"/>
        </w:rPr>
        <w:t>）言い換えると、誰が新しい優性変異を獲得するかを予測する方法はなく、そのような変異は遺伝子スクリーニング</w:t>
      </w:r>
      <w:r w:rsidRPr="0048018A">
        <w:rPr>
          <w:rFonts w:hint="eastAsia"/>
          <w:spacing w:val="-2"/>
        </w:rPr>
        <w:t>によって排除することはできない。よって、優性欠陥遺伝子の頻度を変えることは困難である。（</w:t>
      </w:r>
      <w:r w:rsidRPr="0048018A">
        <w:rPr>
          <w:spacing w:val="-2"/>
        </w:rPr>
        <w:t xml:space="preserve">Wallace, </w:t>
      </w:r>
      <w:proofErr w:type="spellStart"/>
      <w:r w:rsidRPr="0048018A">
        <w:rPr>
          <w:i/>
          <w:spacing w:val="-2"/>
        </w:rPr>
        <w:t>op.cit</w:t>
      </w:r>
      <w:proofErr w:type="spellEnd"/>
      <w:r w:rsidRPr="0048018A">
        <w:rPr>
          <w:i/>
          <w:spacing w:val="-2"/>
        </w:rPr>
        <w:t>.</w:t>
      </w:r>
      <w:r w:rsidRPr="0048018A">
        <w:rPr>
          <w:spacing w:val="-2"/>
        </w:rPr>
        <w:t>(3</w:t>
      </w:r>
      <w:r w:rsidR="006E66E6" w:rsidRPr="0048018A">
        <w:rPr>
          <w:spacing w:val="-2"/>
        </w:rPr>
        <w:t>4</w:t>
      </w:r>
      <w:r w:rsidR="00A72314" w:rsidRPr="0048018A">
        <w:rPr>
          <w:spacing w:val="-2"/>
        </w:rPr>
        <w:t>3</w:t>
      </w:r>
      <w:r w:rsidRPr="0048018A">
        <w:rPr>
          <w:spacing w:val="-2"/>
        </w:rPr>
        <w:t xml:space="preserve">), </w:t>
      </w:r>
      <w:r w:rsidRPr="0048018A">
        <w:t>p.103.</w:t>
      </w:r>
      <w:r w:rsidRPr="0048018A">
        <w:rPr>
          <w:rFonts w:hint="eastAsia"/>
        </w:rPr>
        <w:t>）</w:t>
      </w:r>
    </w:p>
  </w:footnote>
  <w:footnote w:id="352">
    <w:p w14:paraId="3C8A6AA5" w14:textId="0DC60124" w:rsidR="008D224A" w:rsidRPr="0048018A" w:rsidRDefault="008D224A" w:rsidP="00A20F3E">
      <w:pPr>
        <w:pStyle w:val="a8"/>
        <w:ind w:left="176" w:hanging="176"/>
        <w:jc w:val="both"/>
      </w:pPr>
      <w:r w:rsidRPr="0048018A">
        <w:rPr>
          <w:rStyle w:val="aa"/>
        </w:rPr>
        <w:footnoteRef/>
      </w:r>
      <w:r w:rsidRPr="0048018A">
        <w:t xml:space="preserve"> </w:t>
      </w:r>
      <w:r w:rsidRPr="0048018A">
        <w:rPr>
          <w:rFonts w:hint="eastAsia"/>
        </w:rPr>
        <w:t>不利な遺伝子（ヘテロ接合体）の頻度は、（発症する）ホモ接合体の頻度よりもはるかに高い。例えばフェニルケトン尿症の</w:t>
      </w:r>
      <w:r w:rsidR="002425CD" w:rsidRPr="0048018A">
        <w:rPr>
          <w:rFonts w:hint="eastAsia"/>
        </w:rPr>
        <w:t>出生時</w:t>
      </w:r>
      <w:r w:rsidRPr="0048018A">
        <w:rPr>
          <w:rFonts w:hint="eastAsia"/>
        </w:rPr>
        <w:t>頻度が</w:t>
      </w:r>
      <w:r w:rsidRPr="0048018A">
        <w:rPr>
          <w:rFonts w:hint="eastAsia"/>
        </w:rPr>
        <w:t>1</w:t>
      </w:r>
      <w:r w:rsidRPr="0048018A">
        <w:rPr>
          <w:rFonts w:hint="eastAsia"/>
        </w:rPr>
        <w:t>万分の</w:t>
      </w:r>
      <w:r w:rsidRPr="0048018A">
        <w:rPr>
          <w:rFonts w:hint="eastAsia"/>
        </w:rPr>
        <w:t>1</w:t>
      </w:r>
      <w:r w:rsidRPr="0048018A">
        <w:rPr>
          <w:rFonts w:hint="eastAsia"/>
        </w:rPr>
        <w:t>であるとすると、ヘテロ接合体の頻度は約</w:t>
      </w:r>
      <w:r w:rsidRPr="0048018A">
        <w:rPr>
          <w:rFonts w:hint="eastAsia"/>
        </w:rPr>
        <w:t>2%</w:t>
      </w:r>
      <w:r w:rsidRPr="0048018A">
        <w:rPr>
          <w:rFonts w:hint="eastAsia"/>
        </w:rPr>
        <w:t>である。①出生前に全ての（可能な限り多くの）欠陥を除く、②ヘテロ接合体間の結婚が認識できる場合は、全ての子孫を排除する、③全てのヘ</w:t>
      </w:r>
      <w:r w:rsidRPr="0048018A">
        <w:rPr>
          <w:rFonts w:hint="eastAsia"/>
          <w:spacing w:val="-2"/>
        </w:rPr>
        <w:t>テロ接合体の生殖を禁止する、といった手段を取ったとしても効果は大きくない。（</w:t>
      </w:r>
      <w:r w:rsidRPr="0048018A">
        <w:rPr>
          <w:spacing w:val="-2"/>
        </w:rPr>
        <w:t xml:space="preserve">Cavalli-Sforza and </w:t>
      </w:r>
      <w:proofErr w:type="spellStart"/>
      <w:r w:rsidRPr="0048018A">
        <w:rPr>
          <w:spacing w:val="-2"/>
        </w:rPr>
        <w:t>Bodmer</w:t>
      </w:r>
      <w:proofErr w:type="spellEnd"/>
      <w:r w:rsidRPr="0048018A">
        <w:rPr>
          <w:spacing w:val="-2"/>
        </w:rPr>
        <w:t xml:space="preserve">, </w:t>
      </w:r>
      <w:r w:rsidRPr="0048018A">
        <w:rPr>
          <w:i/>
          <w:spacing w:val="-2"/>
        </w:rPr>
        <w:t>ibid</w:t>
      </w:r>
      <w:r w:rsidRPr="0048018A">
        <w:rPr>
          <w:spacing w:val="-2"/>
        </w:rPr>
        <w:t xml:space="preserve">., </w:t>
      </w:r>
      <w:r w:rsidRPr="0048018A">
        <w:t>pp.762-764.</w:t>
      </w:r>
      <w:r w:rsidRPr="0048018A">
        <w:rPr>
          <w:rFonts w:hint="eastAsia"/>
        </w:rPr>
        <w:t>）</w:t>
      </w:r>
    </w:p>
  </w:footnote>
  <w:footnote w:id="353">
    <w:p w14:paraId="252A2225" w14:textId="77777777" w:rsidR="008D224A" w:rsidRPr="0048018A" w:rsidRDefault="008D224A" w:rsidP="00A20F3E">
      <w:pPr>
        <w:pStyle w:val="a8"/>
        <w:ind w:left="176" w:hanging="176"/>
        <w:jc w:val="both"/>
      </w:pPr>
      <w:r w:rsidRPr="0048018A">
        <w:rPr>
          <w:rStyle w:val="aa"/>
        </w:rPr>
        <w:footnoteRef/>
      </w:r>
      <w:r w:rsidRPr="0048018A">
        <w:t xml:space="preserve"> </w:t>
      </w:r>
      <w:r w:rsidRPr="0048018A">
        <w:rPr>
          <w:rFonts w:hint="eastAsia"/>
        </w:rPr>
        <w:t>ある集団における</w:t>
      </w:r>
      <w:r w:rsidRPr="0048018A">
        <w:rPr>
          <w:rFonts w:hint="eastAsia"/>
        </w:rPr>
        <w:t>2</w:t>
      </w:r>
      <w:r w:rsidRPr="0048018A">
        <w:rPr>
          <w:rFonts w:hint="eastAsia"/>
        </w:rPr>
        <w:t>つの対立遺伝子の遺伝子頻度を、対立遺伝子</w:t>
      </w:r>
      <w:r w:rsidRPr="0048018A">
        <w:rPr>
          <w:rFonts w:hint="eastAsia"/>
        </w:rPr>
        <w:t>A</w:t>
      </w:r>
      <w:r w:rsidRPr="0048018A">
        <w:rPr>
          <w:rFonts w:hint="eastAsia"/>
        </w:rPr>
        <w:t>に対して</w:t>
      </w:r>
      <w:r w:rsidRPr="0048018A">
        <w:rPr>
          <w:rFonts w:hint="eastAsia"/>
        </w:rPr>
        <w:t>p</w:t>
      </w:r>
      <w:r w:rsidRPr="0048018A">
        <w:rPr>
          <w:rFonts w:hint="eastAsia"/>
        </w:rPr>
        <w:t>、対立遺伝子</w:t>
      </w:r>
      <w:r w:rsidRPr="0048018A">
        <w:rPr>
          <w:rFonts w:hint="eastAsia"/>
        </w:rPr>
        <w:t>B</w:t>
      </w:r>
      <w:r w:rsidRPr="0048018A">
        <w:rPr>
          <w:rFonts w:hint="eastAsia"/>
        </w:rPr>
        <w:t>に対して</w:t>
      </w:r>
      <w:r w:rsidRPr="0048018A">
        <w:rPr>
          <w:rFonts w:hint="eastAsia"/>
        </w:rPr>
        <w:t>q</w:t>
      </w:r>
      <w:r w:rsidRPr="0048018A">
        <w:rPr>
          <w:rFonts w:hint="eastAsia"/>
        </w:rPr>
        <w:t>とする</w:t>
      </w:r>
      <w:r w:rsidRPr="0048018A">
        <w:rPr>
          <w:rFonts w:hint="eastAsia"/>
          <w:spacing w:val="-2"/>
        </w:rPr>
        <w:t>と、（</w:t>
      </w:r>
      <w:r w:rsidRPr="0048018A">
        <w:rPr>
          <w:spacing w:val="-2"/>
        </w:rPr>
        <w:t>p</w:t>
      </w:r>
      <w:r w:rsidRPr="0048018A">
        <w:rPr>
          <w:rFonts w:hint="eastAsia"/>
          <w:spacing w:val="-2"/>
        </w:rPr>
        <w:t>＋</w:t>
      </w:r>
      <w:r w:rsidRPr="0048018A">
        <w:rPr>
          <w:spacing w:val="-2"/>
        </w:rPr>
        <w:t>q</w:t>
      </w:r>
      <w:r w:rsidRPr="0048018A">
        <w:rPr>
          <w:rFonts w:hint="eastAsia"/>
          <w:spacing w:val="-2"/>
        </w:rPr>
        <w:t>＝</w:t>
      </w:r>
      <w:r w:rsidRPr="0048018A">
        <w:rPr>
          <w:spacing w:val="-2"/>
        </w:rPr>
        <w:t>l</w:t>
      </w:r>
      <w:r w:rsidRPr="0048018A">
        <w:rPr>
          <w:rFonts w:hint="eastAsia"/>
          <w:spacing w:val="-2"/>
        </w:rPr>
        <w:t>）。この遺伝子座に対して交配と生殖をランダムに行うとする。遺伝子型</w:t>
      </w:r>
      <w:r w:rsidRPr="0048018A">
        <w:rPr>
          <w:spacing w:val="-2"/>
        </w:rPr>
        <w:t>AA</w:t>
      </w:r>
      <w:r w:rsidRPr="0048018A">
        <w:rPr>
          <w:rFonts w:hint="eastAsia"/>
          <w:spacing w:val="-2"/>
        </w:rPr>
        <w:t>、</w:t>
      </w:r>
      <w:r w:rsidRPr="0048018A">
        <w:rPr>
          <w:spacing w:val="-2"/>
        </w:rPr>
        <w:t>AB</w:t>
      </w:r>
      <w:r w:rsidRPr="0048018A">
        <w:rPr>
          <w:rFonts w:hint="eastAsia"/>
          <w:spacing w:val="-2"/>
        </w:rPr>
        <w:t>、</w:t>
      </w:r>
      <w:r w:rsidRPr="0048018A">
        <w:rPr>
          <w:spacing w:val="-2"/>
        </w:rPr>
        <w:t>BB</w:t>
      </w:r>
      <w:r w:rsidRPr="0048018A">
        <w:rPr>
          <w:rFonts w:hint="eastAsia"/>
          <w:spacing w:val="-2"/>
        </w:rPr>
        <w:t>は二項式</w:t>
      </w:r>
      <w:r w:rsidRPr="0048018A">
        <w:rPr>
          <w:spacing w:val="-2"/>
        </w:rPr>
        <w:t>(</w:t>
      </w:r>
      <w:proofErr w:type="spellStart"/>
      <w:r w:rsidRPr="0048018A">
        <w:rPr>
          <w:spacing w:val="-2"/>
        </w:rPr>
        <w:t>p+q</w:t>
      </w:r>
      <w:proofErr w:type="spellEnd"/>
      <w:r w:rsidRPr="0048018A">
        <w:rPr>
          <w:spacing w:val="-2"/>
        </w:rPr>
        <w:t>)</w:t>
      </w:r>
      <w:r w:rsidRPr="0048018A">
        <w:rPr>
          <w:spacing w:val="-2"/>
          <w:vertAlign w:val="superscript"/>
        </w:rPr>
        <w:t>2</w:t>
      </w:r>
      <w:r w:rsidRPr="0048018A">
        <w:rPr>
          <w:rFonts w:hint="eastAsia"/>
        </w:rPr>
        <w:t>の項である相対頻度</w:t>
      </w:r>
      <w:r w:rsidRPr="0048018A">
        <w:rPr>
          <w:rFonts w:hint="eastAsia"/>
        </w:rPr>
        <w:t>p</w:t>
      </w:r>
      <w:r w:rsidRPr="0048018A">
        <w:rPr>
          <w:vertAlign w:val="superscript"/>
        </w:rPr>
        <w:t>2</w:t>
      </w:r>
      <w:r w:rsidRPr="0048018A">
        <w:rPr>
          <w:rFonts w:hint="eastAsia"/>
        </w:rPr>
        <w:t>、</w:t>
      </w:r>
      <w:r w:rsidRPr="0048018A">
        <w:rPr>
          <w:rFonts w:hint="eastAsia"/>
        </w:rPr>
        <w:t>2pq</w:t>
      </w:r>
      <w:r w:rsidRPr="0048018A">
        <w:rPr>
          <w:rFonts w:hint="eastAsia"/>
        </w:rPr>
        <w:t>、</w:t>
      </w:r>
      <w:r w:rsidRPr="0048018A">
        <w:rPr>
          <w:rFonts w:hint="eastAsia"/>
        </w:rPr>
        <w:t>q</w:t>
      </w:r>
      <w:r w:rsidRPr="0048018A">
        <w:rPr>
          <w:vertAlign w:val="superscript"/>
        </w:rPr>
        <w:t>2</w:t>
      </w:r>
      <w:r w:rsidRPr="0048018A">
        <w:rPr>
          <w:rFonts w:hint="eastAsia"/>
        </w:rPr>
        <w:t>で生じる。常染色体の遺伝子では、妨害的影響がなければ、この比率はその後の全ての世代で維持される。（</w:t>
      </w:r>
      <w:r w:rsidRPr="0048018A">
        <w:rPr>
          <w:rFonts w:hint="eastAsia"/>
        </w:rPr>
        <w:t>Arno G.</w:t>
      </w:r>
      <w:r w:rsidRPr="0048018A">
        <w:t xml:space="preserve"> </w:t>
      </w:r>
      <w:proofErr w:type="spellStart"/>
      <w:r w:rsidRPr="0048018A">
        <w:t>Motulsky</w:t>
      </w:r>
      <w:proofErr w:type="spellEnd"/>
      <w:r w:rsidRPr="0048018A">
        <w:t xml:space="preserve">, “5 Formal Genetics of Humans: Modes of inheritance,” Speicher et al., </w:t>
      </w:r>
      <w:r w:rsidRPr="0048018A">
        <w:rPr>
          <w:rFonts w:hint="eastAsia"/>
        </w:rPr>
        <w:t>ed</w:t>
      </w:r>
      <w:r w:rsidRPr="0048018A">
        <w:t>s.</w:t>
      </w:r>
      <w:r w:rsidRPr="0048018A">
        <w:rPr>
          <w:rFonts w:hint="eastAsia"/>
        </w:rPr>
        <w:t>,</w:t>
      </w:r>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6</w:t>
      </w:r>
      <w:r w:rsidRPr="0048018A">
        <w:rPr>
          <w:rFonts w:hint="eastAsia"/>
        </w:rPr>
        <w:t>)</w:t>
      </w:r>
      <w:r w:rsidRPr="0048018A">
        <w:t>, p.194.</w:t>
      </w:r>
      <w:r w:rsidRPr="0048018A">
        <w:rPr>
          <w:rFonts w:hint="eastAsia"/>
        </w:rPr>
        <w:t>）この法則発見に貢献したワインベルクは、ドイツ人種衛生学会のシュトゥットガルト支部会長を務めた。（</w:t>
      </w:r>
      <w:r w:rsidRPr="0048018A">
        <w:t xml:space="preserve">Paul </w:t>
      </w:r>
      <w:proofErr w:type="spellStart"/>
      <w:r w:rsidRPr="0048018A">
        <w:t>Weindling</w:t>
      </w:r>
      <w:proofErr w:type="spellEnd"/>
      <w:r w:rsidRPr="0048018A">
        <w:t xml:space="preserve">, “German eugenics and the wider world: beyond the racial state,” Bashford and Levine, </w:t>
      </w:r>
      <w:r w:rsidRPr="0048018A">
        <w:rPr>
          <w:rFonts w:hint="eastAsia"/>
        </w:rPr>
        <w:t>ed</w:t>
      </w:r>
      <w:r w:rsidRPr="0048018A">
        <w:t>s.</w:t>
      </w:r>
      <w:r w:rsidRPr="0048018A">
        <w:rPr>
          <w:rFonts w:hint="eastAsia"/>
        </w:rPr>
        <w:t>,</w:t>
      </w:r>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3</w:t>
      </w:r>
      <w:r w:rsidRPr="0048018A">
        <w:rPr>
          <w:rFonts w:hint="eastAsia"/>
        </w:rPr>
        <w:t>)</w:t>
      </w:r>
      <w:r w:rsidRPr="0048018A">
        <w:t xml:space="preserve">, </w:t>
      </w:r>
      <w:r w:rsidRPr="0048018A">
        <w:rPr>
          <w:rFonts w:hint="eastAsia"/>
        </w:rPr>
        <w:t>p</w:t>
      </w:r>
      <w:r w:rsidRPr="0048018A">
        <w:t>.319.</w:t>
      </w:r>
      <w:r w:rsidRPr="0048018A">
        <w:rPr>
          <w:rFonts w:hint="eastAsia"/>
        </w:rPr>
        <w:t>）</w:t>
      </w:r>
    </w:p>
  </w:footnote>
  <w:footnote w:id="354">
    <w:p w14:paraId="5C6CB5FD" w14:textId="77777777" w:rsidR="008D224A" w:rsidRPr="0048018A" w:rsidRDefault="008D224A" w:rsidP="008D224A">
      <w:pPr>
        <w:pStyle w:val="a8"/>
        <w:ind w:left="176" w:hanging="176"/>
      </w:pPr>
      <w:r w:rsidRPr="0048018A">
        <w:rPr>
          <w:rStyle w:val="aa"/>
        </w:rPr>
        <w:footnoteRef/>
      </w:r>
      <w:r w:rsidRPr="0048018A">
        <w:t xml:space="preserve"> E. M. East, “Hidden Feeblemindedness,” </w:t>
      </w:r>
      <w:r w:rsidRPr="0048018A">
        <w:rPr>
          <w:i/>
        </w:rPr>
        <w:t>Journal of Heredity</w:t>
      </w:r>
      <w:r w:rsidRPr="0048018A">
        <w:t>, Volume 8 Issue 5, May 1917, pp.</w:t>
      </w:r>
      <w:r w:rsidRPr="0048018A">
        <w:rPr>
          <w:rFonts w:hint="eastAsia"/>
        </w:rPr>
        <w:t>2</w:t>
      </w:r>
      <w:r w:rsidRPr="0048018A">
        <w:t>15-217.</w:t>
      </w:r>
    </w:p>
  </w:footnote>
  <w:footnote w:id="355">
    <w:p w14:paraId="518E8EDD" w14:textId="77777777" w:rsidR="008D224A" w:rsidRPr="0048018A" w:rsidRDefault="008D224A" w:rsidP="008D224A">
      <w:pPr>
        <w:pStyle w:val="a8"/>
        <w:ind w:left="176" w:hanging="176"/>
      </w:pPr>
      <w:r w:rsidRPr="0048018A">
        <w:rPr>
          <w:rStyle w:val="aa"/>
        </w:rPr>
        <w:footnoteRef/>
      </w:r>
      <w:r w:rsidRPr="0048018A">
        <w:t xml:space="preserve"> R. C. Punnett, “Eliminating Feeblemindedness,” </w:t>
      </w:r>
      <w:r w:rsidRPr="0048018A">
        <w:rPr>
          <w:i/>
        </w:rPr>
        <w:t>Journal of Heredity</w:t>
      </w:r>
      <w:r w:rsidRPr="0048018A">
        <w:t>, Volume 8 Issue 10, October 1917, pp.</w:t>
      </w:r>
      <w:r w:rsidRPr="0048018A">
        <w:rPr>
          <w:rFonts w:hint="eastAsia"/>
        </w:rPr>
        <w:t>464</w:t>
      </w:r>
      <w:r w:rsidRPr="0048018A">
        <w:t>-465.</w:t>
      </w:r>
    </w:p>
  </w:footnote>
  <w:footnote w:id="356">
    <w:p w14:paraId="650B99F6" w14:textId="77777777" w:rsidR="008D224A" w:rsidRPr="0048018A" w:rsidRDefault="008D224A" w:rsidP="002A1E0A">
      <w:pPr>
        <w:pStyle w:val="a8"/>
        <w:ind w:left="176" w:hanging="176"/>
        <w:jc w:val="both"/>
      </w:pPr>
      <w:r w:rsidRPr="0048018A">
        <w:rPr>
          <w:rStyle w:val="aa"/>
        </w:rPr>
        <w:footnoteRef/>
      </w:r>
      <w:r w:rsidRPr="0048018A">
        <w:t xml:space="preserve"> </w:t>
      </w:r>
      <w:r w:rsidRPr="0048018A">
        <w:rPr>
          <w:spacing w:val="2"/>
        </w:rPr>
        <w:t xml:space="preserve">Diane B. Paul and Hamish G. Spencer, “7 Did Eugenics Rest on an Elementary Mistake?” Diane B. Paul, </w:t>
      </w:r>
      <w:r w:rsidRPr="0048018A">
        <w:rPr>
          <w:i/>
          <w:spacing w:val="2"/>
        </w:rPr>
        <w:t>The politics of heredity: essays on eugenics, biomedicine, and the nature-nurture debate</w:t>
      </w:r>
      <w:r w:rsidRPr="0048018A">
        <w:rPr>
          <w:spacing w:val="2"/>
        </w:rPr>
        <w:t>, Albany: State University of New Y</w:t>
      </w:r>
      <w:r w:rsidRPr="0048018A">
        <w:t>ork Press, 1998, pp.122-123.</w:t>
      </w:r>
    </w:p>
  </w:footnote>
  <w:footnote w:id="357">
    <w:p w14:paraId="091E5EDE" w14:textId="6AA3A4E6" w:rsidR="008D224A" w:rsidRPr="0048018A" w:rsidRDefault="008D224A" w:rsidP="008D224A">
      <w:pPr>
        <w:pStyle w:val="a8"/>
        <w:ind w:left="176" w:hanging="176"/>
      </w:pPr>
      <w:r w:rsidRPr="0048018A">
        <w:rPr>
          <w:rStyle w:val="aa"/>
        </w:rPr>
        <w:footnoteRef/>
      </w:r>
      <w:r w:rsidRPr="0048018A">
        <w:t xml:space="preserve"> Punnett, </w:t>
      </w:r>
      <w:proofErr w:type="spellStart"/>
      <w:r w:rsidRPr="0048018A">
        <w:rPr>
          <w:rFonts w:hint="eastAsia"/>
          <w:i/>
        </w:rPr>
        <w:t>op.cit</w:t>
      </w:r>
      <w:proofErr w:type="spellEnd"/>
      <w:r w:rsidRPr="0048018A">
        <w:rPr>
          <w:rFonts w:hint="eastAsia"/>
          <w:i/>
        </w:rPr>
        <w:t>.</w:t>
      </w:r>
      <w:r w:rsidRPr="0048018A">
        <w:rPr>
          <w:rFonts w:hint="eastAsia"/>
        </w:rPr>
        <w:t>(</w:t>
      </w:r>
      <w:r w:rsidRPr="0048018A">
        <w:t>3</w:t>
      </w:r>
      <w:r w:rsidR="00C74FB1" w:rsidRPr="0048018A">
        <w:t>55</w:t>
      </w:r>
      <w:r w:rsidRPr="0048018A">
        <w:rPr>
          <w:rFonts w:hint="eastAsia"/>
        </w:rPr>
        <w:t>)</w:t>
      </w:r>
      <w:r w:rsidRPr="0048018A">
        <w:t>, p.465.</w:t>
      </w:r>
    </w:p>
  </w:footnote>
  <w:footnote w:id="358">
    <w:p w14:paraId="6D2A1EB9" w14:textId="6DCDD49E" w:rsidR="008D224A" w:rsidRPr="0048018A" w:rsidRDefault="008D224A" w:rsidP="008D224A">
      <w:pPr>
        <w:pStyle w:val="a8"/>
        <w:ind w:left="176" w:hanging="176"/>
      </w:pPr>
      <w:r w:rsidRPr="0048018A">
        <w:rPr>
          <w:rStyle w:val="aa"/>
        </w:rPr>
        <w:footnoteRef/>
      </w:r>
      <w:r w:rsidRPr="0048018A">
        <w:t xml:space="preserve"> Paul and Spencer, </w:t>
      </w:r>
      <w:proofErr w:type="spellStart"/>
      <w:r w:rsidRPr="0048018A">
        <w:rPr>
          <w:rFonts w:hint="eastAsia"/>
          <w:i/>
        </w:rPr>
        <w:t>op.cit</w:t>
      </w:r>
      <w:proofErr w:type="spellEnd"/>
      <w:r w:rsidRPr="0048018A">
        <w:rPr>
          <w:rFonts w:hint="eastAsia"/>
          <w:i/>
        </w:rPr>
        <w:t>.</w:t>
      </w:r>
      <w:r w:rsidRPr="0048018A">
        <w:rPr>
          <w:rFonts w:hint="eastAsia"/>
        </w:rPr>
        <w:t>(</w:t>
      </w:r>
      <w:r w:rsidRPr="0048018A">
        <w:t>3</w:t>
      </w:r>
      <w:r w:rsidR="00E22949" w:rsidRPr="0048018A">
        <w:t>5</w:t>
      </w:r>
      <w:r w:rsidR="00FB5D2F" w:rsidRPr="0048018A">
        <w:t>6</w:t>
      </w:r>
      <w:r w:rsidRPr="0048018A">
        <w:rPr>
          <w:rFonts w:hint="eastAsia"/>
        </w:rPr>
        <w:t>)</w:t>
      </w:r>
    </w:p>
  </w:footnote>
  <w:footnote w:id="359">
    <w:p w14:paraId="03E98244" w14:textId="77777777" w:rsidR="008D224A" w:rsidRPr="0048018A" w:rsidRDefault="008D224A" w:rsidP="002A1E0A">
      <w:pPr>
        <w:pStyle w:val="a8"/>
        <w:ind w:left="176" w:hanging="176"/>
        <w:jc w:val="both"/>
      </w:pPr>
      <w:r w:rsidRPr="0048018A">
        <w:rPr>
          <w:rStyle w:val="aa"/>
        </w:rPr>
        <w:footnoteRef/>
      </w:r>
      <w:r w:rsidRPr="0048018A">
        <w:t xml:space="preserve"> R. A. Fisher, “The elimination of mental defect,”</w:t>
      </w:r>
      <w:r w:rsidRPr="0048018A">
        <w:rPr>
          <w:i/>
        </w:rPr>
        <w:t xml:space="preserve"> Eugenics Review</w:t>
      </w:r>
      <w:r w:rsidRPr="0048018A">
        <w:t xml:space="preserve">, </w:t>
      </w:r>
      <w:r w:rsidRPr="0048018A">
        <w:rPr>
          <w:rStyle w:val="MS9pt0"/>
        </w:rPr>
        <w:t xml:space="preserve">Vol.16 No.2, </w:t>
      </w:r>
      <w:r w:rsidRPr="0048018A">
        <w:rPr>
          <w:rFonts w:hint="eastAsia"/>
        </w:rPr>
        <w:t>1924.7</w:t>
      </w:r>
      <w:r w:rsidRPr="0048018A">
        <w:t xml:space="preserve">, </w:t>
      </w:r>
      <w:r w:rsidRPr="0048018A">
        <w:rPr>
          <w:rFonts w:hint="eastAsia"/>
        </w:rPr>
        <w:t>p</w:t>
      </w:r>
      <w:r w:rsidRPr="0048018A">
        <w:t>.114</w:t>
      </w:r>
      <w:r w:rsidRPr="0048018A">
        <w:rPr>
          <w:rFonts w:hint="eastAsia"/>
        </w:rPr>
        <w:t>.</w:t>
      </w:r>
      <w:r w:rsidRPr="0048018A">
        <w:t xml:space="preserve"> </w:t>
      </w:r>
      <w:r w:rsidRPr="0048018A">
        <w:rPr>
          <w:rFonts w:hint="eastAsia"/>
        </w:rPr>
        <w:t>フィッシャーは、アメリカにおけるように</w:t>
      </w:r>
      <w:r w:rsidRPr="0048018A">
        <w:rPr>
          <w:rFonts w:hint="eastAsia"/>
        </w:rPr>
        <w:t>1</w:t>
      </w:r>
      <w:r w:rsidRPr="0048018A">
        <w:rPr>
          <w:rFonts w:hint="eastAsia"/>
        </w:rPr>
        <w:t>万人当たり</w:t>
      </w:r>
      <w:r w:rsidRPr="0048018A">
        <w:rPr>
          <w:rFonts w:hint="eastAsia"/>
        </w:rPr>
        <w:t>30</w:t>
      </w:r>
      <w:r w:rsidRPr="0048018A">
        <w:rPr>
          <w:rFonts w:hint="eastAsia"/>
        </w:rPr>
        <w:t>人であれば、削減率は</w:t>
      </w:r>
      <w:r w:rsidRPr="0048018A">
        <w:rPr>
          <w:rFonts w:hint="eastAsia"/>
        </w:rPr>
        <w:t>11%</w:t>
      </w:r>
      <w:r w:rsidRPr="0048018A">
        <w:rPr>
          <w:rFonts w:hint="eastAsia"/>
        </w:rPr>
        <w:t>以上としている。</w:t>
      </w:r>
    </w:p>
  </w:footnote>
  <w:footnote w:id="360">
    <w:p w14:paraId="30372346" w14:textId="3FBD4448" w:rsidR="008D224A" w:rsidRPr="0048018A" w:rsidRDefault="008D224A" w:rsidP="008D224A">
      <w:pPr>
        <w:pStyle w:val="a8"/>
        <w:ind w:left="176" w:hanging="176"/>
      </w:pPr>
      <w:r w:rsidRPr="0048018A">
        <w:rPr>
          <w:rStyle w:val="aa"/>
        </w:rPr>
        <w:footnoteRef/>
      </w:r>
      <w:r w:rsidRPr="0048018A">
        <w:t xml:space="preserve"> Paul and Spencer, </w:t>
      </w:r>
      <w:proofErr w:type="spellStart"/>
      <w:r w:rsidRPr="0048018A">
        <w:rPr>
          <w:rFonts w:hint="eastAsia"/>
          <w:i/>
        </w:rPr>
        <w:t>op.cit</w:t>
      </w:r>
      <w:proofErr w:type="spellEnd"/>
      <w:r w:rsidRPr="0048018A">
        <w:rPr>
          <w:rFonts w:hint="eastAsia"/>
          <w:i/>
        </w:rPr>
        <w:t>.</w:t>
      </w:r>
      <w:r w:rsidRPr="0048018A">
        <w:rPr>
          <w:rFonts w:hint="eastAsia"/>
        </w:rPr>
        <w:t>(</w:t>
      </w:r>
      <w:r w:rsidRPr="0048018A">
        <w:t>3</w:t>
      </w:r>
      <w:r w:rsidR="004B3024" w:rsidRPr="0048018A">
        <w:t>5</w:t>
      </w:r>
      <w:r w:rsidR="00FB5D2F" w:rsidRPr="0048018A">
        <w:t>6</w:t>
      </w:r>
      <w:r w:rsidRPr="0048018A">
        <w:rPr>
          <w:rFonts w:hint="eastAsia"/>
        </w:rPr>
        <w:t>)</w:t>
      </w:r>
      <w:r w:rsidRPr="0048018A">
        <w:t>, p.124.</w:t>
      </w:r>
    </w:p>
  </w:footnote>
  <w:footnote w:id="361">
    <w:p w14:paraId="4E511397" w14:textId="32030A57" w:rsidR="008D224A" w:rsidRPr="0048018A" w:rsidRDefault="008D224A" w:rsidP="002A1E0A">
      <w:pPr>
        <w:pStyle w:val="a8"/>
        <w:ind w:left="176" w:hanging="176"/>
        <w:jc w:val="both"/>
      </w:pPr>
      <w:r w:rsidRPr="0048018A">
        <w:rPr>
          <w:rStyle w:val="aa"/>
        </w:rPr>
        <w:footnoteRef/>
      </w:r>
      <w:r w:rsidRPr="0048018A">
        <w:t xml:space="preserve"> </w:t>
      </w:r>
      <w:r w:rsidRPr="0048018A">
        <w:rPr>
          <w:i/>
          <w:spacing w:val="-3"/>
        </w:rPr>
        <w:t>ibid</w:t>
      </w:r>
      <w:r w:rsidRPr="0048018A">
        <w:rPr>
          <w:spacing w:val="-3"/>
        </w:rPr>
        <w:t>.</w:t>
      </w:r>
      <w:r w:rsidR="00102547" w:rsidRPr="0048018A">
        <w:rPr>
          <w:spacing w:val="-3"/>
        </w:rPr>
        <w:t>,</w:t>
      </w:r>
      <w:r w:rsidRPr="0048018A">
        <w:rPr>
          <w:spacing w:val="-3"/>
        </w:rPr>
        <w:t xml:space="preserve"> pp.115-116. </w:t>
      </w:r>
      <w:r w:rsidRPr="0048018A">
        <w:rPr>
          <w:rFonts w:hint="eastAsia"/>
          <w:spacing w:val="-3"/>
        </w:rPr>
        <w:t>同類交配の優生学的効果は、カヴァッリ＝スフォルツァとボドマーも検討している。（</w:t>
      </w:r>
      <w:r w:rsidRPr="0048018A">
        <w:rPr>
          <w:spacing w:val="-3"/>
        </w:rPr>
        <w:t xml:space="preserve">Cavalli-Sforza </w:t>
      </w:r>
      <w:r w:rsidRPr="0048018A">
        <w:t xml:space="preserve">and </w:t>
      </w:r>
      <w:proofErr w:type="spellStart"/>
      <w:r w:rsidRPr="0048018A">
        <w:t>Bodmer</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3</w:t>
      </w:r>
      <w:r w:rsidR="00270618" w:rsidRPr="0048018A">
        <w:t>5</w:t>
      </w:r>
      <w:r w:rsidR="00E132AF" w:rsidRPr="0048018A">
        <w:t>0</w:t>
      </w:r>
      <w:r w:rsidRPr="0048018A">
        <w:rPr>
          <w:rFonts w:hint="eastAsia"/>
        </w:rPr>
        <w:t>)</w:t>
      </w:r>
      <w:r w:rsidRPr="0048018A">
        <w:t>, pp.764-767.</w:t>
      </w:r>
      <w:r w:rsidRPr="0048018A">
        <w:rPr>
          <w:rFonts w:hint="eastAsia"/>
        </w:rPr>
        <w:t>）</w:t>
      </w:r>
    </w:p>
  </w:footnote>
  <w:footnote w:id="362">
    <w:p w14:paraId="1769558F" w14:textId="77777777" w:rsidR="008D224A" w:rsidRPr="0048018A" w:rsidRDefault="008D224A" w:rsidP="008D224A">
      <w:pPr>
        <w:pStyle w:val="a8"/>
        <w:ind w:left="176" w:hanging="176"/>
      </w:pPr>
      <w:r w:rsidRPr="0048018A">
        <w:rPr>
          <w:rStyle w:val="aa"/>
        </w:rPr>
        <w:footnoteRef/>
      </w:r>
      <w:r w:rsidRPr="0048018A">
        <w:t xml:space="preserve"> Paul and Spencer, </w:t>
      </w:r>
      <w:r w:rsidRPr="0048018A">
        <w:rPr>
          <w:rFonts w:hint="eastAsia"/>
          <w:i/>
        </w:rPr>
        <w:t>ibid</w:t>
      </w:r>
      <w:r w:rsidRPr="0048018A">
        <w:rPr>
          <w:rFonts w:hint="eastAsia"/>
        </w:rPr>
        <w:t>.</w:t>
      </w:r>
      <w:r w:rsidRPr="0048018A">
        <w:t>, pp.124-125.</w:t>
      </w:r>
    </w:p>
  </w:footnote>
  <w:footnote w:id="363">
    <w:p w14:paraId="3F041049" w14:textId="77777777" w:rsidR="008D224A" w:rsidRPr="0048018A" w:rsidRDefault="008D224A" w:rsidP="008D224A">
      <w:pPr>
        <w:pStyle w:val="a8"/>
        <w:ind w:left="176" w:hanging="176"/>
      </w:pPr>
      <w:r w:rsidRPr="0048018A">
        <w:rPr>
          <w:rStyle w:val="aa"/>
        </w:rPr>
        <w:footnoteRef/>
      </w:r>
      <w:r w:rsidRPr="0048018A">
        <w:t xml:space="preserve"> Curt Stern, </w:t>
      </w:r>
      <w:r w:rsidRPr="0048018A">
        <w:rPr>
          <w:i/>
        </w:rPr>
        <w:t>Principles of human genetics</w:t>
      </w:r>
      <w:r w:rsidRPr="0048018A">
        <w:t>, 2d ed., San Francisco: W. H. Freeman, [1960], p.664.</w:t>
      </w:r>
    </w:p>
  </w:footnote>
  <w:footnote w:id="364">
    <w:p w14:paraId="2DCE93AD" w14:textId="7B56E1A5" w:rsidR="00694E0E" w:rsidRPr="0048018A" w:rsidRDefault="00694E0E">
      <w:pPr>
        <w:pStyle w:val="a8"/>
        <w:ind w:left="176" w:hanging="176"/>
      </w:pPr>
      <w:r w:rsidRPr="0048018A">
        <w:rPr>
          <w:rStyle w:val="aa"/>
        </w:rPr>
        <w:footnoteRef/>
      </w:r>
      <w:r w:rsidRPr="0048018A">
        <w:t xml:space="preserve"> </w:t>
      </w:r>
      <w:r w:rsidRPr="0048018A">
        <w:rPr>
          <w:rFonts w:hint="eastAsia"/>
        </w:rPr>
        <w:t>太田ほか　前掲注</w:t>
      </w:r>
      <w:r w:rsidRPr="0048018A">
        <w:rPr>
          <w:rFonts w:hint="eastAsia"/>
        </w:rPr>
        <w:t>(</w:t>
      </w:r>
      <w:r w:rsidRPr="0048018A">
        <w:t>227</w:t>
      </w:r>
      <w:r w:rsidRPr="0048018A">
        <w:rPr>
          <w:rFonts w:hint="eastAsia"/>
        </w:rPr>
        <w:t xml:space="preserve">), </w:t>
      </w:r>
      <w:r w:rsidRPr="0048018A">
        <w:t>p.130.</w:t>
      </w:r>
    </w:p>
  </w:footnote>
  <w:footnote w:id="365">
    <w:p w14:paraId="148515AF" w14:textId="1704E758" w:rsidR="00694E0E" w:rsidRPr="0048018A" w:rsidRDefault="00694E0E" w:rsidP="002A1E0A">
      <w:pPr>
        <w:pStyle w:val="a8"/>
        <w:ind w:left="176" w:hanging="176"/>
        <w:jc w:val="both"/>
      </w:pPr>
      <w:r w:rsidRPr="0048018A">
        <w:rPr>
          <w:rStyle w:val="aa"/>
        </w:rPr>
        <w:footnoteRef/>
      </w:r>
      <w:r w:rsidRPr="0048018A">
        <w:t xml:space="preserve"> </w:t>
      </w:r>
      <w:r w:rsidRPr="0048018A">
        <w:rPr>
          <w:rFonts w:hint="eastAsia"/>
        </w:rPr>
        <w:t>ヒトの染色体異常症の中で最も多いのが異数性であり、ほとんどが特定の染色体が正常の</w:t>
      </w:r>
      <w:r w:rsidRPr="0048018A">
        <w:rPr>
          <w:rFonts w:hint="eastAsia"/>
        </w:rPr>
        <w:t>1</w:t>
      </w:r>
      <w:r w:rsidRPr="0048018A">
        <w:rPr>
          <w:rFonts w:hint="eastAsia"/>
        </w:rPr>
        <w:t>対（</w:t>
      </w:r>
      <w:r w:rsidRPr="0048018A">
        <w:rPr>
          <w:rFonts w:hint="eastAsia"/>
        </w:rPr>
        <w:t>2</w:t>
      </w:r>
      <w:r w:rsidRPr="0048018A">
        <w:rPr>
          <w:rFonts w:hint="eastAsia"/>
        </w:rPr>
        <w:t>本）ではなく</w:t>
      </w:r>
      <w:r w:rsidRPr="0048018A">
        <w:rPr>
          <w:spacing w:val="-2"/>
        </w:rPr>
        <w:t>3</w:t>
      </w:r>
      <w:r w:rsidRPr="0048018A">
        <w:rPr>
          <w:rFonts w:hint="eastAsia"/>
          <w:spacing w:val="-2"/>
        </w:rPr>
        <w:t>本あるトリソミーか、</w:t>
      </w:r>
      <w:r w:rsidRPr="0048018A">
        <w:rPr>
          <w:spacing w:val="-2"/>
        </w:rPr>
        <w:t>1</w:t>
      </w:r>
      <w:r w:rsidRPr="0048018A">
        <w:rPr>
          <w:rFonts w:hint="eastAsia"/>
          <w:spacing w:val="-2"/>
        </w:rPr>
        <w:t>本しかないモノソミーのいずれかである。いずれの表現型も深刻とされる。常染色体（</w:t>
      </w:r>
      <w:r w:rsidRPr="0048018A">
        <w:rPr>
          <w:spacing w:val="-2"/>
        </w:rPr>
        <w:t>13,18, 21</w:t>
      </w:r>
      <w:r w:rsidRPr="0048018A">
        <w:rPr>
          <w:rFonts w:hint="eastAsia"/>
          <w:spacing w:val="-2"/>
        </w:rPr>
        <w:t>番）の</w:t>
      </w:r>
      <w:r w:rsidRPr="0048018A">
        <w:rPr>
          <w:spacing w:val="-2"/>
        </w:rPr>
        <w:t>3</w:t>
      </w:r>
      <w:r w:rsidRPr="0048018A">
        <w:rPr>
          <w:rFonts w:hint="eastAsia"/>
          <w:spacing w:val="-2"/>
        </w:rPr>
        <w:t>つのトリソミーが知られており、うち</w:t>
      </w:r>
      <w:r w:rsidRPr="0048018A">
        <w:rPr>
          <w:spacing w:val="-2"/>
        </w:rPr>
        <w:t>21</w:t>
      </w:r>
      <w:r w:rsidRPr="0048018A">
        <w:rPr>
          <w:rFonts w:hint="eastAsia"/>
          <w:spacing w:val="-2"/>
        </w:rPr>
        <w:t>トリソミーが最もよく見られ、ダウン症候群の患者の</w:t>
      </w:r>
      <w:r w:rsidRPr="0048018A">
        <w:rPr>
          <w:spacing w:val="-2"/>
        </w:rPr>
        <w:t>95%</w:t>
      </w:r>
      <w:r w:rsidRPr="0048018A">
        <w:rPr>
          <w:rFonts w:hint="eastAsia"/>
        </w:rPr>
        <w:t>の染色体構成を占める。（ロバート・</w:t>
      </w:r>
      <w:r w:rsidRPr="0048018A">
        <w:rPr>
          <w:rFonts w:hint="eastAsia"/>
        </w:rPr>
        <w:t>L.</w:t>
      </w:r>
      <w:r w:rsidRPr="0048018A">
        <w:t xml:space="preserve"> </w:t>
      </w:r>
      <w:r w:rsidRPr="0048018A">
        <w:rPr>
          <w:rFonts w:hint="eastAsia"/>
        </w:rPr>
        <w:t>ナスバウムほか（</w:t>
      </w:r>
      <w:r w:rsidRPr="0048018A">
        <w:rPr>
          <w:rStyle w:val="ng-binding"/>
        </w:rPr>
        <w:t>福嶋義光監訳</w:t>
      </w:r>
      <w:r w:rsidRPr="0048018A">
        <w:rPr>
          <w:rStyle w:val="ng-binding"/>
          <w:rFonts w:hint="eastAsia"/>
        </w:rPr>
        <w:t>）</w:t>
      </w:r>
      <w:r w:rsidRPr="0048018A">
        <w:rPr>
          <w:rFonts w:hint="eastAsia"/>
        </w:rPr>
        <w:t>『トンプソン</w:t>
      </w:r>
      <w:r w:rsidRPr="0048018A">
        <w:rPr>
          <w:rFonts w:hint="eastAsia"/>
        </w:rPr>
        <w:t>&amp;</w:t>
      </w:r>
      <w:r w:rsidRPr="0048018A">
        <w:rPr>
          <w:rFonts w:hint="eastAsia"/>
        </w:rPr>
        <w:t>トンプソン遺伝医学　第</w:t>
      </w:r>
      <w:r w:rsidRPr="0048018A">
        <w:rPr>
          <w:rFonts w:hint="eastAsia"/>
        </w:rPr>
        <w:t>2</w:t>
      </w:r>
      <w:r w:rsidRPr="0048018A">
        <w:rPr>
          <w:rFonts w:hint="eastAsia"/>
          <w:spacing w:val="3"/>
        </w:rPr>
        <w:t>版』エルゼビア・ジャパン</w:t>
      </w:r>
      <w:r w:rsidRPr="0048018A">
        <w:rPr>
          <w:spacing w:val="3"/>
        </w:rPr>
        <w:t>, 2017, pp.81, 93-96.</w:t>
      </w:r>
      <w:r w:rsidRPr="0048018A">
        <w:rPr>
          <w:rFonts w:hint="eastAsia"/>
          <w:spacing w:val="3"/>
        </w:rPr>
        <w:t>（原書名</w:t>
      </w:r>
      <w:r w:rsidRPr="0048018A">
        <w:rPr>
          <w:spacing w:val="3"/>
        </w:rPr>
        <w:t xml:space="preserve">: Robert L. Nussbaum et al., </w:t>
      </w:r>
      <w:r w:rsidRPr="0048018A">
        <w:rPr>
          <w:i/>
          <w:spacing w:val="3"/>
        </w:rPr>
        <w:t>Thompson &amp; Thompson gene</w:t>
      </w:r>
      <w:r w:rsidRPr="0048018A">
        <w:rPr>
          <w:i/>
        </w:rPr>
        <w:t>tics in medicine</w:t>
      </w:r>
      <w:r w:rsidRPr="0048018A">
        <w:t>, 8th ed., [2016]</w:t>
      </w:r>
      <w:r w:rsidRPr="0048018A">
        <w:rPr>
          <w:rFonts w:hint="eastAsia"/>
        </w:rPr>
        <w:t>））</w:t>
      </w:r>
      <w:r w:rsidRPr="0048018A">
        <w:rPr>
          <w:rFonts w:hint="eastAsia"/>
        </w:rPr>
        <w:t>21</w:t>
      </w:r>
      <w:r w:rsidRPr="0048018A">
        <w:rPr>
          <w:rFonts w:hint="eastAsia"/>
        </w:rPr>
        <w:t>トリソミー発見の論文発表は</w:t>
      </w:r>
      <w:r w:rsidRPr="0048018A">
        <w:rPr>
          <w:rFonts w:hint="eastAsia"/>
        </w:rPr>
        <w:t>1959</w:t>
      </w:r>
      <w:r w:rsidRPr="0048018A">
        <w:rPr>
          <w:rFonts w:hint="eastAsia"/>
        </w:rPr>
        <w:t>年に行われている。</w:t>
      </w:r>
    </w:p>
  </w:footnote>
  <w:footnote w:id="366">
    <w:p w14:paraId="78101525" w14:textId="4E784251" w:rsidR="00694E0E" w:rsidRPr="0048018A" w:rsidRDefault="00694E0E">
      <w:pPr>
        <w:pStyle w:val="a8"/>
        <w:ind w:left="176" w:hanging="176"/>
      </w:pPr>
      <w:r w:rsidRPr="0048018A">
        <w:rPr>
          <w:rStyle w:val="aa"/>
        </w:rPr>
        <w:footnoteRef/>
      </w:r>
      <w:r w:rsidRPr="0048018A">
        <w:rPr>
          <w:spacing w:val="-2"/>
        </w:rPr>
        <w:t xml:space="preserve"> </w:t>
      </w:r>
      <w:r w:rsidRPr="0048018A">
        <w:rPr>
          <w:rFonts w:hint="eastAsia"/>
          <w:spacing w:val="-2"/>
        </w:rPr>
        <w:t>関沢明彦ほか編著『生殖医療遺伝カウンセリングマニュアル』中外医学社</w:t>
      </w:r>
      <w:r w:rsidRPr="0048018A">
        <w:rPr>
          <w:spacing w:val="-2"/>
        </w:rPr>
        <w:t xml:space="preserve">, 2021, p.4; </w:t>
      </w:r>
      <w:r w:rsidRPr="0048018A">
        <w:rPr>
          <w:rFonts w:hint="eastAsia"/>
          <w:spacing w:val="-2"/>
        </w:rPr>
        <w:t>日本人類遺伝学会編『コアカリ準拠臨床遺伝学テキストノート―ゲノム医療に必要な考え方を身につける―』診断と治療社</w:t>
      </w:r>
      <w:r w:rsidRPr="0048018A">
        <w:rPr>
          <w:spacing w:val="-2"/>
        </w:rPr>
        <w:t>, 2018, pp.54-67.</w:t>
      </w:r>
    </w:p>
  </w:footnote>
  <w:footnote w:id="367">
    <w:p w14:paraId="60AE2C72" w14:textId="0D701BE3" w:rsidR="00694E0E" w:rsidRPr="0048018A" w:rsidRDefault="00694E0E" w:rsidP="002A1E0A">
      <w:pPr>
        <w:pStyle w:val="a8"/>
        <w:ind w:left="176" w:hanging="176"/>
        <w:jc w:val="both"/>
      </w:pPr>
      <w:r w:rsidRPr="0048018A">
        <w:rPr>
          <w:rStyle w:val="aa"/>
        </w:rPr>
        <w:footnoteRef/>
      </w:r>
      <w:r w:rsidRPr="0048018A">
        <w:t xml:space="preserve"> </w:t>
      </w:r>
      <w:r w:rsidRPr="0048018A">
        <w:rPr>
          <w:rFonts w:hint="eastAsia"/>
        </w:rPr>
        <w:t>メンデル遺伝には、①常染色体優性遺伝、②常染色体劣性遺伝、③</w:t>
      </w:r>
      <w:r w:rsidRPr="0048018A">
        <w:rPr>
          <w:rFonts w:hint="eastAsia"/>
        </w:rPr>
        <w:t>X</w:t>
      </w:r>
      <w:r w:rsidRPr="0048018A">
        <w:rPr>
          <w:rFonts w:hint="eastAsia"/>
        </w:rPr>
        <w:t>連鎖優性遺伝、④</w:t>
      </w:r>
      <w:r w:rsidRPr="0048018A">
        <w:rPr>
          <w:rFonts w:hint="eastAsia"/>
        </w:rPr>
        <w:t>X</w:t>
      </w:r>
      <w:r w:rsidRPr="0048018A">
        <w:rPr>
          <w:rFonts w:hint="eastAsia"/>
        </w:rPr>
        <w:t>連鎖劣性遺伝、⑤</w:t>
      </w:r>
      <w:r w:rsidRPr="0048018A">
        <w:rPr>
          <w:rFonts w:hint="eastAsia"/>
        </w:rPr>
        <w:t>Y</w:t>
      </w:r>
      <w:r w:rsidRPr="0048018A">
        <w:rPr>
          <w:rFonts w:hint="eastAsia"/>
        </w:rPr>
        <w:t>連鎖疾患の</w:t>
      </w:r>
      <w:r w:rsidRPr="0048018A">
        <w:rPr>
          <w:rFonts w:hint="eastAsia"/>
        </w:rPr>
        <w:t>5</w:t>
      </w:r>
      <w:r w:rsidRPr="0048018A">
        <w:rPr>
          <w:rFonts w:hint="eastAsia"/>
        </w:rPr>
        <w:t>種類があり、</w:t>
      </w:r>
      <w:r w:rsidRPr="0048018A">
        <w:rPr>
          <w:rFonts w:hint="eastAsia"/>
        </w:rPr>
        <w:t>65</w:t>
      </w:r>
      <w:r w:rsidRPr="0048018A">
        <w:t>%</w:t>
      </w:r>
      <w:r w:rsidRPr="0048018A">
        <w:rPr>
          <w:rFonts w:hint="eastAsia"/>
        </w:rPr>
        <w:t>が常染色体優性遺伝、</w:t>
      </w:r>
      <w:r w:rsidRPr="0048018A">
        <w:t>2</w:t>
      </w:r>
      <w:r w:rsidRPr="0048018A">
        <w:rPr>
          <w:rFonts w:hint="eastAsia"/>
        </w:rPr>
        <w:t>5</w:t>
      </w:r>
      <w:r w:rsidRPr="0048018A">
        <w:t>%</w:t>
      </w:r>
      <w:r w:rsidRPr="0048018A">
        <w:rPr>
          <w:rFonts w:hint="eastAsia"/>
        </w:rPr>
        <w:t xml:space="preserve">が常染色体劣性遺伝である。（矢﨑義雄・小室一成総編集『内科学　</w:t>
      </w:r>
      <w:r w:rsidRPr="0048018A">
        <w:rPr>
          <w:rFonts w:hint="eastAsia"/>
        </w:rPr>
        <w:t>1</w:t>
      </w:r>
      <w:r w:rsidRPr="0048018A">
        <w:rPr>
          <w:rFonts w:hint="eastAsia"/>
        </w:rPr>
        <w:t xml:space="preserve">　第</w:t>
      </w:r>
      <w:r w:rsidRPr="0048018A">
        <w:rPr>
          <w:rFonts w:hint="eastAsia"/>
        </w:rPr>
        <w:t>12</w:t>
      </w:r>
      <w:r w:rsidRPr="0048018A">
        <w:rPr>
          <w:rFonts w:hint="eastAsia"/>
        </w:rPr>
        <w:t>版』朝倉書店</w:t>
      </w:r>
      <w:r w:rsidRPr="0048018A">
        <w:rPr>
          <w:rFonts w:hint="eastAsia"/>
        </w:rPr>
        <w:t>, 2022, pp.</w:t>
      </w:r>
      <w:r w:rsidRPr="0048018A">
        <w:t>23-24.</w:t>
      </w:r>
      <w:r w:rsidRPr="0048018A">
        <w:rPr>
          <w:rFonts w:hint="eastAsia"/>
        </w:rPr>
        <w:t>）</w:t>
      </w:r>
    </w:p>
  </w:footnote>
  <w:footnote w:id="368">
    <w:p w14:paraId="21030586" w14:textId="6712C8F7" w:rsidR="00694E0E" w:rsidRPr="0048018A" w:rsidRDefault="00694E0E">
      <w:pPr>
        <w:pStyle w:val="a8"/>
        <w:ind w:left="176" w:hanging="176"/>
      </w:pPr>
      <w:r w:rsidRPr="0048018A">
        <w:rPr>
          <w:rStyle w:val="aa"/>
        </w:rPr>
        <w:footnoteRef/>
      </w:r>
      <w:r w:rsidRPr="0048018A">
        <w:t xml:space="preserve"> </w:t>
      </w:r>
      <w:r w:rsidRPr="0048018A">
        <w:rPr>
          <w:rFonts w:hint="eastAsia"/>
        </w:rPr>
        <w:t>ミトコンドリア遺伝子の遺伝は、細胞質に存在する遺伝子の遺伝（母系遺伝）であり、原則として父からの伝達はなく、メンデルの遺伝法則に従わない。また、同一の遺伝子</w:t>
      </w:r>
      <w:r w:rsidR="006D442E" w:rsidRPr="0048018A">
        <w:rPr>
          <w:rFonts w:hint="eastAsia"/>
        </w:rPr>
        <w:t>変異</w:t>
      </w:r>
      <w:r w:rsidRPr="0048018A">
        <w:rPr>
          <w:rFonts w:hint="eastAsia"/>
        </w:rPr>
        <w:t>を持ちながら、患者によって症状が様々である。メンデル遺伝病のように兄弟や親子の発症遺伝確率は推定できない。（太田ほか　前掲注</w:t>
      </w:r>
      <w:r w:rsidRPr="0048018A">
        <w:rPr>
          <w:rFonts w:hint="eastAsia"/>
        </w:rPr>
        <w:t>(</w:t>
      </w:r>
      <w:r w:rsidRPr="0048018A">
        <w:t>227</w:t>
      </w:r>
      <w:r w:rsidRPr="0048018A">
        <w:rPr>
          <w:rFonts w:hint="eastAsia"/>
        </w:rPr>
        <w:t xml:space="preserve">), </w:t>
      </w:r>
      <w:r w:rsidRPr="0048018A">
        <w:t>pp.90-91.</w:t>
      </w:r>
      <w:r w:rsidRPr="0048018A">
        <w:rPr>
          <w:rFonts w:hint="eastAsia"/>
        </w:rPr>
        <w:t>）</w:t>
      </w:r>
    </w:p>
  </w:footnote>
  <w:footnote w:id="369">
    <w:p w14:paraId="24DE3CF3" w14:textId="7BA7BA84" w:rsidR="00694E0E" w:rsidRPr="0048018A" w:rsidRDefault="00694E0E" w:rsidP="0044157A">
      <w:pPr>
        <w:pStyle w:val="a8"/>
        <w:ind w:left="176" w:hanging="176"/>
        <w:jc w:val="both"/>
      </w:pPr>
      <w:r w:rsidRPr="0048018A">
        <w:rPr>
          <w:rStyle w:val="aa"/>
        </w:rPr>
        <w:footnoteRef/>
      </w:r>
      <w:r w:rsidRPr="0048018A">
        <w:t xml:space="preserve"> </w:t>
      </w:r>
      <w:r w:rsidR="00E27551" w:rsidRPr="0048018A">
        <w:rPr>
          <w:rFonts w:hint="eastAsia"/>
        </w:rPr>
        <w:t>遺伝子の発現を促進したり抑制したりする、</w:t>
      </w:r>
      <w:r w:rsidRPr="0048018A">
        <w:t>DNA</w:t>
      </w:r>
      <w:r w:rsidRPr="0048018A">
        <w:rPr>
          <w:rFonts w:hint="eastAsia"/>
        </w:rPr>
        <w:t>の塩基配列情報以外の変化</w:t>
      </w:r>
      <w:r w:rsidR="00E27551" w:rsidRPr="0048018A">
        <w:rPr>
          <w:rFonts w:hint="eastAsia"/>
        </w:rPr>
        <w:t>を</w:t>
      </w:r>
      <w:r w:rsidRPr="0048018A">
        <w:rPr>
          <w:rFonts w:hint="eastAsia"/>
        </w:rPr>
        <w:t>エピジェネティック修飾と呼ぶ。エピジェネティック修飾は、哺乳類の個体発生や胎内発達に関与するだけでなく、発がん過程や細胞のリプログラミングに重要な役割を果たしている。一部の組織では、置かれている環境の変化によって、エピジェネティック修飾が起こる。（同上</w:t>
      </w:r>
      <w:r w:rsidRPr="0048018A">
        <w:rPr>
          <w:rFonts w:hint="eastAsia"/>
        </w:rPr>
        <w:t>, pp</w:t>
      </w:r>
      <w:r w:rsidRPr="0048018A">
        <w:t>.91-93.</w:t>
      </w:r>
      <w:r w:rsidRPr="0048018A">
        <w:rPr>
          <w:rFonts w:hint="eastAsia"/>
        </w:rPr>
        <w:t>）</w:t>
      </w:r>
    </w:p>
  </w:footnote>
  <w:footnote w:id="370">
    <w:p w14:paraId="0C659D9A" w14:textId="36CB8341" w:rsidR="00694E0E" w:rsidRPr="0048018A" w:rsidRDefault="00694E0E">
      <w:pPr>
        <w:pStyle w:val="a8"/>
        <w:ind w:left="176" w:hanging="176"/>
      </w:pPr>
      <w:r w:rsidRPr="0048018A">
        <w:rPr>
          <w:rStyle w:val="aa"/>
        </w:rPr>
        <w:footnoteRef/>
      </w:r>
      <w:r w:rsidRPr="0048018A">
        <w:t xml:space="preserve"> </w:t>
      </w:r>
      <w:r w:rsidRPr="0048018A">
        <w:rPr>
          <w:rFonts w:hint="eastAsia"/>
        </w:rPr>
        <w:t>同上</w:t>
      </w:r>
      <w:r w:rsidRPr="0048018A">
        <w:rPr>
          <w:rFonts w:hint="eastAsia"/>
        </w:rPr>
        <w:t xml:space="preserve">, </w:t>
      </w:r>
      <w:r w:rsidRPr="0048018A">
        <w:t>pp.89-97.</w:t>
      </w:r>
    </w:p>
  </w:footnote>
  <w:footnote w:id="371">
    <w:p w14:paraId="188E7230" w14:textId="34097F12" w:rsidR="00694E0E" w:rsidRPr="0048018A" w:rsidRDefault="00694E0E">
      <w:pPr>
        <w:pStyle w:val="a8"/>
        <w:ind w:left="176" w:hanging="176"/>
      </w:pPr>
      <w:r w:rsidRPr="0048018A">
        <w:rPr>
          <w:rStyle w:val="aa"/>
        </w:rPr>
        <w:footnoteRef/>
      </w:r>
      <w:r w:rsidRPr="0048018A">
        <w:t xml:space="preserve"> Jessica X. Chong et al., “The Genetic Basis of Mendelian Phenotypes: Discoveries, Challenges, and Opportunities,” </w:t>
      </w:r>
      <w:r w:rsidRPr="0048018A">
        <w:rPr>
          <w:i/>
        </w:rPr>
        <w:t>The American Journal of Human Genetics</w:t>
      </w:r>
      <w:r w:rsidRPr="0048018A">
        <w:t xml:space="preserve">, Volume 97 Issue 2, 6 August 2015, pp.199-200. </w:t>
      </w:r>
    </w:p>
  </w:footnote>
  <w:footnote w:id="372">
    <w:p w14:paraId="7431194F" w14:textId="6B24558A" w:rsidR="00694E0E" w:rsidRPr="0048018A" w:rsidRDefault="00694E0E" w:rsidP="0044157A">
      <w:pPr>
        <w:pStyle w:val="a8"/>
        <w:ind w:left="176" w:hanging="176"/>
        <w:jc w:val="both"/>
      </w:pPr>
      <w:r w:rsidRPr="0048018A">
        <w:rPr>
          <w:rStyle w:val="aa"/>
        </w:rPr>
        <w:footnoteRef/>
      </w:r>
      <w:r w:rsidRPr="0048018A">
        <w:t xml:space="preserve"> </w:t>
      </w:r>
      <w:r w:rsidRPr="0048018A">
        <w:rPr>
          <w:rFonts w:hint="eastAsia"/>
        </w:rPr>
        <w:t>1986</w:t>
      </w:r>
      <w:r w:rsidRPr="0048018A">
        <w:rPr>
          <w:rFonts w:hint="eastAsia"/>
        </w:rPr>
        <w:t>年にポジショナルクローニング（疾患の病態が不明な場合でも、疾患遺伝子を同定・解析することが可能な手法）が導入される前は、既知のメンデル遺伝子の数は約</w:t>
      </w:r>
      <w:r w:rsidRPr="0048018A">
        <w:rPr>
          <w:rFonts w:hint="eastAsia"/>
        </w:rPr>
        <w:t>40</w:t>
      </w:r>
      <w:r w:rsidRPr="0048018A">
        <w:rPr>
          <w:rFonts w:hint="eastAsia"/>
        </w:rPr>
        <w:t>程度であったが、その後増加し、特に</w:t>
      </w:r>
      <w:r w:rsidRPr="0048018A">
        <w:rPr>
          <w:rFonts w:hint="eastAsia"/>
        </w:rPr>
        <w:t>2009</w:t>
      </w:r>
      <w:r w:rsidRPr="0048018A">
        <w:rPr>
          <w:rFonts w:hint="eastAsia"/>
        </w:rPr>
        <w:t>年のエクソームシーケ</w:t>
      </w:r>
      <w:r w:rsidR="005B12E1" w:rsidRPr="0048018A">
        <w:rPr>
          <w:rFonts w:hint="eastAsia"/>
        </w:rPr>
        <w:t>ン</w:t>
      </w:r>
      <w:r w:rsidRPr="0048018A">
        <w:rPr>
          <w:rFonts w:hint="eastAsia"/>
        </w:rPr>
        <w:t>シング（患者ゲノムのエクソン部分の塩基配列を解析するもの）の導入以降、発見が加速している。</w:t>
      </w:r>
      <w:r w:rsidRPr="0048018A">
        <w:rPr>
          <w:rFonts w:hint="eastAsia"/>
          <w:spacing w:val="1"/>
        </w:rPr>
        <w:t>（</w:t>
      </w:r>
      <w:r w:rsidRPr="0048018A">
        <w:rPr>
          <w:spacing w:val="1"/>
        </w:rPr>
        <w:t xml:space="preserve">Michael J. </w:t>
      </w:r>
      <w:proofErr w:type="spellStart"/>
      <w:r w:rsidRPr="0048018A">
        <w:rPr>
          <w:spacing w:val="1"/>
        </w:rPr>
        <w:t>Bamshad</w:t>
      </w:r>
      <w:proofErr w:type="spellEnd"/>
      <w:r w:rsidRPr="0048018A">
        <w:rPr>
          <w:spacing w:val="1"/>
        </w:rPr>
        <w:t xml:space="preserve"> et al., “Mendelian Gene Discovery: Fast and Furious with No End in Sight,” </w:t>
      </w:r>
      <w:r w:rsidRPr="0048018A">
        <w:rPr>
          <w:i/>
          <w:spacing w:val="1"/>
        </w:rPr>
        <w:t>The American J</w:t>
      </w:r>
      <w:r w:rsidRPr="0048018A">
        <w:rPr>
          <w:i/>
        </w:rPr>
        <w:t>ournal of Human Genetics</w:t>
      </w:r>
      <w:r w:rsidRPr="0048018A">
        <w:t>, Volume 105 Issue 3, 5 September 2019, pp.448-451.</w:t>
      </w:r>
      <w:r w:rsidRPr="0048018A">
        <w:rPr>
          <w:rFonts w:hint="eastAsia"/>
        </w:rPr>
        <w:t>）</w:t>
      </w:r>
    </w:p>
  </w:footnote>
  <w:footnote w:id="373">
    <w:p w14:paraId="21B55470" w14:textId="34C07D0E" w:rsidR="00694E0E" w:rsidRPr="0048018A" w:rsidRDefault="00694E0E">
      <w:pPr>
        <w:pStyle w:val="a8"/>
        <w:ind w:left="176" w:hanging="176"/>
      </w:pPr>
      <w:r w:rsidRPr="0048018A">
        <w:rPr>
          <w:rStyle w:val="aa"/>
        </w:rPr>
        <w:footnoteRef/>
      </w:r>
      <w:r w:rsidRPr="0048018A">
        <w:t xml:space="preserve"> </w:t>
      </w:r>
      <w:r w:rsidRPr="0048018A">
        <w:rPr>
          <w:rFonts w:hint="eastAsia"/>
          <w:spacing w:val="-2"/>
        </w:rPr>
        <w:t>身長・体重・肌の色なども多因子疾患と同様に決定される。また、多因子疾患と単一遺伝子疾患は、同じ遺伝子を原因遺伝子あるいは感受性遺伝子として共有することが多いという。（矢﨑・小室総編集　前掲注</w:t>
      </w:r>
      <w:r w:rsidRPr="0048018A">
        <w:rPr>
          <w:spacing w:val="-2"/>
        </w:rPr>
        <w:t>(</w:t>
      </w:r>
      <w:r w:rsidR="00FB5D2F" w:rsidRPr="0048018A">
        <w:rPr>
          <w:spacing w:val="-2"/>
        </w:rPr>
        <w:t>367</w:t>
      </w:r>
      <w:r w:rsidRPr="0048018A">
        <w:rPr>
          <w:spacing w:val="-2"/>
        </w:rPr>
        <w:t>), pp.25-26.</w:t>
      </w:r>
      <w:r w:rsidRPr="0048018A">
        <w:rPr>
          <w:rFonts w:hint="eastAsia"/>
          <w:spacing w:val="-2"/>
        </w:rPr>
        <w:t>）</w:t>
      </w:r>
    </w:p>
  </w:footnote>
  <w:footnote w:id="374">
    <w:p w14:paraId="323363A0" w14:textId="685721D8" w:rsidR="00694E0E" w:rsidRPr="0048018A" w:rsidRDefault="00694E0E">
      <w:pPr>
        <w:pStyle w:val="a8"/>
        <w:ind w:left="176" w:hanging="176"/>
      </w:pPr>
      <w:r w:rsidRPr="0048018A">
        <w:rPr>
          <w:rStyle w:val="aa"/>
        </w:rPr>
        <w:footnoteRef/>
      </w:r>
      <w:r w:rsidRPr="0048018A">
        <w:t xml:space="preserve"> </w:t>
      </w:r>
      <w:r w:rsidRPr="0048018A">
        <w:rPr>
          <w:rFonts w:hint="eastAsia"/>
        </w:rPr>
        <w:t>太田ほか　前掲注</w:t>
      </w:r>
      <w:r w:rsidRPr="0048018A">
        <w:rPr>
          <w:rFonts w:hint="eastAsia"/>
        </w:rPr>
        <w:t>(</w:t>
      </w:r>
      <w:r w:rsidRPr="0048018A">
        <w:t>227</w:t>
      </w:r>
      <w:r w:rsidRPr="0048018A">
        <w:rPr>
          <w:rFonts w:hint="eastAsia"/>
        </w:rPr>
        <w:t xml:space="preserve">), </w:t>
      </w:r>
      <w:r w:rsidRPr="0048018A">
        <w:t>p.137.</w:t>
      </w:r>
    </w:p>
  </w:footnote>
  <w:footnote w:id="375">
    <w:p w14:paraId="5B443AB7" w14:textId="77777777" w:rsidR="00C95FD2" w:rsidRPr="0048018A" w:rsidRDefault="00C95FD2" w:rsidP="0044157A">
      <w:pPr>
        <w:pStyle w:val="a8"/>
        <w:ind w:left="176" w:hanging="176"/>
        <w:jc w:val="both"/>
      </w:pPr>
      <w:r w:rsidRPr="0048018A">
        <w:rPr>
          <w:rStyle w:val="aa"/>
        </w:rPr>
        <w:footnoteRef/>
      </w:r>
      <w:r w:rsidRPr="0048018A">
        <w:t xml:space="preserve"> </w:t>
      </w:r>
      <w:proofErr w:type="spellStart"/>
      <w:r w:rsidRPr="0048018A">
        <w:rPr>
          <w:spacing w:val="2"/>
        </w:rPr>
        <w:t>Lisenka</w:t>
      </w:r>
      <w:proofErr w:type="spellEnd"/>
      <w:r w:rsidRPr="0048018A">
        <w:rPr>
          <w:spacing w:val="2"/>
        </w:rPr>
        <w:t xml:space="preserve"> E. L. M. </w:t>
      </w:r>
      <w:proofErr w:type="spellStart"/>
      <w:r w:rsidRPr="0048018A">
        <w:rPr>
          <w:spacing w:val="2"/>
        </w:rPr>
        <w:t>Vissers</w:t>
      </w:r>
      <w:proofErr w:type="spellEnd"/>
      <w:r w:rsidRPr="0048018A">
        <w:rPr>
          <w:spacing w:val="2"/>
        </w:rPr>
        <w:t xml:space="preserve"> et al., “Genetic studies in intellectual disability and related disorders,” </w:t>
      </w:r>
      <w:r w:rsidRPr="0048018A">
        <w:rPr>
          <w:i/>
          <w:spacing w:val="2"/>
        </w:rPr>
        <w:t>Nature Reviews G</w:t>
      </w:r>
      <w:r w:rsidRPr="0048018A">
        <w:rPr>
          <w:i/>
        </w:rPr>
        <w:t>enetics</w:t>
      </w:r>
      <w:r w:rsidRPr="0048018A">
        <w:t>, Volume 17 Issue 1, January 2016, pp.15-16.</w:t>
      </w:r>
    </w:p>
  </w:footnote>
  <w:footnote w:id="376">
    <w:p w14:paraId="638D6C8C" w14:textId="1230CB9B" w:rsidR="00C95FD2" w:rsidRPr="0048018A" w:rsidRDefault="00C95FD2" w:rsidP="0044157A">
      <w:pPr>
        <w:pStyle w:val="a8"/>
        <w:ind w:left="176" w:hanging="176"/>
        <w:jc w:val="both"/>
      </w:pPr>
      <w:r w:rsidRPr="0048018A">
        <w:rPr>
          <w:rStyle w:val="aa"/>
        </w:rPr>
        <w:footnoteRef/>
      </w:r>
      <w:r w:rsidRPr="0048018A">
        <w:t xml:space="preserve"> </w:t>
      </w:r>
      <w:r w:rsidRPr="0048018A">
        <w:rPr>
          <w:spacing w:val="4"/>
        </w:rPr>
        <w:t xml:space="preserve">David L. Nelson, “23.2 Mental Retardation and Intellectual Disability,” Speicher et al., eds., </w:t>
      </w:r>
      <w:proofErr w:type="spellStart"/>
      <w:r w:rsidRPr="0048018A">
        <w:rPr>
          <w:i/>
          <w:spacing w:val="4"/>
        </w:rPr>
        <w:t>op.cit</w:t>
      </w:r>
      <w:proofErr w:type="spellEnd"/>
      <w:r w:rsidRPr="0048018A">
        <w:rPr>
          <w:spacing w:val="4"/>
        </w:rPr>
        <w:t xml:space="preserve">.(6), p.665; </w:t>
      </w:r>
      <w:r w:rsidRPr="0048018A">
        <w:rPr>
          <w:spacing w:val="6"/>
        </w:rPr>
        <w:t xml:space="preserve">Muhammad Ilyas et al., “The genetics of intellectual disability: advancing technology and gene editing,” </w:t>
      </w:r>
      <w:r w:rsidRPr="0048018A">
        <w:rPr>
          <w:i/>
          <w:spacing w:val="6"/>
        </w:rPr>
        <w:t>F1000Res</w:t>
      </w:r>
      <w:r w:rsidRPr="0048018A">
        <w:rPr>
          <w:i/>
        </w:rPr>
        <w:t>earch</w:t>
      </w:r>
      <w:r w:rsidRPr="0048018A">
        <w:t>, 2020, 9 (F1000 Faculty Rev):</w:t>
      </w:r>
      <w:r w:rsidR="00102547" w:rsidRPr="0048018A">
        <w:t xml:space="preserve"> </w:t>
      </w:r>
      <w:r w:rsidRPr="0048018A">
        <w:t>22, Last updated: 31 Mar 2022, p.3.</w:t>
      </w:r>
    </w:p>
  </w:footnote>
  <w:footnote w:id="377">
    <w:p w14:paraId="438A308B" w14:textId="35DF1326" w:rsidR="00C95FD2" w:rsidRPr="0048018A" w:rsidRDefault="00C95FD2" w:rsidP="00C95FD2">
      <w:pPr>
        <w:pStyle w:val="a8"/>
        <w:ind w:left="176" w:hanging="176"/>
      </w:pPr>
      <w:r w:rsidRPr="0048018A">
        <w:rPr>
          <w:rStyle w:val="aa"/>
        </w:rPr>
        <w:footnoteRef/>
      </w:r>
      <w:r w:rsidRPr="0048018A">
        <w:t xml:space="preserve"> </w:t>
      </w:r>
      <w:r w:rsidRPr="0048018A">
        <w:rPr>
          <w:rFonts w:hint="eastAsia"/>
        </w:rPr>
        <w:t>髙野亨子「知的障害の遺伝学的診断」『信州医学雑誌』</w:t>
      </w:r>
      <w:r w:rsidRPr="0048018A">
        <w:rPr>
          <w:rFonts w:hint="eastAsia"/>
        </w:rPr>
        <w:t>68</w:t>
      </w:r>
      <w:r w:rsidRPr="0048018A">
        <w:rPr>
          <w:rFonts w:hint="eastAsia"/>
        </w:rPr>
        <w:t>巻</w:t>
      </w:r>
      <w:r w:rsidRPr="0048018A">
        <w:rPr>
          <w:rFonts w:hint="eastAsia"/>
        </w:rPr>
        <w:t>4</w:t>
      </w:r>
      <w:r w:rsidRPr="0048018A">
        <w:rPr>
          <w:rFonts w:hint="eastAsia"/>
        </w:rPr>
        <w:t>号</w:t>
      </w:r>
      <w:r w:rsidRPr="0048018A">
        <w:t>, 2020, p.18</w:t>
      </w:r>
      <w:r w:rsidR="009D09D0" w:rsidRPr="0048018A">
        <w:t>3</w:t>
      </w:r>
      <w:r w:rsidRPr="0048018A">
        <w:t>.</w:t>
      </w:r>
    </w:p>
  </w:footnote>
  <w:footnote w:id="378">
    <w:p w14:paraId="27751DBD" w14:textId="77777777" w:rsidR="00C95FD2" w:rsidRPr="0048018A" w:rsidRDefault="00C95FD2" w:rsidP="0044157A">
      <w:pPr>
        <w:pStyle w:val="a8"/>
        <w:ind w:left="176" w:hanging="176"/>
        <w:jc w:val="both"/>
      </w:pPr>
      <w:r w:rsidRPr="0048018A">
        <w:rPr>
          <w:rStyle w:val="aa"/>
        </w:rPr>
        <w:footnoteRef/>
      </w:r>
      <w:r w:rsidRPr="0048018A">
        <w:t xml:space="preserve"> </w:t>
      </w:r>
      <w:r w:rsidRPr="0048018A">
        <w:rPr>
          <w:rFonts w:hint="eastAsia"/>
        </w:rPr>
        <w:t>中・重度の場合、</w:t>
      </w:r>
      <w:r w:rsidRPr="0048018A">
        <w:rPr>
          <w:rFonts w:hint="eastAsia"/>
        </w:rPr>
        <w:t>60</w:t>
      </w:r>
      <w:r w:rsidRPr="0048018A">
        <w:t>%</w:t>
      </w:r>
      <w:r w:rsidRPr="0048018A">
        <w:rPr>
          <w:rFonts w:hint="eastAsia"/>
        </w:rPr>
        <w:t>とも推測される。（</w:t>
      </w:r>
      <w:r w:rsidRPr="0048018A">
        <w:t xml:space="preserve">Nelson, </w:t>
      </w:r>
      <w:r w:rsidRPr="0048018A">
        <w:rPr>
          <w:rFonts w:hint="eastAsia"/>
          <w:i/>
          <w:lang w:val="de-DE"/>
        </w:rPr>
        <w:t>op.cit.</w:t>
      </w:r>
      <w:r w:rsidRPr="0048018A">
        <w:rPr>
          <w:rFonts w:hint="eastAsia"/>
          <w:lang w:val="de-DE"/>
        </w:rPr>
        <w:t>(</w:t>
      </w:r>
      <w:r w:rsidRPr="0048018A">
        <w:rPr>
          <w:lang w:val="de-DE"/>
        </w:rPr>
        <w:t>376</w:t>
      </w:r>
      <w:r w:rsidRPr="0048018A">
        <w:rPr>
          <w:rFonts w:hint="eastAsia"/>
          <w:lang w:val="de-DE"/>
        </w:rPr>
        <w:t>)</w:t>
      </w:r>
      <w:r w:rsidRPr="0048018A">
        <w:rPr>
          <w:rFonts w:hint="eastAsia"/>
        </w:rPr>
        <w:t>）ただし、重度の知的障害の場合、</w:t>
      </w:r>
      <w:r w:rsidRPr="0048018A">
        <w:rPr>
          <w:rFonts w:hint="eastAsia"/>
          <w:i/>
        </w:rPr>
        <w:t>de novo</w:t>
      </w:r>
      <w:r w:rsidRPr="0048018A">
        <w:rPr>
          <w:rFonts w:hint="eastAsia"/>
        </w:rPr>
        <w:t>変異（新生変異）が大きな原因であると指摘される。（</w:t>
      </w:r>
      <w:proofErr w:type="spellStart"/>
      <w:r w:rsidRPr="0048018A">
        <w:t>Vissers</w:t>
      </w:r>
      <w:proofErr w:type="spellEnd"/>
      <w:r w:rsidRPr="0048018A">
        <w:rPr>
          <w:rFonts w:hint="eastAsia"/>
        </w:rPr>
        <w:t xml:space="preserve"> et al.,</w:t>
      </w:r>
      <w:r w:rsidRPr="0048018A">
        <w:rPr>
          <w:rFonts w:hint="eastAsia"/>
          <w:i/>
          <w:lang w:val="de-DE"/>
        </w:rPr>
        <w:t xml:space="preserve"> op.cit.</w:t>
      </w:r>
      <w:r w:rsidRPr="0048018A">
        <w:rPr>
          <w:rFonts w:hint="eastAsia"/>
          <w:lang w:val="de-DE"/>
        </w:rPr>
        <w:t>(3</w:t>
      </w:r>
      <w:r w:rsidRPr="0048018A">
        <w:rPr>
          <w:lang w:val="de-DE"/>
        </w:rPr>
        <w:t>75</w:t>
      </w:r>
      <w:r w:rsidRPr="0048018A">
        <w:rPr>
          <w:rFonts w:hint="eastAsia"/>
          <w:lang w:val="de-DE"/>
        </w:rPr>
        <w:t>)</w:t>
      </w:r>
      <w:r w:rsidRPr="0048018A">
        <w:rPr>
          <w:lang w:val="de-DE"/>
        </w:rPr>
        <w:t>, pp.11, 16.</w:t>
      </w:r>
      <w:r w:rsidRPr="0048018A">
        <w:rPr>
          <w:rFonts w:hint="eastAsia"/>
        </w:rPr>
        <w:t>）</w:t>
      </w:r>
      <w:r w:rsidRPr="0048018A">
        <w:rPr>
          <w:rFonts w:hint="eastAsia"/>
        </w:rPr>
        <w:t xml:space="preserve"> </w:t>
      </w:r>
      <w:r w:rsidRPr="0048018A">
        <w:rPr>
          <w:rFonts w:hint="eastAsia"/>
        </w:rPr>
        <w:t>新生変異とは、遺伝子や染色体の突然の変化であるが、親はその変化を有していないものを指す。</w:t>
      </w:r>
      <w:r w:rsidRPr="0048018A">
        <w:rPr>
          <w:rFonts w:hint="eastAsia"/>
        </w:rPr>
        <w:t xml:space="preserve"> </w:t>
      </w:r>
    </w:p>
  </w:footnote>
  <w:footnote w:id="379">
    <w:p w14:paraId="53029BF3" w14:textId="29C5D014" w:rsidR="00C95FD2" w:rsidRPr="0048018A" w:rsidRDefault="00C95FD2" w:rsidP="0044157A">
      <w:pPr>
        <w:pStyle w:val="a8"/>
        <w:ind w:left="176" w:hanging="176"/>
        <w:jc w:val="both"/>
      </w:pPr>
      <w:r w:rsidRPr="0048018A">
        <w:rPr>
          <w:rStyle w:val="aa"/>
        </w:rPr>
        <w:footnoteRef/>
      </w:r>
      <w:r w:rsidRPr="0048018A">
        <w:t xml:space="preserve"> </w:t>
      </w:r>
      <w:r w:rsidRPr="0048018A">
        <w:rPr>
          <w:rFonts w:hint="eastAsia"/>
        </w:rPr>
        <w:t>知的障害に関し、単一遺伝子については、</w:t>
      </w:r>
      <w:r w:rsidRPr="0048018A">
        <w:rPr>
          <w:rFonts w:hint="eastAsia"/>
        </w:rPr>
        <w:t>399</w:t>
      </w:r>
      <w:r w:rsidRPr="0048018A">
        <w:rPr>
          <w:rFonts w:hint="eastAsia"/>
        </w:rPr>
        <w:t>の遺伝子が常染色体劣性遺伝を起こし得、約</w:t>
      </w:r>
      <w:r w:rsidRPr="0048018A">
        <w:rPr>
          <w:rFonts w:hint="eastAsia"/>
        </w:rPr>
        <w:t>180</w:t>
      </w:r>
      <w:r w:rsidRPr="0048018A">
        <w:rPr>
          <w:rFonts w:hint="eastAsia"/>
        </w:rPr>
        <w:t>の遺伝子又は遺</w:t>
      </w:r>
      <w:r w:rsidRPr="0048018A">
        <w:rPr>
          <w:rFonts w:hint="eastAsia"/>
          <w:spacing w:val="2"/>
        </w:rPr>
        <w:t>伝子座が常染色体優性遺伝に関与し、</w:t>
      </w:r>
      <w:r w:rsidRPr="0048018A">
        <w:rPr>
          <w:spacing w:val="2"/>
        </w:rPr>
        <w:t>140</w:t>
      </w:r>
      <w:r w:rsidRPr="0048018A">
        <w:rPr>
          <w:rFonts w:hint="eastAsia"/>
          <w:spacing w:val="2"/>
        </w:rPr>
        <w:t>以上の</w:t>
      </w:r>
      <w:r w:rsidRPr="0048018A">
        <w:rPr>
          <w:spacing w:val="2"/>
        </w:rPr>
        <w:t>X</w:t>
      </w:r>
      <w:r w:rsidRPr="0048018A">
        <w:rPr>
          <w:rFonts w:hint="eastAsia"/>
          <w:spacing w:val="2"/>
        </w:rPr>
        <w:t>連鎖遺伝子が報告されているとする研究が見られる。（</w:t>
      </w:r>
      <w:proofErr w:type="spellStart"/>
      <w:r w:rsidRPr="0048018A">
        <w:rPr>
          <w:spacing w:val="2"/>
        </w:rPr>
        <w:t>Ilyaset</w:t>
      </w:r>
      <w:proofErr w:type="spellEnd"/>
      <w:r w:rsidRPr="0048018A">
        <w:rPr>
          <w:rFonts w:hint="eastAsia"/>
        </w:rPr>
        <w:t xml:space="preserve"> al.,</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(3</w:t>
      </w:r>
      <w:r w:rsidRPr="0048018A">
        <w:t>76</w:t>
      </w:r>
      <w:r w:rsidRPr="0048018A">
        <w:rPr>
          <w:rFonts w:hint="eastAsia"/>
        </w:rPr>
        <w:t xml:space="preserve">), </w:t>
      </w:r>
      <w:r w:rsidRPr="0048018A">
        <w:t>pp.3, 5.</w:t>
      </w:r>
      <w:r w:rsidRPr="0048018A">
        <w:rPr>
          <w:rFonts w:hint="eastAsia"/>
        </w:rPr>
        <w:t>）</w:t>
      </w:r>
    </w:p>
  </w:footnote>
  <w:footnote w:id="380">
    <w:p w14:paraId="502E4998" w14:textId="4FDA3BC4" w:rsidR="00694E0E" w:rsidRPr="0048018A" w:rsidRDefault="00694E0E" w:rsidP="00885077">
      <w:pPr>
        <w:pStyle w:val="a8"/>
        <w:ind w:left="176" w:hanging="176"/>
        <w:jc w:val="both"/>
      </w:pPr>
      <w:r w:rsidRPr="0048018A">
        <w:rPr>
          <w:rStyle w:val="aa"/>
        </w:rPr>
        <w:footnoteRef/>
      </w:r>
      <w:r w:rsidRPr="0048018A">
        <w:t xml:space="preserve"> </w:t>
      </w:r>
      <w:r w:rsidRPr="0048018A">
        <w:rPr>
          <w:rFonts w:hint="eastAsia"/>
        </w:rPr>
        <w:t>坂本由唯ほか「発達障害の遺伝学的研究」『精神科』</w:t>
      </w:r>
      <w:r w:rsidRPr="0048018A">
        <w:rPr>
          <w:rFonts w:hint="eastAsia"/>
        </w:rPr>
        <w:t>40</w:t>
      </w:r>
      <w:r w:rsidRPr="0048018A">
        <w:rPr>
          <w:rFonts w:hint="eastAsia"/>
        </w:rPr>
        <w:t>巻</w:t>
      </w:r>
      <w:r w:rsidRPr="0048018A">
        <w:rPr>
          <w:rFonts w:hint="eastAsia"/>
        </w:rPr>
        <w:t>1</w:t>
      </w:r>
      <w:r w:rsidRPr="0048018A">
        <w:rPr>
          <w:rFonts w:hint="eastAsia"/>
        </w:rPr>
        <w:t>号</w:t>
      </w:r>
      <w:r w:rsidRPr="0048018A">
        <w:rPr>
          <w:rFonts w:hint="eastAsia"/>
        </w:rPr>
        <w:t xml:space="preserve">, </w:t>
      </w:r>
      <w:r w:rsidRPr="0048018A">
        <w:t xml:space="preserve">2022.1, pp.70-75. </w:t>
      </w:r>
      <w:r w:rsidRPr="0048018A">
        <w:rPr>
          <w:rFonts w:hint="eastAsia"/>
        </w:rPr>
        <w:t>なお、日本での発達障害は、米国精神医学会のマニュアルでは、発達期に発症する一群の疾患（併存も見られる）として、神経発達症群に</w:t>
      </w:r>
      <w:r w:rsidR="00814DA0" w:rsidRPr="0048018A">
        <w:rPr>
          <w:rFonts w:hint="eastAsia"/>
        </w:rPr>
        <w:t>ほぼ</w:t>
      </w:r>
      <w:r w:rsidR="00ED01E1" w:rsidRPr="0048018A">
        <w:rPr>
          <w:rFonts w:hint="eastAsia"/>
        </w:rPr>
        <w:t>対応している</w:t>
      </w:r>
      <w:r w:rsidRPr="0048018A">
        <w:rPr>
          <w:rFonts w:hint="eastAsia"/>
        </w:rPr>
        <w:t>。</w:t>
      </w:r>
      <w:r w:rsidR="00463AB8" w:rsidRPr="0048018A">
        <w:rPr>
          <w:rFonts w:hint="eastAsia"/>
        </w:rPr>
        <w:t>神経発達症群には、</w:t>
      </w:r>
      <w:r w:rsidR="00691D25" w:rsidRPr="0048018A">
        <w:rPr>
          <w:rFonts w:hint="eastAsia"/>
        </w:rPr>
        <w:t>知的能力障害群のほか、</w:t>
      </w:r>
      <w:r w:rsidR="00463AB8" w:rsidRPr="0048018A">
        <w:rPr>
          <w:rFonts w:hint="eastAsia"/>
        </w:rPr>
        <w:t>コミュニケーション症群、自閉スペクトラム症</w:t>
      </w:r>
      <w:r w:rsidR="000F002C" w:rsidRPr="0048018A">
        <w:rPr>
          <w:rFonts w:hint="eastAsia"/>
        </w:rPr>
        <w:t>（</w:t>
      </w:r>
      <w:r w:rsidR="00B857F4" w:rsidRPr="0048018A">
        <w:rPr>
          <w:rFonts w:hint="eastAsia"/>
        </w:rPr>
        <w:t>自閉症スペクトラム</w:t>
      </w:r>
      <w:r w:rsidR="00463AB8" w:rsidRPr="0048018A">
        <w:rPr>
          <w:rFonts w:hint="eastAsia"/>
        </w:rPr>
        <w:t>障害</w:t>
      </w:r>
      <w:r w:rsidR="000F002C" w:rsidRPr="0048018A">
        <w:rPr>
          <w:rFonts w:hint="eastAsia"/>
        </w:rPr>
        <w:t>）</w:t>
      </w:r>
      <w:r w:rsidR="00463AB8" w:rsidRPr="0048018A">
        <w:rPr>
          <w:rFonts w:hint="eastAsia"/>
        </w:rPr>
        <w:t>、注意欠如・多動症等が含まれる。</w:t>
      </w:r>
      <w:r w:rsidRPr="0048018A">
        <w:rPr>
          <w:rFonts w:hint="eastAsia"/>
        </w:rPr>
        <w:t>（</w:t>
      </w:r>
      <w:r w:rsidR="00A93472" w:rsidRPr="0048018A">
        <w:rPr>
          <w:rFonts w:hint="eastAsia"/>
        </w:rPr>
        <w:t>同</w:t>
      </w:r>
      <w:r w:rsidR="00A93472" w:rsidRPr="0048018A">
        <w:rPr>
          <w:rFonts w:hint="eastAsia"/>
        </w:rPr>
        <w:t>;</w:t>
      </w:r>
      <w:r w:rsidR="00A93472" w:rsidRPr="0048018A">
        <w:t xml:space="preserve"> </w:t>
      </w:r>
      <w:r w:rsidRPr="0048018A">
        <w:t>American Psychiatric Association[</w:t>
      </w:r>
      <w:r w:rsidRPr="0048018A">
        <w:t>編</w:t>
      </w:r>
      <w:r w:rsidRPr="0048018A">
        <w:t>]</w:t>
      </w:r>
      <w:r w:rsidRPr="0048018A">
        <w:rPr>
          <w:rFonts w:hint="eastAsia"/>
        </w:rPr>
        <w:t xml:space="preserve">, </w:t>
      </w:r>
      <w:r w:rsidRPr="0048018A">
        <w:rPr>
          <w:rFonts w:hint="eastAsia"/>
        </w:rPr>
        <w:t>日本精神神経学会日本語版用語監修</w:t>
      </w:r>
      <w:r w:rsidRPr="0048018A">
        <w:rPr>
          <w:rFonts w:hint="eastAsia"/>
        </w:rPr>
        <w:t xml:space="preserve">, </w:t>
      </w:r>
      <w:r w:rsidRPr="0048018A">
        <w:rPr>
          <w:rFonts w:hint="eastAsia"/>
        </w:rPr>
        <w:t>髙橋三郎・大野裕監訳</w:t>
      </w:r>
      <w:r w:rsidRPr="0048018A">
        <w:rPr>
          <w:rFonts w:hint="eastAsia"/>
        </w:rPr>
        <w:t xml:space="preserve">, </w:t>
      </w:r>
      <w:r w:rsidRPr="0048018A">
        <w:rPr>
          <w:rFonts w:hint="eastAsia"/>
        </w:rPr>
        <w:t xml:space="preserve">染矢俊幸ほか訳「Ⅱ　診断基準とコード　</w:t>
      </w:r>
      <w:r w:rsidRPr="0048018A">
        <w:rPr>
          <w:rFonts w:hint="eastAsia"/>
        </w:rPr>
        <w:t xml:space="preserve">1 </w:t>
      </w:r>
      <w:r w:rsidRPr="0048018A">
        <w:rPr>
          <w:rFonts w:hint="eastAsia"/>
        </w:rPr>
        <w:t>神経発達症群／神経発達障害群」『</w:t>
      </w:r>
      <w:r w:rsidRPr="0048018A">
        <w:rPr>
          <w:rFonts w:hint="eastAsia"/>
        </w:rPr>
        <w:t>DSM-5</w:t>
      </w:r>
      <w:r w:rsidRPr="0048018A">
        <w:rPr>
          <w:rFonts w:hint="eastAsia"/>
        </w:rPr>
        <w:t>精神疾患の診断・統計マニュアル』医学書院</w:t>
      </w:r>
      <w:r w:rsidRPr="0048018A">
        <w:rPr>
          <w:rFonts w:hint="eastAsia"/>
        </w:rPr>
        <w:t>, 2014, p</w:t>
      </w:r>
      <w:r w:rsidRPr="0048018A">
        <w:t>p</w:t>
      </w:r>
      <w:r w:rsidRPr="0048018A">
        <w:rPr>
          <w:rFonts w:hint="eastAsia"/>
        </w:rPr>
        <w:t>.</w:t>
      </w:r>
      <w:r w:rsidRPr="0048018A">
        <w:t>31-85</w:t>
      </w:r>
      <w:r w:rsidRPr="0048018A">
        <w:rPr>
          <w:rFonts w:hint="eastAsia"/>
        </w:rPr>
        <w:t>.</w:t>
      </w:r>
      <w:r w:rsidRPr="0048018A">
        <w:t xml:space="preserve"> </w:t>
      </w:r>
      <w:r w:rsidRPr="0048018A">
        <w:rPr>
          <w:rFonts w:hint="eastAsia"/>
        </w:rPr>
        <w:t>（原書名</w:t>
      </w:r>
      <w:r w:rsidRPr="0048018A">
        <w:rPr>
          <w:rFonts w:hint="eastAsia"/>
        </w:rPr>
        <w:t xml:space="preserve">: American Psychiatric Association, </w:t>
      </w:r>
      <w:r w:rsidRPr="0048018A">
        <w:rPr>
          <w:rFonts w:hint="eastAsia"/>
          <w:i/>
        </w:rPr>
        <w:t>Diagnostic and Statistical Manual of Mental Disorders</w:t>
      </w:r>
      <w:r w:rsidRPr="0048018A">
        <w:rPr>
          <w:rFonts w:hint="eastAsia"/>
        </w:rPr>
        <w:t>, Fifth Edition, 2013.</w:t>
      </w:r>
      <w:r w:rsidRPr="0048018A">
        <w:rPr>
          <w:rFonts w:hint="eastAsia"/>
        </w:rPr>
        <w:t>））</w:t>
      </w:r>
    </w:p>
  </w:footnote>
  <w:footnote w:id="381">
    <w:p w14:paraId="1ACA19FF" w14:textId="49EE6ED2" w:rsidR="00694E0E" w:rsidRPr="0048018A" w:rsidRDefault="00694E0E" w:rsidP="00885077">
      <w:pPr>
        <w:pStyle w:val="a8"/>
        <w:ind w:left="176" w:hanging="176"/>
        <w:jc w:val="both"/>
      </w:pPr>
      <w:r w:rsidRPr="0048018A">
        <w:rPr>
          <w:rStyle w:val="aa"/>
        </w:rPr>
        <w:footnoteRef/>
      </w:r>
      <w:r w:rsidRPr="0048018A">
        <w:t xml:space="preserve"> </w:t>
      </w:r>
      <w:r w:rsidRPr="0048018A">
        <w:rPr>
          <w:rFonts w:hint="eastAsia"/>
        </w:rPr>
        <w:t>社会的コミュニケーション及び対人的相互反応における欠陥、</w:t>
      </w:r>
      <w:r w:rsidR="007D2F03" w:rsidRPr="0048018A">
        <w:rPr>
          <w:rFonts w:hint="eastAsia"/>
        </w:rPr>
        <w:t>限定</w:t>
      </w:r>
      <w:r w:rsidRPr="0048018A">
        <w:rPr>
          <w:rFonts w:hint="eastAsia"/>
        </w:rPr>
        <w:t>的・反復的行動などを特徴とする神経発達障害群の</w:t>
      </w:r>
      <w:r w:rsidRPr="0048018A">
        <w:t>1</w:t>
      </w:r>
      <w:r w:rsidRPr="0048018A">
        <w:rPr>
          <w:rFonts w:hint="eastAsia"/>
        </w:rPr>
        <w:t>つであり、関連する疾患・要因として、遺伝学的疾患（レット症候群、脆弱</w:t>
      </w:r>
      <w:r w:rsidRPr="0048018A">
        <w:rPr>
          <w:rFonts w:hint="eastAsia"/>
        </w:rPr>
        <w:t>X</w:t>
      </w:r>
      <w:r w:rsidRPr="0048018A">
        <w:rPr>
          <w:rFonts w:hint="eastAsia"/>
        </w:rPr>
        <w:t>症候群、ダウン症候群等）、</w:t>
      </w:r>
      <w:r w:rsidRPr="0048018A">
        <w:rPr>
          <w:rFonts w:hint="eastAsia"/>
          <w:spacing w:val="6"/>
        </w:rPr>
        <w:t>医学的疾患（てんかん等）、又は環境暴露（胎児性アルコール症候群、超低出生体重児等）が挙げられる。（</w:t>
      </w:r>
      <w:r w:rsidRPr="0048018A">
        <w:rPr>
          <w:spacing w:val="6"/>
        </w:rPr>
        <w:t>Ameri</w:t>
      </w:r>
      <w:r w:rsidRPr="0048018A">
        <w:t>can Psychiatric Association[</w:t>
      </w:r>
      <w:r w:rsidRPr="0048018A">
        <w:t>編</w:t>
      </w:r>
      <w:r w:rsidRPr="0048018A">
        <w:t>]</w:t>
      </w:r>
      <w:r w:rsidRPr="0048018A">
        <w:rPr>
          <w:rFonts w:hint="eastAsia"/>
        </w:rPr>
        <w:t xml:space="preserve">, </w:t>
      </w:r>
      <w:r w:rsidRPr="0048018A">
        <w:rPr>
          <w:rFonts w:hint="eastAsia"/>
        </w:rPr>
        <w:t>同上</w:t>
      </w:r>
      <w:r w:rsidRPr="0048018A">
        <w:rPr>
          <w:rFonts w:hint="eastAsia"/>
        </w:rPr>
        <w:t xml:space="preserve">, </w:t>
      </w:r>
      <w:r w:rsidRPr="0048018A">
        <w:t>pp.49-51.</w:t>
      </w:r>
      <w:r w:rsidRPr="0048018A">
        <w:rPr>
          <w:rFonts w:hint="eastAsia"/>
        </w:rPr>
        <w:t>）</w:t>
      </w:r>
    </w:p>
  </w:footnote>
  <w:footnote w:id="382">
    <w:p w14:paraId="5B8519EC" w14:textId="408A1F05" w:rsidR="00694E0E" w:rsidRPr="0048018A" w:rsidRDefault="00694E0E" w:rsidP="00A35F6A">
      <w:pPr>
        <w:pStyle w:val="a8"/>
        <w:ind w:left="176" w:hanging="176"/>
        <w:rPr>
          <w:spacing w:val="2"/>
        </w:rPr>
      </w:pPr>
      <w:r w:rsidRPr="0048018A">
        <w:rPr>
          <w:rStyle w:val="aa"/>
        </w:rPr>
        <w:footnoteRef/>
      </w:r>
      <w:r w:rsidRPr="0048018A">
        <w:rPr>
          <w:spacing w:val="2"/>
        </w:rPr>
        <w:t xml:space="preserve"> </w:t>
      </w:r>
      <w:r w:rsidRPr="0048018A">
        <w:rPr>
          <w:rFonts w:hint="eastAsia"/>
          <w:spacing w:val="2"/>
        </w:rPr>
        <w:t>山形崇倫ほか「自閉性障害の多様な遺伝学的病態とシナプス関連病因遺伝子の解析」『脳と発達』</w:t>
      </w:r>
      <w:r w:rsidRPr="0048018A">
        <w:rPr>
          <w:spacing w:val="2"/>
        </w:rPr>
        <w:t xml:space="preserve">46(2), 2014, pp.125-130; </w:t>
      </w:r>
      <w:r w:rsidRPr="0048018A">
        <w:rPr>
          <w:rFonts w:hint="eastAsia"/>
          <w:spacing w:val="2"/>
        </w:rPr>
        <w:t>太田ほか　前掲注</w:t>
      </w:r>
      <w:r w:rsidRPr="0048018A">
        <w:rPr>
          <w:spacing w:val="2"/>
        </w:rPr>
        <w:t>(227), p.142.</w:t>
      </w:r>
    </w:p>
  </w:footnote>
  <w:footnote w:id="383">
    <w:p w14:paraId="1C406261" w14:textId="208EEEF1" w:rsidR="00694E0E" w:rsidRPr="0048018A" w:rsidRDefault="00694E0E" w:rsidP="00A35F6A">
      <w:pPr>
        <w:pStyle w:val="a8"/>
        <w:ind w:left="176" w:hanging="176"/>
      </w:pPr>
      <w:r w:rsidRPr="0048018A">
        <w:rPr>
          <w:rStyle w:val="aa"/>
        </w:rPr>
        <w:footnoteRef/>
      </w:r>
      <w:r w:rsidRPr="0048018A">
        <w:t xml:space="preserve"> </w:t>
      </w:r>
      <w:r w:rsidRPr="0048018A">
        <w:rPr>
          <w:spacing w:val="-2"/>
        </w:rPr>
        <w:t xml:space="preserve">Christian P. Schaaf et al., “Oligogenic heterozygosity in individuals with high-functioning autism spectrum disorders,” </w:t>
      </w:r>
      <w:r w:rsidRPr="0048018A">
        <w:rPr>
          <w:i/>
        </w:rPr>
        <w:t>Human Molecular Genetics</w:t>
      </w:r>
      <w:r w:rsidRPr="0048018A">
        <w:t xml:space="preserve">, Vol.20 No.17, </w:t>
      </w:r>
      <w:r w:rsidRPr="0048018A">
        <w:rPr>
          <w:rFonts w:hint="eastAsia"/>
        </w:rPr>
        <w:t>1</w:t>
      </w:r>
      <w:r w:rsidRPr="0048018A">
        <w:t xml:space="preserve"> September 2011, pp.3366-3375.</w:t>
      </w:r>
    </w:p>
  </w:footnote>
  <w:footnote w:id="384">
    <w:p w14:paraId="6D0AEF70" w14:textId="36C44900" w:rsidR="00694E0E" w:rsidRPr="0048018A" w:rsidRDefault="00694E0E" w:rsidP="00B035D0">
      <w:pPr>
        <w:pStyle w:val="a8"/>
        <w:ind w:left="176" w:hanging="176"/>
        <w:jc w:val="both"/>
      </w:pPr>
      <w:r w:rsidRPr="0048018A">
        <w:rPr>
          <w:rStyle w:val="aa"/>
        </w:rPr>
        <w:footnoteRef/>
      </w:r>
      <w:r w:rsidRPr="0048018A">
        <w:t xml:space="preserve"> </w:t>
      </w:r>
      <w:r w:rsidRPr="0048018A">
        <w:rPr>
          <w:spacing w:val="4"/>
        </w:rPr>
        <w:t>Luis de la Torre-</w:t>
      </w:r>
      <w:proofErr w:type="spellStart"/>
      <w:r w:rsidRPr="0048018A">
        <w:rPr>
          <w:spacing w:val="4"/>
        </w:rPr>
        <w:t>Ubieta</w:t>
      </w:r>
      <w:proofErr w:type="spellEnd"/>
      <w:r w:rsidRPr="0048018A">
        <w:rPr>
          <w:spacing w:val="4"/>
        </w:rPr>
        <w:t xml:space="preserve"> et al., “Advancing the understanding of autism disease mechanisms through genetics,” </w:t>
      </w:r>
      <w:r w:rsidRPr="0048018A">
        <w:rPr>
          <w:i/>
          <w:spacing w:val="4"/>
        </w:rPr>
        <w:t>Natu</w:t>
      </w:r>
      <w:r w:rsidRPr="0048018A">
        <w:rPr>
          <w:i/>
        </w:rPr>
        <w:t>re Medicine</w:t>
      </w:r>
      <w:r w:rsidRPr="0048018A">
        <w:t>, Volume 22 Number 4, April 2016, pp.</w:t>
      </w:r>
      <w:r w:rsidR="00172C3E" w:rsidRPr="0048018A">
        <w:rPr>
          <w:rFonts w:hint="eastAsia"/>
        </w:rPr>
        <w:t>3</w:t>
      </w:r>
      <w:r w:rsidR="00172C3E" w:rsidRPr="0048018A">
        <w:t>45</w:t>
      </w:r>
      <w:r w:rsidRPr="0048018A">
        <w:t>-</w:t>
      </w:r>
      <w:r w:rsidR="00172C3E" w:rsidRPr="0048018A">
        <w:t>361</w:t>
      </w:r>
      <w:r w:rsidRPr="0048018A">
        <w:t xml:space="preserve">; </w:t>
      </w:r>
      <w:r w:rsidRPr="0048018A">
        <w:rPr>
          <w:rFonts w:hint="eastAsia"/>
        </w:rPr>
        <w:t>高田篤「精神神経疾患のレアバリアント研究」『医学のあゆみ』</w:t>
      </w:r>
      <w:r w:rsidRPr="0048018A">
        <w:rPr>
          <w:rFonts w:hint="eastAsia"/>
        </w:rPr>
        <w:t>272</w:t>
      </w:r>
      <w:r w:rsidRPr="0048018A">
        <w:rPr>
          <w:rFonts w:hint="eastAsia"/>
        </w:rPr>
        <w:t>巻</w:t>
      </w:r>
      <w:r w:rsidRPr="0048018A">
        <w:rPr>
          <w:rFonts w:hint="eastAsia"/>
        </w:rPr>
        <w:t>12</w:t>
      </w:r>
      <w:r w:rsidRPr="0048018A">
        <w:rPr>
          <w:rFonts w:hint="eastAsia"/>
        </w:rPr>
        <w:t>号</w:t>
      </w:r>
      <w:r w:rsidRPr="0048018A">
        <w:rPr>
          <w:rFonts w:hint="eastAsia"/>
        </w:rPr>
        <w:t>, 2020.3</w:t>
      </w:r>
      <w:r w:rsidRPr="0048018A">
        <w:t>.21</w:t>
      </w:r>
      <w:r w:rsidRPr="0048018A">
        <w:rPr>
          <w:rFonts w:hint="eastAsia"/>
        </w:rPr>
        <w:t>, pp.1200-1205.</w:t>
      </w:r>
    </w:p>
  </w:footnote>
  <w:footnote w:id="385">
    <w:p w14:paraId="57909179" w14:textId="288967D5" w:rsidR="00694E0E" w:rsidRPr="0048018A" w:rsidRDefault="00694E0E" w:rsidP="00B035D0">
      <w:pPr>
        <w:pStyle w:val="a8"/>
        <w:ind w:left="176" w:hanging="176"/>
        <w:jc w:val="both"/>
      </w:pPr>
      <w:r w:rsidRPr="0048018A">
        <w:rPr>
          <w:rStyle w:val="aa"/>
        </w:rPr>
        <w:footnoteRef/>
      </w:r>
      <w:r w:rsidRPr="0048018A">
        <w:t xml:space="preserve"> American Psychiatric Association[</w:t>
      </w:r>
      <w:r w:rsidRPr="0048018A">
        <w:t>編</w:t>
      </w:r>
      <w:r w:rsidRPr="0048018A">
        <w:t>]</w:t>
      </w:r>
      <w:r w:rsidRPr="0048018A">
        <w:rPr>
          <w:rFonts w:hint="eastAsia"/>
        </w:rPr>
        <w:t xml:space="preserve">　前掲注</w:t>
      </w:r>
      <w:r w:rsidRPr="0048018A">
        <w:rPr>
          <w:rFonts w:hint="eastAsia"/>
        </w:rPr>
        <w:t>(</w:t>
      </w:r>
      <w:r w:rsidRPr="0048018A">
        <w:t>3</w:t>
      </w:r>
      <w:r w:rsidR="008B7160" w:rsidRPr="0048018A">
        <w:t>80</w:t>
      </w:r>
      <w:r w:rsidRPr="0048018A">
        <w:rPr>
          <w:rFonts w:hint="eastAsia"/>
        </w:rPr>
        <w:t>)</w:t>
      </w:r>
      <w:r w:rsidRPr="0048018A">
        <w:t xml:space="preserve">, pp.55-56. </w:t>
      </w:r>
      <w:r w:rsidRPr="0048018A">
        <w:rPr>
          <w:rFonts w:hint="eastAsia"/>
        </w:rPr>
        <w:t>遺伝率とは、双生児等疫学的研究に基づき、遺伝と環境の相対的な影響力を示す数値であり（高いほど遺伝側が強い）、親から子への伝達率を示すものではない点に留意。</w:t>
      </w:r>
    </w:p>
  </w:footnote>
  <w:footnote w:id="386">
    <w:p w14:paraId="2193032B" w14:textId="3DEF2472" w:rsidR="00694E0E" w:rsidRPr="0048018A" w:rsidRDefault="00694E0E" w:rsidP="00B035D0">
      <w:pPr>
        <w:pStyle w:val="a8"/>
        <w:ind w:left="176" w:hanging="176"/>
        <w:jc w:val="both"/>
      </w:pPr>
      <w:r w:rsidRPr="0048018A">
        <w:rPr>
          <w:rStyle w:val="aa"/>
        </w:rPr>
        <w:footnoteRef/>
      </w:r>
      <w:r w:rsidRPr="0048018A">
        <w:t xml:space="preserve"> </w:t>
      </w:r>
      <w:r w:rsidRPr="0048018A">
        <w:rPr>
          <w:rFonts w:hint="eastAsia"/>
        </w:rPr>
        <w:t>例えば、遺伝影響を高く見積もった研究でも、反社会的パーソナリティ障害で</w:t>
      </w:r>
      <w:r w:rsidRPr="0048018A">
        <w:rPr>
          <w:rFonts w:hint="eastAsia"/>
        </w:rPr>
        <w:t>60</w:t>
      </w:r>
      <w:r w:rsidRPr="0048018A">
        <w:t>%</w:t>
      </w:r>
      <w:r w:rsidRPr="0048018A">
        <w:rPr>
          <w:rFonts w:hint="eastAsia"/>
        </w:rPr>
        <w:t>、アルコール中毒（男性</w:t>
      </w:r>
      <w:r w:rsidRPr="0048018A">
        <w:rPr>
          <w:rFonts w:hint="eastAsia"/>
        </w:rPr>
        <w:t>50%</w:t>
      </w:r>
      <w:r w:rsidRPr="0048018A">
        <w:rPr>
          <w:rFonts w:hint="eastAsia"/>
        </w:rPr>
        <w:t>、女性</w:t>
      </w:r>
      <w:r w:rsidRPr="0048018A">
        <w:rPr>
          <w:rFonts w:hint="eastAsia"/>
        </w:rPr>
        <w:t>30</w:t>
      </w:r>
      <w:r w:rsidRPr="0048018A">
        <w:t>%</w:t>
      </w:r>
      <w:r w:rsidRPr="0048018A">
        <w:rPr>
          <w:rFonts w:hint="eastAsia"/>
        </w:rPr>
        <w:t>）、少年非行</w:t>
      </w:r>
      <w:r w:rsidRPr="0048018A">
        <w:rPr>
          <w:rFonts w:hint="eastAsia"/>
        </w:rPr>
        <w:t>35%</w:t>
      </w:r>
      <w:r w:rsidRPr="0048018A">
        <w:rPr>
          <w:rFonts w:hint="eastAsia"/>
        </w:rPr>
        <w:t>等が示されている。（</w:t>
      </w:r>
      <w:r w:rsidR="00B676DD" w:rsidRPr="0048018A">
        <w:t>Kent and Baron-Cohen</w:t>
      </w:r>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002D402E" w:rsidRPr="0048018A">
        <w:t>344</w:t>
      </w:r>
      <w:r w:rsidRPr="0048018A">
        <w:rPr>
          <w:rFonts w:hint="eastAsia"/>
        </w:rPr>
        <w:t>)</w:t>
      </w:r>
      <w:r w:rsidRPr="0048018A">
        <w:t>, pp.151-153.</w:t>
      </w:r>
      <w:r w:rsidRPr="0048018A">
        <w:rPr>
          <w:rFonts w:hint="eastAsia"/>
        </w:rPr>
        <w:t>）</w:t>
      </w:r>
    </w:p>
  </w:footnote>
  <w:footnote w:id="387">
    <w:p w14:paraId="446BED34" w14:textId="3A7F4865" w:rsidR="00694E0E" w:rsidRPr="0048018A" w:rsidRDefault="00694E0E" w:rsidP="00B035D0">
      <w:pPr>
        <w:pStyle w:val="a8"/>
        <w:ind w:left="176" w:hanging="176"/>
        <w:jc w:val="both"/>
      </w:pPr>
      <w:r w:rsidRPr="0048018A">
        <w:rPr>
          <w:rStyle w:val="aa"/>
        </w:rPr>
        <w:footnoteRef/>
      </w:r>
      <w:r w:rsidRPr="0048018A">
        <w:rPr>
          <w:spacing w:val="-2"/>
        </w:rPr>
        <w:t xml:space="preserve"> </w:t>
      </w:r>
      <w:r w:rsidRPr="0048018A">
        <w:rPr>
          <w:spacing w:val="-4"/>
        </w:rPr>
        <w:t xml:space="preserve">Markus M. </w:t>
      </w:r>
      <w:proofErr w:type="spellStart"/>
      <w:r w:rsidRPr="0048018A">
        <w:rPr>
          <w:spacing w:val="-4"/>
        </w:rPr>
        <w:t>Nöthen</w:t>
      </w:r>
      <w:proofErr w:type="spellEnd"/>
      <w:r w:rsidRPr="0048018A">
        <w:rPr>
          <w:spacing w:val="-4"/>
        </w:rPr>
        <w:t xml:space="preserve"> et al., “23.7 Genetics of Schizophrenia and Bipolar Affective Disorder,” Speicher et al.</w:t>
      </w:r>
      <w:r w:rsidR="00AF6183" w:rsidRPr="0048018A">
        <w:rPr>
          <w:spacing w:val="-4"/>
        </w:rPr>
        <w:t>,</w:t>
      </w:r>
      <w:r w:rsidRPr="0048018A">
        <w:rPr>
          <w:spacing w:val="-4"/>
        </w:rPr>
        <w:t xml:space="preserve"> eds., </w:t>
      </w:r>
      <w:proofErr w:type="spellStart"/>
      <w:r w:rsidRPr="0048018A">
        <w:rPr>
          <w:i/>
          <w:spacing w:val="-4"/>
        </w:rPr>
        <w:t>op.ci</w:t>
      </w:r>
      <w:r w:rsidRPr="0048018A">
        <w:rPr>
          <w:rFonts w:hint="eastAsia"/>
          <w:i/>
        </w:rPr>
        <w:t>t</w:t>
      </w:r>
      <w:proofErr w:type="spellEnd"/>
      <w:r w:rsidRPr="0048018A">
        <w:rPr>
          <w:rFonts w:hint="eastAsia"/>
          <w:i/>
        </w:rPr>
        <w:t>.</w:t>
      </w:r>
      <w:r w:rsidRPr="0048018A">
        <w:rPr>
          <w:rFonts w:hint="eastAsia"/>
        </w:rPr>
        <w:t>(</w:t>
      </w:r>
      <w:r w:rsidRPr="0048018A">
        <w:t>6</w:t>
      </w:r>
      <w:r w:rsidRPr="0048018A">
        <w:rPr>
          <w:rFonts w:hint="eastAsia"/>
        </w:rPr>
        <w:t>)</w:t>
      </w:r>
      <w:r w:rsidRPr="0048018A">
        <w:t>, pp.</w:t>
      </w:r>
      <w:r w:rsidRPr="0048018A">
        <w:rPr>
          <w:rFonts w:hint="eastAsia"/>
        </w:rPr>
        <w:t xml:space="preserve">759, </w:t>
      </w:r>
      <w:r w:rsidRPr="0048018A">
        <w:t>761, 766.</w:t>
      </w:r>
    </w:p>
  </w:footnote>
  <w:footnote w:id="388">
    <w:p w14:paraId="3B3FC8A6" w14:textId="17F214DC" w:rsidR="00694E0E" w:rsidRPr="0048018A" w:rsidRDefault="00694E0E">
      <w:pPr>
        <w:pStyle w:val="a8"/>
        <w:ind w:left="176" w:hanging="176"/>
      </w:pPr>
      <w:r w:rsidRPr="0048018A">
        <w:rPr>
          <w:rStyle w:val="aa"/>
        </w:rPr>
        <w:footnoteRef/>
      </w:r>
      <w:r w:rsidRPr="0048018A">
        <w:t xml:space="preserve"> </w:t>
      </w:r>
      <w:r w:rsidRPr="0048018A">
        <w:rPr>
          <w:rFonts w:hint="eastAsia"/>
          <w:i/>
        </w:rPr>
        <w:t>ibid</w:t>
      </w:r>
      <w:r w:rsidRPr="0048018A">
        <w:rPr>
          <w:rFonts w:hint="eastAsia"/>
        </w:rPr>
        <w:t>.</w:t>
      </w:r>
      <w:r w:rsidRPr="0048018A">
        <w:t>, pp.760-761.</w:t>
      </w:r>
    </w:p>
  </w:footnote>
  <w:footnote w:id="389">
    <w:p w14:paraId="304391AA" w14:textId="3AF0A896" w:rsidR="00694E0E" w:rsidRPr="0048018A" w:rsidRDefault="00694E0E" w:rsidP="00B035D0">
      <w:pPr>
        <w:pStyle w:val="a8"/>
        <w:ind w:left="176" w:hanging="176"/>
        <w:jc w:val="both"/>
      </w:pPr>
      <w:r w:rsidRPr="0048018A">
        <w:rPr>
          <w:rStyle w:val="aa"/>
        </w:rPr>
        <w:footnoteRef/>
      </w:r>
      <w:r w:rsidRPr="0048018A">
        <w:t xml:space="preserve"> </w:t>
      </w:r>
      <w:r w:rsidRPr="0048018A">
        <w:rPr>
          <w:rStyle w:val="ng-binding"/>
          <w:rFonts w:hint="eastAsia"/>
          <w:spacing w:val="-2"/>
        </w:rPr>
        <w:t>芦澤琢磨ほか「統合失調症の遺伝子研究―</w:t>
      </w:r>
      <w:r w:rsidRPr="0048018A">
        <w:rPr>
          <w:rStyle w:val="ng-binding"/>
          <w:spacing w:val="-2"/>
        </w:rPr>
        <w:t>GWAS</w:t>
      </w:r>
      <w:r w:rsidRPr="0048018A">
        <w:rPr>
          <w:rStyle w:val="ng-binding"/>
          <w:rFonts w:hint="eastAsia"/>
          <w:spacing w:val="-2"/>
        </w:rPr>
        <w:t>からの考察―」『精神科臨床</w:t>
      </w:r>
      <w:r w:rsidRPr="0048018A">
        <w:rPr>
          <w:rStyle w:val="ng-binding"/>
          <w:spacing w:val="-2"/>
        </w:rPr>
        <w:t>legato</w:t>
      </w:r>
      <w:r w:rsidRPr="0048018A">
        <w:rPr>
          <w:rStyle w:val="ng-binding"/>
          <w:rFonts w:hint="eastAsia"/>
          <w:spacing w:val="-2"/>
        </w:rPr>
        <w:t>』</w:t>
      </w:r>
      <w:r w:rsidRPr="0048018A">
        <w:rPr>
          <w:rStyle w:val="ng-binding"/>
          <w:spacing w:val="-2"/>
        </w:rPr>
        <w:t xml:space="preserve">Vol.7 No.3, 2021.12, pp.10-14; </w:t>
      </w:r>
      <w:r w:rsidRPr="0048018A">
        <w:rPr>
          <w:rStyle w:val="ng-binding"/>
          <w:rFonts w:hint="eastAsia"/>
          <w:spacing w:val="-2"/>
        </w:rPr>
        <w:t>齋藤竹生ほか「双極性障害の遺伝子研究―双極性障害のゲノムワイド関連解析―」『医学のあゆみ』</w:t>
      </w:r>
      <w:r w:rsidRPr="0048018A">
        <w:rPr>
          <w:rStyle w:val="ng-binding"/>
          <w:spacing w:val="-2"/>
        </w:rPr>
        <w:t xml:space="preserve">Vol.272 No.12, </w:t>
      </w:r>
      <w:r w:rsidRPr="0048018A">
        <w:rPr>
          <w:rStyle w:val="ng-binding"/>
          <w:rFonts w:hint="eastAsia"/>
        </w:rPr>
        <w:t>2020.3</w:t>
      </w:r>
      <w:r w:rsidRPr="0048018A">
        <w:rPr>
          <w:rStyle w:val="ng-binding"/>
        </w:rPr>
        <w:t>.21</w:t>
      </w:r>
      <w:r w:rsidRPr="0048018A">
        <w:rPr>
          <w:rStyle w:val="ng-binding"/>
          <w:rFonts w:hint="eastAsia"/>
        </w:rPr>
        <w:t xml:space="preserve">, </w:t>
      </w:r>
      <w:r w:rsidRPr="0048018A">
        <w:rPr>
          <w:rStyle w:val="ng-binding"/>
        </w:rPr>
        <w:t xml:space="preserve">pp.1189-1193; </w:t>
      </w:r>
      <w:proofErr w:type="spellStart"/>
      <w:r w:rsidRPr="0048018A">
        <w:t>Nöthen</w:t>
      </w:r>
      <w:proofErr w:type="spellEnd"/>
      <w:r w:rsidRPr="0048018A">
        <w:t xml:space="preserve"> et al., </w:t>
      </w:r>
      <w:proofErr w:type="spellStart"/>
      <w:r w:rsidRPr="0048018A">
        <w:rPr>
          <w:rFonts w:hint="eastAsia"/>
          <w:i/>
        </w:rPr>
        <w:t>op.cit</w:t>
      </w:r>
      <w:proofErr w:type="spellEnd"/>
      <w:r w:rsidRPr="0048018A">
        <w:rPr>
          <w:rFonts w:hint="eastAsia"/>
          <w:i/>
        </w:rPr>
        <w:t>.</w:t>
      </w:r>
      <w:r w:rsidRPr="0048018A">
        <w:rPr>
          <w:rFonts w:hint="eastAsia"/>
        </w:rPr>
        <w:t>(3</w:t>
      </w:r>
      <w:r w:rsidR="00F66ED5" w:rsidRPr="0048018A">
        <w:t>87</w:t>
      </w:r>
      <w:r w:rsidRPr="0048018A">
        <w:rPr>
          <w:rFonts w:hint="eastAsia"/>
        </w:rPr>
        <w:t>)</w:t>
      </w:r>
      <w:r w:rsidRPr="0048018A">
        <w:t>, p.759.</w:t>
      </w:r>
    </w:p>
  </w:footnote>
  <w:footnote w:id="390">
    <w:p w14:paraId="6AE5D56D" w14:textId="33476BAE" w:rsidR="00694E0E" w:rsidRPr="0048018A" w:rsidRDefault="00694E0E" w:rsidP="00B035D0">
      <w:pPr>
        <w:pStyle w:val="a8"/>
        <w:ind w:left="176" w:hanging="176"/>
        <w:jc w:val="both"/>
      </w:pPr>
      <w:r w:rsidRPr="0048018A">
        <w:rPr>
          <w:rStyle w:val="aa"/>
        </w:rPr>
        <w:footnoteRef/>
      </w:r>
      <w:r w:rsidRPr="0048018A">
        <w:t xml:space="preserve"> </w:t>
      </w:r>
      <w:r w:rsidRPr="0048018A">
        <w:rPr>
          <w:spacing w:val="-1"/>
        </w:rPr>
        <w:t xml:space="preserve">Michael J. Owen and Michael C. O’Donovan, “Schizophrenia and the neurodevelopmental continuum: evidence from </w:t>
      </w:r>
      <w:r w:rsidRPr="0048018A">
        <w:t xml:space="preserve">genomics,” </w:t>
      </w:r>
      <w:r w:rsidRPr="0048018A">
        <w:rPr>
          <w:i/>
        </w:rPr>
        <w:t>World Psychiatry</w:t>
      </w:r>
      <w:r w:rsidRPr="0048018A">
        <w:t>, Volume 16 Issue 3, October 2017, pp.227-228.</w:t>
      </w:r>
    </w:p>
  </w:footnote>
  <w:footnote w:id="391">
    <w:p w14:paraId="0E146149" w14:textId="4FFFB8EF" w:rsidR="00694E0E" w:rsidRPr="0048018A" w:rsidRDefault="00694E0E">
      <w:pPr>
        <w:pStyle w:val="a8"/>
        <w:ind w:left="176" w:hanging="176"/>
      </w:pPr>
      <w:r w:rsidRPr="0048018A">
        <w:rPr>
          <w:rStyle w:val="aa"/>
        </w:rPr>
        <w:footnoteRef/>
      </w:r>
      <w:r w:rsidRPr="0048018A">
        <w:rPr>
          <w:spacing w:val="-1"/>
        </w:rPr>
        <w:t xml:space="preserve"> </w:t>
      </w:r>
      <w:r w:rsidRPr="0048018A">
        <w:rPr>
          <w:rFonts w:hint="eastAsia"/>
          <w:spacing w:val="-1"/>
        </w:rPr>
        <w:t>金沢徹文・米田博「精神科遺伝学からみた精神疾患の表現型」『医学のあゆみ』</w:t>
      </w:r>
      <w:r w:rsidRPr="0048018A">
        <w:rPr>
          <w:rStyle w:val="ng-binding"/>
          <w:spacing w:val="-1"/>
        </w:rPr>
        <w:t>Vol.272 No.12, 2020.3.21, pp.1182-</w:t>
      </w:r>
      <w:r w:rsidRPr="0048018A">
        <w:rPr>
          <w:rStyle w:val="ng-binding"/>
        </w:rPr>
        <w:t>1183</w:t>
      </w:r>
      <w:r w:rsidR="0092066B" w:rsidRPr="0048018A">
        <w:rPr>
          <w:rStyle w:val="ng-binding"/>
        </w:rPr>
        <w:t>.</w:t>
      </w:r>
    </w:p>
  </w:footnote>
  <w:footnote w:id="392">
    <w:p w14:paraId="0CE475D9" w14:textId="26CB83BD" w:rsidR="00694E0E" w:rsidRPr="0048018A" w:rsidRDefault="00694E0E">
      <w:pPr>
        <w:pStyle w:val="a8"/>
        <w:ind w:left="176" w:hanging="176"/>
      </w:pPr>
      <w:r w:rsidRPr="0048018A">
        <w:rPr>
          <w:rStyle w:val="aa"/>
        </w:rPr>
        <w:footnoteRef/>
      </w:r>
      <w:r w:rsidRPr="0048018A">
        <w:t xml:space="preserve"> </w:t>
      </w:r>
      <w:proofErr w:type="spellStart"/>
      <w:r w:rsidRPr="0048018A">
        <w:t>Suhas</w:t>
      </w:r>
      <w:proofErr w:type="spellEnd"/>
      <w:r w:rsidRPr="0048018A">
        <w:t xml:space="preserve"> Ganesh</w:t>
      </w:r>
      <w:r w:rsidRPr="0048018A">
        <w:rPr>
          <w:rFonts w:hint="eastAsia"/>
        </w:rPr>
        <w:t xml:space="preserve"> et al.,</w:t>
      </w:r>
      <w:r w:rsidRPr="0048018A">
        <w:t xml:space="preserve"> “Exome sequencing in families with severe mental illness identifies novel and rare variants in</w:t>
      </w:r>
      <w:r w:rsidRPr="0048018A">
        <w:rPr>
          <w:spacing w:val="2"/>
        </w:rPr>
        <w:t xml:space="preserve"> genes implicated in Mendelian neuropsychiatric syndromes,” </w:t>
      </w:r>
      <w:r w:rsidRPr="0048018A">
        <w:rPr>
          <w:i/>
          <w:spacing w:val="2"/>
        </w:rPr>
        <w:t>Psychiatry and Clinical Neurosciences</w:t>
      </w:r>
      <w:r w:rsidRPr="0048018A">
        <w:rPr>
          <w:spacing w:val="2"/>
        </w:rPr>
        <w:t>, Vol.73 No.1, Ja</w:t>
      </w:r>
      <w:r w:rsidRPr="0048018A">
        <w:t xml:space="preserve">nuary 2019, pp.11-19; </w:t>
      </w:r>
      <w:r w:rsidRPr="0048018A">
        <w:rPr>
          <w:rFonts w:hint="eastAsia"/>
        </w:rPr>
        <w:t>「</w:t>
      </w:r>
      <w:r w:rsidRPr="0048018A">
        <w:rPr>
          <w:rFonts w:hint="eastAsia"/>
        </w:rPr>
        <w:t>PCN</w:t>
      </w:r>
      <w:r w:rsidRPr="0048018A">
        <w:rPr>
          <w:rFonts w:hint="eastAsia"/>
        </w:rPr>
        <w:t>だより</w:t>
      </w:r>
      <w:r w:rsidRPr="0048018A">
        <w:rPr>
          <w:rFonts w:hint="eastAsia"/>
        </w:rPr>
        <w:t xml:space="preserve"> Vol.</w:t>
      </w:r>
      <w:r w:rsidRPr="0048018A">
        <w:t>73, No.1</w:t>
      </w:r>
      <w:r w:rsidRPr="0048018A">
        <w:rPr>
          <w:rFonts w:hint="eastAsia"/>
        </w:rPr>
        <w:t>」『精神神経学雑誌』</w:t>
      </w:r>
      <w:r w:rsidRPr="0048018A">
        <w:rPr>
          <w:rFonts w:hint="eastAsia"/>
        </w:rPr>
        <w:t>121</w:t>
      </w:r>
      <w:r w:rsidRPr="0048018A">
        <w:rPr>
          <w:rFonts w:hint="eastAsia"/>
        </w:rPr>
        <w:t>巻</w:t>
      </w:r>
      <w:r w:rsidRPr="0048018A">
        <w:rPr>
          <w:rFonts w:hint="eastAsia"/>
        </w:rPr>
        <w:t>6</w:t>
      </w:r>
      <w:r w:rsidRPr="0048018A">
        <w:rPr>
          <w:rFonts w:hint="eastAsia"/>
        </w:rPr>
        <w:t>号</w:t>
      </w:r>
      <w:r w:rsidRPr="0048018A">
        <w:rPr>
          <w:rFonts w:hint="eastAsia"/>
        </w:rPr>
        <w:t>, 2019, p.516.</w:t>
      </w:r>
    </w:p>
  </w:footnote>
  <w:footnote w:id="393">
    <w:p w14:paraId="0E634B1D" w14:textId="5D93C996" w:rsidR="00694E0E" w:rsidRPr="0048018A" w:rsidRDefault="00694E0E">
      <w:pPr>
        <w:pStyle w:val="a8"/>
        <w:ind w:left="176" w:hanging="176"/>
      </w:pPr>
      <w:r w:rsidRPr="0048018A">
        <w:rPr>
          <w:rStyle w:val="aa"/>
        </w:rPr>
        <w:footnoteRef/>
      </w:r>
      <w:r w:rsidRPr="0048018A">
        <w:t xml:space="preserve"> Larson</w:t>
      </w:r>
      <w:r w:rsidRPr="0048018A">
        <w:rPr>
          <w:rFonts w:hint="eastAsia"/>
        </w:rPr>
        <w:t>,</w:t>
      </w:r>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(170)</w:t>
      </w:r>
      <w:r w:rsidRPr="0048018A">
        <w:t>, p.30.</w:t>
      </w:r>
    </w:p>
  </w:footnote>
  <w:footnote w:id="394">
    <w:p w14:paraId="366C7CE3" w14:textId="3E336556" w:rsidR="00694E0E" w:rsidRPr="0048018A" w:rsidRDefault="00694E0E">
      <w:pPr>
        <w:pStyle w:val="a8"/>
        <w:ind w:left="176" w:hanging="176"/>
      </w:pPr>
      <w:r w:rsidRPr="0048018A">
        <w:rPr>
          <w:rStyle w:val="aa"/>
        </w:rPr>
        <w:footnoteRef/>
      </w:r>
      <w:r w:rsidRPr="0048018A">
        <w:t xml:space="preserve"> King</w:t>
      </w:r>
      <w:r w:rsidRPr="0048018A">
        <w:rPr>
          <w:rFonts w:hint="eastAsia"/>
        </w:rPr>
        <w:t>,</w:t>
      </w:r>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(176)</w:t>
      </w:r>
      <w:r w:rsidRPr="0048018A">
        <w:t>, pp.62-63.</w:t>
      </w:r>
    </w:p>
  </w:footnote>
  <w:footnote w:id="395">
    <w:p w14:paraId="1FF769CE" w14:textId="152D3234" w:rsidR="00694E0E" w:rsidRPr="0048018A" w:rsidRDefault="00694E0E">
      <w:pPr>
        <w:pStyle w:val="a8"/>
        <w:ind w:left="176" w:hanging="176"/>
      </w:pPr>
      <w:r w:rsidRPr="0048018A">
        <w:rPr>
          <w:rStyle w:val="aa"/>
        </w:rPr>
        <w:footnoteRef/>
      </w:r>
      <w:r w:rsidRPr="0048018A">
        <w:t xml:space="preserve"> Larson</w:t>
      </w:r>
      <w:r w:rsidRPr="0048018A">
        <w:rPr>
          <w:rFonts w:hint="eastAsia"/>
        </w:rPr>
        <w:t>,</w:t>
      </w:r>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(170)</w:t>
      </w:r>
      <w:r w:rsidRPr="0048018A">
        <w:t xml:space="preserve">; </w:t>
      </w:r>
      <w:r w:rsidRPr="0048018A">
        <w:rPr>
          <w:i/>
        </w:rPr>
        <w:t>ibid</w:t>
      </w:r>
      <w:r w:rsidRPr="0048018A">
        <w:t>.</w:t>
      </w:r>
    </w:p>
  </w:footnote>
  <w:footnote w:id="396">
    <w:p w14:paraId="65F55F05" w14:textId="09237236" w:rsidR="00694E0E" w:rsidRPr="0048018A" w:rsidRDefault="00694E0E">
      <w:pPr>
        <w:pStyle w:val="a8"/>
        <w:ind w:left="176" w:hanging="176"/>
      </w:pPr>
      <w:r w:rsidRPr="0048018A">
        <w:rPr>
          <w:rStyle w:val="aa"/>
        </w:rPr>
        <w:footnoteRef/>
      </w:r>
      <w:r w:rsidRPr="0048018A">
        <w:t xml:space="preserve"> </w:t>
      </w:r>
      <w:proofErr w:type="spellStart"/>
      <w:r w:rsidRPr="0048018A">
        <w:t>Kühl</w:t>
      </w:r>
      <w:proofErr w:type="spellEnd"/>
      <w:r w:rsidRPr="0048018A">
        <w:t>,</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246</w:t>
      </w:r>
      <w:r w:rsidRPr="0048018A">
        <w:rPr>
          <w:rFonts w:hint="eastAsia"/>
        </w:rPr>
        <w:t>)</w:t>
      </w:r>
      <w:r w:rsidRPr="0048018A">
        <w:t>, p.79.</w:t>
      </w:r>
    </w:p>
  </w:footnote>
  <w:footnote w:id="397">
    <w:p w14:paraId="13655261" w14:textId="66ECD799" w:rsidR="00694E0E" w:rsidRPr="0048018A" w:rsidRDefault="00694E0E">
      <w:pPr>
        <w:pStyle w:val="a8"/>
        <w:ind w:left="176" w:hanging="176"/>
      </w:pPr>
      <w:r w:rsidRPr="0048018A">
        <w:rPr>
          <w:rStyle w:val="aa"/>
        </w:rPr>
        <w:footnoteRef/>
      </w:r>
      <w:r w:rsidRPr="0048018A">
        <w:t xml:space="preserve"> </w:t>
      </w:r>
      <w:r w:rsidRPr="0048018A">
        <w:rPr>
          <w:rFonts w:hint="eastAsia"/>
        </w:rPr>
        <w:t>「</w:t>
      </w:r>
      <w:r w:rsidR="00C13E9C" w:rsidRPr="0048018A">
        <w:rPr>
          <w:rFonts w:hint="eastAsia"/>
        </w:rPr>
        <w:t>第</w:t>
      </w:r>
      <w:r w:rsidR="00C13E9C" w:rsidRPr="0048018A">
        <w:rPr>
          <w:rFonts w:hint="eastAsia"/>
        </w:rPr>
        <w:t>3-1</w:t>
      </w:r>
      <w:r w:rsidR="00C13E9C" w:rsidRPr="0048018A">
        <w:rPr>
          <w:rFonts w:hint="eastAsia"/>
        </w:rPr>
        <w:t>章Ⅰ</w:t>
      </w:r>
      <w:r w:rsidR="00C13E9C" w:rsidRPr="0048018A">
        <w:rPr>
          <w:rFonts w:hint="eastAsia"/>
        </w:rPr>
        <w:t xml:space="preserve">2 </w:t>
      </w:r>
      <w:r w:rsidR="00C13E9C" w:rsidRPr="0048018A">
        <w:rPr>
          <w:rFonts w:hint="eastAsia"/>
        </w:rPr>
        <w:t>「バック対ベル」訴訟と断種の隆盛</w:t>
      </w:r>
      <w:r w:rsidRPr="0048018A">
        <w:rPr>
          <w:rFonts w:hint="eastAsia"/>
        </w:rPr>
        <w:t>」を参照。</w:t>
      </w:r>
    </w:p>
  </w:footnote>
  <w:footnote w:id="398">
    <w:p w14:paraId="70D6A609" w14:textId="4ADA9999" w:rsidR="00694E0E" w:rsidRPr="0048018A" w:rsidRDefault="00694E0E">
      <w:pPr>
        <w:pStyle w:val="a8"/>
        <w:ind w:left="176" w:hanging="176"/>
      </w:pPr>
      <w:r w:rsidRPr="0048018A">
        <w:rPr>
          <w:rStyle w:val="aa"/>
        </w:rPr>
        <w:footnoteRef/>
      </w:r>
      <w:r w:rsidRPr="0048018A">
        <w:t xml:space="preserve"> Selden,</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219</w:t>
      </w:r>
      <w:r w:rsidRPr="0048018A">
        <w:rPr>
          <w:rFonts w:hint="eastAsia"/>
        </w:rPr>
        <w:t>)</w:t>
      </w:r>
      <w:r w:rsidRPr="0048018A">
        <w:t>, pp.48-49.</w:t>
      </w:r>
    </w:p>
  </w:footnote>
  <w:footnote w:id="399">
    <w:p w14:paraId="06173721" w14:textId="5B00294B" w:rsidR="00694E0E" w:rsidRPr="0048018A" w:rsidRDefault="00694E0E" w:rsidP="00E34AA1">
      <w:pPr>
        <w:pStyle w:val="a8"/>
        <w:ind w:left="176" w:hanging="176"/>
        <w:jc w:val="both"/>
      </w:pPr>
      <w:r w:rsidRPr="0048018A">
        <w:rPr>
          <w:rStyle w:val="aa"/>
        </w:rPr>
        <w:footnoteRef/>
      </w:r>
      <w:r w:rsidRPr="0048018A">
        <w:t xml:space="preserve"> Diane B. Paul, </w:t>
      </w:r>
      <w:r w:rsidRPr="0048018A">
        <w:rPr>
          <w:i/>
        </w:rPr>
        <w:t>Controlling human heredity, 1865 to the present</w:t>
      </w:r>
      <w:r w:rsidRPr="0048018A">
        <w:t>, Atlantic Highlands, N.J.: Humanities Press, 1995, pp.115-117.</w:t>
      </w:r>
    </w:p>
  </w:footnote>
  <w:footnote w:id="400">
    <w:p w14:paraId="366B1632" w14:textId="23FCC84C" w:rsidR="00694E0E" w:rsidRPr="0048018A" w:rsidRDefault="00694E0E">
      <w:pPr>
        <w:pStyle w:val="a8"/>
        <w:ind w:left="176" w:hanging="176"/>
      </w:pPr>
      <w:r w:rsidRPr="0048018A">
        <w:rPr>
          <w:rStyle w:val="aa"/>
        </w:rPr>
        <w:footnoteRef/>
      </w:r>
      <w:r w:rsidRPr="0048018A">
        <w:t xml:space="preserve"> </w:t>
      </w:r>
      <w:proofErr w:type="spellStart"/>
      <w:r w:rsidRPr="0048018A">
        <w:t>Kevles</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30</w:t>
      </w:r>
      <w:r w:rsidRPr="0048018A">
        <w:rPr>
          <w:rFonts w:hint="eastAsia"/>
        </w:rPr>
        <w:t>)</w:t>
      </w:r>
      <w:r w:rsidRPr="0048018A">
        <w:t>, p.170.</w:t>
      </w:r>
    </w:p>
  </w:footnote>
  <w:footnote w:id="401">
    <w:p w14:paraId="382CCCF2" w14:textId="22F8623E" w:rsidR="00694E0E" w:rsidRPr="0048018A" w:rsidRDefault="00694E0E">
      <w:pPr>
        <w:pStyle w:val="a8"/>
        <w:ind w:left="176" w:hanging="176"/>
      </w:pPr>
      <w:r w:rsidRPr="0048018A">
        <w:rPr>
          <w:rStyle w:val="aa"/>
        </w:rPr>
        <w:footnoteRef/>
      </w:r>
      <w:r w:rsidRPr="0048018A">
        <w:t xml:space="preserve"> </w:t>
      </w:r>
      <w:r w:rsidRPr="0048018A">
        <w:rPr>
          <w:rFonts w:hint="eastAsia"/>
          <w:i/>
        </w:rPr>
        <w:t>ibid</w:t>
      </w:r>
      <w:r w:rsidRPr="0048018A">
        <w:rPr>
          <w:rFonts w:hint="eastAsia"/>
        </w:rPr>
        <w:t>.</w:t>
      </w:r>
      <w:r w:rsidRPr="0048018A">
        <w:t>, pp.164-175.</w:t>
      </w:r>
      <w:r w:rsidR="00E768DD" w:rsidRPr="0048018A">
        <w:t xml:space="preserve"> </w:t>
      </w:r>
      <w:r w:rsidR="0038561B" w:rsidRPr="0048018A">
        <w:rPr>
          <w:rFonts w:hint="eastAsia"/>
        </w:rPr>
        <w:t>「</w:t>
      </w:r>
      <w:r w:rsidR="00D62133" w:rsidRPr="0048018A">
        <w:rPr>
          <w:rFonts w:hint="eastAsia"/>
        </w:rPr>
        <w:t>第</w:t>
      </w:r>
      <w:r w:rsidR="00D62133" w:rsidRPr="0048018A">
        <w:rPr>
          <w:rFonts w:hint="eastAsia"/>
        </w:rPr>
        <w:t>1</w:t>
      </w:r>
      <w:r w:rsidR="00D62133" w:rsidRPr="0048018A">
        <w:rPr>
          <w:rFonts w:hint="eastAsia"/>
        </w:rPr>
        <w:t>章Ⅵ</w:t>
      </w:r>
      <w:r w:rsidR="00D62133" w:rsidRPr="0048018A">
        <w:rPr>
          <w:rFonts w:hint="eastAsia"/>
        </w:rPr>
        <w:t xml:space="preserve">2 </w:t>
      </w:r>
      <w:r w:rsidR="00D62133" w:rsidRPr="0048018A">
        <w:rPr>
          <w:rFonts w:hint="eastAsia"/>
        </w:rPr>
        <w:t>優生学批判と「改革派」優生学</w:t>
      </w:r>
      <w:r w:rsidR="0038561B" w:rsidRPr="0048018A">
        <w:rPr>
          <w:rFonts w:hint="eastAsia"/>
        </w:rPr>
        <w:t>」</w:t>
      </w:r>
      <w:r w:rsidR="00D62133" w:rsidRPr="0048018A">
        <w:rPr>
          <w:rFonts w:hint="eastAsia"/>
        </w:rPr>
        <w:t>も参照。</w:t>
      </w:r>
    </w:p>
  </w:footnote>
  <w:footnote w:id="402">
    <w:p w14:paraId="4DE0F74F" w14:textId="324976CD" w:rsidR="00694E0E" w:rsidRPr="0048018A" w:rsidRDefault="00694E0E">
      <w:pPr>
        <w:pStyle w:val="a8"/>
        <w:ind w:left="176" w:hanging="176"/>
      </w:pPr>
      <w:r w:rsidRPr="0048018A">
        <w:rPr>
          <w:rStyle w:val="aa"/>
        </w:rPr>
        <w:footnoteRef/>
      </w:r>
      <w:r w:rsidRPr="0048018A">
        <w:t xml:space="preserve"> </w:t>
      </w:r>
      <w:proofErr w:type="spellStart"/>
      <w:r w:rsidRPr="0048018A">
        <w:t>Kühl</w:t>
      </w:r>
      <w:proofErr w:type="spellEnd"/>
      <w:r w:rsidRPr="0048018A">
        <w:t>,</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246</w:t>
      </w:r>
      <w:r w:rsidRPr="0048018A">
        <w:rPr>
          <w:rFonts w:hint="eastAsia"/>
        </w:rPr>
        <w:t>)</w:t>
      </w:r>
      <w:r w:rsidRPr="0048018A">
        <w:t>, p.7</w:t>
      </w:r>
      <w:r w:rsidRPr="0048018A">
        <w:rPr>
          <w:rFonts w:hint="eastAsia"/>
        </w:rPr>
        <w:t>2</w:t>
      </w:r>
      <w:r w:rsidRPr="0048018A">
        <w:t>.</w:t>
      </w:r>
    </w:p>
  </w:footnote>
  <w:footnote w:id="403">
    <w:p w14:paraId="1C75A27A" w14:textId="255A8E87" w:rsidR="00694E0E" w:rsidRPr="0048018A" w:rsidRDefault="00694E0E">
      <w:pPr>
        <w:pStyle w:val="a8"/>
        <w:ind w:left="176" w:hanging="176"/>
      </w:pPr>
      <w:r w:rsidRPr="0048018A">
        <w:rPr>
          <w:rStyle w:val="aa"/>
        </w:rPr>
        <w:footnoteRef/>
      </w:r>
      <w:r w:rsidRPr="0048018A">
        <w:t xml:space="preserve"> Paul, </w:t>
      </w:r>
      <w:proofErr w:type="spellStart"/>
      <w:r w:rsidRPr="0048018A">
        <w:rPr>
          <w:rFonts w:hint="eastAsia"/>
          <w:i/>
        </w:rPr>
        <w:t>op.cit</w:t>
      </w:r>
      <w:proofErr w:type="spellEnd"/>
      <w:r w:rsidRPr="0048018A">
        <w:rPr>
          <w:rFonts w:hint="eastAsia"/>
          <w:i/>
        </w:rPr>
        <w:t>.</w:t>
      </w:r>
      <w:r w:rsidRPr="0048018A">
        <w:rPr>
          <w:rFonts w:hint="eastAsia"/>
        </w:rPr>
        <w:t>(</w:t>
      </w:r>
      <w:r w:rsidRPr="0048018A">
        <w:t>39</w:t>
      </w:r>
      <w:r w:rsidR="003522E0" w:rsidRPr="0048018A">
        <w:t>9</w:t>
      </w:r>
      <w:r w:rsidRPr="0048018A">
        <w:rPr>
          <w:rFonts w:hint="eastAsia"/>
        </w:rPr>
        <w:t>)</w:t>
      </w:r>
      <w:r w:rsidRPr="0048018A">
        <w:t xml:space="preserve">, pp.119-120; </w:t>
      </w:r>
      <w:r w:rsidRPr="0048018A">
        <w:rPr>
          <w:rFonts w:hint="eastAsia"/>
          <w:i/>
        </w:rPr>
        <w:t>ibid</w:t>
      </w:r>
      <w:r w:rsidRPr="0048018A">
        <w:rPr>
          <w:rFonts w:hint="eastAsia"/>
        </w:rPr>
        <w:t>.</w:t>
      </w:r>
    </w:p>
  </w:footnote>
  <w:footnote w:id="404">
    <w:p w14:paraId="0C83CA8B" w14:textId="36ADB316" w:rsidR="00694E0E" w:rsidRPr="0048018A" w:rsidRDefault="00694E0E" w:rsidP="00FF2988">
      <w:pPr>
        <w:pStyle w:val="a8"/>
        <w:ind w:left="176" w:hanging="176"/>
        <w:jc w:val="both"/>
      </w:pPr>
      <w:r w:rsidRPr="0048018A">
        <w:rPr>
          <w:rStyle w:val="aa"/>
        </w:rPr>
        <w:footnoteRef/>
      </w:r>
      <w:r w:rsidRPr="0048018A">
        <w:t xml:space="preserve"> Paul, </w:t>
      </w:r>
      <w:r w:rsidRPr="0048018A">
        <w:rPr>
          <w:rFonts w:hint="eastAsia"/>
          <w:i/>
        </w:rPr>
        <w:t>ibid</w:t>
      </w:r>
      <w:r w:rsidRPr="0048018A">
        <w:rPr>
          <w:rFonts w:hint="eastAsia"/>
        </w:rPr>
        <w:t>.</w:t>
      </w:r>
      <w:r w:rsidRPr="0048018A">
        <w:t xml:space="preserve">; </w:t>
      </w:r>
      <w:proofErr w:type="spellStart"/>
      <w:r w:rsidRPr="0048018A">
        <w:t>Kühl</w:t>
      </w:r>
      <w:proofErr w:type="spellEnd"/>
      <w:r w:rsidRPr="0048018A">
        <w:rPr>
          <w:rFonts w:hint="eastAsia"/>
          <w:i/>
        </w:rPr>
        <w:t xml:space="preserve"> ibid</w:t>
      </w:r>
      <w:r w:rsidRPr="0048018A">
        <w:rPr>
          <w:rFonts w:hint="eastAsia"/>
        </w:rPr>
        <w:t>.</w:t>
      </w:r>
      <w:r w:rsidRPr="0048018A">
        <w:t>, pp.7</w:t>
      </w:r>
      <w:r w:rsidRPr="0048018A">
        <w:rPr>
          <w:rFonts w:hint="eastAsia"/>
        </w:rPr>
        <w:t>9-80</w:t>
      </w:r>
      <w:r w:rsidRPr="0048018A">
        <w:t xml:space="preserve">. </w:t>
      </w:r>
      <w:proofErr w:type="spellStart"/>
      <w:r w:rsidRPr="0048018A">
        <w:t>Kühl</w:t>
      </w:r>
      <w:proofErr w:type="spellEnd"/>
      <w:r w:rsidRPr="0048018A">
        <w:rPr>
          <w:rFonts w:hint="eastAsia"/>
        </w:rPr>
        <w:t>は、衰退の要因として、グラント等重要人物の死去、ダヴェンポートの引退、優生学者の反ユダヤ主義に対する公衆の非難、主流派優生学の基盤と矛盾する遺伝学上の発見、主流派優生学者とナチ・人種政策との関係（</w:t>
      </w:r>
      <w:r w:rsidR="00755973" w:rsidRPr="0048018A">
        <w:rPr>
          <w:rFonts w:hint="eastAsia"/>
        </w:rPr>
        <w:t>Ⅲ</w:t>
      </w:r>
      <w:r w:rsidR="00755973" w:rsidRPr="0048018A">
        <w:rPr>
          <w:rFonts w:hint="eastAsia"/>
        </w:rPr>
        <w:t>4(3)</w:t>
      </w:r>
      <w:r w:rsidRPr="0048018A">
        <w:rPr>
          <w:rFonts w:hint="eastAsia"/>
        </w:rPr>
        <w:t>を参照）への批判等を列挙している。</w:t>
      </w:r>
    </w:p>
  </w:footnote>
  <w:footnote w:id="405">
    <w:p w14:paraId="62DE0D2F" w14:textId="7937DB01" w:rsidR="00694E0E" w:rsidRPr="0048018A" w:rsidRDefault="00694E0E" w:rsidP="000C155F">
      <w:pPr>
        <w:pStyle w:val="a8"/>
        <w:ind w:left="176" w:hanging="176"/>
        <w:rPr>
          <w:lang w:val="de-DE"/>
        </w:rPr>
      </w:pPr>
      <w:r w:rsidRPr="0048018A">
        <w:rPr>
          <w:rStyle w:val="aa"/>
        </w:rPr>
        <w:footnoteRef/>
      </w:r>
      <w:r w:rsidRPr="0048018A">
        <w:rPr>
          <w:lang w:val="de-DE"/>
        </w:rPr>
        <w:t xml:space="preserve"> </w:t>
      </w:r>
      <w:r w:rsidRPr="0048018A">
        <w:rPr>
          <w:lang w:val="de-DE"/>
        </w:rPr>
        <w:t xml:space="preserve">Allen, </w:t>
      </w:r>
      <w:r w:rsidRPr="0048018A">
        <w:rPr>
          <w:i/>
          <w:lang w:val="de-DE"/>
        </w:rPr>
        <w:t>op.cit.</w:t>
      </w:r>
      <w:r w:rsidRPr="0048018A">
        <w:rPr>
          <w:lang w:val="de-DE"/>
        </w:rPr>
        <w:t>(243),</w:t>
      </w:r>
      <w:r w:rsidRPr="0048018A">
        <w:rPr>
          <w:i/>
          <w:lang w:val="de-DE"/>
        </w:rPr>
        <w:t xml:space="preserve"> </w:t>
      </w:r>
      <w:r w:rsidRPr="0048018A">
        <w:rPr>
          <w:lang w:val="de-DE"/>
        </w:rPr>
        <w:t>p.254.</w:t>
      </w:r>
    </w:p>
  </w:footnote>
  <w:footnote w:id="406">
    <w:p w14:paraId="4FF12380" w14:textId="1D2DB465" w:rsidR="00694E0E" w:rsidRPr="0048018A" w:rsidRDefault="00694E0E" w:rsidP="00DE045A">
      <w:pPr>
        <w:pStyle w:val="a8"/>
        <w:ind w:left="176" w:hanging="176"/>
        <w:rPr>
          <w:lang w:val="de-DE"/>
        </w:rPr>
      </w:pPr>
      <w:r w:rsidRPr="0048018A">
        <w:rPr>
          <w:rStyle w:val="aa"/>
        </w:rPr>
        <w:footnoteRef/>
      </w:r>
      <w:r w:rsidRPr="0048018A">
        <w:rPr>
          <w:lang w:val="de-DE"/>
        </w:rPr>
        <w:t xml:space="preserve"> Osborn, </w:t>
      </w:r>
      <w:r w:rsidRPr="0048018A">
        <w:rPr>
          <w:i/>
          <w:lang w:val="de-DE"/>
        </w:rPr>
        <w:t>op.cit.</w:t>
      </w:r>
      <w:r w:rsidRPr="0048018A">
        <w:rPr>
          <w:lang w:val="de-DE"/>
        </w:rPr>
        <w:t>(247),</w:t>
      </w:r>
      <w:r w:rsidRPr="0048018A">
        <w:rPr>
          <w:i/>
          <w:lang w:val="de-DE"/>
        </w:rPr>
        <w:t xml:space="preserve"> </w:t>
      </w:r>
      <w:r w:rsidRPr="0048018A">
        <w:rPr>
          <w:lang w:val="de-DE"/>
        </w:rPr>
        <w:t>p.121.</w:t>
      </w:r>
    </w:p>
  </w:footnote>
  <w:footnote w:id="407">
    <w:p w14:paraId="6C8F995B" w14:textId="2D751059" w:rsidR="00694E0E" w:rsidRPr="0048018A" w:rsidRDefault="00694E0E">
      <w:pPr>
        <w:pStyle w:val="a8"/>
        <w:ind w:left="176" w:hanging="176"/>
        <w:rPr>
          <w:lang w:val="de-DE"/>
        </w:rPr>
      </w:pPr>
      <w:r w:rsidRPr="0048018A">
        <w:rPr>
          <w:rStyle w:val="aa"/>
        </w:rPr>
        <w:footnoteRef/>
      </w:r>
      <w:r w:rsidRPr="0048018A">
        <w:rPr>
          <w:lang w:val="de-DE"/>
        </w:rPr>
        <w:t xml:space="preserve"> Paul, </w:t>
      </w:r>
      <w:r w:rsidRPr="0048018A">
        <w:rPr>
          <w:rFonts w:hint="eastAsia"/>
          <w:i/>
          <w:lang w:val="de-DE"/>
        </w:rPr>
        <w:t>op.cit.</w:t>
      </w:r>
      <w:r w:rsidRPr="0048018A">
        <w:rPr>
          <w:rFonts w:hint="eastAsia"/>
          <w:lang w:val="de-DE"/>
        </w:rPr>
        <w:t>(</w:t>
      </w:r>
      <w:r w:rsidRPr="0048018A">
        <w:rPr>
          <w:lang w:val="de-DE"/>
        </w:rPr>
        <w:t>39</w:t>
      </w:r>
      <w:r w:rsidR="00601222" w:rsidRPr="0048018A">
        <w:rPr>
          <w:lang w:val="de-DE"/>
        </w:rPr>
        <w:t>9</w:t>
      </w:r>
      <w:r w:rsidRPr="0048018A">
        <w:rPr>
          <w:rFonts w:hint="eastAsia"/>
          <w:lang w:val="de-DE"/>
        </w:rPr>
        <w:t>)</w:t>
      </w:r>
      <w:r w:rsidRPr="0048018A">
        <w:rPr>
          <w:lang w:val="de-DE"/>
        </w:rPr>
        <w:t>, p</w:t>
      </w:r>
      <w:r w:rsidRPr="0048018A">
        <w:rPr>
          <w:rFonts w:hint="eastAsia"/>
          <w:lang w:val="de-DE"/>
        </w:rPr>
        <w:t>p.120-121.</w:t>
      </w:r>
    </w:p>
  </w:footnote>
  <w:footnote w:id="408">
    <w:p w14:paraId="6CD6D921" w14:textId="40BC33E0"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rFonts w:hint="eastAsia"/>
        </w:rPr>
        <w:t>「</w:t>
      </w:r>
      <w:r w:rsidR="00CC607D" w:rsidRPr="0048018A">
        <w:rPr>
          <w:rFonts w:hint="eastAsia"/>
        </w:rPr>
        <w:t>第</w:t>
      </w:r>
      <w:r w:rsidR="00CC607D" w:rsidRPr="0048018A">
        <w:rPr>
          <w:lang w:val="de-DE"/>
        </w:rPr>
        <w:t>3-1</w:t>
      </w:r>
      <w:r w:rsidR="00CC607D" w:rsidRPr="0048018A">
        <w:rPr>
          <w:rFonts w:hint="eastAsia"/>
        </w:rPr>
        <w:t>章</w:t>
      </w:r>
      <w:r w:rsidR="00CC607D" w:rsidRPr="0048018A">
        <w:rPr>
          <w:rFonts w:hint="eastAsia"/>
          <w:lang w:val="de-DE"/>
        </w:rPr>
        <w:t>Ⅲ</w:t>
      </w:r>
      <w:r w:rsidR="00CC607D" w:rsidRPr="0048018A">
        <w:rPr>
          <w:lang w:val="de-DE"/>
        </w:rPr>
        <w:t xml:space="preserve"> </w:t>
      </w:r>
      <w:r w:rsidR="00CC607D" w:rsidRPr="0048018A">
        <w:rPr>
          <w:rFonts w:hint="eastAsia"/>
        </w:rPr>
        <w:t>断種手術の実施状況</w:t>
      </w:r>
      <w:r w:rsidRPr="0048018A">
        <w:rPr>
          <w:rFonts w:hint="eastAsia"/>
        </w:rPr>
        <w:t>」を参照。</w:t>
      </w:r>
    </w:p>
  </w:footnote>
  <w:footnote w:id="409">
    <w:p w14:paraId="2904EC7B" w14:textId="10AA38CC"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lang w:val="de-DE"/>
        </w:rPr>
        <w:t xml:space="preserve">Osborn, </w:t>
      </w:r>
      <w:r w:rsidRPr="0048018A">
        <w:rPr>
          <w:i/>
          <w:lang w:val="de-DE"/>
        </w:rPr>
        <w:t>op.cit.</w:t>
      </w:r>
      <w:r w:rsidRPr="0048018A">
        <w:rPr>
          <w:lang w:val="de-DE"/>
        </w:rPr>
        <w:t>(247), p.126.</w:t>
      </w:r>
    </w:p>
  </w:footnote>
  <w:footnote w:id="410">
    <w:p w14:paraId="1EC75072" w14:textId="65258182" w:rsidR="00694E0E" w:rsidRPr="0048018A" w:rsidRDefault="00694E0E">
      <w:pPr>
        <w:pStyle w:val="a8"/>
        <w:ind w:left="176" w:hanging="176"/>
      </w:pPr>
      <w:r w:rsidRPr="0048018A">
        <w:rPr>
          <w:rStyle w:val="aa"/>
        </w:rPr>
        <w:footnoteRef/>
      </w:r>
      <w:r w:rsidRPr="0048018A">
        <w:t xml:space="preserve"> Paul, </w:t>
      </w:r>
      <w:proofErr w:type="spellStart"/>
      <w:r w:rsidRPr="0048018A">
        <w:rPr>
          <w:i/>
        </w:rPr>
        <w:t>op.cit</w:t>
      </w:r>
      <w:proofErr w:type="spellEnd"/>
      <w:r w:rsidRPr="0048018A">
        <w:rPr>
          <w:i/>
        </w:rPr>
        <w:t>.</w:t>
      </w:r>
      <w:r w:rsidRPr="0048018A">
        <w:t>(39</w:t>
      </w:r>
      <w:r w:rsidR="00601222" w:rsidRPr="0048018A">
        <w:t>9</w:t>
      </w:r>
      <w:r w:rsidRPr="0048018A">
        <w:t>), p.125.</w:t>
      </w:r>
    </w:p>
  </w:footnote>
  <w:footnote w:id="411">
    <w:p w14:paraId="4E9B1D1D" w14:textId="110B415D" w:rsidR="00694E0E" w:rsidRPr="0048018A" w:rsidRDefault="00694E0E">
      <w:pPr>
        <w:pStyle w:val="a8"/>
        <w:ind w:left="176" w:hanging="176"/>
      </w:pPr>
      <w:r w:rsidRPr="0048018A">
        <w:rPr>
          <w:rStyle w:val="aa"/>
        </w:rPr>
        <w:footnoteRef/>
      </w:r>
      <w:r w:rsidRPr="0048018A">
        <w:t xml:space="preserve"> </w:t>
      </w:r>
      <w:r w:rsidRPr="0048018A">
        <w:rPr>
          <w:spacing w:val="1"/>
        </w:rPr>
        <w:t xml:space="preserve">Sheila Faith Weiss, “The Race Hygiene Movement in Germany, 1904-1945,” Mark B. Adams, ed., </w:t>
      </w:r>
      <w:r w:rsidRPr="0048018A">
        <w:rPr>
          <w:i/>
          <w:spacing w:val="1"/>
        </w:rPr>
        <w:t>The Wellborn s</w:t>
      </w:r>
      <w:r w:rsidRPr="0048018A">
        <w:rPr>
          <w:i/>
        </w:rPr>
        <w:t>cience: eugenics in Germany, France, Brazil, and Russia</w:t>
      </w:r>
      <w:r w:rsidRPr="0048018A">
        <w:t>, New York: Oxford University Press, 1990, pp.11-14.</w:t>
      </w:r>
    </w:p>
  </w:footnote>
  <w:footnote w:id="412">
    <w:p w14:paraId="1DFAAE44" w14:textId="41243C80" w:rsidR="00694E0E" w:rsidRPr="0048018A" w:rsidRDefault="00694E0E" w:rsidP="00FF2988">
      <w:pPr>
        <w:pStyle w:val="a8"/>
        <w:ind w:left="176" w:hanging="176"/>
        <w:jc w:val="both"/>
        <w:rPr>
          <w:lang w:val="de-DE"/>
        </w:rPr>
      </w:pPr>
      <w:r w:rsidRPr="0048018A">
        <w:rPr>
          <w:rStyle w:val="aa"/>
        </w:rPr>
        <w:footnoteRef/>
      </w:r>
      <w:r w:rsidRPr="0048018A">
        <w:t xml:space="preserve"> </w:t>
      </w:r>
      <w:r w:rsidRPr="0048018A">
        <w:rPr>
          <w:rFonts w:hint="eastAsia"/>
        </w:rPr>
        <w:t>社会ダーウィニズムには様々な定義・解釈があるが、単純には、「生物学的進化において、全ての発展は「適者」</w:t>
      </w:r>
      <w:r w:rsidR="00FF48C9" w:rsidRPr="0048018A">
        <w:rPr>
          <w:rFonts w:hint="eastAsia"/>
        </w:rPr>
        <w:t>生存</w:t>
      </w:r>
      <w:r w:rsidRPr="0048018A">
        <w:rPr>
          <w:rFonts w:hint="eastAsia"/>
        </w:rPr>
        <w:t>の主張にまで遡ることができる。その逆も同様で</w:t>
      </w:r>
      <w:r w:rsidR="00FF48C9" w:rsidRPr="0048018A">
        <w:rPr>
          <w:rFonts w:hint="eastAsia"/>
        </w:rPr>
        <w:t>ある。</w:t>
      </w:r>
      <w:r w:rsidRPr="0048018A">
        <w:rPr>
          <w:rFonts w:hint="eastAsia"/>
        </w:rPr>
        <w:t>生き残った者は、少なくとも統計的平均値では、同時にその「適性」を証明したことになる。選択（淘汰）の基本法則は社会にも適用されるので、ここでは、社会的な生存競争の勝者、すなわち社会階層の上位を占める者は、すなわち「適者」であり「最も適合した者」でなければならないことも想定されなければならない。生存競争に敗れた者も同様である。敗れたという事実は、すでにその</w:t>
      </w:r>
      <w:r w:rsidRPr="0048018A">
        <w:rPr>
          <w:rFonts w:hint="eastAsia"/>
          <w:spacing w:val="1"/>
        </w:rPr>
        <w:t>者が「能力」「適性」に劣っていることの証左である。」</w:t>
      </w:r>
      <w:r w:rsidRPr="0048018A">
        <w:rPr>
          <w:rFonts w:hint="eastAsia"/>
          <w:spacing w:val="1"/>
          <w:lang w:val="de-DE"/>
        </w:rPr>
        <w:t>（</w:t>
      </w:r>
      <w:r w:rsidRPr="0048018A">
        <w:rPr>
          <w:spacing w:val="1"/>
          <w:lang w:val="de-DE"/>
        </w:rPr>
        <w:t xml:space="preserve">Peter Weingart et al., </w:t>
      </w:r>
      <w:r w:rsidRPr="0048018A">
        <w:rPr>
          <w:i/>
          <w:spacing w:val="1"/>
          <w:lang w:val="de-DE"/>
        </w:rPr>
        <w:t>Rasse, Blut und Gene: Geschichte d</w:t>
      </w:r>
      <w:r w:rsidRPr="0048018A">
        <w:rPr>
          <w:i/>
          <w:lang w:val="de-DE"/>
        </w:rPr>
        <w:t>er Eugenik und Rassenhygiene in Deutschland</w:t>
      </w:r>
      <w:r w:rsidRPr="0048018A">
        <w:rPr>
          <w:lang w:val="de-DE"/>
        </w:rPr>
        <w:t>, Frankfurt am Main: Suhrkamp, 1992, S. 117.</w:t>
      </w:r>
      <w:r w:rsidRPr="0048018A">
        <w:rPr>
          <w:lang w:val="de-DE"/>
        </w:rPr>
        <w:t>）</w:t>
      </w:r>
    </w:p>
  </w:footnote>
  <w:footnote w:id="413">
    <w:p w14:paraId="620DB9DF" w14:textId="4BC8350C" w:rsidR="00694E0E" w:rsidRPr="0048018A" w:rsidRDefault="00694E0E">
      <w:pPr>
        <w:pStyle w:val="a8"/>
        <w:ind w:left="176" w:hanging="176"/>
        <w:rPr>
          <w:lang w:val="de-DE"/>
        </w:rPr>
      </w:pPr>
      <w:r w:rsidRPr="0048018A">
        <w:rPr>
          <w:rStyle w:val="aa"/>
        </w:rPr>
        <w:footnoteRef/>
      </w:r>
      <w:r w:rsidRPr="0048018A">
        <w:rPr>
          <w:lang w:val="de-DE"/>
        </w:rPr>
        <w:t xml:space="preserve"> Weiss,</w:t>
      </w:r>
      <w:r w:rsidRPr="0048018A">
        <w:rPr>
          <w:rFonts w:hint="eastAsia"/>
          <w:i/>
          <w:lang w:val="de-DE"/>
        </w:rPr>
        <w:t xml:space="preserve"> </w:t>
      </w:r>
      <w:r w:rsidRPr="0048018A">
        <w:rPr>
          <w:rFonts w:hint="eastAsia"/>
          <w:i/>
          <w:lang w:val="de-DE"/>
        </w:rPr>
        <w:t>op.cit.</w:t>
      </w:r>
      <w:r w:rsidRPr="0048018A">
        <w:rPr>
          <w:rFonts w:hint="eastAsia"/>
          <w:lang w:val="de-DE"/>
        </w:rPr>
        <w:t>(</w:t>
      </w:r>
      <w:r w:rsidRPr="0048018A">
        <w:rPr>
          <w:lang w:val="de-DE"/>
        </w:rPr>
        <w:t>4</w:t>
      </w:r>
      <w:r w:rsidR="00601222" w:rsidRPr="0048018A">
        <w:rPr>
          <w:lang w:val="de-DE"/>
        </w:rPr>
        <w:t>11</w:t>
      </w:r>
      <w:r w:rsidRPr="0048018A">
        <w:rPr>
          <w:rFonts w:hint="eastAsia"/>
          <w:lang w:val="de-DE"/>
        </w:rPr>
        <w:t>)</w:t>
      </w:r>
    </w:p>
  </w:footnote>
  <w:footnote w:id="414">
    <w:p w14:paraId="31544D2F" w14:textId="6A7FBDCE"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rFonts w:hint="eastAsia"/>
          <w:i/>
          <w:lang w:val="de-DE"/>
        </w:rPr>
        <w:t>ibid</w:t>
      </w:r>
      <w:r w:rsidRPr="0048018A">
        <w:rPr>
          <w:rFonts w:hint="eastAsia"/>
          <w:lang w:val="de-DE"/>
        </w:rPr>
        <w:t>.</w:t>
      </w:r>
    </w:p>
  </w:footnote>
  <w:footnote w:id="415">
    <w:p w14:paraId="35B33FED" w14:textId="139F1DBF"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lang w:val="de-DE"/>
        </w:rPr>
        <w:t xml:space="preserve">Weingart et al., </w:t>
      </w:r>
      <w:r w:rsidRPr="0048018A">
        <w:rPr>
          <w:rFonts w:hint="eastAsia"/>
          <w:i/>
          <w:lang w:val="de-DE"/>
        </w:rPr>
        <w:t>op.cit.</w:t>
      </w:r>
      <w:r w:rsidRPr="0048018A">
        <w:rPr>
          <w:rFonts w:hint="eastAsia"/>
          <w:lang w:val="de-DE"/>
        </w:rPr>
        <w:t>(</w:t>
      </w:r>
      <w:r w:rsidRPr="0048018A">
        <w:rPr>
          <w:lang w:val="de-DE"/>
        </w:rPr>
        <w:t>41</w:t>
      </w:r>
      <w:r w:rsidR="002B538F" w:rsidRPr="0048018A">
        <w:rPr>
          <w:lang w:val="de-DE"/>
        </w:rPr>
        <w:t>2</w:t>
      </w:r>
      <w:r w:rsidRPr="0048018A">
        <w:rPr>
          <w:rFonts w:hint="eastAsia"/>
          <w:lang w:val="de-DE"/>
        </w:rPr>
        <w:t>)</w:t>
      </w:r>
      <w:r w:rsidRPr="0048018A">
        <w:rPr>
          <w:lang w:val="de-DE"/>
        </w:rPr>
        <w:t>, S. 36-38.</w:t>
      </w:r>
    </w:p>
  </w:footnote>
  <w:footnote w:id="416">
    <w:p w14:paraId="715DEDA1" w14:textId="0DF02211" w:rsidR="00694E0E" w:rsidRPr="0048018A" w:rsidRDefault="00694E0E">
      <w:pPr>
        <w:pStyle w:val="a8"/>
        <w:ind w:left="176" w:hanging="176"/>
        <w:rPr>
          <w:lang w:val="de-DE"/>
        </w:rPr>
      </w:pPr>
      <w:r w:rsidRPr="0048018A">
        <w:rPr>
          <w:rStyle w:val="aa"/>
        </w:rPr>
        <w:footnoteRef/>
      </w:r>
      <w:r w:rsidRPr="0048018A">
        <w:rPr>
          <w:rFonts w:hint="eastAsia"/>
          <w:lang w:val="de-DE"/>
        </w:rPr>
        <w:t xml:space="preserve"> </w:t>
      </w:r>
      <w:r w:rsidRPr="0048018A">
        <w:rPr>
          <w:lang w:val="de-DE"/>
        </w:rPr>
        <w:t xml:space="preserve">Wilhelm </w:t>
      </w:r>
      <w:r w:rsidRPr="0048018A">
        <w:rPr>
          <w:lang w:val="de-DE"/>
        </w:rPr>
        <w:t xml:space="preserve">Schallmayer, </w:t>
      </w:r>
      <w:r w:rsidRPr="0048018A">
        <w:rPr>
          <w:i/>
          <w:lang w:val="de-DE"/>
        </w:rPr>
        <w:t>Ueber die drohende körperliche Entartung der Culturmenschheit und die Verstaatlichung des ärztlichen Standes</w:t>
      </w:r>
      <w:r w:rsidRPr="0048018A">
        <w:rPr>
          <w:lang w:val="de-DE"/>
        </w:rPr>
        <w:t>, Berlin; Neuwied: Heuser, 1891.</w:t>
      </w:r>
    </w:p>
  </w:footnote>
  <w:footnote w:id="417">
    <w:p w14:paraId="5D2345C3" w14:textId="13843F9E" w:rsidR="00694E0E" w:rsidRPr="0048018A" w:rsidRDefault="00694E0E" w:rsidP="009571C7">
      <w:pPr>
        <w:pStyle w:val="a8"/>
        <w:ind w:left="176" w:hanging="176"/>
        <w:rPr>
          <w:lang w:val="de-DE"/>
        </w:rPr>
      </w:pPr>
      <w:r w:rsidRPr="0048018A">
        <w:rPr>
          <w:rStyle w:val="aa"/>
        </w:rPr>
        <w:footnoteRef/>
      </w:r>
      <w:r w:rsidRPr="0048018A">
        <w:rPr>
          <w:lang w:val="de-DE"/>
        </w:rPr>
        <w:t xml:space="preserve"> Weingart </w:t>
      </w:r>
      <w:r w:rsidRPr="0048018A">
        <w:rPr>
          <w:lang w:val="de-DE"/>
        </w:rPr>
        <w:t xml:space="preserve">et al., </w:t>
      </w:r>
      <w:r w:rsidRPr="0048018A">
        <w:rPr>
          <w:rFonts w:hint="eastAsia"/>
          <w:i/>
          <w:lang w:val="de-DE"/>
        </w:rPr>
        <w:t>op.cit.</w:t>
      </w:r>
      <w:r w:rsidRPr="0048018A">
        <w:rPr>
          <w:rFonts w:hint="eastAsia"/>
          <w:lang w:val="de-DE"/>
        </w:rPr>
        <w:t>(</w:t>
      </w:r>
      <w:r w:rsidRPr="0048018A">
        <w:rPr>
          <w:lang w:val="de-DE"/>
        </w:rPr>
        <w:t>41</w:t>
      </w:r>
      <w:r w:rsidR="00C74BAC" w:rsidRPr="0048018A">
        <w:rPr>
          <w:lang w:val="de-DE"/>
        </w:rPr>
        <w:t>2</w:t>
      </w:r>
      <w:r w:rsidRPr="0048018A">
        <w:rPr>
          <w:rFonts w:hint="eastAsia"/>
          <w:lang w:val="de-DE"/>
        </w:rPr>
        <w:t>)</w:t>
      </w:r>
      <w:r w:rsidRPr="0048018A">
        <w:rPr>
          <w:lang w:val="de-DE"/>
        </w:rPr>
        <w:t xml:space="preserve">, S. 36-38; Weiss, </w:t>
      </w:r>
      <w:r w:rsidRPr="0048018A">
        <w:rPr>
          <w:rFonts w:hint="eastAsia"/>
          <w:i/>
          <w:lang w:val="de-DE"/>
        </w:rPr>
        <w:t>op.cit.</w:t>
      </w:r>
      <w:r w:rsidRPr="0048018A">
        <w:rPr>
          <w:rFonts w:hint="eastAsia"/>
          <w:lang w:val="de-DE"/>
        </w:rPr>
        <w:t>(</w:t>
      </w:r>
      <w:r w:rsidRPr="0048018A">
        <w:rPr>
          <w:lang w:val="de-DE"/>
        </w:rPr>
        <w:t>4</w:t>
      </w:r>
      <w:r w:rsidR="00C74BAC" w:rsidRPr="0048018A">
        <w:rPr>
          <w:lang w:val="de-DE"/>
        </w:rPr>
        <w:t>11</w:t>
      </w:r>
      <w:r w:rsidRPr="0048018A">
        <w:rPr>
          <w:rFonts w:hint="eastAsia"/>
          <w:lang w:val="de-DE"/>
        </w:rPr>
        <w:t>)</w:t>
      </w:r>
      <w:r w:rsidRPr="0048018A">
        <w:rPr>
          <w:lang w:val="de-DE"/>
        </w:rPr>
        <w:t xml:space="preserve">, </w:t>
      </w:r>
      <w:r w:rsidRPr="0048018A">
        <w:rPr>
          <w:rFonts w:hint="eastAsia"/>
          <w:lang w:val="de-DE"/>
        </w:rPr>
        <w:t>p</w:t>
      </w:r>
      <w:r w:rsidRPr="0048018A">
        <w:rPr>
          <w:lang w:val="de-DE"/>
        </w:rPr>
        <w:t>p.18-19.</w:t>
      </w:r>
    </w:p>
  </w:footnote>
  <w:footnote w:id="418">
    <w:p w14:paraId="3FCD4FB3" w14:textId="086DAF93" w:rsidR="00694E0E" w:rsidRPr="0048018A" w:rsidRDefault="00694E0E" w:rsidP="00930CEB">
      <w:pPr>
        <w:pStyle w:val="a8"/>
        <w:ind w:left="176" w:hanging="176"/>
      </w:pPr>
      <w:r w:rsidRPr="0048018A">
        <w:rPr>
          <w:rStyle w:val="aa"/>
        </w:rPr>
        <w:footnoteRef/>
      </w:r>
      <w:r w:rsidRPr="0048018A">
        <w:t xml:space="preserve"> Weiss,</w:t>
      </w:r>
      <w:r w:rsidRPr="0048018A">
        <w:rPr>
          <w:rFonts w:hint="eastAsia"/>
          <w:i/>
        </w:rPr>
        <w:t xml:space="preserve"> </w:t>
      </w:r>
      <w:r w:rsidRPr="0048018A">
        <w:rPr>
          <w:i/>
        </w:rPr>
        <w:t>ibid</w:t>
      </w:r>
      <w:r w:rsidRPr="0048018A">
        <w:t>., p.21.</w:t>
      </w:r>
    </w:p>
  </w:footnote>
  <w:footnote w:id="419">
    <w:p w14:paraId="0EA969D5" w14:textId="2E5FD44F"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 xml:space="preserve">., </w:t>
      </w:r>
      <w:r w:rsidRPr="0048018A">
        <w:rPr>
          <w:rFonts w:hint="eastAsia"/>
        </w:rPr>
        <w:t>p</w:t>
      </w:r>
      <w:r w:rsidRPr="0048018A">
        <w:t>p.14-15.</w:t>
      </w:r>
    </w:p>
  </w:footnote>
  <w:footnote w:id="420">
    <w:p w14:paraId="63A5905A" w14:textId="222FA5BD"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lang w:val="de-DE"/>
        </w:rPr>
        <w:t xml:space="preserve">Alfred J. Ploetz, </w:t>
      </w:r>
      <w:r w:rsidRPr="0048018A">
        <w:rPr>
          <w:i/>
          <w:lang w:val="de-DE"/>
        </w:rPr>
        <w:t>Die Tüchtigkeit unsrer Rasse und der Schutz der Schwachen: ein Versuch über Rassenhygiene und ihr Verhältniss zu den humen Idealen, besonders zum Socialismus</w:t>
      </w:r>
      <w:r w:rsidRPr="0048018A">
        <w:rPr>
          <w:lang w:val="de-DE"/>
        </w:rPr>
        <w:t>, Berlin: S. Fischer, 1895, S. 5.</w:t>
      </w:r>
    </w:p>
  </w:footnote>
  <w:footnote w:id="421">
    <w:p w14:paraId="5A326B6A" w14:textId="6F29995B"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rFonts w:hint="eastAsia"/>
          <w:i/>
          <w:lang w:val="de-DE"/>
        </w:rPr>
        <w:t>ibid</w:t>
      </w:r>
      <w:r w:rsidRPr="0048018A">
        <w:rPr>
          <w:rFonts w:hint="eastAsia"/>
          <w:lang w:val="de-DE"/>
        </w:rPr>
        <w:t>.</w:t>
      </w:r>
      <w:r w:rsidRPr="0048018A">
        <w:rPr>
          <w:lang w:val="de-DE"/>
        </w:rPr>
        <w:t xml:space="preserve">, </w:t>
      </w:r>
      <w:r w:rsidRPr="0048018A">
        <w:rPr>
          <w:lang w:val="de-DE"/>
        </w:rPr>
        <w:t>S. 3.</w:t>
      </w:r>
    </w:p>
  </w:footnote>
  <w:footnote w:id="422">
    <w:p w14:paraId="7E43921E" w14:textId="2BB18A74" w:rsidR="00694E0E" w:rsidRPr="0048018A" w:rsidRDefault="00694E0E" w:rsidP="006C0AAE">
      <w:pPr>
        <w:pStyle w:val="a8"/>
        <w:ind w:left="176" w:hanging="176"/>
        <w:jc w:val="both"/>
        <w:rPr>
          <w:lang w:val="de-DE"/>
        </w:rPr>
      </w:pPr>
      <w:r w:rsidRPr="0048018A">
        <w:rPr>
          <w:rStyle w:val="aa"/>
        </w:rPr>
        <w:footnoteRef/>
      </w:r>
      <w:r w:rsidRPr="0048018A">
        <w:rPr>
          <w:lang w:val="de-DE"/>
        </w:rPr>
        <w:t xml:space="preserve"> Weindling,</w:t>
      </w:r>
      <w:r w:rsidRPr="0048018A">
        <w:rPr>
          <w:rFonts w:hint="eastAsia"/>
          <w:i/>
          <w:lang w:val="de-DE"/>
        </w:rPr>
        <w:t xml:space="preserve"> </w:t>
      </w:r>
      <w:r w:rsidRPr="0048018A">
        <w:rPr>
          <w:rFonts w:hint="eastAsia"/>
          <w:i/>
          <w:lang w:val="de-DE"/>
        </w:rPr>
        <w:t>op.cit.</w:t>
      </w:r>
      <w:r w:rsidRPr="0048018A">
        <w:rPr>
          <w:rFonts w:hint="eastAsia"/>
          <w:lang w:val="de-DE"/>
        </w:rPr>
        <w:t>(</w:t>
      </w:r>
      <w:r w:rsidRPr="0048018A">
        <w:rPr>
          <w:lang w:val="de-DE"/>
        </w:rPr>
        <w:t>3</w:t>
      </w:r>
      <w:r w:rsidR="00053616" w:rsidRPr="0048018A">
        <w:rPr>
          <w:lang w:val="de-DE"/>
        </w:rPr>
        <w:t>53</w:t>
      </w:r>
      <w:r w:rsidRPr="0048018A">
        <w:rPr>
          <w:rFonts w:hint="eastAsia"/>
          <w:lang w:val="de-DE"/>
        </w:rPr>
        <w:t>)</w:t>
      </w:r>
      <w:r w:rsidRPr="0048018A">
        <w:rPr>
          <w:lang w:val="de-DE"/>
        </w:rPr>
        <w:t xml:space="preserve">, </w:t>
      </w:r>
      <w:r w:rsidRPr="0048018A">
        <w:rPr>
          <w:rFonts w:hint="eastAsia"/>
          <w:lang w:val="de-DE"/>
        </w:rPr>
        <w:t>p</w:t>
      </w:r>
      <w:r w:rsidRPr="0048018A">
        <w:rPr>
          <w:lang w:val="de-DE"/>
        </w:rPr>
        <w:t xml:space="preserve">.317. </w:t>
      </w:r>
      <w:r w:rsidRPr="0048018A">
        <w:rPr>
          <w:rFonts w:hint="eastAsia"/>
        </w:rPr>
        <w:t>プレッツの「ラッセ</w:t>
      </w:r>
      <w:r w:rsidRPr="0048018A">
        <w:rPr>
          <w:rFonts w:hint="eastAsia"/>
          <w:lang w:val="de-DE"/>
        </w:rPr>
        <w:t>（</w:t>
      </w:r>
      <w:r w:rsidRPr="0048018A">
        <w:rPr>
          <w:lang w:val="de-DE"/>
        </w:rPr>
        <w:t>Rasse</w:t>
      </w:r>
      <w:r w:rsidRPr="0048018A">
        <w:rPr>
          <w:rFonts w:hint="eastAsia"/>
          <w:lang w:val="de-DE"/>
        </w:rPr>
        <w:t>）</w:t>
      </w:r>
      <w:r w:rsidRPr="0048018A">
        <w:rPr>
          <w:rFonts w:hint="eastAsia"/>
        </w:rPr>
        <w:t>」は定義が曖昧であり、英語に翻訳することは困難との指摘もある。（</w:t>
      </w:r>
      <w:r w:rsidRPr="0048018A">
        <w:rPr>
          <w:lang w:val="de-DE"/>
        </w:rPr>
        <w:t xml:space="preserve">Weiss, </w:t>
      </w:r>
      <w:r w:rsidRPr="0048018A">
        <w:rPr>
          <w:rFonts w:hint="eastAsia"/>
          <w:i/>
          <w:lang w:val="de-DE"/>
        </w:rPr>
        <w:t>op.cit.</w:t>
      </w:r>
      <w:r w:rsidRPr="0048018A">
        <w:rPr>
          <w:rFonts w:hint="eastAsia"/>
          <w:lang w:val="de-DE"/>
        </w:rPr>
        <w:t>(</w:t>
      </w:r>
      <w:r w:rsidRPr="0048018A">
        <w:rPr>
          <w:lang w:val="de-DE"/>
        </w:rPr>
        <w:t>4</w:t>
      </w:r>
      <w:r w:rsidR="00A03598" w:rsidRPr="0048018A">
        <w:rPr>
          <w:lang w:val="de-DE"/>
        </w:rPr>
        <w:t>11</w:t>
      </w:r>
      <w:r w:rsidRPr="0048018A">
        <w:rPr>
          <w:rFonts w:hint="eastAsia"/>
          <w:lang w:val="de-DE"/>
        </w:rPr>
        <w:t>)</w:t>
      </w:r>
      <w:r w:rsidRPr="0048018A">
        <w:rPr>
          <w:lang w:val="de-DE"/>
        </w:rPr>
        <w:t xml:space="preserve">, </w:t>
      </w:r>
      <w:r w:rsidRPr="0048018A">
        <w:rPr>
          <w:rFonts w:hint="eastAsia"/>
          <w:lang w:val="de-DE"/>
        </w:rPr>
        <w:t>p</w:t>
      </w:r>
      <w:r w:rsidRPr="0048018A">
        <w:rPr>
          <w:lang w:val="de-DE"/>
        </w:rPr>
        <w:t>p.16</w:t>
      </w:r>
      <w:r w:rsidRPr="0048018A">
        <w:rPr>
          <w:rFonts w:hint="eastAsia"/>
          <w:lang w:val="de-DE"/>
        </w:rPr>
        <w:t>-17</w:t>
      </w:r>
      <w:r w:rsidRPr="0048018A">
        <w:rPr>
          <w:lang w:val="de-DE"/>
        </w:rPr>
        <w:t>.</w:t>
      </w:r>
      <w:r w:rsidRPr="0048018A">
        <w:rPr>
          <w:rFonts w:hint="eastAsia"/>
        </w:rPr>
        <w:t>）</w:t>
      </w:r>
      <w:proofErr w:type="spellStart"/>
      <w:r w:rsidR="00C40F5D" w:rsidRPr="0048018A">
        <w:t>Rassenhygiene</w:t>
      </w:r>
      <w:proofErr w:type="spellEnd"/>
      <w:r w:rsidR="00C40F5D" w:rsidRPr="0048018A">
        <w:rPr>
          <w:rFonts w:hint="eastAsia"/>
        </w:rPr>
        <w:t>に対し、</w:t>
      </w:r>
      <w:r w:rsidRPr="0048018A">
        <w:rPr>
          <w:rFonts w:hint="eastAsia"/>
        </w:rPr>
        <w:t>日本語においても民族衛生との訳が</w:t>
      </w:r>
      <w:r w:rsidR="000D6555" w:rsidRPr="0048018A">
        <w:rPr>
          <w:rFonts w:hint="eastAsia"/>
        </w:rPr>
        <w:t>当</w:t>
      </w:r>
      <w:r w:rsidRPr="0048018A">
        <w:rPr>
          <w:rFonts w:hint="eastAsia"/>
        </w:rPr>
        <w:t>てられる場合もあるが、対象は民族に限定されない。</w:t>
      </w:r>
      <w:r w:rsidR="009367DB" w:rsidRPr="0048018A">
        <w:rPr>
          <w:rFonts w:hint="eastAsia"/>
        </w:rPr>
        <w:t>ここ</w:t>
      </w:r>
      <w:r w:rsidRPr="0048018A">
        <w:rPr>
          <w:rFonts w:hint="eastAsia"/>
        </w:rPr>
        <w:t>では、市野川に倣い、人種衛生という訳を使用する。（市野川容孝「第二章　ドイツ―優生学はナチズムか？―」米本昌平ほか『優生学と人間社会―生命科学の世紀はどこへ向かうのか―』講談社</w:t>
      </w:r>
      <w:r w:rsidRPr="0048018A">
        <w:rPr>
          <w:rFonts w:hint="eastAsia"/>
        </w:rPr>
        <w:t>, 2000, p.71.</w:t>
      </w:r>
      <w:r w:rsidRPr="0048018A">
        <w:rPr>
          <w:rFonts w:hint="eastAsia"/>
        </w:rPr>
        <w:t>）</w:t>
      </w:r>
    </w:p>
  </w:footnote>
  <w:footnote w:id="423">
    <w:p w14:paraId="2BF8FAF4" w14:textId="4B55F7A4"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lang w:val="de-DE"/>
        </w:rPr>
        <w:t xml:space="preserve">Weingart et al., </w:t>
      </w:r>
      <w:r w:rsidRPr="0048018A">
        <w:rPr>
          <w:rFonts w:hint="eastAsia"/>
          <w:i/>
          <w:lang w:val="de-DE"/>
        </w:rPr>
        <w:t>op.cit.</w:t>
      </w:r>
      <w:r w:rsidRPr="0048018A">
        <w:rPr>
          <w:rFonts w:hint="eastAsia"/>
          <w:lang w:val="de-DE"/>
        </w:rPr>
        <w:t>(</w:t>
      </w:r>
      <w:r w:rsidRPr="0048018A">
        <w:rPr>
          <w:lang w:val="de-DE"/>
        </w:rPr>
        <w:t>41</w:t>
      </w:r>
      <w:r w:rsidR="00047061" w:rsidRPr="0048018A">
        <w:rPr>
          <w:lang w:val="de-DE"/>
        </w:rPr>
        <w:t>2</w:t>
      </w:r>
      <w:r w:rsidRPr="0048018A">
        <w:rPr>
          <w:rFonts w:hint="eastAsia"/>
          <w:lang w:val="de-DE"/>
        </w:rPr>
        <w:t>)</w:t>
      </w:r>
      <w:r w:rsidRPr="0048018A">
        <w:rPr>
          <w:lang w:val="de-DE"/>
        </w:rPr>
        <w:t>, S. 41.</w:t>
      </w:r>
    </w:p>
  </w:footnote>
  <w:footnote w:id="424">
    <w:p w14:paraId="7D9A16F5" w14:textId="2F4C5D2A" w:rsidR="00694E0E" w:rsidRPr="0048018A" w:rsidRDefault="00694E0E" w:rsidP="0044399E">
      <w:pPr>
        <w:pStyle w:val="a8"/>
        <w:ind w:left="176" w:hanging="176"/>
        <w:jc w:val="both"/>
        <w:rPr>
          <w:lang w:val="de-DE"/>
        </w:rPr>
      </w:pPr>
      <w:r w:rsidRPr="0048018A">
        <w:rPr>
          <w:rStyle w:val="aa"/>
        </w:rPr>
        <w:footnoteRef/>
      </w:r>
      <w:r w:rsidRPr="0048018A">
        <w:rPr>
          <w:lang w:val="de-DE"/>
        </w:rPr>
        <w:t xml:space="preserve"> </w:t>
      </w:r>
      <w:r w:rsidRPr="0048018A">
        <w:rPr>
          <w:rFonts w:hint="eastAsia"/>
          <w:spacing w:val="4"/>
          <w:lang w:val="de-DE"/>
        </w:rPr>
        <w:t>プレッツの著作の副題は、「人種衛生と人間の理想、特に</w:t>
      </w:r>
      <w:r w:rsidRPr="0048018A">
        <w:rPr>
          <w:rFonts w:hint="eastAsia"/>
          <w:spacing w:val="4"/>
          <w:u w:val="single"/>
          <w:lang w:val="de-DE"/>
        </w:rPr>
        <w:t>社会主義との関連</w:t>
      </w:r>
      <w:r w:rsidRPr="0048018A">
        <w:rPr>
          <w:rFonts w:hint="eastAsia"/>
          <w:spacing w:val="4"/>
          <w:lang w:val="de-DE"/>
        </w:rPr>
        <w:t>についての試み」となっている。（</w:t>
      </w:r>
      <w:r w:rsidRPr="0048018A">
        <w:rPr>
          <w:spacing w:val="4"/>
          <w:lang w:val="de-DE"/>
        </w:rPr>
        <w:t>Pl</w:t>
      </w:r>
      <w:r w:rsidRPr="0048018A">
        <w:rPr>
          <w:lang w:val="de-DE"/>
        </w:rPr>
        <w:t>oetz,</w:t>
      </w:r>
      <w:r w:rsidRPr="0048018A">
        <w:rPr>
          <w:rFonts w:hint="eastAsia"/>
          <w:i/>
          <w:lang w:val="de-DE"/>
        </w:rPr>
        <w:t xml:space="preserve"> op.cit.</w:t>
      </w:r>
      <w:r w:rsidRPr="0048018A">
        <w:rPr>
          <w:rFonts w:hint="eastAsia"/>
          <w:lang w:val="de-DE"/>
        </w:rPr>
        <w:t>(</w:t>
      </w:r>
      <w:r w:rsidRPr="0048018A">
        <w:rPr>
          <w:lang w:val="de-DE"/>
        </w:rPr>
        <w:t>4</w:t>
      </w:r>
      <w:r w:rsidR="002940D7" w:rsidRPr="0048018A">
        <w:rPr>
          <w:lang w:val="de-DE"/>
        </w:rPr>
        <w:t>20</w:t>
      </w:r>
      <w:r w:rsidRPr="0048018A">
        <w:rPr>
          <w:rFonts w:hint="eastAsia"/>
          <w:lang w:val="de-DE"/>
        </w:rPr>
        <w:t>)</w:t>
      </w:r>
      <w:r w:rsidRPr="0048018A">
        <w:rPr>
          <w:lang w:val="de-DE"/>
        </w:rPr>
        <w:t xml:space="preserve"> </w:t>
      </w:r>
      <w:r w:rsidRPr="0048018A">
        <w:rPr>
          <w:rFonts w:hint="eastAsia"/>
          <w:lang w:val="de-DE"/>
        </w:rPr>
        <w:t>下線は</w:t>
      </w:r>
      <w:r w:rsidR="00C40F5D" w:rsidRPr="0048018A">
        <w:rPr>
          <w:rFonts w:hint="eastAsia"/>
          <w:lang w:val="de-DE"/>
        </w:rPr>
        <w:t>引用</w:t>
      </w:r>
      <w:r w:rsidRPr="0048018A">
        <w:rPr>
          <w:rFonts w:hint="eastAsia"/>
          <w:lang w:val="de-DE"/>
        </w:rPr>
        <w:t>者</w:t>
      </w:r>
      <w:r w:rsidRPr="0048018A">
        <w:rPr>
          <w:rFonts w:hint="eastAsia"/>
          <w:lang w:val="de-DE"/>
        </w:rPr>
        <w:t>.</w:t>
      </w:r>
      <w:r w:rsidRPr="0048018A">
        <w:rPr>
          <w:rFonts w:hint="eastAsia"/>
          <w:lang w:val="de-DE"/>
        </w:rPr>
        <w:t>）</w:t>
      </w:r>
    </w:p>
  </w:footnote>
  <w:footnote w:id="425">
    <w:p w14:paraId="4D3BA763" w14:textId="4CE88E88" w:rsidR="00694E0E" w:rsidRPr="0048018A" w:rsidRDefault="00694E0E">
      <w:pPr>
        <w:pStyle w:val="a8"/>
        <w:ind w:left="176" w:hanging="176"/>
        <w:rPr>
          <w:lang w:val="de-DE"/>
        </w:rPr>
      </w:pPr>
      <w:r w:rsidRPr="0048018A">
        <w:rPr>
          <w:rStyle w:val="aa"/>
        </w:rPr>
        <w:footnoteRef/>
      </w:r>
      <w:r w:rsidRPr="0048018A">
        <w:rPr>
          <w:lang w:val="de-DE"/>
        </w:rPr>
        <w:t xml:space="preserve"> Weiss, </w:t>
      </w:r>
      <w:bookmarkStart w:id="17" w:name="_Hlk102221092"/>
      <w:r w:rsidRPr="0048018A">
        <w:rPr>
          <w:rFonts w:hint="eastAsia"/>
          <w:i/>
          <w:lang w:val="de-DE"/>
        </w:rPr>
        <w:t>op.cit.</w:t>
      </w:r>
      <w:r w:rsidRPr="0048018A">
        <w:rPr>
          <w:rFonts w:hint="eastAsia"/>
          <w:lang w:val="de-DE"/>
        </w:rPr>
        <w:t>(</w:t>
      </w:r>
      <w:r w:rsidRPr="0048018A">
        <w:rPr>
          <w:lang w:val="de-DE"/>
        </w:rPr>
        <w:t>4</w:t>
      </w:r>
      <w:r w:rsidR="002940D7" w:rsidRPr="0048018A">
        <w:rPr>
          <w:lang w:val="de-DE"/>
        </w:rPr>
        <w:t>11</w:t>
      </w:r>
      <w:r w:rsidRPr="0048018A">
        <w:rPr>
          <w:rFonts w:hint="eastAsia"/>
          <w:lang w:val="de-DE"/>
        </w:rPr>
        <w:t>)</w:t>
      </w:r>
      <w:bookmarkEnd w:id="17"/>
      <w:r w:rsidRPr="0048018A">
        <w:rPr>
          <w:lang w:val="de-DE"/>
        </w:rPr>
        <w:t xml:space="preserve">, </w:t>
      </w:r>
      <w:r w:rsidRPr="0048018A">
        <w:rPr>
          <w:rFonts w:hint="eastAsia"/>
          <w:lang w:val="de-DE"/>
        </w:rPr>
        <w:t>p</w:t>
      </w:r>
      <w:r w:rsidRPr="0048018A">
        <w:rPr>
          <w:lang w:val="de-DE"/>
        </w:rPr>
        <w:t>.16.</w:t>
      </w:r>
    </w:p>
  </w:footnote>
  <w:footnote w:id="426">
    <w:p w14:paraId="4D446283" w14:textId="5475EBD7"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lang w:val="de-DE"/>
        </w:rPr>
        <w:t xml:space="preserve">Ploetz, </w:t>
      </w:r>
      <w:r w:rsidRPr="0048018A">
        <w:rPr>
          <w:rFonts w:hint="eastAsia"/>
          <w:i/>
          <w:lang w:val="de-DE"/>
        </w:rPr>
        <w:t>op.cit.</w:t>
      </w:r>
      <w:r w:rsidRPr="0048018A">
        <w:rPr>
          <w:rFonts w:hint="eastAsia"/>
          <w:lang w:val="de-DE"/>
        </w:rPr>
        <w:t>(</w:t>
      </w:r>
      <w:r w:rsidRPr="0048018A">
        <w:rPr>
          <w:lang w:val="de-DE"/>
        </w:rPr>
        <w:t>4</w:t>
      </w:r>
      <w:r w:rsidR="002940D7" w:rsidRPr="0048018A">
        <w:rPr>
          <w:lang w:val="de-DE"/>
        </w:rPr>
        <w:t>20</w:t>
      </w:r>
      <w:r w:rsidRPr="0048018A">
        <w:rPr>
          <w:rFonts w:hint="eastAsia"/>
          <w:lang w:val="de-DE"/>
        </w:rPr>
        <w:t>)</w:t>
      </w:r>
      <w:r w:rsidRPr="0048018A">
        <w:rPr>
          <w:lang w:val="de-DE"/>
        </w:rPr>
        <w:t xml:space="preserve">, </w:t>
      </w:r>
      <w:r w:rsidRPr="0048018A">
        <w:rPr>
          <w:rFonts w:hint="eastAsia"/>
          <w:lang w:val="de-DE"/>
        </w:rPr>
        <w:t>S</w:t>
      </w:r>
      <w:r w:rsidRPr="0048018A">
        <w:rPr>
          <w:lang w:val="de-DE"/>
        </w:rPr>
        <w:t xml:space="preserve">. 230-232. </w:t>
      </w:r>
    </w:p>
  </w:footnote>
  <w:footnote w:id="427">
    <w:p w14:paraId="7D1F6D5B" w14:textId="4E69391D" w:rsidR="00694E0E" w:rsidRPr="0048018A" w:rsidRDefault="00694E0E">
      <w:pPr>
        <w:pStyle w:val="a8"/>
        <w:ind w:left="176" w:hanging="176"/>
        <w:rPr>
          <w:lang w:val="de-DE"/>
        </w:rPr>
      </w:pPr>
      <w:r w:rsidRPr="0048018A">
        <w:rPr>
          <w:rStyle w:val="aa"/>
        </w:rPr>
        <w:footnoteRef/>
      </w:r>
      <w:r w:rsidRPr="0048018A">
        <w:rPr>
          <w:lang w:val="de-DE"/>
        </w:rPr>
        <w:t xml:space="preserve"> Weiss, </w:t>
      </w:r>
      <w:r w:rsidRPr="0048018A">
        <w:rPr>
          <w:rFonts w:hint="eastAsia"/>
          <w:i/>
          <w:lang w:val="de-DE"/>
        </w:rPr>
        <w:t>op.cit.</w:t>
      </w:r>
      <w:r w:rsidRPr="0048018A">
        <w:rPr>
          <w:rFonts w:hint="eastAsia"/>
          <w:lang w:val="de-DE"/>
        </w:rPr>
        <w:t>(</w:t>
      </w:r>
      <w:r w:rsidRPr="0048018A">
        <w:rPr>
          <w:lang w:val="de-DE"/>
        </w:rPr>
        <w:t>4</w:t>
      </w:r>
      <w:r w:rsidR="004517B5" w:rsidRPr="0048018A">
        <w:rPr>
          <w:lang w:val="de-DE"/>
        </w:rPr>
        <w:t>11</w:t>
      </w:r>
      <w:r w:rsidRPr="0048018A">
        <w:rPr>
          <w:rFonts w:hint="eastAsia"/>
          <w:lang w:val="de-DE"/>
        </w:rPr>
        <w:t>)</w:t>
      </w:r>
      <w:r w:rsidRPr="0048018A">
        <w:rPr>
          <w:lang w:val="de-DE"/>
        </w:rPr>
        <w:t>, pp.</w:t>
      </w:r>
      <w:r w:rsidRPr="0048018A">
        <w:rPr>
          <w:rFonts w:hint="eastAsia"/>
          <w:lang w:val="de-DE"/>
        </w:rPr>
        <w:t>8</w:t>
      </w:r>
      <w:r w:rsidRPr="0048018A">
        <w:rPr>
          <w:lang w:val="de-DE"/>
        </w:rPr>
        <w:t xml:space="preserve">, 17. </w:t>
      </w:r>
      <w:r w:rsidRPr="0048018A">
        <w:rPr>
          <w:rFonts w:hint="eastAsia"/>
        </w:rPr>
        <w:t>本</w:t>
      </w:r>
      <w:r w:rsidR="00C75924" w:rsidRPr="0048018A">
        <w:rPr>
          <w:rFonts w:hint="eastAsia"/>
        </w:rPr>
        <w:t>編</w:t>
      </w:r>
      <w:r w:rsidRPr="0048018A">
        <w:rPr>
          <w:rFonts w:hint="eastAsia"/>
        </w:rPr>
        <w:t>では、優生学と人種衛生</w:t>
      </w:r>
      <w:r w:rsidRPr="0048018A">
        <w:rPr>
          <w:rFonts w:hint="eastAsia"/>
          <w:lang w:val="de-DE"/>
        </w:rPr>
        <w:t>（</w:t>
      </w:r>
      <w:r w:rsidRPr="0048018A">
        <w:rPr>
          <w:rFonts w:hint="eastAsia"/>
        </w:rPr>
        <w:t>学</w:t>
      </w:r>
      <w:r w:rsidRPr="0048018A">
        <w:rPr>
          <w:rFonts w:hint="eastAsia"/>
          <w:lang w:val="de-DE"/>
        </w:rPr>
        <w:t>）</w:t>
      </w:r>
      <w:r w:rsidRPr="0048018A">
        <w:rPr>
          <w:rFonts w:hint="eastAsia"/>
        </w:rPr>
        <w:t>を文脈に応じ互換的に使用する。</w:t>
      </w:r>
    </w:p>
  </w:footnote>
  <w:footnote w:id="428">
    <w:p w14:paraId="75C29FDB" w14:textId="20FA0BBF" w:rsidR="00694E0E" w:rsidRPr="0048018A" w:rsidRDefault="00694E0E">
      <w:pPr>
        <w:pStyle w:val="a8"/>
        <w:ind w:left="176" w:hanging="176"/>
      </w:pPr>
      <w:r w:rsidRPr="0048018A">
        <w:rPr>
          <w:rStyle w:val="aa"/>
        </w:rPr>
        <w:footnoteRef/>
      </w:r>
      <w:r w:rsidRPr="0048018A">
        <w:t xml:space="preserve"> </w:t>
      </w:r>
      <w:r w:rsidRPr="0048018A">
        <w:rPr>
          <w:rFonts w:hint="eastAsia"/>
          <w:i/>
        </w:rPr>
        <w:t>ibid</w:t>
      </w:r>
      <w:r w:rsidRPr="0048018A">
        <w:rPr>
          <w:rFonts w:hint="eastAsia"/>
        </w:rPr>
        <w:t>.</w:t>
      </w:r>
      <w:r w:rsidRPr="0048018A">
        <w:t>, p.24.</w:t>
      </w:r>
    </w:p>
  </w:footnote>
  <w:footnote w:id="429">
    <w:p w14:paraId="68773671" w14:textId="0F4E2897" w:rsidR="00694E0E" w:rsidRPr="0048018A" w:rsidRDefault="00694E0E">
      <w:pPr>
        <w:pStyle w:val="a8"/>
        <w:ind w:left="176" w:hanging="176"/>
      </w:pPr>
      <w:r w:rsidRPr="0048018A">
        <w:rPr>
          <w:rStyle w:val="aa"/>
        </w:rPr>
        <w:footnoteRef/>
      </w:r>
      <w:r w:rsidRPr="0048018A">
        <w:t xml:space="preserve"> </w:t>
      </w:r>
      <w:proofErr w:type="spellStart"/>
      <w:r w:rsidRPr="0048018A">
        <w:t>Ploetz</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4</w:t>
      </w:r>
      <w:r w:rsidR="004517B5" w:rsidRPr="0048018A">
        <w:t>20</w:t>
      </w:r>
      <w:r w:rsidRPr="0048018A">
        <w:rPr>
          <w:rFonts w:hint="eastAsia"/>
        </w:rPr>
        <w:t>)</w:t>
      </w:r>
      <w:r w:rsidRPr="0048018A">
        <w:t xml:space="preserve">, </w:t>
      </w:r>
      <w:r w:rsidRPr="0048018A">
        <w:rPr>
          <w:rFonts w:hint="eastAsia"/>
        </w:rPr>
        <w:t>S</w:t>
      </w:r>
      <w:r w:rsidRPr="0048018A">
        <w:t>. 141-142.</w:t>
      </w:r>
    </w:p>
  </w:footnote>
  <w:footnote w:id="430">
    <w:p w14:paraId="2E89CDEE" w14:textId="33A65D14" w:rsidR="00694E0E" w:rsidRPr="0048018A" w:rsidRDefault="00694E0E">
      <w:pPr>
        <w:pStyle w:val="a8"/>
        <w:ind w:left="176" w:hanging="176"/>
      </w:pPr>
      <w:r w:rsidRPr="0048018A">
        <w:rPr>
          <w:rStyle w:val="aa"/>
        </w:rPr>
        <w:footnoteRef/>
      </w:r>
      <w:r w:rsidRPr="0048018A">
        <w:t xml:space="preserve"> </w:t>
      </w:r>
      <w:proofErr w:type="spellStart"/>
      <w:r w:rsidRPr="0048018A">
        <w:t>Weindling</w:t>
      </w:r>
      <w:proofErr w:type="spellEnd"/>
      <w:r w:rsidRPr="0048018A">
        <w:t>,</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3</w:t>
      </w:r>
      <w:r w:rsidR="004517B5" w:rsidRPr="0048018A">
        <w:t>53</w:t>
      </w:r>
      <w:r w:rsidRPr="0048018A">
        <w:rPr>
          <w:rFonts w:hint="eastAsia"/>
        </w:rPr>
        <w:t>)</w:t>
      </w:r>
      <w:r w:rsidRPr="0048018A">
        <w:t>, pp.</w:t>
      </w:r>
      <w:r w:rsidRPr="0048018A">
        <w:rPr>
          <w:rFonts w:hint="eastAsia"/>
        </w:rPr>
        <w:t>318-319</w:t>
      </w:r>
      <w:r w:rsidRPr="0048018A">
        <w:t>.</w:t>
      </w:r>
    </w:p>
  </w:footnote>
  <w:footnote w:id="431">
    <w:p w14:paraId="46A4BFC2" w14:textId="1D1BB492" w:rsidR="00694E0E" w:rsidRPr="0048018A" w:rsidRDefault="00694E0E">
      <w:pPr>
        <w:pStyle w:val="a8"/>
        <w:ind w:left="176" w:hanging="176"/>
      </w:pPr>
      <w:r w:rsidRPr="0048018A">
        <w:rPr>
          <w:rStyle w:val="aa"/>
        </w:rPr>
        <w:footnoteRef/>
      </w:r>
      <w:r w:rsidRPr="0048018A">
        <w:t xml:space="preserve"> Weiss, </w:t>
      </w:r>
      <w:proofErr w:type="spellStart"/>
      <w:r w:rsidRPr="0048018A">
        <w:rPr>
          <w:rFonts w:hint="eastAsia"/>
          <w:i/>
        </w:rPr>
        <w:t>op.cit</w:t>
      </w:r>
      <w:proofErr w:type="spellEnd"/>
      <w:r w:rsidRPr="0048018A">
        <w:rPr>
          <w:rFonts w:hint="eastAsia"/>
          <w:i/>
        </w:rPr>
        <w:t>.</w:t>
      </w:r>
      <w:r w:rsidRPr="0048018A">
        <w:rPr>
          <w:rFonts w:hint="eastAsia"/>
        </w:rPr>
        <w:t>(</w:t>
      </w:r>
      <w:r w:rsidRPr="0048018A">
        <w:t>4</w:t>
      </w:r>
      <w:r w:rsidR="00833135" w:rsidRPr="0048018A">
        <w:t>11</w:t>
      </w:r>
      <w:r w:rsidRPr="0048018A">
        <w:rPr>
          <w:rFonts w:hint="eastAsia"/>
        </w:rPr>
        <w:t>)</w:t>
      </w:r>
      <w:r w:rsidRPr="0048018A">
        <w:t>, pp.22-23.</w:t>
      </w:r>
    </w:p>
  </w:footnote>
  <w:footnote w:id="432">
    <w:p w14:paraId="1C8F9428" w14:textId="0B67782D" w:rsidR="00694E0E" w:rsidRPr="0048018A" w:rsidRDefault="00694E0E">
      <w:pPr>
        <w:pStyle w:val="a8"/>
        <w:ind w:left="176" w:hanging="176"/>
      </w:pPr>
      <w:r w:rsidRPr="0048018A">
        <w:rPr>
          <w:rStyle w:val="aa"/>
        </w:rPr>
        <w:footnoteRef/>
      </w:r>
      <w:r w:rsidRPr="0048018A">
        <w:t xml:space="preserve"> </w:t>
      </w:r>
      <w:proofErr w:type="spellStart"/>
      <w:r w:rsidRPr="0048018A">
        <w:t>Weindling</w:t>
      </w:r>
      <w:proofErr w:type="spellEnd"/>
      <w:r w:rsidRPr="0048018A">
        <w:t>,</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3</w:t>
      </w:r>
      <w:r w:rsidR="004662C4" w:rsidRPr="0048018A">
        <w:t>53</w:t>
      </w:r>
      <w:r w:rsidRPr="0048018A">
        <w:rPr>
          <w:rFonts w:hint="eastAsia"/>
        </w:rPr>
        <w:t>)</w:t>
      </w:r>
      <w:r w:rsidRPr="0048018A">
        <w:t>, pp.</w:t>
      </w:r>
      <w:r w:rsidRPr="0048018A">
        <w:rPr>
          <w:rFonts w:hint="eastAsia"/>
        </w:rPr>
        <w:t>318-319</w:t>
      </w:r>
      <w:r w:rsidRPr="0048018A">
        <w:t>.</w:t>
      </w:r>
    </w:p>
  </w:footnote>
  <w:footnote w:id="433">
    <w:p w14:paraId="5CAC1B98" w14:textId="628DFDDD" w:rsidR="00694E0E" w:rsidRPr="0048018A" w:rsidRDefault="00694E0E" w:rsidP="0044399E">
      <w:pPr>
        <w:pStyle w:val="a8"/>
        <w:ind w:left="176" w:hanging="176"/>
        <w:jc w:val="both"/>
      </w:pPr>
      <w:r w:rsidRPr="0048018A">
        <w:rPr>
          <w:rStyle w:val="aa"/>
        </w:rPr>
        <w:footnoteRef/>
      </w:r>
      <w:r w:rsidRPr="0048018A">
        <w:t xml:space="preserve"> Amir </w:t>
      </w:r>
      <w:proofErr w:type="spellStart"/>
      <w:r w:rsidRPr="0048018A">
        <w:t>Teicher</w:t>
      </w:r>
      <w:proofErr w:type="spellEnd"/>
      <w:r w:rsidRPr="0048018A">
        <w:t xml:space="preserve">, </w:t>
      </w:r>
      <w:r w:rsidRPr="0048018A">
        <w:rPr>
          <w:i/>
        </w:rPr>
        <w:t xml:space="preserve">Social </w:t>
      </w:r>
      <w:proofErr w:type="spellStart"/>
      <w:r w:rsidRPr="0048018A">
        <w:rPr>
          <w:i/>
        </w:rPr>
        <w:t>Mendelism</w:t>
      </w:r>
      <w:proofErr w:type="spellEnd"/>
      <w:r w:rsidRPr="0048018A">
        <w:rPr>
          <w:i/>
        </w:rPr>
        <w:t>: genetics and the politics of race in Germany, 1900-1948</w:t>
      </w:r>
      <w:r w:rsidRPr="0048018A">
        <w:t xml:space="preserve">, Cambridge; New York, </w:t>
      </w:r>
      <w:r w:rsidRPr="0048018A">
        <w:rPr>
          <w:spacing w:val="1"/>
        </w:rPr>
        <w:t xml:space="preserve">N.Y.: Cambridge University Press, 2019, p.109. </w:t>
      </w:r>
      <w:r w:rsidRPr="0048018A">
        <w:rPr>
          <w:rFonts w:hint="eastAsia"/>
          <w:spacing w:val="1"/>
        </w:rPr>
        <w:t>ユダヤ人学者と優生学・人種科学との関わりについて、</w:t>
      </w:r>
      <w:r w:rsidRPr="0048018A">
        <w:rPr>
          <w:spacing w:val="1"/>
        </w:rPr>
        <w:t xml:space="preserve">John M. </w:t>
      </w:r>
      <w:proofErr w:type="spellStart"/>
      <w:r w:rsidRPr="0048018A">
        <w:rPr>
          <w:spacing w:val="1"/>
        </w:rPr>
        <w:t>E</w:t>
      </w:r>
      <w:r w:rsidRPr="0048018A">
        <w:t>fron</w:t>
      </w:r>
      <w:proofErr w:type="spellEnd"/>
      <w:r w:rsidRPr="0048018A">
        <w:t xml:space="preserve">, </w:t>
      </w:r>
      <w:r w:rsidRPr="0048018A">
        <w:rPr>
          <w:i/>
        </w:rPr>
        <w:t xml:space="preserve">Defenders of the race: Jewish doctors and race science in </w:t>
      </w:r>
      <w:proofErr w:type="spellStart"/>
      <w:r w:rsidRPr="0048018A">
        <w:rPr>
          <w:i/>
        </w:rPr>
        <w:t>fin-de-siècle</w:t>
      </w:r>
      <w:proofErr w:type="spellEnd"/>
      <w:r w:rsidRPr="0048018A">
        <w:rPr>
          <w:i/>
        </w:rPr>
        <w:t xml:space="preserve"> Europe</w:t>
      </w:r>
      <w:r w:rsidRPr="0048018A">
        <w:t>, New Haven: Yale University Press, 1994, pp.120, 148</w:t>
      </w:r>
      <w:r w:rsidRPr="0048018A">
        <w:rPr>
          <w:rFonts w:hint="eastAsia"/>
          <w:lang w:val="de-DE"/>
        </w:rPr>
        <w:t>等</w:t>
      </w:r>
      <w:r w:rsidRPr="0048018A">
        <w:rPr>
          <w:rFonts w:hint="eastAsia"/>
        </w:rPr>
        <w:t>。</w:t>
      </w:r>
    </w:p>
  </w:footnote>
  <w:footnote w:id="434">
    <w:p w14:paraId="42501FF6" w14:textId="09E2704E" w:rsidR="00694E0E" w:rsidRPr="0048018A" w:rsidRDefault="00694E0E" w:rsidP="0044399E">
      <w:pPr>
        <w:pStyle w:val="a8"/>
        <w:ind w:left="176" w:hanging="176"/>
        <w:jc w:val="both"/>
        <w:rPr>
          <w:lang w:val="de-DE"/>
        </w:rPr>
      </w:pPr>
      <w:r w:rsidRPr="0048018A">
        <w:rPr>
          <w:rStyle w:val="aa"/>
        </w:rPr>
        <w:footnoteRef/>
      </w:r>
      <w:r w:rsidRPr="0048018A">
        <w:rPr>
          <w:lang w:val="de-DE"/>
        </w:rPr>
        <w:t xml:space="preserve"> </w:t>
      </w:r>
      <w:r w:rsidRPr="0048018A">
        <w:rPr>
          <w:spacing w:val="1"/>
          <w:lang w:val="de-DE"/>
        </w:rPr>
        <w:t xml:space="preserve">Erwin Baur et al., </w:t>
      </w:r>
      <w:r w:rsidRPr="0048018A">
        <w:rPr>
          <w:i/>
          <w:spacing w:val="1"/>
          <w:lang w:val="de-DE"/>
        </w:rPr>
        <w:t>Menschliche Erblichkeitslehre</w:t>
      </w:r>
      <w:r w:rsidRPr="0048018A">
        <w:rPr>
          <w:spacing w:val="1"/>
          <w:lang w:val="de-DE"/>
        </w:rPr>
        <w:t xml:space="preserve"> (Grundriß der menschlichen Erblichkeitslehre und Rassenhygiene B</w:t>
      </w:r>
      <w:r w:rsidRPr="0048018A">
        <w:rPr>
          <w:lang w:val="de-DE"/>
        </w:rPr>
        <w:t xml:space="preserve">and I), München: J. F. Lehmann, 1923, S. 406-433; Weiss, </w:t>
      </w:r>
      <w:r w:rsidRPr="0048018A">
        <w:rPr>
          <w:rFonts w:hint="eastAsia"/>
          <w:i/>
          <w:lang w:val="de-DE"/>
        </w:rPr>
        <w:t>op.cit.</w:t>
      </w:r>
      <w:r w:rsidRPr="0048018A">
        <w:rPr>
          <w:rFonts w:hint="eastAsia"/>
          <w:lang w:val="de-DE"/>
        </w:rPr>
        <w:t>(4</w:t>
      </w:r>
      <w:r w:rsidR="00303BDE" w:rsidRPr="0048018A">
        <w:rPr>
          <w:lang w:val="de-DE"/>
        </w:rPr>
        <w:t>11</w:t>
      </w:r>
      <w:r w:rsidRPr="0048018A">
        <w:rPr>
          <w:rFonts w:hint="eastAsia"/>
          <w:lang w:val="de-DE"/>
        </w:rPr>
        <w:t>)</w:t>
      </w:r>
      <w:r w:rsidRPr="0048018A">
        <w:rPr>
          <w:lang w:val="de-DE"/>
        </w:rPr>
        <w:t>, pp.30-31.</w:t>
      </w:r>
    </w:p>
  </w:footnote>
  <w:footnote w:id="435">
    <w:p w14:paraId="309ADCF1" w14:textId="15A17ED8" w:rsidR="00694E0E" w:rsidRPr="0048018A" w:rsidRDefault="00694E0E">
      <w:pPr>
        <w:pStyle w:val="a8"/>
        <w:ind w:left="176" w:hanging="176"/>
      </w:pPr>
      <w:r w:rsidRPr="0048018A">
        <w:rPr>
          <w:rStyle w:val="aa"/>
        </w:rPr>
        <w:footnoteRef/>
      </w:r>
      <w:r w:rsidRPr="0048018A">
        <w:t xml:space="preserve"> Weiss, </w:t>
      </w:r>
      <w:r w:rsidRPr="0048018A">
        <w:rPr>
          <w:rFonts w:hint="eastAsia"/>
          <w:i/>
        </w:rPr>
        <w:t>ibid</w:t>
      </w:r>
      <w:r w:rsidRPr="0048018A">
        <w:rPr>
          <w:rFonts w:hint="eastAsia"/>
        </w:rPr>
        <w:t>.</w:t>
      </w:r>
      <w:r w:rsidRPr="0048018A">
        <w:t>, pp.18, 33.</w:t>
      </w:r>
    </w:p>
  </w:footnote>
  <w:footnote w:id="436">
    <w:p w14:paraId="75F157DE" w14:textId="1D983FFF" w:rsidR="00694E0E" w:rsidRPr="0048018A" w:rsidRDefault="00694E0E" w:rsidP="007F065D">
      <w:pPr>
        <w:pStyle w:val="a8"/>
        <w:ind w:left="176" w:hanging="176"/>
        <w:rPr>
          <w:lang w:val="de-DE"/>
        </w:rPr>
      </w:pPr>
      <w:r w:rsidRPr="0048018A">
        <w:rPr>
          <w:rStyle w:val="aa"/>
        </w:rPr>
        <w:footnoteRef/>
      </w:r>
      <w:r w:rsidRPr="0048018A">
        <w:t xml:space="preserve"> </w:t>
      </w:r>
      <w:r w:rsidRPr="0048018A">
        <w:rPr>
          <w:rFonts w:hint="eastAsia"/>
        </w:rPr>
        <w:t>レンツは、人種衛生が決して生殖過程だけに関係しているのではなく、人口の遺伝的気質の形成に影響を及ぼす</w:t>
      </w:r>
      <w:r w:rsidRPr="0048018A">
        <w:rPr>
          <w:rFonts w:hint="eastAsia"/>
          <w:spacing w:val="-1"/>
        </w:rPr>
        <w:t>生活条件全体を考慮しなければならないとしてこれに反駁している。</w:t>
      </w:r>
      <w:r w:rsidRPr="0048018A">
        <w:rPr>
          <w:rFonts w:hint="eastAsia"/>
          <w:spacing w:val="-1"/>
          <w:lang w:val="de-DE"/>
        </w:rPr>
        <w:t>（</w:t>
      </w:r>
      <w:r w:rsidRPr="0048018A">
        <w:rPr>
          <w:spacing w:val="-1"/>
          <w:lang w:val="de-DE"/>
        </w:rPr>
        <w:t xml:space="preserve">Fritz Lenz, </w:t>
      </w:r>
      <w:r w:rsidRPr="0048018A">
        <w:rPr>
          <w:i/>
          <w:spacing w:val="-1"/>
          <w:lang w:val="de-DE"/>
        </w:rPr>
        <w:t>Menschliche Auslese und Rassen</w:t>
      </w:r>
      <w:r w:rsidR="009603F8" w:rsidRPr="0048018A">
        <w:rPr>
          <w:i/>
          <w:spacing w:val="-1"/>
          <w:lang w:val="de-DE"/>
        </w:rPr>
        <w:t>-</w:t>
      </w:r>
      <w:r w:rsidRPr="0048018A">
        <w:rPr>
          <w:i/>
          <w:lang w:val="de-DE"/>
        </w:rPr>
        <w:t>hygiene</w:t>
      </w:r>
      <w:r w:rsidRPr="0048018A">
        <w:rPr>
          <w:lang w:val="de-DE"/>
        </w:rPr>
        <w:t xml:space="preserve"> (Grundriß der menschlichen Erblichkeitslehre und Rassenhygiene Band II), München: J. F. Lehmann, 1923, S. 161-162.</w:t>
      </w:r>
      <w:r w:rsidRPr="0048018A">
        <w:rPr>
          <w:rFonts w:hint="eastAsia"/>
          <w:lang w:val="de-DE"/>
        </w:rPr>
        <w:t>）</w:t>
      </w:r>
    </w:p>
  </w:footnote>
  <w:footnote w:id="437">
    <w:p w14:paraId="7A7BBF24" w14:textId="4B38297F" w:rsidR="00694E0E" w:rsidRPr="0048018A" w:rsidRDefault="00694E0E">
      <w:pPr>
        <w:pStyle w:val="a8"/>
        <w:ind w:left="176" w:hanging="176"/>
        <w:rPr>
          <w:lang w:val="de-DE"/>
        </w:rPr>
      </w:pPr>
      <w:r w:rsidRPr="0048018A">
        <w:rPr>
          <w:rStyle w:val="aa"/>
        </w:rPr>
        <w:footnoteRef/>
      </w:r>
      <w:r w:rsidRPr="0048018A">
        <w:rPr>
          <w:lang w:val="de-DE"/>
        </w:rPr>
        <w:t xml:space="preserve"> Weingart </w:t>
      </w:r>
      <w:r w:rsidRPr="0048018A">
        <w:rPr>
          <w:lang w:val="de-DE"/>
        </w:rPr>
        <w:t xml:space="preserve">et al., </w:t>
      </w:r>
      <w:r w:rsidRPr="0048018A">
        <w:rPr>
          <w:rFonts w:hint="eastAsia"/>
          <w:i/>
          <w:lang w:val="de-DE"/>
        </w:rPr>
        <w:t>op.cit.</w:t>
      </w:r>
      <w:r w:rsidRPr="0048018A">
        <w:rPr>
          <w:rFonts w:hint="eastAsia"/>
          <w:lang w:val="de-DE"/>
        </w:rPr>
        <w:t>(41</w:t>
      </w:r>
      <w:r w:rsidR="003155E3" w:rsidRPr="0048018A">
        <w:rPr>
          <w:lang w:val="de-DE"/>
        </w:rPr>
        <w:t>2</w:t>
      </w:r>
      <w:r w:rsidRPr="0048018A">
        <w:rPr>
          <w:rFonts w:hint="eastAsia"/>
          <w:lang w:val="de-DE"/>
        </w:rPr>
        <w:t>),</w:t>
      </w:r>
      <w:r w:rsidRPr="0048018A">
        <w:rPr>
          <w:lang w:val="de-DE"/>
        </w:rPr>
        <w:t xml:space="preserve"> S. 100-102.</w:t>
      </w:r>
      <w:r w:rsidR="00113885" w:rsidRPr="0048018A">
        <w:rPr>
          <w:lang w:val="de-DE"/>
        </w:rPr>
        <w:t xml:space="preserve"> </w:t>
      </w:r>
      <w:r w:rsidR="00113885" w:rsidRPr="0048018A">
        <w:rPr>
          <w:rFonts w:hint="eastAsia"/>
          <w:lang w:val="de-DE"/>
        </w:rPr>
        <w:t>ホッテントットは、コイコイ</w:t>
      </w:r>
      <w:r w:rsidR="00EC65E4" w:rsidRPr="0048018A">
        <w:rPr>
          <w:rFonts w:hint="eastAsia"/>
          <w:lang w:val="de-DE"/>
        </w:rPr>
        <w:t>人</w:t>
      </w:r>
      <w:r w:rsidR="00F11756" w:rsidRPr="0048018A">
        <w:rPr>
          <w:rFonts w:hint="eastAsia"/>
          <w:lang w:val="de-DE"/>
        </w:rPr>
        <w:t>（</w:t>
      </w:r>
      <w:r w:rsidR="00186D70" w:rsidRPr="0048018A">
        <w:rPr>
          <w:lang w:val="de-DE"/>
        </w:rPr>
        <w:t>Khoekhoe</w:t>
      </w:r>
      <w:r w:rsidR="00C63429" w:rsidRPr="0048018A">
        <w:rPr>
          <w:lang w:val="de-DE"/>
        </w:rPr>
        <w:t>n</w:t>
      </w:r>
      <w:r w:rsidR="00F11756" w:rsidRPr="0048018A">
        <w:rPr>
          <w:rFonts w:hint="eastAsia"/>
          <w:lang w:val="de-DE"/>
        </w:rPr>
        <w:t>）</w:t>
      </w:r>
      <w:r w:rsidR="00113885" w:rsidRPr="0048018A">
        <w:rPr>
          <w:rFonts w:hint="eastAsia"/>
          <w:lang w:val="de-DE"/>
        </w:rPr>
        <w:t>の旧称。</w:t>
      </w:r>
    </w:p>
  </w:footnote>
  <w:footnote w:id="438">
    <w:p w14:paraId="4D93712E" w14:textId="0B92A76D"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lang w:val="de-DE"/>
        </w:rPr>
        <w:t xml:space="preserve">Gisela Bock, </w:t>
      </w:r>
      <w:r w:rsidRPr="0048018A">
        <w:rPr>
          <w:i/>
          <w:lang w:val="de-DE"/>
        </w:rPr>
        <w:t>Zwangssterilisation im Nationalsozialismus: Studien zur Rassenpolitik und Geschlechterpolitik</w:t>
      </w:r>
      <w:r w:rsidRPr="0048018A">
        <w:rPr>
          <w:lang w:val="de-DE"/>
        </w:rPr>
        <w:t xml:space="preserve">, Münster: Verlagshaus Monsenstein und Vannerdat OHG, 2010, S. 29-31; Weiss, </w:t>
      </w:r>
      <w:r w:rsidRPr="0048018A">
        <w:rPr>
          <w:rFonts w:hint="eastAsia"/>
          <w:i/>
          <w:lang w:val="de-DE"/>
        </w:rPr>
        <w:t>op.cit.</w:t>
      </w:r>
      <w:r w:rsidRPr="0048018A">
        <w:rPr>
          <w:rFonts w:hint="eastAsia"/>
          <w:lang w:val="de-DE"/>
        </w:rPr>
        <w:t>(4</w:t>
      </w:r>
      <w:r w:rsidR="00FA611D" w:rsidRPr="0048018A">
        <w:rPr>
          <w:lang w:val="de-DE"/>
        </w:rPr>
        <w:t>11</w:t>
      </w:r>
      <w:r w:rsidRPr="0048018A">
        <w:rPr>
          <w:rFonts w:hint="eastAsia"/>
          <w:lang w:val="de-DE"/>
        </w:rPr>
        <w:t>)</w:t>
      </w:r>
      <w:r w:rsidRPr="0048018A">
        <w:rPr>
          <w:lang w:val="de-DE"/>
        </w:rPr>
        <w:t>, p.9.</w:t>
      </w:r>
    </w:p>
  </w:footnote>
  <w:footnote w:id="439">
    <w:p w14:paraId="1BAB729C" w14:textId="4274F6D2" w:rsidR="00694E0E" w:rsidRPr="0048018A" w:rsidRDefault="00694E0E">
      <w:pPr>
        <w:pStyle w:val="a8"/>
        <w:ind w:left="176" w:hanging="176"/>
        <w:rPr>
          <w:lang w:val="de-DE"/>
        </w:rPr>
      </w:pPr>
      <w:r w:rsidRPr="0048018A">
        <w:rPr>
          <w:rStyle w:val="aa"/>
        </w:rPr>
        <w:footnoteRef/>
      </w:r>
      <w:r w:rsidRPr="0048018A">
        <w:rPr>
          <w:lang w:val="de-DE"/>
        </w:rPr>
        <w:t xml:space="preserve"> Teicher, </w:t>
      </w:r>
      <w:r w:rsidRPr="0048018A">
        <w:rPr>
          <w:rFonts w:hint="eastAsia"/>
          <w:i/>
          <w:lang w:val="de-DE"/>
        </w:rPr>
        <w:t>op.cit.</w:t>
      </w:r>
      <w:r w:rsidRPr="0048018A">
        <w:rPr>
          <w:rFonts w:hint="eastAsia"/>
          <w:lang w:val="de-DE"/>
        </w:rPr>
        <w:t>(43</w:t>
      </w:r>
      <w:r w:rsidR="00FA611D" w:rsidRPr="0048018A">
        <w:rPr>
          <w:lang w:val="de-DE"/>
        </w:rPr>
        <w:t>3</w:t>
      </w:r>
      <w:r w:rsidRPr="0048018A">
        <w:rPr>
          <w:rFonts w:hint="eastAsia"/>
          <w:lang w:val="de-DE"/>
        </w:rPr>
        <w:t>)</w:t>
      </w:r>
      <w:r w:rsidRPr="0048018A">
        <w:rPr>
          <w:lang w:val="de-DE"/>
        </w:rPr>
        <w:t>; Bock</w:t>
      </w:r>
      <w:r w:rsidRPr="0048018A">
        <w:rPr>
          <w:rFonts w:hint="eastAsia"/>
          <w:lang w:val="de-DE"/>
        </w:rPr>
        <w:t>,</w:t>
      </w:r>
      <w:r w:rsidRPr="0048018A">
        <w:rPr>
          <w:lang w:val="de-DE"/>
        </w:rPr>
        <w:t xml:space="preserve"> </w:t>
      </w:r>
      <w:r w:rsidRPr="0048018A">
        <w:rPr>
          <w:i/>
          <w:lang w:val="de-DE"/>
        </w:rPr>
        <w:t>ibid</w:t>
      </w:r>
      <w:r w:rsidRPr="0048018A">
        <w:rPr>
          <w:lang w:val="de-DE"/>
        </w:rPr>
        <w:t xml:space="preserve">., S. 31-35. </w:t>
      </w:r>
      <w:r w:rsidRPr="0048018A">
        <w:rPr>
          <w:rFonts w:hint="eastAsia"/>
          <w:lang w:val="de-DE"/>
        </w:rPr>
        <w:t>「</w:t>
      </w:r>
      <w:r w:rsidR="004C295F" w:rsidRPr="0048018A">
        <w:rPr>
          <w:rFonts w:hint="eastAsia"/>
          <w:lang w:val="de-DE"/>
        </w:rPr>
        <w:t>第</w:t>
      </w:r>
      <w:r w:rsidR="004C295F" w:rsidRPr="0048018A">
        <w:rPr>
          <w:rFonts w:hint="eastAsia"/>
          <w:lang w:val="de-DE"/>
        </w:rPr>
        <w:t>1</w:t>
      </w:r>
      <w:r w:rsidR="004C295F" w:rsidRPr="0048018A">
        <w:rPr>
          <w:rFonts w:hint="eastAsia"/>
          <w:lang w:val="de-DE"/>
        </w:rPr>
        <w:t>章Ⅰ</w:t>
      </w:r>
      <w:r w:rsidR="004C295F" w:rsidRPr="0048018A">
        <w:rPr>
          <w:rFonts w:hint="eastAsia"/>
          <w:lang w:val="de-DE"/>
        </w:rPr>
        <w:t>4</w:t>
      </w:r>
      <w:r w:rsidRPr="0048018A">
        <w:rPr>
          <w:lang w:val="de-DE"/>
        </w:rPr>
        <w:t xml:space="preserve"> </w:t>
      </w:r>
      <w:r w:rsidRPr="0048018A">
        <w:rPr>
          <w:rFonts w:hint="eastAsia"/>
          <w:lang w:val="de-DE"/>
        </w:rPr>
        <w:t>遺伝学」も参照。</w:t>
      </w:r>
    </w:p>
  </w:footnote>
  <w:footnote w:id="440">
    <w:p w14:paraId="4178BC6B" w14:textId="23ACA75A" w:rsidR="00694E0E" w:rsidRPr="0048018A" w:rsidRDefault="00694E0E">
      <w:pPr>
        <w:pStyle w:val="a8"/>
        <w:ind w:left="176" w:hanging="176"/>
      </w:pPr>
      <w:r w:rsidRPr="0048018A">
        <w:rPr>
          <w:rStyle w:val="aa"/>
        </w:rPr>
        <w:footnoteRef/>
      </w:r>
      <w:r w:rsidRPr="0048018A">
        <w:t xml:space="preserve"> </w:t>
      </w:r>
      <w:r w:rsidRPr="0048018A">
        <w:rPr>
          <w:rFonts w:hint="eastAsia"/>
        </w:rPr>
        <w:t>ここでは、アルカプトン尿症を指している。</w:t>
      </w:r>
    </w:p>
  </w:footnote>
  <w:footnote w:id="441">
    <w:p w14:paraId="4632CE5F" w14:textId="6E15BC22" w:rsidR="00694E0E" w:rsidRPr="0048018A" w:rsidRDefault="00694E0E" w:rsidP="00662F08">
      <w:pPr>
        <w:pStyle w:val="a8"/>
        <w:ind w:left="176" w:hanging="176"/>
      </w:pPr>
      <w:r w:rsidRPr="0048018A">
        <w:rPr>
          <w:rStyle w:val="aa"/>
        </w:rPr>
        <w:footnoteRef/>
      </w:r>
      <w:r w:rsidRPr="0048018A">
        <w:t xml:space="preserve"> </w:t>
      </w:r>
      <w:proofErr w:type="spellStart"/>
      <w:r w:rsidRPr="0048018A">
        <w:t>Motulsky</w:t>
      </w:r>
      <w:proofErr w:type="spellEnd"/>
      <w:r w:rsidRPr="0048018A">
        <w:t xml:space="preserve">, </w:t>
      </w:r>
      <w:proofErr w:type="spellStart"/>
      <w:r w:rsidRPr="0048018A">
        <w:rPr>
          <w:i/>
        </w:rPr>
        <w:t>op.cit</w:t>
      </w:r>
      <w:proofErr w:type="spellEnd"/>
      <w:r w:rsidRPr="0048018A">
        <w:t xml:space="preserve">.(6), </w:t>
      </w:r>
      <w:r w:rsidRPr="0048018A">
        <w:rPr>
          <w:rFonts w:hint="eastAsia"/>
        </w:rPr>
        <w:t>p</w:t>
      </w:r>
      <w:r w:rsidRPr="0048018A">
        <w:t>p.18-19.</w:t>
      </w:r>
    </w:p>
  </w:footnote>
  <w:footnote w:id="442">
    <w:p w14:paraId="0D0859DC" w14:textId="5239AF0D" w:rsidR="00694E0E" w:rsidRPr="0048018A" w:rsidRDefault="00694E0E" w:rsidP="00B15164">
      <w:pPr>
        <w:pStyle w:val="a8"/>
        <w:ind w:left="176" w:hanging="176"/>
        <w:jc w:val="both"/>
      </w:pPr>
      <w:r w:rsidRPr="0048018A">
        <w:rPr>
          <w:rStyle w:val="aa"/>
        </w:rPr>
        <w:footnoteRef/>
      </w:r>
      <w:r w:rsidRPr="0048018A">
        <w:t xml:space="preserve"> </w:t>
      </w:r>
      <w:r w:rsidRPr="0048018A">
        <w:rPr>
          <w:rFonts w:hint="eastAsia"/>
        </w:rPr>
        <w:t>フィッシャーは、そのレホボター研究において、優性・劣性発現の詳細を示し、目の色から顔面指数、多くの精</w:t>
      </w:r>
      <w:r w:rsidRPr="0048018A">
        <w:rPr>
          <w:rFonts w:hint="eastAsia"/>
          <w:spacing w:val="2"/>
        </w:rPr>
        <w:t>神的形質まで各々につき、「恐らく」、「かなり恐らく」、「確実に」メンデルの法則に従うものであったとした。</w:t>
      </w:r>
      <w:r w:rsidRPr="0048018A">
        <w:rPr>
          <w:rFonts w:hint="eastAsia"/>
          <w:spacing w:val="2"/>
          <w:lang w:val="de-DE"/>
        </w:rPr>
        <w:t>（</w:t>
      </w:r>
      <w:r w:rsidRPr="0048018A">
        <w:rPr>
          <w:spacing w:val="2"/>
          <w:lang w:val="de-DE"/>
        </w:rPr>
        <w:t>T</w:t>
      </w:r>
      <w:r w:rsidRPr="0048018A">
        <w:rPr>
          <w:lang w:val="de-DE"/>
        </w:rPr>
        <w:t xml:space="preserve">eicher, </w:t>
      </w:r>
      <w:r w:rsidRPr="0048018A">
        <w:rPr>
          <w:rFonts w:hint="eastAsia"/>
          <w:i/>
          <w:lang w:val="de-DE"/>
        </w:rPr>
        <w:t>op.cit.</w:t>
      </w:r>
      <w:r w:rsidRPr="0048018A">
        <w:rPr>
          <w:rFonts w:hint="eastAsia"/>
          <w:lang w:val="de-DE"/>
        </w:rPr>
        <w:t>(43</w:t>
      </w:r>
      <w:r w:rsidR="000F6D0A" w:rsidRPr="0048018A">
        <w:rPr>
          <w:lang w:val="de-DE"/>
        </w:rPr>
        <w:t>3</w:t>
      </w:r>
      <w:r w:rsidRPr="0048018A">
        <w:rPr>
          <w:rFonts w:hint="eastAsia"/>
          <w:lang w:val="de-DE"/>
        </w:rPr>
        <w:t>)</w:t>
      </w:r>
      <w:r w:rsidRPr="0048018A">
        <w:rPr>
          <w:lang w:val="de-DE"/>
        </w:rPr>
        <w:t>, pp.35-41.</w:t>
      </w:r>
      <w:r w:rsidRPr="0048018A">
        <w:rPr>
          <w:rFonts w:hint="eastAsia"/>
          <w:lang w:val="de-DE"/>
        </w:rPr>
        <w:t>）</w:t>
      </w:r>
    </w:p>
  </w:footnote>
  <w:footnote w:id="443">
    <w:p w14:paraId="172ED1BA" w14:textId="5CEE06AE" w:rsidR="00694E0E" w:rsidRPr="0048018A" w:rsidRDefault="00694E0E">
      <w:pPr>
        <w:pStyle w:val="a8"/>
        <w:ind w:left="176" w:hanging="176"/>
      </w:pPr>
      <w:r w:rsidRPr="0048018A">
        <w:rPr>
          <w:rStyle w:val="aa"/>
        </w:rPr>
        <w:footnoteRef/>
      </w:r>
      <w:r w:rsidRPr="0048018A">
        <w:t xml:space="preserve"> </w:t>
      </w:r>
      <w:r w:rsidRPr="0048018A">
        <w:rPr>
          <w:rFonts w:hint="eastAsia"/>
        </w:rPr>
        <w:t>リュディンは、精神分裂病の遺伝について、二遺伝子劣性遺伝の仮説を提示した。（</w:t>
      </w:r>
      <w:r w:rsidRPr="0048018A">
        <w:rPr>
          <w:i/>
        </w:rPr>
        <w:t>ibid</w:t>
      </w:r>
      <w:r w:rsidRPr="0048018A">
        <w:t>., pp.63-73.</w:t>
      </w:r>
      <w:r w:rsidRPr="0048018A">
        <w:rPr>
          <w:rFonts w:hint="eastAsia"/>
        </w:rPr>
        <w:t>）</w:t>
      </w:r>
    </w:p>
  </w:footnote>
  <w:footnote w:id="444">
    <w:p w14:paraId="03ACA9E5" w14:textId="1B90AACF" w:rsidR="00694E0E" w:rsidRPr="0048018A" w:rsidRDefault="00694E0E" w:rsidP="001C35E3">
      <w:pPr>
        <w:pStyle w:val="a8"/>
        <w:ind w:left="176" w:hanging="176"/>
      </w:pPr>
      <w:r w:rsidRPr="0048018A">
        <w:rPr>
          <w:rStyle w:val="aa"/>
        </w:rPr>
        <w:footnoteRef/>
      </w:r>
      <w:r w:rsidRPr="0048018A">
        <w:t xml:space="preserve"> </w:t>
      </w:r>
      <w:r w:rsidRPr="0048018A">
        <w:rPr>
          <w:i/>
        </w:rPr>
        <w:t>ibid</w:t>
      </w:r>
      <w:r w:rsidRPr="0048018A">
        <w:t>., pp.8-9, 19.</w:t>
      </w:r>
    </w:p>
  </w:footnote>
  <w:footnote w:id="445">
    <w:p w14:paraId="1B5F4158" w14:textId="357E21EF" w:rsidR="00694E0E" w:rsidRPr="0048018A" w:rsidRDefault="00694E0E">
      <w:pPr>
        <w:pStyle w:val="a8"/>
        <w:ind w:left="176" w:hanging="176"/>
      </w:pPr>
      <w:r w:rsidRPr="0048018A">
        <w:rPr>
          <w:rStyle w:val="aa"/>
        </w:rPr>
        <w:footnoteRef/>
      </w:r>
      <w:r w:rsidRPr="0048018A">
        <w:t xml:space="preserve"> </w:t>
      </w:r>
      <w:r w:rsidRPr="0048018A">
        <w:rPr>
          <w:rFonts w:hint="eastAsia"/>
          <w:i/>
        </w:rPr>
        <w:t>ibid</w:t>
      </w:r>
      <w:r w:rsidRPr="0048018A">
        <w:rPr>
          <w:rFonts w:hint="eastAsia"/>
        </w:rPr>
        <w:t>.</w:t>
      </w:r>
      <w:r w:rsidRPr="0048018A">
        <w:t>, pp.18-19.</w:t>
      </w:r>
    </w:p>
  </w:footnote>
  <w:footnote w:id="446">
    <w:p w14:paraId="42F9ABEA" w14:textId="11A49176" w:rsidR="00694E0E" w:rsidRPr="0048018A" w:rsidRDefault="00694E0E">
      <w:pPr>
        <w:pStyle w:val="a8"/>
        <w:ind w:left="176" w:hanging="176"/>
      </w:pPr>
      <w:r w:rsidRPr="0048018A">
        <w:rPr>
          <w:rStyle w:val="aa"/>
        </w:rPr>
        <w:footnoteRef/>
      </w:r>
      <w:r w:rsidRPr="0048018A">
        <w:t xml:space="preserve"> </w:t>
      </w:r>
      <w:r w:rsidRPr="0048018A">
        <w:rPr>
          <w:rFonts w:hint="eastAsia"/>
          <w:i/>
        </w:rPr>
        <w:t>ibid</w:t>
      </w:r>
      <w:r w:rsidRPr="0048018A">
        <w:rPr>
          <w:rFonts w:hint="eastAsia"/>
        </w:rPr>
        <w:t>.</w:t>
      </w:r>
      <w:r w:rsidRPr="0048018A">
        <w:t>, p.108.</w:t>
      </w:r>
    </w:p>
  </w:footnote>
  <w:footnote w:id="447">
    <w:p w14:paraId="41CC3F12" w14:textId="51B663A4" w:rsidR="00694E0E" w:rsidRPr="0048018A" w:rsidRDefault="00694E0E">
      <w:pPr>
        <w:pStyle w:val="a8"/>
        <w:ind w:left="176" w:hanging="176"/>
      </w:pPr>
      <w:r w:rsidRPr="0048018A">
        <w:rPr>
          <w:rStyle w:val="aa"/>
        </w:rPr>
        <w:footnoteRef/>
      </w:r>
      <w:r w:rsidRPr="0048018A">
        <w:t xml:space="preserve"> </w:t>
      </w:r>
      <w:r w:rsidRPr="0048018A">
        <w:rPr>
          <w:rFonts w:hint="eastAsia"/>
          <w:i/>
        </w:rPr>
        <w:t>ibid</w:t>
      </w:r>
      <w:r w:rsidRPr="0048018A">
        <w:rPr>
          <w:rFonts w:hint="eastAsia"/>
        </w:rPr>
        <w:t>.</w:t>
      </w:r>
      <w:r w:rsidRPr="0048018A">
        <w:t>, p.103.</w:t>
      </w:r>
    </w:p>
  </w:footnote>
  <w:footnote w:id="448">
    <w:p w14:paraId="25C09B34" w14:textId="299DDA8D" w:rsidR="00694E0E" w:rsidRPr="0048018A" w:rsidRDefault="00694E0E">
      <w:pPr>
        <w:pStyle w:val="a8"/>
        <w:ind w:left="176" w:hanging="176"/>
      </w:pPr>
      <w:r w:rsidRPr="0048018A">
        <w:rPr>
          <w:rStyle w:val="aa"/>
        </w:rPr>
        <w:footnoteRef/>
      </w:r>
      <w:r w:rsidRPr="0048018A">
        <w:t xml:space="preserve"> Bock, </w:t>
      </w:r>
      <w:proofErr w:type="spellStart"/>
      <w:r w:rsidRPr="0048018A">
        <w:rPr>
          <w:rFonts w:hint="eastAsia"/>
          <w:i/>
        </w:rPr>
        <w:t>op.cit</w:t>
      </w:r>
      <w:proofErr w:type="spellEnd"/>
      <w:r w:rsidRPr="0048018A">
        <w:rPr>
          <w:rFonts w:hint="eastAsia"/>
          <w:i/>
        </w:rPr>
        <w:t>.</w:t>
      </w:r>
      <w:r w:rsidRPr="0048018A">
        <w:rPr>
          <w:rFonts w:hint="eastAsia"/>
        </w:rPr>
        <w:t>(43</w:t>
      </w:r>
      <w:r w:rsidR="005F667D" w:rsidRPr="0048018A">
        <w:t>8</w:t>
      </w:r>
      <w:r w:rsidRPr="0048018A">
        <w:rPr>
          <w:rFonts w:hint="eastAsia"/>
        </w:rPr>
        <w:t>)</w:t>
      </w:r>
      <w:r w:rsidRPr="0048018A">
        <w:t>, S. 33-34.</w:t>
      </w:r>
    </w:p>
  </w:footnote>
  <w:footnote w:id="449">
    <w:p w14:paraId="0CB0DBDF" w14:textId="0B6A9FEA" w:rsidR="00694E0E" w:rsidRPr="0048018A" w:rsidRDefault="00694E0E" w:rsidP="006343AD">
      <w:pPr>
        <w:pStyle w:val="a8"/>
        <w:ind w:left="176" w:hanging="176"/>
        <w:jc w:val="both"/>
      </w:pPr>
      <w:r w:rsidRPr="0048018A">
        <w:rPr>
          <w:rStyle w:val="aa"/>
        </w:rPr>
        <w:footnoteRef/>
      </w:r>
      <w:r w:rsidRPr="0048018A">
        <w:t xml:space="preserve"> </w:t>
      </w:r>
      <w:r w:rsidRPr="0048018A">
        <w:rPr>
          <w:rFonts w:hint="eastAsia"/>
        </w:rPr>
        <w:t>血族結婚の多さなどから、ユダヤ人を劣性因子・退行現象に関連付けることが当時の人類学や医学の文献に繰り返し登場するテーマとなったと指摘される。ユダヤ人とドイツ人の混血が問題となり、国民身体の健康を守るために、劣性因子を根絶するか、少なくとも回避することが必要とされた。</w:t>
      </w:r>
      <w:r w:rsidRPr="0048018A">
        <w:rPr>
          <w:rFonts w:hint="eastAsia"/>
          <w:lang w:val="de-DE"/>
        </w:rPr>
        <w:t>（</w:t>
      </w:r>
      <w:r w:rsidRPr="0048018A">
        <w:rPr>
          <w:lang w:val="de-DE"/>
        </w:rPr>
        <w:t xml:space="preserve">Teicher, </w:t>
      </w:r>
      <w:r w:rsidRPr="0048018A">
        <w:rPr>
          <w:rFonts w:hint="eastAsia"/>
          <w:i/>
          <w:lang w:val="de-DE"/>
        </w:rPr>
        <w:t>op.cit.</w:t>
      </w:r>
      <w:r w:rsidRPr="0048018A">
        <w:rPr>
          <w:rFonts w:hint="eastAsia"/>
          <w:lang w:val="de-DE"/>
        </w:rPr>
        <w:t>(43</w:t>
      </w:r>
      <w:r w:rsidR="002A6100" w:rsidRPr="0048018A">
        <w:rPr>
          <w:lang w:val="de-DE"/>
        </w:rPr>
        <w:t>3</w:t>
      </w:r>
      <w:r w:rsidRPr="0048018A">
        <w:rPr>
          <w:rFonts w:hint="eastAsia"/>
          <w:lang w:val="de-DE"/>
        </w:rPr>
        <w:t>)</w:t>
      </w:r>
      <w:r w:rsidRPr="0048018A">
        <w:rPr>
          <w:lang w:val="de-DE"/>
        </w:rPr>
        <w:t>, pp.115-116.</w:t>
      </w:r>
      <w:r w:rsidRPr="0048018A">
        <w:rPr>
          <w:rFonts w:hint="eastAsia"/>
          <w:lang w:val="de-DE"/>
        </w:rPr>
        <w:t>）</w:t>
      </w:r>
    </w:p>
  </w:footnote>
  <w:footnote w:id="450">
    <w:p w14:paraId="0809332B" w14:textId="31829DC2" w:rsidR="00694E0E" w:rsidRPr="0048018A" w:rsidRDefault="00694E0E" w:rsidP="006343AD">
      <w:pPr>
        <w:pStyle w:val="a8"/>
        <w:ind w:left="176" w:hanging="176"/>
        <w:jc w:val="both"/>
        <w:rPr>
          <w:lang w:val="de-DE"/>
        </w:rPr>
      </w:pPr>
      <w:r w:rsidRPr="0048018A">
        <w:rPr>
          <w:rStyle w:val="aa"/>
        </w:rPr>
        <w:footnoteRef/>
      </w:r>
      <w:r w:rsidRPr="0048018A">
        <w:t xml:space="preserve"> </w:t>
      </w:r>
      <w:r w:rsidRPr="0048018A">
        <w:rPr>
          <w:rFonts w:hint="eastAsia"/>
        </w:rPr>
        <w:t>劣性因子の再カップリングによって、かつて存在した形質が再び現れること。混血によって原始的な人種が再び集団に出現するといった意味でも使用され、国家の再生と純化を目指すグループにとってはメンデリングアウトによって純粋性が達成できなくなる恐怖があったという。</w:t>
      </w:r>
      <w:r w:rsidRPr="0048018A">
        <w:rPr>
          <w:rFonts w:hint="eastAsia"/>
          <w:lang w:val="de-DE"/>
        </w:rPr>
        <w:t>（</w:t>
      </w:r>
      <w:r w:rsidRPr="0048018A">
        <w:rPr>
          <w:rFonts w:hint="eastAsia"/>
          <w:i/>
          <w:lang w:val="de-DE"/>
        </w:rPr>
        <w:t>ibid</w:t>
      </w:r>
      <w:r w:rsidRPr="0048018A">
        <w:rPr>
          <w:rFonts w:hint="eastAsia"/>
          <w:lang w:val="de-DE"/>
        </w:rPr>
        <w:t>.</w:t>
      </w:r>
      <w:r w:rsidRPr="0048018A">
        <w:rPr>
          <w:lang w:val="de-DE"/>
        </w:rPr>
        <w:t>, pp.</w:t>
      </w:r>
      <w:r w:rsidRPr="0048018A">
        <w:rPr>
          <w:rFonts w:hint="eastAsia"/>
          <w:lang w:val="de-DE"/>
        </w:rPr>
        <w:t>92-93,</w:t>
      </w:r>
      <w:r w:rsidRPr="0048018A">
        <w:rPr>
          <w:lang w:val="de-DE"/>
        </w:rPr>
        <w:t xml:space="preserve"> 102.</w:t>
      </w:r>
      <w:r w:rsidRPr="0048018A">
        <w:rPr>
          <w:rFonts w:hint="eastAsia"/>
          <w:lang w:val="de-DE"/>
        </w:rPr>
        <w:t>）</w:t>
      </w:r>
    </w:p>
  </w:footnote>
  <w:footnote w:id="451">
    <w:p w14:paraId="3234F835" w14:textId="05B8ABA4" w:rsidR="00694E0E" w:rsidRPr="0048018A" w:rsidRDefault="00694E0E" w:rsidP="006343AD">
      <w:pPr>
        <w:pStyle w:val="a8"/>
        <w:ind w:left="176" w:hanging="176"/>
        <w:jc w:val="both"/>
        <w:rPr>
          <w:lang w:val="de-DE"/>
        </w:rPr>
      </w:pPr>
      <w:r w:rsidRPr="0048018A">
        <w:rPr>
          <w:rStyle w:val="aa"/>
        </w:rPr>
        <w:footnoteRef/>
      </w:r>
      <w:r w:rsidRPr="0048018A">
        <w:rPr>
          <w:lang w:val="de-DE"/>
        </w:rPr>
        <w:t xml:space="preserve"> </w:t>
      </w:r>
      <w:r w:rsidRPr="0048018A">
        <w:rPr>
          <w:rFonts w:hint="eastAsia"/>
          <w:i/>
          <w:lang w:val="de-DE"/>
        </w:rPr>
        <w:t>ibid</w:t>
      </w:r>
      <w:r w:rsidRPr="0048018A">
        <w:rPr>
          <w:rFonts w:hint="eastAsia"/>
          <w:lang w:val="de-DE"/>
        </w:rPr>
        <w:t>.</w:t>
      </w:r>
      <w:r w:rsidRPr="0048018A">
        <w:rPr>
          <w:lang w:val="de-DE"/>
        </w:rPr>
        <w:t xml:space="preserve">, </w:t>
      </w:r>
      <w:r w:rsidRPr="0048018A">
        <w:rPr>
          <w:lang w:val="de-DE"/>
        </w:rPr>
        <w:t>p.18. Teicher</w:t>
      </w:r>
      <w:r w:rsidRPr="0048018A">
        <w:rPr>
          <w:rFonts w:hint="eastAsia"/>
          <w:lang w:val="de-DE"/>
        </w:rPr>
        <w:t>は、ドイツにおけるメンデリズムの影響として、人種における純潔と雑種性の意味を考察する</w:t>
      </w:r>
      <w:r w:rsidRPr="0048018A">
        <w:rPr>
          <w:rFonts w:hint="eastAsia"/>
          <w:spacing w:val="2"/>
          <w:lang w:val="de-DE"/>
        </w:rPr>
        <w:t>新しい方法の提示、ユダヤ人の病理学的性質と人種再生の源泉としての農民の文化的崇高さを中心とした議論、</w:t>
      </w:r>
      <w:r w:rsidRPr="0048018A">
        <w:rPr>
          <w:spacing w:val="2"/>
          <w:lang w:val="de-DE"/>
        </w:rPr>
        <w:t>1</w:t>
      </w:r>
      <w:r w:rsidRPr="0048018A">
        <w:rPr>
          <w:rFonts w:hint="eastAsia"/>
          <w:lang w:val="de-DE"/>
        </w:rPr>
        <w:t>933</w:t>
      </w:r>
      <w:r w:rsidRPr="0048018A">
        <w:rPr>
          <w:rFonts w:hint="eastAsia"/>
          <w:lang w:val="de-DE"/>
        </w:rPr>
        <w:t>年断種法（とその対象疾患カテゴリー）、反ユダヤ法であった</w:t>
      </w:r>
      <w:r w:rsidRPr="0048018A">
        <w:rPr>
          <w:rFonts w:hint="eastAsia"/>
          <w:lang w:val="de-DE"/>
        </w:rPr>
        <w:t>1935</w:t>
      </w:r>
      <w:r w:rsidRPr="0048018A">
        <w:rPr>
          <w:rFonts w:hint="eastAsia"/>
          <w:lang w:val="de-DE"/>
        </w:rPr>
        <w:t>年ニュルンベルク法等を挙げている。</w:t>
      </w:r>
    </w:p>
  </w:footnote>
  <w:footnote w:id="452">
    <w:p w14:paraId="1B00D0C4" w14:textId="42F8451A" w:rsidR="00694E0E" w:rsidRPr="0048018A" w:rsidRDefault="00694E0E">
      <w:pPr>
        <w:pStyle w:val="a8"/>
        <w:ind w:left="176" w:hanging="176"/>
      </w:pPr>
      <w:r w:rsidRPr="0048018A">
        <w:rPr>
          <w:rStyle w:val="aa"/>
        </w:rPr>
        <w:footnoteRef/>
      </w:r>
      <w:r w:rsidRPr="0048018A">
        <w:t xml:space="preserve"> Bock, </w:t>
      </w:r>
      <w:proofErr w:type="spellStart"/>
      <w:r w:rsidRPr="0048018A">
        <w:rPr>
          <w:rFonts w:hint="eastAsia"/>
          <w:i/>
        </w:rPr>
        <w:t>op.cit</w:t>
      </w:r>
      <w:proofErr w:type="spellEnd"/>
      <w:r w:rsidRPr="0048018A">
        <w:rPr>
          <w:rFonts w:hint="eastAsia"/>
          <w:i/>
        </w:rPr>
        <w:t>.</w:t>
      </w:r>
      <w:r w:rsidRPr="0048018A">
        <w:rPr>
          <w:rFonts w:hint="eastAsia"/>
        </w:rPr>
        <w:t>(43</w:t>
      </w:r>
      <w:r w:rsidR="00C10036" w:rsidRPr="0048018A">
        <w:t>8</w:t>
      </w:r>
      <w:r w:rsidRPr="0048018A">
        <w:rPr>
          <w:rFonts w:hint="eastAsia"/>
        </w:rPr>
        <w:t>)</w:t>
      </w:r>
      <w:r w:rsidRPr="0048018A">
        <w:t>, S. 33-34</w:t>
      </w:r>
      <w:r w:rsidR="00E16EB1" w:rsidRPr="0048018A">
        <w:t>.</w:t>
      </w:r>
    </w:p>
  </w:footnote>
  <w:footnote w:id="453">
    <w:p w14:paraId="3D3287BE" w14:textId="7682C987" w:rsidR="00694E0E" w:rsidRPr="0048018A" w:rsidRDefault="00694E0E">
      <w:pPr>
        <w:pStyle w:val="a8"/>
        <w:ind w:left="176" w:hanging="176"/>
      </w:pPr>
      <w:r w:rsidRPr="0048018A">
        <w:rPr>
          <w:rStyle w:val="aa"/>
        </w:rPr>
        <w:footnoteRef/>
      </w:r>
      <w:r w:rsidRPr="0048018A">
        <w:t xml:space="preserve"> </w:t>
      </w:r>
      <w:r w:rsidRPr="0048018A">
        <w:rPr>
          <w:rFonts w:hint="eastAsia"/>
          <w:i/>
        </w:rPr>
        <w:t>ibid</w:t>
      </w:r>
      <w:r w:rsidRPr="0048018A">
        <w:rPr>
          <w:rFonts w:hint="eastAsia"/>
        </w:rPr>
        <w:t>.</w:t>
      </w:r>
      <w:r w:rsidRPr="0048018A">
        <w:t>, S. 35.</w:t>
      </w:r>
    </w:p>
  </w:footnote>
  <w:footnote w:id="454">
    <w:p w14:paraId="65693249" w14:textId="0FB2B010" w:rsidR="00694E0E" w:rsidRPr="0048018A" w:rsidRDefault="00694E0E">
      <w:pPr>
        <w:pStyle w:val="a8"/>
        <w:ind w:left="176" w:hanging="176"/>
      </w:pPr>
      <w:r w:rsidRPr="0048018A">
        <w:rPr>
          <w:rStyle w:val="aa"/>
        </w:rPr>
        <w:footnoteRef/>
      </w:r>
      <w:r w:rsidRPr="0048018A">
        <w:t xml:space="preserve"> </w:t>
      </w:r>
      <w:r w:rsidRPr="0048018A">
        <w:rPr>
          <w:rFonts w:hint="eastAsia"/>
        </w:rPr>
        <w:t>1916</w:t>
      </w:r>
      <w:r w:rsidRPr="0048018A">
        <w:rPr>
          <w:rFonts w:hint="eastAsia"/>
        </w:rPr>
        <w:t>年、ドイツ人種衛生学会（</w:t>
      </w:r>
      <w:r w:rsidRPr="0048018A">
        <w:t xml:space="preserve">Deutsche Gesellschaft für </w:t>
      </w:r>
      <w:proofErr w:type="spellStart"/>
      <w:r w:rsidRPr="0048018A">
        <w:t>Rassenhygiene</w:t>
      </w:r>
      <w:proofErr w:type="spellEnd"/>
      <w:r w:rsidRPr="0048018A">
        <w:rPr>
          <w:rFonts w:hint="eastAsia"/>
        </w:rPr>
        <w:t>）に改名。</w:t>
      </w:r>
    </w:p>
  </w:footnote>
  <w:footnote w:id="455">
    <w:p w14:paraId="4A8C84A3" w14:textId="5C0CE916" w:rsidR="00694E0E" w:rsidRPr="0048018A" w:rsidRDefault="00694E0E">
      <w:pPr>
        <w:pStyle w:val="a8"/>
        <w:ind w:left="176" w:hanging="176"/>
      </w:pPr>
      <w:r w:rsidRPr="0048018A">
        <w:rPr>
          <w:rStyle w:val="aa"/>
        </w:rPr>
        <w:footnoteRef/>
      </w:r>
      <w:r w:rsidRPr="0048018A">
        <w:t xml:space="preserve"> Weiss, </w:t>
      </w:r>
      <w:proofErr w:type="spellStart"/>
      <w:r w:rsidRPr="0048018A">
        <w:rPr>
          <w:rFonts w:hint="eastAsia"/>
          <w:i/>
        </w:rPr>
        <w:t>op.cit</w:t>
      </w:r>
      <w:proofErr w:type="spellEnd"/>
      <w:r w:rsidRPr="0048018A">
        <w:rPr>
          <w:rFonts w:hint="eastAsia"/>
          <w:i/>
        </w:rPr>
        <w:t>.</w:t>
      </w:r>
      <w:r w:rsidRPr="0048018A">
        <w:rPr>
          <w:rFonts w:hint="eastAsia"/>
        </w:rPr>
        <w:t>(4</w:t>
      </w:r>
      <w:r w:rsidR="00446444" w:rsidRPr="0048018A">
        <w:t>11</w:t>
      </w:r>
      <w:r w:rsidRPr="0048018A">
        <w:rPr>
          <w:rFonts w:hint="eastAsia"/>
        </w:rPr>
        <w:t>)</w:t>
      </w:r>
      <w:r w:rsidRPr="0048018A">
        <w:t>, pp.21-25.</w:t>
      </w:r>
    </w:p>
  </w:footnote>
  <w:footnote w:id="456">
    <w:p w14:paraId="4CFF92E1" w14:textId="7C052D8E" w:rsidR="00694E0E" w:rsidRPr="0048018A" w:rsidRDefault="00694E0E" w:rsidP="0000550A">
      <w:pPr>
        <w:pStyle w:val="a8"/>
        <w:ind w:left="176" w:hanging="176"/>
        <w:jc w:val="both"/>
      </w:pPr>
      <w:r w:rsidRPr="0048018A">
        <w:rPr>
          <w:rStyle w:val="aa"/>
        </w:rPr>
        <w:footnoteRef/>
      </w:r>
      <w:r w:rsidRPr="0048018A">
        <w:t xml:space="preserve"> </w:t>
      </w:r>
      <w:r w:rsidRPr="0048018A">
        <w:rPr>
          <w:spacing w:val="-4"/>
        </w:rPr>
        <w:t>1902</w:t>
      </w:r>
      <w:r w:rsidRPr="0048018A">
        <w:rPr>
          <w:rFonts w:hint="eastAsia"/>
          <w:spacing w:val="-4"/>
        </w:rPr>
        <w:t>年から</w:t>
      </w:r>
      <w:r w:rsidRPr="0048018A">
        <w:rPr>
          <w:spacing w:val="-4"/>
        </w:rPr>
        <w:t>1914</w:t>
      </w:r>
      <w:r w:rsidRPr="0048018A">
        <w:rPr>
          <w:rFonts w:hint="eastAsia"/>
          <w:spacing w:val="-4"/>
        </w:rPr>
        <w:t>年の間に、ドイツ帝国では</w:t>
      </w:r>
      <w:r w:rsidRPr="0048018A">
        <w:rPr>
          <w:spacing w:val="-4"/>
        </w:rPr>
        <w:t>1,000</w:t>
      </w:r>
      <w:r w:rsidRPr="0048018A">
        <w:rPr>
          <w:rFonts w:hint="eastAsia"/>
          <w:spacing w:val="-4"/>
        </w:rPr>
        <w:t>人当たり</w:t>
      </w:r>
      <w:r w:rsidRPr="0048018A">
        <w:rPr>
          <w:spacing w:val="-4"/>
        </w:rPr>
        <w:t>8.3</w:t>
      </w:r>
      <w:r w:rsidRPr="0048018A">
        <w:rPr>
          <w:rFonts w:hint="eastAsia"/>
          <w:spacing w:val="-4"/>
        </w:rPr>
        <w:t>人の出生数の減少が見られたという。（</w:t>
      </w:r>
      <w:r w:rsidRPr="0048018A">
        <w:rPr>
          <w:i/>
          <w:spacing w:val="-4"/>
        </w:rPr>
        <w:t>ibid</w:t>
      </w:r>
      <w:r w:rsidRPr="0048018A">
        <w:rPr>
          <w:spacing w:val="-4"/>
        </w:rPr>
        <w:t>., pp.26-27.</w:t>
      </w:r>
      <w:r w:rsidRPr="0048018A">
        <w:rPr>
          <w:rFonts w:hint="eastAsia"/>
          <w:spacing w:val="-4"/>
        </w:rPr>
        <w:t>）</w:t>
      </w:r>
    </w:p>
  </w:footnote>
  <w:footnote w:id="457">
    <w:p w14:paraId="5E04FFCF" w14:textId="7DE07A52"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lang w:val="de-DE"/>
        </w:rPr>
        <w:t xml:space="preserve">Weingart et al., </w:t>
      </w:r>
      <w:r w:rsidRPr="0048018A">
        <w:rPr>
          <w:i/>
          <w:lang w:val="de-DE"/>
        </w:rPr>
        <w:t>op.cit.</w:t>
      </w:r>
      <w:r w:rsidRPr="0048018A">
        <w:rPr>
          <w:lang w:val="de-DE"/>
        </w:rPr>
        <w:t>(41</w:t>
      </w:r>
      <w:r w:rsidR="00446444" w:rsidRPr="0048018A">
        <w:rPr>
          <w:lang w:val="de-DE"/>
        </w:rPr>
        <w:t>2</w:t>
      </w:r>
      <w:r w:rsidRPr="0048018A">
        <w:rPr>
          <w:lang w:val="de-DE"/>
        </w:rPr>
        <w:t xml:space="preserve">), S. 216-227; </w:t>
      </w:r>
      <w:r w:rsidRPr="0048018A">
        <w:rPr>
          <w:i/>
          <w:lang w:val="de-DE"/>
        </w:rPr>
        <w:t>ibid</w:t>
      </w:r>
      <w:r w:rsidRPr="0048018A">
        <w:rPr>
          <w:lang w:val="de-DE"/>
        </w:rPr>
        <w:t>., pp.26-29.</w:t>
      </w:r>
    </w:p>
  </w:footnote>
  <w:footnote w:id="458">
    <w:p w14:paraId="15C71F03" w14:textId="25E78A86" w:rsidR="00694E0E" w:rsidRPr="0048018A" w:rsidRDefault="00694E0E">
      <w:pPr>
        <w:pStyle w:val="a8"/>
        <w:ind w:left="176" w:hanging="176"/>
      </w:pPr>
      <w:r w:rsidRPr="0048018A">
        <w:rPr>
          <w:rStyle w:val="aa"/>
        </w:rPr>
        <w:footnoteRef/>
      </w:r>
      <w:r w:rsidRPr="0048018A">
        <w:t xml:space="preserve"> Weiss, </w:t>
      </w:r>
      <w:r w:rsidRPr="0048018A">
        <w:rPr>
          <w:rFonts w:hint="eastAsia"/>
          <w:i/>
        </w:rPr>
        <w:t>ibid</w:t>
      </w:r>
      <w:r w:rsidRPr="0048018A">
        <w:rPr>
          <w:rFonts w:hint="eastAsia"/>
        </w:rPr>
        <w:t>.</w:t>
      </w:r>
      <w:r w:rsidRPr="0048018A">
        <w:t>, pp.2</w:t>
      </w:r>
      <w:r w:rsidRPr="0048018A">
        <w:rPr>
          <w:rFonts w:hint="eastAsia"/>
        </w:rPr>
        <w:t>7</w:t>
      </w:r>
      <w:r w:rsidRPr="0048018A">
        <w:t>-28.</w:t>
      </w:r>
    </w:p>
  </w:footnote>
  <w:footnote w:id="459">
    <w:p w14:paraId="4026DA7F" w14:textId="4693532A" w:rsidR="00694E0E" w:rsidRPr="0048018A" w:rsidRDefault="00694E0E">
      <w:pPr>
        <w:pStyle w:val="a8"/>
        <w:ind w:left="176" w:hanging="176"/>
      </w:pPr>
      <w:r w:rsidRPr="0048018A">
        <w:rPr>
          <w:rStyle w:val="aa"/>
        </w:rPr>
        <w:footnoteRef/>
      </w:r>
      <w:r w:rsidRPr="0048018A">
        <w:t xml:space="preserve"> </w:t>
      </w:r>
      <w:proofErr w:type="spellStart"/>
      <w:r w:rsidRPr="0048018A">
        <w:t>Weingart</w:t>
      </w:r>
      <w:proofErr w:type="spellEnd"/>
      <w:r w:rsidRPr="0048018A">
        <w:t xml:space="preserve"> et al., </w:t>
      </w:r>
      <w:proofErr w:type="spellStart"/>
      <w:r w:rsidRPr="0048018A">
        <w:rPr>
          <w:rFonts w:hint="eastAsia"/>
          <w:i/>
        </w:rPr>
        <w:t>op.cit</w:t>
      </w:r>
      <w:proofErr w:type="spellEnd"/>
      <w:r w:rsidRPr="0048018A">
        <w:rPr>
          <w:rFonts w:hint="eastAsia"/>
          <w:i/>
        </w:rPr>
        <w:t>.</w:t>
      </w:r>
      <w:r w:rsidRPr="0048018A">
        <w:rPr>
          <w:rFonts w:hint="eastAsia"/>
        </w:rPr>
        <w:t>(41</w:t>
      </w:r>
      <w:r w:rsidR="00446444" w:rsidRPr="0048018A">
        <w:t>2</w:t>
      </w:r>
      <w:r w:rsidRPr="0048018A">
        <w:rPr>
          <w:rFonts w:hint="eastAsia"/>
        </w:rPr>
        <w:t>),</w:t>
      </w:r>
      <w:r w:rsidRPr="0048018A">
        <w:t xml:space="preserve"> S. </w:t>
      </w:r>
      <w:r w:rsidRPr="0048018A">
        <w:rPr>
          <w:rFonts w:hint="eastAsia"/>
        </w:rPr>
        <w:t>231</w:t>
      </w:r>
      <w:r w:rsidRPr="0048018A">
        <w:t>-232.</w:t>
      </w:r>
    </w:p>
  </w:footnote>
  <w:footnote w:id="460">
    <w:p w14:paraId="737E12EC" w14:textId="553E8EEA" w:rsidR="00694E0E" w:rsidRPr="0048018A" w:rsidRDefault="00694E0E">
      <w:pPr>
        <w:pStyle w:val="a8"/>
        <w:ind w:left="176" w:hanging="176"/>
      </w:pPr>
      <w:r w:rsidRPr="0048018A">
        <w:rPr>
          <w:rStyle w:val="aa"/>
        </w:rPr>
        <w:footnoteRef/>
      </w:r>
      <w:r w:rsidRPr="0048018A">
        <w:t xml:space="preserve"> </w:t>
      </w:r>
      <w:r w:rsidRPr="0048018A">
        <w:rPr>
          <w:rFonts w:hint="eastAsia"/>
          <w:i/>
        </w:rPr>
        <w:t>ibid</w:t>
      </w:r>
      <w:r w:rsidRPr="0048018A">
        <w:rPr>
          <w:rFonts w:hint="eastAsia"/>
        </w:rPr>
        <w:t>.</w:t>
      </w:r>
      <w:r w:rsidRPr="0048018A">
        <w:t xml:space="preserve">, S. 220-222, </w:t>
      </w:r>
      <w:r w:rsidRPr="0048018A">
        <w:rPr>
          <w:rFonts w:hint="eastAsia"/>
        </w:rPr>
        <w:t>227</w:t>
      </w:r>
      <w:r w:rsidRPr="0048018A">
        <w:t>-230.</w:t>
      </w:r>
    </w:p>
  </w:footnote>
  <w:footnote w:id="461">
    <w:p w14:paraId="6525A66B" w14:textId="726DF74D" w:rsidR="00694E0E" w:rsidRPr="0048018A" w:rsidRDefault="00694E0E">
      <w:pPr>
        <w:pStyle w:val="a8"/>
        <w:ind w:left="176" w:hanging="176"/>
      </w:pPr>
      <w:r w:rsidRPr="0048018A">
        <w:rPr>
          <w:rStyle w:val="aa"/>
        </w:rPr>
        <w:footnoteRef/>
      </w:r>
      <w:r w:rsidRPr="0048018A">
        <w:t xml:space="preserve"> </w:t>
      </w:r>
      <w:proofErr w:type="spellStart"/>
      <w:r w:rsidRPr="0048018A">
        <w:t>Weindling</w:t>
      </w:r>
      <w:proofErr w:type="spellEnd"/>
      <w:r w:rsidRPr="0048018A">
        <w:t>,</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(3</w:t>
      </w:r>
      <w:r w:rsidR="00354820" w:rsidRPr="0048018A">
        <w:t>53</w:t>
      </w:r>
      <w:r w:rsidRPr="0048018A">
        <w:rPr>
          <w:rFonts w:hint="eastAsia"/>
        </w:rPr>
        <w:t>)</w:t>
      </w:r>
      <w:r w:rsidRPr="0048018A">
        <w:t>, pp.316, 320.</w:t>
      </w:r>
    </w:p>
  </w:footnote>
  <w:footnote w:id="462">
    <w:p w14:paraId="14808DB6" w14:textId="1D23953C" w:rsidR="00694E0E" w:rsidRPr="0048018A" w:rsidRDefault="00694E0E" w:rsidP="00D4659E">
      <w:pPr>
        <w:pStyle w:val="a8"/>
        <w:ind w:left="176" w:hanging="176"/>
        <w:jc w:val="both"/>
      </w:pPr>
      <w:r w:rsidRPr="0048018A">
        <w:rPr>
          <w:rStyle w:val="aa"/>
        </w:rPr>
        <w:footnoteRef/>
      </w:r>
      <w:r w:rsidRPr="0048018A">
        <w:t xml:space="preserve"> </w:t>
      </w:r>
      <w:r w:rsidRPr="0048018A">
        <w:rPr>
          <w:spacing w:val="-1"/>
        </w:rPr>
        <w:t xml:space="preserve">Weiss, </w:t>
      </w:r>
      <w:proofErr w:type="spellStart"/>
      <w:r w:rsidRPr="0048018A">
        <w:rPr>
          <w:i/>
          <w:spacing w:val="-1"/>
        </w:rPr>
        <w:t>op.cit</w:t>
      </w:r>
      <w:proofErr w:type="spellEnd"/>
      <w:r w:rsidRPr="0048018A">
        <w:rPr>
          <w:i/>
          <w:spacing w:val="-1"/>
        </w:rPr>
        <w:t>.</w:t>
      </w:r>
      <w:r w:rsidRPr="0048018A">
        <w:rPr>
          <w:spacing w:val="-1"/>
        </w:rPr>
        <w:t>(4</w:t>
      </w:r>
      <w:r w:rsidR="00C53094" w:rsidRPr="0048018A">
        <w:rPr>
          <w:spacing w:val="-1"/>
        </w:rPr>
        <w:t>11</w:t>
      </w:r>
      <w:r w:rsidRPr="0048018A">
        <w:rPr>
          <w:spacing w:val="-1"/>
        </w:rPr>
        <w:t>), pp.34-35.</w:t>
      </w:r>
      <w:r w:rsidR="00081C74" w:rsidRPr="0048018A">
        <w:rPr>
          <w:spacing w:val="-1"/>
        </w:rPr>
        <w:t xml:space="preserve"> </w:t>
      </w:r>
      <w:r w:rsidR="00654294" w:rsidRPr="0048018A">
        <w:rPr>
          <w:spacing w:val="-1"/>
        </w:rPr>
        <w:t>Weiss</w:t>
      </w:r>
      <w:r w:rsidR="00654294" w:rsidRPr="0048018A">
        <w:rPr>
          <w:rFonts w:hint="eastAsia"/>
          <w:spacing w:val="-1"/>
        </w:rPr>
        <w:t>は</w:t>
      </w:r>
      <w:r w:rsidR="00081C74" w:rsidRPr="0048018A">
        <w:rPr>
          <w:rFonts w:hint="eastAsia"/>
          <w:spacing w:val="-1"/>
        </w:rPr>
        <w:t>設立年を</w:t>
      </w:r>
      <w:r w:rsidR="00081C74" w:rsidRPr="0048018A">
        <w:rPr>
          <w:spacing w:val="-1"/>
        </w:rPr>
        <w:t>192</w:t>
      </w:r>
      <w:r w:rsidR="00654294" w:rsidRPr="0048018A">
        <w:rPr>
          <w:spacing w:val="-1"/>
        </w:rPr>
        <w:t>6</w:t>
      </w:r>
      <w:r w:rsidR="00081C74" w:rsidRPr="0048018A">
        <w:rPr>
          <w:rFonts w:hint="eastAsia"/>
          <w:spacing w:val="-1"/>
        </w:rPr>
        <w:t>年と</w:t>
      </w:r>
      <w:r w:rsidR="00654294" w:rsidRPr="0048018A">
        <w:rPr>
          <w:rFonts w:hint="eastAsia"/>
          <w:spacing w:val="-1"/>
        </w:rPr>
        <w:t>するが、次の文献は</w:t>
      </w:r>
      <w:r w:rsidR="00654294" w:rsidRPr="0048018A">
        <w:rPr>
          <w:spacing w:val="-1"/>
        </w:rPr>
        <w:t>1925</w:t>
      </w:r>
      <w:r w:rsidR="00654294" w:rsidRPr="0048018A">
        <w:rPr>
          <w:rFonts w:hint="eastAsia"/>
          <w:spacing w:val="-1"/>
        </w:rPr>
        <w:t>年として</w:t>
      </w:r>
      <w:r w:rsidR="003547A8" w:rsidRPr="0048018A">
        <w:rPr>
          <w:rFonts w:hint="eastAsia"/>
          <w:spacing w:val="-1"/>
        </w:rPr>
        <w:t>いる。</w:t>
      </w:r>
      <w:r w:rsidR="00654294" w:rsidRPr="0048018A">
        <w:rPr>
          <w:rFonts w:hint="eastAsia"/>
          <w:spacing w:val="-1"/>
        </w:rPr>
        <w:t>（</w:t>
      </w:r>
      <w:proofErr w:type="spellStart"/>
      <w:r w:rsidR="00BD0FE0" w:rsidRPr="0048018A">
        <w:rPr>
          <w:spacing w:val="-1"/>
        </w:rPr>
        <w:t>Weingart</w:t>
      </w:r>
      <w:proofErr w:type="spellEnd"/>
      <w:r w:rsidR="00BD0FE0" w:rsidRPr="0048018A">
        <w:rPr>
          <w:spacing w:val="-1"/>
        </w:rPr>
        <w:t xml:space="preserve"> et al., </w:t>
      </w:r>
      <w:proofErr w:type="spellStart"/>
      <w:r w:rsidR="00BD0FE0" w:rsidRPr="0048018A">
        <w:rPr>
          <w:i/>
          <w:spacing w:val="2"/>
        </w:rPr>
        <w:t>op.cit</w:t>
      </w:r>
      <w:proofErr w:type="spellEnd"/>
      <w:r w:rsidR="00BD0FE0" w:rsidRPr="0048018A">
        <w:rPr>
          <w:i/>
          <w:spacing w:val="2"/>
        </w:rPr>
        <w:t>.</w:t>
      </w:r>
      <w:r w:rsidR="00BD0FE0" w:rsidRPr="0048018A">
        <w:rPr>
          <w:spacing w:val="2"/>
        </w:rPr>
        <w:t>(41</w:t>
      </w:r>
      <w:r w:rsidR="00C71CAF" w:rsidRPr="0048018A">
        <w:rPr>
          <w:spacing w:val="2"/>
        </w:rPr>
        <w:t>2</w:t>
      </w:r>
      <w:r w:rsidR="00BD0FE0" w:rsidRPr="0048018A">
        <w:rPr>
          <w:spacing w:val="2"/>
        </w:rPr>
        <w:t>), S. 246</w:t>
      </w:r>
      <w:r w:rsidR="008D694D" w:rsidRPr="0048018A">
        <w:rPr>
          <w:spacing w:val="2"/>
        </w:rPr>
        <w:t xml:space="preserve">; Hans-Walter Schmuhl, </w:t>
      </w:r>
      <w:r w:rsidR="008D694D" w:rsidRPr="0048018A">
        <w:rPr>
          <w:i/>
          <w:spacing w:val="2"/>
        </w:rPr>
        <w:t>The Kaiser Wilhelm Institute for Anthropology, Human Heredity, and Eug</w:t>
      </w:r>
      <w:r w:rsidR="008D694D" w:rsidRPr="0048018A">
        <w:rPr>
          <w:i/>
        </w:rPr>
        <w:t>enics, 1927-1945: crossing boundaries</w:t>
      </w:r>
      <w:r w:rsidR="008D694D" w:rsidRPr="0048018A">
        <w:t>, [Dordrecht]: Springer, 2008,</w:t>
      </w:r>
      <w:r w:rsidR="00220F8B" w:rsidRPr="0048018A">
        <w:t xml:space="preserve"> p.15.</w:t>
      </w:r>
      <w:r w:rsidR="00081C74" w:rsidRPr="0048018A">
        <w:rPr>
          <w:rFonts w:hint="eastAsia"/>
        </w:rPr>
        <w:t>）</w:t>
      </w:r>
    </w:p>
  </w:footnote>
  <w:footnote w:id="463">
    <w:p w14:paraId="78290C6C" w14:textId="022423A5"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lang w:val="de-DE"/>
        </w:rPr>
        <w:t xml:space="preserve">Weingart et al., </w:t>
      </w:r>
      <w:bookmarkStart w:id="19" w:name="_Hlk127177788"/>
      <w:r w:rsidR="00805832" w:rsidRPr="0048018A">
        <w:rPr>
          <w:i/>
          <w:lang w:val="de-DE"/>
        </w:rPr>
        <w:t>ibid</w:t>
      </w:r>
      <w:r w:rsidR="00805832" w:rsidRPr="0048018A">
        <w:rPr>
          <w:iCs/>
          <w:lang w:val="de-DE"/>
        </w:rPr>
        <w:t>.</w:t>
      </w:r>
      <w:r w:rsidRPr="0048018A">
        <w:rPr>
          <w:lang w:val="de-DE"/>
        </w:rPr>
        <w:t>,</w:t>
      </w:r>
      <w:bookmarkEnd w:id="19"/>
      <w:r w:rsidRPr="0048018A">
        <w:rPr>
          <w:lang w:val="de-DE"/>
        </w:rPr>
        <w:t xml:space="preserve"> S. 438.</w:t>
      </w:r>
    </w:p>
  </w:footnote>
  <w:footnote w:id="464">
    <w:p w14:paraId="487A6FA2" w14:textId="5AD19E7D" w:rsidR="00694E0E" w:rsidRPr="0048018A" w:rsidRDefault="00694E0E">
      <w:pPr>
        <w:pStyle w:val="a8"/>
        <w:ind w:left="176" w:hanging="176"/>
        <w:rPr>
          <w:lang w:val="de-DE"/>
        </w:rPr>
      </w:pPr>
      <w:r w:rsidRPr="0048018A">
        <w:rPr>
          <w:rStyle w:val="aa"/>
        </w:rPr>
        <w:footnoteRef/>
      </w:r>
      <w:r w:rsidRPr="0048018A">
        <w:rPr>
          <w:lang w:val="de-DE"/>
        </w:rPr>
        <w:t xml:space="preserve"> Weiss, </w:t>
      </w:r>
      <w:r w:rsidRPr="0048018A">
        <w:rPr>
          <w:i/>
          <w:lang w:val="de-DE"/>
        </w:rPr>
        <w:t>op.cit.</w:t>
      </w:r>
      <w:r w:rsidRPr="0048018A">
        <w:rPr>
          <w:lang w:val="de-DE"/>
        </w:rPr>
        <w:t>(4</w:t>
      </w:r>
      <w:r w:rsidR="00FC5B8C" w:rsidRPr="0048018A">
        <w:rPr>
          <w:lang w:val="de-DE"/>
        </w:rPr>
        <w:t>11</w:t>
      </w:r>
      <w:r w:rsidRPr="0048018A">
        <w:rPr>
          <w:lang w:val="de-DE"/>
        </w:rPr>
        <w:t>), p.36.</w:t>
      </w:r>
    </w:p>
  </w:footnote>
  <w:footnote w:id="465">
    <w:p w14:paraId="0A5E2A96" w14:textId="08EAAE5E" w:rsidR="00694E0E" w:rsidRPr="0048018A" w:rsidRDefault="00694E0E" w:rsidP="00D4659E">
      <w:pPr>
        <w:pStyle w:val="a8"/>
        <w:ind w:left="176" w:hanging="176"/>
        <w:jc w:val="both"/>
        <w:rPr>
          <w:lang w:val="de-DE"/>
        </w:rPr>
      </w:pPr>
      <w:r w:rsidRPr="0048018A">
        <w:rPr>
          <w:rStyle w:val="aa"/>
        </w:rPr>
        <w:footnoteRef/>
      </w:r>
      <w:r w:rsidRPr="0048018A">
        <w:rPr>
          <w:lang w:val="de-DE"/>
        </w:rPr>
        <w:t xml:space="preserve"> Schmuhl, </w:t>
      </w:r>
      <w:r w:rsidR="00787208" w:rsidRPr="0048018A">
        <w:rPr>
          <w:i/>
          <w:lang w:val="de-DE"/>
        </w:rPr>
        <w:t>op.cit.</w:t>
      </w:r>
      <w:r w:rsidR="00787208" w:rsidRPr="0048018A">
        <w:rPr>
          <w:lang w:val="de-DE"/>
        </w:rPr>
        <w:t>(46</w:t>
      </w:r>
      <w:r w:rsidR="00273969" w:rsidRPr="0048018A">
        <w:rPr>
          <w:lang w:val="de-DE"/>
        </w:rPr>
        <w:t>2</w:t>
      </w:r>
      <w:r w:rsidR="00787208" w:rsidRPr="0048018A">
        <w:rPr>
          <w:lang w:val="de-DE"/>
        </w:rPr>
        <w:t>),</w:t>
      </w:r>
      <w:r w:rsidRPr="0048018A">
        <w:rPr>
          <w:lang w:val="de-DE"/>
        </w:rPr>
        <w:t xml:space="preserve"> pp.7-39. </w:t>
      </w:r>
      <w:r w:rsidRPr="0048018A">
        <w:rPr>
          <w:rFonts w:hint="eastAsia"/>
        </w:rPr>
        <w:t>カトリックであり、非人種差別的な優生学者であったムッカーマンは、優生学部門の責任者の地位に就いたが、ナチの権力掌握後に解任され、レンツが後任となった。</w:t>
      </w:r>
    </w:p>
  </w:footnote>
  <w:footnote w:id="466">
    <w:p w14:paraId="43BF2FA6" w14:textId="49721704" w:rsidR="00694E0E" w:rsidRPr="0048018A" w:rsidRDefault="00694E0E" w:rsidP="008C1103">
      <w:pPr>
        <w:pStyle w:val="a8"/>
        <w:ind w:left="176" w:hanging="176"/>
        <w:rPr>
          <w:lang w:val="de-DE"/>
        </w:rPr>
      </w:pPr>
      <w:r w:rsidRPr="0048018A">
        <w:rPr>
          <w:rStyle w:val="aa"/>
        </w:rPr>
        <w:footnoteRef/>
      </w:r>
      <w:r w:rsidRPr="0048018A">
        <w:rPr>
          <w:lang w:val="de-DE"/>
        </w:rPr>
        <w:t xml:space="preserve"> </w:t>
      </w:r>
      <w:r w:rsidRPr="0048018A">
        <w:rPr>
          <w:lang w:val="de-DE"/>
        </w:rPr>
        <w:t xml:space="preserve">Weingart et al., </w:t>
      </w:r>
      <w:r w:rsidRPr="0048018A">
        <w:rPr>
          <w:rFonts w:hint="eastAsia"/>
          <w:i/>
          <w:lang w:val="de-DE"/>
        </w:rPr>
        <w:t>op.cit.</w:t>
      </w:r>
      <w:r w:rsidRPr="0048018A">
        <w:rPr>
          <w:rFonts w:hint="eastAsia"/>
          <w:lang w:val="de-DE"/>
        </w:rPr>
        <w:t>(41</w:t>
      </w:r>
      <w:r w:rsidR="007328E8" w:rsidRPr="0048018A">
        <w:rPr>
          <w:lang w:val="de-DE"/>
        </w:rPr>
        <w:t>2</w:t>
      </w:r>
      <w:r w:rsidRPr="0048018A">
        <w:rPr>
          <w:rFonts w:hint="eastAsia"/>
          <w:lang w:val="de-DE"/>
        </w:rPr>
        <w:t>),</w:t>
      </w:r>
      <w:r w:rsidRPr="0048018A">
        <w:rPr>
          <w:lang w:val="de-DE"/>
        </w:rPr>
        <w:t xml:space="preserve"> S. </w:t>
      </w:r>
      <w:r w:rsidRPr="0048018A">
        <w:rPr>
          <w:rFonts w:hint="eastAsia"/>
          <w:lang w:val="de-DE"/>
        </w:rPr>
        <w:t>243</w:t>
      </w:r>
      <w:r w:rsidRPr="0048018A">
        <w:rPr>
          <w:lang w:val="de-DE"/>
        </w:rPr>
        <w:t>-244.</w:t>
      </w:r>
    </w:p>
  </w:footnote>
  <w:footnote w:id="467">
    <w:p w14:paraId="14EE732F" w14:textId="5BB58DF5" w:rsidR="00694E0E" w:rsidRPr="0048018A" w:rsidRDefault="00694E0E">
      <w:pPr>
        <w:pStyle w:val="a8"/>
        <w:ind w:left="176" w:hanging="176"/>
        <w:rPr>
          <w:lang w:val="de-DE"/>
        </w:rPr>
      </w:pPr>
      <w:r w:rsidRPr="0048018A">
        <w:rPr>
          <w:rStyle w:val="aa"/>
          <w:spacing w:val="1"/>
        </w:rPr>
        <w:footnoteRef/>
      </w:r>
      <w:r w:rsidRPr="0048018A">
        <w:rPr>
          <w:spacing w:val="1"/>
          <w:lang w:val="de-DE"/>
        </w:rPr>
        <w:t xml:space="preserve"> </w:t>
      </w:r>
      <w:r w:rsidRPr="0048018A">
        <w:rPr>
          <w:spacing w:val="1"/>
          <w:lang w:val="de-DE"/>
        </w:rPr>
        <w:t xml:space="preserve">Stefanie Westermann, </w:t>
      </w:r>
      <w:r w:rsidRPr="0048018A">
        <w:rPr>
          <w:i/>
          <w:spacing w:val="1"/>
          <w:lang w:val="de-DE"/>
        </w:rPr>
        <w:t>Verschwiegenes Leid: Der Umgang mit den NS-Zwangssterilisationen in der Bundesrepubli</w:t>
      </w:r>
      <w:r w:rsidRPr="0048018A">
        <w:rPr>
          <w:i/>
          <w:spacing w:val="2"/>
          <w:lang w:val="de-DE"/>
        </w:rPr>
        <w:t>k D</w:t>
      </w:r>
      <w:r w:rsidRPr="0048018A">
        <w:rPr>
          <w:i/>
          <w:lang w:val="de-DE"/>
        </w:rPr>
        <w:t>eutschland</w:t>
      </w:r>
      <w:r w:rsidRPr="0048018A">
        <w:rPr>
          <w:lang w:val="de-DE"/>
        </w:rPr>
        <w:t>, K</w:t>
      </w:r>
      <w:r w:rsidRPr="0048018A">
        <w:rPr>
          <w:rFonts w:eastAsiaTheme="minorEastAsia" w:hint="eastAsia"/>
          <w:lang w:val="de-DE"/>
        </w:rPr>
        <w:t>ö</w:t>
      </w:r>
      <w:r w:rsidRPr="0048018A">
        <w:rPr>
          <w:lang w:val="de-DE"/>
        </w:rPr>
        <w:t>ln; Wien: Böhlau Verlag, 2010, S. 39.</w:t>
      </w:r>
      <w:r w:rsidRPr="0048018A">
        <w:rPr>
          <w:szCs w:val="18"/>
          <w:lang w:val="de-DE"/>
        </w:rPr>
        <w:t xml:space="preserve"> </w:t>
      </w:r>
    </w:p>
  </w:footnote>
  <w:footnote w:id="468">
    <w:p w14:paraId="5D19B252" w14:textId="23BDE767"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rFonts w:hint="eastAsia"/>
          <w:i/>
          <w:lang w:val="de-DE"/>
        </w:rPr>
        <w:t>ibid</w:t>
      </w:r>
      <w:r w:rsidRPr="0048018A">
        <w:rPr>
          <w:rFonts w:hint="eastAsia"/>
          <w:lang w:val="de-DE"/>
        </w:rPr>
        <w:t>.</w:t>
      </w:r>
      <w:r w:rsidRPr="0048018A">
        <w:rPr>
          <w:lang w:val="de-DE"/>
        </w:rPr>
        <w:t xml:space="preserve">, </w:t>
      </w:r>
      <w:r w:rsidRPr="0048018A">
        <w:rPr>
          <w:lang w:val="de-DE"/>
        </w:rPr>
        <w:t>S. 41-42.</w:t>
      </w:r>
    </w:p>
  </w:footnote>
  <w:footnote w:id="469">
    <w:p w14:paraId="1A09C735" w14:textId="3DB13ED1" w:rsidR="00694E0E" w:rsidRPr="0048018A" w:rsidRDefault="00694E0E">
      <w:pPr>
        <w:pStyle w:val="a8"/>
        <w:ind w:left="176" w:hanging="176"/>
        <w:rPr>
          <w:lang w:val="de-DE"/>
        </w:rPr>
      </w:pPr>
      <w:r w:rsidRPr="0048018A">
        <w:rPr>
          <w:rStyle w:val="aa"/>
        </w:rPr>
        <w:footnoteRef/>
      </w:r>
      <w:r w:rsidRPr="0048018A">
        <w:rPr>
          <w:lang w:val="de-DE"/>
        </w:rPr>
        <w:t xml:space="preserve"> Weingart </w:t>
      </w:r>
      <w:r w:rsidRPr="0048018A">
        <w:rPr>
          <w:lang w:val="de-DE"/>
        </w:rPr>
        <w:t xml:space="preserve">et al., </w:t>
      </w:r>
      <w:r w:rsidRPr="0048018A">
        <w:rPr>
          <w:rFonts w:hint="eastAsia"/>
          <w:i/>
          <w:lang w:val="de-DE"/>
        </w:rPr>
        <w:t>op.cit.</w:t>
      </w:r>
      <w:r w:rsidRPr="0048018A">
        <w:rPr>
          <w:rFonts w:hint="eastAsia"/>
          <w:lang w:val="de-DE"/>
        </w:rPr>
        <w:t>(41</w:t>
      </w:r>
      <w:r w:rsidR="00E658DD" w:rsidRPr="0048018A">
        <w:rPr>
          <w:lang w:val="de-DE"/>
        </w:rPr>
        <w:t>2</w:t>
      </w:r>
      <w:r w:rsidRPr="0048018A">
        <w:rPr>
          <w:rFonts w:hint="eastAsia"/>
          <w:lang w:val="de-DE"/>
        </w:rPr>
        <w:t>),</w:t>
      </w:r>
      <w:r w:rsidRPr="0048018A">
        <w:rPr>
          <w:lang w:val="de-DE"/>
        </w:rPr>
        <w:t xml:space="preserve"> S. 296; Weiss, </w:t>
      </w:r>
      <w:r w:rsidRPr="0048018A">
        <w:rPr>
          <w:rFonts w:hint="eastAsia"/>
          <w:i/>
          <w:lang w:val="de-DE"/>
        </w:rPr>
        <w:t>op.cit.</w:t>
      </w:r>
      <w:r w:rsidRPr="0048018A">
        <w:rPr>
          <w:rFonts w:hint="eastAsia"/>
          <w:lang w:val="de-DE"/>
        </w:rPr>
        <w:t>(4</w:t>
      </w:r>
      <w:r w:rsidR="00E658DD" w:rsidRPr="0048018A">
        <w:rPr>
          <w:lang w:val="de-DE"/>
        </w:rPr>
        <w:t>11</w:t>
      </w:r>
      <w:r w:rsidRPr="0048018A">
        <w:rPr>
          <w:rFonts w:hint="eastAsia"/>
          <w:lang w:val="de-DE"/>
        </w:rPr>
        <w:t>)</w:t>
      </w:r>
      <w:r w:rsidRPr="0048018A">
        <w:rPr>
          <w:lang w:val="de-DE"/>
        </w:rPr>
        <w:t>, p.39.</w:t>
      </w:r>
    </w:p>
  </w:footnote>
  <w:footnote w:id="470">
    <w:p w14:paraId="2589A8A7" w14:textId="1FEF9EEE" w:rsidR="00694E0E" w:rsidRPr="0048018A" w:rsidRDefault="00694E0E">
      <w:pPr>
        <w:pStyle w:val="a8"/>
        <w:ind w:left="176" w:hanging="176"/>
        <w:rPr>
          <w:lang w:val="de-DE"/>
        </w:rPr>
      </w:pPr>
      <w:r w:rsidRPr="0048018A">
        <w:rPr>
          <w:rStyle w:val="aa"/>
        </w:rPr>
        <w:footnoteRef/>
      </w:r>
      <w:r w:rsidRPr="0048018A">
        <w:rPr>
          <w:lang w:val="de-DE"/>
        </w:rPr>
        <w:t xml:space="preserve"> Weingart </w:t>
      </w:r>
      <w:r w:rsidRPr="0048018A">
        <w:rPr>
          <w:lang w:val="de-DE"/>
        </w:rPr>
        <w:t xml:space="preserve">et al., </w:t>
      </w:r>
      <w:r w:rsidRPr="0048018A">
        <w:rPr>
          <w:rFonts w:hint="eastAsia"/>
          <w:i/>
          <w:lang w:val="de-DE"/>
        </w:rPr>
        <w:t>ibid</w:t>
      </w:r>
      <w:r w:rsidRPr="0048018A">
        <w:rPr>
          <w:rFonts w:hint="eastAsia"/>
          <w:lang w:val="de-DE"/>
        </w:rPr>
        <w:t>.,</w:t>
      </w:r>
      <w:r w:rsidRPr="0048018A">
        <w:rPr>
          <w:lang w:val="de-DE"/>
        </w:rPr>
        <w:t xml:space="preserve"> S. 293-294.</w:t>
      </w:r>
    </w:p>
  </w:footnote>
  <w:footnote w:id="471">
    <w:p w14:paraId="24A06EF7" w14:textId="5F73B87C" w:rsidR="00694E0E" w:rsidRPr="0048018A" w:rsidRDefault="00694E0E">
      <w:pPr>
        <w:pStyle w:val="a8"/>
        <w:ind w:left="176" w:hanging="176"/>
        <w:rPr>
          <w:lang w:val="de-DE"/>
        </w:rPr>
      </w:pPr>
      <w:r w:rsidRPr="0048018A">
        <w:rPr>
          <w:rStyle w:val="aa"/>
        </w:rPr>
        <w:footnoteRef/>
      </w:r>
      <w:r w:rsidRPr="0048018A">
        <w:rPr>
          <w:lang w:val="de-DE"/>
        </w:rPr>
        <w:t xml:space="preserve"> Weiss, </w:t>
      </w:r>
      <w:r w:rsidRPr="0048018A">
        <w:rPr>
          <w:rFonts w:hint="eastAsia"/>
          <w:i/>
          <w:lang w:val="de-DE"/>
        </w:rPr>
        <w:t>op.cit.</w:t>
      </w:r>
      <w:r w:rsidRPr="0048018A">
        <w:rPr>
          <w:rFonts w:hint="eastAsia"/>
          <w:lang w:val="de-DE"/>
        </w:rPr>
        <w:t>(4</w:t>
      </w:r>
      <w:r w:rsidR="0051651A" w:rsidRPr="0048018A">
        <w:rPr>
          <w:lang w:val="de-DE"/>
        </w:rPr>
        <w:t>11</w:t>
      </w:r>
      <w:r w:rsidRPr="0048018A">
        <w:rPr>
          <w:rFonts w:hint="eastAsia"/>
          <w:lang w:val="de-DE"/>
        </w:rPr>
        <w:t>)</w:t>
      </w:r>
      <w:r w:rsidRPr="0048018A">
        <w:rPr>
          <w:lang w:val="de-DE"/>
        </w:rPr>
        <w:t>, p.40.</w:t>
      </w:r>
    </w:p>
  </w:footnote>
  <w:footnote w:id="472">
    <w:p w14:paraId="1EFA81F2" w14:textId="1C2DB048" w:rsidR="00694E0E" w:rsidRPr="0048018A" w:rsidRDefault="00694E0E">
      <w:pPr>
        <w:pStyle w:val="a8"/>
        <w:ind w:left="176" w:hanging="176"/>
      </w:pPr>
      <w:r w:rsidRPr="0048018A">
        <w:rPr>
          <w:rStyle w:val="aa"/>
        </w:rPr>
        <w:footnoteRef/>
      </w:r>
      <w:r w:rsidRPr="0048018A">
        <w:t xml:space="preserve"> </w:t>
      </w:r>
      <w:r w:rsidRPr="0048018A">
        <w:rPr>
          <w:rFonts w:hint="eastAsia"/>
        </w:rPr>
        <w:t>この展開について、詳細は「</w:t>
      </w:r>
      <w:r w:rsidR="006A1C41" w:rsidRPr="0048018A">
        <w:rPr>
          <w:rFonts w:hint="eastAsia"/>
        </w:rPr>
        <w:t>第</w:t>
      </w:r>
      <w:r w:rsidR="006A1C41" w:rsidRPr="0048018A">
        <w:rPr>
          <w:rFonts w:hint="eastAsia"/>
        </w:rPr>
        <w:t>4</w:t>
      </w:r>
      <w:r w:rsidR="006A1C41" w:rsidRPr="0048018A">
        <w:rPr>
          <w:rFonts w:hint="eastAsia"/>
        </w:rPr>
        <w:t>章Ⅰ</w:t>
      </w:r>
      <w:r w:rsidR="006A1C41" w:rsidRPr="0048018A">
        <w:rPr>
          <w:rFonts w:hint="eastAsia"/>
        </w:rPr>
        <w:t xml:space="preserve">1(3) </w:t>
      </w:r>
      <w:r w:rsidR="006A1C41" w:rsidRPr="0048018A">
        <w:rPr>
          <w:rFonts w:hint="eastAsia"/>
        </w:rPr>
        <w:t>優生学的断種の立法化の試み</w:t>
      </w:r>
      <w:r w:rsidRPr="0048018A">
        <w:rPr>
          <w:rFonts w:hint="eastAsia"/>
        </w:rPr>
        <w:t>」を参照。</w:t>
      </w:r>
    </w:p>
  </w:footnote>
  <w:footnote w:id="473">
    <w:p w14:paraId="7BA8CDAC" w14:textId="30AD6534" w:rsidR="00694E0E" w:rsidRPr="0048018A" w:rsidRDefault="00694E0E" w:rsidP="00317793">
      <w:pPr>
        <w:pStyle w:val="a8"/>
        <w:ind w:left="176" w:hanging="176"/>
        <w:jc w:val="both"/>
        <w:rPr>
          <w:lang w:val="de-DE"/>
        </w:rPr>
      </w:pPr>
      <w:r w:rsidRPr="0048018A">
        <w:rPr>
          <w:rStyle w:val="aa"/>
        </w:rPr>
        <w:footnoteRef/>
      </w:r>
      <w:r w:rsidRPr="0048018A">
        <w:rPr>
          <w:lang w:val="de-DE"/>
        </w:rPr>
        <w:t xml:space="preserve"> </w:t>
      </w:r>
      <w:r w:rsidRPr="0048018A">
        <w:rPr>
          <w:lang w:val="de-DE"/>
        </w:rPr>
        <w:t xml:space="preserve">Adolf Hitler, </w:t>
      </w:r>
      <w:r w:rsidRPr="0048018A">
        <w:rPr>
          <w:i/>
          <w:lang w:val="de-DE"/>
        </w:rPr>
        <w:t>Mein Kampf: zwei Bände in einem Band</w:t>
      </w:r>
      <w:r w:rsidRPr="0048018A">
        <w:rPr>
          <w:lang w:val="de-DE"/>
        </w:rPr>
        <w:t>, Ungekürzte Ausg., München: Zentralverl. der NSDAP, Eher, 1943, S. 444, 446-447.</w:t>
      </w:r>
    </w:p>
  </w:footnote>
  <w:footnote w:id="474">
    <w:p w14:paraId="1A047FD2" w14:textId="7608A7B0" w:rsidR="00694E0E" w:rsidRPr="0048018A" w:rsidRDefault="00694E0E">
      <w:pPr>
        <w:pStyle w:val="a8"/>
        <w:ind w:left="176" w:hanging="176"/>
        <w:rPr>
          <w:lang w:val="de-DE"/>
        </w:rPr>
      </w:pPr>
      <w:r w:rsidRPr="0048018A">
        <w:rPr>
          <w:rStyle w:val="aa"/>
        </w:rPr>
        <w:footnoteRef/>
      </w:r>
      <w:r w:rsidRPr="0048018A">
        <w:rPr>
          <w:lang w:val="de-DE"/>
        </w:rPr>
        <w:t xml:space="preserve"> Weingart </w:t>
      </w:r>
      <w:r w:rsidRPr="0048018A">
        <w:rPr>
          <w:lang w:val="de-DE"/>
        </w:rPr>
        <w:t xml:space="preserve">et al., </w:t>
      </w:r>
      <w:r w:rsidRPr="0048018A">
        <w:rPr>
          <w:rFonts w:hint="eastAsia"/>
          <w:i/>
          <w:lang w:val="de-DE"/>
        </w:rPr>
        <w:t>op.cit.</w:t>
      </w:r>
      <w:r w:rsidRPr="0048018A">
        <w:rPr>
          <w:rFonts w:hint="eastAsia"/>
          <w:lang w:val="de-DE"/>
        </w:rPr>
        <w:t>(41</w:t>
      </w:r>
      <w:r w:rsidR="00D842A0" w:rsidRPr="0048018A">
        <w:rPr>
          <w:lang w:val="de-DE"/>
        </w:rPr>
        <w:t>2</w:t>
      </w:r>
      <w:r w:rsidRPr="0048018A">
        <w:rPr>
          <w:rFonts w:hint="eastAsia"/>
          <w:lang w:val="de-DE"/>
        </w:rPr>
        <w:t>),</w:t>
      </w:r>
      <w:r w:rsidRPr="0048018A">
        <w:rPr>
          <w:lang w:val="de-DE"/>
        </w:rPr>
        <w:t xml:space="preserve"> S. 369.</w:t>
      </w:r>
    </w:p>
  </w:footnote>
  <w:footnote w:id="475">
    <w:p w14:paraId="28C2B020" w14:textId="70229068"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i/>
          <w:lang w:val="de-DE"/>
        </w:rPr>
        <w:t>ibid</w:t>
      </w:r>
      <w:r w:rsidRPr="0048018A">
        <w:rPr>
          <w:lang w:val="de-DE"/>
        </w:rPr>
        <w:t xml:space="preserve">., </w:t>
      </w:r>
      <w:r w:rsidRPr="0048018A">
        <w:rPr>
          <w:lang w:val="de-DE"/>
        </w:rPr>
        <w:t>S. 372-374.</w:t>
      </w:r>
    </w:p>
  </w:footnote>
  <w:footnote w:id="476">
    <w:p w14:paraId="33639F59" w14:textId="0D8762AD" w:rsidR="00694E0E" w:rsidRPr="0048018A" w:rsidRDefault="00694E0E">
      <w:pPr>
        <w:pStyle w:val="a8"/>
        <w:ind w:left="176" w:hanging="176"/>
        <w:rPr>
          <w:lang w:val="de-DE"/>
        </w:rPr>
      </w:pPr>
      <w:r w:rsidRPr="0048018A">
        <w:rPr>
          <w:rStyle w:val="aa"/>
        </w:rPr>
        <w:footnoteRef/>
      </w:r>
      <w:r w:rsidRPr="0048018A">
        <w:rPr>
          <w:lang w:val="de-DE"/>
        </w:rPr>
        <w:t xml:space="preserve"> Kühl, </w:t>
      </w:r>
      <w:r w:rsidRPr="0048018A">
        <w:rPr>
          <w:rFonts w:hint="eastAsia"/>
          <w:i/>
          <w:lang w:val="de-DE"/>
        </w:rPr>
        <w:t>op.cit.</w:t>
      </w:r>
      <w:r w:rsidRPr="0048018A">
        <w:rPr>
          <w:rFonts w:hint="eastAsia"/>
          <w:lang w:val="de-DE"/>
        </w:rPr>
        <w:t>(</w:t>
      </w:r>
      <w:r w:rsidRPr="0048018A">
        <w:rPr>
          <w:lang w:val="de-DE"/>
        </w:rPr>
        <w:t>246</w:t>
      </w:r>
      <w:r w:rsidRPr="0048018A">
        <w:rPr>
          <w:rFonts w:hint="eastAsia"/>
          <w:lang w:val="de-DE"/>
        </w:rPr>
        <w:t>),</w:t>
      </w:r>
      <w:r w:rsidRPr="0048018A">
        <w:rPr>
          <w:lang w:val="de-DE"/>
        </w:rPr>
        <w:t xml:space="preserve"> p.36.</w:t>
      </w:r>
    </w:p>
  </w:footnote>
  <w:footnote w:id="477">
    <w:p w14:paraId="398610C6" w14:textId="043BC2C9" w:rsidR="00694E0E" w:rsidRPr="0048018A" w:rsidRDefault="00694E0E">
      <w:pPr>
        <w:pStyle w:val="a8"/>
        <w:ind w:left="176" w:hanging="176"/>
        <w:rPr>
          <w:lang w:val="de-DE"/>
        </w:rPr>
      </w:pPr>
      <w:r w:rsidRPr="0048018A">
        <w:rPr>
          <w:rStyle w:val="aa"/>
        </w:rPr>
        <w:footnoteRef/>
      </w:r>
      <w:r w:rsidRPr="0048018A">
        <w:rPr>
          <w:lang w:val="de-DE"/>
        </w:rPr>
        <w:t xml:space="preserve"> Weiss, </w:t>
      </w:r>
      <w:r w:rsidRPr="0048018A">
        <w:rPr>
          <w:rFonts w:hint="eastAsia"/>
          <w:i/>
          <w:lang w:val="de-DE"/>
        </w:rPr>
        <w:t>op.cit.</w:t>
      </w:r>
      <w:r w:rsidRPr="0048018A">
        <w:rPr>
          <w:rFonts w:hint="eastAsia"/>
          <w:lang w:val="de-DE"/>
        </w:rPr>
        <w:t>(4</w:t>
      </w:r>
      <w:r w:rsidR="00FE1503" w:rsidRPr="0048018A">
        <w:rPr>
          <w:lang w:val="de-DE"/>
        </w:rPr>
        <w:t>11</w:t>
      </w:r>
      <w:r w:rsidRPr="0048018A">
        <w:rPr>
          <w:rFonts w:hint="eastAsia"/>
          <w:lang w:val="de-DE"/>
        </w:rPr>
        <w:t>)</w:t>
      </w:r>
      <w:r w:rsidRPr="0048018A">
        <w:rPr>
          <w:lang w:val="de-DE"/>
        </w:rPr>
        <w:t xml:space="preserve">, </w:t>
      </w:r>
      <w:r w:rsidRPr="0048018A">
        <w:rPr>
          <w:rFonts w:hint="eastAsia"/>
          <w:lang w:val="de-DE"/>
        </w:rPr>
        <w:t>p</w:t>
      </w:r>
      <w:r w:rsidRPr="0048018A">
        <w:rPr>
          <w:lang w:val="de-DE"/>
        </w:rPr>
        <w:t>p.40-41.</w:t>
      </w:r>
    </w:p>
  </w:footnote>
  <w:footnote w:id="478">
    <w:p w14:paraId="3E0BD2F8" w14:textId="64B271E2"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rFonts w:hint="eastAsia"/>
          <w:lang w:val="de-DE"/>
        </w:rPr>
        <w:t>1931</w:t>
      </w:r>
      <w:r w:rsidRPr="0048018A">
        <w:rPr>
          <w:rFonts w:hint="eastAsia"/>
          <w:lang w:val="de-DE"/>
        </w:rPr>
        <w:t>年に、</w:t>
      </w:r>
      <w:r w:rsidRPr="0048018A">
        <w:rPr>
          <w:lang w:val="de-DE"/>
        </w:rPr>
        <w:t>Deutsche Gesellschaft für Rassenhygiene (Eugenik)</w:t>
      </w:r>
      <w:r w:rsidRPr="0048018A">
        <w:rPr>
          <w:rFonts w:hint="eastAsia"/>
          <w:lang w:val="de-DE"/>
        </w:rPr>
        <w:t>と改められていた。</w:t>
      </w:r>
    </w:p>
  </w:footnote>
  <w:footnote w:id="479">
    <w:p w14:paraId="7E7B0462" w14:textId="7438A224"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lang w:val="de-DE"/>
        </w:rPr>
        <w:t xml:space="preserve">Weiss, </w:t>
      </w:r>
      <w:r w:rsidRPr="0048018A">
        <w:rPr>
          <w:rFonts w:hint="eastAsia"/>
          <w:i/>
          <w:lang w:val="de-DE"/>
        </w:rPr>
        <w:t>op.cit.</w:t>
      </w:r>
      <w:r w:rsidRPr="0048018A">
        <w:rPr>
          <w:rFonts w:hint="eastAsia"/>
          <w:lang w:val="de-DE"/>
        </w:rPr>
        <w:t>(</w:t>
      </w:r>
      <w:r w:rsidRPr="0048018A">
        <w:rPr>
          <w:lang w:val="de-DE"/>
        </w:rPr>
        <w:t>4</w:t>
      </w:r>
      <w:r w:rsidR="00505990" w:rsidRPr="0048018A">
        <w:rPr>
          <w:lang w:val="de-DE"/>
        </w:rPr>
        <w:t>11</w:t>
      </w:r>
      <w:r w:rsidRPr="0048018A">
        <w:rPr>
          <w:rFonts w:hint="eastAsia"/>
          <w:lang w:val="de-DE"/>
        </w:rPr>
        <w:t>)</w:t>
      </w:r>
      <w:r w:rsidRPr="0048018A">
        <w:rPr>
          <w:lang w:val="de-DE"/>
        </w:rPr>
        <w:t>, pp.41-42.</w:t>
      </w:r>
    </w:p>
  </w:footnote>
  <w:footnote w:id="480">
    <w:p w14:paraId="0ADEB898" w14:textId="4FD990C5"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i/>
          <w:lang w:val="de-DE"/>
        </w:rPr>
        <w:t>ibid</w:t>
      </w:r>
      <w:r w:rsidRPr="0048018A">
        <w:rPr>
          <w:lang w:val="de-DE"/>
        </w:rPr>
        <w:t xml:space="preserve">.; </w:t>
      </w:r>
      <w:r w:rsidRPr="0048018A">
        <w:rPr>
          <w:lang w:val="de-DE"/>
        </w:rPr>
        <w:t xml:space="preserve">Weingart et al., </w:t>
      </w:r>
      <w:r w:rsidRPr="0048018A">
        <w:rPr>
          <w:rFonts w:hint="eastAsia"/>
          <w:i/>
          <w:lang w:val="de-DE"/>
        </w:rPr>
        <w:t>op.cit.</w:t>
      </w:r>
      <w:r w:rsidRPr="0048018A">
        <w:rPr>
          <w:rFonts w:hint="eastAsia"/>
          <w:lang w:val="de-DE"/>
        </w:rPr>
        <w:t>(</w:t>
      </w:r>
      <w:r w:rsidRPr="0048018A">
        <w:rPr>
          <w:lang w:val="de-DE"/>
        </w:rPr>
        <w:t>41</w:t>
      </w:r>
      <w:r w:rsidR="009A2ED3" w:rsidRPr="0048018A">
        <w:rPr>
          <w:lang w:val="de-DE"/>
        </w:rPr>
        <w:t>2</w:t>
      </w:r>
      <w:r w:rsidRPr="0048018A">
        <w:rPr>
          <w:rFonts w:hint="eastAsia"/>
          <w:lang w:val="de-DE"/>
        </w:rPr>
        <w:t>),</w:t>
      </w:r>
      <w:r w:rsidRPr="0048018A">
        <w:rPr>
          <w:lang w:val="de-DE"/>
        </w:rPr>
        <w:t xml:space="preserve"> S. 374. </w:t>
      </w:r>
      <w:r w:rsidRPr="0048018A">
        <w:rPr>
          <w:rFonts w:hint="eastAsia"/>
          <w:lang w:val="de-DE"/>
        </w:rPr>
        <w:t>特に、ニュルンベルク法で形成された法的基盤に反映された。</w:t>
      </w:r>
    </w:p>
  </w:footnote>
  <w:footnote w:id="481">
    <w:p w14:paraId="7E97A662" w14:textId="775B84A6" w:rsidR="00694E0E" w:rsidRPr="0048018A" w:rsidRDefault="00694E0E" w:rsidP="00317793">
      <w:pPr>
        <w:pStyle w:val="a8"/>
        <w:ind w:left="176" w:hanging="176"/>
        <w:jc w:val="both"/>
        <w:rPr>
          <w:lang w:val="de-DE"/>
        </w:rPr>
      </w:pPr>
      <w:r w:rsidRPr="0048018A">
        <w:rPr>
          <w:rStyle w:val="aa"/>
        </w:rPr>
        <w:footnoteRef/>
      </w:r>
      <w:r w:rsidRPr="0048018A">
        <w:rPr>
          <w:lang w:val="de-DE"/>
        </w:rPr>
        <w:t xml:space="preserve"> </w:t>
      </w:r>
      <w:r w:rsidRPr="0048018A">
        <w:rPr>
          <w:rFonts w:hint="eastAsia"/>
          <w:lang w:val="de-DE"/>
        </w:rPr>
        <w:t>例えばニュルンベルク法については、専門の人種衛生学者の助力なしに制定されたとされる（</w:t>
      </w:r>
      <w:r w:rsidRPr="0048018A">
        <w:t xml:space="preserve">Weiss, </w:t>
      </w:r>
      <w:r w:rsidRPr="0048018A">
        <w:rPr>
          <w:rFonts w:hint="eastAsia"/>
          <w:i/>
          <w:lang w:val="de-DE"/>
        </w:rPr>
        <w:t>ibid</w:t>
      </w:r>
      <w:r w:rsidRPr="0048018A">
        <w:rPr>
          <w:rFonts w:hint="eastAsia"/>
          <w:lang w:val="de-DE"/>
        </w:rPr>
        <w:t>.</w:t>
      </w:r>
      <w:r w:rsidRPr="0048018A">
        <w:rPr>
          <w:lang w:val="de-DE"/>
        </w:rPr>
        <w:t>,</w:t>
      </w:r>
      <w:r w:rsidRPr="0048018A">
        <w:t xml:space="preserve"> p.</w:t>
      </w:r>
      <w:r w:rsidRPr="0048018A">
        <w:rPr>
          <w:rFonts w:hint="eastAsia"/>
        </w:rPr>
        <w:t>48.</w:t>
      </w:r>
      <w:r w:rsidRPr="0048018A">
        <w:rPr>
          <w:rFonts w:hint="eastAsia"/>
          <w:lang w:val="de-DE"/>
        </w:rPr>
        <w:t>）が、ニュルンベルク法はアメリカにおける優生学的人種立法の影響を受けていたとの研究も見られるところであり（</w:t>
      </w:r>
      <w:r w:rsidRPr="0048018A">
        <w:rPr>
          <w:rFonts w:hint="eastAsia"/>
          <w:lang w:val="de-DE"/>
        </w:rPr>
        <w:t>(</w:t>
      </w:r>
      <w:r w:rsidR="00BB635D" w:rsidRPr="0048018A">
        <w:rPr>
          <w:lang w:val="de-DE"/>
        </w:rPr>
        <w:t>3</w:t>
      </w:r>
      <w:r w:rsidRPr="0048018A">
        <w:rPr>
          <w:lang w:val="de-DE"/>
        </w:rPr>
        <w:t>)</w:t>
      </w:r>
      <w:r w:rsidRPr="0048018A">
        <w:rPr>
          <w:rFonts w:hint="eastAsia"/>
          <w:lang w:val="de-DE"/>
        </w:rPr>
        <w:t>を参照）、生物学的背景も含め人種政策に係る全体的な文脈の理解を促進する観点から、本項では取り上げている。</w:t>
      </w:r>
    </w:p>
  </w:footnote>
  <w:footnote w:id="482">
    <w:p w14:paraId="4EDDDBF3" w14:textId="12B599C1" w:rsidR="00694E0E" w:rsidRPr="0048018A" w:rsidRDefault="00694E0E">
      <w:pPr>
        <w:pStyle w:val="a8"/>
        <w:ind w:left="176" w:hanging="176"/>
      </w:pPr>
      <w:r w:rsidRPr="0048018A">
        <w:rPr>
          <w:rStyle w:val="aa"/>
        </w:rPr>
        <w:footnoteRef/>
      </w:r>
      <w:r w:rsidRPr="0048018A">
        <w:rPr>
          <w:lang w:val="de-DE"/>
        </w:rPr>
        <w:t xml:space="preserve"> </w:t>
      </w:r>
      <w:r w:rsidRPr="0048018A">
        <w:rPr>
          <w:rFonts w:eastAsiaTheme="minorEastAsia" w:hint="eastAsia"/>
          <w:szCs w:val="18"/>
          <w:lang w:val="de-DE"/>
        </w:rPr>
        <w:t>Gesetz zur Verh</w:t>
      </w:r>
      <w:r w:rsidRPr="0048018A">
        <w:rPr>
          <w:szCs w:val="18"/>
          <w:lang w:val="de-DE"/>
        </w:rPr>
        <w:t>ü</w:t>
      </w:r>
      <w:r w:rsidRPr="0048018A">
        <w:rPr>
          <w:rFonts w:eastAsiaTheme="minorEastAsia" w:hint="eastAsia"/>
          <w:szCs w:val="18"/>
          <w:lang w:val="de-DE"/>
        </w:rPr>
        <w:t xml:space="preserve">tung </w:t>
      </w:r>
      <w:r w:rsidRPr="0048018A">
        <w:rPr>
          <w:rFonts w:eastAsiaTheme="minorEastAsia"/>
          <w:szCs w:val="18"/>
          <w:lang w:val="de-DE"/>
        </w:rPr>
        <w:t xml:space="preserve">erbkranken Nachwuchses </w:t>
      </w:r>
      <w:r w:rsidRPr="0048018A">
        <w:rPr>
          <w:szCs w:val="18"/>
          <w:lang w:val="de-DE"/>
        </w:rPr>
        <w:t xml:space="preserve">vom 14. </w:t>
      </w:r>
      <w:proofErr w:type="spellStart"/>
      <w:r w:rsidRPr="0048018A">
        <w:rPr>
          <w:szCs w:val="18"/>
        </w:rPr>
        <w:t>Juli</w:t>
      </w:r>
      <w:proofErr w:type="spellEnd"/>
      <w:r w:rsidRPr="0048018A">
        <w:rPr>
          <w:szCs w:val="18"/>
        </w:rPr>
        <w:t xml:space="preserve"> 1933</w:t>
      </w:r>
      <w:r w:rsidRPr="0048018A">
        <w:rPr>
          <w:rFonts w:eastAsiaTheme="minorEastAsia" w:hint="eastAsia"/>
          <w:szCs w:val="18"/>
        </w:rPr>
        <w:t xml:space="preserve"> (</w:t>
      </w:r>
      <w:proofErr w:type="spellStart"/>
      <w:r w:rsidRPr="0048018A">
        <w:rPr>
          <w:rFonts w:eastAsiaTheme="minorEastAsia"/>
          <w:color w:val="4D5156"/>
          <w:szCs w:val="18"/>
          <w:shd w:val="clear" w:color="auto" w:fill="FFFFFF"/>
        </w:rPr>
        <w:t>RGBl</w:t>
      </w:r>
      <w:proofErr w:type="spellEnd"/>
      <w:r w:rsidRPr="0048018A">
        <w:rPr>
          <w:rFonts w:eastAsiaTheme="minorEastAsia"/>
          <w:color w:val="4D5156"/>
          <w:szCs w:val="18"/>
          <w:shd w:val="clear" w:color="auto" w:fill="FFFFFF"/>
        </w:rPr>
        <w:t>. I S. 529</w:t>
      </w:r>
      <w:r w:rsidRPr="0048018A">
        <w:rPr>
          <w:rFonts w:eastAsiaTheme="minorEastAsia" w:hint="eastAsia"/>
          <w:szCs w:val="18"/>
        </w:rPr>
        <w:t>)</w:t>
      </w:r>
    </w:p>
  </w:footnote>
  <w:footnote w:id="483">
    <w:p w14:paraId="3BDA0B99" w14:textId="1FD07367" w:rsidR="00694E0E" w:rsidRPr="0048018A" w:rsidRDefault="00694E0E">
      <w:pPr>
        <w:pStyle w:val="a8"/>
        <w:ind w:left="176" w:hanging="176"/>
      </w:pPr>
      <w:r w:rsidRPr="0048018A">
        <w:rPr>
          <w:rStyle w:val="aa"/>
        </w:rPr>
        <w:footnoteRef/>
      </w:r>
      <w:r w:rsidRPr="0048018A">
        <w:t xml:space="preserve"> </w:t>
      </w:r>
      <w:r w:rsidRPr="0048018A">
        <w:rPr>
          <w:rFonts w:hint="eastAsia"/>
        </w:rPr>
        <w:t>法の制定経緯・条文解説・実施状況などについては、「</w:t>
      </w:r>
      <w:r w:rsidR="008A2A33" w:rsidRPr="0048018A">
        <w:rPr>
          <w:rFonts w:hint="eastAsia"/>
        </w:rPr>
        <w:t>第</w:t>
      </w:r>
      <w:r w:rsidR="008A2A33" w:rsidRPr="0048018A">
        <w:rPr>
          <w:rFonts w:hint="eastAsia"/>
        </w:rPr>
        <w:t>4</w:t>
      </w:r>
      <w:r w:rsidR="008A2A33" w:rsidRPr="0048018A">
        <w:rPr>
          <w:rFonts w:hint="eastAsia"/>
        </w:rPr>
        <w:t>章</w:t>
      </w:r>
      <w:r w:rsidR="008A2A33" w:rsidRPr="0048018A">
        <w:rPr>
          <w:rFonts w:hint="eastAsia"/>
        </w:rPr>
        <w:t xml:space="preserve"> </w:t>
      </w:r>
      <w:r w:rsidR="008A2A33" w:rsidRPr="0048018A">
        <w:rPr>
          <w:rFonts w:hint="eastAsia"/>
        </w:rPr>
        <w:t>ドイツにおける断種政策とその補償</w:t>
      </w:r>
      <w:r w:rsidRPr="0048018A">
        <w:rPr>
          <w:rFonts w:hint="eastAsia"/>
        </w:rPr>
        <w:t>」を参照。</w:t>
      </w:r>
    </w:p>
  </w:footnote>
  <w:footnote w:id="484">
    <w:p w14:paraId="34C44E9A" w14:textId="3D91FA5A" w:rsidR="00694E0E" w:rsidRPr="0048018A" w:rsidRDefault="00694E0E" w:rsidP="0037646D">
      <w:pPr>
        <w:pStyle w:val="a8"/>
        <w:ind w:left="176" w:hanging="176"/>
        <w:jc w:val="both"/>
      </w:pPr>
      <w:r w:rsidRPr="0048018A">
        <w:rPr>
          <w:rStyle w:val="aa"/>
        </w:rPr>
        <w:footnoteRef/>
      </w:r>
      <w:r w:rsidRPr="0048018A">
        <w:t xml:space="preserve"> </w:t>
      </w:r>
      <w:r w:rsidRPr="0048018A">
        <w:rPr>
          <w:rFonts w:hint="eastAsia"/>
        </w:rPr>
        <w:t>①先天性精神薄弱（</w:t>
      </w:r>
      <w:proofErr w:type="spellStart"/>
      <w:r w:rsidRPr="0048018A">
        <w:rPr>
          <w:rFonts w:hint="eastAsia"/>
        </w:rPr>
        <w:t>angeborener</w:t>
      </w:r>
      <w:proofErr w:type="spellEnd"/>
      <w:r w:rsidRPr="0048018A">
        <w:rPr>
          <w:rFonts w:hint="eastAsia"/>
        </w:rPr>
        <w:t xml:space="preserve"> </w:t>
      </w:r>
      <w:proofErr w:type="spellStart"/>
      <w:r w:rsidRPr="0048018A">
        <w:rPr>
          <w:rFonts w:hint="eastAsia"/>
        </w:rPr>
        <w:t>Schwachsinn</w:t>
      </w:r>
      <w:proofErr w:type="spellEnd"/>
      <w:r w:rsidRPr="0048018A">
        <w:rPr>
          <w:rFonts w:hint="eastAsia"/>
        </w:rPr>
        <w:t>）、②精神分裂病、③循環精神病（躁鬱病）、④遺伝性てんかん、⑤遺伝性舞踏病（ハンチントン舞踏病）、⑥遺伝性盲目、⑦遺伝性聾、⑧重度の遺伝性奇形</w:t>
      </w:r>
    </w:p>
  </w:footnote>
  <w:footnote w:id="485">
    <w:p w14:paraId="656CF801" w14:textId="1C8A57D4" w:rsidR="00694E0E" w:rsidRPr="0048018A" w:rsidRDefault="00694E0E" w:rsidP="0037646D">
      <w:pPr>
        <w:pStyle w:val="a8"/>
        <w:ind w:left="176" w:hanging="176"/>
        <w:jc w:val="both"/>
        <w:rPr>
          <w:lang w:val="de-DE"/>
        </w:rPr>
      </w:pPr>
      <w:r w:rsidRPr="0048018A">
        <w:rPr>
          <w:rStyle w:val="aa"/>
        </w:rPr>
        <w:footnoteRef/>
      </w:r>
      <w:r w:rsidRPr="0048018A">
        <w:t xml:space="preserve"> </w:t>
      </w:r>
      <w:r w:rsidRPr="0048018A">
        <w:rPr>
          <w:rFonts w:hint="eastAsia"/>
        </w:rPr>
        <w:t>アメリカの主導的な優生学者ラフリンのモデル法（</w:t>
      </w:r>
      <w:r w:rsidRPr="0048018A">
        <w:rPr>
          <w:rFonts w:hint="eastAsia"/>
        </w:rPr>
        <w:t>1922</w:t>
      </w:r>
      <w:r w:rsidRPr="0048018A">
        <w:rPr>
          <w:rFonts w:hint="eastAsia"/>
        </w:rPr>
        <w:t>年）には、盲目と聾が含まれてはいる。</w:t>
      </w:r>
      <w:r w:rsidRPr="0048018A">
        <w:rPr>
          <w:rFonts w:hint="eastAsia"/>
          <w:lang w:val="de-DE"/>
        </w:rPr>
        <w:t>（</w:t>
      </w:r>
      <w:r w:rsidRPr="0048018A">
        <w:rPr>
          <w:lang w:val="de-DE"/>
        </w:rPr>
        <w:t xml:space="preserve">Teicher, </w:t>
      </w:r>
      <w:r w:rsidRPr="0048018A">
        <w:rPr>
          <w:rFonts w:hint="eastAsia"/>
          <w:i/>
          <w:lang w:val="de-DE"/>
        </w:rPr>
        <w:t>op.cit.</w:t>
      </w:r>
      <w:r w:rsidRPr="0048018A">
        <w:rPr>
          <w:rFonts w:hint="eastAsia"/>
          <w:lang w:val="de-DE"/>
        </w:rPr>
        <w:t>(43</w:t>
      </w:r>
      <w:r w:rsidR="00172578" w:rsidRPr="0048018A">
        <w:rPr>
          <w:lang w:val="de-DE"/>
        </w:rPr>
        <w:t>3</w:t>
      </w:r>
      <w:r w:rsidRPr="0048018A">
        <w:rPr>
          <w:rFonts w:hint="eastAsia"/>
          <w:lang w:val="de-DE"/>
        </w:rPr>
        <w:t>)</w:t>
      </w:r>
      <w:r w:rsidRPr="0048018A">
        <w:rPr>
          <w:lang w:val="de-DE"/>
        </w:rPr>
        <w:t>, pp.133-135, 142.</w:t>
      </w:r>
      <w:r w:rsidRPr="0048018A">
        <w:rPr>
          <w:rFonts w:hint="eastAsia"/>
          <w:lang w:val="de-DE"/>
        </w:rPr>
        <w:t>）</w:t>
      </w:r>
    </w:p>
  </w:footnote>
  <w:footnote w:id="486">
    <w:p w14:paraId="4741C385" w14:textId="3694BE65"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i/>
          <w:lang w:val="de-DE"/>
        </w:rPr>
        <w:t>ibid</w:t>
      </w:r>
      <w:r w:rsidRPr="0048018A">
        <w:rPr>
          <w:lang w:val="de-DE"/>
        </w:rPr>
        <w:t xml:space="preserve">., </w:t>
      </w:r>
      <w:r w:rsidRPr="0048018A">
        <w:rPr>
          <w:lang w:val="de-DE"/>
        </w:rPr>
        <w:t>pp.135-142.</w:t>
      </w:r>
    </w:p>
  </w:footnote>
  <w:footnote w:id="487">
    <w:p w14:paraId="7848FBA5" w14:textId="60228D91"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i/>
          <w:lang w:val="de-DE"/>
        </w:rPr>
        <w:t>ibid</w:t>
      </w:r>
      <w:r w:rsidRPr="0048018A">
        <w:rPr>
          <w:lang w:val="de-DE"/>
        </w:rPr>
        <w:t>.</w:t>
      </w:r>
    </w:p>
  </w:footnote>
  <w:footnote w:id="488">
    <w:p w14:paraId="2920914C" w14:textId="33607FAB" w:rsidR="00694E0E" w:rsidRPr="0048018A" w:rsidRDefault="00694E0E">
      <w:pPr>
        <w:pStyle w:val="a8"/>
        <w:ind w:left="176" w:hanging="176"/>
      </w:pPr>
      <w:r w:rsidRPr="0048018A">
        <w:rPr>
          <w:rStyle w:val="aa"/>
        </w:rPr>
        <w:footnoteRef/>
      </w:r>
      <w:r w:rsidRPr="0048018A">
        <w:rPr>
          <w:lang w:val="de-DE"/>
        </w:rPr>
        <w:t xml:space="preserve"> </w:t>
      </w:r>
      <w:r w:rsidRPr="0048018A">
        <w:rPr>
          <w:spacing w:val="-3"/>
          <w:lang w:val="de-DE"/>
        </w:rPr>
        <w:t xml:space="preserve">Gesetz gegen gefährliche Gewohnheitsverbrecher und über Maßregeln der Sicherung und Besserung vom 24. </w:t>
      </w:r>
      <w:r w:rsidRPr="0048018A">
        <w:rPr>
          <w:spacing w:val="-3"/>
        </w:rPr>
        <w:t xml:space="preserve">November </w:t>
      </w:r>
      <w:r w:rsidRPr="0048018A">
        <w:t>1933</w:t>
      </w:r>
      <w:r w:rsidRPr="0048018A">
        <w:rPr>
          <w:rFonts w:eastAsiaTheme="minorEastAsia" w:hint="eastAsia"/>
          <w:szCs w:val="18"/>
        </w:rPr>
        <w:t xml:space="preserve"> (</w:t>
      </w:r>
      <w:proofErr w:type="spellStart"/>
      <w:r w:rsidRPr="0048018A">
        <w:rPr>
          <w:rFonts w:eastAsiaTheme="minorEastAsia"/>
          <w:szCs w:val="18"/>
        </w:rPr>
        <w:t>RGBl</w:t>
      </w:r>
      <w:proofErr w:type="spellEnd"/>
      <w:r w:rsidRPr="0048018A">
        <w:rPr>
          <w:rFonts w:eastAsiaTheme="minorEastAsia"/>
          <w:szCs w:val="18"/>
        </w:rPr>
        <w:t>. I S. 995)</w:t>
      </w:r>
    </w:p>
  </w:footnote>
  <w:footnote w:id="489">
    <w:p w14:paraId="55CACFD0" w14:textId="3C52890A" w:rsidR="00694E0E" w:rsidRPr="0048018A" w:rsidRDefault="00694E0E" w:rsidP="0037646D">
      <w:pPr>
        <w:pStyle w:val="a8"/>
        <w:ind w:left="176" w:hanging="176"/>
        <w:jc w:val="both"/>
      </w:pPr>
      <w:r w:rsidRPr="0048018A">
        <w:rPr>
          <w:rStyle w:val="aa"/>
        </w:rPr>
        <w:footnoteRef/>
      </w:r>
      <w:r w:rsidRPr="0048018A">
        <w:t xml:space="preserve"> </w:t>
      </w:r>
      <w:r w:rsidRPr="0048018A">
        <w:rPr>
          <w:rFonts w:hint="eastAsia"/>
          <w:spacing w:val="-2"/>
        </w:rPr>
        <w:t>石塚伸一「ドイツにおける保安拘禁の近年の情況について―保安監置をめぐる内外の動向―」『刑法雑誌』</w:t>
      </w:r>
      <w:r w:rsidRPr="0048018A">
        <w:rPr>
          <w:spacing w:val="-2"/>
        </w:rPr>
        <w:t>53</w:t>
      </w:r>
      <w:r w:rsidRPr="0048018A">
        <w:rPr>
          <w:rFonts w:hint="eastAsia"/>
          <w:spacing w:val="-2"/>
        </w:rPr>
        <w:t>巻</w:t>
      </w:r>
      <w:r w:rsidRPr="0048018A">
        <w:rPr>
          <w:spacing w:val="-2"/>
        </w:rPr>
        <w:t>1</w:t>
      </w:r>
      <w:r w:rsidRPr="0048018A">
        <w:rPr>
          <w:rFonts w:hint="eastAsia"/>
          <w:spacing w:val="-2"/>
        </w:rPr>
        <w:t>号</w:t>
      </w:r>
      <w:r w:rsidRPr="0048018A">
        <w:rPr>
          <w:spacing w:val="-2"/>
        </w:rPr>
        <w:t xml:space="preserve">, </w:t>
      </w:r>
      <w:r w:rsidRPr="0048018A">
        <w:rPr>
          <w:rFonts w:hint="eastAsia"/>
        </w:rPr>
        <w:t>2013.10, pp.38-39.</w:t>
      </w:r>
    </w:p>
  </w:footnote>
  <w:footnote w:id="490">
    <w:p w14:paraId="5EACBDCE" w14:textId="7945BA99" w:rsidR="00694E0E" w:rsidRPr="0048018A" w:rsidRDefault="00694E0E">
      <w:pPr>
        <w:pStyle w:val="a8"/>
        <w:ind w:left="176" w:hanging="176"/>
      </w:pPr>
      <w:r w:rsidRPr="0048018A">
        <w:rPr>
          <w:rStyle w:val="aa"/>
        </w:rPr>
        <w:footnoteRef/>
      </w:r>
      <w:r w:rsidRPr="0048018A">
        <w:t xml:space="preserve"> </w:t>
      </w:r>
      <w:r w:rsidRPr="0048018A">
        <w:rPr>
          <w:rFonts w:hint="eastAsia"/>
        </w:rPr>
        <w:t>南利明『ナチズムは夢か―ヨーロッパ近代の物語―』勁草書房</w:t>
      </w:r>
      <w:r w:rsidRPr="0048018A">
        <w:rPr>
          <w:rFonts w:hint="eastAsia"/>
        </w:rPr>
        <w:t>, 2016, pp.5</w:t>
      </w:r>
      <w:r w:rsidRPr="0048018A">
        <w:t>06-508.</w:t>
      </w:r>
    </w:p>
  </w:footnote>
  <w:footnote w:id="491">
    <w:p w14:paraId="6FC08734" w14:textId="4C6072ED"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lang w:val="de-DE"/>
        </w:rPr>
        <w:t xml:space="preserve">A. Labisch und F. Tennstedt, “50 Jahre Gesetz über die Vereinheitlichung des Gesundheitswesens: Dr. med. Arthur </w:t>
      </w:r>
      <w:r w:rsidRPr="0048018A">
        <w:rPr>
          <w:spacing w:val="-2"/>
          <w:lang w:val="de-DE"/>
        </w:rPr>
        <w:t xml:space="preserve">Gütt und die Gründung des öffentlichen Gesundheitsdienstes,” </w:t>
      </w:r>
      <w:r w:rsidRPr="0048018A">
        <w:rPr>
          <w:i/>
          <w:spacing w:val="-2"/>
          <w:lang w:val="de-DE"/>
        </w:rPr>
        <w:t>Das öffentliche Gesundheitswesen</w:t>
      </w:r>
      <w:r w:rsidRPr="0048018A">
        <w:rPr>
          <w:spacing w:val="-2"/>
          <w:lang w:val="de-DE"/>
        </w:rPr>
        <w:t xml:space="preserve">, Vol.46, 1984, S. </w:t>
      </w:r>
      <w:r w:rsidR="00957C37" w:rsidRPr="0048018A">
        <w:rPr>
          <w:spacing w:val="-2"/>
          <w:lang w:val="de-DE"/>
        </w:rPr>
        <w:t>29</w:t>
      </w:r>
      <w:r w:rsidRPr="0048018A">
        <w:rPr>
          <w:spacing w:val="-2"/>
          <w:lang w:val="de-DE"/>
        </w:rPr>
        <w:t>1.</w:t>
      </w:r>
    </w:p>
  </w:footnote>
  <w:footnote w:id="492">
    <w:p w14:paraId="7641DBD4" w14:textId="1AA507FA"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lang w:val="de-DE"/>
        </w:rPr>
        <w:t xml:space="preserve">Gesetz über die Vereinheitlichung des Gesundheitswesens vom 3. Juli 1934 </w:t>
      </w:r>
      <w:r w:rsidRPr="0048018A">
        <w:rPr>
          <w:rFonts w:eastAsiaTheme="minorEastAsia" w:hint="eastAsia"/>
          <w:szCs w:val="18"/>
        </w:rPr>
        <w:t>(</w:t>
      </w:r>
      <w:proofErr w:type="spellStart"/>
      <w:r w:rsidRPr="0048018A">
        <w:rPr>
          <w:rFonts w:eastAsiaTheme="minorEastAsia"/>
          <w:szCs w:val="18"/>
        </w:rPr>
        <w:t>RGBl</w:t>
      </w:r>
      <w:proofErr w:type="spellEnd"/>
      <w:r w:rsidRPr="0048018A">
        <w:rPr>
          <w:rFonts w:eastAsiaTheme="minorEastAsia"/>
          <w:szCs w:val="18"/>
        </w:rPr>
        <w:t>. I S. 531</w:t>
      </w:r>
      <w:r w:rsidRPr="0048018A">
        <w:rPr>
          <w:rFonts w:eastAsiaTheme="minorEastAsia" w:hint="eastAsia"/>
          <w:szCs w:val="18"/>
        </w:rPr>
        <w:t>)</w:t>
      </w:r>
      <w:r w:rsidR="00D756F5" w:rsidRPr="0048018A">
        <w:rPr>
          <w:rFonts w:eastAsiaTheme="minorEastAsia"/>
          <w:szCs w:val="18"/>
        </w:rPr>
        <w:t xml:space="preserve"> </w:t>
      </w:r>
      <w:r w:rsidR="00D756F5" w:rsidRPr="0048018A">
        <w:rPr>
          <w:rFonts w:eastAsiaTheme="minorEastAsia" w:hint="eastAsia"/>
          <w:szCs w:val="18"/>
        </w:rPr>
        <w:t>保健事業統一法、保健事業の統一化に関する法律と訳される場合もある。</w:t>
      </w:r>
    </w:p>
  </w:footnote>
  <w:footnote w:id="493">
    <w:p w14:paraId="54F2BD6F" w14:textId="32BED483" w:rsidR="00694E0E" w:rsidRPr="0048018A" w:rsidRDefault="00694E0E" w:rsidP="002D15DE">
      <w:pPr>
        <w:pStyle w:val="a8"/>
        <w:ind w:left="176" w:hanging="176"/>
        <w:jc w:val="both"/>
        <w:rPr>
          <w:lang w:val="de-DE"/>
        </w:rPr>
      </w:pPr>
      <w:r w:rsidRPr="0048018A">
        <w:rPr>
          <w:rStyle w:val="aa"/>
        </w:rPr>
        <w:footnoteRef/>
      </w:r>
      <w:r w:rsidRPr="0048018A">
        <w:t xml:space="preserve"> </w:t>
      </w:r>
      <w:r w:rsidRPr="0048018A">
        <w:rPr>
          <w:rFonts w:hint="eastAsia"/>
          <w:spacing w:val="-2"/>
        </w:rPr>
        <w:t>公衆衛生サービス統一法制定に中心的役割を果たしたギュット（</w:t>
      </w:r>
      <w:r w:rsidRPr="0048018A">
        <w:rPr>
          <w:spacing w:val="-2"/>
        </w:rPr>
        <w:t xml:space="preserve">Arthur </w:t>
      </w:r>
      <w:proofErr w:type="spellStart"/>
      <w:r w:rsidRPr="0048018A">
        <w:rPr>
          <w:spacing w:val="-2"/>
        </w:rPr>
        <w:t>Gütt</w:t>
      </w:r>
      <w:proofErr w:type="spellEnd"/>
      <w:r w:rsidRPr="0048018A">
        <w:rPr>
          <w:rFonts w:hint="eastAsia"/>
          <w:spacing w:val="-2"/>
        </w:rPr>
        <w:t>）は、「将来においても、公衆衛生サー</w:t>
      </w:r>
      <w:r w:rsidRPr="0048018A">
        <w:rPr>
          <w:rFonts w:hint="eastAsia"/>
        </w:rPr>
        <w:t>ビスは、伝染病や広範な疾患、有害な環境の影響から国民を保護しなければならないが、個人のケアに加えて、遺伝的・人種的公衆衛生の目標に向かって努力する衛生局とその職員に新しい主要任務が割り当てられた」と述べた。</w:t>
      </w:r>
      <w:r w:rsidRPr="0048018A">
        <w:rPr>
          <w:rFonts w:hint="eastAsia"/>
          <w:lang w:val="de-DE"/>
        </w:rPr>
        <w:t>（</w:t>
      </w:r>
      <w:r w:rsidRPr="0048018A">
        <w:rPr>
          <w:lang w:val="de-DE"/>
        </w:rPr>
        <w:t>Labisch und Tennstedt,</w:t>
      </w:r>
      <w:r w:rsidRPr="0048018A">
        <w:rPr>
          <w:rFonts w:hint="eastAsia"/>
          <w:i/>
          <w:lang w:val="de-DE"/>
        </w:rPr>
        <w:t xml:space="preserve"> op.cit.</w:t>
      </w:r>
      <w:r w:rsidRPr="0048018A">
        <w:rPr>
          <w:rFonts w:hint="eastAsia"/>
          <w:lang w:val="de-DE"/>
        </w:rPr>
        <w:t>(4</w:t>
      </w:r>
      <w:r w:rsidR="00F4006B" w:rsidRPr="0048018A">
        <w:rPr>
          <w:lang w:val="de-DE"/>
        </w:rPr>
        <w:t>91</w:t>
      </w:r>
      <w:r w:rsidRPr="0048018A">
        <w:rPr>
          <w:rFonts w:hint="eastAsia"/>
          <w:lang w:val="de-DE"/>
        </w:rPr>
        <w:t>)</w:t>
      </w:r>
      <w:r w:rsidRPr="0048018A">
        <w:rPr>
          <w:lang w:val="de-DE"/>
        </w:rPr>
        <w:t>, S. 298.</w:t>
      </w:r>
      <w:r w:rsidRPr="0048018A">
        <w:rPr>
          <w:rFonts w:hint="eastAsia"/>
          <w:lang w:val="de-DE"/>
        </w:rPr>
        <w:t>）</w:t>
      </w:r>
    </w:p>
  </w:footnote>
  <w:footnote w:id="494">
    <w:p w14:paraId="21E30D34" w14:textId="76600439" w:rsidR="00694E0E" w:rsidRPr="0048018A" w:rsidRDefault="00694E0E">
      <w:pPr>
        <w:pStyle w:val="a8"/>
        <w:ind w:left="176" w:hanging="176"/>
        <w:rPr>
          <w:lang w:val="de-DE"/>
        </w:rPr>
      </w:pPr>
      <w:r w:rsidRPr="0048018A">
        <w:rPr>
          <w:rStyle w:val="aa"/>
        </w:rPr>
        <w:footnoteRef/>
      </w:r>
      <w:r w:rsidRPr="0048018A">
        <w:rPr>
          <w:lang w:val="de-DE"/>
        </w:rPr>
        <w:t xml:space="preserve"> Weingart </w:t>
      </w:r>
      <w:r w:rsidRPr="0048018A">
        <w:rPr>
          <w:lang w:val="de-DE"/>
        </w:rPr>
        <w:t xml:space="preserve">et al., </w:t>
      </w:r>
      <w:r w:rsidRPr="0048018A">
        <w:rPr>
          <w:rFonts w:hint="eastAsia"/>
          <w:i/>
          <w:lang w:val="de-DE"/>
        </w:rPr>
        <w:t>op.cit.</w:t>
      </w:r>
      <w:r w:rsidRPr="0048018A">
        <w:rPr>
          <w:rFonts w:hint="eastAsia"/>
          <w:lang w:val="de-DE"/>
        </w:rPr>
        <w:t>(41</w:t>
      </w:r>
      <w:r w:rsidR="00B11731" w:rsidRPr="0048018A">
        <w:rPr>
          <w:lang w:val="de-DE"/>
        </w:rPr>
        <w:t>2</w:t>
      </w:r>
      <w:r w:rsidRPr="0048018A">
        <w:rPr>
          <w:rFonts w:hint="eastAsia"/>
          <w:lang w:val="de-DE"/>
        </w:rPr>
        <w:t>),</w:t>
      </w:r>
      <w:r w:rsidRPr="0048018A">
        <w:rPr>
          <w:lang w:val="de-DE"/>
        </w:rPr>
        <w:t xml:space="preserve"> S. 483-485.</w:t>
      </w:r>
    </w:p>
  </w:footnote>
  <w:footnote w:id="495">
    <w:p w14:paraId="39507FBC" w14:textId="3474F828" w:rsidR="00694E0E" w:rsidRPr="0048018A" w:rsidRDefault="00694E0E">
      <w:pPr>
        <w:pStyle w:val="a8"/>
        <w:ind w:left="176" w:hanging="176"/>
        <w:rPr>
          <w:lang w:val="de-DE"/>
        </w:rPr>
      </w:pPr>
      <w:r w:rsidRPr="0048018A">
        <w:rPr>
          <w:rStyle w:val="aa"/>
        </w:rPr>
        <w:footnoteRef/>
      </w:r>
      <w:r w:rsidRPr="0048018A">
        <w:rPr>
          <w:lang w:val="de-DE"/>
        </w:rPr>
        <w:t xml:space="preserve"> Reichsbürgergesetz </w:t>
      </w:r>
      <w:r w:rsidRPr="0048018A">
        <w:rPr>
          <w:lang w:val="de-DE"/>
        </w:rPr>
        <w:t>vom 15. September 1935</w:t>
      </w:r>
      <w:r w:rsidR="00102547" w:rsidRPr="0048018A">
        <w:rPr>
          <w:rFonts w:hint="eastAsia"/>
          <w:lang w:val="de-DE"/>
        </w:rPr>
        <w:t xml:space="preserve"> </w:t>
      </w:r>
      <w:r w:rsidR="00102547" w:rsidRPr="0048018A">
        <w:rPr>
          <w:lang w:val="de-DE"/>
        </w:rPr>
        <w:t>(</w:t>
      </w:r>
      <w:r w:rsidRPr="0048018A">
        <w:rPr>
          <w:lang w:val="de-DE"/>
        </w:rPr>
        <w:t>RGBl. I S. 1146</w:t>
      </w:r>
      <w:r w:rsidR="00102547" w:rsidRPr="0048018A">
        <w:rPr>
          <w:rFonts w:hint="eastAsia"/>
          <w:lang w:val="de-DE"/>
        </w:rPr>
        <w:t>)</w:t>
      </w:r>
    </w:p>
  </w:footnote>
  <w:footnote w:id="496">
    <w:p w14:paraId="7834913B" w14:textId="6CCEC845" w:rsidR="00694E0E" w:rsidRPr="0048018A" w:rsidRDefault="00694E0E" w:rsidP="002D15DE">
      <w:pPr>
        <w:pStyle w:val="a8"/>
        <w:ind w:left="176" w:hanging="176"/>
        <w:jc w:val="both"/>
        <w:rPr>
          <w:lang w:val="de-DE"/>
        </w:rPr>
      </w:pPr>
      <w:r w:rsidRPr="0048018A">
        <w:rPr>
          <w:rStyle w:val="aa"/>
        </w:rPr>
        <w:footnoteRef/>
      </w:r>
      <w:r w:rsidRPr="0048018A">
        <w:rPr>
          <w:lang w:val="de-DE"/>
        </w:rPr>
        <w:t xml:space="preserve"> </w:t>
      </w:r>
      <w:r w:rsidRPr="0048018A">
        <w:rPr>
          <w:lang w:val="de-DE"/>
        </w:rPr>
        <w:t xml:space="preserve">Gesetz zum Schutze des deutschen Blutes und der deutschen Ehre vom 15. September 1935 </w:t>
      </w:r>
      <w:r w:rsidRPr="0048018A">
        <w:rPr>
          <w:rFonts w:hint="eastAsia"/>
          <w:lang w:val="de-DE"/>
        </w:rPr>
        <w:t>(</w:t>
      </w:r>
      <w:r w:rsidRPr="0048018A">
        <w:rPr>
          <w:lang w:val="de-DE"/>
        </w:rPr>
        <w:t>RGBl. I S. 1146)</w:t>
      </w:r>
    </w:p>
  </w:footnote>
  <w:footnote w:id="497">
    <w:p w14:paraId="425AEEB4" w14:textId="53E5E9B0" w:rsidR="00694E0E" w:rsidRPr="0048018A" w:rsidRDefault="00694E0E" w:rsidP="002D15DE">
      <w:pPr>
        <w:pStyle w:val="a8"/>
        <w:ind w:left="176" w:hanging="176"/>
        <w:jc w:val="both"/>
        <w:rPr>
          <w:lang w:val="de-DE"/>
        </w:rPr>
      </w:pPr>
      <w:r w:rsidRPr="0048018A">
        <w:rPr>
          <w:rStyle w:val="aa"/>
        </w:rPr>
        <w:footnoteRef/>
      </w:r>
      <w:r w:rsidRPr="0048018A">
        <w:rPr>
          <w:lang w:val="de-DE"/>
        </w:rPr>
        <w:t xml:space="preserve"> </w:t>
      </w:r>
      <w:r w:rsidRPr="0048018A">
        <w:rPr>
          <w:rFonts w:hint="eastAsia"/>
          <w:lang w:val="de-DE"/>
        </w:rPr>
        <w:t>ジェイムズ・</w:t>
      </w:r>
      <w:r w:rsidRPr="0048018A">
        <w:rPr>
          <w:rFonts w:hint="eastAsia"/>
          <w:lang w:val="de-DE"/>
        </w:rPr>
        <w:t>Q</w:t>
      </w:r>
      <w:r w:rsidRPr="0048018A">
        <w:rPr>
          <w:rFonts w:hint="eastAsia"/>
          <w:lang w:val="de-DE"/>
        </w:rPr>
        <w:t>・ウィットマン（</w:t>
      </w:r>
      <w:r w:rsidRPr="0048018A">
        <w:rPr>
          <w:rFonts w:hint="eastAsia"/>
        </w:rPr>
        <w:t>西川美樹訳</w:t>
      </w:r>
      <w:r w:rsidRPr="0048018A">
        <w:rPr>
          <w:rFonts w:hint="eastAsia"/>
          <w:lang w:val="de-DE"/>
        </w:rPr>
        <w:t>）</w:t>
      </w:r>
      <w:r w:rsidRPr="0048018A">
        <w:rPr>
          <w:rFonts w:hint="eastAsia"/>
        </w:rPr>
        <w:t>『ヒトラーのモデルはアメリカだった</w:t>
      </w:r>
      <w:r w:rsidRPr="0048018A">
        <w:rPr>
          <w:rFonts w:hint="eastAsia"/>
          <w:lang w:val="de-DE"/>
        </w:rPr>
        <w:t>―</w:t>
      </w:r>
      <w:r w:rsidRPr="0048018A">
        <w:rPr>
          <w:rFonts w:hint="eastAsia"/>
        </w:rPr>
        <w:t>法システムによる「純血の</w:t>
      </w:r>
      <w:r w:rsidRPr="0048018A">
        <w:rPr>
          <w:rFonts w:hint="eastAsia"/>
          <w:spacing w:val="1"/>
        </w:rPr>
        <w:t>追求」</w:t>
      </w:r>
      <w:r w:rsidRPr="0048018A">
        <w:rPr>
          <w:rFonts w:hint="eastAsia"/>
          <w:spacing w:val="1"/>
          <w:lang w:val="de-DE"/>
        </w:rPr>
        <w:t>―</w:t>
      </w:r>
      <w:r w:rsidRPr="0048018A">
        <w:rPr>
          <w:rFonts w:hint="eastAsia"/>
          <w:spacing w:val="1"/>
        </w:rPr>
        <w:t>』みすず書房</w:t>
      </w:r>
      <w:r w:rsidRPr="0048018A">
        <w:rPr>
          <w:spacing w:val="1"/>
          <w:lang w:val="de-DE"/>
        </w:rPr>
        <w:t xml:space="preserve">, 2018, pp.39-40. </w:t>
      </w:r>
      <w:r w:rsidRPr="0048018A">
        <w:rPr>
          <w:rFonts w:hint="eastAsia"/>
          <w:spacing w:val="1"/>
          <w:lang w:val="de-DE"/>
        </w:rPr>
        <w:t>（</w:t>
      </w:r>
      <w:r w:rsidRPr="0048018A">
        <w:rPr>
          <w:rFonts w:hint="eastAsia"/>
          <w:spacing w:val="1"/>
        </w:rPr>
        <w:t>原書名</w:t>
      </w:r>
      <w:r w:rsidRPr="0048018A">
        <w:rPr>
          <w:spacing w:val="1"/>
          <w:lang w:val="de-DE"/>
        </w:rPr>
        <w:t xml:space="preserve">: James Q. Whitman, </w:t>
      </w:r>
      <w:r w:rsidRPr="0048018A">
        <w:rPr>
          <w:i/>
          <w:spacing w:val="1"/>
          <w:lang w:val="de-DE"/>
        </w:rPr>
        <w:t>Hitlers American model: the United States a</w:t>
      </w:r>
      <w:r w:rsidRPr="0048018A">
        <w:rPr>
          <w:i/>
          <w:lang w:val="de-DE"/>
        </w:rPr>
        <w:t>nd the making of Nazi race law</w:t>
      </w:r>
      <w:r w:rsidRPr="0048018A">
        <w:rPr>
          <w:rFonts w:hint="eastAsia"/>
          <w:iCs/>
          <w:lang w:val="de-DE"/>
        </w:rPr>
        <w:t>,</w:t>
      </w:r>
      <w:r w:rsidRPr="0048018A">
        <w:rPr>
          <w:iCs/>
          <w:lang w:val="de-DE"/>
        </w:rPr>
        <w:t xml:space="preserve"> </w:t>
      </w:r>
      <w:r w:rsidRPr="0048018A">
        <w:rPr>
          <w:rFonts w:hint="eastAsia"/>
          <w:lang w:val="de-DE"/>
        </w:rPr>
        <w:t>2017.</w:t>
      </w:r>
      <w:r w:rsidRPr="0048018A">
        <w:rPr>
          <w:rFonts w:hint="eastAsia"/>
          <w:lang w:val="de-DE"/>
        </w:rPr>
        <w:t>）</w:t>
      </w:r>
    </w:p>
  </w:footnote>
  <w:footnote w:id="498">
    <w:p w14:paraId="798FB401" w14:textId="4126AA69" w:rsidR="00694E0E" w:rsidRPr="0048018A" w:rsidRDefault="00694E0E" w:rsidP="00317B49">
      <w:pPr>
        <w:pStyle w:val="a8"/>
        <w:ind w:left="176" w:hanging="176"/>
      </w:pPr>
      <w:r w:rsidRPr="0048018A">
        <w:rPr>
          <w:rStyle w:val="aa"/>
        </w:rPr>
        <w:footnoteRef/>
      </w:r>
      <w:r w:rsidRPr="0048018A">
        <w:rPr>
          <w:lang w:val="de-DE"/>
        </w:rPr>
        <w:t xml:space="preserve"> Erste </w:t>
      </w:r>
      <w:r w:rsidRPr="0048018A">
        <w:rPr>
          <w:lang w:val="de-DE"/>
        </w:rPr>
        <w:t xml:space="preserve">Verordnung zum Reichsbürgergesetz vom 14. </w:t>
      </w:r>
      <w:r w:rsidRPr="0048018A">
        <w:t>November 1935</w:t>
      </w:r>
      <w:r w:rsidRPr="0048018A">
        <w:rPr>
          <w:rFonts w:hint="eastAsia"/>
        </w:rPr>
        <w:t xml:space="preserve"> (</w:t>
      </w:r>
      <w:proofErr w:type="spellStart"/>
      <w:r w:rsidRPr="0048018A">
        <w:rPr>
          <w:rFonts w:hint="eastAsia"/>
        </w:rPr>
        <w:t>RGBl</w:t>
      </w:r>
      <w:proofErr w:type="spellEnd"/>
      <w:r w:rsidRPr="0048018A">
        <w:rPr>
          <w:rFonts w:hint="eastAsia"/>
        </w:rPr>
        <w:t>. I S. 1333</w:t>
      </w:r>
      <w:r w:rsidRPr="0048018A">
        <w:t>)</w:t>
      </w:r>
    </w:p>
  </w:footnote>
  <w:footnote w:id="499">
    <w:p w14:paraId="4E84D32F" w14:textId="0660F40C" w:rsidR="00694E0E" w:rsidRPr="0048018A" w:rsidRDefault="00694E0E" w:rsidP="002D15DE">
      <w:pPr>
        <w:pStyle w:val="a8"/>
        <w:ind w:left="176" w:hanging="176"/>
        <w:jc w:val="both"/>
        <w:rPr>
          <w:lang w:val="de-DE"/>
        </w:rPr>
      </w:pPr>
      <w:r w:rsidRPr="0048018A">
        <w:rPr>
          <w:rStyle w:val="aa"/>
        </w:rPr>
        <w:footnoteRef/>
      </w:r>
      <w:r w:rsidRPr="0048018A">
        <w:rPr>
          <w:lang w:val="de-DE"/>
        </w:rPr>
        <w:t xml:space="preserve"> </w:t>
      </w:r>
      <w:r w:rsidRPr="0048018A">
        <w:rPr>
          <w:rFonts w:hint="eastAsia"/>
          <w:lang w:val="de-DE"/>
        </w:rPr>
        <w:t>祖父母がユダヤ人宗教コミュニティに属していた場合、当該祖父母は完全なユダヤ人と見なされた（施行令第</w:t>
      </w:r>
      <w:r w:rsidRPr="0048018A">
        <w:rPr>
          <w:rFonts w:hint="eastAsia"/>
          <w:lang w:val="de-DE"/>
        </w:rPr>
        <w:t>2</w:t>
      </w:r>
      <w:r w:rsidRPr="0048018A">
        <w:rPr>
          <w:rFonts w:hint="eastAsia"/>
          <w:lang w:val="de-DE"/>
        </w:rPr>
        <w:t>条第</w:t>
      </w:r>
      <w:r w:rsidRPr="0048018A">
        <w:rPr>
          <w:rFonts w:hint="eastAsia"/>
          <w:lang w:val="de-DE"/>
        </w:rPr>
        <w:t>2</w:t>
      </w:r>
      <w:r w:rsidRPr="0048018A">
        <w:rPr>
          <w:rFonts w:hint="eastAsia"/>
          <w:lang w:val="de-DE"/>
        </w:rPr>
        <w:t>項）。ヒトラーは、ユダヤ人とは何よりもまず人種であり、宗教団体ではないとしたにも</w:t>
      </w:r>
      <w:r w:rsidR="00102547" w:rsidRPr="0048018A">
        <w:rPr>
          <w:rFonts w:hint="eastAsia"/>
          <w:lang w:val="de-DE"/>
        </w:rPr>
        <w:t>かか</w:t>
      </w:r>
      <w:r w:rsidRPr="0048018A">
        <w:rPr>
          <w:rFonts w:hint="eastAsia"/>
          <w:lang w:val="de-DE"/>
        </w:rPr>
        <w:t>わらず、生物学的証明を求める困難性とそこから生ずる法的不安定性の問題があったとされる。（南　前掲注</w:t>
      </w:r>
      <w:r w:rsidRPr="0048018A">
        <w:rPr>
          <w:rFonts w:hint="eastAsia"/>
          <w:lang w:val="de-DE"/>
        </w:rPr>
        <w:t>(4</w:t>
      </w:r>
      <w:r w:rsidR="00C60F52" w:rsidRPr="0048018A">
        <w:rPr>
          <w:lang w:val="de-DE"/>
        </w:rPr>
        <w:t>90</w:t>
      </w:r>
      <w:r w:rsidRPr="0048018A">
        <w:rPr>
          <w:rFonts w:hint="eastAsia"/>
          <w:lang w:val="de-DE"/>
        </w:rPr>
        <w:t>), p.593.</w:t>
      </w:r>
      <w:r w:rsidRPr="0048018A">
        <w:rPr>
          <w:rFonts w:hint="eastAsia"/>
          <w:lang w:val="de-DE"/>
        </w:rPr>
        <w:t>）</w:t>
      </w:r>
    </w:p>
  </w:footnote>
  <w:footnote w:id="500">
    <w:p w14:paraId="49DF71C9" w14:textId="0A3B8634"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rFonts w:hint="eastAsia"/>
          <w:lang w:val="de-DE"/>
        </w:rPr>
        <w:t>1</w:t>
      </w:r>
      <w:r w:rsidRPr="0048018A">
        <w:rPr>
          <w:rFonts w:hint="eastAsia"/>
          <w:lang w:val="de-DE"/>
        </w:rPr>
        <w:t>人の場合、第</w:t>
      </w:r>
      <w:r w:rsidRPr="0048018A">
        <w:rPr>
          <w:rFonts w:hint="eastAsia"/>
          <w:lang w:val="de-DE"/>
        </w:rPr>
        <w:t>2</w:t>
      </w:r>
      <w:r w:rsidRPr="0048018A">
        <w:rPr>
          <w:rFonts w:hint="eastAsia"/>
          <w:lang w:val="de-DE"/>
        </w:rPr>
        <w:t>級混血児、</w:t>
      </w:r>
      <w:r w:rsidRPr="0048018A">
        <w:rPr>
          <w:rFonts w:hint="eastAsia"/>
          <w:lang w:val="de-DE"/>
        </w:rPr>
        <w:t>2</w:t>
      </w:r>
      <w:r w:rsidRPr="0048018A">
        <w:rPr>
          <w:rFonts w:hint="eastAsia"/>
          <w:lang w:val="de-DE"/>
        </w:rPr>
        <w:t>人の場合、第</w:t>
      </w:r>
      <w:r w:rsidRPr="0048018A">
        <w:rPr>
          <w:rFonts w:hint="eastAsia"/>
          <w:lang w:val="de-DE"/>
        </w:rPr>
        <w:t>1</w:t>
      </w:r>
      <w:r w:rsidRPr="0048018A">
        <w:rPr>
          <w:rFonts w:hint="eastAsia"/>
          <w:lang w:val="de-DE"/>
        </w:rPr>
        <w:t>級混血児と称された。（同上</w:t>
      </w:r>
      <w:r w:rsidRPr="0048018A">
        <w:rPr>
          <w:rFonts w:hint="eastAsia"/>
          <w:lang w:val="de-DE"/>
        </w:rPr>
        <w:t>, p</w:t>
      </w:r>
      <w:r w:rsidRPr="0048018A">
        <w:rPr>
          <w:lang w:val="de-DE"/>
        </w:rPr>
        <w:t>p</w:t>
      </w:r>
      <w:r w:rsidRPr="0048018A">
        <w:rPr>
          <w:rFonts w:hint="eastAsia"/>
          <w:lang w:val="de-DE"/>
        </w:rPr>
        <w:t>.</w:t>
      </w:r>
      <w:r w:rsidRPr="0048018A">
        <w:rPr>
          <w:lang w:val="de-DE"/>
        </w:rPr>
        <w:t>593-594.</w:t>
      </w:r>
      <w:r w:rsidRPr="0048018A">
        <w:rPr>
          <w:rFonts w:hint="eastAsia"/>
          <w:lang w:val="de-DE"/>
        </w:rPr>
        <w:t>）</w:t>
      </w:r>
    </w:p>
  </w:footnote>
  <w:footnote w:id="501">
    <w:p w14:paraId="6E22F523" w14:textId="28981C69" w:rsidR="00694E0E" w:rsidRPr="0048018A" w:rsidRDefault="00694E0E" w:rsidP="002D15DE">
      <w:pPr>
        <w:pStyle w:val="a8"/>
        <w:ind w:left="176" w:hanging="176"/>
        <w:jc w:val="both"/>
        <w:rPr>
          <w:lang w:val="de-DE"/>
        </w:rPr>
      </w:pPr>
      <w:r w:rsidRPr="0048018A">
        <w:rPr>
          <w:rStyle w:val="aa"/>
        </w:rPr>
        <w:footnoteRef/>
      </w:r>
      <w:r w:rsidRPr="0048018A">
        <w:rPr>
          <w:lang w:val="de-DE"/>
        </w:rPr>
        <w:t xml:space="preserve"> </w:t>
      </w:r>
      <w:r w:rsidRPr="0048018A">
        <w:rPr>
          <w:rFonts w:hint="eastAsia"/>
          <w:lang w:val="de-DE"/>
        </w:rPr>
        <w:t>第</w:t>
      </w:r>
      <w:r w:rsidRPr="0048018A">
        <w:rPr>
          <w:rFonts w:hint="eastAsia"/>
          <w:lang w:val="de-DE"/>
        </w:rPr>
        <w:t>1</w:t>
      </w:r>
      <w:r w:rsidRPr="0048018A">
        <w:rPr>
          <w:rFonts w:hint="eastAsia"/>
          <w:lang w:val="de-DE"/>
        </w:rPr>
        <w:t>級混血児の場合、ライヒ公民法公布時点又はそれ以降にユダヤ人宗教コミュニティに属していた場合等はユダヤ人とみなされる例外規定があった（施行令第</w:t>
      </w:r>
      <w:r w:rsidRPr="0048018A">
        <w:rPr>
          <w:rFonts w:hint="eastAsia"/>
          <w:lang w:val="de-DE"/>
        </w:rPr>
        <w:t>5</w:t>
      </w:r>
      <w:r w:rsidRPr="0048018A">
        <w:rPr>
          <w:rFonts w:hint="eastAsia"/>
          <w:lang w:val="de-DE"/>
        </w:rPr>
        <w:t>条第</w:t>
      </w:r>
      <w:r w:rsidRPr="0048018A">
        <w:rPr>
          <w:rFonts w:hint="eastAsia"/>
          <w:lang w:val="de-DE"/>
        </w:rPr>
        <w:t>2</w:t>
      </w:r>
      <w:r w:rsidRPr="0048018A">
        <w:rPr>
          <w:rFonts w:hint="eastAsia"/>
          <w:lang w:val="de-DE"/>
        </w:rPr>
        <w:t>項）。</w:t>
      </w:r>
    </w:p>
  </w:footnote>
  <w:footnote w:id="502">
    <w:p w14:paraId="20AF8422" w14:textId="77DBBEF2"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lang w:val="de-DE"/>
        </w:rPr>
        <w:t xml:space="preserve">Weingart et al., </w:t>
      </w:r>
      <w:r w:rsidRPr="0048018A">
        <w:rPr>
          <w:rFonts w:hint="eastAsia"/>
          <w:i/>
          <w:lang w:val="de-DE"/>
        </w:rPr>
        <w:t>op.cit.</w:t>
      </w:r>
      <w:r w:rsidRPr="0048018A">
        <w:rPr>
          <w:rFonts w:hint="eastAsia"/>
          <w:lang w:val="de-DE"/>
        </w:rPr>
        <w:t>(41</w:t>
      </w:r>
      <w:r w:rsidR="002663B5" w:rsidRPr="0048018A">
        <w:rPr>
          <w:lang w:val="de-DE"/>
        </w:rPr>
        <w:t>2</w:t>
      </w:r>
      <w:r w:rsidRPr="0048018A">
        <w:rPr>
          <w:rFonts w:hint="eastAsia"/>
          <w:lang w:val="de-DE"/>
        </w:rPr>
        <w:t>),</w:t>
      </w:r>
      <w:r w:rsidRPr="0048018A">
        <w:rPr>
          <w:lang w:val="de-DE"/>
        </w:rPr>
        <w:t xml:space="preserve"> S. 496-499.</w:t>
      </w:r>
    </w:p>
  </w:footnote>
  <w:footnote w:id="503">
    <w:p w14:paraId="251470A1" w14:textId="25A35DC3" w:rsidR="00694E0E" w:rsidRPr="0048018A" w:rsidRDefault="00694E0E">
      <w:pPr>
        <w:pStyle w:val="a8"/>
        <w:ind w:left="176" w:hanging="176"/>
        <w:rPr>
          <w:lang w:val="de-DE"/>
        </w:rPr>
      </w:pPr>
      <w:r w:rsidRPr="0048018A">
        <w:rPr>
          <w:rStyle w:val="aa"/>
        </w:rPr>
        <w:footnoteRef/>
      </w:r>
      <w:r w:rsidRPr="0048018A">
        <w:rPr>
          <w:lang w:val="de-DE"/>
        </w:rPr>
        <w:t xml:space="preserve"> Teicher, </w:t>
      </w:r>
      <w:r w:rsidRPr="0048018A">
        <w:rPr>
          <w:rFonts w:hint="eastAsia"/>
          <w:i/>
          <w:lang w:val="de-DE"/>
        </w:rPr>
        <w:t>op.cit.</w:t>
      </w:r>
      <w:r w:rsidRPr="0048018A">
        <w:rPr>
          <w:rFonts w:hint="eastAsia"/>
          <w:lang w:val="de-DE"/>
        </w:rPr>
        <w:t>(43</w:t>
      </w:r>
      <w:r w:rsidR="00CE2CA6" w:rsidRPr="0048018A">
        <w:rPr>
          <w:lang w:val="de-DE"/>
        </w:rPr>
        <w:t>3</w:t>
      </w:r>
      <w:r w:rsidRPr="0048018A">
        <w:rPr>
          <w:rFonts w:hint="eastAsia"/>
          <w:lang w:val="de-DE"/>
        </w:rPr>
        <w:t>)</w:t>
      </w:r>
      <w:r w:rsidRPr="0048018A">
        <w:rPr>
          <w:lang w:val="de-DE"/>
        </w:rPr>
        <w:t>, pp.171-177.</w:t>
      </w:r>
    </w:p>
  </w:footnote>
  <w:footnote w:id="504">
    <w:p w14:paraId="2039527E" w14:textId="18D480DC"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i/>
          <w:lang w:val="de-DE"/>
        </w:rPr>
        <w:t>ibid</w:t>
      </w:r>
      <w:r w:rsidRPr="0048018A">
        <w:rPr>
          <w:lang w:val="de-DE"/>
        </w:rPr>
        <w:t xml:space="preserve">., </w:t>
      </w:r>
      <w:r w:rsidRPr="0048018A">
        <w:rPr>
          <w:lang w:val="de-DE"/>
        </w:rPr>
        <w:t>pp.176-177.</w:t>
      </w:r>
    </w:p>
  </w:footnote>
  <w:footnote w:id="505">
    <w:p w14:paraId="1BB8EAB9" w14:textId="6B5F5A9E" w:rsidR="00694E0E" w:rsidRPr="0048018A" w:rsidRDefault="00694E0E">
      <w:pPr>
        <w:pStyle w:val="a8"/>
        <w:ind w:left="176" w:hanging="176"/>
      </w:pPr>
      <w:r w:rsidRPr="0048018A">
        <w:rPr>
          <w:rStyle w:val="aa"/>
        </w:rPr>
        <w:footnoteRef/>
      </w:r>
      <w:r w:rsidRPr="0048018A">
        <w:rPr>
          <w:lang w:val="de-DE"/>
        </w:rPr>
        <w:t xml:space="preserve"> </w:t>
      </w:r>
      <w:r w:rsidRPr="0048018A">
        <w:rPr>
          <w:rFonts w:hint="eastAsia"/>
          <w:lang w:val="de-DE"/>
        </w:rPr>
        <w:t xml:space="preserve">Gesetz </w:t>
      </w:r>
      <w:r w:rsidRPr="0048018A">
        <w:rPr>
          <w:rFonts w:hint="eastAsia"/>
          <w:lang w:val="de-DE"/>
        </w:rPr>
        <w:t xml:space="preserve">zum Schutze der Erbgesundheit des deutschen Volkes (Ehegesundheitsgesetz) vom 18. </w:t>
      </w:r>
      <w:proofErr w:type="spellStart"/>
      <w:r w:rsidRPr="0048018A">
        <w:rPr>
          <w:rFonts w:hint="eastAsia"/>
        </w:rPr>
        <w:t>Oktober</w:t>
      </w:r>
      <w:proofErr w:type="spellEnd"/>
      <w:r w:rsidRPr="0048018A">
        <w:rPr>
          <w:rFonts w:hint="eastAsia"/>
        </w:rPr>
        <w:t xml:space="preserve"> 1935</w:t>
      </w:r>
      <w:r w:rsidRPr="0048018A">
        <w:t xml:space="preserve"> </w:t>
      </w:r>
      <w:r w:rsidRPr="0048018A">
        <w:rPr>
          <w:rFonts w:hint="eastAsia"/>
        </w:rPr>
        <w:t>(</w:t>
      </w:r>
      <w:proofErr w:type="spellStart"/>
      <w:r w:rsidRPr="0048018A">
        <w:rPr>
          <w:rFonts w:hint="eastAsia"/>
        </w:rPr>
        <w:t>RGBl</w:t>
      </w:r>
      <w:proofErr w:type="spellEnd"/>
      <w:r w:rsidRPr="0048018A">
        <w:rPr>
          <w:rFonts w:hint="eastAsia"/>
        </w:rPr>
        <w:t>. I S. 1246)</w:t>
      </w:r>
    </w:p>
  </w:footnote>
  <w:footnote w:id="506">
    <w:p w14:paraId="43869827" w14:textId="37BE5957" w:rsidR="00694E0E" w:rsidRPr="0048018A" w:rsidRDefault="00694E0E" w:rsidP="0021515C">
      <w:pPr>
        <w:pStyle w:val="a8"/>
        <w:ind w:left="176" w:hanging="176"/>
        <w:jc w:val="both"/>
      </w:pPr>
      <w:r w:rsidRPr="0048018A">
        <w:rPr>
          <w:rStyle w:val="aa"/>
        </w:rPr>
        <w:footnoteRef/>
      </w:r>
      <w:r w:rsidRPr="0048018A">
        <w:t xml:space="preserve"> a. </w:t>
      </w:r>
      <w:r w:rsidRPr="0048018A">
        <w:rPr>
          <w:rFonts w:hint="eastAsia"/>
        </w:rPr>
        <w:t>婚約者の一方が、相手又は子孫の健康に重大な損害を与えるおそれのある感染の危険を伴う疾患に罹患している場合、</w:t>
      </w:r>
      <w:r w:rsidRPr="0048018A">
        <w:rPr>
          <w:rFonts w:hint="eastAsia"/>
        </w:rPr>
        <w:t>b.</w:t>
      </w:r>
      <w:r w:rsidRPr="0048018A">
        <w:t xml:space="preserve"> </w:t>
      </w:r>
      <w:r w:rsidRPr="0048018A">
        <w:rPr>
          <w:rFonts w:hint="eastAsia"/>
        </w:rPr>
        <w:t>一方が無能力又は仮後見の下にある場合、</w:t>
      </w:r>
      <w:r w:rsidRPr="0048018A">
        <w:rPr>
          <w:rFonts w:hint="eastAsia"/>
        </w:rPr>
        <w:t>c.</w:t>
      </w:r>
      <w:r w:rsidRPr="0048018A">
        <w:t xml:space="preserve"> </w:t>
      </w:r>
      <w:r w:rsidRPr="0048018A">
        <w:rPr>
          <w:rFonts w:hint="eastAsia"/>
        </w:rPr>
        <w:t>一方が、婚姻を国民共同体にとって望ましくないものとする精神障害を有している場合、</w:t>
      </w:r>
      <w:r w:rsidRPr="0048018A">
        <w:rPr>
          <w:rFonts w:hint="eastAsia"/>
        </w:rPr>
        <w:t>d.</w:t>
      </w:r>
      <w:r w:rsidRPr="0048018A">
        <w:t xml:space="preserve"> </w:t>
      </w:r>
      <w:r w:rsidRPr="0048018A">
        <w:rPr>
          <w:rFonts w:hint="eastAsia"/>
        </w:rPr>
        <w:t>一方が、遺伝病子孫予防法でいう遺伝性疾患に罹患している場合（第</w:t>
      </w:r>
      <w:r w:rsidRPr="0048018A">
        <w:rPr>
          <w:rFonts w:hint="eastAsia"/>
        </w:rPr>
        <w:t>1</w:t>
      </w:r>
      <w:r w:rsidRPr="0048018A">
        <w:rPr>
          <w:rFonts w:hint="eastAsia"/>
        </w:rPr>
        <w:t>条第</w:t>
      </w:r>
      <w:r w:rsidRPr="0048018A">
        <w:rPr>
          <w:rFonts w:hint="eastAsia"/>
        </w:rPr>
        <w:t>1</w:t>
      </w:r>
      <w:r w:rsidRPr="0048018A">
        <w:rPr>
          <w:rFonts w:hint="eastAsia"/>
        </w:rPr>
        <w:t>項）。ただし、</w:t>
      </w:r>
      <w:r w:rsidRPr="0048018A">
        <w:rPr>
          <w:rFonts w:hint="eastAsia"/>
        </w:rPr>
        <w:t>d</w:t>
      </w:r>
      <w:r w:rsidRPr="0048018A">
        <w:rPr>
          <w:rFonts w:hint="eastAsia"/>
        </w:rPr>
        <w:t>については、もう一方が不妊の場合、婚姻を妨げるものではないとされた（同条第</w:t>
      </w:r>
      <w:r w:rsidRPr="0048018A">
        <w:rPr>
          <w:rFonts w:hint="eastAsia"/>
        </w:rPr>
        <w:t>2</w:t>
      </w:r>
      <w:r w:rsidRPr="0048018A">
        <w:rPr>
          <w:rFonts w:hint="eastAsia"/>
        </w:rPr>
        <w:t>項）。</w:t>
      </w:r>
    </w:p>
  </w:footnote>
  <w:footnote w:id="507">
    <w:p w14:paraId="1BD9B11D" w14:textId="62164E0A" w:rsidR="00694E0E" w:rsidRPr="0048018A" w:rsidRDefault="00694E0E">
      <w:pPr>
        <w:pStyle w:val="a8"/>
        <w:ind w:left="176" w:hanging="176"/>
      </w:pPr>
      <w:r w:rsidRPr="0048018A">
        <w:rPr>
          <w:rStyle w:val="aa"/>
        </w:rPr>
        <w:footnoteRef/>
      </w:r>
      <w:r w:rsidRPr="0048018A">
        <w:t xml:space="preserve"> </w:t>
      </w:r>
      <w:r w:rsidRPr="0048018A">
        <w:rPr>
          <w:rFonts w:hint="eastAsia"/>
        </w:rPr>
        <w:t xml:space="preserve">南　</w:t>
      </w:r>
      <w:r w:rsidRPr="0048018A">
        <w:rPr>
          <w:rFonts w:hint="eastAsia"/>
        </w:rPr>
        <w:t>前掲注</w:t>
      </w:r>
      <w:r w:rsidRPr="0048018A">
        <w:rPr>
          <w:rFonts w:hint="eastAsia"/>
        </w:rPr>
        <w:t>(4</w:t>
      </w:r>
      <w:r w:rsidR="0044546F" w:rsidRPr="0048018A">
        <w:t>90</w:t>
      </w:r>
      <w:r w:rsidRPr="0048018A">
        <w:rPr>
          <w:rFonts w:hint="eastAsia"/>
        </w:rPr>
        <w:t>), p.</w:t>
      </w:r>
      <w:r w:rsidRPr="0048018A">
        <w:t>553</w:t>
      </w:r>
      <w:r w:rsidRPr="0048018A">
        <w:rPr>
          <w:rFonts w:hint="eastAsia"/>
        </w:rPr>
        <w:t>.</w:t>
      </w:r>
    </w:p>
  </w:footnote>
  <w:footnote w:id="508">
    <w:p w14:paraId="0089A67E" w14:textId="174E8D3F" w:rsidR="00694E0E" w:rsidRPr="0048018A" w:rsidRDefault="00694E0E">
      <w:pPr>
        <w:pStyle w:val="a8"/>
        <w:ind w:left="176" w:hanging="176"/>
      </w:pPr>
      <w:r w:rsidRPr="0048018A">
        <w:rPr>
          <w:rStyle w:val="aa"/>
        </w:rPr>
        <w:footnoteRef/>
      </w:r>
      <w:r w:rsidRPr="0048018A">
        <w:t xml:space="preserve"> </w:t>
      </w:r>
      <w:r w:rsidRPr="0048018A">
        <w:rPr>
          <w:rFonts w:hint="eastAsia"/>
        </w:rPr>
        <w:t>同上</w:t>
      </w:r>
      <w:r w:rsidRPr="0048018A">
        <w:rPr>
          <w:rFonts w:hint="eastAsia"/>
        </w:rPr>
        <w:t>, p</w:t>
      </w:r>
      <w:r w:rsidRPr="0048018A">
        <w:t>p.531-537.</w:t>
      </w:r>
    </w:p>
  </w:footnote>
  <w:footnote w:id="509">
    <w:p w14:paraId="1F97500D" w14:textId="7E16CA8E" w:rsidR="00694E0E" w:rsidRPr="0048018A" w:rsidRDefault="00694E0E">
      <w:pPr>
        <w:pStyle w:val="a8"/>
        <w:ind w:left="176" w:hanging="176"/>
      </w:pPr>
      <w:r w:rsidRPr="0048018A">
        <w:rPr>
          <w:rStyle w:val="aa"/>
        </w:rPr>
        <w:footnoteRef/>
      </w:r>
      <w:r w:rsidRPr="0048018A">
        <w:t xml:space="preserve"> </w:t>
      </w:r>
      <w:r w:rsidRPr="0048018A">
        <w:rPr>
          <w:rFonts w:hint="eastAsia"/>
        </w:rPr>
        <w:t xml:space="preserve">ウィットマン　</w:t>
      </w:r>
      <w:r w:rsidRPr="0048018A">
        <w:rPr>
          <w:rFonts w:hint="eastAsia"/>
          <w:lang w:val="de-DE"/>
        </w:rPr>
        <w:t>前掲注</w:t>
      </w:r>
      <w:r w:rsidRPr="0048018A">
        <w:rPr>
          <w:rFonts w:hint="eastAsia"/>
          <w:lang w:val="de-DE"/>
        </w:rPr>
        <w:t>(49</w:t>
      </w:r>
      <w:r w:rsidR="00771B06" w:rsidRPr="0048018A">
        <w:rPr>
          <w:lang w:val="de-DE"/>
        </w:rPr>
        <w:t>7</w:t>
      </w:r>
      <w:r w:rsidRPr="0048018A">
        <w:rPr>
          <w:rFonts w:hint="eastAsia"/>
          <w:lang w:val="de-DE"/>
        </w:rPr>
        <w:t>), p.</w:t>
      </w:r>
      <w:r w:rsidRPr="0048018A">
        <w:rPr>
          <w:lang w:val="de-DE"/>
        </w:rPr>
        <w:t>160</w:t>
      </w:r>
      <w:r w:rsidRPr="0048018A">
        <w:rPr>
          <w:rFonts w:hint="eastAsia"/>
          <w:lang w:val="de-DE"/>
        </w:rPr>
        <w:t>.</w:t>
      </w:r>
    </w:p>
  </w:footnote>
  <w:footnote w:id="510">
    <w:p w14:paraId="3460963A" w14:textId="09CE5AA0" w:rsidR="00694E0E" w:rsidRPr="0048018A" w:rsidRDefault="00694E0E">
      <w:pPr>
        <w:pStyle w:val="a8"/>
        <w:ind w:left="176" w:hanging="176"/>
      </w:pPr>
      <w:r w:rsidRPr="0048018A">
        <w:rPr>
          <w:rStyle w:val="aa"/>
        </w:rPr>
        <w:footnoteRef/>
      </w:r>
      <w:r w:rsidRPr="0048018A">
        <w:rPr>
          <w:spacing w:val="-2"/>
        </w:rPr>
        <w:t xml:space="preserve"> </w:t>
      </w:r>
      <w:proofErr w:type="spellStart"/>
      <w:r w:rsidRPr="0048018A">
        <w:rPr>
          <w:spacing w:val="-2"/>
        </w:rPr>
        <w:t>Kühl</w:t>
      </w:r>
      <w:proofErr w:type="spellEnd"/>
      <w:r w:rsidRPr="0048018A">
        <w:rPr>
          <w:spacing w:val="-2"/>
        </w:rPr>
        <w:t xml:space="preserve">, </w:t>
      </w:r>
      <w:proofErr w:type="spellStart"/>
      <w:r w:rsidRPr="0048018A">
        <w:rPr>
          <w:i/>
          <w:spacing w:val="-2"/>
        </w:rPr>
        <w:t>op.cit</w:t>
      </w:r>
      <w:proofErr w:type="spellEnd"/>
      <w:r w:rsidRPr="0048018A">
        <w:rPr>
          <w:i/>
          <w:spacing w:val="-2"/>
        </w:rPr>
        <w:t>.</w:t>
      </w:r>
      <w:r w:rsidRPr="0048018A">
        <w:rPr>
          <w:spacing w:val="-2"/>
        </w:rPr>
        <w:t>(246), pp.16-19</w:t>
      </w:r>
      <w:r w:rsidR="002C1005" w:rsidRPr="0048018A">
        <w:rPr>
          <w:spacing w:val="-2"/>
        </w:rPr>
        <w:t xml:space="preserve">; </w:t>
      </w:r>
      <w:proofErr w:type="spellStart"/>
      <w:r w:rsidR="0097047E" w:rsidRPr="0048018A">
        <w:rPr>
          <w:spacing w:val="-2"/>
        </w:rPr>
        <w:t>Weingart</w:t>
      </w:r>
      <w:proofErr w:type="spellEnd"/>
      <w:r w:rsidR="0097047E" w:rsidRPr="0048018A">
        <w:rPr>
          <w:spacing w:val="-2"/>
        </w:rPr>
        <w:t xml:space="preserve"> et al., </w:t>
      </w:r>
      <w:proofErr w:type="spellStart"/>
      <w:r w:rsidR="0097047E" w:rsidRPr="0048018A">
        <w:rPr>
          <w:i/>
          <w:spacing w:val="-2"/>
        </w:rPr>
        <w:t>op.cit</w:t>
      </w:r>
      <w:proofErr w:type="spellEnd"/>
      <w:r w:rsidR="0097047E" w:rsidRPr="0048018A">
        <w:rPr>
          <w:i/>
          <w:spacing w:val="-2"/>
        </w:rPr>
        <w:t>.</w:t>
      </w:r>
      <w:r w:rsidR="0097047E" w:rsidRPr="0048018A">
        <w:rPr>
          <w:spacing w:val="-2"/>
        </w:rPr>
        <w:t>(41</w:t>
      </w:r>
      <w:r w:rsidR="005C0769" w:rsidRPr="0048018A">
        <w:rPr>
          <w:spacing w:val="-2"/>
        </w:rPr>
        <w:t>2</w:t>
      </w:r>
      <w:r w:rsidR="0097047E" w:rsidRPr="0048018A">
        <w:rPr>
          <w:spacing w:val="-2"/>
        </w:rPr>
        <w:t xml:space="preserve">), S. </w:t>
      </w:r>
      <w:r w:rsidR="00B827D6" w:rsidRPr="0048018A">
        <w:rPr>
          <w:spacing w:val="-2"/>
        </w:rPr>
        <w:t>286</w:t>
      </w:r>
      <w:r w:rsidR="0097047E" w:rsidRPr="0048018A">
        <w:rPr>
          <w:spacing w:val="-2"/>
        </w:rPr>
        <w:t>-</w:t>
      </w:r>
      <w:r w:rsidR="00B827D6" w:rsidRPr="0048018A">
        <w:rPr>
          <w:spacing w:val="-2"/>
        </w:rPr>
        <w:t>288</w:t>
      </w:r>
      <w:r w:rsidR="0097047E" w:rsidRPr="0048018A">
        <w:rPr>
          <w:spacing w:val="-2"/>
        </w:rPr>
        <w:t xml:space="preserve">; </w:t>
      </w:r>
      <w:r w:rsidR="00C43468" w:rsidRPr="0048018A">
        <w:rPr>
          <w:spacing w:val="-2"/>
        </w:rPr>
        <w:t xml:space="preserve">Egbert </w:t>
      </w:r>
      <w:proofErr w:type="spellStart"/>
      <w:r w:rsidR="00C43468" w:rsidRPr="0048018A">
        <w:rPr>
          <w:spacing w:val="-2"/>
        </w:rPr>
        <w:t>Klautke</w:t>
      </w:r>
      <w:proofErr w:type="spellEnd"/>
      <w:r w:rsidR="00C43468" w:rsidRPr="0048018A">
        <w:rPr>
          <w:spacing w:val="-2"/>
        </w:rPr>
        <w:t>,</w:t>
      </w:r>
      <w:r w:rsidR="00C43468" w:rsidRPr="0048018A">
        <w:rPr>
          <w:spacing w:val="-2"/>
          <w:kern w:val="0"/>
        </w:rPr>
        <w:t xml:space="preserve"> “</w:t>
      </w:r>
      <w:r w:rsidR="00C43468" w:rsidRPr="0048018A">
        <w:rPr>
          <w:rFonts w:cs="Times New Roman"/>
          <w:spacing w:val="-2"/>
          <w:kern w:val="0"/>
        </w:rPr>
        <w:t>‘</w:t>
      </w:r>
      <w:r w:rsidR="00C43468" w:rsidRPr="0048018A">
        <w:rPr>
          <w:spacing w:val="-2"/>
          <w:kern w:val="0"/>
        </w:rPr>
        <w:t>Th</w:t>
      </w:r>
      <w:r w:rsidR="00C43468" w:rsidRPr="0048018A">
        <w:rPr>
          <w:spacing w:val="-2"/>
        </w:rPr>
        <w:t xml:space="preserve">e Germans are beating us </w:t>
      </w:r>
      <w:r w:rsidR="00C43468" w:rsidRPr="0048018A">
        <w:t>at</w:t>
      </w:r>
      <w:r w:rsidR="00C43468" w:rsidRPr="0048018A">
        <w:rPr>
          <w:spacing w:val="-2"/>
        </w:rPr>
        <w:t xml:space="preserve"> our own game’: American eugenics and the German sterilization law of 1933,”</w:t>
      </w:r>
      <w:r w:rsidR="00C43468" w:rsidRPr="0048018A">
        <w:rPr>
          <w:i/>
          <w:spacing w:val="-2"/>
        </w:rPr>
        <w:t xml:space="preserve"> History of the Human Sciences</w:t>
      </w:r>
      <w:r w:rsidR="00C43468" w:rsidRPr="0048018A">
        <w:rPr>
          <w:iCs/>
          <w:spacing w:val="-2"/>
        </w:rPr>
        <w:t xml:space="preserve">, </w:t>
      </w:r>
      <w:r w:rsidR="00AC29BC" w:rsidRPr="0048018A">
        <w:rPr>
          <w:iCs/>
          <w:spacing w:val="-2"/>
        </w:rPr>
        <w:t>Vol.</w:t>
      </w:r>
      <w:r w:rsidR="00C43468" w:rsidRPr="0048018A">
        <w:rPr>
          <w:iCs/>
          <w:spacing w:val="-2"/>
        </w:rPr>
        <w:t>29</w:t>
      </w:r>
      <w:r w:rsidR="00AC29BC" w:rsidRPr="0048018A">
        <w:rPr>
          <w:iCs/>
          <w:spacing w:val="-2"/>
        </w:rPr>
        <w:t xml:space="preserve"> </w:t>
      </w:r>
      <w:r w:rsidR="00AC29BC" w:rsidRPr="0048018A">
        <w:rPr>
          <w:iCs/>
        </w:rPr>
        <w:t>No.</w:t>
      </w:r>
      <w:r w:rsidR="00C43468" w:rsidRPr="0048018A">
        <w:rPr>
          <w:iCs/>
        </w:rPr>
        <w:t>3, 2016</w:t>
      </w:r>
      <w:r w:rsidR="00BF1E45" w:rsidRPr="0048018A">
        <w:rPr>
          <w:iCs/>
        </w:rPr>
        <w:t>.7</w:t>
      </w:r>
      <w:r w:rsidR="00C43468" w:rsidRPr="0048018A">
        <w:rPr>
          <w:iCs/>
        </w:rPr>
        <w:t>, pp.</w:t>
      </w:r>
      <w:r w:rsidR="00112C1C" w:rsidRPr="0048018A">
        <w:rPr>
          <w:iCs/>
        </w:rPr>
        <w:t>28-</w:t>
      </w:r>
      <w:r w:rsidR="000F6B6B" w:rsidRPr="0048018A">
        <w:rPr>
          <w:iCs/>
        </w:rPr>
        <w:t>2</w:t>
      </w:r>
      <w:r w:rsidR="00112C1C" w:rsidRPr="0048018A">
        <w:rPr>
          <w:iCs/>
        </w:rPr>
        <w:t>9.</w:t>
      </w:r>
    </w:p>
  </w:footnote>
  <w:footnote w:id="511">
    <w:p w14:paraId="6AE429C0" w14:textId="0B05027F" w:rsidR="00694E0E" w:rsidRPr="0048018A" w:rsidRDefault="00694E0E">
      <w:pPr>
        <w:pStyle w:val="a8"/>
        <w:ind w:left="176" w:hanging="176"/>
      </w:pPr>
      <w:r w:rsidRPr="0048018A">
        <w:rPr>
          <w:rStyle w:val="aa"/>
        </w:rPr>
        <w:footnoteRef/>
      </w:r>
      <w:r w:rsidRPr="0048018A">
        <w:t xml:space="preserve"> </w:t>
      </w:r>
      <w:proofErr w:type="spellStart"/>
      <w:r w:rsidR="007D4137" w:rsidRPr="0048018A">
        <w:t>Kühl</w:t>
      </w:r>
      <w:proofErr w:type="spellEnd"/>
      <w:r w:rsidR="007D4137" w:rsidRPr="0048018A">
        <w:t xml:space="preserve">, </w:t>
      </w:r>
      <w:r w:rsidRPr="0048018A">
        <w:rPr>
          <w:rFonts w:hint="eastAsia"/>
          <w:i/>
        </w:rPr>
        <w:t>ibid</w:t>
      </w:r>
      <w:r w:rsidRPr="0048018A">
        <w:rPr>
          <w:rFonts w:hint="eastAsia"/>
        </w:rPr>
        <w:t>.</w:t>
      </w:r>
      <w:r w:rsidRPr="0048018A">
        <w:t>, pp.20-21.</w:t>
      </w:r>
    </w:p>
  </w:footnote>
  <w:footnote w:id="512">
    <w:p w14:paraId="135E94B3" w14:textId="738720CE" w:rsidR="00694E0E" w:rsidRPr="0048018A" w:rsidRDefault="00694E0E">
      <w:pPr>
        <w:pStyle w:val="a8"/>
        <w:ind w:left="176" w:hanging="176"/>
      </w:pPr>
      <w:r w:rsidRPr="0048018A">
        <w:rPr>
          <w:rStyle w:val="aa"/>
        </w:rPr>
        <w:footnoteRef/>
      </w:r>
      <w:r w:rsidRPr="0048018A">
        <w:t xml:space="preserve"> </w:t>
      </w:r>
      <w:r w:rsidRPr="0048018A">
        <w:rPr>
          <w:rFonts w:hint="eastAsia"/>
          <w:i/>
        </w:rPr>
        <w:t>ibid</w:t>
      </w:r>
      <w:r w:rsidRPr="0048018A">
        <w:rPr>
          <w:rFonts w:hint="eastAsia"/>
        </w:rPr>
        <w:t>.</w:t>
      </w:r>
      <w:r w:rsidRPr="0048018A">
        <w:t>, pp.26, 37.</w:t>
      </w:r>
    </w:p>
  </w:footnote>
  <w:footnote w:id="513">
    <w:p w14:paraId="132E7CD9" w14:textId="2A465263" w:rsidR="00694E0E" w:rsidRPr="0048018A" w:rsidRDefault="00694E0E">
      <w:pPr>
        <w:pStyle w:val="a8"/>
        <w:ind w:left="176" w:hanging="176"/>
      </w:pPr>
      <w:r w:rsidRPr="0048018A">
        <w:rPr>
          <w:rStyle w:val="aa"/>
        </w:rPr>
        <w:footnoteRef/>
      </w:r>
      <w:r w:rsidRPr="0048018A">
        <w:t xml:space="preserve"> </w:t>
      </w:r>
      <w:r w:rsidRPr="0048018A">
        <w:rPr>
          <w:rFonts w:hint="eastAsia"/>
          <w:i/>
        </w:rPr>
        <w:t>ibid</w:t>
      </w:r>
      <w:r w:rsidRPr="0048018A">
        <w:rPr>
          <w:rFonts w:hint="eastAsia"/>
        </w:rPr>
        <w:t>.</w:t>
      </w:r>
      <w:r w:rsidRPr="0048018A">
        <w:t>, pp.39-42.</w:t>
      </w:r>
    </w:p>
  </w:footnote>
  <w:footnote w:id="514">
    <w:p w14:paraId="56A5BFA7" w14:textId="0810CBDD" w:rsidR="00694E0E" w:rsidRPr="0048018A" w:rsidRDefault="00694E0E" w:rsidP="00A16EEF">
      <w:pPr>
        <w:pStyle w:val="a8"/>
        <w:ind w:left="176" w:hanging="176"/>
        <w:jc w:val="both"/>
      </w:pPr>
      <w:r w:rsidRPr="0048018A">
        <w:rPr>
          <w:rStyle w:val="aa"/>
        </w:rPr>
        <w:footnoteRef/>
      </w:r>
      <w:r w:rsidRPr="0048018A">
        <w:t xml:space="preserve"> </w:t>
      </w:r>
      <w:r w:rsidRPr="0048018A">
        <w:rPr>
          <w:rFonts w:hint="eastAsia"/>
          <w:i/>
        </w:rPr>
        <w:t>ibid</w:t>
      </w:r>
      <w:r w:rsidRPr="0048018A">
        <w:rPr>
          <w:rFonts w:hint="eastAsia"/>
        </w:rPr>
        <w:t>.</w:t>
      </w:r>
      <w:r w:rsidRPr="0048018A">
        <w:t xml:space="preserve">, pp.39, 42-48; </w:t>
      </w:r>
      <w:proofErr w:type="spellStart"/>
      <w:r w:rsidRPr="0048018A">
        <w:t>Teicher</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(43</w:t>
      </w:r>
      <w:r w:rsidR="00A0391C" w:rsidRPr="0048018A">
        <w:t>3</w:t>
      </w:r>
      <w:r w:rsidRPr="0048018A">
        <w:rPr>
          <w:rFonts w:hint="eastAsia"/>
        </w:rPr>
        <w:t>)</w:t>
      </w:r>
      <w:r w:rsidRPr="0048018A">
        <w:t xml:space="preserve">, pp.141-142. </w:t>
      </w:r>
      <w:r w:rsidRPr="0048018A">
        <w:rPr>
          <w:rFonts w:hint="eastAsia"/>
        </w:rPr>
        <w:t>1930</w:t>
      </w:r>
      <w:r w:rsidRPr="0048018A">
        <w:rPr>
          <w:rFonts w:hint="eastAsia"/>
        </w:rPr>
        <w:t>年代、ポペノーが指導していた人間改良財団とアメリカ優生学協会カリフォルニア支部が、ナチ・ドイツにとって特に重要な情報源であったという。</w:t>
      </w:r>
      <w:r w:rsidR="00273880" w:rsidRPr="0048018A">
        <w:rPr>
          <w:rFonts w:hint="eastAsia"/>
        </w:rPr>
        <w:t>（</w:t>
      </w:r>
      <w:proofErr w:type="spellStart"/>
      <w:r w:rsidR="00273880" w:rsidRPr="0048018A">
        <w:t>Kühl</w:t>
      </w:r>
      <w:proofErr w:type="spellEnd"/>
      <w:r w:rsidR="00273880" w:rsidRPr="0048018A">
        <w:t xml:space="preserve">, </w:t>
      </w:r>
      <w:r w:rsidR="00273880" w:rsidRPr="0048018A">
        <w:rPr>
          <w:i/>
          <w:iCs/>
        </w:rPr>
        <w:t>ibid</w:t>
      </w:r>
      <w:r w:rsidR="00273880" w:rsidRPr="0048018A">
        <w:t>.,</w:t>
      </w:r>
      <w:r w:rsidR="00C815C7" w:rsidRPr="0048018A">
        <w:t xml:space="preserve"> p.44</w:t>
      </w:r>
      <w:r w:rsidR="00273880" w:rsidRPr="0048018A">
        <w:rPr>
          <w:rFonts w:hint="eastAsia"/>
        </w:rPr>
        <w:t>）</w:t>
      </w:r>
      <w:r w:rsidR="004D1286" w:rsidRPr="0048018A">
        <w:rPr>
          <w:rFonts w:hint="eastAsia"/>
        </w:rPr>
        <w:t>一方</w:t>
      </w:r>
      <w:r w:rsidR="00F34D08" w:rsidRPr="0048018A">
        <w:rPr>
          <w:rFonts w:hint="eastAsia"/>
        </w:rPr>
        <w:t>、</w:t>
      </w:r>
      <w:r w:rsidR="00781ACA" w:rsidRPr="0048018A">
        <w:rPr>
          <w:rFonts w:hint="eastAsia"/>
        </w:rPr>
        <w:t>戦間期におけるドイツとアメリカの優生学者間の交流は重要であり、</w:t>
      </w:r>
      <w:r w:rsidR="00DC0394" w:rsidRPr="0048018A">
        <w:rPr>
          <w:rFonts w:hint="eastAsia"/>
        </w:rPr>
        <w:t>遺伝病子孫予防法の起草においてナチ政府に助言を与えたドイツの人種衛生専門家は、アメリカの州、特にカリフォルニア州と</w:t>
      </w:r>
      <w:r w:rsidR="002E48B4" w:rsidRPr="0048018A">
        <w:rPr>
          <w:rFonts w:hint="eastAsia"/>
        </w:rPr>
        <w:t>ヴァージニア</w:t>
      </w:r>
      <w:r w:rsidR="00DC0394" w:rsidRPr="0048018A">
        <w:rPr>
          <w:rFonts w:hint="eastAsia"/>
        </w:rPr>
        <w:t>州における同様の法律の経験についてよく知っていたが</w:t>
      </w:r>
      <w:r w:rsidR="004D1286" w:rsidRPr="0048018A">
        <w:rPr>
          <w:rFonts w:hint="eastAsia"/>
        </w:rPr>
        <w:t>、</w:t>
      </w:r>
      <w:r w:rsidR="00992C85" w:rsidRPr="0048018A">
        <w:rPr>
          <w:rFonts w:hint="eastAsia"/>
        </w:rPr>
        <w:t>遺伝病子孫予防法に対するアメリカの直接的影響を立証することは困難であるとの指摘も</w:t>
      </w:r>
      <w:r w:rsidR="007655F3" w:rsidRPr="0048018A">
        <w:rPr>
          <w:rFonts w:hint="eastAsia"/>
        </w:rPr>
        <w:t>ある</w:t>
      </w:r>
      <w:r w:rsidR="00992C85" w:rsidRPr="0048018A">
        <w:rPr>
          <w:rFonts w:hint="eastAsia"/>
        </w:rPr>
        <w:t>。（</w:t>
      </w:r>
      <w:proofErr w:type="spellStart"/>
      <w:r w:rsidR="00F85A50" w:rsidRPr="0048018A">
        <w:t>Klautke</w:t>
      </w:r>
      <w:proofErr w:type="spellEnd"/>
      <w:r w:rsidR="00F85A50" w:rsidRPr="0048018A">
        <w:t xml:space="preserve">, </w:t>
      </w:r>
      <w:proofErr w:type="spellStart"/>
      <w:r w:rsidR="00AF7E1D" w:rsidRPr="0048018A">
        <w:rPr>
          <w:rFonts w:hint="eastAsia"/>
          <w:i/>
        </w:rPr>
        <w:t>op.cit</w:t>
      </w:r>
      <w:proofErr w:type="spellEnd"/>
      <w:r w:rsidR="00AF7E1D" w:rsidRPr="0048018A">
        <w:rPr>
          <w:rFonts w:hint="eastAsia"/>
          <w:i/>
        </w:rPr>
        <w:t>.</w:t>
      </w:r>
      <w:r w:rsidR="00AF7E1D" w:rsidRPr="0048018A">
        <w:rPr>
          <w:rFonts w:hint="eastAsia"/>
        </w:rPr>
        <w:t>(</w:t>
      </w:r>
      <w:r w:rsidR="00AF7E1D" w:rsidRPr="0048018A">
        <w:t>510</w:t>
      </w:r>
      <w:r w:rsidR="00AF7E1D" w:rsidRPr="0048018A">
        <w:rPr>
          <w:rFonts w:hint="eastAsia"/>
        </w:rPr>
        <w:t>)</w:t>
      </w:r>
      <w:r w:rsidR="00F924BC" w:rsidRPr="0048018A">
        <w:rPr>
          <w:iCs/>
        </w:rPr>
        <w:t xml:space="preserve">, </w:t>
      </w:r>
      <w:r w:rsidR="00F2049D" w:rsidRPr="0048018A">
        <w:rPr>
          <w:iCs/>
        </w:rPr>
        <w:t>pp.25-26.</w:t>
      </w:r>
      <w:r w:rsidR="00992C85" w:rsidRPr="0048018A">
        <w:rPr>
          <w:rFonts w:hint="eastAsia"/>
        </w:rPr>
        <w:t>）</w:t>
      </w:r>
    </w:p>
  </w:footnote>
  <w:footnote w:id="515">
    <w:p w14:paraId="332E39FC" w14:textId="076988AC" w:rsidR="00694E0E" w:rsidRPr="0048018A" w:rsidRDefault="00694E0E" w:rsidP="00A16EEF">
      <w:pPr>
        <w:pStyle w:val="a8"/>
        <w:ind w:left="176" w:hanging="176"/>
        <w:jc w:val="both"/>
      </w:pPr>
      <w:r w:rsidRPr="0048018A">
        <w:rPr>
          <w:rStyle w:val="aa"/>
        </w:rPr>
        <w:footnoteRef/>
      </w:r>
      <w:r w:rsidRPr="0048018A">
        <w:t xml:space="preserve"> </w:t>
      </w:r>
      <w:r w:rsidRPr="0048018A">
        <w:rPr>
          <w:rFonts w:hint="eastAsia"/>
          <w:spacing w:val="-2"/>
        </w:rPr>
        <w:t xml:space="preserve">特に移民法と異人種間婚禁止法は、優生学との密接なつながりが指摘される。（ウィットマン　</w:t>
      </w:r>
      <w:r w:rsidRPr="0048018A">
        <w:rPr>
          <w:rFonts w:hint="eastAsia"/>
          <w:spacing w:val="-2"/>
          <w:lang w:val="de-DE"/>
        </w:rPr>
        <w:t>前掲注</w:t>
      </w:r>
      <w:r w:rsidRPr="0048018A">
        <w:rPr>
          <w:spacing w:val="-2"/>
          <w:lang w:val="de-DE"/>
        </w:rPr>
        <w:t>(49</w:t>
      </w:r>
      <w:r w:rsidR="004C4DAA" w:rsidRPr="0048018A">
        <w:rPr>
          <w:spacing w:val="-2"/>
          <w:lang w:val="de-DE"/>
        </w:rPr>
        <w:t>7</w:t>
      </w:r>
      <w:r w:rsidRPr="0048018A">
        <w:rPr>
          <w:spacing w:val="-2"/>
          <w:lang w:val="de-DE"/>
        </w:rPr>
        <w:t>), p.44.</w:t>
      </w:r>
      <w:r w:rsidRPr="0048018A">
        <w:rPr>
          <w:rFonts w:hint="eastAsia"/>
          <w:spacing w:val="-2"/>
          <w:lang w:val="de-DE"/>
        </w:rPr>
        <w:t>）</w:t>
      </w:r>
      <w:r w:rsidR="00332AB2" w:rsidRPr="0048018A">
        <w:rPr>
          <w:rFonts w:hint="eastAsia"/>
          <w:lang w:val="de-DE"/>
        </w:rPr>
        <w:t>なお、</w:t>
      </w:r>
      <w:r w:rsidR="00D25904" w:rsidRPr="0048018A">
        <w:rPr>
          <w:rFonts w:hint="eastAsia"/>
          <w:lang w:val="de-DE"/>
        </w:rPr>
        <w:t>二級市民とは、</w:t>
      </w:r>
      <w:r w:rsidR="007A4C30" w:rsidRPr="0048018A">
        <w:rPr>
          <w:rFonts w:hint="eastAsia"/>
          <w:lang w:val="de-DE"/>
        </w:rPr>
        <w:t>形式的には合衆国市民権を取得したとしても、実質的に合衆国市民としての権利が保障されていない</w:t>
      </w:r>
      <w:r w:rsidR="00D25904" w:rsidRPr="0048018A">
        <w:rPr>
          <w:rFonts w:hint="eastAsia"/>
          <w:lang w:val="de-DE"/>
        </w:rPr>
        <w:t>存在</w:t>
      </w:r>
      <w:r w:rsidR="00F3026F" w:rsidRPr="0048018A">
        <w:rPr>
          <w:rFonts w:hint="eastAsia"/>
          <w:lang w:val="de-DE"/>
        </w:rPr>
        <w:t>を指す。</w:t>
      </w:r>
      <w:r w:rsidR="00ED0D5E" w:rsidRPr="0048018A">
        <w:rPr>
          <w:rFonts w:hint="eastAsia"/>
          <w:lang w:val="de-DE"/>
        </w:rPr>
        <w:t>黒人、ラテンアメリカ系アメリカ人、アジア系アメリカ人等が例示される。（</w:t>
      </w:r>
      <w:r w:rsidR="00E348F0" w:rsidRPr="0048018A">
        <w:rPr>
          <w:rFonts w:hint="eastAsia"/>
          <w:lang w:val="de-DE"/>
        </w:rPr>
        <w:t>坂東雄介「</w:t>
      </w:r>
      <w:r w:rsidR="003A4A0C" w:rsidRPr="0048018A">
        <w:rPr>
          <w:rFonts w:hint="eastAsia"/>
          <w:lang w:val="de-DE"/>
        </w:rPr>
        <w:t>国</w:t>
      </w:r>
      <w:r w:rsidR="003A4A0C" w:rsidRPr="0048018A">
        <w:rPr>
          <w:rFonts w:hint="eastAsia"/>
          <w:spacing w:val="2"/>
          <w:lang w:val="de-DE"/>
        </w:rPr>
        <w:t>籍の役割と国民の範囲―アメリカ合衆国における「市民権」の検討を通じて</w:t>
      </w:r>
      <w:r w:rsidR="003A4A0C" w:rsidRPr="0048018A">
        <w:rPr>
          <w:spacing w:val="2"/>
          <w:lang w:val="de-DE"/>
        </w:rPr>
        <w:t>(6)</w:t>
      </w:r>
      <w:r w:rsidR="003A4A0C" w:rsidRPr="0048018A">
        <w:rPr>
          <w:rFonts w:hint="eastAsia"/>
          <w:spacing w:val="2"/>
          <w:lang w:val="de-DE"/>
        </w:rPr>
        <w:t>―</w:t>
      </w:r>
      <w:r w:rsidR="00E348F0" w:rsidRPr="0048018A">
        <w:rPr>
          <w:rFonts w:hint="eastAsia"/>
          <w:spacing w:val="2"/>
          <w:lang w:val="de-DE"/>
        </w:rPr>
        <w:t>」『</w:t>
      </w:r>
      <w:r w:rsidR="00FF0CD5" w:rsidRPr="0048018A">
        <w:rPr>
          <w:rFonts w:hint="eastAsia"/>
          <w:spacing w:val="2"/>
          <w:lang w:val="de-DE"/>
        </w:rPr>
        <w:t>北大法学論集</w:t>
      </w:r>
      <w:r w:rsidR="00E348F0" w:rsidRPr="0048018A">
        <w:rPr>
          <w:rFonts w:hint="eastAsia"/>
          <w:spacing w:val="2"/>
          <w:lang w:val="de-DE"/>
        </w:rPr>
        <w:t>』</w:t>
      </w:r>
      <w:r w:rsidR="00A85D47" w:rsidRPr="0048018A">
        <w:rPr>
          <w:spacing w:val="2"/>
          <w:lang w:val="de-DE"/>
        </w:rPr>
        <w:t>65</w:t>
      </w:r>
      <w:r w:rsidR="00A85D47" w:rsidRPr="0048018A">
        <w:rPr>
          <w:rFonts w:hint="eastAsia"/>
          <w:spacing w:val="2"/>
          <w:lang w:val="de-DE"/>
        </w:rPr>
        <w:t>巻</w:t>
      </w:r>
      <w:r w:rsidR="00A85D47" w:rsidRPr="0048018A">
        <w:rPr>
          <w:spacing w:val="2"/>
          <w:lang w:val="de-DE"/>
        </w:rPr>
        <w:t>2</w:t>
      </w:r>
      <w:r w:rsidR="00A85D47" w:rsidRPr="0048018A">
        <w:rPr>
          <w:rFonts w:hint="eastAsia"/>
          <w:spacing w:val="2"/>
          <w:lang w:val="de-DE"/>
        </w:rPr>
        <w:t>号</w:t>
      </w:r>
      <w:r w:rsidR="00FD4ABC" w:rsidRPr="0048018A">
        <w:rPr>
          <w:spacing w:val="2"/>
          <w:lang w:val="de-DE"/>
        </w:rPr>
        <w:t>,</w:t>
      </w:r>
      <w:r w:rsidR="00A85D47" w:rsidRPr="0048018A">
        <w:rPr>
          <w:spacing w:val="2"/>
          <w:lang w:val="de-DE"/>
        </w:rPr>
        <w:t xml:space="preserve"> 20</w:t>
      </w:r>
      <w:r w:rsidR="00A85D47" w:rsidRPr="0048018A">
        <w:rPr>
          <w:lang w:val="de-DE"/>
        </w:rPr>
        <w:t>14, pp.</w:t>
      </w:r>
      <w:r w:rsidR="009F5A55" w:rsidRPr="0048018A">
        <w:rPr>
          <w:lang w:val="de-DE"/>
        </w:rPr>
        <w:t xml:space="preserve">423-424, </w:t>
      </w:r>
      <w:r w:rsidR="00353650" w:rsidRPr="0048018A">
        <w:rPr>
          <w:lang w:val="de-DE"/>
        </w:rPr>
        <w:t>434</w:t>
      </w:r>
      <w:r w:rsidR="009F5A55" w:rsidRPr="0048018A">
        <w:rPr>
          <w:lang w:val="de-DE"/>
        </w:rPr>
        <w:t>.</w:t>
      </w:r>
      <w:r w:rsidR="00ED0D5E" w:rsidRPr="0048018A">
        <w:rPr>
          <w:rFonts w:hint="eastAsia"/>
          <w:lang w:val="de-DE"/>
        </w:rPr>
        <w:t>）</w:t>
      </w:r>
    </w:p>
  </w:footnote>
  <w:footnote w:id="516">
    <w:p w14:paraId="689EC211" w14:textId="1FEF2D85" w:rsidR="00694E0E" w:rsidRPr="0048018A" w:rsidRDefault="00694E0E" w:rsidP="00A16EEF">
      <w:pPr>
        <w:pStyle w:val="a8"/>
        <w:ind w:left="176" w:hanging="176"/>
        <w:jc w:val="both"/>
      </w:pPr>
      <w:r w:rsidRPr="0048018A">
        <w:rPr>
          <w:rStyle w:val="aa"/>
        </w:rPr>
        <w:footnoteRef/>
      </w:r>
      <w:r w:rsidRPr="0048018A">
        <w:t xml:space="preserve"> </w:t>
      </w:r>
      <w:r w:rsidRPr="0048018A">
        <w:rPr>
          <w:rFonts w:hint="eastAsia"/>
        </w:rPr>
        <w:t>とりわけアメリカの法が、異人種婚を犯罪とした点について挙げられるが、混血児の定義に係るアメリカの「血</w:t>
      </w:r>
      <w:r w:rsidRPr="0048018A">
        <w:rPr>
          <w:rFonts w:hint="eastAsia"/>
          <w:spacing w:val="4"/>
        </w:rPr>
        <w:t>の一滴の掟（ワンドロップルール）」はナチにとってさえ過酷なものであったという。（</w:t>
      </w:r>
      <w:r w:rsidR="00803003" w:rsidRPr="0048018A">
        <w:rPr>
          <w:rFonts w:hint="eastAsia"/>
          <w:spacing w:val="4"/>
        </w:rPr>
        <w:t xml:space="preserve">ウィットマン　</w:t>
      </w:r>
      <w:r w:rsidRPr="0048018A">
        <w:rPr>
          <w:rFonts w:hint="eastAsia"/>
          <w:spacing w:val="4"/>
        </w:rPr>
        <w:t>同上</w:t>
      </w:r>
      <w:r w:rsidRPr="0048018A">
        <w:rPr>
          <w:spacing w:val="4"/>
          <w:lang w:val="de-DE"/>
        </w:rPr>
        <w:t>, p</w:t>
      </w:r>
      <w:r w:rsidRPr="0048018A">
        <w:rPr>
          <w:spacing w:val="3"/>
          <w:lang w:val="de-DE"/>
        </w:rPr>
        <w:t>p.8</w:t>
      </w:r>
      <w:r w:rsidRPr="0048018A">
        <w:rPr>
          <w:lang w:val="de-DE"/>
        </w:rPr>
        <w:t xml:space="preserve">0-83, </w:t>
      </w:r>
      <w:r w:rsidRPr="0048018A">
        <w:rPr>
          <w:rFonts w:hint="eastAsia"/>
          <w:lang w:val="de-DE"/>
        </w:rPr>
        <w:t>137-14</w:t>
      </w:r>
      <w:r w:rsidRPr="0048018A">
        <w:rPr>
          <w:lang w:val="de-DE"/>
        </w:rPr>
        <w:t>4, 148-153.</w:t>
      </w:r>
      <w:r w:rsidRPr="0048018A">
        <w:rPr>
          <w:rFonts w:hint="eastAsia"/>
        </w:rPr>
        <w:t>）</w:t>
      </w:r>
    </w:p>
  </w:footnote>
  <w:footnote w:id="517">
    <w:p w14:paraId="725C7894" w14:textId="32A928F6" w:rsidR="00694E0E" w:rsidRPr="0048018A" w:rsidRDefault="00694E0E" w:rsidP="00A16EEF">
      <w:pPr>
        <w:pStyle w:val="a8"/>
        <w:ind w:left="176" w:hanging="176"/>
        <w:jc w:val="both"/>
      </w:pPr>
      <w:r w:rsidRPr="0048018A">
        <w:rPr>
          <w:rStyle w:val="aa"/>
        </w:rPr>
        <w:footnoteRef/>
      </w:r>
      <w:r w:rsidRPr="0048018A">
        <w:t xml:space="preserve"> </w:t>
      </w:r>
      <w:r w:rsidRPr="0048018A">
        <w:rPr>
          <w:rFonts w:hint="eastAsia"/>
        </w:rPr>
        <w:t>ナチによって、</w:t>
      </w:r>
      <w:r w:rsidRPr="0048018A">
        <w:rPr>
          <w:rFonts w:hint="eastAsia"/>
        </w:rPr>
        <w:t>1939</w:t>
      </w:r>
      <w:r w:rsidRPr="0048018A">
        <w:rPr>
          <w:rFonts w:hint="eastAsia"/>
        </w:rPr>
        <w:t>年秋から</w:t>
      </w:r>
      <w:r w:rsidRPr="0048018A">
        <w:rPr>
          <w:rFonts w:hint="eastAsia"/>
        </w:rPr>
        <w:t>1941</w:t>
      </w:r>
      <w:r w:rsidRPr="0048018A">
        <w:rPr>
          <w:rFonts w:hint="eastAsia"/>
        </w:rPr>
        <w:t>年夏まで行われた精神疾患者や障害者を対象とする殺害（「安楽死」）を指す。ただし、実際にはこれ以外にも多くの殺害が行われ、</w:t>
      </w:r>
      <w:r w:rsidRPr="0048018A">
        <w:rPr>
          <w:rFonts w:hint="eastAsia"/>
        </w:rPr>
        <w:t>T4</w:t>
      </w:r>
      <w:r w:rsidRPr="0048018A">
        <w:rPr>
          <w:rFonts w:hint="eastAsia"/>
        </w:rPr>
        <w:t>作戦はナチによる安楽死の一部であったとされる。（梅原秀元「第二章「安楽死」という名の大量虐殺―その始まりと展開―」中野智世ほか『価値を否定された人々―ナチス・ドイツの強制断種と「安楽死」―』新評論</w:t>
      </w:r>
      <w:r w:rsidRPr="0048018A">
        <w:rPr>
          <w:rFonts w:hint="eastAsia"/>
        </w:rPr>
        <w:t>, 2021, pp.113-115</w:t>
      </w:r>
      <w:r w:rsidRPr="0048018A">
        <w:t>, 122-123</w:t>
      </w:r>
      <w:r w:rsidRPr="0048018A">
        <w:rPr>
          <w:rFonts w:hint="eastAsia"/>
        </w:rPr>
        <w:t>.</w:t>
      </w:r>
      <w:r w:rsidRPr="0048018A">
        <w:rPr>
          <w:rFonts w:hint="eastAsia"/>
        </w:rPr>
        <w:t>）「</w:t>
      </w:r>
      <w:r w:rsidR="00247E52" w:rsidRPr="0048018A">
        <w:rPr>
          <w:rFonts w:hint="eastAsia"/>
        </w:rPr>
        <w:t>第</w:t>
      </w:r>
      <w:r w:rsidR="00247E52" w:rsidRPr="0048018A">
        <w:rPr>
          <w:rFonts w:hint="eastAsia"/>
        </w:rPr>
        <w:t>1</w:t>
      </w:r>
      <w:r w:rsidR="00247E52" w:rsidRPr="0048018A">
        <w:rPr>
          <w:rFonts w:hint="eastAsia"/>
        </w:rPr>
        <w:t>章Ⅲ</w:t>
      </w:r>
      <w:r w:rsidR="00247E52" w:rsidRPr="0048018A">
        <w:rPr>
          <w:rFonts w:hint="eastAsia"/>
        </w:rPr>
        <w:t xml:space="preserve">3 </w:t>
      </w:r>
      <w:r w:rsidR="00247E52" w:rsidRPr="0048018A">
        <w:rPr>
          <w:rFonts w:hint="eastAsia"/>
        </w:rPr>
        <w:t>「安楽死」について</w:t>
      </w:r>
      <w:r w:rsidRPr="0048018A">
        <w:rPr>
          <w:rFonts w:hint="eastAsia"/>
        </w:rPr>
        <w:t>」も参照。</w:t>
      </w:r>
    </w:p>
  </w:footnote>
  <w:footnote w:id="518">
    <w:p w14:paraId="27FB5B7C" w14:textId="20B41A2A" w:rsidR="00694E0E" w:rsidRPr="0048018A" w:rsidRDefault="00694E0E">
      <w:pPr>
        <w:pStyle w:val="a8"/>
        <w:ind w:left="176" w:hanging="176"/>
        <w:rPr>
          <w:lang w:val="de-DE"/>
        </w:rPr>
      </w:pPr>
      <w:r w:rsidRPr="0048018A">
        <w:rPr>
          <w:rStyle w:val="aa"/>
        </w:rPr>
        <w:footnoteRef/>
      </w:r>
      <w:r w:rsidRPr="0048018A">
        <w:t xml:space="preserve"> </w:t>
      </w:r>
      <w:r w:rsidRPr="0048018A">
        <w:rPr>
          <w:rFonts w:hint="eastAsia"/>
        </w:rPr>
        <w:t>「安楽死」とホロコーストの間の連続性・因果関係・並列性も重要な論点である。</w:t>
      </w:r>
      <w:r w:rsidRPr="0048018A">
        <w:rPr>
          <w:rFonts w:hint="eastAsia"/>
          <w:lang w:val="de-DE"/>
        </w:rPr>
        <w:t>（</w:t>
      </w:r>
      <w:r w:rsidRPr="0048018A">
        <w:rPr>
          <w:lang w:val="de-DE"/>
        </w:rPr>
        <w:t xml:space="preserve">Jörg Osterloh und Jan Erik Schulte (Hg.), </w:t>
      </w:r>
      <w:r w:rsidRPr="0048018A">
        <w:rPr>
          <w:rFonts w:hint="eastAsia"/>
          <w:i/>
          <w:lang w:val="de-DE"/>
        </w:rPr>
        <w:t>„</w:t>
      </w:r>
      <w:r w:rsidRPr="0048018A">
        <w:rPr>
          <w:i/>
          <w:lang w:val="de-DE"/>
        </w:rPr>
        <w:t>Euthanasie“ und Holocaust: Kontinuitäten, Kausalitäten, Parallelitäten</w:t>
      </w:r>
      <w:r w:rsidRPr="0048018A">
        <w:rPr>
          <w:lang w:val="de-DE"/>
        </w:rPr>
        <w:t>, Paderborn: Brill Schöningh, [2021]</w:t>
      </w:r>
      <w:r w:rsidRPr="0048018A">
        <w:rPr>
          <w:rFonts w:hint="eastAsia"/>
          <w:lang w:val="de-DE"/>
        </w:rPr>
        <w:t>.</w:t>
      </w:r>
      <w:r w:rsidRPr="0048018A">
        <w:rPr>
          <w:rFonts w:hint="eastAsia"/>
          <w:lang w:val="de-DE"/>
        </w:rPr>
        <w:t>）</w:t>
      </w:r>
      <w:r w:rsidRPr="0048018A">
        <w:rPr>
          <w:rFonts w:hint="eastAsia"/>
        </w:rPr>
        <w:t>「</w:t>
      </w:r>
      <w:r w:rsidR="005E3035" w:rsidRPr="0048018A">
        <w:rPr>
          <w:rFonts w:hint="eastAsia"/>
        </w:rPr>
        <w:t>第</w:t>
      </w:r>
      <w:r w:rsidR="005E3035" w:rsidRPr="0048018A">
        <w:rPr>
          <w:rFonts w:hint="eastAsia"/>
        </w:rPr>
        <w:t>1</w:t>
      </w:r>
      <w:r w:rsidR="005E3035" w:rsidRPr="0048018A">
        <w:rPr>
          <w:rFonts w:hint="eastAsia"/>
        </w:rPr>
        <w:t>章Ⅲ</w:t>
      </w:r>
      <w:r w:rsidR="005E3035" w:rsidRPr="0048018A">
        <w:rPr>
          <w:rFonts w:hint="eastAsia"/>
        </w:rPr>
        <w:t xml:space="preserve">3(3) </w:t>
      </w:r>
      <w:r w:rsidR="005E3035" w:rsidRPr="0048018A">
        <w:rPr>
          <w:rFonts w:hint="eastAsia"/>
        </w:rPr>
        <w:t>ナチ・ドイツにおける「安楽死」の実行とホロコースト</w:t>
      </w:r>
      <w:r w:rsidRPr="0048018A">
        <w:rPr>
          <w:rFonts w:hint="eastAsia"/>
        </w:rPr>
        <w:t>」も参照。</w:t>
      </w:r>
    </w:p>
  </w:footnote>
  <w:footnote w:id="519">
    <w:p w14:paraId="2F6B3D18" w14:textId="40296587"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lang w:val="de-DE"/>
        </w:rPr>
        <w:t xml:space="preserve">Weingart et al., </w:t>
      </w:r>
      <w:r w:rsidRPr="0048018A">
        <w:rPr>
          <w:rFonts w:hint="eastAsia"/>
          <w:i/>
          <w:lang w:val="de-DE"/>
        </w:rPr>
        <w:t>op.cit.</w:t>
      </w:r>
      <w:r w:rsidRPr="0048018A">
        <w:rPr>
          <w:rFonts w:hint="eastAsia"/>
          <w:lang w:val="de-DE"/>
        </w:rPr>
        <w:t>(41</w:t>
      </w:r>
      <w:r w:rsidR="009E149F" w:rsidRPr="0048018A">
        <w:rPr>
          <w:lang w:val="de-DE"/>
        </w:rPr>
        <w:t>2</w:t>
      </w:r>
      <w:r w:rsidRPr="0048018A">
        <w:rPr>
          <w:rFonts w:hint="eastAsia"/>
          <w:lang w:val="de-DE"/>
        </w:rPr>
        <w:t>),</w:t>
      </w:r>
      <w:r w:rsidRPr="0048018A">
        <w:rPr>
          <w:lang w:val="de-DE"/>
        </w:rPr>
        <w:t xml:space="preserve"> S. 523-524.</w:t>
      </w:r>
    </w:p>
  </w:footnote>
  <w:footnote w:id="520">
    <w:p w14:paraId="4C6A2AE3" w14:textId="0229BFDE" w:rsidR="00694E0E" w:rsidRPr="0048018A" w:rsidRDefault="00694E0E" w:rsidP="00236CB9">
      <w:pPr>
        <w:pStyle w:val="a8"/>
        <w:ind w:left="176" w:hanging="176"/>
        <w:jc w:val="both"/>
        <w:rPr>
          <w:lang w:val="de-DE"/>
        </w:rPr>
      </w:pPr>
      <w:r w:rsidRPr="0048018A">
        <w:rPr>
          <w:rStyle w:val="aa"/>
        </w:rPr>
        <w:footnoteRef/>
      </w:r>
      <w:r w:rsidRPr="0048018A">
        <w:rPr>
          <w:lang w:val="de-DE"/>
        </w:rPr>
        <w:t xml:space="preserve"> </w:t>
      </w:r>
      <w:r w:rsidRPr="0048018A">
        <w:rPr>
          <w:rFonts w:hint="eastAsia"/>
          <w:lang w:val="de-DE"/>
        </w:rPr>
        <w:t>レンツは、安楽死法制定のための委員会に関与していた。（</w:t>
      </w:r>
      <w:r w:rsidRPr="0048018A">
        <w:rPr>
          <w:lang w:val="de-DE"/>
        </w:rPr>
        <w:t xml:space="preserve">Weiss, </w:t>
      </w:r>
      <w:r w:rsidRPr="0048018A">
        <w:rPr>
          <w:rFonts w:hint="eastAsia"/>
          <w:i/>
          <w:lang w:val="de-DE"/>
        </w:rPr>
        <w:t>op.cit.</w:t>
      </w:r>
      <w:r w:rsidRPr="0048018A">
        <w:rPr>
          <w:rFonts w:hint="eastAsia"/>
          <w:lang w:val="de-DE"/>
        </w:rPr>
        <w:t>(4</w:t>
      </w:r>
      <w:r w:rsidR="009E149F" w:rsidRPr="0048018A">
        <w:rPr>
          <w:lang w:val="de-DE"/>
        </w:rPr>
        <w:t>11</w:t>
      </w:r>
      <w:r w:rsidRPr="0048018A">
        <w:rPr>
          <w:rFonts w:hint="eastAsia"/>
          <w:lang w:val="de-DE"/>
        </w:rPr>
        <w:t>)</w:t>
      </w:r>
      <w:r w:rsidRPr="0048018A">
        <w:rPr>
          <w:lang w:val="de-DE"/>
        </w:rPr>
        <w:t>, pp.46-49.</w:t>
      </w:r>
      <w:r w:rsidRPr="0048018A">
        <w:rPr>
          <w:rFonts w:hint="eastAsia"/>
          <w:lang w:val="de-DE"/>
        </w:rPr>
        <w:t>）</w:t>
      </w:r>
      <w:r w:rsidRPr="0048018A">
        <w:rPr>
          <w:lang w:val="de-DE"/>
        </w:rPr>
        <w:t xml:space="preserve"> </w:t>
      </w:r>
      <w:r w:rsidRPr="0048018A">
        <w:rPr>
          <w:rFonts w:hint="eastAsia"/>
          <w:lang w:val="de-DE"/>
        </w:rPr>
        <w:t>ドイツ人種衛生学会の初期メンバーである精神科医ニッチェ（</w:t>
      </w:r>
      <w:r w:rsidRPr="0048018A">
        <w:rPr>
          <w:lang w:val="de-DE"/>
        </w:rPr>
        <w:t>Paul Nitsche</w:t>
      </w:r>
      <w:r w:rsidRPr="0048018A">
        <w:rPr>
          <w:rFonts w:hint="eastAsia"/>
          <w:lang w:val="de-DE"/>
        </w:rPr>
        <w:t>）は、</w:t>
      </w:r>
      <w:r w:rsidRPr="0048018A">
        <w:rPr>
          <w:rFonts w:hint="eastAsia"/>
          <w:lang w:val="de-DE"/>
        </w:rPr>
        <w:t>T4</w:t>
      </w:r>
      <w:r w:rsidRPr="0048018A">
        <w:rPr>
          <w:rFonts w:hint="eastAsia"/>
          <w:lang w:val="de-DE"/>
        </w:rPr>
        <w:t>作戦の実行に関わっていた。（</w:t>
      </w:r>
      <w:proofErr w:type="spellStart"/>
      <w:r w:rsidRPr="0048018A">
        <w:t>Weindling</w:t>
      </w:r>
      <w:proofErr w:type="spellEnd"/>
      <w:r w:rsidRPr="0048018A">
        <w:t>,</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(3</w:t>
      </w:r>
      <w:r w:rsidR="0098607A" w:rsidRPr="0048018A">
        <w:t>53</w:t>
      </w:r>
      <w:r w:rsidRPr="0048018A">
        <w:rPr>
          <w:rFonts w:hint="eastAsia"/>
        </w:rPr>
        <w:t>)</w:t>
      </w:r>
      <w:r w:rsidRPr="0048018A">
        <w:t>, p.323.</w:t>
      </w:r>
      <w:r w:rsidRPr="0048018A">
        <w:rPr>
          <w:rFonts w:hint="eastAsia"/>
          <w:lang w:val="de-DE"/>
        </w:rPr>
        <w:t>）</w:t>
      </w:r>
    </w:p>
  </w:footnote>
  <w:footnote w:id="521">
    <w:p w14:paraId="2E9BF82A" w14:textId="76684E89" w:rsidR="00694E0E" w:rsidRPr="0048018A" w:rsidRDefault="00694E0E" w:rsidP="00C53ABE">
      <w:pPr>
        <w:pStyle w:val="a8"/>
        <w:ind w:left="176" w:hanging="176"/>
        <w:jc w:val="both"/>
      </w:pPr>
      <w:r w:rsidRPr="0048018A">
        <w:rPr>
          <w:rStyle w:val="aa"/>
        </w:rPr>
        <w:footnoteRef/>
      </w:r>
      <w:r w:rsidRPr="0048018A">
        <w:t xml:space="preserve"> </w:t>
      </w:r>
      <w:r w:rsidRPr="0048018A">
        <w:rPr>
          <w:rFonts w:hint="eastAsia"/>
        </w:rPr>
        <w:t>木畑和子「研究動向紹介</w:t>
      </w:r>
      <w:r w:rsidRPr="0048018A">
        <w:rPr>
          <w:rFonts w:hint="eastAsia"/>
        </w:rPr>
        <w:t xml:space="preserve"> </w:t>
      </w:r>
      <w:r w:rsidRPr="0048018A">
        <w:rPr>
          <w:rFonts w:hint="eastAsia"/>
        </w:rPr>
        <w:t>第三帝国期の「安楽死」と優生学―シュヴァルツのシュムール批判をめぐって―」『成城文藝』</w:t>
      </w:r>
      <w:r w:rsidRPr="0048018A">
        <w:rPr>
          <w:rFonts w:hint="eastAsia"/>
        </w:rPr>
        <w:t>168</w:t>
      </w:r>
      <w:r w:rsidRPr="0048018A">
        <w:rPr>
          <w:rFonts w:hint="eastAsia"/>
        </w:rPr>
        <w:t>号</w:t>
      </w:r>
      <w:r w:rsidRPr="0048018A">
        <w:t>,</w:t>
      </w:r>
      <w:r w:rsidRPr="0048018A">
        <w:rPr>
          <w:rFonts w:hint="eastAsia"/>
        </w:rPr>
        <w:t xml:space="preserve"> 1999.</w:t>
      </w:r>
      <w:r w:rsidRPr="0048018A">
        <w:t>9, pp.104-103.</w:t>
      </w:r>
    </w:p>
  </w:footnote>
  <w:footnote w:id="522">
    <w:p w14:paraId="47B9BFA7" w14:textId="55098993" w:rsidR="00694E0E" w:rsidRPr="0048018A" w:rsidRDefault="00694E0E">
      <w:pPr>
        <w:pStyle w:val="a8"/>
        <w:ind w:left="176" w:hanging="176"/>
      </w:pPr>
      <w:r w:rsidRPr="0048018A">
        <w:rPr>
          <w:rStyle w:val="aa"/>
        </w:rPr>
        <w:footnoteRef/>
      </w:r>
      <w:r w:rsidRPr="0048018A">
        <w:t xml:space="preserve"> Weiss,</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(4</w:t>
      </w:r>
      <w:r w:rsidR="00156E96" w:rsidRPr="0048018A">
        <w:t>11</w:t>
      </w:r>
      <w:r w:rsidRPr="0048018A">
        <w:rPr>
          <w:rFonts w:hint="eastAsia"/>
        </w:rPr>
        <w:t>)</w:t>
      </w:r>
      <w:r w:rsidRPr="0048018A">
        <w:t xml:space="preserve">, pp.47, 49; </w:t>
      </w:r>
      <w:proofErr w:type="spellStart"/>
      <w:r w:rsidRPr="0048018A">
        <w:t>Weingart</w:t>
      </w:r>
      <w:proofErr w:type="spellEnd"/>
      <w:r w:rsidRPr="0048018A">
        <w:t xml:space="preserve"> et al., </w:t>
      </w:r>
      <w:proofErr w:type="spellStart"/>
      <w:r w:rsidRPr="0048018A">
        <w:rPr>
          <w:rFonts w:hint="eastAsia"/>
          <w:i/>
        </w:rPr>
        <w:t>op.cit</w:t>
      </w:r>
      <w:proofErr w:type="spellEnd"/>
      <w:r w:rsidRPr="0048018A">
        <w:rPr>
          <w:rFonts w:hint="eastAsia"/>
          <w:i/>
        </w:rPr>
        <w:t>.</w:t>
      </w:r>
      <w:r w:rsidRPr="0048018A">
        <w:rPr>
          <w:rFonts w:hint="eastAsia"/>
        </w:rPr>
        <w:t>(41</w:t>
      </w:r>
      <w:r w:rsidR="00D919E6" w:rsidRPr="0048018A">
        <w:t>2</w:t>
      </w:r>
      <w:r w:rsidRPr="0048018A">
        <w:rPr>
          <w:rFonts w:hint="eastAsia"/>
        </w:rPr>
        <w:t>),</w:t>
      </w:r>
      <w:r w:rsidRPr="0048018A">
        <w:t xml:space="preserve"> S. 527-528.</w:t>
      </w:r>
    </w:p>
  </w:footnote>
  <w:footnote w:id="523">
    <w:p w14:paraId="1E045DBD" w14:textId="7231EF8F" w:rsidR="00694E0E" w:rsidRPr="0048018A" w:rsidRDefault="00694E0E">
      <w:pPr>
        <w:pStyle w:val="a8"/>
        <w:ind w:left="176" w:hanging="176"/>
      </w:pPr>
      <w:r w:rsidRPr="0048018A">
        <w:rPr>
          <w:rStyle w:val="aa"/>
        </w:rPr>
        <w:footnoteRef/>
      </w:r>
      <w:r w:rsidRPr="0048018A">
        <w:t xml:space="preserve"> Weiss, </w:t>
      </w:r>
      <w:r w:rsidRPr="0048018A">
        <w:rPr>
          <w:i/>
        </w:rPr>
        <w:t>ibid</w:t>
      </w:r>
      <w:r w:rsidRPr="0048018A">
        <w:t>., p.46.</w:t>
      </w:r>
    </w:p>
  </w:footnote>
  <w:footnote w:id="524">
    <w:p w14:paraId="2CF47477" w14:textId="679BDE74" w:rsidR="00694E0E" w:rsidRPr="0048018A" w:rsidRDefault="00694E0E">
      <w:pPr>
        <w:pStyle w:val="a8"/>
        <w:ind w:left="176" w:hanging="176"/>
      </w:pPr>
      <w:r w:rsidRPr="0048018A">
        <w:rPr>
          <w:rStyle w:val="aa"/>
        </w:rPr>
        <w:footnoteRef/>
      </w:r>
      <w:r w:rsidRPr="0048018A">
        <w:t xml:space="preserve"> </w:t>
      </w:r>
      <w:proofErr w:type="spellStart"/>
      <w:r w:rsidRPr="0048018A">
        <w:t>Weingart</w:t>
      </w:r>
      <w:proofErr w:type="spellEnd"/>
      <w:r w:rsidRPr="0048018A">
        <w:t xml:space="preserve"> et al., </w:t>
      </w:r>
      <w:proofErr w:type="spellStart"/>
      <w:r w:rsidRPr="0048018A">
        <w:rPr>
          <w:i/>
        </w:rPr>
        <w:t>op.cit</w:t>
      </w:r>
      <w:proofErr w:type="spellEnd"/>
      <w:r w:rsidRPr="0048018A">
        <w:rPr>
          <w:i/>
        </w:rPr>
        <w:t>.</w:t>
      </w:r>
      <w:r w:rsidRPr="0048018A">
        <w:t>(41</w:t>
      </w:r>
      <w:r w:rsidR="00454C29" w:rsidRPr="0048018A">
        <w:t>2</w:t>
      </w:r>
      <w:r w:rsidRPr="0048018A">
        <w:t>), S. 528-529.</w:t>
      </w:r>
    </w:p>
  </w:footnote>
  <w:footnote w:id="525">
    <w:p w14:paraId="4F875406" w14:textId="462510A0" w:rsidR="00694E0E" w:rsidRPr="0048018A" w:rsidRDefault="00694E0E">
      <w:pPr>
        <w:pStyle w:val="a8"/>
        <w:ind w:left="176" w:hanging="176"/>
      </w:pPr>
      <w:r w:rsidRPr="0048018A">
        <w:rPr>
          <w:rStyle w:val="aa"/>
        </w:rPr>
        <w:footnoteRef/>
      </w:r>
      <w:r w:rsidRPr="0048018A">
        <w:t xml:space="preserve"> Weiss,</w:t>
      </w:r>
      <w:r w:rsidRPr="0048018A">
        <w:rPr>
          <w:i/>
        </w:rPr>
        <w:t xml:space="preserve"> </w:t>
      </w:r>
      <w:proofErr w:type="spellStart"/>
      <w:r w:rsidRPr="0048018A">
        <w:rPr>
          <w:i/>
        </w:rPr>
        <w:t>op.cit</w:t>
      </w:r>
      <w:proofErr w:type="spellEnd"/>
      <w:r w:rsidRPr="0048018A">
        <w:rPr>
          <w:i/>
        </w:rPr>
        <w:t>.</w:t>
      </w:r>
      <w:r w:rsidRPr="0048018A">
        <w:t>(4</w:t>
      </w:r>
      <w:r w:rsidR="00097295" w:rsidRPr="0048018A">
        <w:t>11</w:t>
      </w:r>
      <w:r w:rsidRPr="0048018A">
        <w:t>), p.49.</w:t>
      </w:r>
    </w:p>
  </w:footnote>
  <w:footnote w:id="526">
    <w:p w14:paraId="7DAEE47C" w14:textId="275E76F4" w:rsidR="00694E0E" w:rsidRPr="0048018A" w:rsidRDefault="00694E0E">
      <w:pPr>
        <w:pStyle w:val="a8"/>
        <w:ind w:left="176" w:hanging="176"/>
      </w:pPr>
      <w:r w:rsidRPr="0048018A">
        <w:rPr>
          <w:rStyle w:val="aa"/>
        </w:rPr>
        <w:footnoteRef/>
      </w:r>
      <w:r w:rsidRPr="0048018A">
        <w:t xml:space="preserve"> </w:t>
      </w:r>
      <w:proofErr w:type="spellStart"/>
      <w:r w:rsidRPr="0048018A">
        <w:t>Weingart</w:t>
      </w:r>
      <w:proofErr w:type="spellEnd"/>
      <w:r w:rsidRPr="0048018A">
        <w:t xml:space="preserve"> et al., </w:t>
      </w:r>
      <w:proofErr w:type="spellStart"/>
      <w:r w:rsidRPr="0048018A">
        <w:rPr>
          <w:rFonts w:hint="eastAsia"/>
          <w:i/>
        </w:rPr>
        <w:t>op.cit</w:t>
      </w:r>
      <w:proofErr w:type="spellEnd"/>
      <w:r w:rsidRPr="0048018A">
        <w:rPr>
          <w:rFonts w:hint="eastAsia"/>
          <w:i/>
        </w:rPr>
        <w:t>.</w:t>
      </w:r>
      <w:r w:rsidRPr="0048018A">
        <w:rPr>
          <w:rFonts w:hint="eastAsia"/>
        </w:rPr>
        <w:t>(41</w:t>
      </w:r>
      <w:r w:rsidR="001D5AAC" w:rsidRPr="0048018A">
        <w:t>2</w:t>
      </w:r>
      <w:r w:rsidRPr="0048018A">
        <w:rPr>
          <w:rFonts w:hint="eastAsia"/>
        </w:rPr>
        <w:t>),</w:t>
      </w:r>
      <w:r w:rsidRPr="0048018A">
        <w:t xml:space="preserve"> S. 523.</w:t>
      </w:r>
    </w:p>
  </w:footnote>
  <w:footnote w:id="527">
    <w:p w14:paraId="0F4BBBF0" w14:textId="7947F62F" w:rsidR="00694E0E" w:rsidRPr="0048018A" w:rsidRDefault="00694E0E" w:rsidP="006037FE">
      <w:pPr>
        <w:pStyle w:val="a8"/>
        <w:ind w:left="176" w:hanging="176"/>
      </w:pPr>
      <w:r w:rsidRPr="0048018A">
        <w:rPr>
          <w:rStyle w:val="aa"/>
        </w:rPr>
        <w:footnoteRef/>
      </w:r>
      <w:r w:rsidRPr="0048018A">
        <w:t xml:space="preserve"> Bent Sigurd Hansen, “Something Rotten in the State of Denmark: Eugenics and the Ascent of the Welfare State,” </w:t>
      </w:r>
      <w:r w:rsidRPr="0048018A">
        <w:rPr>
          <w:spacing w:val="-2"/>
        </w:rPr>
        <w:t xml:space="preserve">Gunnar </w:t>
      </w:r>
      <w:proofErr w:type="spellStart"/>
      <w:r w:rsidRPr="0048018A">
        <w:rPr>
          <w:spacing w:val="-2"/>
        </w:rPr>
        <w:t>Broberg</w:t>
      </w:r>
      <w:proofErr w:type="spellEnd"/>
      <w:r w:rsidRPr="0048018A">
        <w:rPr>
          <w:spacing w:val="-2"/>
        </w:rPr>
        <w:t xml:space="preserve"> and Nils Roll-Hansen, eds.,</w:t>
      </w:r>
      <w:r w:rsidRPr="0048018A">
        <w:rPr>
          <w:i/>
          <w:spacing w:val="-2"/>
        </w:rPr>
        <w:t xml:space="preserve"> Eugenics and the Welfare State: Sterilization Policy in Denmark, Swede</w:t>
      </w:r>
      <w:r w:rsidRPr="0048018A">
        <w:rPr>
          <w:i/>
        </w:rPr>
        <w:t>n, Norway, and Finland</w:t>
      </w:r>
      <w:r w:rsidRPr="0048018A">
        <w:t>, East Lansing: Michigan State University Press, 2005, p.10.</w:t>
      </w:r>
    </w:p>
  </w:footnote>
  <w:footnote w:id="528">
    <w:p w14:paraId="1C313637" w14:textId="11BB13A1" w:rsidR="00694E0E" w:rsidRPr="0048018A" w:rsidRDefault="00694E0E" w:rsidP="008A4FC9">
      <w:pPr>
        <w:pStyle w:val="a8"/>
        <w:ind w:left="176" w:hanging="176"/>
      </w:pPr>
      <w:r w:rsidRPr="0048018A">
        <w:rPr>
          <w:rStyle w:val="aa"/>
        </w:rPr>
        <w:footnoteRef/>
      </w:r>
      <w:r w:rsidRPr="0048018A">
        <w:t xml:space="preserve"> </w:t>
      </w:r>
      <w:proofErr w:type="spellStart"/>
      <w:r w:rsidRPr="0048018A">
        <w:t>Socialministeriet</w:t>
      </w:r>
      <w:proofErr w:type="spellEnd"/>
      <w:r w:rsidRPr="0048018A">
        <w:t xml:space="preserve"> </w:t>
      </w:r>
      <w:proofErr w:type="spellStart"/>
      <w:r w:rsidRPr="0048018A">
        <w:t>Handicapkontoret</w:t>
      </w:r>
      <w:proofErr w:type="spellEnd"/>
      <w:r w:rsidRPr="0048018A">
        <w:t xml:space="preserve"> 7.kontor, “</w:t>
      </w:r>
      <w:proofErr w:type="spellStart"/>
      <w:r w:rsidRPr="0048018A">
        <w:t>Redegørelse</w:t>
      </w:r>
      <w:proofErr w:type="spellEnd"/>
      <w:r w:rsidRPr="0048018A">
        <w:t xml:space="preserve"> om de </w:t>
      </w:r>
      <w:proofErr w:type="spellStart"/>
      <w:r w:rsidRPr="0048018A">
        <w:t>politiske</w:t>
      </w:r>
      <w:proofErr w:type="spellEnd"/>
      <w:r w:rsidRPr="0048018A">
        <w:t xml:space="preserve"> </w:t>
      </w:r>
      <w:proofErr w:type="spellStart"/>
      <w:r w:rsidRPr="0048018A">
        <w:t>overvejelser</w:t>
      </w:r>
      <w:proofErr w:type="spellEnd"/>
      <w:r w:rsidRPr="0048018A">
        <w:t xml:space="preserve">, der </w:t>
      </w:r>
      <w:proofErr w:type="spellStart"/>
      <w:r w:rsidRPr="0048018A">
        <w:t>dannede</w:t>
      </w:r>
      <w:proofErr w:type="spellEnd"/>
      <w:r w:rsidRPr="0048018A">
        <w:t xml:space="preserve"> det </w:t>
      </w:r>
      <w:proofErr w:type="spellStart"/>
      <w:r w:rsidRPr="0048018A">
        <w:t>lovmæssige</w:t>
      </w:r>
      <w:proofErr w:type="spellEnd"/>
      <w:r w:rsidRPr="0048018A">
        <w:t xml:space="preserve"> </w:t>
      </w:r>
      <w:proofErr w:type="spellStart"/>
      <w:r w:rsidRPr="0048018A">
        <w:t>grundlag</w:t>
      </w:r>
      <w:proofErr w:type="spellEnd"/>
      <w:r w:rsidRPr="0048018A">
        <w:t xml:space="preserve"> for </w:t>
      </w:r>
      <w:proofErr w:type="spellStart"/>
      <w:r w:rsidRPr="0048018A">
        <w:t>tvangssterilisation</w:t>
      </w:r>
      <w:proofErr w:type="spellEnd"/>
      <w:r w:rsidRPr="0048018A">
        <w:t xml:space="preserve"> </w:t>
      </w:r>
      <w:proofErr w:type="spellStart"/>
      <w:r w:rsidRPr="0048018A">
        <w:t>af</w:t>
      </w:r>
      <w:proofErr w:type="spellEnd"/>
      <w:r w:rsidRPr="0048018A">
        <w:t xml:space="preserve"> </w:t>
      </w:r>
      <w:proofErr w:type="spellStart"/>
      <w:r w:rsidRPr="0048018A">
        <w:t>åndssvage</w:t>
      </w:r>
      <w:proofErr w:type="spellEnd"/>
      <w:r w:rsidRPr="0048018A">
        <w:t xml:space="preserve"> </w:t>
      </w:r>
      <w:proofErr w:type="spellStart"/>
      <w:r w:rsidRPr="0048018A">
        <w:t>i</w:t>
      </w:r>
      <w:proofErr w:type="spellEnd"/>
      <w:r w:rsidRPr="0048018A">
        <w:t xml:space="preserve"> </w:t>
      </w:r>
      <w:proofErr w:type="spellStart"/>
      <w:r w:rsidRPr="0048018A">
        <w:t>Danmark</w:t>
      </w:r>
      <w:proofErr w:type="spellEnd"/>
      <w:r w:rsidRPr="0048018A">
        <w:t xml:space="preserve"> </w:t>
      </w:r>
      <w:proofErr w:type="spellStart"/>
      <w:r w:rsidRPr="0048018A">
        <w:t>i</w:t>
      </w:r>
      <w:proofErr w:type="spellEnd"/>
      <w:r w:rsidRPr="0048018A">
        <w:t xml:space="preserve"> </w:t>
      </w:r>
      <w:proofErr w:type="spellStart"/>
      <w:r w:rsidRPr="0048018A">
        <w:t>perioden</w:t>
      </w:r>
      <w:proofErr w:type="spellEnd"/>
      <w:r w:rsidRPr="0048018A">
        <w:t xml:space="preserve"> 1929 </w:t>
      </w:r>
      <w:proofErr w:type="spellStart"/>
      <w:r w:rsidRPr="0048018A">
        <w:t>til</w:t>
      </w:r>
      <w:proofErr w:type="spellEnd"/>
      <w:r w:rsidRPr="0048018A">
        <w:t xml:space="preserve"> 1967,” </w:t>
      </w:r>
      <w:proofErr w:type="spellStart"/>
      <w:r w:rsidRPr="0048018A">
        <w:t>oktober</w:t>
      </w:r>
      <w:proofErr w:type="spellEnd"/>
      <w:r w:rsidRPr="0048018A">
        <w:t xml:space="preserve"> 1997, para.1. &lt;http://webarkiv.ft.dk/?/Samling/19971/udvbilag/00324682.htm&gt;</w:t>
      </w:r>
    </w:p>
  </w:footnote>
  <w:footnote w:id="529">
    <w:p w14:paraId="7286E057" w14:textId="76DC6912" w:rsidR="00694E0E" w:rsidRPr="0048018A" w:rsidRDefault="00694E0E">
      <w:pPr>
        <w:pStyle w:val="a8"/>
        <w:ind w:left="176" w:hanging="176"/>
      </w:pPr>
      <w:r w:rsidRPr="0048018A">
        <w:rPr>
          <w:rStyle w:val="aa"/>
        </w:rPr>
        <w:footnoteRef/>
      </w:r>
      <w:r w:rsidRPr="0048018A">
        <w:t xml:space="preserve"> David </w:t>
      </w:r>
      <w:proofErr w:type="spellStart"/>
      <w:r w:rsidRPr="0048018A">
        <w:t>Redvaldsen</w:t>
      </w:r>
      <w:proofErr w:type="spellEnd"/>
      <w:r w:rsidRPr="0048018A">
        <w:t xml:space="preserve">, “Eugenics as a Science and as a Social Movement: The Cases of Denmark and Norway 1900-1950,” </w:t>
      </w:r>
      <w:r w:rsidRPr="0048018A">
        <w:rPr>
          <w:i/>
        </w:rPr>
        <w:t>Moving the Social: Journal of Social History and the History of Social Movements</w:t>
      </w:r>
      <w:r w:rsidRPr="0048018A">
        <w:t>, 2012, pp.135-137.</w:t>
      </w:r>
    </w:p>
  </w:footnote>
  <w:footnote w:id="530">
    <w:p w14:paraId="774E6AC7" w14:textId="0E2BC783" w:rsidR="00694E0E" w:rsidRPr="0048018A" w:rsidRDefault="00694E0E">
      <w:pPr>
        <w:pStyle w:val="a8"/>
        <w:ind w:left="176" w:hanging="176"/>
      </w:pPr>
      <w:r w:rsidRPr="0048018A">
        <w:rPr>
          <w:rStyle w:val="aa"/>
        </w:rPr>
        <w:footnoteRef/>
      </w:r>
      <w:r w:rsidRPr="0048018A">
        <w:t xml:space="preserve"> Hansen, </w:t>
      </w:r>
      <w:proofErr w:type="spellStart"/>
      <w:r w:rsidRPr="0048018A">
        <w:rPr>
          <w:i/>
        </w:rPr>
        <w:t>op.cit</w:t>
      </w:r>
      <w:proofErr w:type="spellEnd"/>
      <w:r w:rsidRPr="0048018A">
        <w:rPr>
          <w:i/>
        </w:rPr>
        <w:t>.</w:t>
      </w:r>
      <w:r w:rsidRPr="0048018A">
        <w:t>(52</w:t>
      </w:r>
      <w:r w:rsidR="004675C9" w:rsidRPr="0048018A">
        <w:t>7</w:t>
      </w:r>
      <w:r w:rsidRPr="0048018A">
        <w:t xml:space="preserve">), pp.12-13, 20-21, 57-61; </w:t>
      </w:r>
      <w:r w:rsidRPr="0048018A">
        <w:rPr>
          <w:i/>
        </w:rPr>
        <w:t>ibid</w:t>
      </w:r>
      <w:r w:rsidRPr="0048018A">
        <w:t>.</w:t>
      </w:r>
    </w:p>
  </w:footnote>
  <w:footnote w:id="531">
    <w:p w14:paraId="217B3A9F" w14:textId="7540AEAE" w:rsidR="00694E0E" w:rsidRPr="0048018A" w:rsidRDefault="00694E0E">
      <w:pPr>
        <w:pStyle w:val="a8"/>
        <w:ind w:left="176" w:hanging="176"/>
      </w:pPr>
      <w:r w:rsidRPr="0048018A">
        <w:rPr>
          <w:rStyle w:val="aa"/>
        </w:rPr>
        <w:footnoteRef/>
      </w:r>
      <w:r w:rsidRPr="0048018A">
        <w:t xml:space="preserve"> Hansen,</w:t>
      </w:r>
      <w:r w:rsidRPr="0048018A">
        <w:rPr>
          <w:i/>
        </w:rPr>
        <w:t xml:space="preserve"> ibid</w:t>
      </w:r>
      <w:r w:rsidRPr="0048018A">
        <w:t>., pp.23-26.</w:t>
      </w:r>
    </w:p>
  </w:footnote>
  <w:footnote w:id="532">
    <w:p w14:paraId="289D2564" w14:textId="294DDBD9" w:rsidR="00694E0E" w:rsidRPr="0048018A" w:rsidRDefault="00694E0E">
      <w:pPr>
        <w:pStyle w:val="a8"/>
        <w:ind w:left="176" w:hanging="176"/>
      </w:pPr>
      <w:r w:rsidRPr="0048018A">
        <w:rPr>
          <w:rStyle w:val="aa"/>
        </w:rPr>
        <w:footnoteRef/>
      </w:r>
      <w:r w:rsidRPr="0048018A">
        <w:t xml:space="preserve"> </w:t>
      </w:r>
      <w:r w:rsidRPr="0048018A">
        <w:rPr>
          <w:rFonts w:hint="eastAsia"/>
        </w:rPr>
        <w:t>デンマークにおいては、ロマ人の数が少なかったことも要因とされる。（</w:t>
      </w:r>
      <w:proofErr w:type="spellStart"/>
      <w:r w:rsidRPr="0048018A">
        <w:t>Redvaldsen</w:t>
      </w:r>
      <w:proofErr w:type="spellEnd"/>
      <w:r w:rsidRPr="0048018A">
        <w:t xml:space="preserve">, </w:t>
      </w:r>
      <w:r w:rsidRPr="0048018A">
        <w:rPr>
          <w:rFonts w:hint="eastAsia"/>
          <w:i/>
          <w:lang w:val="de-DE"/>
        </w:rPr>
        <w:t>op.cit.</w:t>
      </w:r>
      <w:r w:rsidRPr="0048018A">
        <w:rPr>
          <w:rFonts w:hint="eastAsia"/>
          <w:lang w:val="de-DE"/>
        </w:rPr>
        <w:t>(52</w:t>
      </w:r>
      <w:r w:rsidR="00CA0043" w:rsidRPr="0048018A">
        <w:rPr>
          <w:lang w:val="de-DE"/>
        </w:rPr>
        <w:t>9</w:t>
      </w:r>
      <w:r w:rsidRPr="0048018A">
        <w:rPr>
          <w:rFonts w:hint="eastAsia"/>
          <w:lang w:val="de-DE"/>
        </w:rPr>
        <w:t>)</w:t>
      </w:r>
      <w:r w:rsidRPr="0048018A">
        <w:rPr>
          <w:lang w:val="de-DE"/>
        </w:rPr>
        <w:t>, pp</w:t>
      </w:r>
      <w:r w:rsidRPr="0048018A">
        <w:rPr>
          <w:rFonts w:hint="eastAsia"/>
          <w:lang w:val="de-DE"/>
        </w:rPr>
        <w:t>.144-149</w:t>
      </w:r>
      <w:r w:rsidRPr="0048018A">
        <w:rPr>
          <w:lang w:val="de-DE"/>
        </w:rPr>
        <w:t>.</w:t>
      </w:r>
      <w:r w:rsidRPr="0048018A">
        <w:rPr>
          <w:rFonts w:hint="eastAsia"/>
        </w:rPr>
        <w:t>）</w:t>
      </w:r>
    </w:p>
  </w:footnote>
  <w:footnote w:id="533">
    <w:p w14:paraId="15FB2A48" w14:textId="0EF0980C"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lang w:val="de-DE"/>
        </w:rPr>
        <w:t>Søren Hansen, “Eugenics Abroad. 2. In Denmark,”</w:t>
      </w:r>
      <w:r w:rsidRPr="0048018A">
        <w:rPr>
          <w:i/>
          <w:lang w:val="de-DE"/>
        </w:rPr>
        <w:t xml:space="preserve"> Eugenics Review</w:t>
      </w:r>
      <w:r w:rsidRPr="0048018A">
        <w:rPr>
          <w:lang w:val="de-DE"/>
        </w:rPr>
        <w:t xml:space="preserve">, </w:t>
      </w:r>
      <w:r w:rsidRPr="0048018A">
        <w:rPr>
          <w:rStyle w:val="MS9pt0"/>
          <w:lang w:val="de-DE"/>
        </w:rPr>
        <w:t xml:space="preserve">Vol.23 No.3, </w:t>
      </w:r>
      <w:r w:rsidRPr="0048018A">
        <w:rPr>
          <w:rFonts w:hint="eastAsia"/>
          <w:lang w:val="de-DE"/>
        </w:rPr>
        <w:t>1931.10</w:t>
      </w:r>
      <w:r w:rsidRPr="0048018A">
        <w:rPr>
          <w:lang w:val="de-DE"/>
        </w:rPr>
        <w:t xml:space="preserve">, </w:t>
      </w:r>
      <w:r w:rsidRPr="0048018A">
        <w:rPr>
          <w:rFonts w:hint="eastAsia"/>
          <w:lang w:val="de-DE"/>
        </w:rPr>
        <w:t>p</w:t>
      </w:r>
      <w:r w:rsidRPr="0048018A">
        <w:rPr>
          <w:lang w:val="de-DE"/>
        </w:rPr>
        <w:t>.234</w:t>
      </w:r>
      <w:r w:rsidRPr="0048018A">
        <w:rPr>
          <w:rFonts w:hint="eastAsia"/>
          <w:lang w:val="de-DE"/>
        </w:rPr>
        <w:t>.</w:t>
      </w:r>
    </w:p>
  </w:footnote>
  <w:footnote w:id="534">
    <w:p w14:paraId="6937BD8F" w14:textId="11161B1C"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lang w:val="de-DE"/>
        </w:rPr>
        <w:t xml:space="preserve">Lov nr.276 af 30. juni 1922 om </w:t>
      </w:r>
      <w:r w:rsidRPr="0048018A">
        <w:rPr>
          <w:rFonts w:hint="eastAsia"/>
          <w:lang w:val="de-DE"/>
        </w:rPr>
        <w:t>Æ</w:t>
      </w:r>
      <w:r w:rsidRPr="0048018A">
        <w:rPr>
          <w:lang w:val="de-DE"/>
        </w:rPr>
        <w:t>gteskabs Indgaaelse og Opløsning</w:t>
      </w:r>
    </w:p>
  </w:footnote>
  <w:footnote w:id="535">
    <w:p w14:paraId="5F6445D5" w14:textId="562D80C4" w:rsidR="00694E0E" w:rsidRPr="0048018A" w:rsidRDefault="00694E0E">
      <w:pPr>
        <w:pStyle w:val="a8"/>
        <w:ind w:left="176" w:hanging="176"/>
      </w:pPr>
      <w:r w:rsidRPr="0048018A">
        <w:rPr>
          <w:rStyle w:val="aa"/>
        </w:rPr>
        <w:footnoteRef/>
      </w:r>
      <w:r w:rsidRPr="0048018A">
        <w:t xml:space="preserve"> Hansen, </w:t>
      </w:r>
      <w:proofErr w:type="spellStart"/>
      <w:r w:rsidRPr="0048018A">
        <w:rPr>
          <w:rFonts w:hint="eastAsia"/>
          <w:i/>
        </w:rPr>
        <w:t>op.cit</w:t>
      </w:r>
      <w:proofErr w:type="spellEnd"/>
      <w:r w:rsidRPr="0048018A">
        <w:rPr>
          <w:rFonts w:hint="eastAsia"/>
          <w:i/>
        </w:rPr>
        <w:t>.</w:t>
      </w:r>
      <w:r w:rsidRPr="0048018A">
        <w:rPr>
          <w:rFonts w:hint="eastAsia"/>
        </w:rPr>
        <w:t>(52</w:t>
      </w:r>
      <w:r w:rsidR="00F81709" w:rsidRPr="0048018A">
        <w:t>7</w:t>
      </w:r>
      <w:r w:rsidRPr="0048018A">
        <w:rPr>
          <w:rFonts w:hint="eastAsia"/>
        </w:rPr>
        <w:t>)</w:t>
      </w:r>
      <w:r w:rsidRPr="0048018A">
        <w:t>, pp</w:t>
      </w:r>
      <w:r w:rsidRPr="0048018A">
        <w:rPr>
          <w:rFonts w:hint="eastAsia"/>
        </w:rPr>
        <w:t>.</w:t>
      </w:r>
      <w:r w:rsidRPr="0048018A">
        <w:t>31</w:t>
      </w:r>
      <w:r w:rsidRPr="0048018A">
        <w:rPr>
          <w:rFonts w:hint="eastAsia"/>
        </w:rPr>
        <w:t>-32</w:t>
      </w:r>
      <w:r w:rsidRPr="0048018A">
        <w:t xml:space="preserve">; </w:t>
      </w:r>
      <w:proofErr w:type="spellStart"/>
      <w:r w:rsidRPr="0048018A">
        <w:t>Socialministeriet</w:t>
      </w:r>
      <w:proofErr w:type="spellEnd"/>
      <w:r w:rsidRPr="0048018A">
        <w:t xml:space="preserve"> </w:t>
      </w:r>
      <w:proofErr w:type="spellStart"/>
      <w:r w:rsidRPr="0048018A">
        <w:t>Handicapkontoret</w:t>
      </w:r>
      <w:proofErr w:type="spellEnd"/>
      <w:r w:rsidRPr="0048018A">
        <w:t xml:space="preserve"> 7.kontor, </w:t>
      </w:r>
      <w:proofErr w:type="spellStart"/>
      <w:r w:rsidRPr="0048018A">
        <w:rPr>
          <w:rFonts w:hint="eastAsia"/>
          <w:i/>
        </w:rPr>
        <w:t>op.cit</w:t>
      </w:r>
      <w:proofErr w:type="spellEnd"/>
      <w:r w:rsidRPr="0048018A">
        <w:rPr>
          <w:rFonts w:hint="eastAsia"/>
          <w:i/>
        </w:rPr>
        <w:t>.</w:t>
      </w:r>
      <w:r w:rsidRPr="0048018A">
        <w:rPr>
          <w:rFonts w:hint="eastAsia"/>
        </w:rPr>
        <w:t>(52</w:t>
      </w:r>
      <w:r w:rsidR="00DB4207" w:rsidRPr="0048018A">
        <w:t>8</w:t>
      </w:r>
      <w:r w:rsidRPr="0048018A">
        <w:rPr>
          <w:rFonts w:hint="eastAsia"/>
        </w:rPr>
        <w:t>)</w:t>
      </w:r>
    </w:p>
  </w:footnote>
  <w:footnote w:id="536">
    <w:p w14:paraId="21E729A3" w14:textId="081E5B7A" w:rsidR="00694E0E" w:rsidRPr="0048018A" w:rsidRDefault="00694E0E" w:rsidP="00711E02">
      <w:pPr>
        <w:pStyle w:val="a8"/>
        <w:ind w:left="176" w:hanging="176"/>
        <w:jc w:val="both"/>
      </w:pPr>
      <w:r w:rsidRPr="0048018A">
        <w:rPr>
          <w:rStyle w:val="aa"/>
        </w:rPr>
        <w:footnoteRef/>
      </w:r>
      <w:r w:rsidRPr="0048018A">
        <w:t xml:space="preserve"> </w:t>
      </w:r>
      <w:r w:rsidRPr="0048018A">
        <w:rPr>
          <w:rFonts w:hint="eastAsia"/>
        </w:rPr>
        <w:t>本項では、</w:t>
      </w:r>
      <w:r w:rsidRPr="0048018A">
        <w:rPr>
          <w:lang w:val="de-DE"/>
        </w:rPr>
        <w:t>“</w:t>
      </w:r>
      <w:proofErr w:type="spellStart"/>
      <w:r w:rsidRPr="0048018A">
        <w:t>aandsva</w:t>
      </w:r>
      <w:r w:rsidRPr="0048018A">
        <w:rPr>
          <w:rFonts w:hint="eastAsia"/>
        </w:rPr>
        <w:t>g</w:t>
      </w:r>
      <w:proofErr w:type="spellEnd"/>
      <w:r w:rsidRPr="0048018A">
        <w:rPr>
          <w:lang w:val="de-DE"/>
        </w:rPr>
        <w:t>”</w:t>
      </w:r>
      <w:r w:rsidRPr="0048018A">
        <w:t xml:space="preserve">, </w:t>
      </w:r>
      <w:r w:rsidRPr="0048018A">
        <w:rPr>
          <w:lang w:val="de-DE"/>
        </w:rPr>
        <w:t>“</w:t>
      </w:r>
      <w:proofErr w:type="spellStart"/>
      <w:r w:rsidRPr="0048018A">
        <w:t>aandssva</w:t>
      </w:r>
      <w:r w:rsidRPr="0048018A">
        <w:rPr>
          <w:rFonts w:hint="eastAsia"/>
        </w:rPr>
        <w:t>g</w:t>
      </w:r>
      <w:proofErr w:type="spellEnd"/>
      <w:r w:rsidRPr="0048018A">
        <w:rPr>
          <w:lang w:val="de-DE"/>
        </w:rPr>
        <w:t xml:space="preserve">” </w:t>
      </w:r>
      <w:r w:rsidRPr="0048018A">
        <w:rPr>
          <w:rFonts w:hint="eastAsia"/>
          <w:lang w:val="de-DE"/>
        </w:rPr>
        <w:t>に対し、「精神欠陥」という訳語を当てているが、「精神薄弱」を用いる例も見られる。</w:t>
      </w:r>
    </w:p>
  </w:footnote>
  <w:footnote w:id="537">
    <w:p w14:paraId="31FE12B5" w14:textId="7D49889E" w:rsidR="00694E0E" w:rsidRPr="0048018A" w:rsidRDefault="00694E0E" w:rsidP="00711E02">
      <w:pPr>
        <w:pStyle w:val="a8"/>
        <w:ind w:left="176" w:hanging="176"/>
        <w:jc w:val="both"/>
      </w:pPr>
      <w:r w:rsidRPr="0048018A">
        <w:rPr>
          <w:rStyle w:val="aa"/>
        </w:rPr>
        <w:footnoteRef/>
      </w:r>
      <w:r w:rsidRPr="0048018A">
        <w:t xml:space="preserve"> </w:t>
      </w:r>
      <w:r w:rsidRPr="0048018A">
        <w:rPr>
          <w:rFonts w:hint="eastAsia"/>
        </w:rPr>
        <w:t>ただし、疾患の性質や子孫の危険性が少ないこと、当事者の婚姻の意義を判断する能力を考慮して、婚姻を許可することができるとされている。</w:t>
      </w:r>
    </w:p>
  </w:footnote>
  <w:footnote w:id="538">
    <w:p w14:paraId="75D994FC" w14:textId="3B989F22"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lang w:val="de-DE"/>
        </w:rPr>
        <w:t>“K.K. Steincke: “Det sociale Minimums Politik,” 1920,” 24. november 2021. Aarhus Universitet website &lt;https://danmarkshistorien.dk/vis/materiale/kk-steincke-det-sociale-minimums-politik-1920/&gt;</w:t>
      </w:r>
    </w:p>
  </w:footnote>
  <w:footnote w:id="539">
    <w:p w14:paraId="62972292" w14:textId="52C34B56" w:rsidR="00694E0E" w:rsidRPr="0048018A" w:rsidRDefault="00694E0E">
      <w:pPr>
        <w:pStyle w:val="a8"/>
        <w:ind w:left="176" w:hanging="176"/>
        <w:rPr>
          <w:lang w:val="de-DE"/>
        </w:rPr>
      </w:pPr>
      <w:r w:rsidRPr="0048018A">
        <w:rPr>
          <w:rStyle w:val="aa"/>
        </w:rPr>
        <w:footnoteRef/>
      </w:r>
      <w:r w:rsidRPr="0048018A">
        <w:rPr>
          <w:lang w:val="de-DE"/>
        </w:rPr>
        <w:t xml:space="preserve"> “K.K. </w:t>
      </w:r>
      <w:r w:rsidRPr="0048018A">
        <w:rPr>
          <w:lang w:val="de-DE"/>
        </w:rPr>
        <w:t>Steincke: “Raceforbedring (Racehygiejne, Eugenik)”, 1920,” 25. november 2021. Aarhus Universitet</w:t>
      </w:r>
      <w:r w:rsidRPr="0048018A">
        <w:rPr>
          <w:rFonts w:hint="eastAsia"/>
          <w:lang w:val="de-DE"/>
        </w:rPr>
        <w:t xml:space="preserve"> </w:t>
      </w:r>
      <w:r w:rsidRPr="0048018A">
        <w:rPr>
          <w:lang w:val="de-DE"/>
        </w:rPr>
        <w:t xml:space="preserve">website </w:t>
      </w:r>
      <w:r w:rsidRPr="0048018A">
        <w:rPr>
          <w:rFonts w:hint="eastAsia"/>
          <w:lang w:val="de-DE"/>
        </w:rPr>
        <w:t>&lt;</w:t>
      </w:r>
      <w:r w:rsidRPr="0048018A">
        <w:rPr>
          <w:lang w:val="de-DE"/>
        </w:rPr>
        <w:t>https://danmarkshistorien.dk/vis/materiale/kk-steincke-raceforbedring-racehygiejne-eugenik-1920/</w:t>
      </w:r>
      <w:r w:rsidRPr="0048018A">
        <w:rPr>
          <w:rFonts w:hint="eastAsia"/>
          <w:lang w:val="de-DE"/>
        </w:rPr>
        <w:t>&gt;</w:t>
      </w:r>
    </w:p>
  </w:footnote>
  <w:footnote w:id="540">
    <w:p w14:paraId="08D598D7" w14:textId="7BA497F3" w:rsidR="00694E0E" w:rsidRPr="0048018A" w:rsidRDefault="00694E0E">
      <w:pPr>
        <w:pStyle w:val="a8"/>
        <w:ind w:left="176" w:hanging="176"/>
        <w:rPr>
          <w:lang w:val="de-DE"/>
        </w:rPr>
      </w:pPr>
      <w:r w:rsidRPr="0048018A">
        <w:rPr>
          <w:rStyle w:val="aa"/>
        </w:rPr>
        <w:footnoteRef/>
      </w:r>
      <w:r w:rsidRPr="0048018A">
        <w:rPr>
          <w:lang w:val="de-DE"/>
        </w:rPr>
        <w:t xml:space="preserve"> Hansen, </w:t>
      </w:r>
      <w:r w:rsidRPr="0048018A">
        <w:rPr>
          <w:rFonts w:hint="eastAsia"/>
          <w:i/>
          <w:lang w:val="de-DE"/>
        </w:rPr>
        <w:t>op.cit.</w:t>
      </w:r>
      <w:r w:rsidRPr="0048018A">
        <w:rPr>
          <w:rFonts w:hint="eastAsia"/>
          <w:lang w:val="de-DE"/>
        </w:rPr>
        <w:t>(52</w:t>
      </w:r>
      <w:r w:rsidR="003F2621" w:rsidRPr="0048018A">
        <w:rPr>
          <w:lang w:val="de-DE"/>
        </w:rPr>
        <w:t>7</w:t>
      </w:r>
      <w:r w:rsidRPr="0048018A">
        <w:rPr>
          <w:rFonts w:hint="eastAsia"/>
          <w:lang w:val="de-DE"/>
        </w:rPr>
        <w:t>)</w:t>
      </w:r>
      <w:r w:rsidRPr="0048018A">
        <w:rPr>
          <w:lang w:val="de-DE"/>
        </w:rPr>
        <w:t>, pp</w:t>
      </w:r>
      <w:r w:rsidRPr="0048018A">
        <w:rPr>
          <w:rFonts w:hint="eastAsia"/>
          <w:lang w:val="de-DE"/>
        </w:rPr>
        <w:t>.13-23.</w:t>
      </w:r>
    </w:p>
  </w:footnote>
  <w:footnote w:id="541">
    <w:p w14:paraId="2C3E9786" w14:textId="220548E4"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lang w:val="de-DE"/>
        </w:rPr>
        <w:t xml:space="preserve">Redvaldsen, </w:t>
      </w:r>
      <w:r w:rsidRPr="0048018A">
        <w:rPr>
          <w:rFonts w:hint="eastAsia"/>
          <w:i/>
          <w:lang w:val="de-DE"/>
        </w:rPr>
        <w:t>op.cit.</w:t>
      </w:r>
      <w:r w:rsidRPr="0048018A">
        <w:rPr>
          <w:rFonts w:hint="eastAsia"/>
          <w:lang w:val="de-DE"/>
        </w:rPr>
        <w:t>(52</w:t>
      </w:r>
      <w:r w:rsidR="00487836" w:rsidRPr="0048018A">
        <w:rPr>
          <w:lang w:val="de-DE"/>
        </w:rPr>
        <w:t>9</w:t>
      </w:r>
      <w:r w:rsidRPr="0048018A">
        <w:rPr>
          <w:rFonts w:hint="eastAsia"/>
          <w:lang w:val="de-DE"/>
        </w:rPr>
        <w:t>)</w:t>
      </w:r>
      <w:r w:rsidRPr="0048018A">
        <w:rPr>
          <w:lang w:val="de-DE"/>
        </w:rPr>
        <w:t>, pp</w:t>
      </w:r>
      <w:r w:rsidRPr="0048018A">
        <w:rPr>
          <w:rFonts w:hint="eastAsia"/>
          <w:lang w:val="de-DE"/>
        </w:rPr>
        <w:t>.139-140</w:t>
      </w:r>
      <w:r w:rsidRPr="0048018A">
        <w:rPr>
          <w:lang w:val="de-DE"/>
        </w:rPr>
        <w:t xml:space="preserve">; </w:t>
      </w:r>
      <w:r w:rsidRPr="0048018A">
        <w:rPr>
          <w:i/>
          <w:lang w:val="de-DE"/>
        </w:rPr>
        <w:t>ibid</w:t>
      </w:r>
      <w:r w:rsidRPr="0048018A">
        <w:rPr>
          <w:lang w:val="de-DE"/>
        </w:rPr>
        <w:t>., pp.31-32.</w:t>
      </w:r>
    </w:p>
  </w:footnote>
  <w:footnote w:id="542">
    <w:p w14:paraId="3B1B094E" w14:textId="72B8B1CC" w:rsidR="00694E0E" w:rsidRPr="0048018A" w:rsidRDefault="00694E0E" w:rsidP="00711E02">
      <w:pPr>
        <w:pStyle w:val="a8"/>
        <w:ind w:left="176" w:hanging="176"/>
        <w:jc w:val="both"/>
      </w:pPr>
      <w:r w:rsidRPr="0048018A">
        <w:rPr>
          <w:rStyle w:val="aa"/>
        </w:rPr>
        <w:footnoteRef/>
      </w:r>
      <w:r w:rsidRPr="0048018A">
        <w:rPr>
          <w:lang w:val="de-DE"/>
        </w:rPr>
        <w:t xml:space="preserve"> Socialministeriet </w:t>
      </w:r>
      <w:r w:rsidRPr="0048018A">
        <w:rPr>
          <w:lang w:val="de-DE"/>
        </w:rPr>
        <w:t xml:space="preserve">Handicapkontoret 7.kontor, </w:t>
      </w:r>
      <w:r w:rsidRPr="0048018A">
        <w:rPr>
          <w:rFonts w:hint="eastAsia"/>
          <w:i/>
          <w:lang w:val="de-DE"/>
        </w:rPr>
        <w:t>op.cit.</w:t>
      </w:r>
      <w:r w:rsidRPr="0048018A">
        <w:rPr>
          <w:rFonts w:hint="eastAsia"/>
          <w:lang w:val="de-DE"/>
        </w:rPr>
        <w:t>(52</w:t>
      </w:r>
      <w:r w:rsidR="00B22D77" w:rsidRPr="0048018A">
        <w:rPr>
          <w:lang w:val="de-DE"/>
        </w:rPr>
        <w:t>8</w:t>
      </w:r>
      <w:r w:rsidRPr="0048018A">
        <w:rPr>
          <w:rFonts w:hint="eastAsia"/>
          <w:lang w:val="de-DE"/>
        </w:rPr>
        <w:t>)</w:t>
      </w:r>
      <w:r w:rsidRPr="0048018A">
        <w:rPr>
          <w:lang w:val="de-DE"/>
        </w:rPr>
        <w:t xml:space="preserve">, para.4. </w:t>
      </w:r>
      <w:r w:rsidRPr="0048018A">
        <w:rPr>
          <w:rFonts w:hint="eastAsia"/>
        </w:rPr>
        <w:t>結果として、性犯罪者は全て遺伝的な問題を抱え</w:t>
      </w:r>
      <w:r w:rsidRPr="0048018A">
        <w:rPr>
          <w:rFonts w:hint="eastAsia"/>
          <w:spacing w:val="4"/>
        </w:rPr>
        <w:t>ている、あるいは精神遅滞</w:t>
      </w:r>
      <w:r w:rsidRPr="0048018A">
        <w:rPr>
          <w:rFonts w:hint="eastAsia"/>
          <w:spacing w:val="4"/>
          <w:lang w:val="de-DE"/>
        </w:rPr>
        <w:t>（</w:t>
      </w:r>
      <w:r w:rsidRPr="0048018A">
        <w:rPr>
          <w:rFonts w:hint="eastAsia"/>
          <w:spacing w:val="4"/>
        </w:rPr>
        <w:t>欠陥</w:t>
      </w:r>
      <w:r w:rsidRPr="0048018A">
        <w:rPr>
          <w:rFonts w:hint="eastAsia"/>
          <w:spacing w:val="4"/>
          <w:lang w:val="de-DE"/>
        </w:rPr>
        <w:t>）</w:t>
      </w:r>
      <w:r w:rsidRPr="0048018A">
        <w:rPr>
          <w:rFonts w:hint="eastAsia"/>
          <w:spacing w:val="4"/>
        </w:rPr>
        <w:t>者は全て性犯罪者の可能性があるという混乱を招いたことが指摘される。（</w:t>
      </w:r>
      <w:r w:rsidRPr="0048018A">
        <w:rPr>
          <w:spacing w:val="4"/>
        </w:rPr>
        <w:t>Ha</w:t>
      </w:r>
      <w:r w:rsidRPr="0048018A">
        <w:t xml:space="preserve">nsen, </w:t>
      </w:r>
      <w:proofErr w:type="spellStart"/>
      <w:r w:rsidRPr="0048018A">
        <w:rPr>
          <w:rFonts w:hint="eastAsia"/>
          <w:i/>
        </w:rPr>
        <w:t>op.cit</w:t>
      </w:r>
      <w:proofErr w:type="spellEnd"/>
      <w:r w:rsidRPr="0048018A">
        <w:rPr>
          <w:rFonts w:hint="eastAsia"/>
          <w:i/>
        </w:rPr>
        <w:t>.</w:t>
      </w:r>
      <w:r w:rsidRPr="0048018A">
        <w:rPr>
          <w:rFonts w:hint="eastAsia"/>
        </w:rPr>
        <w:t>(</w:t>
      </w:r>
      <w:r w:rsidRPr="0048018A">
        <w:t>52</w:t>
      </w:r>
      <w:r w:rsidR="008820AA" w:rsidRPr="0048018A">
        <w:t>7</w:t>
      </w:r>
      <w:r w:rsidRPr="0048018A">
        <w:rPr>
          <w:rFonts w:hint="eastAsia"/>
        </w:rPr>
        <w:t>)</w:t>
      </w:r>
      <w:r w:rsidRPr="0048018A">
        <w:t>, p.33.</w:t>
      </w:r>
      <w:r w:rsidRPr="0048018A">
        <w:rPr>
          <w:rFonts w:hint="eastAsia"/>
        </w:rPr>
        <w:t>）</w:t>
      </w:r>
    </w:p>
  </w:footnote>
  <w:footnote w:id="543">
    <w:p w14:paraId="75B5E37A" w14:textId="35BA035A" w:rsidR="00694E0E" w:rsidRPr="0048018A" w:rsidRDefault="00694E0E">
      <w:pPr>
        <w:pStyle w:val="a8"/>
        <w:ind w:left="176" w:hanging="176"/>
      </w:pPr>
      <w:r w:rsidRPr="0048018A">
        <w:rPr>
          <w:rStyle w:val="aa"/>
        </w:rPr>
        <w:footnoteRef/>
      </w:r>
      <w:r w:rsidRPr="0048018A">
        <w:t xml:space="preserve"> Lov nr.130 </w:t>
      </w:r>
      <w:proofErr w:type="spellStart"/>
      <w:r w:rsidRPr="0048018A">
        <w:t>af</w:t>
      </w:r>
      <w:proofErr w:type="spellEnd"/>
      <w:r w:rsidRPr="0048018A">
        <w:t xml:space="preserve"> 1. </w:t>
      </w:r>
      <w:proofErr w:type="spellStart"/>
      <w:r w:rsidRPr="0048018A">
        <w:t>juni</w:t>
      </w:r>
      <w:proofErr w:type="spellEnd"/>
      <w:r w:rsidRPr="0048018A">
        <w:t xml:space="preserve"> 1929 om </w:t>
      </w:r>
      <w:proofErr w:type="spellStart"/>
      <w:r w:rsidRPr="0048018A">
        <w:t>Adgang</w:t>
      </w:r>
      <w:proofErr w:type="spellEnd"/>
      <w:r w:rsidRPr="0048018A">
        <w:t xml:space="preserve"> </w:t>
      </w:r>
      <w:proofErr w:type="spellStart"/>
      <w:r w:rsidRPr="0048018A">
        <w:t>til</w:t>
      </w:r>
      <w:proofErr w:type="spellEnd"/>
      <w:r w:rsidRPr="0048018A">
        <w:t xml:space="preserve"> </w:t>
      </w:r>
      <w:proofErr w:type="spellStart"/>
      <w:r w:rsidRPr="0048018A">
        <w:t>Sterilisation</w:t>
      </w:r>
      <w:proofErr w:type="spellEnd"/>
    </w:p>
  </w:footnote>
  <w:footnote w:id="544">
    <w:p w14:paraId="6C47E3D1" w14:textId="337E2B07" w:rsidR="00694E0E" w:rsidRPr="0048018A" w:rsidRDefault="00694E0E">
      <w:pPr>
        <w:pStyle w:val="a8"/>
        <w:ind w:left="176" w:hanging="176"/>
      </w:pPr>
      <w:r w:rsidRPr="0048018A">
        <w:rPr>
          <w:rStyle w:val="aa"/>
        </w:rPr>
        <w:footnoteRef/>
      </w:r>
      <w:r w:rsidRPr="0048018A">
        <w:t xml:space="preserve"> </w:t>
      </w:r>
      <w:r w:rsidR="00C732FC" w:rsidRPr="0048018A">
        <w:rPr>
          <w:rFonts w:hint="eastAsia"/>
        </w:rPr>
        <w:t>少数の保守派から、優生学的実験に着手することは危険であるとの反対がなされたが、</w:t>
      </w:r>
      <w:r w:rsidRPr="0048018A">
        <w:rPr>
          <w:rFonts w:hint="eastAsia"/>
        </w:rPr>
        <w:t>下院（</w:t>
      </w:r>
      <w:proofErr w:type="spellStart"/>
      <w:r w:rsidRPr="0048018A">
        <w:t>Folketinget</w:t>
      </w:r>
      <w:proofErr w:type="spellEnd"/>
      <w:r w:rsidRPr="0048018A">
        <w:rPr>
          <w:rFonts w:hint="eastAsia"/>
        </w:rPr>
        <w:t>）では</w:t>
      </w:r>
      <w:r w:rsidR="00DA551C" w:rsidRPr="0048018A">
        <w:rPr>
          <w:rFonts w:hint="eastAsia"/>
        </w:rPr>
        <w:t>1</w:t>
      </w:r>
      <w:r w:rsidR="00DA551C" w:rsidRPr="0048018A">
        <w:t>16</w:t>
      </w:r>
      <w:r w:rsidR="00DA551C" w:rsidRPr="0048018A">
        <w:rPr>
          <w:rFonts w:hint="eastAsia"/>
        </w:rPr>
        <w:t>対</w:t>
      </w:r>
      <w:r w:rsidR="00DA551C" w:rsidRPr="0048018A">
        <w:rPr>
          <w:rFonts w:hint="eastAsia"/>
        </w:rPr>
        <w:t>6</w:t>
      </w:r>
      <w:r w:rsidR="00DA551C" w:rsidRPr="0048018A">
        <w:rPr>
          <w:rFonts w:hint="eastAsia"/>
        </w:rPr>
        <w:t>、上院（</w:t>
      </w:r>
      <w:proofErr w:type="spellStart"/>
      <w:r w:rsidR="00C732FC" w:rsidRPr="0048018A">
        <w:t>Landstinget</w:t>
      </w:r>
      <w:proofErr w:type="spellEnd"/>
      <w:r w:rsidR="00DA551C" w:rsidRPr="0048018A">
        <w:rPr>
          <w:rFonts w:hint="eastAsia"/>
        </w:rPr>
        <w:t>）</w:t>
      </w:r>
      <w:r w:rsidR="00C732FC" w:rsidRPr="0048018A">
        <w:rPr>
          <w:rFonts w:hint="eastAsia"/>
        </w:rPr>
        <w:t>では、</w:t>
      </w:r>
      <w:r w:rsidR="00C732FC" w:rsidRPr="0048018A">
        <w:rPr>
          <w:rFonts w:hint="eastAsia"/>
        </w:rPr>
        <w:t>5</w:t>
      </w:r>
      <w:r w:rsidR="00C732FC" w:rsidRPr="0048018A">
        <w:t>4</w:t>
      </w:r>
      <w:r w:rsidR="00C732FC" w:rsidRPr="0048018A">
        <w:rPr>
          <w:rFonts w:hint="eastAsia"/>
        </w:rPr>
        <w:t>対</w:t>
      </w:r>
      <w:r w:rsidR="00C732FC" w:rsidRPr="0048018A">
        <w:rPr>
          <w:rFonts w:hint="eastAsia"/>
        </w:rPr>
        <w:t>6</w:t>
      </w:r>
      <w:r w:rsidRPr="0048018A">
        <w:rPr>
          <w:rFonts w:hint="eastAsia"/>
        </w:rPr>
        <w:t>で採択されている。（</w:t>
      </w:r>
      <w:proofErr w:type="spellStart"/>
      <w:r w:rsidRPr="0048018A">
        <w:t>Socialministeriet</w:t>
      </w:r>
      <w:proofErr w:type="spellEnd"/>
      <w:r w:rsidRPr="0048018A">
        <w:t xml:space="preserve"> </w:t>
      </w:r>
      <w:proofErr w:type="spellStart"/>
      <w:r w:rsidRPr="0048018A">
        <w:t>Handicapkontoret</w:t>
      </w:r>
      <w:proofErr w:type="spellEnd"/>
      <w:r w:rsidRPr="0048018A">
        <w:t xml:space="preserve"> 7.kontor, </w:t>
      </w:r>
      <w:proofErr w:type="spellStart"/>
      <w:r w:rsidRPr="0048018A">
        <w:rPr>
          <w:rFonts w:hint="eastAsia"/>
          <w:i/>
        </w:rPr>
        <w:t>op.cit</w:t>
      </w:r>
      <w:proofErr w:type="spellEnd"/>
      <w:r w:rsidRPr="0048018A">
        <w:rPr>
          <w:rFonts w:hint="eastAsia"/>
          <w:i/>
        </w:rPr>
        <w:t>.</w:t>
      </w:r>
      <w:r w:rsidRPr="0048018A">
        <w:rPr>
          <w:rFonts w:hint="eastAsia"/>
        </w:rPr>
        <w:t>(52</w:t>
      </w:r>
      <w:r w:rsidR="00FA1A08" w:rsidRPr="0048018A">
        <w:t>8</w:t>
      </w:r>
      <w:r w:rsidRPr="0048018A">
        <w:rPr>
          <w:rFonts w:hint="eastAsia"/>
        </w:rPr>
        <w:t>)</w:t>
      </w:r>
      <w:r w:rsidRPr="0048018A">
        <w:t>, para</w:t>
      </w:r>
      <w:r w:rsidRPr="0048018A">
        <w:rPr>
          <w:rFonts w:hint="eastAsia"/>
        </w:rPr>
        <w:t>s</w:t>
      </w:r>
      <w:r w:rsidRPr="0048018A">
        <w:t>.14-15</w:t>
      </w:r>
      <w:r w:rsidRPr="0048018A">
        <w:rPr>
          <w:rFonts w:hint="eastAsia"/>
        </w:rPr>
        <w:t xml:space="preserve">; </w:t>
      </w:r>
      <w:r w:rsidRPr="0048018A">
        <w:rPr>
          <w:lang w:val="de-DE"/>
        </w:rPr>
        <w:t xml:space="preserve">Hansen, </w:t>
      </w:r>
      <w:r w:rsidRPr="0048018A">
        <w:rPr>
          <w:rFonts w:hint="eastAsia"/>
          <w:i/>
          <w:lang w:val="de-DE"/>
        </w:rPr>
        <w:t>op.cit.</w:t>
      </w:r>
      <w:r w:rsidRPr="0048018A">
        <w:rPr>
          <w:rFonts w:hint="eastAsia"/>
          <w:lang w:val="de-DE"/>
        </w:rPr>
        <w:t>(52</w:t>
      </w:r>
      <w:r w:rsidR="00FA1A08" w:rsidRPr="0048018A">
        <w:rPr>
          <w:lang w:val="de-DE"/>
        </w:rPr>
        <w:t>7</w:t>
      </w:r>
      <w:r w:rsidRPr="0048018A">
        <w:rPr>
          <w:rFonts w:hint="eastAsia"/>
          <w:lang w:val="de-DE"/>
        </w:rPr>
        <w:t>)</w:t>
      </w:r>
      <w:r w:rsidRPr="0048018A">
        <w:rPr>
          <w:lang w:val="de-DE"/>
        </w:rPr>
        <w:t>, pp</w:t>
      </w:r>
      <w:r w:rsidRPr="0048018A">
        <w:rPr>
          <w:rFonts w:hint="eastAsia"/>
          <w:lang w:val="de-DE"/>
        </w:rPr>
        <w:t>.</w:t>
      </w:r>
      <w:r w:rsidRPr="0048018A">
        <w:rPr>
          <w:lang w:val="de-DE"/>
        </w:rPr>
        <w:t>37</w:t>
      </w:r>
      <w:r w:rsidRPr="0048018A">
        <w:rPr>
          <w:rFonts w:hint="eastAsia"/>
          <w:lang w:val="de-DE"/>
        </w:rPr>
        <w:t>-39.</w:t>
      </w:r>
      <w:r w:rsidRPr="0048018A">
        <w:rPr>
          <w:rFonts w:hint="eastAsia"/>
        </w:rPr>
        <w:t>）</w:t>
      </w:r>
    </w:p>
  </w:footnote>
  <w:footnote w:id="545">
    <w:p w14:paraId="38082087" w14:textId="0D68BAF1" w:rsidR="00694E0E" w:rsidRPr="0048018A" w:rsidRDefault="00694E0E" w:rsidP="003D26BA">
      <w:pPr>
        <w:pStyle w:val="a8"/>
        <w:ind w:left="176" w:hanging="176"/>
        <w:rPr>
          <w:lang w:val="de-DE"/>
        </w:rPr>
      </w:pPr>
      <w:r w:rsidRPr="0048018A">
        <w:rPr>
          <w:rStyle w:val="aa"/>
        </w:rPr>
        <w:footnoteRef/>
      </w:r>
      <w:r w:rsidRPr="0048018A">
        <w:t xml:space="preserve"> </w:t>
      </w:r>
      <w:r w:rsidRPr="0048018A">
        <w:rPr>
          <w:rFonts w:hint="eastAsia"/>
        </w:rPr>
        <w:t>当時、「</w:t>
      </w:r>
      <w:r w:rsidRPr="0048018A">
        <w:rPr>
          <w:rFonts w:eastAsiaTheme="minorEastAsia" w:cs="Times New Roman" w:hint="eastAsia"/>
        </w:rPr>
        <w:t>精神が異常な（</w:t>
      </w:r>
      <w:proofErr w:type="spellStart"/>
      <w:r w:rsidRPr="0048018A">
        <w:rPr>
          <w:rFonts w:eastAsiaTheme="minorEastAsia" w:cs="Times New Roman" w:hint="eastAsia"/>
        </w:rPr>
        <w:t>psykisk</w:t>
      </w:r>
      <w:proofErr w:type="spellEnd"/>
      <w:r w:rsidRPr="0048018A">
        <w:rPr>
          <w:rFonts w:eastAsiaTheme="minorEastAsia" w:cs="Times New Roman" w:hint="eastAsia"/>
        </w:rPr>
        <w:t xml:space="preserve"> </w:t>
      </w:r>
      <w:proofErr w:type="spellStart"/>
      <w:r w:rsidRPr="0048018A">
        <w:rPr>
          <w:rFonts w:eastAsiaTheme="minorEastAsia" w:cs="Times New Roman" w:hint="eastAsia"/>
        </w:rPr>
        <w:t>abnorme</w:t>
      </w:r>
      <w:proofErr w:type="spellEnd"/>
      <w:r w:rsidRPr="0048018A">
        <w:rPr>
          <w:rFonts w:eastAsiaTheme="minorEastAsia" w:cs="Times New Roman" w:hint="eastAsia"/>
        </w:rPr>
        <w:t>）」とは、</w:t>
      </w:r>
      <w:r w:rsidR="00474C8F" w:rsidRPr="0048018A">
        <w:rPr>
          <w:rFonts w:eastAsiaTheme="minorEastAsia" w:cs="Times New Roman" w:hint="eastAsia"/>
        </w:rPr>
        <w:t>特に</w:t>
      </w:r>
      <w:r w:rsidRPr="0048018A">
        <w:rPr>
          <w:rFonts w:eastAsiaTheme="minorEastAsia" w:cs="Times New Roman" w:hint="eastAsia"/>
        </w:rPr>
        <w:t>精神遅滞（欠陥）を意味するとされた。</w:t>
      </w:r>
      <w:r w:rsidRPr="0048018A">
        <w:rPr>
          <w:rFonts w:eastAsiaTheme="minorEastAsia" w:cs="Times New Roman" w:hint="eastAsia"/>
          <w:kern w:val="0"/>
          <w:lang w:val="de-DE"/>
        </w:rPr>
        <w:t>（</w:t>
      </w:r>
      <w:r w:rsidRPr="0048018A">
        <w:rPr>
          <w:kern w:val="0"/>
          <w:lang w:val="de-DE"/>
        </w:rPr>
        <w:t>“</w:t>
      </w:r>
      <w:r w:rsidRPr="0048018A">
        <w:rPr>
          <w:lang w:val="de-DE"/>
        </w:rPr>
        <w:t>Lov om Adgang til Sterilisation, 1. juni 1929,” 24. november 2021. Aarhus Universitet website &lt;https://danmarkshistorien.dk/vis/materiale/lov-om-adgang-til-sterilisation-1-juni-1929/&gt;</w:t>
      </w:r>
      <w:r w:rsidRPr="0048018A">
        <w:rPr>
          <w:rFonts w:eastAsiaTheme="minorEastAsia" w:cs="Times New Roman" w:hint="eastAsia"/>
          <w:lang w:val="de-DE"/>
        </w:rPr>
        <w:t>）</w:t>
      </w:r>
    </w:p>
  </w:footnote>
  <w:footnote w:id="546">
    <w:p w14:paraId="7D463ACB" w14:textId="250CF574" w:rsidR="00694E0E" w:rsidRPr="0048018A" w:rsidRDefault="00694E0E">
      <w:pPr>
        <w:pStyle w:val="a8"/>
        <w:ind w:left="176" w:hanging="176"/>
        <w:rPr>
          <w:lang w:val="de-DE"/>
        </w:rPr>
      </w:pPr>
      <w:r w:rsidRPr="0048018A">
        <w:rPr>
          <w:rStyle w:val="aa"/>
        </w:rPr>
        <w:footnoteRef/>
      </w:r>
      <w:r w:rsidRPr="0048018A">
        <w:rPr>
          <w:lang w:val="de-DE"/>
        </w:rPr>
        <w:t xml:space="preserve"> Hansen, </w:t>
      </w:r>
      <w:r w:rsidRPr="0048018A">
        <w:rPr>
          <w:rFonts w:hint="eastAsia"/>
          <w:i/>
          <w:lang w:val="de-DE"/>
        </w:rPr>
        <w:t>op.cit.</w:t>
      </w:r>
      <w:r w:rsidRPr="0048018A">
        <w:rPr>
          <w:rFonts w:hint="eastAsia"/>
          <w:lang w:val="de-DE"/>
        </w:rPr>
        <w:t>(52</w:t>
      </w:r>
      <w:r w:rsidR="00FA1A08" w:rsidRPr="0048018A">
        <w:rPr>
          <w:lang w:val="de-DE"/>
        </w:rPr>
        <w:t>7</w:t>
      </w:r>
      <w:r w:rsidRPr="0048018A">
        <w:rPr>
          <w:rFonts w:hint="eastAsia"/>
          <w:lang w:val="de-DE"/>
        </w:rPr>
        <w:t>)</w:t>
      </w:r>
      <w:r w:rsidRPr="0048018A">
        <w:rPr>
          <w:lang w:val="de-DE"/>
        </w:rPr>
        <w:t>, pp</w:t>
      </w:r>
      <w:r w:rsidRPr="0048018A">
        <w:rPr>
          <w:rFonts w:hint="eastAsia"/>
          <w:lang w:val="de-DE"/>
        </w:rPr>
        <w:t>.</w:t>
      </w:r>
      <w:r w:rsidRPr="0048018A">
        <w:rPr>
          <w:lang w:val="de-DE"/>
        </w:rPr>
        <w:t>38</w:t>
      </w:r>
      <w:r w:rsidRPr="0048018A">
        <w:rPr>
          <w:rFonts w:hint="eastAsia"/>
          <w:lang w:val="de-DE"/>
        </w:rPr>
        <w:t>-39.</w:t>
      </w:r>
    </w:p>
  </w:footnote>
  <w:footnote w:id="547">
    <w:p w14:paraId="478835B7" w14:textId="7BE3F985" w:rsidR="00694E0E" w:rsidRPr="0048018A" w:rsidRDefault="00694E0E" w:rsidP="00885AB9">
      <w:pPr>
        <w:pStyle w:val="a8"/>
        <w:ind w:left="176" w:hanging="176"/>
        <w:jc w:val="both"/>
        <w:rPr>
          <w:lang w:val="de-DE"/>
        </w:rPr>
      </w:pPr>
      <w:r w:rsidRPr="0048018A">
        <w:rPr>
          <w:rStyle w:val="aa"/>
        </w:rPr>
        <w:footnoteRef/>
      </w:r>
      <w:r w:rsidRPr="0048018A">
        <w:rPr>
          <w:lang w:val="de-DE"/>
        </w:rPr>
        <w:t xml:space="preserve"> </w:t>
      </w:r>
      <w:r w:rsidRPr="0048018A">
        <w:rPr>
          <w:lang w:val="de-DE"/>
        </w:rPr>
        <w:t>1933</w:t>
      </w:r>
      <w:r w:rsidRPr="0048018A">
        <w:rPr>
          <w:rFonts w:hint="eastAsia"/>
          <w:lang w:val="de-DE"/>
        </w:rPr>
        <w:t>年に制定された公的扶助法によって、知的障害者のケアに係る費用を全て国が負担することになり、また、国内の全ての知的障害者を収容できるよう施設を早急に増設することが国の義務となったとされる。公的扶助法では、医療関係者に、公的ケアの必要な知的障害者を発見した場合、当局への報告を義務付けてもいた。（市野川容孝「第三章　北欧―福祉国家と優生学」米本ほか　前掲注</w:t>
      </w:r>
      <w:r w:rsidRPr="0048018A">
        <w:rPr>
          <w:rFonts w:hint="eastAsia"/>
          <w:lang w:val="de-DE"/>
        </w:rPr>
        <w:t>(42</w:t>
      </w:r>
      <w:r w:rsidR="00B41887" w:rsidRPr="0048018A">
        <w:rPr>
          <w:lang w:val="de-DE"/>
        </w:rPr>
        <w:t>2</w:t>
      </w:r>
      <w:r w:rsidRPr="0048018A">
        <w:rPr>
          <w:rFonts w:hint="eastAsia"/>
          <w:lang w:val="de-DE"/>
        </w:rPr>
        <w:t>), p.115</w:t>
      </w:r>
      <w:r w:rsidRPr="0048018A">
        <w:rPr>
          <w:lang w:val="de-DE"/>
        </w:rPr>
        <w:t>.</w:t>
      </w:r>
      <w:r w:rsidRPr="0048018A">
        <w:rPr>
          <w:rFonts w:hint="eastAsia"/>
          <w:lang w:val="de-DE"/>
        </w:rPr>
        <w:t>）</w:t>
      </w:r>
    </w:p>
  </w:footnote>
  <w:footnote w:id="548">
    <w:p w14:paraId="1C5BB9D9" w14:textId="683E315A"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lang w:val="de-DE"/>
        </w:rPr>
        <w:t xml:space="preserve">Lov nr.171 af 16. maj 1934 om Foranstaltninger vedrørende aandsvage </w:t>
      </w:r>
    </w:p>
  </w:footnote>
  <w:footnote w:id="549">
    <w:p w14:paraId="37A74493" w14:textId="37DEFC1F" w:rsidR="00694E0E" w:rsidRPr="0048018A" w:rsidRDefault="00694E0E">
      <w:pPr>
        <w:pStyle w:val="a8"/>
        <w:ind w:left="176" w:hanging="176"/>
        <w:rPr>
          <w:lang w:val="de-DE"/>
        </w:rPr>
      </w:pPr>
      <w:r w:rsidRPr="0048018A">
        <w:rPr>
          <w:rStyle w:val="aa"/>
        </w:rPr>
        <w:footnoteRef/>
      </w:r>
      <w:r w:rsidRPr="0048018A">
        <w:rPr>
          <w:lang w:val="de-DE"/>
        </w:rPr>
        <w:t xml:space="preserve"> Socialministeriet </w:t>
      </w:r>
      <w:r w:rsidRPr="0048018A">
        <w:rPr>
          <w:lang w:val="de-DE"/>
        </w:rPr>
        <w:t xml:space="preserve">Handicapkontoret 7.kontor, </w:t>
      </w:r>
      <w:r w:rsidRPr="0048018A">
        <w:rPr>
          <w:rFonts w:hint="eastAsia"/>
          <w:i/>
          <w:lang w:val="de-DE"/>
        </w:rPr>
        <w:t>op.cit.</w:t>
      </w:r>
      <w:r w:rsidRPr="0048018A">
        <w:rPr>
          <w:rFonts w:hint="eastAsia"/>
          <w:lang w:val="de-DE"/>
        </w:rPr>
        <w:t>(52</w:t>
      </w:r>
      <w:r w:rsidR="00B41887" w:rsidRPr="0048018A">
        <w:rPr>
          <w:lang w:val="de-DE"/>
        </w:rPr>
        <w:t>8</w:t>
      </w:r>
      <w:r w:rsidRPr="0048018A">
        <w:rPr>
          <w:rFonts w:hint="eastAsia"/>
          <w:lang w:val="de-DE"/>
        </w:rPr>
        <w:t>)</w:t>
      </w:r>
      <w:r w:rsidRPr="0048018A">
        <w:rPr>
          <w:lang w:val="de-DE"/>
        </w:rPr>
        <w:t>, para</w:t>
      </w:r>
      <w:r w:rsidRPr="0048018A">
        <w:rPr>
          <w:rFonts w:hint="eastAsia"/>
          <w:lang w:val="de-DE"/>
        </w:rPr>
        <w:t>s</w:t>
      </w:r>
      <w:r w:rsidRPr="0048018A">
        <w:rPr>
          <w:lang w:val="de-DE"/>
        </w:rPr>
        <w:t>.17, 24.</w:t>
      </w:r>
    </w:p>
  </w:footnote>
  <w:footnote w:id="550">
    <w:p w14:paraId="6762338F" w14:textId="385C7E4C" w:rsidR="00694E0E" w:rsidRPr="0048018A" w:rsidRDefault="00694E0E" w:rsidP="00885AB9">
      <w:pPr>
        <w:pStyle w:val="a8"/>
        <w:ind w:left="176" w:hanging="176"/>
        <w:jc w:val="both"/>
      </w:pPr>
      <w:r w:rsidRPr="0048018A">
        <w:rPr>
          <w:rStyle w:val="aa"/>
        </w:rPr>
        <w:footnoteRef/>
      </w:r>
      <w:r w:rsidRPr="0048018A">
        <w:t xml:space="preserve"> </w:t>
      </w:r>
      <w:r w:rsidRPr="0048018A">
        <w:rPr>
          <w:rFonts w:hint="eastAsia"/>
        </w:rPr>
        <w:t>下院で</w:t>
      </w:r>
      <w:r w:rsidRPr="0048018A">
        <w:rPr>
          <w:rFonts w:hint="eastAsia"/>
        </w:rPr>
        <w:t>100</w:t>
      </w:r>
      <w:r w:rsidRPr="0048018A">
        <w:rPr>
          <w:rFonts w:hint="eastAsia"/>
        </w:rPr>
        <w:t>対</w:t>
      </w:r>
      <w:r w:rsidRPr="0048018A">
        <w:rPr>
          <w:rFonts w:hint="eastAsia"/>
        </w:rPr>
        <w:t>1</w:t>
      </w:r>
      <w:r w:rsidRPr="0048018A">
        <w:rPr>
          <w:rFonts w:hint="eastAsia"/>
        </w:rPr>
        <w:t>、上院で</w:t>
      </w:r>
      <w:r w:rsidRPr="0048018A">
        <w:rPr>
          <w:rFonts w:hint="eastAsia"/>
        </w:rPr>
        <w:t>46</w:t>
      </w:r>
      <w:r w:rsidRPr="0048018A">
        <w:rPr>
          <w:rFonts w:hint="eastAsia"/>
        </w:rPr>
        <w:t>対</w:t>
      </w:r>
      <w:r w:rsidRPr="0048018A">
        <w:rPr>
          <w:rFonts w:hint="eastAsia"/>
        </w:rPr>
        <w:t>3</w:t>
      </w:r>
      <w:r w:rsidRPr="0048018A">
        <w:rPr>
          <w:rFonts w:hint="eastAsia"/>
        </w:rPr>
        <w:t>であった。保守</w:t>
      </w:r>
      <w:r w:rsidR="009667C4" w:rsidRPr="0048018A">
        <w:rPr>
          <w:rFonts w:hint="eastAsia"/>
        </w:rPr>
        <w:t>派</w:t>
      </w:r>
      <w:r w:rsidRPr="0048018A">
        <w:rPr>
          <w:rFonts w:hint="eastAsia"/>
        </w:rPr>
        <w:t>から、「不確かな基盤の上に、…ある種の高い人間の生活形態の存在・再生産する権利を一部にのみ認め、低い生活形態とされる精神欠陥者を遺棄し、止める権利があると信じている」などと社会大臣の態度への非難はなされた。（</w:t>
      </w:r>
      <w:r w:rsidRPr="0048018A">
        <w:rPr>
          <w:i/>
          <w:lang w:val="de-DE"/>
        </w:rPr>
        <w:t>ibid</w:t>
      </w:r>
      <w:r w:rsidRPr="0048018A">
        <w:rPr>
          <w:lang w:val="de-DE"/>
        </w:rPr>
        <w:t>., para</w:t>
      </w:r>
      <w:r w:rsidRPr="0048018A">
        <w:rPr>
          <w:rFonts w:hint="eastAsia"/>
          <w:lang w:val="de-DE"/>
        </w:rPr>
        <w:t>s</w:t>
      </w:r>
      <w:r w:rsidRPr="0048018A">
        <w:rPr>
          <w:lang w:val="de-DE"/>
        </w:rPr>
        <w:t>.18, 19, 23, 26.</w:t>
      </w:r>
      <w:r w:rsidRPr="0048018A">
        <w:rPr>
          <w:rFonts w:hint="eastAsia"/>
        </w:rPr>
        <w:t>）</w:t>
      </w:r>
    </w:p>
  </w:footnote>
  <w:footnote w:id="551">
    <w:p w14:paraId="76E453C0" w14:textId="009354A9" w:rsidR="00694E0E" w:rsidRPr="0048018A" w:rsidRDefault="00694E0E">
      <w:pPr>
        <w:pStyle w:val="a8"/>
        <w:ind w:left="176" w:hanging="176"/>
      </w:pPr>
      <w:r w:rsidRPr="0048018A">
        <w:rPr>
          <w:rStyle w:val="aa"/>
        </w:rPr>
        <w:footnoteRef/>
      </w:r>
      <w:r w:rsidRPr="0048018A">
        <w:t xml:space="preserve"> </w:t>
      </w:r>
      <w:r w:rsidRPr="0048018A">
        <w:rPr>
          <w:rFonts w:hint="eastAsia"/>
        </w:rPr>
        <w:t>ここで断種は、男性の場合は精管切除術、女性の場合は卵管切除術を意味すると規定された（第</w:t>
      </w:r>
      <w:r w:rsidRPr="0048018A">
        <w:rPr>
          <w:rFonts w:hint="eastAsia"/>
        </w:rPr>
        <w:t>7</w:t>
      </w:r>
      <w:r w:rsidRPr="0048018A">
        <w:rPr>
          <w:rFonts w:hint="eastAsia"/>
        </w:rPr>
        <w:t>条）。</w:t>
      </w:r>
    </w:p>
  </w:footnote>
  <w:footnote w:id="552">
    <w:p w14:paraId="312029CE" w14:textId="3252BE6E" w:rsidR="00694E0E" w:rsidRPr="0048018A" w:rsidRDefault="00694E0E">
      <w:pPr>
        <w:pStyle w:val="a8"/>
        <w:ind w:left="176" w:hanging="176"/>
      </w:pPr>
      <w:r w:rsidRPr="0048018A">
        <w:rPr>
          <w:rStyle w:val="aa"/>
        </w:rPr>
        <w:footnoteRef/>
      </w:r>
      <w:r w:rsidRPr="0048018A">
        <w:t xml:space="preserve"> </w:t>
      </w:r>
      <w:r w:rsidRPr="0048018A">
        <w:rPr>
          <w:rFonts w:hint="eastAsia"/>
        </w:rPr>
        <w:t>例えば施設収容から管理下にある家族ケア・退院への移行、より自由な形態の家族ケアへの移行等。</w:t>
      </w:r>
    </w:p>
  </w:footnote>
  <w:footnote w:id="553">
    <w:p w14:paraId="2C6C4024" w14:textId="3DD056C4" w:rsidR="00B97DD2" w:rsidRPr="0048018A" w:rsidRDefault="00B97DD2" w:rsidP="009B490C">
      <w:pPr>
        <w:pStyle w:val="a8"/>
        <w:ind w:left="176" w:hanging="176"/>
        <w:jc w:val="both"/>
        <w:rPr>
          <w:lang w:val="de-DE"/>
        </w:rPr>
      </w:pPr>
      <w:r w:rsidRPr="0048018A">
        <w:rPr>
          <w:rStyle w:val="aa"/>
        </w:rPr>
        <w:footnoteRef/>
      </w:r>
      <w:r w:rsidRPr="0048018A">
        <w:t xml:space="preserve"> </w:t>
      </w:r>
      <w:r w:rsidR="00B350D6" w:rsidRPr="0048018A">
        <w:rPr>
          <w:rFonts w:hint="eastAsia"/>
        </w:rPr>
        <w:t>当該事案に対し</w:t>
      </w:r>
      <w:r w:rsidR="00572C1A" w:rsidRPr="0048018A">
        <w:rPr>
          <w:rFonts w:hint="eastAsia"/>
        </w:rPr>
        <w:t>特別に選任された後見人が、実施しようとする介入の性質及び起こり得る結果を承知しており、かつ、介入の実施に同意する旨</w:t>
      </w:r>
      <w:r w:rsidR="005A2D46" w:rsidRPr="0048018A">
        <w:rPr>
          <w:rFonts w:hint="eastAsia"/>
        </w:rPr>
        <w:t>を</w:t>
      </w:r>
      <w:r w:rsidR="00572C1A" w:rsidRPr="0048018A">
        <w:rPr>
          <w:rFonts w:hint="eastAsia"/>
        </w:rPr>
        <w:t>明示</w:t>
      </w:r>
      <w:r w:rsidR="005A2D46" w:rsidRPr="0048018A">
        <w:rPr>
          <w:rFonts w:hint="eastAsia"/>
        </w:rPr>
        <w:t>した</w:t>
      </w:r>
      <w:r w:rsidR="00572C1A" w:rsidRPr="0048018A">
        <w:rPr>
          <w:rFonts w:hint="eastAsia"/>
        </w:rPr>
        <w:t>陳述書が必要とされた</w:t>
      </w:r>
      <w:r w:rsidR="003E3A4B" w:rsidRPr="0048018A">
        <w:rPr>
          <w:rFonts w:hint="eastAsia"/>
        </w:rPr>
        <w:t>（第</w:t>
      </w:r>
      <w:r w:rsidR="003E3A4B" w:rsidRPr="0048018A">
        <w:rPr>
          <w:rFonts w:hint="eastAsia"/>
        </w:rPr>
        <w:t>5</w:t>
      </w:r>
      <w:r w:rsidR="003E3A4B" w:rsidRPr="0048018A">
        <w:rPr>
          <w:rFonts w:hint="eastAsia"/>
        </w:rPr>
        <w:t>条）</w:t>
      </w:r>
      <w:r w:rsidR="00572C1A" w:rsidRPr="0048018A">
        <w:rPr>
          <w:rFonts w:hint="eastAsia"/>
        </w:rPr>
        <w:t>。</w:t>
      </w:r>
      <w:r w:rsidR="00B1553D" w:rsidRPr="0048018A">
        <w:rPr>
          <w:rFonts w:hint="eastAsia"/>
        </w:rPr>
        <w:t>後見人には近親者が選ばれることが多かったが、精神欠陥者と個人的に大きな接点を持たない権威ある人物（医師・福祉委員会メンバー等）の場合も</w:t>
      </w:r>
      <w:r w:rsidR="00B1553D" w:rsidRPr="0048018A">
        <w:rPr>
          <w:rFonts w:hint="eastAsia"/>
          <w:spacing w:val="2"/>
        </w:rPr>
        <w:t>あったとされる。</w:t>
      </w:r>
      <w:r w:rsidR="00B6517C" w:rsidRPr="0048018A">
        <w:rPr>
          <w:rFonts w:hint="eastAsia"/>
          <w:spacing w:val="2"/>
        </w:rPr>
        <w:t>後見人を</w:t>
      </w:r>
      <w:r w:rsidR="00B1553D" w:rsidRPr="0048018A">
        <w:rPr>
          <w:rFonts w:hint="eastAsia"/>
          <w:spacing w:val="2"/>
        </w:rPr>
        <w:t>施設関係者</w:t>
      </w:r>
      <w:r w:rsidR="00B6517C" w:rsidRPr="0048018A">
        <w:rPr>
          <w:rFonts w:hint="eastAsia"/>
          <w:spacing w:val="2"/>
        </w:rPr>
        <w:t>とする</w:t>
      </w:r>
      <w:r w:rsidR="00B1553D" w:rsidRPr="0048018A">
        <w:rPr>
          <w:rFonts w:hint="eastAsia"/>
          <w:spacing w:val="2"/>
        </w:rPr>
        <w:t>場合は、利益相反が懸念された。</w:t>
      </w:r>
      <w:r w:rsidR="00D7595B" w:rsidRPr="0048018A">
        <w:rPr>
          <w:rFonts w:hint="eastAsia"/>
          <w:spacing w:val="2"/>
          <w:lang w:val="de-DE"/>
        </w:rPr>
        <w:t>（</w:t>
      </w:r>
      <w:r w:rsidR="00C75652" w:rsidRPr="0048018A">
        <w:rPr>
          <w:spacing w:val="2"/>
          <w:lang w:val="de-DE"/>
        </w:rPr>
        <w:t>Lene Koch,</w:t>
      </w:r>
      <w:r w:rsidR="00C75652" w:rsidRPr="0048018A">
        <w:rPr>
          <w:i/>
          <w:iCs/>
          <w:spacing w:val="2"/>
          <w:lang w:val="de-DE"/>
        </w:rPr>
        <w:t xml:space="preserve"> Tvangssterilisation i D</w:t>
      </w:r>
      <w:r w:rsidR="00C75652" w:rsidRPr="0048018A">
        <w:rPr>
          <w:i/>
          <w:iCs/>
          <w:lang w:val="de-DE"/>
        </w:rPr>
        <w:t>anmark 1929-67</w:t>
      </w:r>
      <w:r w:rsidR="00C75652" w:rsidRPr="0048018A">
        <w:rPr>
          <w:rFonts w:hint="eastAsia"/>
          <w:lang w:val="de-DE"/>
        </w:rPr>
        <w:t>,</w:t>
      </w:r>
      <w:r w:rsidR="00C75652" w:rsidRPr="0048018A">
        <w:rPr>
          <w:lang w:val="de-DE"/>
        </w:rPr>
        <w:t xml:space="preserve"> København: Gyldendal, 2000, p</w:t>
      </w:r>
      <w:r w:rsidR="00DD17D9" w:rsidRPr="0048018A">
        <w:rPr>
          <w:lang w:val="de-DE"/>
        </w:rPr>
        <w:t>p.161-</w:t>
      </w:r>
      <w:r w:rsidR="00DD6C48" w:rsidRPr="0048018A">
        <w:rPr>
          <w:lang w:val="de-DE"/>
        </w:rPr>
        <w:t>173.</w:t>
      </w:r>
      <w:r w:rsidR="00D7595B" w:rsidRPr="0048018A">
        <w:rPr>
          <w:rFonts w:hint="eastAsia"/>
          <w:lang w:val="de-DE"/>
        </w:rPr>
        <w:t>）</w:t>
      </w:r>
    </w:p>
  </w:footnote>
  <w:footnote w:id="554">
    <w:p w14:paraId="6E42E8EC" w14:textId="75C3F377" w:rsidR="00143B74" w:rsidRPr="0048018A" w:rsidRDefault="00143B74" w:rsidP="009B490C">
      <w:pPr>
        <w:pStyle w:val="a8"/>
        <w:ind w:left="176" w:hanging="176"/>
        <w:jc w:val="both"/>
      </w:pPr>
      <w:r w:rsidRPr="0048018A">
        <w:rPr>
          <w:rStyle w:val="aa"/>
        </w:rPr>
        <w:footnoteRef/>
      </w:r>
      <w:r w:rsidRPr="0048018A">
        <w:t xml:space="preserve"> 1934</w:t>
      </w:r>
      <w:r w:rsidRPr="0048018A">
        <w:rPr>
          <w:rFonts w:hint="eastAsia"/>
        </w:rPr>
        <w:t>年法では、</w:t>
      </w:r>
      <w:r w:rsidR="0051240E" w:rsidRPr="0048018A">
        <w:rPr>
          <w:rFonts w:hint="eastAsia"/>
        </w:rPr>
        <w:t>断種手術の対象者が施設に収容される必要</w:t>
      </w:r>
      <w:r w:rsidR="00803172" w:rsidRPr="0048018A">
        <w:rPr>
          <w:rFonts w:hint="eastAsia"/>
        </w:rPr>
        <w:t>はなく、</w:t>
      </w:r>
      <w:r w:rsidR="0051240E" w:rsidRPr="0048018A">
        <w:rPr>
          <w:rFonts w:hint="eastAsia"/>
        </w:rPr>
        <w:t>自由な環境で暮らす精神</w:t>
      </w:r>
      <w:r w:rsidR="00803172" w:rsidRPr="0048018A">
        <w:rPr>
          <w:rFonts w:hint="eastAsia"/>
        </w:rPr>
        <w:t>欠陥</w:t>
      </w:r>
      <w:r w:rsidR="0051240E" w:rsidRPr="0048018A">
        <w:rPr>
          <w:rFonts w:hint="eastAsia"/>
        </w:rPr>
        <w:t>者であっても、介護</w:t>
      </w:r>
      <w:r w:rsidR="003A3759" w:rsidRPr="0048018A">
        <w:rPr>
          <w:rFonts w:hint="eastAsia"/>
        </w:rPr>
        <w:t>の対象となり、断種</w:t>
      </w:r>
      <w:r w:rsidR="0051240E" w:rsidRPr="0048018A">
        <w:rPr>
          <w:rFonts w:hint="eastAsia"/>
        </w:rPr>
        <w:t>手術を受けることができるようになった</w:t>
      </w:r>
      <w:r w:rsidR="003A3759" w:rsidRPr="0048018A">
        <w:rPr>
          <w:rFonts w:hint="eastAsia"/>
        </w:rPr>
        <w:t>とされる。</w:t>
      </w:r>
      <w:r w:rsidR="000F2E5E" w:rsidRPr="0048018A">
        <w:rPr>
          <w:rFonts w:hint="eastAsia"/>
        </w:rPr>
        <w:t>（</w:t>
      </w:r>
      <w:bookmarkStart w:id="20" w:name="_Hlk129072718"/>
      <w:r w:rsidR="004A4D66" w:rsidRPr="0048018A">
        <w:rPr>
          <w:rFonts w:hint="eastAsia"/>
          <w:i/>
          <w:iCs/>
        </w:rPr>
        <w:t>i</w:t>
      </w:r>
      <w:r w:rsidR="004A4D66" w:rsidRPr="0048018A">
        <w:rPr>
          <w:i/>
          <w:iCs/>
        </w:rPr>
        <w:t>bid.</w:t>
      </w:r>
      <w:r w:rsidR="00330741" w:rsidRPr="0048018A">
        <w:t>,</w:t>
      </w:r>
      <w:bookmarkEnd w:id="20"/>
      <w:r w:rsidR="00330741" w:rsidRPr="0048018A">
        <w:t xml:space="preserve"> </w:t>
      </w:r>
      <w:r w:rsidR="00907271" w:rsidRPr="0048018A">
        <w:t>p.</w:t>
      </w:r>
      <w:r w:rsidR="0015239F" w:rsidRPr="0048018A">
        <w:t>65.</w:t>
      </w:r>
      <w:r w:rsidR="000F2E5E" w:rsidRPr="0048018A">
        <w:rPr>
          <w:rFonts w:hint="eastAsia"/>
        </w:rPr>
        <w:t>）</w:t>
      </w:r>
      <w:r w:rsidR="00697808" w:rsidRPr="0048018A">
        <w:rPr>
          <w:rFonts w:hint="eastAsia"/>
        </w:rPr>
        <w:t>1934</w:t>
      </w:r>
      <w:r w:rsidR="00697808" w:rsidRPr="0048018A">
        <w:rPr>
          <w:rFonts w:hint="eastAsia"/>
        </w:rPr>
        <w:t>年法では、</w:t>
      </w:r>
      <w:r w:rsidR="009D3E8F" w:rsidRPr="0048018A">
        <w:rPr>
          <w:rFonts w:hint="eastAsia"/>
        </w:rPr>
        <w:t>介護は、精神欠陥者を施設に入所させるか、施設の監督下で管理された家族介護によって行われる（第</w:t>
      </w:r>
      <w:r w:rsidR="009D3E8F" w:rsidRPr="0048018A">
        <w:rPr>
          <w:rFonts w:hint="eastAsia"/>
        </w:rPr>
        <w:t>1</w:t>
      </w:r>
      <w:r w:rsidR="009D3E8F" w:rsidRPr="0048018A">
        <w:rPr>
          <w:rFonts w:hint="eastAsia"/>
        </w:rPr>
        <w:t>条）。</w:t>
      </w:r>
    </w:p>
  </w:footnote>
  <w:footnote w:id="555">
    <w:p w14:paraId="755C5952" w14:textId="2EDCABEB" w:rsidR="00694E0E" w:rsidRPr="0048018A" w:rsidRDefault="00694E0E" w:rsidP="009B490C">
      <w:pPr>
        <w:pStyle w:val="a8"/>
        <w:ind w:left="176" w:hanging="176"/>
        <w:jc w:val="both"/>
        <w:rPr>
          <w:lang w:val="de-DE"/>
        </w:rPr>
      </w:pPr>
      <w:r w:rsidRPr="0048018A">
        <w:rPr>
          <w:rStyle w:val="aa"/>
        </w:rPr>
        <w:footnoteRef/>
      </w:r>
      <w:r w:rsidRPr="0048018A">
        <w:t xml:space="preserve"> </w:t>
      </w:r>
      <w:r w:rsidRPr="0048018A">
        <w:rPr>
          <w:rFonts w:hint="eastAsia"/>
        </w:rPr>
        <w:t>医療専門家の間でも、この言葉をどう定義付けるかについての合意はなく、先天性あるいは幼児期に発症し、治療が不可能な慢性的な知能障害と理解する者もいれば、知能、社会性、道徳性の多重的な欠陥と考える者もおり、</w:t>
      </w:r>
      <w:r w:rsidRPr="0048018A">
        <w:rPr>
          <w:rFonts w:hint="eastAsia"/>
          <w:spacing w:val="2"/>
        </w:rPr>
        <w:t>例えば、てんかん、痙性麻痺、失読症、乱交等が当時は精神欠陥（精神薄弱）</w:t>
      </w:r>
      <w:r w:rsidRPr="0048018A">
        <w:rPr>
          <w:rFonts w:hint="eastAsia"/>
          <w:spacing w:val="2"/>
        </w:rPr>
        <w:t>と診断された例もあったという。</w:t>
      </w:r>
      <w:r w:rsidRPr="0048018A">
        <w:rPr>
          <w:rFonts w:hint="eastAsia"/>
          <w:spacing w:val="2"/>
          <w:kern w:val="0"/>
          <w:lang w:val="de-DE"/>
        </w:rPr>
        <w:t>（</w:t>
      </w:r>
      <w:r w:rsidRPr="0048018A">
        <w:rPr>
          <w:spacing w:val="2"/>
          <w:kern w:val="0"/>
          <w:lang w:val="de-DE"/>
        </w:rPr>
        <w:t>“</w:t>
      </w:r>
      <w:r w:rsidRPr="0048018A">
        <w:rPr>
          <w:spacing w:val="2"/>
          <w:lang w:val="de-DE"/>
        </w:rPr>
        <w:t>L</w:t>
      </w:r>
      <w:r w:rsidRPr="0048018A">
        <w:rPr>
          <w:lang w:val="de-DE"/>
        </w:rPr>
        <w:t>ov om Foranstaltninger vedrørende aandsvage, 16. maj 1934,” 15. februar 2021. Aarhus Universitet website &lt;https://danmarkshistorien.dk/vis/materiale/lov-om-foranstaltninger-vedroerende-aandsvage-16-maj-1934/&gt;</w:t>
      </w:r>
      <w:r w:rsidRPr="0048018A">
        <w:rPr>
          <w:rFonts w:hint="eastAsia"/>
          <w:lang w:val="de-DE"/>
        </w:rPr>
        <w:t>）</w:t>
      </w:r>
    </w:p>
  </w:footnote>
  <w:footnote w:id="556">
    <w:p w14:paraId="61586F8A" w14:textId="6422EC5F" w:rsidR="00694E0E" w:rsidRPr="0048018A" w:rsidRDefault="00694E0E">
      <w:pPr>
        <w:pStyle w:val="a8"/>
        <w:ind w:left="176" w:hanging="176"/>
        <w:rPr>
          <w:lang w:val="de-DE"/>
        </w:rPr>
      </w:pPr>
      <w:r w:rsidRPr="0048018A">
        <w:rPr>
          <w:rStyle w:val="aa"/>
        </w:rPr>
        <w:footnoteRef/>
      </w:r>
      <w:r w:rsidRPr="0048018A">
        <w:rPr>
          <w:lang w:val="de-DE"/>
        </w:rPr>
        <w:t xml:space="preserve"> Lov </w:t>
      </w:r>
      <w:r w:rsidRPr="0048018A">
        <w:rPr>
          <w:lang w:val="de-DE"/>
        </w:rPr>
        <w:t>nr.176 af 11. maj 1935 om Adgang til Sterilisation og Kastration</w:t>
      </w:r>
    </w:p>
  </w:footnote>
  <w:footnote w:id="557">
    <w:p w14:paraId="6ACE79B0" w14:textId="0F5AD3CF" w:rsidR="00694E0E" w:rsidRPr="0048018A" w:rsidRDefault="00694E0E">
      <w:pPr>
        <w:pStyle w:val="a8"/>
        <w:ind w:left="176" w:hanging="176"/>
        <w:rPr>
          <w:lang w:val="de-DE"/>
        </w:rPr>
      </w:pPr>
      <w:r w:rsidRPr="0048018A">
        <w:rPr>
          <w:rStyle w:val="aa"/>
        </w:rPr>
        <w:footnoteRef/>
      </w:r>
      <w:r w:rsidRPr="0048018A">
        <w:rPr>
          <w:lang w:val="de-DE"/>
        </w:rPr>
        <w:t xml:space="preserve"> Hansen, </w:t>
      </w:r>
      <w:r w:rsidRPr="0048018A">
        <w:rPr>
          <w:rFonts w:hint="eastAsia"/>
          <w:i/>
          <w:lang w:val="de-DE"/>
        </w:rPr>
        <w:t>op.cit.</w:t>
      </w:r>
      <w:r w:rsidRPr="0048018A">
        <w:rPr>
          <w:rFonts w:hint="eastAsia"/>
          <w:lang w:val="de-DE"/>
        </w:rPr>
        <w:t>(52</w:t>
      </w:r>
      <w:r w:rsidR="00943E4C" w:rsidRPr="0048018A">
        <w:rPr>
          <w:lang w:val="de-DE"/>
        </w:rPr>
        <w:t>7</w:t>
      </w:r>
      <w:r w:rsidRPr="0048018A">
        <w:rPr>
          <w:rFonts w:hint="eastAsia"/>
          <w:lang w:val="de-DE"/>
        </w:rPr>
        <w:t>)</w:t>
      </w:r>
      <w:r w:rsidRPr="0048018A">
        <w:rPr>
          <w:lang w:val="de-DE"/>
        </w:rPr>
        <w:t>, pp</w:t>
      </w:r>
      <w:r w:rsidRPr="0048018A">
        <w:rPr>
          <w:rFonts w:hint="eastAsia"/>
          <w:lang w:val="de-DE"/>
        </w:rPr>
        <w:t>.</w:t>
      </w:r>
      <w:r w:rsidRPr="0048018A">
        <w:rPr>
          <w:lang w:val="de-DE"/>
        </w:rPr>
        <w:t>41</w:t>
      </w:r>
      <w:r w:rsidRPr="0048018A">
        <w:rPr>
          <w:rFonts w:hint="eastAsia"/>
          <w:lang w:val="de-DE"/>
        </w:rPr>
        <w:t>-43.</w:t>
      </w:r>
    </w:p>
  </w:footnote>
  <w:footnote w:id="558">
    <w:p w14:paraId="00E4A8BA" w14:textId="373A5D22"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lang w:val="de-DE"/>
        </w:rPr>
        <w:t xml:space="preserve">Lov nr.163 af 18. maj 1937 om Foranstaltninger i Anledning af Svangerskab </w:t>
      </w:r>
      <w:r w:rsidR="00A627B8" w:rsidRPr="0048018A">
        <w:rPr>
          <w:lang w:val="de-DE"/>
        </w:rPr>
        <w:t>m.m.</w:t>
      </w:r>
    </w:p>
  </w:footnote>
  <w:footnote w:id="559">
    <w:p w14:paraId="4CA10D3B" w14:textId="10012C66" w:rsidR="00694E0E" w:rsidRPr="0048018A" w:rsidRDefault="00694E0E" w:rsidP="009B490C">
      <w:pPr>
        <w:pStyle w:val="a8"/>
        <w:ind w:left="176" w:hanging="176"/>
        <w:jc w:val="both"/>
      </w:pPr>
      <w:r w:rsidRPr="0048018A">
        <w:rPr>
          <w:rStyle w:val="aa"/>
          <w:spacing w:val="2"/>
        </w:rPr>
        <w:footnoteRef/>
      </w:r>
      <w:r w:rsidRPr="0048018A">
        <w:rPr>
          <w:spacing w:val="2"/>
          <w:lang w:val="de-DE"/>
        </w:rPr>
        <w:t xml:space="preserve"> </w:t>
      </w:r>
      <w:r w:rsidRPr="0048018A">
        <w:rPr>
          <w:rFonts w:hint="eastAsia"/>
          <w:spacing w:val="2"/>
        </w:rPr>
        <w:t>経済等社会的理由による中絶は認められなかった。（</w:t>
      </w:r>
      <w:r w:rsidRPr="0048018A">
        <w:rPr>
          <w:spacing w:val="2"/>
        </w:rPr>
        <w:t xml:space="preserve">Vera </w:t>
      </w:r>
      <w:proofErr w:type="spellStart"/>
      <w:r w:rsidRPr="0048018A">
        <w:rPr>
          <w:spacing w:val="2"/>
        </w:rPr>
        <w:t>Skalts</w:t>
      </w:r>
      <w:proofErr w:type="spellEnd"/>
      <w:r w:rsidRPr="0048018A">
        <w:rPr>
          <w:spacing w:val="2"/>
        </w:rPr>
        <w:t xml:space="preserve"> and Magna Norgaard, “Abortion Legislation in D</w:t>
      </w:r>
      <w:r w:rsidRPr="0048018A">
        <w:t xml:space="preserve">enmark,” </w:t>
      </w:r>
      <w:r w:rsidRPr="0048018A">
        <w:rPr>
          <w:i/>
        </w:rPr>
        <w:t>Case Western Reserve Law Review</w:t>
      </w:r>
      <w:r w:rsidRPr="0048018A">
        <w:t xml:space="preserve">, </w:t>
      </w:r>
      <w:r w:rsidRPr="0048018A">
        <w:rPr>
          <w:rStyle w:val="MS9pt0"/>
        </w:rPr>
        <w:t>Volume 17 Issue 2, 1965,</w:t>
      </w:r>
      <w:r w:rsidRPr="0048018A">
        <w:t xml:space="preserve"> </w:t>
      </w:r>
      <w:r w:rsidRPr="0048018A">
        <w:rPr>
          <w:rFonts w:hint="eastAsia"/>
        </w:rPr>
        <w:t>p</w:t>
      </w:r>
      <w:r w:rsidRPr="0048018A">
        <w:t>p.502-505.</w:t>
      </w:r>
      <w:r w:rsidRPr="0048018A">
        <w:rPr>
          <w:rFonts w:hint="eastAsia"/>
        </w:rPr>
        <w:t>）</w:t>
      </w:r>
    </w:p>
  </w:footnote>
  <w:footnote w:id="560">
    <w:p w14:paraId="31101874" w14:textId="14E43BDA" w:rsidR="00694E0E" w:rsidRPr="0048018A" w:rsidRDefault="00694E0E">
      <w:pPr>
        <w:pStyle w:val="a8"/>
        <w:ind w:left="176" w:hanging="176"/>
      </w:pPr>
      <w:r w:rsidRPr="0048018A">
        <w:rPr>
          <w:rStyle w:val="aa"/>
        </w:rPr>
        <w:footnoteRef/>
      </w:r>
      <w:r w:rsidRPr="0048018A">
        <w:t xml:space="preserve"> Lov nr.177 </w:t>
      </w:r>
      <w:proofErr w:type="spellStart"/>
      <w:r w:rsidRPr="0048018A">
        <w:t>af</w:t>
      </w:r>
      <w:proofErr w:type="spellEnd"/>
      <w:r w:rsidRPr="0048018A">
        <w:t xml:space="preserve"> 23. </w:t>
      </w:r>
      <w:proofErr w:type="spellStart"/>
      <w:r w:rsidRPr="0048018A">
        <w:t>juni</w:t>
      </w:r>
      <w:proofErr w:type="spellEnd"/>
      <w:r w:rsidRPr="0048018A">
        <w:t xml:space="preserve"> 1956 om </w:t>
      </w:r>
      <w:proofErr w:type="spellStart"/>
      <w:r w:rsidRPr="0048018A">
        <w:t>foranstaltninger</w:t>
      </w:r>
      <w:proofErr w:type="spellEnd"/>
      <w:r w:rsidRPr="0048018A">
        <w:t xml:space="preserve"> </w:t>
      </w:r>
      <w:proofErr w:type="spellStart"/>
      <w:r w:rsidRPr="0048018A">
        <w:t>i</w:t>
      </w:r>
      <w:proofErr w:type="spellEnd"/>
      <w:r w:rsidRPr="0048018A">
        <w:t xml:space="preserve"> </w:t>
      </w:r>
      <w:proofErr w:type="spellStart"/>
      <w:r w:rsidRPr="0048018A">
        <w:t>anledning</w:t>
      </w:r>
      <w:proofErr w:type="spellEnd"/>
      <w:r w:rsidRPr="0048018A">
        <w:t xml:space="preserve"> </w:t>
      </w:r>
      <w:proofErr w:type="spellStart"/>
      <w:r w:rsidRPr="0048018A">
        <w:t>af</w:t>
      </w:r>
      <w:proofErr w:type="spellEnd"/>
      <w:r w:rsidRPr="0048018A">
        <w:t xml:space="preserve"> </w:t>
      </w:r>
      <w:proofErr w:type="spellStart"/>
      <w:r w:rsidRPr="0048018A">
        <w:t>svangerskab</w:t>
      </w:r>
      <w:proofErr w:type="spellEnd"/>
      <w:r w:rsidRPr="0048018A">
        <w:t xml:space="preserve"> </w:t>
      </w:r>
      <w:proofErr w:type="spellStart"/>
      <w:r w:rsidRPr="0048018A">
        <w:t>m.v</w:t>
      </w:r>
      <w:proofErr w:type="spellEnd"/>
      <w:r w:rsidRPr="0048018A">
        <w:t xml:space="preserve">. </w:t>
      </w:r>
    </w:p>
  </w:footnote>
  <w:footnote w:id="561">
    <w:p w14:paraId="36799B0E" w14:textId="77777777" w:rsidR="00862432" w:rsidRPr="0048018A" w:rsidRDefault="00862432" w:rsidP="00862432">
      <w:pPr>
        <w:pStyle w:val="a8"/>
        <w:ind w:left="176" w:hanging="176"/>
      </w:pPr>
      <w:r w:rsidRPr="0048018A">
        <w:rPr>
          <w:rStyle w:val="aa"/>
        </w:rPr>
        <w:footnoteRef/>
      </w:r>
      <w:r w:rsidRPr="0048018A">
        <w:t xml:space="preserve"> </w:t>
      </w:r>
      <w:r w:rsidRPr="0048018A">
        <w:rPr>
          <w:rFonts w:hint="eastAsia"/>
        </w:rPr>
        <w:t>このデータは、優生学の研究者である</w:t>
      </w:r>
      <w:proofErr w:type="spellStart"/>
      <w:r w:rsidRPr="0048018A">
        <w:t>Lene</w:t>
      </w:r>
      <w:proofErr w:type="spellEnd"/>
      <w:r w:rsidRPr="0048018A">
        <w:t xml:space="preserve"> Koch</w:t>
      </w:r>
      <w:r w:rsidRPr="0048018A">
        <w:rPr>
          <w:rFonts w:hint="eastAsia"/>
        </w:rPr>
        <w:t>の調査に基づくが、政府の報告書中のデータ（</w:t>
      </w:r>
      <w:proofErr w:type="spellStart"/>
      <w:r w:rsidRPr="0048018A">
        <w:t>Socialministeriet</w:t>
      </w:r>
      <w:proofErr w:type="spellEnd"/>
      <w:r w:rsidRPr="0048018A">
        <w:t xml:space="preserve"> </w:t>
      </w:r>
      <w:proofErr w:type="spellStart"/>
      <w:r w:rsidRPr="0048018A">
        <w:t>Handicapkontoret</w:t>
      </w:r>
      <w:proofErr w:type="spellEnd"/>
      <w:r w:rsidRPr="0048018A">
        <w:t xml:space="preserve"> 7.kontor, </w:t>
      </w:r>
      <w:proofErr w:type="spellStart"/>
      <w:r w:rsidRPr="0048018A">
        <w:rPr>
          <w:rFonts w:hint="eastAsia"/>
          <w:i/>
        </w:rPr>
        <w:t>op.cit</w:t>
      </w:r>
      <w:proofErr w:type="spellEnd"/>
      <w:r w:rsidRPr="0048018A">
        <w:rPr>
          <w:rFonts w:hint="eastAsia"/>
          <w:i/>
        </w:rPr>
        <w:t>.</w:t>
      </w:r>
      <w:r w:rsidRPr="0048018A">
        <w:rPr>
          <w:rFonts w:hint="eastAsia"/>
        </w:rPr>
        <w:t>(52</w:t>
      </w:r>
      <w:r w:rsidRPr="0048018A">
        <w:t>8</w:t>
      </w:r>
      <w:r w:rsidRPr="0048018A">
        <w:rPr>
          <w:rFonts w:hint="eastAsia"/>
        </w:rPr>
        <w:t>)</w:t>
      </w:r>
      <w:r w:rsidRPr="0048018A">
        <w:t>, para.33.</w:t>
      </w:r>
      <w:r w:rsidRPr="0048018A">
        <w:rPr>
          <w:rFonts w:hint="eastAsia"/>
        </w:rPr>
        <w:t>）と大きな乖離は見られず、さらに詳細なものとなっている。</w:t>
      </w:r>
    </w:p>
  </w:footnote>
  <w:footnote w:id="562">
    <w:p w14:paraId="4372C6BE" w14:textId="77777777" w:rsidR="0037253B" w:rsidRPr="0048018A" w:rsidRDefault="0037253B" w:rsidP="0037253B">
      <w:pPr>
        <w:pStyle w:val="a8"/>
        <w:ind w:left="176" w:hanging="176"/>
      </w:pPr>
      <w:r w:rsidRPr="0048018A">
        <w:rPr>
          <w:rStyle w:val="aa"/>
        </w:rPr>
        <w:footnoteRef/>
      </w:r>
      <w:r w:rsidRPr="0048018A">
        <w:t xml:space="preserve"> Koch, </w:t>
      </w:r>
      <w:r w:rsidRPr="0048018A">
        <w:rPr>
          <w:rFonts w:hint="eastAsia"/>
          <w:i/>
          <w:lang w:val="de-DE"/>
        </w:rPr>
        <w:t>op.cit.</w:t>
      </w:r>
      <w:r w:rsidRPr="0048018A">
        <w:rPr>
          <w:rFonts w:hint="eastAsia"/>
          <w:lang w:val="de-DE"/>
        </w:rPr>
        <w:t>(5</w:t>
      </w:r>
      <w:r w:rsidRPr="0048018A">
        <w:rPr>
          <w:lang w:val="de-DE"/>
        </w:rPr>
        <w:t>53</w:t>
      </w:r>
      <w:r w:rsidRPr="0048018A">
        <w:rPr>
          <w:rFonts w:hint="eastAsia"/>
          <w:lang w:val="de-DE"/>
        </w:rPr>
        <w:t>)</w:t>
      </w:r>
      <w:r w:rsidRPr="0048018A">
        <w:rPr>
          <w:lang w:val="de-DE"/>
        </w:rPr>
        <w:t>, p.373.</w:t>
      </w:r>
    </w:p>
  </w:footnote>
  <w:footnote w:id="563">
    <w:p w14:paraId="253F37DF" w14:textId="77777777" w:rsidR="0037253B" w:rsidRPr="0048018A" w:rsidRDefault="0037253B" w:rsidP="0037253B">
      <w:pPr>
        <w:pStyle w:val="a8"/>
        <w:ind w:left="176" w:hanging="176"/>
        <w:jc w:val="both"/>
      </w:pPr>
      <w:r w:rsidRPr="0048018A">
        <w:rPr>
          <w:rStyle w:val="aa"/>
        </w:rPr>
        <w:footnoteRef/>
      </w:r>
      <w:r w:rsidRPr="0048018A">
        <w:t xml:space="preserve"> </w:t>
      </w:r>
      <w:r w:rsidRPr="0048018A">
        <w:rPr>
          <w:rFonts w:hint="eastAsia"/>
          <w:spacing w:val="2"/>
        </w:rPr>
        <w:t>ここでの男女の合計値（</w:t>
      </w:r>
      <w:r w:rsidRPr="0048018A">
        <w:rPr>
          <w:spacing w:val="2"/>
        </w:rPr>
        <w:t>6,837</w:t>
      </w:r>
      <w:r w:rsidRPr="0048018A">
        <w:rPr>
          <w:rFonts w:hint="eastAsia"/>
          <w:spacing w:val="2"/>
        </w:rPr>
        <w:t>人）は、表</w:t>
      </w:r>
      <w:r w:rsidRPr="0048018A">
        <w:rPr>
          <w:spacing w:val="2"/>
        </w:rPr>
        <w:t>4</w:t>
      </w:r>
      <w:r w:rsidRPr="0048018A">
        <w:rPr>
          <w:rFonts w:hint="eastAsia"/>
          <w:spacing w:val="2"/>
        </w:rPr>
        <w:t>から算出される数（</w:t>
      </w:r>
      <w:r w:rsidRPr="0048018A">
        <w:rPr>
          <w:spacing w:val="2"/>
        </w:rPr>
        <w:t>6,839</w:t>
      </w:r>
      <w:r w:rsidRPr="0048018A">
        <w:rPr>
          <w:rFonts w:hint="eastAsia"/>
          <w:spacing w:val="2"/>
        </w:rPr>
        <w:t>人）と一致しないが出典のままである。（</w:t>
      </w:r>
      <w:r w:rsidRPr="0048018A">
        <w:rPr>
          <w:i/>
          <w:iCs/>
          <w:spacing w:val="2"/>
        </w:rPr>
        <w:t>ib</w:t>
      </w:r>
      <w:r w:rsidRPr="0048018A">
        <w:rPr>
          <w:i/>
          <w:iCs/>
        </w:rPr>
        <w:t>id</w:t>
      </w:r>
      <w:r w:rsidRPr="0048018A">
        <w:t>, p.381.</w:t>
      </w:r>
      <w:r w:rsidRPr="0048018A">
        <w:rPr>
          <w:rFonts w:hint="eastAsia"/>
        </w:rPr>
        <w:t>）</w:t>
      </w:r>
    </w:p>
  </w:footnote>
  <w:footnote w:id="564">
    <w:p w14:paraId="054F3F7B" w14:textId="77777777" w:rsidR="0037253B" w:rsidRPr="0048018A" w:rsidRDefault="0037253B" w:rsidP="0037253B">
      <w:pPr>
        <w:pStyle w:val="a8"/>
        <w:ind w:left="176" w:hanging="176"/>
      </w:pPr>
      <w:r w:rsidRPr="0048018A">
        <w:rPr>
          <w:rStyle w:val="aa"/>
        </w:rPr>
        <w:footnoteRef/>
      </w:r>
      <w:r w:rsidRPr="0048018A">
        <w:t xml:space="preserve"> </w:t>
      </w:r>
      <w:r w:rsidRPr="0048018A">
        <w:rPr>
          <w:rFonts w:hint="eastAsia"/>
          <w:i/>
          <w:iCs/>
        </w:rPr>
        <w:t>i</w:t>
      </w:r>
      <w:r w:rsidRPr="0048018A">
        <w:rPr>
          <w:i/>
          <w:iCs/>
        </w:rPr>
        <w:t>bid</w:t>
      </w:r>
      <w:r w:rsidRPr="0048018A">
        <w:t>, p.384.</w:t>
      </w:r>
    </w:p>
  </w:footnote>
  <w:footnote w:id="565">
    <w:p w14:paraId="4C430083" w14:textId="77777777" w:rsidR="0037253B" w:rsidRPr="0048018A" w:rsidRDefault="0037253B" w:rsidP="0037253B">
      <w:pPr>
        <w:pStyle w:val="a8"/>
        <w:ind w:left="176" w:hanging="176"/>
      </w:pPr>
      <w:r w:rsidRPr="0048018A">
        <w:rPr>
          <w:rStyle w:val="aa"/>
        </w:rPr>
        <w:footnoteRef/>
      </w:r>
      <w:r w:rsidRPr="0048018A">
        <w:t xml:space="preserve"> Lov nr.192 </w:t>
      </w:r>
      <w:proofErr w:type="spellStart"/>
      <w:r w:rsidRPr="0048018A">
        <w:t>af</w:t>
      </w:r>
      <w:proofErr w:type="spellEnd"/>
      <w:r w:rsidRPr="0048018A">
        <w:t xml:space="preserve"> </w:t>
      </w:r>
      <w:r w:rsidRPr="0048018A">
        <w:rPr>
          <w:rFonts w:hint="eastAsia"/>
        </w:rPr>
        <w:t>5</w:t>
      </w:r>
      <w:r w:rsidRPr="0048018A">
        <w:t xml:space="preserve">. </w:t>
      </w:r>
      <w:proofErr w:type="spellStart"/>
      <w:r w:rsidRPr="0048018A">
        <w:t>juni</w:t>
      </w:r>
      <w:proofErr w:type="spellEnd"/>
      <w:r w:rsidRPr="0048018A">
        <w:t xml:space="preserve"> 1959 om </w:t>
      </w:r>
      <w:proofErr w:type="spellStart"/>
      <w:r w:rsidRPr="0048018A">
        <w:t>forsorgen</w:t>
      </w:r>
      <w:proofErr w:type="spellEnd"/>
      <w:r w:rsidRPr="0048018A">
        <w:t xml:space="preserve"> for </w:t>
      </w:r>
      <w:proofErr w:type="spellStart"/>
      <w:r w:rsidRPr="0048018A">
        <w:t>åndssvage</w:t>
      </w:r>
      <w:proofErr w:type="spellEnd"/>
      <w:r w:rsidRPr="0048018A">
        <w:t xml:space="preserve"> </w:t>
      </w:r>
      <w:proofErr w:type="spellStart"/>
      <w:r w:rsidRPr="0048018A">
        <w:t>og</w:t>
      </w:r>
      <w:proofErr w:type="spellEnd"/>
      <w:r w:rsidRPr="0048018A">
        <w:t xml:space="preserve"> </w:t>
      </w:r>
      <w:proofErr w:type="spellStart"/>
      <w:r w:rsidRPr="0048018A">
        <w:t>andre</w:t>
      </w:r>
      <w:proofErr w:type="spellEnd"/>
      <w:r w:rsidRPr="0048018A">
        <w:t xml:space="preserve"> </w:t>
      </w:r>
      <w:proofErr w:type="spellStart"/>
      <w:r w:rsidRPr="0048018A">
        <w:t>særlig</w:t>
      </w:r>
      <w:proofErr w:type="spellEnd"/>
      <w:r w:rsidRPr="0048018A">
        <w:t xml:space="preserve"> </w:t>
      </w:r>
      <w:proofErr w:type="spellStart"/>
      <w:r w:rsidRPr="0048018A">
        <w:t>svagtbegavede</w:t>
      </w:r>
      <w:proofErr w:type="spellEnd"/>
    </w:p>
  </w:footnote>
  <w:footnote w:id="566">
    <w:p w14:paraId="41778F96" w14:textId="77777777" w:rsidR="0037253B" w:rsidRPr="0048018A" w:rsidRDefault="0037253B" w:rsidP="0037253B">
      <w:pPr>
        <w:pStyle w:val="a8"/>
        <w:ind w:left="176" w:hanging="176"/>
      </w:pPr>
      <w:r w:rsidRPr="0048018A">
        <w:rPr>
          <w:rStyle w:val="aa"/>
        </w:rPr>
        <w:footnoteRef/>
      </w:r>
      <w:r w:rsidRPr="0048018A">
        <w:t xml:space="preserve"> </w:t>
      </w:r>
      <w:proofErr w:type="spellStart"/>
      <w:r w:rsidRPr="0048018A">
        <w:t>Socialministeriet</w:t>
      </w:r>
      <w:proofErr w:type="spellEnd"/>
      <w:r w:rsidRPr="0048018A">
        <w:t xml:space="preserve"> </w:t>
      </w:r>
      <w:proofErr w:type="spellStart"/>
      <w:r w:rsidRPr="0048018A">
        <w:t>Handicapkontoret</w:t>
      </w:r>
      <w:proofErr w:type="spellEnd"/>
      <w:r w:rsidRPr="0048018A">
        <w:t xml:space="preserve"> 7.kontor, </w:t>
      </w:r>
      <w:proofErr w:type="spellStart"/>
      <w:r w:rsidRPr="0048018A">
        <w:rPr>
          <w:rFonts w:hint="eastAsia"/>
          <w:i/>
        </w:rPr>
        <w:t>op.cit</w:t>
      </w:r>
      <w:proofErr w:type="spellEnd"/>
      <w:r w:rsidRPr="0048018A">
        <w:rPr>
          <w:rFonts w:hint="eastAsia"/>
          <w:i/>
        </w:rPr>
        <w:t>.</w:t>
      </w:r>
      <w:r w:rsidRPr="0048018A">
        <w:rPr>
          <w:rFonts w:hint="eastAsia"/>
        </w:rPr>
        <w:t>(52</w:t>
      </w:r>
      <w:r w:rsidRPr="0048018A">
        <w:t>8</w:t>
      </w:r>
      <w:r w:rsidRPr="0048018A">
        <w:rPr>
          <w:rFonts w:hint="eastAsia"/>
        </w:rPr>
        <w:t>)</w:t>
      </w:r>
      <w:r w:rsidRPr="0048018A">
        <w:t>, para.32.</w:t>
      </w:r>
    </w:p>
  </w:footnote>
  <w:footnote w:id="567">
    <w:p w14:paraId="22CC39D9" w14:textId="77777777" w:rsidR="0037253B" w:rsidRPr="0048018A" w:rsidRDefault="0037253B" w:rsidP="0037253B">
      <w:pPr>
        <w:pStyle w:val="a8"/>
        <w:ind w:left="176" w:hanging="176"/>
      </w:pPr>
      <w:r w:rsidRPr="0048018A">
        <w:rPr>
          <w:rStyle w:val="aa"/>
        </w:rPr>
        <w:footnoteRef/>
      </w:r>
      <w:r w:rsidRPr="0048018A">
        <w:t xml:space="preserve"> </w:t>
      </w:r>
      <w:r w:rsidRPr="0048018A">
        <w:rPr>
          <w:i/>
        </w:rPr>
        <w:t>ibid</w:t>
      </w:r>
      <w:r w:rsidRPr="0048018A">
        <w:t>., para.36.</w:t>
      </w:r>
    </w:p>
  </w:footnote>
  <w:footnote w:id="568">
    <w:p w14:paraId="0FD3F0D5" w14:textId="77777777" w:rsidR="0037253B" w:rsidRPr="0048018A" w:rsidRDefault="0037253B" w:rsidP="0037253B">
      <w:pPr>
        <w:pStyle w:val="a8"/>
        <w:ind w:left="176" w:hanging="176"/>
      </w:pPr>
      <w:r w:rsidRPr="0048018A">
        <w:rPr>
          <w:rStyle w:val="aa"/>
        </w:rPr>
        <w:footnoteRef/>
      </w:r>
      <w:r w:rsidRPr="0048018A">
        <w:t xml:space="preserve"> Lov nr.234 </w:t>
      </w:r>
      <w:proofErr w:type="spellStart"/>
      <w:r w:rsidRPr="0048018A">
        <w:t>af</w:t>
      </w:r>
      <w:proofErr w:type="spellEnd"/>
      <w:r w:rsidRPr="0048018A">
        <w:t xml:space="preserve"> 3. </w:t>
      </w:r>
      <w:proofErr w:type="spellStart"/>
      <w:r w:rsidRPr="0048018A">
        <w:t>juni</w:t>
      </w:r>
      <w:proofErr w:type="spellEnd"/>
      <w:r w:rsidRPr="0048018A">
        <w:t xml:space="preserve"> 1967 om </w:t>
      </w:r>
      <w:proofErr w:type="spellStart"/>
      <w:r w:rsidRPr="0048018A">
        <w:t>sterilisation</w:t>
      </w:r>
      <w:proofErr w:type="spellEnd"/>
      <w:r w:rsidRPr="0048018A">
        <w:t xml:space="preserve"> </w:t>
      </w:r>
      <w:proofErr w:type="spellStart"/>
      <w:r w:rsidRPr="0048018A">
        <w:t>og</w:t>
      </w:r>
      <w:proofErr w:type="spellEnd"/>
      <w:r w:rsidRPr="0048018A">
        <w:t xml:space="preserve"> </w:t>
      </w:r>
      <w:proofErr w:type="spellStart"/>
      <w:r w:rsidRPr="0048018A">
        <w:t>kastration</w:t>
      </w:r>
      <w:proofErr w:type="spellEnd"/>
    </w:p>
  </w:footnote>
  <w:footnote w:id="569">
    <w:p w14:paraId="50CADB4B" w14:textId="77777777" w:rsidR="0037253B" w:rsidRPr="0048018A" w:rsidRDefault="0037253B" w:rsidP="0037253B">
      <w:pPr>
        <w:pStyle w:val="a8"/>
        <w:ind w:left="176" w:hanging="176"/>
        <w:jc w:val="both"/>
      </w:pPr>
      <w:r w:rsidRPr="0048018A">
        <w:rPr>
          <w:rStyle w:val="aa"/>
        </w:rPr>
        <w:footnoteRef/>
      </w:r>
      <w:r w:rsidRPr="0048018A">
        <w:t xml:space="preserve"> </w:t>
      </w:r>
      <w:r w:rsidRPr="0048018A">
        <w:rPr>
          <w:rFonts w:hint="eastAsia"/>
        </w:rPr>
        <w:t>当時、精神遅滞（欠陥）者に間接的な圧力により断種手術を受けさせることは可能との懸念は示されたという。（</w:t>
      </w:r>
      <w:r w:rsidRPr="0048018A">
        <w:rPr>
          <w:lang w:val="de-DE"/>
        </w:rPr>
        <w:t xml:space="preserve">Hansen, </w:t>
      </w:r>
      <w:r w:rsidRPr="0048018A">
        <w:rPr>
          <w:rFonts w:hint="eastAsia"/>
          <w:i/>
          <w:lang w:val="de-DE"/>
        </w:rPr>
        <w:t>op.cit.</w:t>
      </w:r>
      <w:r w:rsidRPr="0048018A">
        <w:rPr>
          <w:rFonts w:hint="eastAsia"/>
          <w:lang w:val="de-DE"/>
        </w:rPr>
        <w:t>(52</w:t>
      </w:r>
      <w:r w:rsidRPr="0048018A">
        <w:rPr>
          <w:lang w:val="de-DE"/>
        </w:rPr>
        <w:t>7</w:t>
      </w:r>
      <w:r w:rsidRPr="0048018A">
        <w:rPr>
          <w:rFonts w:hint="eastAsia"/>
          <w:lang w:val="de-DE"/>
        </w:rPr>
        <w:t>)</w:t>
      </w:r>
      <w:r w:rsidRPr="0048018A">
        <w:rPr>
          <w:lang w:val="de-DE"/>
        </w:rPr>
        <w:t>, pp</w:t>
      </w:r>
      <w:r w:rsidRPr="0048018A">
        <w:rPr>
          <w:rFonts w:hint="eastAsia"/>
          <w:lang w:val="de-DE"/>
        </w:rPr>
        <w:t>.</w:t>
      </w:r>
      <w:r w:rsidRPr="0048018A">
        <w:rPr>
          <w:lang w:val="de-DE"/>
        </w:rPr>
        <w:t>6</w:t>
      </w:r>
      <w:r w:rsidRPr="0048018A">
        <w:rPr>
          <w:rFonts w:hint="eastAsia"/>
          <w:lang w:val="de-DE"/>
        </w:rPr>
        <w:t>3-65.</w:t>
      </w:r>
      <w:r w:rsidRPr="0048018A">
        <w:rPr>
          <w:rFonts w:hint="eastAsia"/>
        </w:rPr>
        <w:t>）</w:t>
      </w:r>
    </w:p>
  </w:footnote>
  <w:footnote w:id="570">
    <w:p w14:paraId="114BA3C4" w14:textId="77777777" w:rsidR="0037253B" w:rsidRPr="0048018A" w:rsidRDefault="0037253B" w:rsidP="0037253B">
      <w:pPr>
        <w:pStyle w:val="a8"/>
        <w:ind w:left="176" w:hanging="176"/>
      </w:pPr>
      <w:r w:rsidRPr="0048018A">
        <w:rPr>
          <w:rStyle w:val="aa"/>
        </w:rPr>
        <w:footnoteRef/>
      </w:r>
      <w:r w:rsidRPr="0048018A">
        <w:t xml:space="preserve"> </w:t>
      </w:r>
      <w:r w:rsidRPr="0048018A">
        <w:rPr>
          <w:i/>
          <w:lang w:val="de-DE"/>
        </w:rPr>
        <w:t>ibid</w:t>
      </w:r>
      <w:r w:rsidRPr="0048018A">
        <w:rPr>
          <w:rFonts w:hint="eastAsia"/>
          <w:lang w:val="de-DE"/>
        </w:rPr>
        <w:t>.</w:t>
      </w:r>
    </w:p>
  </w:footnote>
  <w:footnote w:id="571">
    <w:p w14:paraId="76D8B76C" w14:textId="7C3394B0" w:rsidR="008B3E62" w:rsidRPr="0048018A" w:rsidRDefault="008B3E62" w:rsidP="00536BFD">
      <w:pPr>
        <w:pStyle w:val="a8"/>
        <w:ind w:left="176" w:hanging="176"/>
        <w:jc w:val="both"/>
      </w:pPr>
      <w:r w:rsidRPr="0048018A">
        <w:rPr>
          <w:rStyle w:val="aa"/>
        </w:rPr>
        <w:footnoteRef/>
      </w:r>
      <w:r w:rsidRPr="0048018A">
        <w:t xml:space="preserve"> Per </w:t>
      </w:r>
      <w:proofErr w:type="spellStart"/>
      <w:r w:rsidRPr="0048018A">
        <w:t>Haave</w:t>
      </w:r>
      <w:proofErr w:type="spellEnd"/>
      <w:r w:rsidRPr="0048018A">
        <w:t xml:space="preserve"> (</w:t>
      </w:r>
      <w:proofErr w:type="spellStart"/>
      <w:r w:rsidRPr="0048018A">
        <w:t>Norges</w:t>
      </w:r>
      <w:proofErr w:type="spellEnd"/>
      <w:r w:rsidRPr="0048018A">
        <w:t xml:space="preserve"> </w:t>
      </w:r>
      <w:proofErr w:type="spellStart"/>
      <w:r w:rsidRPr="0048018A">
        <w:t>forskningsråd</w:t>
      </w:r>
      <w:proofErr w:type="spellEnd"/>
      <w:r w:rsidRPr="0048018A">
        <w:t xml:space="preserve">), </w:t>
      </w:r>
      <w:proofErr w:type="spellStart"/>
      <w:r w:rsidRPr="0048018A">
        <w:rPr>
          <w:i/>
        </w:rPr>
        <w:t>Sterilisering</w:t>
      </w:r>
      <w:proofErr w:type="spellEnd"/>
      <w:r w:rsidRPr="0048018A">
        <w:rPr>
          <w:i/>
        </w:rPr>
        <w:t xml:space="preserve"> av </w:t>
      </w:r>
      <w:proofErr w:type="spellStart"/>
      <w:r w:rsidRPr="0048018A">
        <w:rPr>
          <w:i/>
        </w:rPr>
        <w:t>tatere</w:t>
      </w:r>
      <w:proofErr w:type="spellEnd"/>
      <w:r w:rsidRPr="0048018A">
        <w:rPr>
          <w:i/>
        </w:rPr>
        <w:t xml:space="preserve"> 1934-1977: En </w:t>
      </w:r>
      <w:proofErr w:type="spellStart"/>
      <w:r w:rsidRPr="0048018A">
        <w:rPr>
          <w:i/>
        </w:rPr>
        <w:t>historisk</w:t>
      </w:r>
      <w:proofErr w:type="spellEnd"/>
      <w:r w:rsidRPr="0048018A">
        <w:rPr>
          <w:i/>
        </w:rPr>
        <w:t xml:space="preserve"> </w:t>
      </w:r>
      <w:proofErr w:type="spellStart"/>
      <w:r w:rsidRPr="0048018A">
        <w:rPr>
          <w:i/>
        </w:rPr>
        <w:t>undersøkelse</w:t>
      </w:r>
      <w:proofErr w:type="spellEnd"/>
      <w:r w:rsidRPr="0048018A">
        <w:rPr>
          <w:i/>
        </w:rPr>
        <w:t xml:space="preserve"> av </w:t>
      </w:r>
      <w:proofErr w:type="spellStart"/>
      <w:r w:rsidRPr="0048018A">
        <w:rPr>
          <w:i/>
        </w:rPr>
        <w:t>lov</w:t>
      </w:r>
      <w:proofErr w:type="spellEnd"/>
      <w:r w:rsidRPr="0048018A">
        <w:rPr>
          <w:i/>
        </w:rPr>
        <w:t xml:space="preserve"> </w:t>
      </w:r>
      <w:proofErr w:type="spellStart"/>
      <w:r w:rsidRPr="0048018A">
        <w:rPr>
          <w:i/>
        </w:rPr>
        <w:t>og</w:t>
      </w:r>
      <w:proofErr w:type="spellEnd"/>
      <w:r w:rsidRPr="0048018A">
        <w:rPr>
          <w:i/>
        </w:rPr>
        <w:t xml:space="preserve"> </w:t>
      </w:r>
      <w:proofErr w:type="spellStart"/>
      <w:r w:rsidRPr="0048018A">
        <w:rPr>
          <w:i/>
        </w:rPr>
        <w:t>praksis</w:t>
      </w:r>
      <w:proofErr w:type="spellEnd"/>
      <w:r w:rsidRPr="0048018A">
        <w:t xml:space="preserve">, Oslo: </w:t>
      </w:r>
      <w:proofErr w:type="spellStart"/>
      <w:r w:rsidRPr="0048018A">
        <w:t>Norges</w:t>
      </w:r>
      <w:proofErr w:type="spellEnd"/>
      <w:r w:rsidRPr="0048018A">
        <w:t xml:space="preserve"> </w:t>
      </w:r>
      <w:proofErr w:type="spellStart"/>
      <w:r w:rsidRPr="0048018A">
        <w:t>forskningsråd</w:t>
      </w:r>
      <w:proofErr w:type="spellEnd"/>
      <w:r w:rsidRPr="0048018A">
        <w:t xml:space="preserve">, 2000, pp.25-26; Nils Roll-Hansen, “Norwegian Eugenics: Sterilization as Social Reform,” </w:t>
      </w:r>
      <w:proofErr w:type="spellStart"/>
      <w:r w:rsidRPr="0048018A">
        <w:t>Broberg</w:t>
      </w:r>
      <w:proofErr w:type="spellEnd"/>
      <w:r w:rsidRPr="0048018A">
        <w:t xml:space="preserve"> and Roll-Hansen, </w:t>
      </w:r>
      <w:r w:rsidRPr="0048018A">
        <w:rPr>
          <w:rFonts w:hint="eastAsia"/>
        </w:rPr>
        <w:t>ed</w:t>
      </w:r>
      <w:r w:rsidRPr="0048018A">
        <w:t>s.</w:t>
      </w:r>
      <w:r w:rsidRPr="0048018A">
        <w:rPr>
          <w:rFonts w:hint="eastAsia"/>
        </w:rPr>
        <w:t>,</w:t>
      </w:r>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52</w:t>
      </w:r>
      <w:r w:rsidR="005229B1" w:rsidRPr="0048018A">
        <w:t>7</w:t>
      </w:r>
      <w:r w:rsidRPr="0048018A">
        <w:rPr>
          <w:rFonts w:hint="eastAsia"/>
        </w:rPr>
        <w:t>)</w:t>
      </w:r>
      <w:r w:rsidRPr="0048018A">
        <w:t>, pp.155-156</w:t>
      </w:r>
      <w:r w:rsidRPr="0048018A">
        <w:rPr>
          <w:rFonts w:hint="eastAsia"/>
        </w:rPr>
        <w:t>;</w:t>
      </w:r>
      <w:r w:rsidRPr="0048018A">
        <w:t xml:space="preserve"> </w:t>
      </w:r>
      <w:proofErr w:type="spellStart"/>
      <w:r w:rsidRPr="0048018A">
        <w:t>Redvaldsen</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(52</w:t>
      </w:r>
      <w:r w:rsidR="00414D40" w:rsidRPr="0048018A">
        <w:t>9</w:t>
      </w:r>
      <w:r w:rsidRPr="0048018A">
        <w:rPr>
          <w:rFonts w:hint="eastAsia"/>
        </w:rPr>
        <w:t>)</w:t>
      </w:r>
      <w:r w:rsidRPr="0048018A">
        <w:t>, p.137.</w:t>
      </w:r>
      <w:r w:rsidR="00674A08" w:rsidRPr="0048018A">
        <w:t xml:space="preserve"> </w:t>
      </w:r>
      <w:r w:rsidR="00674A08" w:rsidRPr="0048018A">
        <w:rPr>
          <w:rFonts w:hint="eastAsia"/>
        </w:rPr>
        <w:t>ミョーンは、</w:t>
      </w:r>
      <w:r w:rsidR="002A71E5" w:rsidRPr="0048018A">
        <w:rPr>
          <w:rFonts w:hint="eastAsia"/>
        </w:rPr>
        <w:t>ドイツの</w:t>
      </w:r>
      <w:r w:rsidR="00744A01" w:rsidRPr="0048018A">
        <w:rPr>
          <w:rFonts w:hint="eastAsia"/>
        </w:rPr>
        <w:t>人種衛生学者である</w:t>
      </w:r>
      <w:r w:rsidR="002A71E5" w:rsidRPr="0048018A">
        <w:rPr>
          <w:rFonts w:hint="eastAsia"/>
        </w:rPr>
        <w:t>プレッツとの交流もあった。</w:t>
      </w:r>
    </w:p>
  </w:footnote>
  <w:footnote w:id="572">
    <w:p w14:paraId="7301B05A" w14:textId="1F13B54A" w:rsidR="008B3E62" w:rsidRPr="0048018A" w:rsidRDefault="008B3E62" w:rsidP="008B3E62">
      <w:pPr>
        <w:pStyle w:val="a8"/>
        <w:ind w:left="176" w:hanging="176"/>
      </w:pPr>
      <w:r w:rsidRPr="0048018A">
        <w:rPr>
          <w:rStyle w:val="aa"/>
        </w:rPr>
        <w:footnoteRef/>
      </w:r>
      <w:r w:rsidRPr="0048018A">
        <w:t xml:space="preserve"> </w:t>
      </w:r>
      <w:r w:rsidRPr="0048018A">
        <w:rPr>
          <w:rFonts w:hint="eastAsia"/>
        </w:rPr>
        <w:t>スカンジナビア半島北部ラップランド等における先住民族。</w:t>
      </w:r>
      <w:r w:rsidR="00236C4D" w:rsidRPr="0048018A">
        <w:rPr>
          <w:rFonts w:hint="eastAsia"/>
        </w:rPr>
        <w:t>現代ではサーミ</w:t>
      </w:r>
      <w:r w:rsidR="00734F6A" w:rsidRPr="0048018A">
        <w:rPr>
          <w:rFonts w:hint="eastAsia"/>
        </w:rPr>
        <w:t>（</w:t>
      </w:r>
      <w:r w:rsidR="00734F6A" w:rsidRPr="0048018A">
        <w:t>Sámi</w:t>
      </w:r>
      <w:r w:rsidR="00734F6A" w:rsidRPr="0048018A">
        <w:rPr>
          <w:rFonts w:hint="eastAsia"/>
        </w:rPr>
        <w:t>）</w:t>
      </w:r>
      <w:r w:rsidR="0096370A" w:rsidRPr="0048018A">
        <w:rPr>
          <w:rFonts w:hint="eastAsia"/>
        </w:rPr>
        <w:t>という呼称</w:t>
      </w:r>
      <w:r w:rsidR="004A00FE" w:rsidRPr="0048018A">
        <w:rPr>
          <w:rFonts w:hint="eastAsia"/>
        </w:rPr>
        <w:t>が使用される。</w:t>
      </w:r>
    </w:p>
  </w:footnote>
  <w:footnote w:id="573">
    <w:p w14:paraId="2E8B51A2" w14:textId="3FCABB05" w:rsidR="00694E0E" w:rsidRPr="0048018A" w:rsidRDefault="00694E0E">
      <w:pPr>
        <w:pStyle w:val="a8"/>
        <w:ind w:left="176" w:hanging="176"/>
      </w:pPr>
      <w:r w:rsidRPr="0048018A">
        <w:rPr>
          <w:rStyle w:val="aa"/>
        </w:rPr>
        <w:footnoteRef/>
      </w:r>
      <w:r w:rsidRPr="0048018A">
        <w:rPr>
          <w:spacing w:val="2"/>
        </w:rPr>
        <w:t xml:space="preserve"> Jon Alfred </w:t>
      </w:r>
      <w:proofErr w:type="spellStart"/>
      <w:r w:rsidRPr="0048018A">
        <w:rPr>
          <w:spacing w:val="2"/>
        </w:rPr>
        <w:t>Mjöen</w:t>
      </w:r>
      <w:proofErr w:type="spellEnd"/>
      <w:r w:rsidRPr="0048018A">
        <w:rPr>
          <w:spacing w:val="2"/>
        </w:rPr>
        <w:t>, “Race-crossing and glands: Some human hybrids and their parent stocks,”</w:t>
      </w:r>
      <w:r w:rsidRPr="0048018A">
        <w:rPr>
          <w:i/>
          <w:spacing w:val="2"/>
        </w:rPr>
        <w:t xml:space="preserve"> Eugenics Review</w:t>
      </w:r>
      <w:r w:rsidRPr="0048018A">
        <w:rPr>
          <w:spacing w:val="2"/>
        </w:rPr>
        <w:t xml:space="preserve">, </w:t>
      </w:r>
      <w:r w:rsidRPr="0048018A">
        <w:rPr>
          <w:rStyle w:val="MS9pt0"/>
          <w:spacing w:val="2"/>
        </w:rPr>
        <w:t>Vo</w:t>
      </w:r>
      <w:r w:rsidRPr="0048018A">
        <w:rPr>
          <w:rStyle w:val="MS9pt0"/>
        </w:rPr>
        <w:t xml:space="preserve">l.23 No.1, </w:t>
      </w:r>
      <w:r w:rsidRPr="0048018A">
        <w:rPr>
          <w:rFonts w:hint="eastAsia"/>
        </w:rPr>
        <w:t>1931.4</w:t>
      </w:r>
      <w:r w:rsidRPr="0048018A">
        <w:t xml:space="preserve">, </w:t>
      </w:r>
      <w:r w:rsidRPr="0048018A">
        <w:rPr>
          <w:rFonts w:hint="eastAsia"/>
        </w:rPr>
        <w:t>p</w:t>
      </w:r>
      <w:r w:rsidRPr="0048018A">
        <w:t>p.31-40</w:t>
      </w:r>
      <w:r w:rsidRPr="0048018A">
        <w:rPr>
          <w:rFonts w:hint="eastAsia"/>
        </w:rPr>
        <w:t>.</w:t>
      </w:r>
    </w:p>
  </w:footnote>
  <w:footnote w:id="574">
    <w:p w14:paraId="32202458" w14:textId="795F8893" w:rsidR="00694E0E" w:rsidRPr="0048018A" w:rsidRDefault="00694E0E">
      <w:pPr>
        <w:pStyle w:val="a8"/>
        <w:ind w:left="176" w:hanging="176"/>
      </w:pPr>
      <w:r w:rsidRPr="0048018A">
        <w:rPr>
          <w:rStyle w:val="aa"/>
        </w:rPr>
        <w:footnoteRef/>
      </w:r>
      <w:r w:rsidRPr="0048018A">
        <w:t xml:space="preserve"> Roll-Hansen,</w:t>
      </w:r>
      <w:r w:rsidRPr="0048018A">
        <w:rPr>
          <w:rFonts w:hint="eastAsia"/>
        </w:rPr>
        <w:t xml:space="preserve"> </w:t>
      </w:r>
      <w:proofErr w:type="spellStart"/>
      <w:r w:rsidRPr="0048018A">
        <w:rPr>
          <w:rFonts w:hint="eastAsia"/>
          <w:i/>
        </w:rPr>
        <w:t>op.cit</w:t>
      </w:r>
      <w:proofErr w:type="spellEnd"/>
      <w:r w:rsidRPr="0048018A">
        <w:rPr>
          <w:rFonts w:hint="eastAsia"/>
          <w:i/>
        </w:rPr>
        <w:t>.</w:t>
      </w:r>
      <w:r w:rsidRPr="0048018A">
        <w:rPr>
          <w:rFonts w:hint="eastAsia"/>
        </w:rPr>
        <w:t>(5</w:t>
      </w:r>
      <w:r w:rsidR="00522E9D" w:rsidRPr="0048018A">
        <w:t>71</w:t>
      </w:r>
      <w:r w:rsidRPr="0048018A">
        <w:rPr>
          <w:rFonts w:hint="eastAsia"/>
        </w:rPr>
        <w:t>)</w:t>
      </w:r>
      <w:r w:rsidRPr="0048018A">
        <w:t>, pp.158-161</w:t>
      </w:r>
      <w:r w:rsidRPr="0048018A">
        <w:rPr>
          <w:rFonts w:hint="eastAsia"/>
        </w:rPr>
        <w:t>, 163-164</w:t>
      </w:r>
      <w:r w:rsidRPr="0048018A">
        <w:t xml:space="preserve">; </w:t>
      </w:r>
      <w:proofErr w:type="spellStart"/>
      <w:r w:rsidRPr="0048018A">
        <w:t>Redvaldsen</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(52</w:t>
      </w:r>
      <w:r w:rsidR="00F5295E" w:rsidRPr="0048018A">
        <w:t>9</w:t>
      </w:r>
      <w:r w:rsidRPr="0048018A">
        <w:rPr>
          <w:rFonts w:hint="eastAsia"/>
        </w:rPr>
        <w:t>)</w:t>
      </w:r>
      <w:r w:rsidRPr="0048018A">
        <w:t>, p.1</w:t>
      </w:r>
      <w:r w:rsidRPr="0048018A">
        <w:rPr>
          <w:rFonts w:hint="eastAsia"/>
        </w:rPr>
        <w:t>45</w:t>
      </w:r>
      <w:r w:rsidRPr="0048018A">
        <w:t>.</w:t>
      </w:r>
    </w:p>
  </w:footnote>
  <w:footnote w:id="575">
    <w:p w14:paraId="661D34A9" w14:textId="4BA5BB69" w:rsidR="00694E0E" w:rsidRPr="0048018A" w:rsidRDefault="00694E0E">
      <w:pPr>
        <w:pStyle w:val="a8"/>
        <w:ind w:left="176" w:hanging="176"/>
      </w:pPr>
      <w:r w:rsidRPr="0048018A">
        <w:rPr>
          <w:rStyle w:val="aa"/>
        </w:rPr>
        <w:footnoteRef/>
      </w:r>
      <w:r w:rsidRPr="0048018A">
        <w:t xml:space="preserve"> Roll-Hansen, </w:t>
      </w:r>
      <w:r w:rsidRPr="0048018A">
        <w:rPr>
          <w:i/>
        </w:rPr>
        <w:t>ibid</w:t>
      </w:r>
      <w:r w:rsidRPr="0048018A">
        <w:t>.</w:t>
      </w:r>
    </w:p>
  </w:footnote>
  <w:footnote w:id="576">
    <w:p w14:paraId="27509333" w14:textId="29BE65F0"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 pp.156-158</w:t>
      </w:r>
      <w:r w:rsidR="00B9495B" w:rsidRPr="0048018A">
        <w:t>, 163-164</w:t>
      </w:r>
      <w:r w:rsidRPr="0048018A">
        <w:t xml:space="preserve">; </w:t>
      </w:r>
      <w:proofErr w:type="spellStart"/>
      <w:r w:rsidRPr="0048018A">
        <w:t>Haave</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(5</w:t>
      </w:r>
      <w:r w:rsidR="00086DB5" w:rsidRPr="0048018A">
        <w:t>71</w:t>
      </w:r>
      <w:r w:rsidRPr="0048018A">
        <w:rPr>
          <w:rFonts w:hint="eastAsia"/>
        </w:rPr>
        <w:t>)</w:t>
      </w:r>
      <w:r w:rsidRPr="0048018A">
        <w:t>, pp.</w:t>
      </w:r>
      <w:r w:rsidRPr="0048018A">
        <w:rPr>
          <w:rFonts w:hint="eastAsia"/>
        </w:rPr>
        <w:t>89-90.</w:t>
      </w:r>
    </w:p>
  </w:footnote>
  <w:footnote w:id="577">
    <w:p w14:paraId="768CFBEE" w14:textId="4DBAB6A1" w:rsidR="00694E0E" w:rsidRPr="0048018A" w:rsidRDefault="00694E0E">
      <w:pPr>
        <w:pStyle w:val="a8"/>
        <w:ind w:left="176" w:hanging="176"/>
      </w:pPr>
      <w:r w:rsidRPr="0048018A">
        <w:rPr>
          <w:rStyle w:val="aa"/>
        </w:rPr>
        <w:footnoteRef/>
      </w:r>
      <w:r w:rsidRPr="0048018A">
        <w:t xml:space="preserve"> </w:t>
      </w:r>
      <w:r w:rsidRPr="0048018A">
        <w:rPr>
          <w:rFonts w:hint="eastAsia"/>
        </w:rPr>
        <w:t>この基本的な捉え方は、ミョーンと特に異なるところはないと考えられる。</w:t>
      </w:r>
    </w:p>
  </w:footnote>
  <w:footnote w:id="578">
    <w:p w14:paraId="50621DC9" w14:textId="2159CA39" w:rsidR="00694E0E" w:rsidRPr="0048018A" w:rsidRDefault="00694E0E">
      <w:pPr>
        <w:pStyle w:val="a8"/>
        <w:ind w:left="176" w:hanging="176"/>
      </w:pPr>
      <w:r w:rsidRPr="0048018A">
        <w:rPr>
          <w:rStyle w:val="aa"/>
        </w:rPr>
        <w:footnoteRef/>
      </w:r>
      <w:r w:rsidRPr="0048018A">
        <w:t xml:space="preserve"> </w:t>
      </w:r>
      <w:proofErr w:type="spellStart"/>
      <w:r w:rsidRPr="0048018A">
        <w:t>Haave</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(5</w:t>
      </w:r>
      <w:r w:rsidR="00142073" w:rsidRPr="0048018A">
        <w:t>71</w:t>
      </w:r>
      <w:r w:rsidRPr="0048018A">
        <w:rPr>
          <w:rFonts w:hint="eastAsia"/>
        </w:rPr>
        <w:t>)</w:t>
      </w:r>
      <w:r w:rsidRPr="0048018A">
        <w:t>, pp.26</w:t>
      </w:r>
      <w:r w:rsidRPr="0048018A">
        <w:rPr>
          <w:rFonts w:hint="eastAsia"/>
        </w:rPr>
        <w:t xml:space="preserve">-31; </w:t>
      </w:r>
      <w:r w:rsidRPr="0048018A">
        <w:t>Roll-Hansen,</w:t>
      </w:r>
      <w:r w:rsidRPr="0048018A">
        <w:rPr>
          <w:rFonts w:hint="eastAsia"/>
        </w:rPr>
        <w:t xml:space="preserve"> </w:t>
      </w:r>
      <w:proofErr w:type="spellStart"/>
      <w:r w:rsidRPr="0048018A">
        <w:rPr>
          <w:rFonts w:hint="eastAsia"/>
          <w:i/>
        </w:rPr>
        <w:t>op.cit</w:t>
      </w:r>
      <w:proofErr w:type="spellEnd"/>
      <w:r w:rsidRPr="0048018A">
        <w:rPr>
          <w:rFonts w:hint="eastAsia"/>
          <w:i/>
        </w:rPr>
        <w:t>.</w:t>
      </w:r>
      <w:r w:rsidRPr="0048018A">
        <w:rPr>
          <w:rFonts w:hint="eastAsia"/>
        </w:rPr>
        <w:t>(5</w:t>
      </w:r>
      <w:r w:rsidR="001E7706" w:rsidRPr="0048018A">
        <w:t>71</w:t>
      </w:r>
      <w:r w:rsidRPr="0048018A">
        <w:rPr>
          <w:rFonts w:hint="eastAsia"/>
        </w:rPr>
        <w:t>)</w:t>
      </w:r>
      <w:r w:rsidRPr="0048018A">
        <w:t>, pp.155, 173-175.</w:t>
      </w:r>
    </w:p>
  </w:footnote>
  <w:footnote w:id="579">
    <w:p w14:paraId="0CCBF4BA" w14:textId="64318905" w:rsidR="00694E0E" w:rsidRPr="0048018A" w:rsidRDefault="00694E0E">
      <w:pPr>
        <w:pStyle w:val="a8"/>
        <w:ind w:left="176" w:hanging="176"/>
      </w:pPr>
      <w:r w:rsidRPr="0048018A">
        <w:rPr>
          <w:rStyle w:val="aa"/>
        </w:rPr>
        <w:footnoteRef/>
      </w:r>
      <w:r w:rsidRPr="0048018A">
        <w:t xml:space="preserve"> Roll-Hansen, </w:t>
      </w:r>
      <w:r w:rsidRPr="0048018A">
        <w:rPr>
          <w:i/>
        </w:rPr>
        <w:t>ibid</w:t>
      </w:r>
      <w:r w:rsidRPr="0048018A">
        <w:t>., pp.1</w:t>
      </w:r>
      <w:r w:rsidRPr="0048018A">
        <w:rPr>
          <w:rFonts w:hint="eastAsia"/>
        </w:rPr>
        <w:t>65</w:t>
      </w:r>
      <w:r w:rsidRPr="0048018A">
        <w:t xml:space="preserve">-167; </w:t>
      </w:r>
      <w:proofErr w:type="spellStart"/>
      <w:r w:rsidRPr="0048018A">
        <w:t>Redvaldsen</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(52</w:t>
      </w:r>
      <w:r w:rsidR="004115EC" w:rsidRPr="0048018A">
        <w:t>9</w:t>
      </w:r>
      <w:r w:rsidRPr="0048018A">
        <w:rPr>
          <w:rFonts w:hint="eastAsia"/>
        </w:rPr>
        <w:t>)</w:t>
      </w:r>
      <w:r w:rsidRPr="0048018A">
        <w:t>, p.1</w:t>
      </w:r>
      <w:r w:rsidRPr="0048018A">
        <w:rPr>
          <w:rFonts w:hint="eastAsia"/>
        </w:rPr>
        <w:t>55</w:t>
      </w:r>
      <w:r w:rsidRPr="0048018A">
        <w:t>.</w:t>
      </w:r>
    </w:p>
  </w:footnote>
  <w:footnote w:id="580">
    <w:p w14:paraId="085E7120" w14:textId="4C67BC17" w:rsidR="00694E0E" w:rsidRPr="0048018A" w:rsidRDefault="00694E0E">
      <w:pPr>
        <w:pStyle w:val="a8"/>
        <w:ind w:left="176" w:hanging="176"/>
      </w:pPr>
      <w:r w:rsidRPr="0048018A">
        <w:rPr>
          <w:rStyle w:val="aa"/>
        </w:rPr>
        <w:footnoteRef/>
      </w:r>
      <w:r w:rsidRPr="0048018A">
        <w:t xml:space="preserve"> </w:t>
      </w:r>
      <w:proofErr w:type="spellStart"/>
      <w:r w:rsidRPr="0048018A">
        <w:t>Redvaldsen</w:t>
      </w:r>
      <w:proofErr w:type="spellEnd"/>
      <w:r w:rsidRPr="0048018A">
        <w:t xml:space="preserve">, </w:t>
      </w:r>
      <w:r w:rsidRPr="0048018A">
        <w:rPr>
          <w:i/>
        </w:rPr>
        <w:t>ibid</w:t>
      </w:r>
      <w:r w:rsidRPr="0048018A">
        <w:t>., pp.1</w:t>
      </w:r>
      <w:r w:rsidRPr="0048018A">
        <w:rPr>
          <w:rFonts w:hint="eastAsia"/>
        </w:rPr>
        <w:t>49-153</w:t>
      </w:r>
      <w:r w:rsidRPr="0048018A">
        <w:t>.</w:t>
      </w:r>
      <w:r w:rsidR="00CC50A3" w:rsidRPr="0048018A">
        <w:t xml:space="preserve"> </w:t>
      </w:r>
      <w:r w:rsidR="00CC50A3" w:rsidRPr="0048018A">
        <w:rPr>
          <w:rFonts w:hint="eastAsia"/>
        </w:rPr>
        <w:t>特にロシア、ポーランド、バルト諸国からの移民が</w:t>
      </w:r>
      <w:r w:rsidR="00F86CA6" w:rsidRPr="0048018A">
        <w:rPr>
          <w:rFonts w:hint="eastAsia"/>
        </w:rPr>
        <w:t>問題視されたとも言われる</w:t>
      </w:r>
      <w:r w:rsidR="00CC50A3" w:rsidRPr="0048018A">
        <w:rPr>
          <w:rFonts w:hint="eastAsia"/>
        </w:rPr>
        <w:t>。</w:t>
      </w:r>
    </w:p>
  </w:footnote>
  <w:footnote w:id="581">
    <w:p w14:paraId="05C4B96C" w14:textId="537EBBC6" w:rsidR="00694E0E" w:rsidRPr="0048018A" w:rsidRDefault="00694E0E" w:rsidP="00FB1EC4">
      <w:pPr>
        <w:pStyle w:val="a8"/>
        <w:ind w:left="176" w:hanging="176"/>
      </w:pPr>
      <w:r w:rsidRPr="0048018A">
        <w:rPr>
          <w:rStyle w:val="aa"/>
        </w:rPr>
        <w:footnoteRef/>
      </w:r>
      <w:r w:rsidRPr="0048018A">
        <w:t xml:space="preserve"> Det </w:t>
      </w:r>
      <w:proofErr w:type="spellStart"/>
      <w:r w:rsidRPr="0048018A">
        <w:t>norske</w:t>
      </w:r>
      <w:proofErr w:type="spellEnd"/>
      <w:r w:rsidRPr="0048018A">
        <w:t xml:space="preserve"> </w:t>
      </w:r>
      <w:proofErr w:type="spellStart"/>
      <w:r w:rsidRPr="0048018A">
        <w:t>medicinske</w:t>
      </w:r>
      <w:proofErr w:type="spellEnd"/>
      <w:r w:rsidRPr="0048018A">
        <w:t xml:space="preserve"> </w:t>
      </w:r>
      <w:proofErr w:type="spellStart"/>
      <w:r w:rsidRPr="0048018A">
        <w:t>Selskab</w:t>
      </w:r>
      <w:proofErr w:type="spellEnd"/>
      <w:r w:rsidRPr="0048018A">
        <w:t>, “</w:t>
      </w:r>
      <w:proofErr w:type="spellStart"/>
      <w:r w:rsidRPr="0048018A">
        <w:t>Notat</w:t>
      </w:r>
      <w:proofErr w:type="spellEnd"/>
      <w:r w:rsidRPr="0048018A">
        <w:t xml:space="preserve"> om Karl </w:t>
      </w:r>
      <w:proofErr w:type="spellStart"/>
      <w:r w:rsidRPr="0048018A">
        <w:t>Evangs</w:t>
      </w:r>
      <w:proofErr w:type="spellEnd"/>
      <w:r w:rsidRPr="0048018A">
        <w:t xml:space="preserve"> </w:t>
      </w:r>
      <w:proofErr w:type="spellStart"/>
      <w:r w:rsidRPr="0048018A">
        <w:t>virke</w:t>
      </w:r>
      <w:proofErr w:type="spellEnd"/>
      <w:r w:rsidRPr="0048018A">
        <w:t>,” 2016. &lt;https://www.michaeljournal.no/article/2016/09/Notat-om-Karl-Evangs-virke#:~:text=%C2%ABRasepolitikk%20og%20reaksjon%C2%BB%20(1934,oppnevnt%20av%20det%20medisinske%20fakultet.&amp;text=Evang%20skrev%20boken%20%C2%ABRasepolitikk%20og,det%20norske%20forslaget%20til%20steriliseringslov.&gt;; Roll-Hansen,</w:t>
      </w:r>
      <w:r w:rsidRPr="0048018A">
        <w:rPr>
          <w:rFonts w:hint="eastAsia"/>
        </w:rPr>
        <w:t xml:space="preserve"> </w:t>
      </w:r>
      <w:proofErr w:type="spellStart"/>
      <w:r w:rsidRPr="0048018A">
        <w:rPr>
          <w:rFonts w:hint="eastAsia"/>
          <w:i/>
        </w:rPr>
        <w:t>op.cit</w:t>
      </w:r>
      <w:proofErr w:type="spellEnd"/>
      <w:r w:rsidRPr="0048018A">
        <w:rPr>
          <w:rFonts w:hint="eastAsia"/>
          <w:i/>
        </w:rPr>
        <w:t>.</w:t>
      </w:r>
      <w:r w:rsidRPr="0048018A">
        <w:rPr>
          <w:rFonts w:hint="eastAsia"/>
        </w:rPr>
        <w:t>(5</w:t>
      </w:r>
      <w:r w:rsidR="002A00D2" w:rsidRPr="0048018A">
        <w:t>71</w:t>
      </w:r>
      <w:r w:rsidRPr="0048018A">
        <w:rPr>
          <w:rFonts w:hint="eastAsia"/>
        </w:rPr>
        <w:t>)</w:t>
      </w:r>
      <w:r w:rsidRPr="0048018A">
        <w:t xml:space="preserve">, p.174; </w:t>
      </w:r>
      <w:proofErr w:type="spellStart"/>
      <w:r w:rsidRPr="0048018A">
        <w:t>Haave</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(5</w:t>
      </w:r>
      <w:r w:rsidR="0015441C" w:rsidRPr="0048018A">
        <w:t>71</w:t>
      </w:r>
      <w:r w:rsidRPr="0048018A">
        <w:rPr>
          <w:rFonts w:hint="eastAsia"/>
        </w:rPr>
        <w:t>)</w:t>
      </w:r>
      <w:r w:rsidRPr="0048018A">
        <w:t>, pp.</w:t>
      </w:r>
      <w:r w:rsidRPr="0048018A">
        <w:rPr>
          <w:rFonts w:hint="eastAsia"/>
        </w:rPr>
        <w:t>110-112.</w:t>
      </w:r>
    </w:p>
  </w:footnote>
  <w:footnote w:id="582">
    <w:p w14:paraId="51C9B95D" w14:textId="37CBDF00" w:rsidR="00694E0E" w:rsidRPr="0048018A" w:rsidRDefault="00694E0E">
      <w:pPr>
        <w:pStyle w:val="a8"/>
        <w:ind w:left="176" w:hanging="176"/>
      </w:pPr>
      <w:r w:rsidRPr="0048018A">
        <w:rPr>
          <w:rStyle w:val="aa"/>
        </w:rPr>
        <w:footnoteRef/>
      </w:r>
      <w:r w:rsidRPr="0048018A">
        <w:t xml:space="preserve"> </w:t>
      </w:r>
      <w:r w:rsidRPr="0048018A">
        <w:rPr>
          <w:rFonts w:hint="eastAsia"/>
        </w:rPr>
        <w:t>ジプシーに関連した少数民族であるロマニ族に対する呼称。</w:t>
      </w:r>
    </w:p>
  </w:footnote>
  <w:footnote w:id="583">
    <w:p w14:paraId="397CB28E" w14:textId="524D3F2A" w:rsidR="00694E0E" w:rsidRPr="0048018A" w:rsidRDefault="00694E0E" w:rsidP="00CE2E0C">
      <w:pPr>
        <w:pStyle w:val="a8"/>
        <w:ind w:left="176" w:hanging="176"/>
      </w:pPr>
      <w:r w:rsidRPr="0048018A">
        <w:rPr>
          <w:rStyle w:val="aa"/>
        </w:rPr>
        <w:footnoteRef/>
      </w:r>
      <w:r w:rsidRPr="0048018A">
        <w:t xml:space="preserve"> </w:t>
      </w:r>
      <w:proofErr w:type="spellStart"/>
      <w:r w:rsidRPr="0048018A">
        <w:t>Haave</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(5</w:t>
      </w:r>
      <w:r w:rsidR="00247D85" w:rsidRPr="0048018A">
        <w:t>71</w:t>
      </w:r>
      <w:r w:rsidRPr="0048018A">
        <w:rPr>
          <w:rFonts w:hint="eastAsia"/>
        </w:rPr>
        <w:t>)</w:t>
      </w:r>
      <w:r w:rsidRPr="0048018A">
        <w:t>, pp.26</w:t>
      </w:r>
      <w:r w:rsidRPr="0048018A">
        <w:rPr>
          <w:rFonts w:hint="eastAsia"/>
        </w:rPr>
        <w:t xml:space="preserve">-36; </w:t>
      </w:r>
      <w:r w:rsidRPr="0048018A">
        <w:t>Roll-Hansen,</w:t>
      </w:r>
      <w:r w:rsidRPr="0048018A">
        <w:rPr>
          <w:rFonts w:hint="eastAsia"/>
        </w:rPr>
        <w:t xml:space="preserve"> </w:t>
      </w:r>
      <w:proofErr w:type="spellStart"/>
      <w:r w:rsidRPr="0048018A">
        <w:rPr>
          <w:rFonts w:hint="eastAsia"/>
          <w:i/>
        </w:rPr>
        <w:t>op.cit</w:t>
      </w:r>
      <w:proofErr w:type="spellEnd"/>
      <w:r w:rsidRPr="0048018A">
        <w:rPr>
          <w:rFonts w:hint="eastAsia"/>
          <w:i/>
        </w:rPr>
        <w:t>.</w:t>
      </w:r>
      <w:r w:rsidRPr="0048018A">
        <w:rPr>
          <w:rFonts w:hint="eastAsia"/>
        </w:rPr>
        <w:t>(5</w:t>
      </w:r>
      <w:r w:rsidR="00227824" w:rsidRPr="0048018A">
        <w:t>71</w:t>
      </w:r>
      <w:r w:rsidRPr="0048018A">
        <w:rPr>
          <w:rFonts w:hint="eastAsia"/>
        </w:rPr>
        <w:t>)</w:t>
      </w:r>
      <w:r w:rsidRPr="0048018A">
        <w:t xml:space="preserve">, pp.172-175. </w:t>
      </w:r>
      <w:r w:rsidRPr="0048018A">
        <w:rPr>
          <w:rFonts w:hint="eastAsia"/>
        </w:rPr>
        <w:t>なお、</w:t>
      </w:r>
      <w:r w:rsidRPr="0048018A">
        <w:rPr>
          <w:rFonts w:hint="eastAsia"/>
        </w:rPr>
        <w:t>1934</w:t>
      </w:r>
      <w:r w:rsidRPr="0048018A">
        <w:rPr>
          <w:rFonts w:hint="eastAsia"/>
        </w:rPr>
        <w:t>年の断種法に係る議会審議におい</w:t>
      </w:r>
      <w:r w:rsidRPr="0048018A">
        <w:rPr>
          <w:rFonts w:hint="eastAsia"/>
          <w:spacing w:val="-4"/>
        </w:rPr>
        <w:t>て、シャルフェンベルグに対し、その報道機関への寄稿などの活動・貢献への謝意が示されている。（</w:t>
      </w:r>
      <w:proofErr w:type="spellStart"/>
      <w:r w:rsidRPr="0048018A">
        <w:rPr>
          <w:spacing w:val="-4"/>
        </w:rPr>
        <w:t>Stortingstid</w:t>
      </w:r>
      <w:r w:rsidRPr="0048018A">
        <w:t>ende</w:t>
      </w:r>
      <w:proofErr w:type="spellEnd"/>
      <w:r w:rsidRPr="0048018A">
        <w:t xml:space="preserve">, </w:t>
      </w:r>
      <w:proofErr w:type="spellStart"/>
      <w:r w:rsidRPr="0048018A">
        <w:t>O.tid</w:t>
      </w:r>
      <w:proofErr w:type="spellEnd"/>
      <w:r w:rsidRPr="0048018A">
        <w:rPr>
          <w:rFonts w:hint="eastAsia"/>
        </w:rPr>
        <w:t xml:space="preserve">, </w:t>
      </w:r>
      <w:r w:rsidRPr="0048018A">
        <w:t>159</w:t>
      </w:r>
      <w:r w:rsidRPr="0048018A">
        <w:rPr>
          <w:rFonts w:hint="eastAsia"/>
        </w:rPr>
        <w:t xml:space="preserve"> (1934.5.9</w:t>
      </w:r>
      <w:r w:rsidRPr="0048018A">
        <w:t>)</w:t>
      </w:r>
      <w:r w:rsidRPr="0048018A">
        <w:rPr>
          <w:rFonts w:hint="eastAsia"/>
        </w:rPr>
        <w:t>）</w:t>
      </w:r>
    </w:p>
  </w:footnote>
  <w:footnote w:id="584">
    <w:p w14:paraId="09B87C7F" w14:textId="01CE9F70" w:rsidR="00694E0E" w:rsidRPr="0048018A" w:rsidRDefault="00694E0E" w:rsidP="007656E7">
      <w:pPr>
        <w:pStyle w:val="a8"/>
        <w:ind w:left="176" w:hanging="176"/>
        <w:jc w:val="both"/>
      </w:pPr>
      <w:r w:rsidRPr="0048018A">
        <w:rPr>
          <w:rStyle w:val="aa"/>
        </w:rPr>
        <w:footnoteRef/>
      </w:r>
      <w:r w:rsidRPr="0048018A">
        <w:t xml:space="preserve"> </w:t>
      </w:r>
      <w:proofErr w:type="spellStart"/>
      <w:r w:rsidRPr="0048018A">
        <w:t>Haave</w:t>
      </w:r>
      <w:proofErr w:type="spellEnd"/>
      <w:r w:rsidRPr="0048018A">
        <w:t xml:space="preserve">, </w:t>
      </w:r>
      <w:r w:rsidRPr="0048018A">
        <w:rPr>
          <w:rFonts w:hint="eastAsia"/>
          <w:i/>
        </w:rPr>
        <w:t>ibid</w:t>
      </w:r>
      <w:r w:rsidRPr="0048018A">
        <w:t>., pp.101</w:t>
      </w:r>
      <w:r w:rsidRPr="0048018A">
        <w:rPr>
          <w:rFonts w:hint="eastAsia"/>
        </w:rPr>
        <w:t>-</w:t>
      </w:r>
      <w:r w:rsidRPr="0048018A">
        <w:t>102</w:t>
      </w:r>
      <w:r w:rsidRPr="0048018A">
        <w:rPr>
          <w:rFonts w:hint="eastAsia"/>
        </w:rPr>
        <w:t xml:space="preserve">; </w:t>
      </w:r>
      <w:r w:rsidRPr="0048018A">
        <w:t>Roll-Hansen,</w:t>
      </w:r>
      <w:r w:rsidRPr="0048018A">
        <w:rPr>
          <w:rFonts w:hint="eastAsia"/>
        </w:rPr>
        <w:t xml:space="preserve"> </w:t>
      </w:r>
      <w:r w:rsidRPr="0048018A">
        <w:rPr>
          <w:rFonts w:hint="eastAsia"/>
          <w:i/>
        </w:rPr>
        <w:t>ibid</w:t>
      </w:r>
      <w:r w:rsidRPr="0048018A">
        <w:t xml:space="preserve">., pp.170-173. </w:t>
      </w:r>
      <w:r w:rsidRPr="0048018A">
        <w:rPr>
          <w:rFonts w:hint="eastAsia"/>
        </w:rPr>
        <w:t>ミョーンの評議会は、</w:t>
      </w:r>
      <w:r w:rsidRPr="0048018A">
        <w:rPr>
          <w:rFonts w:hint="eastAsia"/>
        </w:rPr>
        <w:t>1933</w:t>
      </w:r>
      <w:r w:rsidRPr="0048018A">
        <w:rPr>
          <w:rFonts w:hint="eastAsia"/>
        </w:rPr>
        <w:t>年にも断種に関する法案を作成し、法務省に送付している。</w:t>
      </w:r>
    </w:p>
  </w:footnote>
  <w:footnote w:id="585">
    <w:p w14:paraId="417A98F2" w14:textId="460B6C2C"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lang w:val="de-DE"/>
        </w:rPr>
        <w:t>Almindelig borgerlig Straffelov av 22. mai 1902 nr.10</w:t>
      </w:r>
    </w:p>
  </w:footnote>
  <w:footnote w:id="586">
    <w:p w14:paraId="05BD4297" w14:textId="01C8946A" w:rsidR="00694E0E" w:rsidRPr="0048018A" w:rsidRDefault="00694E0E" w:rsidP="007656E7">
      <w:pPr>
        <w:pStyle w:val="a8"/>
        <w:ind w:left="176" w:hanging="176"/>
        <w:jc w:val="both"/>
      </w:pPr>
      <w:r w:rsidRPr="0048018A">
        <w:rPr>
          <w:rStyle w:val="aa"/>
        </w:rPr>
        <w:footnoteRef/>
      </w:r>
      <w:r w:rsidRPr="0048018A">
        <w:t xml:space="preserve"> </w:t>
      </w:r>
      <w:r w:rsidRPr="0048018A">
        <w:rPr>
          <w:rFonts w:hint="eastAsia"/>
        </w:rPr>
        <w:t>1902</w:t>
      </w:r>
      <w:r w:rsidRPr="0048018A">
        <w:rPr>
          <w:rFonts w:hint="eastAsia"/>
        </w:rPr>
        <w:t>年刑法第</w:t>
      </w:r>
      <w:r w:rsidRPr="0048018A">
        <w:rPr>
          <w:rFonts w:hint="eastAsia"/>
        </w:rPr>
        <w:t>9</w:t>
      </w:r>
      <w:r w:rsidRPr="0048018A">
        <w:rPr>
          <w:rFonts w:hint="eastAsia"/>
        </w:rPr>
        <w:t>条によると、生殖能力の喪失は「身体又は健康に対する重大な傷害」とみなされ、第</w:t>
      </w:r>
      <w:r w:rsidRPr="0048018A">
        <w:rPr>
          <w:rFonts w:hint="eastAsia"/>
        </w:rPr>
        <w:t>231</w:t>
      </w:r>
      <w:r w:rsidRPr="0048018A">
        <w:rPr>
          <w:rFonts w:hint="eastAsia"/>
        </w:rPr>
        <w:t>条の規定により、たとえ同意があったとしても（第</w:t>
      </w:r>
      <w:r w:rsidRPr="0048018A">
        <w:rPr>
          <w:rFonts w:hint="eastAsia"/>
        </w:rPr>
        <w:t>235</w:t>
      </w:r>
      <w:r w:rsidRPr="0048018A">
        <w:rPr>
          <w:rFonts w:hint="eastAsia"/>
        </w:rPr>
        <w:t>条）、他人の身体又は健康に対する重大な傷害を引き起こしたり、それに加担したりすることは処罰の対象となった。しかし、刑法第</w:t>
      </w:r>
      <w:r w:rsidRPr="0048018A">
        <w:rPr>
          <w:rFonts w:hint="eastAsia"/>
        </w:rPr>
        <w:t>47</w:t>
      </w:r>
      <w:r w:rsidRPr="0048018A">
        <w:rPr>
          <w:rFonts w:hint="eastAsia"/>
        </w:rPr>
        <w:t>条によると、緊急時に介入が正当化される可能性がある場合は、罰せられない。実際には、妊娠を拒否する医学的根拠がある場合、つまり妊娠によって女性の生命や健康が危険にさらされる可能性がある場合に、第</w:t>
      </w:r>
      <w:r w:rsidRPr="0048018A">
        <w:rPr>
          <w:rFonts w:hint="eastAsia"/>
        </w:rPr>
        <w:t>47</w:t>
      </w:r>
      <w:r w:rsidRPr="0048018A">
        <w:rPr>
          <w:rFonts w:hint="eastAsia"/>
        </w:rPr>
        <w:t>条が発動された。しかし、何を医学的適応とみなすか、明確ではなかったともされる。（</w:t>
      </w:r>
      <w:proofErr w:type="spellStart"/>
      <w:r w:rsidRPr="0048018A">
        <w:t>Haave</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(5</w:t>
      </w:r>
      <w:r w:rsidR="00DA0608" w:rsidRPr="0048018A">
        <w:t>71</w:t>
      </w:r>
      <w:r w:rsidRPr="0048018A">
        <w:rPr>
          <w:rFonts w:hint="eastAsia"/>
        </w:rPr>
        <w:t>)</w:t>
      </w:r>
      <w:r w:rsidRPr="0048018A">
        <w:t>, pp.</w:t>
      </w:r>
      <w:r w:rsidRPr="0048018A">
        <w:rPr>
          <w:rFonts w:hint="eastAsia"/>
        </w:rPr>
        <w:t>8</w:t>
      </w:r>
      <w:r w:rsidRPr="0048018A">
        <w:t>6</w:t>
      </w:r>
      <w:r w:rsidRPr="0048018A">
        <w:rPr>
          <w:rFonts w:hint="eastAsia"/>
        </w:rPr>
        <w:t>-87.</w:t>
      </w:r>
      <w:r w:rsidRPr="0048018A">
        <w:rPr>
          <w:rFonts w:hint="eastAsia"/>
        </w:rPr>
        <w:t>）</w:t>
      </w:r>
    </w:p>
  </w:footnote>
  <w:footnote w:id="587">
    <w:p w14:paraId="0E519E7B" w14:textId="3658DC91" w:rsidR="00694E0E" w:rsidRPr="0048018A" w:rsidRDefault="00694E0E">
      <w:pPr>
        <w:pStyle w:val="a8"/>
        <w:ind w:left="176" w:hanging="176"/>
      </w:pPr>
      <w:r w:rsidRPr="0048018A">
        <w:rPr>
          <w:rStyle w:val="aa"/>
        </w:rPr>
        <w:footnoteRef/>
      </w:r>
      <w:r w:rsidRPr="0048018A">
        <w:t xml:space="preserve"> </w:t>
      </w:r>
      <w:r w:rsidRPr="0048018A">
        <w:rPr>
          <w:rFonts w:hint="eastAsia"/>
        </w:rPr>
        <w:t>刑法委員会に係る記述は、次の資料に基づいている。</w:t>
      </w:r>
      <w:r w:rsidRPr="0048018A">
        <w:rPr>
          <w:i/>
        </w:rPr>
        <w:t>ibid</w:t>
      </w:r>
      <w:r w:rsidRPr="0048018A">
        <w:t>., pp.</w:t>
      </w:r>
      <w:r w:rsidRPr="0048018A">
        <w:rPr>
          <w:rFonts w:hint="eastAsia"/>
        </w:rPr>
        <w:t>8</w:t>
      </w:r>
      <w:r w:rsidRPr="0048018A">
        <w:t>5</w:t>
      </w:r>
      <w:r w:rsidRPr="0048018A">
        <w:rPr>
          <w:rFonts w:hint="eastAsia"/>
        </w:rPr>
        <w:t xml:space="preserve">-106; </w:t>
      </w:r>
      <w:r w:rsidRPr="0048018A">
        <w:t>Roll-Hansen,</w:t>
      </w:r>
      <w:r w:rsidRPr="0048018A">
        <w:rPr>
          <w:rFonts w:hint="eastAsia"/>
        </w:rPr>
        <w:t xml:space="preserve"> </w:t>
      </w:r>
      <w:proofErr w:type="spellStart"/>
      <w:r w:rsidRPr="0048018A">
        <w:rPr>
          <w:rFonts w:hint="eastAsia"/>
          <w:i/>
        </w:rPr>
        <w:t>op.cit</w:t>
      </w:r>
      <w:proofErr w:type="spellEnd"/>
      <w:r w:rsidRPr="0048018A">
        <w:rPr>
          <w:rFonts w:hint="eastAsia"/>
          <w:i/>
        </w:rPr>
        <w:t>.</w:t>
      </w:r>
      <w:r w:rsidRPr="0048018A">
        <w:rPr>
          <w:rFonts w:hint="eastAsia"/>
        </w:rPr>
        <w:t>(5</w:t>
      </w:r>
      <w:r w:rsidR="003723F2" w:rsidRPr="0048018A">
        <w:t>71</w:t>
      </w:r>
      <w:r w:rsidRPr="0048018A">
        <w:rPr>
          <w:rFonts w:hint="eastAsia"/>
        </w:rPr>
        <w:t>)</w:t>
      </w:r>
      <w:r w:rsidRPr="0048018A">
        <w:t>, pp.169-173.</w:t>
      </w:r>
    </w:p>
  </w:footnote>
  <w:footnote w:id="588">
    <w:p w14:paraId="4907C9E2" w14:textId="2AC08393" w:rsidR="00694E0E" w:rsidRPr="0048018A" w:rsidRDefault="00694E0E">
      <w:pPr>
        <w:pStyle w:val="a8"/>
        <w:ind w:left="176" w:hanging="176"/>
      </w:pPr>
      <w:r w:rsidRPr="0048018A">
        <w:rPr>
          <w:rStyle w:val="aa"/>
        </w:rPr>
        <w:footnoteRef/>
      </w:r>
      <w:r w:rsidRPr="0048018A">
        <w:t xml:space="preserve"> </w:t>
      </w:r>
      <w:proofErr w:type="spellStart"/>
      <w:r w:rsidRPr="0048018A">
        <w:t>Stortingstidende</w:t>
      </w:r>
      <w:proofErr w:type="spellEnd"/>
      <w:r w:rsidRPr="0048018A">
        <w:t xml:space="preserve">, </w:t>
      </w:r>
      <w:proofErr w:type="spellStart"/>
      <w:r w:rsidRPr="0048018A">
        <w:t>O.tid</w:t>
      </w:r>
      <w:proofErr w:type="spellEnd"/>
      <w:r w:rsidRPr="0048018A">
        <w:rPr>
          <w:rFonts w:hint="eastAsia"/>
        </w:rPr>
        <w:t xml:space="preserve">, </w:t>
      </w:r>
      <w:r w:rsidRPr="0048018A">
        <w:t>157</w:t>
      </w:r>
      <w:r w:rsidRPr="0048018A">
        <w:rPr>
          <w:rFonts w:hint="eastAsia"/>
        </w:rPr>
        <w:t>-1</w:t>
      </w:r>
      <w:r w:rsidRPr="0048018A">
        <w:t>62</w:t>
      </w:r>
      <w:r w:rsidRPr="0048018A">
        <w:rPr>
          <w:rFonts w:hint="eastAsia"/>
        </w:rPr>
        <w:t xml:space="preserve"> (1934.5.9</w:t>
      </w:r>
      <w:r w:rsidRPr="0048018A">
        <w:t xml:space="preserve">); </w:t>
      </w:r>
      <w:proofErr w:type="spellStart"/>
      <w:r w:rsidRPr="0048018A">
        <w:rPr>
          <w:rFonts w:hint="eastAsia"/>
        </w:rPr>
        <w:t>L.tid</w:t>
      </w:r>
      <w:proofErr w:type="spellEnd"/>
      <w:r w:rsidRPr="0048018A">
        <w:rPr>
          <w:rFonts w:hint="eastAsia"/>
        </w:rPr>
        <w:t>, 75 (1934.5.</w:t>
      </w:r>
      <w:r w:rsidRPr="0048018A">
        <w:t>24)</w:t>
      </w:r>
    </w:p>
  </w:footnote>
  <w:footnote w:id="589">
    <w:p w14:paraId="21A1FD3F" w14:textId="57F32F06" w:rsidR="00694E0E" w:rsidRPr="0048018A" w:rsidRDefault="00694E0E">
      <w:pPr>
        <w:pStyle w:val="a8"/>
        <w:ind w:left="176" w:hanging="176"/>
      </w:pPr>
      <w:r w:rsidRPr="0048018A">
        <w:rPr>
          <w:rStyle w:val="aa"/>
        </w:rPr>
        <w:footnoteRef/>
      </w:r>
      <w:r w:rsidRPr="0048018A">
        <w:t xml:space="preserve"> </w:t>
      </w:r>
      <w:r w:rsidRPr="0048018A">
        <w:rPr>
          <w:rFonts w:hint="eastAsia"/>
          <w:i/>
        </w:rPr>
        <w:t>ibid</w:t>
      </w:r>
      <w:r w:rsidRPr="0048018A">
        <w:rPr>
          <w:rFonts w:hint="eastAsia"/>
        </w:rPr>
        <w:t>.</w:t>
      </w:r>
    </w:p>
  </w:footnote>
  <w:footnote w:id="590">
    <w:p w14:paraId="766CFAD3" w14:textId="3513C54E" w:rsidR="00694E0E" w:rsidRPr="0048018A" w:rsidRDefault="00694E0E" w:rsidP="00FB0252">
      <w:pPr>
        <w:pStyle w:val="a8"/>
        <w:ind w:left="176" w:hanging="176"/>
      </w:pPr>
      <w:r w:rsidRPr="0048018A">
        <w:rPr>
          <w:rStyle w:val="aa"/>
        </w:rPr>
        <w:footnoteRef/>
      </w:r>
      <w:r w:rsidRPr="0048018A">
        <w:t xml:space="preserve"> </w:t>
      </w:r>
      <w:proofErr w:type="spellStart"/>
      <w:r w:rsidRPr="0048018A">
        <w:t>Redvaldsen</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(52</w:t>
      </w:r>
      <w:r w:rsidR="000F6003" w:rsidRPr="0048018A">
        <w:t>9</w:t>
      </w:r>
      <w:r w:rsidRPr="0048018A">
        <w:rPr>
          <w:rFonts w:hint="eastAsia"/>
        </w:rPr>
        <w:t>)</w:t>
      </w:r>
      <w:r w:rsidRPr="0048018A">
        <w:t>, pp.1</w:t>
      </w:r>
      <w:r w:rsidRPr="0048018A">
        <w:rPr>
          <w:rFonts w:hint="eastAsia"/>
        </w:rPr>
        <w:t>38-139</w:t>
      </w:r>
      <w:r w:rsidRPr="0048018A">
        <w:t>, 141.</w:t>
      </w:r>
    </w:p>
  </w:footnote>
  <w:footnote w:id="591">
    <w:p w14:paraId="0FB74468" w14:textId="3006F446" w:rsidR="00694E0E" w:rsidRPr="0048018A" w:rsidRDefault="00694E0E">
      <w:pPr>
        <w:pStyle w:val="a8"/>
        <w:ind w:left="176" w:hanging="176"/>
      </w:pPr>
      <w:r w:rsidRPr="0048018A">
        <w:rPr>
          <w:rStyle w:val="aa"/>
        </w:rPr>
        <w:footnoteRef/>
      </w:r>
      <w:r w:rsidRPr="0048018A">
        <w:t xml:space="preserve"> Roll-Hansen,</w:t>
      </w:r>
      <w:r w:rsidRPr="0048018A">
        <w:rPr>
          <w:rFonts w:hint="eastAsia"/>
        </w:rPr>
        <w:t xml:space="preserve"> </w:t>
      </w:r>
      <w:proofErr w:type="spellStart"/>
      <w:r w:rsidRPr="0048018A">
        <w:rPr>
          <w:rFonts w:hint="eastAsia"/>
          <w:i/>
        </w:rPr>
        <w:t>op.cit</w:t>
      </w:r>
      <w:proofErr w:type="spellEnd"/>
      <w:r w:rsidRPr="0048018A">
        <w:rPr>
          <w:rFonts w:hint="eastAsia"/>
          <w:i/>
        </w:rPr>
        <w:t>.</w:t>
      </w:r>
      <w:r w:rsidRPr="0048018A">
        <w:rPr>
          <w:rFonts w:hint="eastAsia"/>
        </w:rPr>
        <w:t>(5</w:t>
      </w:r>
      <w:r w:rsidR="007C299C" w:rsidRPr="0048018A">
        <w:t>71</w:t>
      </w:r>
      <w:r w:rsidRPr="0048018A">
        <w:rPr>
          <w:rFonts w:hint="eastAsia"/>
        </w:rPr>
        <w:t>)</w:t>
      </w:r>
      <w:r w:rsidRPr="0048018A">
        <w:t>, pp.174-175.</w:t>
      </w:r>
    </w:p>
  </w:footnote>
  <w:footnote w:id="592">
    <w:p w14:paraId="11584221" w14:textId="48CBF51D" w:rsidR="00694E0E" w:rsidRPr="0048018A" w:rsidRDefault="00694E0E">
      <w:pPr>
        <w:pStyle w:val="a8"/>
        <w:ind w:left="176" w:hanging="176"/>
      </w:pPr>
      <w:r w:rsidRPr="0048018A">
        <w:rPr>
          <w:rStyle w:val="aa"/>
        </w:rPr>
        <w:footnoteRef/>
      </w:r>
      <w:r w:rsidRPr="0048018A">
        <w:t xml:space="preserve"> Lov nr.2 om </w:t>
      </w:r>
      <w:proofErr w:type="spellStart"/>
      <w:r w:rsidRPr="0048018A">
        <w:t>adgang</w:t>
      </w:r>
      <w:proofErr w:type="spellEnd"/>
      <w:r w:rsidRPr="0048018A">
        <w:t xml:space="preserve"> </w:t>
      </w:r>
      <w:proofErr w:type="spellStart"/>
      <w:r w:rsidRPr="0048018A">
        <w:t>til</w:t>
      </w:r>
      <w:proofErr w:type="spellEnd"/>
      <w:r w:rsidRPr="0048018A">
        <w:t xml:space="preserve"> </w:t>
      </w:r>
      <w:proofErr w:type="spellStart"/>
      <w:r w:rsidRPr="0048018A">
        <w:t>sterilisering</w:t>
      </w:r>
      <w:proofErr w:type="spellEnd"/>
      <w:r w:rsidRPr="0048018A">
        <w:t xml:space="preserve"> m. v. a</w:t>
      </w:r>
      <w:r w:rsidR="00D76B23" w:rsidRPr="0048018A">
        <w:t>v</w:t>
      </w:r>
      <w:r w:rsidRPr="0048018A">
        <w:t xml:space="preserve"> 1. </w:t>
      </w:r>
      <w:proofErr w:type="spellStart"/>
      <w:r w:rsidRPr="0048018A">
        <w:t>Juni</w:t>
      </w:r>
      <w:proofErr w:type="spellEnd"/>
      <w:r w:rsidRPr="0048018A">
        <w:t xml:space="preserve"> 1934</w:t>
      </w:r>
    </w:p>
  </w:footnote>
  <w:footnote w:id="593">
    <w:p w14:paraId="5B8D1A56" w14:textId="2194015E" w:rsidR="00694E0E" w:rsidRPr="0048018A" w:rsidRDefault="00694E0E">
      <w:pPr>
        <w:pStyle w:val="a8"/>
        <w:ind w:left="176" w:hanging="176"/>
      </w:pPr>
      <w:r w:rsidRPr="0048018A">
        <w:rPr>
          <w:rStyle w:val="aa"/>
        </w:rPr>
        <w:footnoteRef/>
      </w:r>
      <w:r w:rsidRPr="0048018A">
        <w:t xml:space="preserve"> </w:t>
      </w:r>
      <w:r w:rsidRPr="0048018A">
        <w:rPr>
          <w:rFonts w:hint="eastAsia"/>
        </w:rPr>
        <w:t>第二次世界大戦後は、保健局長（</w:t>
      </w:r>
      <w:proofErr w:type="spellStart"/>
      <w:r w:rsidRPr="0048018A">
        <w:t>helsedirektør</w:t>
      </w:r>
      <w:proofErr w:type="spellEnd"/>
      <w:r w:rsidRPr="0048018A">
        <w:rPr>
          <w:rFonts w:hint="eastAsia"/>
        </w:rPr>
        <w:t>）。</w:t>
      </w:r>
    </w:p>
  </w:footnote>
  <w:footnote w:id="594">
    <w:p w14:paraId="750639E1" w14:textId="4198BE61" w:rsidR="00694E0E" w:rsidRPr="0048018A" w:rsidRDefault="00694E0E" w:rsidP="004A04EE">
      <w:pPr>
        <w:pStyle w:val="a8"/>
        <w:ind w:left="176" w:hanging="176"/>
        <w:jc w:val="both"/>
      </w:pPr>
      <w:r w:rsidRPr="0048018A">
        <w:rPr>
          <w:rStyle w:val="aa"/>
        </w:rPr>
        <w:footnoteRef/>
      </w:r>
      <w:r w:rsidRPr="0048018A">
        <w:t xml:space="preserve"> </w:t>
      </w:r>
      <w:r w:rsidR="00C906F5" w:rsidRPr="0048018A">
        <w:rPr>
          <w:rFonts w:hint="eastAsia"/>
          <w:spacing w:val="-7"/>
        </w:rPr>
        <w:t>専門家会議は、</w:t>
      </w:r>
      <w:r w:rsidR="00C906F5" w:rsidRPr="0048018A">
        <w:rPr>
          <w:spacing w:val="-7"/>
        </w:rPr>
        <w:t>5</w:t>
      </w:r>
      <w:r w:rsidR="00C906F5" w:rsidRPr="0048018A">
        <w:rPr>
          <w:rFonts w:hint="eastAsia"/>
          <w:spacing w:val="-7"/>
        </w:rPr>
        <w:t>名から構成され、</w:t>
      </w:r>
      <w:r w:rsidRPr="0048018A">
        <w:rPr>
          <w:rFonts w:hint="eastAsia"/>
          <w:spacing w:val="-7"/>
        </w:rPr>
        <w:t>少なくとも</w:t>
      </w:r>
      <w:r w:rsidRPr="0048018A">
        <w:rPr>
          <w:spacing w:val="-7"/>
        </w:rPr>
        <w:t>1</w:t>
      </w:r>
      <w:r w:rsidRPr="0048018A">
        <w:rPr>
          <w:rFonts w:hint="eastAsia"/>
          <w:spacing w:val="-7"/>
        </w:rPr>
        <w:t>人の女性、</w:t>
      </w:r>
      <w:r w:rsidRPr="0048018A">
        <w:rPr>
          <w:spacing w:val="-7"/>
        </w:rPr>
        <w:t>1</w:t>
      </w:r>
      <w:r w:rsidRPr="0048018A">
        <w:rPr>
          <w:rFonts w:hint="eastAsia"/>
          <w:spacing w:val="-7"/>
        </w:rPr>
        <w:t>人の裁判官、</w:t>
      </w:r>
      <w:r w:rsidRPr="0048018A">
        <w:rPr>
          <w:spacing w:val="-7"/>
        </w:rPr>
        <w:t>2</w:t>
      </w:r>
      <w:r w:rsidRPr="0048018A">
        <w:rPr>
          <w:rFonts w:hint="eastAsia"/>
          <w:spacing w:val="-7"/>
        </w:rPr>
        <w:t>人の医師が含まれていなければならなかった。</w:t>
      </w:r>
    </w:p>
  </w:footnote>
  <w:footnote w:id="595">
    <w:p w14:paraId="6E42D87A" w14:textId="1900C790" w:rsidR="00694E0E" w:rsidRPr="0048018A" w:rsidRDefault="00694E0E" w:rsidP="004A04EE">
      <w:pPr>
        <w:pStyle w:val="a8"/>
        <w:ind w:left="176" w:hanging="176"/>
        <w:jc w:val="both"/>
      </w:pPr>
      <w:r w:rsidRPr="0048018A">
        <w:rPr>
          <w:rStyle w:val="aa"/>
        </w:rPr>
        <w:footnoteRef/>
      </w:r>
      <w:r w:rsidRPr="0048018A">
        <w:t xml:space="preserve"> </w:t>
      </w:r>
      <w:r w:rsidRPr="0048018A">
        <w:rPr>
          <w:rFonts w:hint="eastAsia"/>
        </w:rPr>
        <w:t>法文に定義は見られないが、実際には社会的・経済的理由が求められ、単なる避妊のための断種手術は、</w:t>
      </w:r>
      <w:r w:rsidRPr="0048018A">
        <w:rPr>
          <w:rFonts w:hint="eastAsia"/>
        </w:rPr>
        <w:t>1960</w:t>
      </w:r>
      <w:r w:rsidRPr="0048018A">
        <w:rPr>
          <w:rFonts w:hint="eastAsia"/>
        </w:rPr>
        <w:t>年</w:t>
      </w:r>
      <w:r w:rsidRPr="0048018A">
        <w:rPr>
          <w:rFonts w:hint="eastAsia"/>
          <w:spacing w:val="4"/>
        </w:rPr>
        <w:t>代まで正当とは考えられていなかったと言われる。（</w:t>
      </w:r>
      <w:r w:rsidRPr="0048018A">
        <w:rPr>
          <w:spacing w:val="4"/>
        </w:rPr>
        <w:t xml:space="preserve">Per </w:t>
      </w:r>
      <w:proofErr w:type="spellStart"/>
      <w:r w:rsidRPr="0048018A">
        <w:rPr>
          <w:spacing w:val="4"/>
        </w:rPr>
        <w:t>Haave</w:t>
      </w:r>
      <w:proofErr w:type="spellEnd"/>
      <w:r w:rsidRPr="0048018A">
        <w:rPr>
          <w:spacing w:val="4"/>
        </w:rPr>
        <w:t>, “Sterilization Under the Swastika: The Case of No</w:t>
      </w:r>
      <w:r w:rsidRPr="0048018A">
        <w:t>rway,”</w:t>
      </w:r>
      <w:r w:rsidRPr="0048018A">
        <w:rPr>
          <w:i/>
        </w:rPr>
        <w:t xml:space="preserve"> International Journal of Mental Health</w:t>
      </w:r>
      <w:r w:rsidRPr="0048018A">
        <w:t xml:space="preserve">, </w:t>
      </w:r>
      <w:r w:rsidRPr="0048018A">
        <w:rPr>
          <w:rStyle w:val="MS9pt0"/>
        </w:rPr>
        <w:t>Vol</w:t>
      </w:r>
      <w:r w:rsidRPr="0048018A">
        <w:rPr>
          <w:rStyle w:val="MS9pt0"/>
          <w:rFonts w:hint="eastAsia"/>
        </w:rPr>
        <w:t>.</w:t>
      </w:r>
      <w:r w:rsidRPr="0048018A">
        <w:rPr>
          <w:rStyle w:val="MS9pt0"/>
        </w:rPr>
        <w:t>36 No.1, Spring 2007</w:t>
      </w:r>
      <w:r w:rsidRPr="0048018A">
        <w:t xml:space="preserve">, </w:t>
      </w:r>
      <w:r w:rsidRPr="0048018A">
        <w:rPr>
          <w:rFonts w:hint="eastAsia"/>
        </w:rPr>
        <w:t>p</w:t>
      </w:r>
      <w:r w:rsidRPr="0048018A">
        <w:t>.47</w:t>
      </w:r>
      <w:r w:rsidRPr="0048018A">
        <w:rPr>
          <w:rFonts w:hint="eastAsia"/>
        </w:rPr>
        <w:t>.</w:t>
      </w:r>
      <w:r w:rsidRPr="0048018A">
        <w:rPr>
          <w:rFonts w:hint="eastAsia"/>
        </w:rPr>
        <w:t>）</w:t>
      </w:r>
    </w:p>
  </w:footnote>
  <w:footnote w:id="596">
    <w:p w14:paraId="4B57A83B" w14:textId="7F5A4EEA" w:rsidR="00694E0E" w:rsidRPr="0048018A" w:rsidRDefault="00694E0E" w:rsidP="004A04EE">
      <w:pPr>
        <w:pStyle w:val="a8"/>
        <w:ind w:left="176" w:hanging="176"/>
        <w:jc w:val="both"/>
      </w:pPr>
      <w:r w:rsidRPr="0048018A">
        <w:rPr>
          <w:rStyle w:val="aa"/>
        </w:rPr>
        <w:footnoteRef/>
      </w:r>
      <w:r w:rsidRPr="0048018A">
        <w:t xml:space="preserve"> </w:t>
      </w:r>
      <w:r w:rsidRPr="0048018A">
        <w:rPr>
          <w:rFonts w:hint="eastAsia"/>
        </w:rPr>
        <w:t>「断種事例の取扱いに関するガイダンス（</w:t>
      </w:r>
      <w:r w:rsidRPr="0048018A">
        <w:rPr>
          <w:rFonts w:hint="eastAsia"/>
        </w:rPr>
        <w:t>1938</w:t>
      </w:r>
      <w:r w:rsidRPr="0048018A">
        <w:rPr>
          <w:rFonts w:hint="eastAsia"/>
        </w:rPr>
        <w:t>年）」の規定によると、精神状態は、①正常、②精神疾患、③精神能力の発達に欠陥がある、④特に精神能力の発達に欠陥があるか、弱化している、の</w:t>
      </w:r>
      <w:r w:rsidRPr="0048018A">
        <w:rPr>
          <w:rFonts w:hint="eastAsia"/>
        </w:rPr>
        <w:t>4</w:t>
      </w:r>
      <w:r w:rsidRPr="0048018A">
        <w:rPr>
          <w:rFonts w:hint="eastAsia"/>
        </w:rPr>
        <w:t>つに分類されている。④は、知能年齢が</w:t>
      </w:r>
      <w:r w:rsidRPr="0048018A">
        <w:rPr>
          <w:rFonts w:hint="eastAsia"/>
        </w:rPr>
        <w:t>9</w:t>
      </w:r>
      <w:r w:rsidRPr="0048018A">
        <w:rPr>
          <w:rFonts w:hint="eastAsia"/>
        </w:rPr>
        <w:t>歳以下である</w:t>
      </w:r>
      <w:r w:rsidRPr="0048018A">
        <w:rPr>
          <w:rFonts w:hint="eastAsia"/>
        </w:rPr>
        <w:t>16</w:t>
      </w:r>
      <w:r w:rsidRPr="0048018A">
        <w:rPr>
          <w:rFonts w:hint="eastAsia"/>
        </w:rPr>
        <w:t>歳以上の者で、知能年齢が</w:t>
      </w:r>
      <w:r w:rsidRPr="0048018A">
        <w:rPr>
          <w:rFonts w:hint="eastAsia"/>
        </w:rPr>
        <w:t>9</w:t>
      </w:r>
      <w:r w:rsidRPr="0048018A">
        <w:rPr>
          <w:rFonts w:hint="eastAsia"/>
        </w:rPr>
        <w:t>歳以上であっても、倫理レベルが特に低い場合は含まれ得る。③は、知能年齢が</w:t>
      </w:r>
      <w:r w:rsidRPr="0048018A">
        <w:rPr>
          <w:rFonts w:hint="eastAsia"/>
        </w:rPr>
        <w:t>9</w:t>
      </w:r>
      <w:r w:rsidRPr="0048018A">
        <w:rPr>
          <w:rFonts w:hint="eastAsia"/>
        </w:rPr>
        <w:t>歳</w:t>
      </w:r>
      <w:r w:rsidR="0075725E" w:rsidRPr="0048018A">
        <w:rPr>
          <w:rFonts w:hint="eastAsia"/>
        </w:rPr>
        <w:t>を上回る</w:t>
      </w:r>
      <w:r w:rsidRPr="0048018A">
        <w:rPr>
          <w:rFonts w:hint="eastAsia"/>
        </w:rPr>
        <w:t>が、正常よりも低い場合である。</w:t>
      </w:r>
      <w:r w:rsidRPr="0048018A">
        <w:rPr>
          <w:rFonts w:hint="eastAsia"/>
        </w:rPr>
        <w:t>1950</w:t>
      </w:r>
      <w:r w:rsidRPr="0048018A">
        <w:rPr>
          <w:rFonts w:hint="eastAsia"/>
        </w:rPr>
        <w:t>年のガイダンスによれば、知能年齢が</w:t>
      </w:r>
      <w:r w:rsidRPr="0048018A">
        <w:rPr>
          <w:rFonts w:hint="eastAsia"/>
        </w:rPr>
        <w:t>9</w:t>
      </w:r>
      <w:r w:rsidRPr="0048018A">
        <w:rPr>
          <w:rFonts w:hint="eastAsia"/>
        </w:rPr>
        <w:t>歳以下とは、知能指数が</w:t>
      </w:r>
      <w:r w:rsidRPr="0048018A">
        <w:rPr>
          <w:rFonts w:hint="eastAsia"/>
        </w:rPr>
        <w:t>56</w:t>
      </w:r>
      <w:r w:rsidRPr="0048018A">
        <w:rPr>
          <w:rFonts w:hint="eastAsia"/>
        </w:rPr>
        <w:t>未満を意味し、知能指数が</w:t>
      </w:r>
      <w:r w:rsidRPr="0048018A">
        <w:rPr>
          <w:rFonts w:hint="eastAsia"/>
        </w:rPr>
        <w:t>75</w:t>
      </w:r>
      <w:r w:rsidRPr="0048018A">
        <w:rPr>
          <w:rFonts w:hint="eastAsia"/>
        </w:rPr>
        <w:t>を上回れば、サイコパシーや精神疾患を合併していない限り、</w:t>
      </w:r>
      <w:r w:rsidRPr="0048018A">
        <w:rPr>
          <w:rFonts w:hint="eastAsia"/>
        </w:rPr>
        <w:t>1934</w:t>
      </w:r>
      <w:r w:rsidRPr="0048018A">
        <w:rPr>
          <w:rFonts w:hint="eastAsia"/>
        </w:rPr>
        <w:t>年断種法上は正常とみなされる。なお、知能指数が</w:t>
      </w:r>
      <w:r w:rsidRPr="0048018A">
        <w:rPr>
          <w:rFonts w:hint="eastAsia"/>
        </w:rPr>
        <w:t>75</w:t>
      </w:r>
      <w:r w:rsidRPr="0048018A">
        <w:rPr>
          <w:rFonts w:hint="eastAsia"/>
        </w:rPr>
        <w:t>以下は精神欠陥（</w:t>
      </w:r>
      <w:proofErr w:type="spellStart"/>
      <w:r w:rsidRPr="0048018A">
        <w:rPr>
          <w:rFonts w:hint="eastAsia"/>
        </w:rPr>
        <w:t>å</w:t>
      </w:r>
      <w:r w:rsidRPr="0048018A">
        <w:t>ndssvak</w:t>
      </w:r>
      <w:proofErr w:type="spellEnd"/>
      <w:r w:rsidRPr="0048018A">
        <w:rPr>
          <w:rFonts w:hint="eastAsia"/>
        </w:rPr>
        <w:t>）とされ、細分では、</w:t>
      </w:r>
      <w:r w:rsidRPr="0048018A">
        <w:rPr>
          <w:rFonts w:hint="eastAsia"/>
        </w:rPr>
        <w:t>35</w:t>
      </w:r>
      <w:r w:rsidRPr="0048018A">
        <w:rPr>
          <w:rFonts w:hint="eastAsia"/>
        </w:rPr>
        <w:t>未満は白痴（</w:t>
      </w:r>
      <w:proofErr w:type="spellStart"/>
      <w:r w:rsidRPr="0048018A">
        <w:t>idioter</w:t>
      </w:r>
      <w:proofErr w:type="spellEnd"/>
      <w:r w:rsidRPr="0048018A">
        <w:rPr>
          <w:rFonts w:hint="eastAsia"/>
        </w:rPr>
        <w:t>）、</w:t>
      </w:r>
      <w:r w:rsidRPr="0048018A">
        <w:rPr>
          <w:rFonts w:hint="eastAsia"/>
        </w:rPr>
        <w:t>35</w:t>
      </w:r>
      <w:r w:rsidRPr="0048018A">
        <w:rPr>
          <w:rFonts w:hint="eastAsia"/>
        </w:rPr>
        <w:t>から</w:t>
      </w:r>
      <w:r w:rsidRPr="0048018A">
        <w:rPr>
          <w:rFonts w:hint="eastAsia"/>
        </w:rPr>
        <w:t>55</w:t>
      </w:r>
      <w:r w:rsidRPr="0048018A">
        <w:rPr>
          <w:rFonts w:hint="eastAsia"/>
        </w:rPr>
        <w:t>では痴愚（</w:t>
      </w:r>
      <w:proofErr w:type="spellStart"/>
      <w:r w:rsidRPr="0048018A">
        <w:t>imbesille</w:t>
      </w:r>
      <w:proofErr w:type="spellEnd"/>
      <w:r w:rsidRPr="0048018A">
        <w:rPr>
          <w:rFonts w:hint="eastAsia"/>
        </w:rPr>
        <w:t>）、</w:t>
      </w:r>
      <w:r w:rsidRPr="0048018A">
        <w:rPr>
          <w:rFonts w:hint="eastAsia"/>
        </w:rPr>
        <w:t>55</w:t>
      </w:r>
      <w:r w:rsidRPr="0048018A">
        <w:rPr>
          <w:rFonts w:hint="eastAsia"/>
        </w:rPr>
        <w:t>から</w:t>
      </w:r>
      <w:r w:rsidRPr="0048018A">
        <w:rPr>
          <w:rFonts w:hint="eastAsia"/>
        </w:rPr>
        <w:t>75</w:t>
      </w:r>
      <w:r w:rsidRPr="0048018A">
        <w:rPr>
          <w:rFonts w:hint="eastAsia"/>
        </w:rPr>
        <w:t>は薄弱（</w:t>
      </w:r>
      <w:r w:rsidRPr="0048018A">
        <w:t>debile</w:t>
      </w:r>
      <w:r w:rsidRPr="0048018A">
        <w:rPr>
          <w:rFonts w:hint="eastAsia"/>
        </w:rPr>
        <w:t>）と称された。また、精神欠陥ないし精神薄弱（</w:t>
      </w:r>
      <w:proofErr w:type="spellStart"/>
      <w:r w:rsidRPr="0048018A">
        <w:rPr>
          <w:rFonts w:hint="eastAsia"/>
        </w:rPr>
        <w:t>å</w:t>
      </w:r>
      <w:r w:rsidRPr="0048018A">
        <w:t>ndssvakhet</w:t>
      </w:r>
      <w:proofErr w:type="spellEnd"/>
      <w:r w:rsidRPr="0048018A">
        <w:rPr>
          <w:rFonts w:hint="eastAsia"/>
        </w:rPr>
        <w:t>）</w:t>
      </w:r>
      <w:r w:rsidR="00035A9C" w:rsidRPr="0048018A">
        <w:rPr>
          <w:rFonts w:hint="eastAsia"/>
        </w:rPr>
        <w:t>の用語</w:t>
      </w:r>
      <w:r w:rsidRPr="0048018A">
        <w:rPr>
          <w:rFonts w:hint="eastAsia"/>
        </w:rPr>
        <w:t>は、戦間期から</w:t>
      </w:r>
      <w:r w:rsidRPr="0048018A">
        <w:rPr>
          <w:rFonts w:hint="eastAsia"/>
        </w:rPr>
        <w:t>1960</w:t>
      </w:r>
      <w:r w:rsidRPr="0048018A">
        <w:rPr>
          <w:rFonts w:hint="eastAsia"/>
        </w:rPr>
        <w:t>年代頃まで使用され、社会的逸脱行為を</w:t>
      </w:r>
      <w:r w:rsidRPr="0048018A">
        <w:rPr>
          <w:rFonts w:hint="eastAsia"/>
          <w:spacing w:val="2"/>
        </w:rPr>
        <w:t>カテゴリー化の源とする傾向にあり、知能の欠如に関連する広範囲の異常をカバーする用語であったのに対し、</w:t>
      </w:r>
      <w:r w:rsidRPr="0048018A">
        <w:rPr>
          <w:spacing w:val="2"/>
        </w:rPr>
        <w:t>1</w:t>
      </w:r>
      <w:r w:rsidRPr="0048018A">
        <w:rPr>
          <w:rFonts w:hint="eastAsia"/>
        </w:rPr>
        <w:t>960</w:t>
      </w:r>
      <w:r w:rsidRPr="0048018A">
        <w:rPr>
          <w:rFonts w:hint="eastAsia"/>
        </w:rPr>
        <w:t>年代に採用された精神遅滞（</w:t>
      </w:r>
      <w:proofErr w:type="spellStart"/>
      <w:r w:rsidRPr="0048018A">
        <w:rPr>
          <w:rFonts w:hint="eastAsia"/>
        </w:rPr>
        <w:t>psykisk</w:t>
      </w:r>
      <w:proofErr w:type="spellEnd"/>
      <w:r w:rsidRPr="0048018A">
        <w:rPr>
          <w:rFonts w:hint="eastAsia"/>
        </w:rPr>
        <w:t xml:space="preserve"> </w:t>
      </w:r>
      <w:proofErr w:type="spellStart"/>
      <w:r w:rsidRPr="0048018A">
        <w:rPr>
          <w:rFonts w:hint="eastAsia"/>
        </w:rPr>
        <w:t>utviklingshemming</w:t>
      </w:r>
      <w:proofErr w:type="spellEnd"/>
      <w:r w:rsidRPr="0048018A">
        <w:rPr>
          <w:rFonts w:hint="eastAsia"/>
        </w:rPr>
        <w:t>）は、医学・心理学上の（より限定された）用語であり、両者は一致しない。（</w:t>
      </w:r>
      <w:proofErr w:type="spellStart"/>
      <w:r w:rsidRPr="0048018A">
        <w:t>Haave</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(5</w:t>
      </w:r>
      <w:r w:rsidR="00CB4A3A" w:rsidRPr="0048018A">
        <w:t>71</w:t>
      </w:r>
      <w:r w:rsidRPr="0048018A">
        <w:rPr>
          <w:rFonts w:hint="eastAsia"/>
        </w:rPr>
        <w:t>)</w:t>
      </w:r>
      <w:r w:rsidRPr="0048018A">
        <w:t>, pp.</w:t>
      </w:r>
      <w:r w:rsidRPr="0048018A">
        <w:rPr>
          <w:rFonts w:hint="eastAsia"/>
        </w:rPr>
        <w:t xml:space="preserve">176, 209-212, </w:t>
      </w:r>
      <w:r w:rsidRPr="0048018A">
        <w:t>394-400</w:t>
      </w:r>
      <w:r w:rsidRPr="0048018A">
        <w:rPr>
          <w:rFonts w:hint="eastAsia"/>
        </w:rPr>
        <w:t>.</w:t>
      </w:r>
      <w:r w:rsidRPr="0048018A">
        <w:rPr>
          <w:rFonts w:hint="eastAsia"/>
        </w:rPr>
        <w:t>）</w:t>
      </w:r>
    </w:p>
  </w:footnote>
  <w:footnote w:id="597">
    <w:p w14:paraId="55B5B53C" w14:textId="50D10AD9"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 pp.</w:t>
      </w:r>
      <w:r w:rsidRPr="0048018A">
        <w:rPr>
          <w:rFonts w:hint="eastAsia"/>
        </w:rPr>
        <w:t>15</w:t>
      </w:r>
      <w:r w:rsidRPr="0048018A">
        <w:t>6</w:t>
      </w:r>
      <w:r w:rsidRPr="0048018A">
        <w:rPr>
          <w:rFonts w:hint="eastAsia"/>
        </w:rPr>
        <w:t>-157.</w:t>
      </w:r>
    </w:p>
  </w:footnote>
  <w:footnote w:id="598">
    <w:p w14:paraId="4C7224B1" w14:textId="4F91BADF" w:rsidR="00694E0E" w:rsidRPr="0048018A" w:rsidRDefault="00694E0E">
      <w:pPr>
        <w:pStyle w:val="a8"/>
        <w:ind w:left="176" w:hanging="176"/>
      </w:pPr>
      <w:r w:rsidRPr="0048018A">
        <w:rPr>
          <w:rStyle w:val="aa"/>
        </w:rPr>
        <w:footnoteRef/>
      </w:r>
      <w:r w:rsidRPr="0048018A">
        <w:t xml:space="preserve"> </w:t>
      </w:r>
      <w:r w:rsidRPr="0048018A">
        <w:rPr>
          <w:rFonts w:hint="eastAsia"/>
          <w:i/>
        </w:rPr>
        <w:t>ibid</w:t>
      </w:r>
      <w:r w:rsidRPr="0048018A">
        <w:rPr>
          <w:rFonts w:hint="eastAsia"/>
        </w:rPr>
        <w:t>.</w:t>
      </w:r>
      <w:r w:rsidRPr="0048018A">
        <w:t>, pp.</w:t>
      </w:r>
      <w:r w:rsidRPr="0048018A">
        <w:rPr>
          <w:rFonts w:hint="eastAsia"/>
        </w:rPr>
        <w:t>15</w:t>
      </w:r>
      <w:r w:rsidRPr="0048018A">
        <w:t>8</w:t>
      </w:r>
      <w:r w:rsidRPr="0048018A">
        <w:rPr>
          <w:rFonts w:hint="eastAsia"/>
        </w:rPr>
        <w:t>-160.</w:t>
      </w:r>
    </w:p>
  </w:footnote>
  <w:footnote w:id="599">
    <w:p w14:paraId="7883CFC5" w14:textId="63B7C0F0" w:rsidR="00694E0E" w:rsidRPr="0048018A" w:rsidRDefault="00694E0E">
      <w:pPr>
        <w:pStyle w:val="a8"/>
        <w:ind w:left="176" w:hanging="176"/>
      </w:pPr>
      <w:r w:rsidRPr="0048018A">
        <w:rPr>
          <w:rStyle w:val="aa"/>
        </w:rPr>
        <w:footnoteRef/>
      </w:r>
      <w:r w:rsidRPr="0048018A">
        <w:t xml:space="preserve"> </w:t>
      </w:r>
      <w:r w:rsidRPr="0048018A">
        <w:rPr>
          <w:rFonts w:hint="eastAsia"/>
          <w:i/>
        </w:rPr>
        <w:t>ibid</w:t>
      </w:r>
      <w:r w:rsidRPr="0048018A">
        <w:rPr>
          <w:rFonts w:hint="eastAsia"/>
        </w:rPr>
        <w:t>.</w:t>
      </w:r>
      <w:r w:rsidRPr="0048018A">
        <w:t>, pp.</w:t>
      </w:r>
      <w:r w:rsidRPr="0048018A">
        <w:rPr>
          <w:rFonts w:hint="eastAsia"/>
        </w:rPr>
        <w:t>174-175.</w:t>
      </w:r>
    </w:p>
  </w:footnote>
  <w:footnote w:id="600">
    <w:p w14:paraId="134C54E0" w14:textId="77777777" w:rsidR="00BF3702" w:rsidRPr="0048018A" w:rsidRDefault="00BF3702" w:rsidP="00BF3702">
      <w:pPr>
        <w:pStyle w:val="a8"/>
        <w:ind w:left="176" w:hanging="176"/>
      </w:pPr>
      <w:r w:rsidRPr="0048018A">
        <w:rPr>
          <w:rStyle w:val="aa"/>
        </w:rPr>
        <w:footnoteRef/>
      </w:r>
      <w:r w:rsidRPr="0048018A">
        <w:t xml:space="preserve"> </w:t>
      </w:r>
      <w:r w:rsidRPr="0048018A">
        <w:rPr>
          <w:rFonts w:hint="eastAsia"/>
          <w:i/>
        </w:rPr>
        <w:t>ibid</w:t>
      </w:r>
      <w:r w:rsidRPr="0048018A">
        <w:rPr>
          <w:rFonts w:hint="eastAsia"/>
        </w:rPr>
        <w:t>.</w:t>
      </w:r>
      <w:r w:rsidRPr="0048018A">
        <w:t>, p.349.</w:t>
      </w:r>
    </w:p>
  </w:footnote>
  <w:footnote w:id="601">
    <w:p w14:paraId="39DF9A7D" w14:textId="77777777" w:rsidR="00BF3702" w:rsidRPr="0048018A" w:rsidRDefault="00BF3702" w:rsidP="00840267">
      <w:pPr>
        <w:pStyle w:val="a8"/>
        <w:ind w:left="176" w:hanging="176"/>
        <w:jc w:val="both"/>
      </w:pPr>
      <w:r w:rsidRPr="0048018A">
        <w:rPr>
          <w:rStyle w:val="aa"/>
        </w:rPr>
        <w:footnoteRef/>
      </w:r>
      <w:r w:rsidRPr="0048018A">
        <w:t xml:space="preserve"> </w:t>
      </w:r>
      <w:r w:rsidRPr="0048018A">
        <w:rPr>
          <w:rFonts w:hint="eastAsia"/>
        </w:rPr>
        <w:t>精神疾患者又は精神能力の発達が不十分な者が未成年でない場合、裁判所は、第</w:t>
      </w:r>
      <w:r w:rsidRPr="0048018A">
        <w:rPr>
          <w:rFonts w:hint="eastAsia"/>
        </w:rPr>
        <w:t>3</w:t>
      </w:r>
      <w:r w:rsidRPr="0048018A">
        <w:rPr>
          <w:rFonts w:hint="eastAsia"/>
        </w:rPr>
        <w:t>条又は第</w:t>
      </w:r>
      <w:r w:rsidRPr="0048018A">
        <w:rPr>
          <w:rFonts w:hint="eastAsia"/>
        </w:rPr>
        <w:t>4</w:t>
      </w:r>
      <w:r w:rsidRPr="0048018A">
        <w:rPr>
          <w:rFonts w:hint="eastAsia"/>
        </w:rPr>
        <w:t>条に従って性的介入の問題が生じたとき、医務局長の要請に応じて管理人を任命する。また、専門家会議は、未成年者の場合、後見人が性的介入を宣言するにふさわしくないとみなされる場合、裁判所による管理人の任命を決定することができた（第</w:t>
      </w:r>
      <w:r w:rsidRPr="0048018A">
        <w:rPr>
          <w:rFonts w:hint="eastAsia"/>
        </w:rPr>
        <w:t>6</w:t>
      </w:r>
      <w:r w:rsidRPr="0048018A">
        <w:rPr>
          <w:rFonts w:hint="eastAsia"/>
        </w:rPr>
        <w:t>条）。</w:t>
      </w:r>
    </w:p>
  </w:footnote>
  <w:footnote w:id="602">
    <w:p w14:paraId="2B3195EF" w14:textId="77777777" w:rsidR="001A57ED" w:rsidRPr="0048018A" w:rsidRDefault="001A57ED" w:rsidP="001A57ED">
      <w:pPr>
        <w:pStyle w:val="a8"/>
        <w:ind w:left="176" w:hanging="176"/>
      </w:pPr>
      <w:r w:rsidRPr="0048018A">
        <w:rPr>
          <w:rStyle w:val="aa"/>
        </w:rPr>
        <w:footnoteRef/>
      </w:r>
      <w:r w:rsidRPr="0048018A">
        <w:t xml:space="preserve"> </w:t>
      </w:r>
      <w:proofErr w:type="spellStart"/>
      <w:r w:rsidRPr="0048018A">
        <w:t>Haave</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(5</w:t>
      </w:r>
      <w:r w:rsidRPr="0048018A">
        <w:t>71</w:t>
      </w:r>
      <w:r w:rsidRPr="0048018A">
        <w:rPr>
          <w:rFonts w:hint="eastAsia"/>
        </w:rPr>
        <w:t>)</w:t>
      </w:r>
      <w:r w:rsidRPr="0048018A">
        <w:t>, pp.</w:t>
      </w:r>
      <w:r w:rsidRPr="0048018A">
        <w:rPr>
          <w:rFonts w:hint="eastAsia"/>
        </w:rPr>
        <w:t>15</w:t>
      </w:r>
      <w:r w:rsidRPr="0048018A">
        <w:t>6</w:t>
      </w:r>
      <w:r w:rsidRPr="0048018A">
        <w:rPr>
          <w:rFonts w:hint="eastAsia"/>
        </w:rPr>
        <w:t>-158.</w:t>
      </w:r>
    </w:p>
  </w:footnote>
  <w:footnote w:id="603">
    <w:p w14:paraId="18024D1B" w14:textId="77777777" w:rsidR="005A4EEA" w:rsidRPr="0048018A" w:rsidRDefault="005A4EEA" w:rsidP="005A4EEA">
      <w:pPr>
        <w:pStyle w:val="a8"/>
        <w:ind w:left="176" w:hanging="176"/>
      </w:pPr>
      <w:r w:rsidRPr="0048018A">
        <w:rPr>
          <w:rStyle w:val="aa"/>
        </w:rPr>
        <w:footnoteRef/>
      </w:r>
      <w:r w:rsidRPr="0048018A">
        <w:t xml:space="preserve"> </w:t>
      </w:r>
      <w:r w:rsidRPr="0048018A">
        <w:rPr>
          <w:rFonts w:hint="eastAsia"/>
          <w:i/>
        </w:rPr>
        <w:t>ibid</w:t>
      </w:r>
      <w:r w:rsidRPr="0048018A">
        <w:rPr>
          <w:rFonts w:hint="eastAsia"/>
        </w:rPr>
        <w:t>.</w:t>
      </w:r>
      <w:r w:rsidRPr="0048018A">
        <w:t>, p.216.</w:t>
      </w:r>
    </w:p>
  </w:footnote>
  <w:footnote w:id="604">
    <w:p w14:paraId="2B54D609" w14:textId="77777777" w:rsidR="005A4EEA" w:rsidRPr="0048018A" w:rsidRDefault="005A4EEA" w:rsidP="005A4EEA">
      <w:pPr>
        <w:pStyle w:val="a8"/>
        <w:ind w:left="176" w:hanging="176"/>
      </w:pPr>
      <w:r w:rsidRPr="0048018A">
        <w:rPr>
          <w:rStyle w:val="aa"/>
        </w:rPr>
        <w:footnoteRef/>
      </w:r>
      <w:r w:rsidRPr="0048018A">
        <w:t xml:space="preserve"> </w:t>
      </w:r>
      <w:r w:rsidRPr="0048018A">
        <w:rPr>
          <w:rFonts w:hint="eastAsia"/>
          <w:i/>
        </w:rPr>
        <w:t>ibid</w:t>
      </w:r>
      <w:r w:rsidRPr="0048018A">
        <w:rPr>
          <w:rFonts w:hint="eastAsia"/>
        </w:rPr>
        <w:t>.</w:t>
      </w:r>
      <w:r w:rsidRPr="0048018A">
        <w:t>, p.349.</w:t>
      </w:r>
    </w:p>
  </w:footnote>
  <w:footnote w:id="605">
    <w:p w14:paraId="06480919" w14:textId="2F44BAAA" w:rsidR="00694E0E" w:rsidRPr="0048018A" w:rsidRDefault="00694E0E">
      <w:pPr>
        <w:pStyle w:val="a8"/>
        <w:ind w:left="176" w:hanging="176"/>
      </w:pPr>
      <w:r w:rsidRPr="0048018A">
        <w:rPr>
          <w:rStyle w:val="aa"/>
        </w:rPr>
        <w:footnoteRef/>
      </w:r>
      <w:r w:rsidRPr="0048018A">
        <w:t xml:space="preserve"> </w:t>
      </w:r>
      <w:r w:rsidRPr="0048018A">
        <w:rPr>
          <w:rFonts w:hint="eastAsia"/>
        </w:rPr>
        <w:t>優生学的理由と社会的な理由の双方が含まれている点に留意。</w:t>
      </w:r>
    </w:p>
  </w:footnote>
  <w:footnote w:id="606">
    <w:p w14:paraId="544D2D51" w14:textId="15B0BAB2" w:rsidR="00694E0E" w:rsidRPr="0048018A" w:rsidRDefault="00694E0E">
      <w:pPr>
        <w:pStyle w:val="a8"/>
        <w:ind w:left="176" w:hanging="176"/>
      </w:pPr>
      <w:r w:rsidRPr="0048018A">
        <w:rPr>
          <w:rStyle w:val="aa"/>
        </w:rPr>
        <w:footnoteRef/>
      </w:r>
      <w:r w:rsidRPr="0048018A">
        <w:t xml:space="preserve"> </w:t>
      </w:r>
      <w:r w:rsidRPr="0048018A">
        <w:rPr>
          <w:rFonts w:hint="eastAsia"/>
        </w:rPr>
        <w:t>精神病院の管理者は、意図的に除かれていたとされる。（</w:t>
      </w:r>
      <w:proofErr w:type="spellStart"/>
      <w:r w:rsidRPr="0048018A">
        <w:t>Haave</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(5</w:t>
      </w:r>
      <w:r w:rsidR="004A349E" w:rsidRPr="0048018A">
        <w:t>95</w:t>
      </w:r>
      <w:r w:rsidRPr="0048018A">
        <w:rPr>
          <w:rFonts w:hint="eastAsia"/>
        </w:rPr>
        <w:t>)</w:t>
      </w:r>
      <w:r w:rsidRPr="0048018A">
        <w:rPr>
          <w:rFonts w:hint="eastAsia"/>
        </w:rPr>
        <w:t>）</w:t>
      </w:r>
    </w:p>
  </w:footnote>
  <w:footnote w:id="607">
    <w:p w14:paraId="000FC286" w14:textId="35138767" w:rsidR="00694E0E" w:rsidRPr="0048018A" w:rsidRDefault="00694E0E" w:rsidP="00942C98">
      <w:pPr>
        <w:pStyle w:val="a8"/>
        <w:ind w:left="176" w:hanging="176"/>
        <w:jc w:val="both"/>
      </w:pPr>
      <w:r w:rsidRPr="0048018A">
        <w:rPr>
          <w:rStyle w:val="aa"/>
        </w:rPr>
        <w:footnoteRef/>
      </w:r>
      <w:r w:rsidRPr="0048018A">
        <w:t xml:space="preserve"> </w:t>
      </w:r>
      <w:r w:rsidRPr="0048018A">
        <w:rPr>
          <w:rFonts w:hint="eastAsia"/>
          <w:i/>
        </w:rPr>
        <w:t>ibid</w:t>
      </w:r>
      <w:r w:rsidRPr="0048018A">
        <w:rPr>
          <w:rFonts w:hint="eastAsia"/>
        </w:rPr>
        <w:t>.</w:t>
      </w:r>
      <w:r w:rsidRPr="0048018A">
        <w:t>, pp.193-194.</w:t>
      </w:r>
      <w:r w:rsidR="00AC509A" w:rsidRPr="0048018A">
        <w:t xml:space="preserve"> </w:t>
      </w:r>
      <w:r w:rsidR="00AC509A" w:rsidRPr="0048018A">
        <w:rPr>
          <w:rFonts w:hint="eastAsia"/>
        </w:rPr>
        <w:t>ただし、</w:t>
      </w:r>
      <w:r w:rsidR="00477241" w:rsidRPr="0048018A">
        <w:rPr>
          <w:rFonts w:hint="eastAsia"/>
        </w:rPr>
        <w:t>状況に対する理解の不足</w:t>
      </w:r>
      <w:r w:rsidR="003B757F" w:rsidRPr="0048018A">
        <w:rPr>
          <w:rFonts w:hint="eastAsia"/>
        </w:rPr>
        <w:t>のため</w:t>
      </w:r>
      <w:r w:rsidR="00477241" w:rsidRPr="0048018A">
        <w:rPr>
          <w:rFonts w:hint="eastAsia"/>
        </w:rPr>
        <w:t>、本人に同意能力がないと想定される場合に限り、本人の同意なしに介入を行うことができる</w:t>
      </w:r>
      <w:r w:rsidR="00F04584" w:rsidRPr="0048018A">
        <w:rPr>
          <w:rFonts w:hint="eastAsia"/>
        </w:rPr>
        <w:t>ことから、</w:t>
      </w:r>
      <w:r w:rsidR="00C92BF2" w:rsidRPr="0048018A">
        <w:rPr>
          <w:rFonts w:hint="eastAsia"/>
        </w:rPr>
        <w:t>フォークト</w:t>
      </w:r>
      <w:r w:rsidR="00ED0F8B" w:rsidRPr="0048018A">
        <w:rPr>
          <w:rFonts w:hint="eastAsia"/>
        </w:rPr>
        <w:t>のように</w:t>
      </w:r>
      <w:r w:rsidR="00C92BF2" w:rsidRPr="0048018A">
        <w:rPr>
          <w:rFonts w:hint="eastAsia"/>
        </w:rPr>
        <w:t>、</w:t>
      </w:r>
      <w:r w:rsidR="00ED0F8B" w:rsidRPr="0048018A">
        <w:rPr>
          <w:rFonts w:hint="eastAsia"/>
        </w:rPr>
        <w:t>第</w:t>
      </w:r>
      <w:r w:rsidR="00ED0F8B" w:rsidRPr="0048018A">
        <w:rPr>
          <w:rFonts w:hint="eastAsia"/>
        </w:rPr>
        <w:t>4</w:t>
      </w:r>
      <w:r w:rsidR="00ED0F8B" w:rsidRPr="0048018A">
        <w:rPr>
          <w:rFonts w:hint="eastAsia"/>
        </w:rPr>
        <w:t>条の介入を強制と称するのは基本的に</w:t>
      </w:r>
      <w:r w:rsidR="007C0B02" w:rsidRPr="0048018A">
        <w:rPr>
          <w:rFonts w:hint="eastAsia"/>
        </w:rPr>
        <w:t>誤解を招くと考える者もいたという。</w:t>
      </w:r>
    </w:p>
  </w:footnote>
  <w:footnote w:id="608">
    <w:p w14:paraId="12C5CF80" w14:textId="1BCB1977" w:rsidR="00694E0E" w:rsidRPr="0048018A" w:rsidRDefault="00694E0E">
      <w:pPr>
        <w:pStyle w:val="a8"/>
        <w:ind w:left="176" w:hanging="176"/>
      </w:pPr>
      <w:r w:rsidRPr="0048018A">
        <w:rPr>
          <w:rStyle w:val="aa"/>
        </w:rPr>
        <w:footnoteRef/>
      </w:r>
      <w:r w:rsidRPr="0048018A">
        <w:t xml:space="preserve"> </w:t>
      </w:r>
      <w:r w:rsidRPr="0048018A">
        <w:rPr>
          <w:rFonts w:hint="eastAsia"/>
          <w:i/>
        </w:rPr>
        <w:t>ibid</w:t>
      </w:r>
      <w:r w:rsidRPr="0048018A">
        <w:rPr>
          <w:rFonts w:hint="eastAsia"/>
        </w:rPr>
        <w:t>.</w:t>
      </w:r>
      <w:r w:rsidRPr="0048018A">
        <w:t>, pp.194-198.</w:t>
      </w:r>
    </w:p>
  </w:footnote>
  <w:footnote w:id="609">
    <w:p w14:paraId="0A94B720" w14:textId="22BE0A88" w:rsidR="00694E0E" w:rsidRPr="0048018A" w:rsidRDefault="00694E0E">
      <w:pPr>
        <w:pStyle w:val="a8"/>
        <w:ind w:left="176" w:hanging="176"/>
      </w:pPr>
      <w:r w:rsidRPr="0048018A">
        <w:rPr>
          <w:rStyle w:val="aa"/>
        </w:rPr>
        <w:footnoteRef/>
      </w:r>
      <w:r w:rsidRPr="0048018A">
        <w:t xml:space="preserve"> </w:t>
      </w:r>
      <w:r w:rsidRPr="0048018A">
        <w:rPr>
          <w:rFonts w:hint="eastAsia"/>
          <w:i/>
        </w:rPr>
        <w:t>ibid</w:t>
      </w:r>
      <w:r w:rsidRPr="0048018A">
        <w:rPr>
          <w:rFonts w:hint="eastAsia"/>
        </w:rPr>
        <w:t>.</w:t>
      </w:r>
      <w:r w:rsidRPr="0048018A">
        <w:t>, pp.157-159.</w:t>
      </w:r>
    </w:p>
  </w:footnote>
  <w:footnote w:id="610">
    <w:p w14:paraId="6978396E" w14:textId="7212A086" w:rsidR="00694E0E" w:rsidRPr="0048018A" w:rsidRDefault="00694E0E">
      <w:pPr>
        <w:pStyle w:val="a8"/>
        <w:ind w:left="176" w:hanging="176"/>
      </w:pPr>
      <w:r w:rsidRPr="0048018A">
        <w:rPr>
          <w:rStyle w:val="aa"/>
        </w:rPr>
        <w:footnoteRef/>
      </w:r>
      <w:r w:rsidRPr="0048018A">
        <w:t xml:space="preserve"> </w:t>
      </w:r>
      <w:r w:rsidRPr="0048018A">
        <w:rPr>
          <w:rFonts w:hint="eastAsia"/>
          <w:i/>
        </w:rPr>
        <w:t>ibid</w:t>
      </w:r>
      <w:r w:rsidRPr="0048018A">
        <w:rPr>
          <w:rFonts w:hint="eastAsia"/>
        </w:rPr>
        <w:t>.</w:t>
      </w:r>
      <w:r w:rsidRPr="0048018A">
        <w:t>, pp.217-218.</w:t>
      </w:r>
    </w:p>
  </w:footnote>
  <w:footnote w:id="611">
    <w:p w14:paraId="33F9200E" w14:textId="4C9131ED"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rFonts w:hint="eastAsia"/>
          <w:lang w:val="de-DE"/>
        </w:rPr>
        <w:t>ファシズム政党であった国民連合（</w:t>
      </w:r>
      <w:r w:rsidRPr="0048018A">
        <w:rPr>
          <w:rFonts w:hint="eastAsia"/>
          <w:lang w:val="de-DE"/>
        </w:rPr>
        <w:t>Nasjonal Samling</w:t>
      </w:r>
      <w:r w:rsidRPr="0048018A">
        <w:rPr>
          <w:rFonts w:hint="eastAsia"/>
          <w:lang w:val="de-DE"/>
        </w:rPr>
        <w:t>）の党首。</w:t>
      </w:r>
    </w:p>
  </w:footnote>
  <w:footnote w:id="612">
    <w:p w14:paraId="351D4B2F" w14:textId="0B7F2BC4"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lang w:val="de-DE"/>
        </w:rPr>
        <w:t>Lov nr.1 til vern om folkeætten av 23. Juli 1942</w:t>
      </w:r>
    </w:p>
  </w:footnote>
  <w:footnote w:id="613">
    <w:p w14:paraId="6A52E47C" w14:textId="5A85B3CA" w:rsidR="00694E0E" w:rsidRPr="0048018A" w:rsidRDefault="00694E0E">
      <w:pPr>
        <w:pStyle w:val="a8"/>
        <w:ind w:left="176" w:hanging="176"/>
        <w:rPr>
          <w:lang w:val="de-DE"/>
        </w:rPr>
      </w:pPr>
      <w:r w:rsidRPr="0048018A">
        <w:rPr>
          <w:rStyle w:val="aa"/>
        </w:rPr>
        <w:footnoteRef/>
      </w:r>
      <w:r w:rsidRPr="0048018A">
        <w:rPr>
          <w:lang w:val="de-DE"/>
        </w:rPr>
        <w:t xml:space="preserve"> Haave, </w:t>
      </w:r>
      <w:r w:rsidRPr="0048018A">
        <w:rPr>
          <w:i/>
          <w:lang w:val="de-DE"/>
        </w:rPr>
        <w:t>op.cit.</w:t>
      </w:r>
      <w:r w:rsidRPr="0048018A">
        <w:rPr>
          <w:lang w:val="de-DE"/>
        </w:rPr>
        <w:t>(5</w:t>
      </w:r>
      <w:r w:rsidR="00860F5B" w:rsidRPr="0048018A">
        <w:rPr>
          <w:lang w:val="de-DE"/>
        </w:rPr>
        <w:t>71</w:t>
      </w:r>
      <w:r w:rsidRPr="0048018A">
        <w:rPr>
          <w:lang w:val="de-DE"/>
        </w:rPr>
        <w:t>), pp.115-118.</w:t>
      </w:r>
    </w:p>
  </w:footnote>
  <w:footnote w:id="614">
    <w:p w14:paraId="4C3E21F5" w14:textId="6A13B43B" w:rsidR="00694E0E" w:rsidRPr="0048018A" w:rsidRDefault="00694E0E" w:rsidP="00942C98">
      <w:pPr>
        <w:pStyle w:val="a8"/>
        <w:ind w:left="176" w:hanging="176"/>
        <w:jc w:val="both"/>
      </w:pPr>
      <w:r w:rsidRPr="0048018A">
        <w:rPr>
          <w:rStyle w:val="aa"/>
        </w:rPr>
        <w:footnoteRef/>
      </w:r>
      <w:r w:rsidRPr="0048018A">
        <w:t xml:space="preserve"> </w:t>
      </w:r>
      <w:r w:rsidRPr="0048018A">
        <w:rPr>
          <w:rFonts w:hint="eastAsia"/>
        </w:rPr>
        <w:t>例えば</w:t>
      </w:r>
      <w:r w:rsidRPr="0048018A">
        <w:rPr>
          <w:rFonts w:hint="eastAsia"/>
        </w:rPr>
        <w:t>1934</w:t>
      </w:r>
      <w:r w:rsidRPr="0048018A">
        <w:rPr>
          <w:rFonts w:hint="eastAsia"/>
        </w:rPr>
        <w:t>年法では、重度の精神欠陥や慢性的な精神疾患の場合に強制断種が合法であったが、</w:t>
      </w:r>
      <w:r w:rsidRPr="0048018A">
        <w:rPr>
          <w:rFonts w:hint="eastAsia"/>
        </w:rPr>
        <w:t>1942</w:t>
      </w:r>
      <w:r w:rsidRPr="0048018A">
        <w:rPr>
          <w:rFonts w:hint="eastAsia"/>
        </w:rPr>
        <w:t>年法では、軽度のものも対象となった。</w:t>
      </w:r>
    </w:p>
  </w:footnote>
  <w:footnote w:id="615">
    <w:p w14:paraId="07D2E868" w14:textId="6C098A09" w:rsidR="00694E0E" w:rsidRPr="0048018A" w:rsidRDefault="00694E0E" w:rsidP="00942C98">
      <w:pPr>
        <w:pStyle w:val="a8"/>
        <w:ind w:left="176" w:hanging="176"/>
        <w:jc w:val="both"/>
      </w:pPr>
      <w:r w:rsidRPr="0048018A">
        <w:rPr>
          <w:rStyle w:val="aa"/>
        </w:rPr>
        <w:footnoteRef/>
      </w:r>
      <w:r w:rsidRPr="0048018A">
        <w:t xml:space="preserve"> </w:t>
      </w:r>
      <w:proofErr w:type="spellStart"/>
      <w:r w:rsidRPr="0048018A">
        <w:t>kan</w:t>
      </w:r>
      <w:proofErr w:type="spellEnd"/>
      <w:r w:rsidRPr="0048018A">
        <w:t xml:space="preserve"> </w:t>
      </w:r>
      <w:proofErr w:type="spellStart"/>
      <w:r w:rsidRPr="0048018A">
        <w:t>berøves</w:t>
      </w:r>
      <w:proofErr w:type="spellEnd"/>
      <w:r w:rsidRPr="0048018A">
        <w:rPr>
          <w:rFonts w:hint="eastAsia"/>
        </w:rPr>
        <w:t>（奪われ得る）と、</w:t>
      </w:r>
      <w:proofErr w:type="spellStart"/>
      <w:r w:rsidRPr="0048018A">
        <w:rPr>
          <w:rFonts w:hint="eastAsia"/>
        </w:rPr>
        <w:t>kan</w:t>
      </w:r>
      <w:proofErr w:type="spellEnd"/>
      <w:r w:rsidRPr="0048018A">
        <w:rPr>
          <w:rFonts w:hint="eastAsia"/>
        </w:rPr>
        <w:t>（</w:t>
      </w:r>
      <w:r w:rsidR="00A4000C" w:rsidRPr="0048018A">
        <w:rPr>
          <w:rFonts w:hint="eastAsia"/>
        </w:rPr>
        <w:t>英語の</w:t>
      </w:r>
      <w:r w:rsidRPr="0048018A">
        <w:rPr>
          <w:rFonts w:hint="eastAsia"/>
        </w:rPr>
        <w:t>may</w:t>
      </w:r>
      <w:r w:rsidRPr="0048018A">
        <w:rPr>
          <w:rFonts w:hint="eastAsia"/>
        </w:rPr>
        <w:t>）が使用されており、</w:t>
      </w:r>
      <w:proofErr w:type="spellStart"/>
      <w:r w:rsidRPr="0048018A">
        <w:rPr>
          <w:rFonts w:hint="eastAsia"/>
        </w:rPr>
        <w:t>sk</w:t>
      </w:r>
      <w:r w:rsidRPr="0048018A">
        <w:t>a</w:t>
      </w:r>
      <w:r w:rsidRPr="0048018A">
        <w:rPr>
          <w:rFonts w:hint="eastAsia"/>
        </w:rPr>
        <w:t>l</w:t>
      </w:r>
      <w:proofErr w:type="spellEnd"/>
      <w:r w:rsidRPr="0048018A">
        <w:rPr>
          <w:rFonts w:hint="eastAsia"/>
        </w:rPr>
        <w:t>（</w:t>
      </w:r>
      <w:r w:rsidR="005D330C" w:rsidRPr="0048018A">
        <w:rPr>
          <w:rFonts w:hint="eastAsia"/>
        </w:rPr>
        <w:t>英語の</w:t>
      </w:r>
      <w:r w:rsidRPr="0048018A">
        <w:rPr>
          <w:rFonts w:hint="eastAsia"/>
        </w:rPr>
        <w:t>shall</w:t>
      </w:r>
      <w:r w:rsidRPr="0048018A">
        <w:rPr>
          <w:rFonts w:hint="eastAsia"/>
        </w:rPr>
        <w:t>）とはされていない。この点は当時議論があったとされるが、精神欠陥を含む遺伝性疾患について、法文上網羅的に強制手術を行う規定にはなっていない。（</w:t>
      </w:r>
      <w:proofErr w:type="spellStart"/>
      <w:r w:rsidRPr="0048018A">
        <w:t>Haave</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(5</w:t>
      </w:r>
      <w:r w:rsidR="00AA4334" w:rsidRPr="0048018A">
        <w:t>71</w:t>
      </w:r>
      <w:r w:rsidRPr="0048018A">
        <w:rPr>
          <w:rFonts w:hint="eastAsia"/>
        </w:rPr>
        <w:t>)</w:t>
      </w:r>
      <w:r w:rsidRPr="0048018A">
        <w:t>, p.126.</w:t>
      </w:r>
      <w:r w:rsidRPr="0048018A">
        <w:rPr>
          <w:rFonts w:hint="eastAsia"/>
        </w:rPr>
        <w:t>）</w:t>
      </w:r>
    </w:p>
  </w:footnote>
  <w:footnote w:id="616">
    <w:p w14:paraId="170ACBF8" w14:textId="3519DCE7" w:rsidR="00694E0E" w:rsidRPr="0048018A" w:rsidRDefault="00694E0E" w:rsidP="00942C98">
      <w:pPr>
        <w:pStyle w:val="a8"/>
        <w:ind w:left="176" w:hanging="176"/>
        <w:jc w:val="both"/>
      </w:pPr>
      <w:r w:rsidRPr="0048018A">
        <w:rPr>
          <w:rStyle w:val="aa"/>
        </w:rPr>
        <w:footnoteRef/>
      </w:r>
      <w:r w:rsidRPr="0048018A">
        <w:t xml:space="preserve"> </w:t>
      </w:r>
      <w:r w:rsidRPr="0048018A">
        <w:rPr>
          <w:rFonts w:hint="eastAsia"/>
        </w:rPr>
        <w:t>人種保護法の規則（</w:t>
      </w:r>
      <w:proofErr w:type="spellStart"/>
      <w:r w:rsidRPr="0048018A">
        <w:t>Forskrifter</w:t>
      </w:r>
      <w:proofErr w:type="spellEnd"/>
      <w:r w:rsidRPr="0048018A">
        <w:t xml:space="preserve"> av 1. </w:t>
      </w:r>
      <w:proofErr w:type="spellStart"/>
      <w:r w:rsidRPr="0048018A">
        <w:t>oktober</w:t>
      </w:r>
      <w:proofErr w:type="spellEnd"/>
      <w:r w:rsidRPr="0048018A">
        <w:t xml:space="preserve"> 1943 </w:t>
      </w:r>
      <w:proofErr w:type="spellStart"/>
      <w:r w:rsidRPr="0048018A">
        <w:t>til</w:t>
      </w:r>
      <w:proofErr w:type="spellEnd"/>
      <w:r w:rsidRPr="0048018A">
        <w:t xml:space="preserve"> Lov nr. 1 </w:t>
      </w:r>
      <w:proofErr w:type="spellStart"/>
      <w:r w:rsidRPr="0048018A">
        <w:t>til</w:t>
      </w:r>
      <w:proofErr w:type="spellEnd"/>
      <w:r w:rsidRPr="0048018A">
        <w:t xml:space="preserve"> </w:t>
      </w:r>
      <w:proofErr w:type="spellStart"/>
      <w:r w:rsidRPr="0048018A">
        <w:t>vern</w:t>
      </w:r>
      <w:proofErr w:type="spellEnd"/>
      <w:r w:rsidRPr="0048018A">
        <w:t xml:space="preserve"> om </w:t>
      </w:r>
      <w:proofErr w:type="spellStart"/>
      <w:r w:rsidRPr="0048018A">
        <w:t>folkeætten</w:t>
      </w:r>
      <w:proofErr w:type="spellEnd"/>
      <w:r w:rsidRPr="0048018A">
        <w:t xml:space="preserve"> av 23. </w:t>
      </w:r>
      <w:proofErr w:type="spellStart"/>
      <w:r w:rsidRPr="0048018A">
        <w:t>juli</w:t>
      </w:r>
      <w:proofErr w:type="spellEnd"/>
      <w:r w:rsidRPr="0048018A">
        <w:t xml:space="preserve"> 1942</w:t>
      </w:r>
      <w:r w:rsidRPr="0048018A">
        <w:rPr>
          <w:rFonts w:hint="eastAsia"/>
        </w:rPr>
        <w:t>）で列挙されている疾患と欠陥は、次のとおり（第</w:t>
      </w:r>
      <w:r w:rsidRPr="0048018A">
        <w:rPr>
          <w:rFonts w:hint="eastAsia"/>
        </w:rPr>
        <w:t>1</w:t>
      </w:r>
      <w:r w:rsidRPr="0048018A">
        <w:rPr>
          <w:rFonts w:hint="eastAsia"/>
        </w:rPr>
        <w:t>条）。</w:t>
      </w:r>
      <w:r w:rsidRPr="0048018A">
        <w:rPr>
          <w:rFonts w:hint="eastAsia"/>
        </w:rPr>
        <w:t>a.</w:t>
      </w:r>
      <w:r w:rsidRPr="0048018A">
        <w:t xml:space="preserve"> </w:t>
      </w:r>
      <w:r w:rsidRPr="0048018A">
        <w:rPr>
          <w:rFonts w:hint="eastAsia"/>
        </w:rPr>
        <w:t>精神欠陥、</w:t>
      </w:r>
      <w:r w:rsidRPr="0048018A">
        <w:rPr>
          <w:rFonts w:hint="eastAsia"/>
        </w:rPr>
        <w:t xml:space="preserve">b. </w:t>
      </w:r>
      <w:r w:rsidRPr="0048018A">
        <w:rPr>
          <w:rFonts w:hint="eastAsia"/>
        </w:rPr>
        <w:t>特に反社会的個人における重度の精神病質（サイコパシー）、</w:t>
      </w:r>
      <w:r w:rsidRPr="0048018A">
        <w:rPr>
          <w:rFonts w:hint="eastAsia"/>
        </w:rPr>
        <w:t>c.</w:t>
      </w:r>
      <w:r w:rsidRPr="0048018A">
        <w:t xml:space="preserve"> </w:t>
      </w:r>
      <w:r w:rsidRPr="0048018A">
        <w:rPr>
          <w:rFonts w:hint="eastAsia"/>
        </w:rPr>
        <w:t>重度のアルコール依存症、</w:t>
      </w:r>
      <w:r w:rsidRPr="0048018A">
        <w:rPr>
          <w:rFonts w:hint="eastAsia"/>
        </w:rPr>
        <w:t>d.</w:t>
      </w:r>
      <w:r w:rsidRPr="0048018A">
        <w:t xml:space="preserve"> </w:t>
      </w:r>
      <w:r w:rsidRPr="0048018A">
        <w:rPr>
          <w:rFonts w:hint="eastAsia"/>
        </w:rPr>
        <w:t>精神分裂病、</w:t>
      </w:r>
      <w:r w:rsidRPr="0048018A">
        <w:rPr>
          <w:rFonts w:hint="eastAsia"/>
        </w:rPr>
        <w:t>e.</w:t>
      </w:r>
      <w:r w:rsidRPr="0048018A">
        <w:t xml:space="preserve"> </w:t>
      </w:r>
      <w:r w:rsidRPr="0048018A">
        <w:rPr>
          <w:rFonts w:hint="eastAsia"/>
        </w:rPr>
        <w:t>てんかん、</w:t>
      </w:r>
      <w:r w:rsidRPr="0048018A">
        <w:rPr>
          <w:rFonts w:hint="eastAsia"/>
        </w:rPr>
        <w:t>f.</w:t>
      </w:r>
      <w:r w:rsidRPr="0048018A">
        <w:t xml:space="preserve"> </w:t>
      </w:r>
      <w:r w:rsidRPr="0048018A">
        <w:rPr>
          <w:rFonts w:hint="eastAsia"/>
        </w:rPr>
        <w:t>舞踏病、</w:t>
      </w:r>
      <w:r w:rsidRPr="0048018A">
        <w:rPr>
          <w:rFonts w:hint="eastAsia"/>
        </w:rPr>
        <w:t>g.</w:t>
      </w:r>
      <w:r w:rsidRPr="0048018A">
        <w:t xml:space="preserve"> </w:t>
      </w:r>
      <w:r w:rsidRPr="0048018A">
        <w:rPr>
          <w:rFonts w:hint="eastAsia"/>
        </w:rPr>
        <w:t>盲目、</w:t>
      </w:r>
      <w:r w:rsidRPr="0048018A">
        <w:rPr>
          <w:rFonts w:hint="eastAsia"/>
        </w:rPr>
        <w:t xml:space="preserve">h. </w:t>
      </w:r>
      <w:r w:rsidRPr="0048018A">
        <w:rPr>
          <w:rFonts w:hint="eastAsia"/>
        </w:rPr>
        <w:t>聾、</w:t>
      </w:r>
      <w:proofErr w:type="spellStart"/>
      <w:r w:rsidRPr="0048018A">
        <w:rPr>
          <w:rFonts w:hint="eastAsia"/>
        </w:rPr>
        <w:t>i</w:t>
      </w:r>
      <w:proofErr w:type="spellEnd"/>
      <w:r w:rsidRPr="0048018A">
        <w:t xml:space="preserve">. </w:t>
      </w:r>
      <w:r w:rsidRPr="0048018A">
        <w:rPr>
          <w:rFonts w:hint="eastAsia"/>
        </w:rPr>
        <w:t>重度の身体奇形、</w:t>
      </w:r>
      <w:r w:rsidRPr="0048018A">
        <w:rPr>
          <w:rFonts w:hint="eastAsia"/>
        </w:rPr>
        <w:t>j.</w:t>
      </w:r>
      <w:r w:rsidRPr="0048018A">
        <w:t xml:space="preserve"> </w:t>
      </w:r>
      <w:r w:rsidRPr="0048018A">
        <w:rPr>
          <w:rFonts w:hint="eastAsia"/>
        </w:rPr>
        <w:t>上記以外の他の疾患や欠陥のより深刻な形態。</w:t>
      </w:r>
      <w:r w:rsidRPr="0048018A">
        <w:rPr>
          <w:rFonts w:hint="eastAsia"/>
        </w:rPr>
        <w:t>1933</w:t>
      </w:r>
      <w:r w:rsidRPr="0048018A">
        <w:rPr>
          <w:rFonts w:hint="eastAsia"/>
        </w:rPr>
        <w:t>年ドイツ断種法（遺伝病子孫予防法）と比較すると、サイコパシーが明記される一方、循環精神病（躁鬱病）が含まれておらず、限定列挙（</w:t>
      </w:r>
      <w:r w:rsidRPr="0048018A">
        <w:rPr>
          <w:rFonts w:hint="eastAsia"/>
        </w:rPr>
        <w:t>a</w:t>
      </w:r>
      <w:r w:rsidRPr="0048018A">
        <w:rPr>
          <w:rFonts w:hint="eastAsia"/>
        </w:rPr>
        <w:t>から</w:t>
      </w:r>
      <w:proofErr w:type="spellStart"/>
      <w:r w:rsidRPr="0048018A">
        <w:rPr>
          <w:rFonts w:hint="eastAsia"/>
        </w:rPr>
        <w:t>i</w:t>
      </w:r>
      <w:proofErr w:type="spellEnd"/>
      <w:r w:rsidRPr="0048018A">
        <w:rPr>
          <w:rFonts w:hint="eastAsia"/>
        </w:rPr>
        <w:t>）された以外のものも対象とできる（</w:t>
      </w:r>
      <w:r w:rsidRPr="0048018A">
        <w:rPr>
          <w:rFonts w:hint="eastAsia"/>
        </w:rPr>
        <w:t>j</w:t>
      </w:r>
      <w:r w:rsidRPr="0048018A">
        <w:rPr>
          <w:rFonts w:hint="eastAsia"/>
        </w:rPr>
        <w:t>）ことが分かる。なお、同条によると、自らは疾患や目に見える欠陥がなくとも、近親者の</w:t>
      </w:r>
      <w:r w:rsidRPr="0048018A">
        <w:rPr>
          <w:rFonts w:hint="eastAsia"/>
        </w:rPr>
        <w:t>1</w:t>
      </w:r>
      <w:r w:rsidRPr="0048018A">
        <w:rPr>
          <w:rFonts w:hint="eastAsia"/>
        </w:rPr>
        <w:t>人以上が重大な遺伝性の疾患や欠陥を有していることで、異常な遺伝的素因を持つことが示されている場合には断種が検討される。</w:t>
      </w:r>
    </w:p>
  </w:footnote>
  <w:footnote w:id="617">
    <w:p w14:paraId="40C70333" w14:textId="1FFC1DA3" w:rsidR="00694E0E" w:rsidRPr="0048018A" w:rsidRDefault="00694E0E" w:rsidP="00942C98">
      <w:pPr>
        <w:pStyle w:val="a8"/>
        <w:ind w:left="176" w:hanging="176"/>
        <w:jc w:val="both"/>
      </w:pPr>
      <w:r w:rsidRPr="0048018A">
        <w:rPr>
          <w:rStyle w:val="aa"/>
        </w:rPr>
        <w:footnoteRef/>
      </w:r>
      <w:r w:rsidRPr="0048018A">
        <w:t xml:space="preserve"> </w:t>
      </w:r>
      <w:r w:rsidRPr="0048018A">
        <w:rPr>
          <w:rFonts w:hint="eastAsia"/>
        </w:rPr>
        <w:t>人種保護法では断種と去勢を分け、去勢による生殖能力の剥奪については第</w:t>
      </w:r>
      <w:r w:rsidRPr="0048018A">
        <w:rPr>
          <w:rFonts w:hint="eastAsia"/>
        </w:rPr>
        <w:t>3</w:t>
      </w:r>
      <w:r w:rsidRPr="0048018A">
        <w:rPr>
          <w:rFonts w:hint="eastAsia"/>
        </w:rPr>
        <w:t>条において規定され、①性犯罪で有罪となり、反復のおそれのある異常な性衝動の結果であるとみなされる場合、②精神疾患や、精神能力が十分に発達していないか、永久に損なわれている場合で、異常に発達した性衝動を有するか、性犯罪を行うおそれがある際に、実施することができた。</w:t>
      </w:r>
    </w:p>
  </w:footnote>
  <w:footnote w:id="618">
    <w:p w14:paraId="71B4EE94" w14:textId="37F703F9" w:rsidR="00694E0E" w:rsidRPr="0048018A" w:rsidRDefault="00694E0E" w:rsidP="004322CB">
      <w:pPr>
        <w:pStyle w:val="a8"/>
        <w:ind w:left="176" w:hanging="176"/>
      </w:pPr>
      <w:r w:rsidRPr="0048018A">
        <w:rPr>
          <w:rStyle w:val="aa"/>
        </w:rPr>
        <w:footnoteRef/>
      </w:r>
      <w:r w:rsidRPr="0048018A">
        <w:t xml:space="preserve"> </w:t>
      </w:r>
      <w:proofErr w:type="spellStart"/>
      <w:r w:rsidRPr="0048018A">
        <w:t>Haave</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(5</w:t>
      </w:r>
      <w:r w:rsidR="00607305" w:rsidRPr="0048018A">
        <w:t>95</w:t>
      </w:r>
      <w:r w:rsidRPr="0048018A">
        <w:rPr>
          <w:rFonts w:hint="eastAsia"/>
        </w:rPr>
        <w:t>)</w:t>
      </w:r>
      <w:r w:rsidRPr="0048018A">
        <w:t>, pp.48-49.</w:t>
      </w:r>
    </w:p>
  </w:footnote>
  <w:footnote w:id="619">
    <w:p w14:paraId="4D3818B4" w14:textId="5EB0DB16" w:rsidR="00694E0E" w:rsidRPr="0048018A" w:rsidRDefault="00694E0E">
      <w:pPr>
        <w:pStyle w:val="a8"/>
        <w:ind w:left="176" w:hanging="176"/>
      </w:pPr>
      <w:r w:rsidRPr="0048018A">
        <w:rPr>
          <w:rStyle w:val="aa"/>
        </w:rPr>
        <w:footnoteRef/>
      </w:r>
      <w:r w:rsidRPr="0048018A">
        <w:t xml:space="preserve"> Lov nr. 2 </w:t>
      </w:r>
      <w:proofErr w:type="spellStart"/>
      <w:r w:rsidRPr="0048018A">
        <w:t>til</w:t>
      </w:r>
      <w:proofErr w:type="spellEnd"/>
      <w:r w:rsidRPr="0048018A">
        <w:t xml:space="preserve"> </w:t>
      </w:r>
      <w:proofErr w:type="spellStart"/>
      <w:r w:rsidRPr="0048018A">
        <w:t>vern</w:t>
      </w:r>
      <w:proofErr w:type="spellEnd"/>
      <w:r w:rsidRPr="0048018A">
        <w:t xml:space="preserve"> om </w:t>
      </w:r>
      <w:proofErr w:type="spellStart"/>
      <w:r w:rsidRPr="0048018A">
        <w:t>folkeætten</w:t>
      </w:r>
      <w:proofErr w:type="spellEnd"/>
      <w:r w:rsidRPr="0048018A">
        <w:t xml:space="preserve"> av 7. </w:t>
      </w:r>
      <w:proofErr w:type="spellStart"/>
      <w:r w:rsidRPr="0048018A">
        <w:t>Januar</w:t>
      </w:r>
      <w:proofErr w:type="spellEnd"/>
      <w:r w:rsidRPr="0048018A">
        <w:t xml:space="preserve"> 1943</w:t>
      </w:r>
    </w:p>
  </w:footnote>
  <w:footnote w:id="620">
    <w:p w14:paraId="16BD2268" w14:textId="1A6041F9" w:rsidR="00694E0E" w:rsidRPr="0048018A" w:rsidRDefault="00694E0E" w:rsidP="00283FC0">
      <w:pPr>
        <w:pStyle w:val="a8"/>
        <w:ind w:left="176" w:hanging="176"/>
      </w:pPr>
      <w:r w:rsidRPr="0048018A">
        <w:rPr>
          <w:rStyle w:val="aa"/>
        </w:rPr>
        <w:footnoteRef/>
      </w:r>
      <w:r w:rsidRPr="0048018A">
        <w:t xml:space="preserve"> Lov nr.57 om </w:t>
      </w:r>
      <w:proofErr w:type="spellStart"/>
      <w:r w:rsidRPr="0048018A">
        <w:t>sterilisering</w:t>
      </w:r>
      <w:proofErr w:type="spellEnd"/>
      <w:r w:rsidRPr="0048018A">
        <w:t xml:space="preserve"> av 3. </w:t>
      </w:r>
      <w:proofErr w:type="spellStart"/>
      <w:r w:rsidRPr="0048018A">
        <w:t>Juni</w:t>
      </w:r>
      <w:proofErr w:type="spellEnd"/>
      <w:r w:rsidRPr="0048018A">
        <w:t xml:space="preserve"> 19</w:t>
      </w:r>
      <w:r w:rsidR="002B3937" w:rsidRPr="0048018A">
        <w:t>7</w:t>
      </w:r>
      <w:r w:rsidRPr="0048018A">
        <w:t>7</w:t>
      </w:r>
    </w:p>
  </w:footnote>
  <w:footnote w:id="621">
    <w:p w14:paraId="63821716" w14:textId="77777777" w:rsidR="00EB76AD" w:rsidRPr="0048018A" w:rsidRDefault="00EB76AD" w:rsidP="00EB76AD">
      <w:pPr>
        <w:pStyle w:val="a8"/>
        <w:ind w:left="176" w:hanging="176"/>
      </w:pPr>
      <w:r w:rsidRPr="0048018A">
        <w:rPr>
          <w:rStyle w:val="aa"/>
        </w:rPr>
        <w:footnoteRef/>
      </w:r>
      <w:r w:rsidRPr="0048018A">
        <w:t xml:space="preserve"> </w:t>
      </w:r>
      <w:r w:rsidRPr="0048018A">
        <w:rPr>
          <w:rFonts w:hint="eastAsia"/>
        </w:rPr>
        <w:t>ただし、</w:t>
      </w:r>
      <w:r w:rsidRPr="0048018A">
        <w:rPr>
          <w:rFonts w:hint="eastAsia"/>
        </w:rPr>
        <w:t>18</w:t>
      </w:r>
      <w:r w:rsidRPr="0048018A">
        <w:rPr>
          <w:rFonts w:hint="eastAsia"/>
        </w:rPr>
        <w:t>歳未満の場合の断種は、特にやむを得ない理由がない限り、認められないとされていた（第</w:t>
      </w:r>
      <w:r w:rsidRPr="0048018A">
        <w:rPr>
          <w:rFonts w:hint="eastAsia"/>
        </w:rPr>
        <w:t>3</w:t>
      </w:r>
      <w:r w:rsidRPr="0048018A">
        <w:rPr>
          <w:rFonts w:hint="eastAsia"/>
        </w:rPr>
        <w:t>条）。</w:t>
      </w:r>
    </w:p>
  </w:footnote>
  <w:footnote w:id="622">
    <w:p w14:paraId="10BCA194" w14:textId="77777777" w:rsidR="00EB76AD" w:rsidRPr="0048018A" w:rsidRDefault="00EB76AD" w:rsidP="00EB76AD">
      <w:pPr>
        <w:pStyle w:val="a8"/>
        <w:ind w:left="176" w:hanging="176"/>
      </w:pPr>
      <w:r w:rsidRPr="0048018A">
        <w:rPr>
          <w:rStyle w:val="aa"/>
        </w:rPr>
        <w:footnoteRef/>
      </w:r>
      <w:r w:rsidRPr="0048018A">
        <w:t xml:space="preserve"> Roll-Hansen,</w:t>
      </w:r>
      <w:r w:rsidRPr="0048018A">
        <w:rPr>
          <w:rFonts w:hint="eastAsia"/>
        </w:rPr>
        <w:t xml:space="preserve"> </w:t>
      </w:r>
      <w:proofErr w:type="spellStart"/>
      <w:r w:rsidRPr="0048018A">
        <w:rPr>
          <w:rFonts w:hint="eastAsia"/>
          <w:i/>
        </w:rPr>
        <w:t>op.cit</w:t>
      </w:r>
      <w:proofErr w:type="spellEnd"/>
      <w:r w:rsidRPr="0048018A">
        <w:rPr>
          <w:rFonts w:hint="eastAsia"/>
          <w:i/>
        </w:rPr>
        <w:t>.</w:t>
      </w:r>
      <w:r w:rsidRPr="0048018A">
        <w:rPr>
          <w:rFonts w:hint="eastAsia"/>
        </w:rPr>
        <w:t>(5</w:t>
      </w:r>
      <w:r w:rsidRPr="0048018A">
        <w:t>71</w:t>
      </w:r>
      <w:r w:rsidRPr="0048018A">
        <w:rPr>
          <w:rFonts w:hint="eastAsia"/>
        </w:rPr>
        <w:t>)</w:t>
      </w:r>
      <w:r w:rsidRPr="0048018A">
        <w:t>, p</w:t>
      </w:r>
      <w:r w:rsidRPr="0048018A">
        <w:rPr>
          <w:rFonts w:hint="eastAsia"/>
        </w:rPr>
        <w:t>.176.</w:t>
      </w:r>
    </w:p>
  </w:footnote>
  <w:footnote w:id="623">
    <w:p w14:paraId="38362F4A" w14:textId="52451148" w:rsidR="00694E0E" w:rsidRPr="0048018A" w:rsidRDefault="00694E0E" w:rsidP="00F039EF">
      <w:pPr>
        <w:pStyle w:val="a8"/>
        <w:ind w:left="176" w:hanging="176"/>
        <w:jc w:val="both"/>
      </w:pPr>
      <w:r w:rsidRPr="0048018A">
        <w:rPr>
          <w:rStyle w:val="aa"/>
        </w:rPr>
        <w:footnoteRef/>
      </w:r>
      <w:r w:rsidRPr="0048018A">
        <w:t xml:space="preserve"> Mattias </w:t>
      </w:r>
      <w:proofErr w:type="spellStart"/>
      <w:r w:rsidRPr="0048018A">
        <w:t>Tydén</w:t>
      </w:r>
      <w:proofErr w:type="spellEnd"/>
      <w:r w:rsidRPr="0048018A">
        <w:t xml:space="preserve">, “The Scandinavian States: Reformed Eugenics Applied,” Bashford and Levine, </w:t>
      </w:r>
      <w:r w:rsidRPr="0048018A">
        <w:rPr>
          <w:rFonts w:hint="eastAsia"/>
        </w:rPr>
        <w:t>ed</w:t>
      </w:r>
      <w:r w:rsidRPr="0048018A">
        <w:t>s.</w:t>
      </w:r>
      <w:r w:rsidRPr="0048018A">
        <w:rPr>
          <w:rFonts w:hint="eastAsia"/>
        </w:rPr>
        <w:t>,</w:t>
      </w:r>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3</w:t>
      </w:r>
      <w:r w:rsidRPr="0048018A">
        <w:rPr>
          <w:rFonts w:hint="eastAsia"/>
        </w:rPr>
        <w:t>)</w:t>
      </w:r>
      <w:r w:rsidRPr="0048018A">
        <w:t>, p.366.</w:t>
      </w:r>
    </w:p>
  </w:footnote>
  <w:footnote w:id="624">
    <w:p w14:paraId="11C1090B" w14:textId="4C082DE2" w:rsidR="00694E0E" w:rsidRPr="0048018A" w:rsidRDefault="00694E0E" w:rsidP="00F039EF">
      <w:pPr>
        <w:pStyle w:val="a8"/>
        <w:ind w:left="176" w:hanging="176"/>
        <w:jc w:val="both"/>
      </w:pPr>
      <w:r w:rsidRPr="0048018A">
        <w:rPr>
          <w:rStyle w:val="aa"/>
        </w:rPr>
        <w:footnoteRef/>
      </w:r>
      <w:r w:rsidRPr="0048018A">
        <w:t xml:space="preserve"> </w:t>
      </w:r>
      <w:r w:rsidRPr="0048018A">
        <w:rPr>
          <w:spacing w:val="-2"/>
        </w:rPr>
        <w:t xml:space="preserve">Gunner </w:t>
      </w:r>
      <w:proofErr w:type="spellStart"/>
      <w:r w:rsidRPr="0048018A">
        <w:rPr>
          <w:spacing w:val="-2"/>
        </w:rPr>
        <w:t>Broberg</w:t>
      </w:r>
      <w:proofErr w:type="spellEnd"/>
      <w:r w:rsidRPr="0048018A">
        <w:rPr>
          <w:spacing w:val="-2"/>
        </w:rPr>
        <w:t xml:space="preserve"> and Mattias </w:t>
      </w:r>
      <w:proofErr w:type="spellStart"/>
      <w:r w:rsidRPr="0048018A">
        <w:rPr>
          <w:spacing w:val="-2"/>
        </w:rPr>
        <w:t>Tydén</w:t>
      </w:r>
      <w:proofErr w:type="spellEnd"/>
      <w:r w:rsidRPr="0048018A">
        <w:rPr>
          <w:spacing w:val="-2"/>
        </w:rPr>
        <w:t xml:space="preserve">, “Eugenics in Sweden: efficient care,” </w:t>
      </w:r>
      <w:proofErr w:type="spellStart"/>
      <w:r w:rsidRPr="0048018A">
        <w:rPr>
          <w:spacing w:val="-2"/>
        </w:rPr>
        <w:t>Broberg</w:t>
      </w:r>
      <w:proofErr w:type="spellEnd"/>
      <w:r w:rsidRPr="0048018A">
        <w:rPr>
          <w:spacing w:val="-2"/>
        </w:rPr>
        <w:t xml:space="preserve"> and Roll-Hansen, eds.,</w:t>
      </w:r>
      <w:r w:rsidRPr="0048018A">
        <w:rPr>
          <w:i/>
          <w:spacing w:val="-2"/>
        </w:rPr>
        <w:t xml:space="preserve"> </w:t>
      </w:r>
      <w:proofErr w:type="spellStart"/>
      <w:r w:rsidRPr="0048018A">
        <w:rPr>
          <w:i/>
          <w:spacing w:val="-2"/>
        </w:rPr>
        <w:t>op.cit</w:t>
      </w:r>
      <w:proofErr w:type="spellEnd"/>
      <w:r w:rsidRPr="0048018A">
        <w:rPr>
          <w:i/>
          <w:spacing w:val="-2"/>
        </w:rPr>
        <w:t>.</w:t>
      </w:r>
      <w:r w:rsidRPr="0048018A">
        <w:rPr>
          <w:spacing w:val="-2"/>
        </w:rPr>
        <w:t>(52</w:t>
      </w:r>
      <w:r w:rsidR="00AB2B07" w:rsidRPr="0048018A">
        <w:rPr>
          <w:spacing w:val="-2"/>
        </w:rPr>
        <w:t>7</w:t>
      </w:r>
      <w:r w:rsidRPr="0048018A">
        <w:rPr>
          <w:spacing w:val="-2"/>
        </w:rPr>
        <w:t xml:space="preserve">), </w:t>
      </w:r>
      <w:r w:rsidRPr="0048018A">
        <w:t>pp.78-81, 83-84.</w:t>
      </w:r>
    </w:p>
  </w:footnote>
  <w:footnote w:id="625">
    <w:p w14:paraId="3584B8B3" w14:textId="77777777" w:rsidR="00694E0E" w:rsidRPr="0048018A" w:rsidRDefault="00694E0E" w:rsidP="0045608B">
      <w:pPr>
        <w:pStyle w:val="a8"/>
        <w:ind w:left="176" w:hanging="176"/>
      </w:pPr>
      <w:r w:rsidRPr="0048018A">
        <w:rPr>
          <w:rStyle w:val="aa"/>
        </w:rPr>
        <w:footnoteRef/>
      </w:r>
      <w:r w:rsidRPr="0048018A">
        <w:t xml:space="preserve"> </w:t>
      </w:r>
      <w:r w:rsidRPr="0048018A">
        <w:rPr>
          <w:spacing w:val="-3"/>
        </w:rPr>
        <w:t xml:space="preserve">Paul </w:t>
      </w:r>
      <w:proofErr w:type="spellStart"/>
      <w:r w:rsidRPr="0048018A">
        <w:rPr>
          <w:spacing w:val="-3"/>
        </w:rPr>
        <w:t>Weindling</w:t>
      </w:r>
      <w:proofErr w:type="spellEnd"/>
      <w:r w:rsidRPr="0048018A">
        <w:rPr>
          <w:spacing w:val="-3"/>
        </w:rPr>
        <w:t xml:space="preserve">, “International Eugenics: Swedish Sterilization in Context,” </w:t>
      </w:r>
      <w:r w:rsidRPr="0048018A">
        <w:rPr>
          <w:i/>
          <w:spacing w:val="-3"/>
        </w:rPr>
        <w:t>Scandinavian Journal of History</w:t>
      </w:r>
      <w:r w:rsidRPr="0048018A">
        <w:rPr>
          <w:spacing w:val="-3"/>
        </w:rPr>
        <w:t>, Volume 2</w:t>
      </w:r>
      <w:r w:rsidRPr="0048018A">
        <w:t>4 Issue 2, 1999, p.192.</w:t>
      </w:r>
    </w:p>
  </w:footnote>
  <w:footnote w:id="626">
    <w:p w14:paraId="376D99BA" w14:textId="1104BCD6" w:rsidR="00694E0E" w:rsidRPr="0048018A" w:rsidRDefault="00694E0E" w:rsidP="00F039EF">
      <w:pPr>
        <w:pStyle w:val="a8"/>
        <w:ind w:left="176" w:hanging="176"/>
        <w:jc w:val="both"/>
      </w:pPr>
      <w:r w:rsidRPr="0048018A">
        <w:rPr>
          <w:rStyle w:val="aa"/>
        </w:rPr>
        <w:footnoteRef/>
      </w:r>
      <w:r w:rsidRPr="0048018A">
        <w:t xml:space="preserve"> </w:t>
      </w:r>
      <w:proofErr w:type="spellStart"/>
      <w:r w:rsidRPr="0048018A">
        <w:t>Broberg</w:t>
      </w:r>
      <w:proofErr w:type="spellEnd"/>
      <w:r w:rsidRPr="0048018A">
        <w:t xml:space="preserve"> and </w:t>
      </w:r>
      <w:proofErr w:type="spellStart"/>
      <w:r w:rsidRPr="0048018A">
        <w:t>Tydén</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(6</w:t>
      </w:r>
      <w:r w:rsidR="00A727CB" w:rsidRPr="0048018A">
        <w:t>24</w:t>
      </w:r>
      <w:r w:rsidRPr="0048018A">
        <w:rPr>
          <w:rFonts w:hint="eastAsia"/>
        </w:rPr>
        <w:t>)</w:t>
      </w:r>
      <w:r w:rsidRPr="0048018A">
        <w:t xml:space="preserve">, pp.82-83. </w:t>
      </w:r>
      <w:r w:rsidRPr="0048018A">
        <w:rPr>
          <w:rFonts w:hint="eastAsia"/>
        </w:rPr>
        <w:t>エレは、コムギの粒色の遺伝様式を調べるため、赤色品種と白色品種の交配を多数の組合せで行い、ある形質に同程度の小さな効果を持つ遺伝子が多数関与し、交雑後の雑種世代でそれらが独立に分離し、さらにそれらの遺伝子の効果に環境効果が加わることにより、形質の表現が連続的になると考え、遺伝における「同義因子」を発見した。これにより初めて連続変異を示す量的形質も、メンデルの遺伝法則に従うと結論された。（鵜飼　前掲注</w:t>
      </w:r>
      <w:r w:rsidRPr="0048018A">
        <w:rPr>
          <w:rFonts w:hint="eastAsia"/>
        </w:rPr>
        <w:t>(51), p.</w:t>
      </w:r>
      <w:r w:rsidRPr="0048018A">
        <w:t>S2.</w:t>
      </w:r>
      <w:r w:rsidRPr="0048018A">
        <w:rPr>
          <w:rFonts w:hint="eastAsia"/>
        </w:rPr>
        <w:t>）</w:t>
      </w:r>
    </w:p>
  </w:footnote>
  <w:footnote w:id="627">
    <w:p w14:paraId="567DD5C4" w14:textId="0E5C83CF" w:rsidR="00694E0E" w:rsidRPr="0048018A" w:rsidRDefault="00694E0E" w:rsidP="000A14B9">
      <w:pPr>
        <w:pStyle w:val="a8"/>
        <w:ind w:left="176" w:hanging="176"/>
        <w:jc w:val="both"/>
      </w:pPr>
      <w:r w:rsidRPr="0048018A">
        <w:rPr>
          <w:rStyle w:val="aa"/>
        </w:rPr>
        <w:footnoteRef/>
      </w:r>
      <w:r w:rsidRPr="0048018A">
        <w:t xml:space="preserve"> </w:t>
      </w:r>
      <w:r w:rsidRPr="0048018A">
        <w:rPr>
          <w:spacing w:val="-2"/>
        </w:rPr>
        <w:t xml:space="preserve">Martin Ericsson, “What happened to ‘race’ in race biology? The Swedish State Institute for Race Biology, 1936-1960,” </w:t>
      </w:r>
      <w:r w:rsidRPr="0048018A">
        <w:rPr>
          <w:i/>
        </w:rPr>
        <w:t>Scandinavian Journal of History</w:t>
      </w:r>
      <w:r w:rsidRPr="0048018A">
        <w:t xml:space="preserve">, Volume 46 Issue 1, 2021, p.125. </w:t>
      </w:r>
      <w:r w:rsidRPr="0048018A">
        <w:rPr>
          <w:rFonts w:hint="eastAsia"/>
        </w:rPr>
        <w:t>例えば、アメリカの優生学記録局やドイツのカイザー・ヴィルヘルム人類学・人類遺伝学・優生学研究所が類例として挙げられる。</w:t>
      </w:r>
      <w:r w:rsidR="00A61F08" w:rsidRPr="0048018A">
        <w:rPr>
          <w:rFonts w:hint="eastAsia"/>
        </w:rPr>
        <w:t>「第</w:t>
      </w:r>
      <w:r w:rsidR="00A61F08" w:rsidRPr="0048018A">
        <w:rPr>
          <w:rFonts w:hint="eastAsia"/>
        </w:rPr>
        <w:t>1</w:t>
      </w:r>
      <w:r w:rsidR="00A61F08" w:rsidRPr="0048018A">
        <w:rPr>
          <w:rFonts w:hint="eastAsia"/>
        </w:rPr>
        <w:t>章Ⅱ</w:t>
      </w:r>
      <w:r w:rsidR="00A61F08" w:rsidRPr="0048018A">
        <w:rPr>
          <w:rFonts w:hint="eastAsia"/>
        </w:rPr>
        <w:t xml:space="preserve">1 </w:t>
      </w:r>
      <w:r w:rsidR="00A61F08" w:rsidRPr="0048018A">
        <w:rPr>
          <w:rFonts w:hint="eastAsia"/>
        </w:rPr>
        <w:t>各国における優生学関連学協会や研究機関の設立」</w:t>
      </w:r>
      <w:r w:rsidRPr="0048018A">
        <w:rPr>
          <w:rFonts w:hint="eastAsia"/>
        </w:rPr>
        <w:t>も参照。</w:t>
      </w:r>
    </w:p>
  </w:footnote>
  <w:footnote w:id="628">
    <w:p w14:paraId="56D8161F" w14:textId="5687B016" w:rsidR="00694E0E" w:rsidRPr="0048018A" w:rsidRDefault="00694E0E">
      <w:pPr>
        <w:pStyle w:val="a8"/>
        <w:ind w:left="176" w:hanging="176"/>
      </w:pPr>
      <w:r w:rsidRPr="0048018A">
        <w:rPr>
          <w:rStyle w:val="aa"/>
        </w:rPr>
        <w:footnoteRef/>
      </w:r>
      <w:r w:rsidRPr="0048018A">
        <w:t xml:space="preserve"> </w:t>
      </w:r>
      <w:proofErr w:type="spellStart"/>
      <w:r w:rsidRPr="0048018A">
        <w:t>Broberg</w:t>
      </w:r>
      <w:proofErr w:type="spellEnd"/>
      <w:r w:rsidRPr="0048018A">
        <w:t xml:space="preserve"> and </w:t>
      </w:r>
      <w:proofErr w:type="spellStart"/>
      <w:r w:rsidRPr="0048018A">
        <w:t>Tydén</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(6</w:t>
      </w:r>
      <w:r w:rsidR="00D141E9" w:rsidRPr="0048018A">
        <w:t>24</w:t>
      </w:r>
      <w:r w:rsidRPr="0048018A">
        <w:rPr>
          <w:rFonts w:hint="eastAsia"/>
        </w:rPr>
        <w:t>)</w:t>
      </w:r>
      <w:r w:rsidRPr="0048018A">
        <w:t>, pp.86-87.</w:t>
      </w:r>
    </w:p>
  </w:footnote>
  <w:footnote w:id="629">
    <w:p w14:paraId="0F8E1B99" w14:textId="36892E56" w:rsidR="00694E0E" w:rsidRPr="0048018A" w:rsidRDefault="00694E0E">
      <w:pPr>
        <w:pStyle w:val="a8"/>
        <w:ind w:left="176" w:hanging="176"/>
      </w:pPr>
      <w:r w:rsidRPr="0048018A">
        <w:rPr>
          <w:rStyle w:val="aa"/>
        </w:rPr>
        <w:footnoteRef/>
      </w:r>
      <w:r w:rsidRPr="0048018A">
        <w:t xml:space="preserve"> Ericsson,</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(62</w:t>
      </w:r>
      <w:r w:rsidR="00203C97" w:rsidRPr="0048018A">
        <w:t>7</w:t>
      </w:r>
      <w:r w:rsidRPr="0048018A">
        <w:rPr>
          <w:rFonts w:hint="eastAsia"/>
        </w:rPr>
        <w:t>)</w:t>
      </w:r>
    </w:p>
  </w:footnote>
  <w:footnote w:id="630">
    <w:p w14:paraId="7E946658" w14:textId="0D1CBBB7" w:rsidR="00694E0E" w:rsidRPr="0048018A" w:rsidRDefault="00694E0E">
      <w:pPr>
        <w:pStyle w:val="a8"/>
        <w:ind w:left="176" w:hanging="176"/>
      </w:pPr>
      <w:r w:rsidRPr="0048018A">
        <w:rPr>
          <w:rStyle w:val="aa"/>
        </w:rPr>
        <w:footnoteRef/>
      </w:r>
      <w:r w:rsidRPr="0048018A">
        <w:t xml:space="preserve"> </w:t>
      </w:r>
      <w:proofErr w:type="spellStart"/>
      <w:r w:rsidRPr="0048018A">
        <w:t>Broberg</w:t>
      </w:r>
      <w:proofErr w:type="spellEnd"/>
      <w:r w:rsidRPr="0048018A">
        <w:t xml:space="preserve"> and </w:t>
      </w:r>
      <w:proofErr w:type="spellStart"/>
      <w:r w:rsidRPr="0048018A">
        <w:t>Tydén</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(6</w:t>
      </w:r>
      <w:r w:rsidR="003B5995" w:rsidRPr="0048018A">
        <w:t>24</w:t>
      </w:r>
      <w:r w:rsidRPr="0048018A">
        <w:rPr>
          <w:rFonts w:hint="eastAsia"/>
        </w:rPr>
        <w:t>)</w:t>
      </w:r>
      <w:r w:rsidRPr="0048018A">
        <w:t>, p.88.</w:t>
      </w:r>
    </w:p>
  </w:footnote>
  <w:footnote w:id="631">
    <w:p w14:paraId="1A0650A9" w14:textId="08236643" w:rsidR="00694E0E" w:rsidRPr="0048018A" w:rsidRDefault="00694E0E">
      <w:pPr>
        <w:pStyle w:val="a8"/>
        <w:ind w:left="176" w:hanging="176"/>
      </w:pPr>
      <w:r w:rsidRPr="0048018A">
        <w:rPr>
          <w:rStyle w:val="aa"/>
        </w:rPr>
        <w:footnoteRef/>
      </w:r>
      <w:r w:rsidRPr="0048018A">
        <w:t xml:space="preserve"> </w:t>
      </w:r>
      <w:r w:rsidRPr="0048018A">
        <w:rPr>
          <w:spacing w:val="2"/>
        </w:rPr>
        <w:t xml:space="preserve">H. </w:t>
      </w:r>
      <w:proofErr w:type="spellStart"/>
      <w:r w:rsidRPr="0048018A">
        <w:rPr>
          <w:spacing w:val="2"/>
        </w:rPr>
        <w:t>Lundborg</w:t>
      </w:r>
      <w:proofErr w:type="spellEnd"/>
      <w:r w:rsidRPr="0048018A">
        <w:rPr>
          <w:spacing w:val="2"/>
        </w:rPr>
        <w:t xml:space="preserve"> and F. J. </w:t>
      </w:r>
      <w:proofErr w:type="spellStart"/>
      <w:r w:rsidRPr="0048018A">
        <w:rPr>
          <w:spacing w:val="2"/>
        </w:rPr>
        <w:t>Linders</w:t>
      </w:r>
      <w:proofErr w:type="spellEnd"/>
      <w:r w:rsidRPr="0048018A">
        <w:rPr>
          <w:spacing w:val="2"/>
        </w:rPr>
        <w:t xml:space="preserve"> et al., eds., </w:t>
      </w:r>
      <w:r w:rsidRPr="0048018A">
        <w:rPr>
          <w:i/>
          <w:spacing w:val="2"/>
        </w:rPr>
        <w:t>The Racial Characters of the Swedish Nation</w:t>
      </w:r>
      <w:r w:rsidRPr="0048018A">
        <w:rPr>
          <w:spacing w:val="2"/>
        </w:rPr>
        <w:t xml:space="preserve">, Uppsala: Almqvist &amp; </w:t>
      </w:r>
      <w:proofErr w:type="spellStart"/>
      <w:r w:rsidRPr="0048018A">
        <w:rPr>
          <w:spacing w:val="2"/>
        </w:rPr>
        <w:t>Wi</w:t>
      </w:r>
      <w:r w:rsidRPr="0048018A">
        <w:t>ksell</w:t>
      </w:r>
      <w:proofErr w:type="spellEnd"/>
      <w:r w:rsidRPr="0048018A">
        <w:t>, 1926.</w:t>
      </w:r>
    </w:p>
  </w:footnote>
  <w:footnote w:id="632">
    <w:p w14:paraId="637E95E6" w14:textId="158106F9" w:rsidR="00694E0E" w:rsidRPr="0048018A" w:rsidRDefault="00694E0E" w:rsidP="000A14B9">
      <w:pPr>
        <w:pStyle w:val="a8"/>
        <w:ind w:left="176" w:hanging="176"/>
        <w:jc w:val="both"/>
      </w:pPr>
      <w:r w:rsidRPr="0048018A">
        <w:rPr>
          <w:rStyle w:val="aa"/>
        </w:rPr>
        <w:footnoteRef/>
      </w:r>
      <w:r w:rsidRPr="0048018A">
        <w:t xml:space="preserve"> </w:t>
      </w:r>
      <w:r w:rsidRPr="0048018A">
        <w:rPr>
          <w:rFonts w:hint="eastAsia"/>
        </w:rPr>
        <w:t xml:space="preserve">サーミは、トナカイの放牧で知られる先住民族で、主にノルウェー・スウェーデン・フィンランドの北部とロシアに属するコラ半島に居住している。（小内透「序章　フィンランド・サーミの概況と歴史」『フィンランドにおけるサーミの現状』（『調査と社会理論』・研究報告書　</w:t>
      </w:r>
      <w:r w:rsidRPr="0048018A">
        <w:rPr>
          <w:rFonts w:hint="eastAsia"/>
        </w:rPr>
        <w:t>34</w:t>
      </w:r>
      <w:r w:rsidRPr="0048018A">
        <w:rPr>
          <w:rFonts w:hint="eastAsia"/>
        </w:rPr>
        <w:t>）</w:t>
      </w:r>
      <w:r w:rsidRPr="0048018A">
        <w:rPr>
          <w:rFonts w:hint="eastAsia"/>
        </w:rPr>
        <w:t>2016, p.2</w:t>
      </w:r>
      <w:r w:rsidRPr="0048018A">
        <w:t>.</w:t>
      </w:r>
      <w:r w:rsidRPr="0048018A">
        <w:rPr>
          <w:rFonts w:hint="eastAsia"/>
        </w:rPr>
        <w:t>）</w:t>
      </w:r>
    </w:p>
  </w:footnote>
  <w:footnote w:id="633">
    <w:p w14:paraId="0D8B6356" w14:textId="38FE65B3" w:rsidR="00694E0E" w:rsidRPr="0048018A" w:rsidRDefault="00694E0E">
      <w:pPr>
        <w:pStyle w:val="a8"/>
        <w:ind w:left="176" w:hanging="176"/>
      </w:pPr>
      <w:r w:rsidRPr="0048018A">
        <w:rPr>
          <w:rStyle w:val="aa"/>
        </w:rPr>
        <w:footnoteRef/>
      </w:r>
      <w:r w:rsidRPr="0048018A">
        <w:t xml:space="preserve"> </w:t>
      </w:r>
      <w:proofErr w:type="spellStart"/>
      <w:r w:rsidRPr="0048018A">
        <w:t>Véronique</w:t>
      </w:r>
      <w:proofErr w:type="spellEnd"/>
      <w:r w:rsidRPr="0048018A">
        <w:t xml:space="preserve"> </w:t>
      </w:r>
      <w:proofErr w:type="spellStart"/>
      <w:r w:rsidRPr="0048018A">
        <w:t>Mottier</w:t>
      </w:r>
      <w:proofErr w:type="spellEnd"/>
      <w:r w:rsidRPr="0048018A">
        <w:t xml:space="preserve">, “Eugenics and the State: Policy-Making in Comparative Perspective,” Bashford and Levine, </w:t>
      </w:r>
      <w:r w:rsidRPr="0048018A">
        <w:rPr>
          <w:rFonts w:hint="eastAsia"/>
        </w:rPr>
        <w:t>ed</w:t>
      </w:r>
      <w:r w:rsidRPr="0048018A">
        <w:t>s.</w:t>
      </w:r>
      <w:r w:rsidRPr="0048018A">
        <w:rPr>
          <w:rFonts w:hint="eastAsia"/>
        </w:rPr>
        <w:t>,</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3</w:t>
      </w:r>
      <w:r w:rsidRPr="0048018A">
        <w:rPr>
          <w:rFonts w:hint="eastAsia"/>
        </w:rPr>
        <w:t>)</w:t>
      </w:r>
      <w:r w:rsidRPr="0048018A">
        <w:t xml:space="preserve">, p.136; </w:t>
      </w:r>
      <w:proofErr w:type="spellStart"/>
      <w:r w:rsidRPr="0048018A">
        <w:t>Broberg</w:t>
      </w:r>
      <w:proofErr w:type="spellEnd"/>
      <w:r w:rsidRPr="0048018A">
        <w:t xml:space="preserve"> and </w:t>
      </w:r>
      <w:proofErr w:type="spellStart"/>
      <w:r w:rsidRPr="0048018A">
        <w:t>Tydén</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(6</w:t>
      </w:r>
      <w:r w:rsidR="0037700F" w:rsidRPr="0048018A">
        <w:t>24</w:t>
      </w:r>
      <w:r w:rsidRPr="0048018A">
        <w:rPr>
          <w:rFonts w:hint="eastAsia"/>
        </w:rPr>
        <w:t>)</w:t>
      </w:r>
      <w:r w:rsidRPr="0048018A">
        <w:t>, pp.88-90.</w:t>
      </w:r>
    </w:p>
  </w:footnote>
  <w:footnote w:id="634">
    <w:p w14:paraId="676EF5ED" w14:textId="0E39664F" w:rsidR="00694E0E" w:rsidRPr="0048018A" w:rsidRDefault="00694E0E">
      <w:pPr>
        <w:pStyle w:val="a8"/>
        <w:ind w:left="176" w:hanging="176"/>
      </w:pPr>
      <w:r w:rsidRPr="0048018A">
        <w:rPr>
          <w:rStyle w:val="aa"/>
        </w:rPr>
        <w:footnoteRef/>
      </w:r>
      <w:r w:rsidRPr="0048018A">
        <w:t xml:space="preserve"> </w:t>
      </w:r>
      <w:proofErr w:type="spellStart"/>
      <w:r w:rsidRPr="0048018A">
        <w:t>Broberg</w:t>
      </w:r>
      <w:proofErr w:type="spellEnd"/>
      <w:r w:rsidRPr="0048018A">
        <w:t xml:space="preserve"> and </w:t>
      </w:r>
      <w:proofErr w:type="spellStart"/>
      <w:r w:rsidRPr="0048018A">
        <w:t>Tydén</w:t>
      </w:r>
      <w:proofErr w:type="spellEnd"/>
      <w:r w:rsidRPr="0048018A">
        <w:t xml:space="preserve">, </w:t>
      </w:r>
      <w:r w:rsidRPr="0048018A">
        <w:rPr>
          <w:i/>
        </w:rPr>
        <w:t>ibid</w:t>
      </w:r>
      <w:r w:rsidRPr="0048018A">
        <w:t xml:space="preserve">., pp.97-98. </w:t>
      </w:r>
      <w:r w:rsidRPr="0048018A">
        <w:rPr>
          <w:rFonts w:hint="eastAsia"/>
        </w:rPr>
        <w:t>「</w:t>
      </w:r>
      <w:r w:rsidR="00924A65" w:rsidRPr="0048018A">
        <w:rPr>
          <w:rFonts w:hint="eastAsia"/>
        </w:rPr>
        <w:t>第</w:t>
      </w:r>
      <w:r w:rsidR="00924A65" w:rsidRPr="0048018A">
        <w:rPr>
          <w:rFonts w:hint="eastAsia"/>
        </w:rPr>
        <w:t>5</w:t>
      </w:r>
      <w:r w:rsidR="00924A65" w:rsidRPr="0048018A">
        <w:rPr>
          <w:rFonts w:hint="eastAsia"/>
        </w:rPr>
        <w:t>章Ⅰ</w:t>
      </w:r>
      <w:r w:rsidR="00924A65" w:rsidRPr="0048018A">
        <w:rPr>
          <w:rFonts w:hint="eastAsia"/>
        </w:rPr>
        <w:t>3(1) 1941</w:t>
      </w:r>
      <w:r w:rsidR="00924A65" w:rsidRPr="0048018A">
        <w:rPr>
          <w:rFonts w:hint="eastAsia"/>
        </w:rPr>
        <w:t>年法制定に至る経緯</w:t>
      </w:r>
      <w:r w:rsidRPr="0048018A">
        <w:rPr>
          <w:rFonts w:hint="eastAsia"/>
        </w:rPr>
        <w:t>」も参照。</w:t>
      </w:r>
    </w:p>
  </w:footnote>
  <w:footnote w:id="635">
    <w:p w14:paraId="2F706CB4" w14:textId="446EF185" w:rsidR="00694E0E" w:rsidRPr="0048018A" w:rsidRDefault="00694E0E" w:rsidP="000A14B9">
      <w:pPr>
        <w:pStyle w:val="a8"/>
        <w:ind w:left="176" w:hanging="176"/>
        <w:jc w:val="both"/>
      </w:pPr>
      <w:r w:rsidRPr="0048018A">
        <w:rPr>
          <w:rStyle w:val="aa"/>
        </w:rPr>
        <w:footnoteRef/>
      </w:r>
      <w:r w:rsidRPr="0048018A">
        <w:t xml:space="preserve"> </w:t>
      </w:r>
      <w:r w:rsidRPr="0048018A">
        <w:rPr>
          <w:spacing w:val="2"/>
        </w:rPr>
        <w:t>Ericsson,</w:t>
      </w:r>
      <w:r w:rsidRPr="0048018A">
        <w:rPr>
          <w:i/>
          <w:spacing w:val="2"/>
        </w:rPr>
        <w:t xml:space="preserve"> </w:t>
      </w:r>
      <w:proofErr w:type="spellStart"/>
      <w:r w:rsidRPr="0048018A">
        <w:rPr>
          <w:i/>
          <w:spacing w:val="2"/>
        </w:rPr>
        <w:t>op.cit</w:t>
      </w:r>
      <w:proofErr w:type="spellEnd"/>
      <w:r w:rsidRPr="0048018A">
        <w:rPr>
          <w:i/>
          <w:spacing w:val="2"/>
        </w:rPr>
        <w:t>.</w:t>
      </w:r>
      <w:r w:rsidRPr="0048018A">
        <w:rPr>
          <w:spacing w:val="2"/>
        </w:rPr>
        <w:t>(62</w:t>
      </w:r>
      <w:r w:rsidR="00446611" w:rsidRPr="0048018A">
        <w:rPr>
          <w:spacing w:val="2"/>
        </w:rPr>
        <w:t>7</w:t>
      </w:r>
      <w:r w:rsidRPr="0048018A">
        <w:rPr>
          <w:spacing w:val="2"/>
        </w:rPr>
        <w:t xml:space="preserve">), pp.130-131. </w:t>
      </w:r>
      <w:r w:rsidRPr="0048018A">
        <w:rPr>
          <w:rFonts w:hint="eastAsia"/>
          <w:spacing w:val="2"/>
        </w:rPr>
        <w:t>なお、ダールベリもその後任のベーク（</w:t>
      </w:r>
      <w:r w:rsidRPr="0048018A">
        <w:rPr>
          <w:spacing w:val="2"/>
        </w:rPr>
        <w:t xml:space="preserve">Jan </w:t>
      </w:r>
      <w:proofErr w:type="spellStart"/>
      <w:r w:rsidRPr="0048018A">
        <w:rPr>
          <w:spacing w:val="2"/>
        </w:rPr>
        <w:t>Arvid</w:t>
      </w:r>
      <w:proofErr w:type="spellEnd"/>
      <w:r w:rsidRPr="0048018A">
        <w:rPr>
          <w:spacing w:val="2"/>
        </w:rPr>
        <w:t xml:space="preserve"> </w:t>
      </w:r>
      <w:proofErr w:type="spellStart"/>
      <w:r w:rsidRPr="0048018A">
        <w:rPr>
          <w:spacing w:val="2"/>
        </w:rPr>
        <w:t>Böök</w:t>
      </w:r>
      <w:proofErr w:type="spellEnd"/>
      <w:r w:rsidRPr="0048018A">
        <w:rPr>
          <w:rFonts w:hint="eastAsia"/>
          <w:spacing w:val="2"/>
        </w:rPr>
        <w:t>）も、人種という概念自体を否定したわけではなく、科学用語として認め、人類の集団間に遺伝的な違いがあることも論じていた。</w:t>
      </w:r>
      <w:r w:rsidRPr="0048018A">
        <w:rPr>
          <w:rFonts w:hint="eastAsia"/>
        </w:rPr>
        <w:t>Ericsson</w:t>
      </w:r>
      <w:r w:rsidRPr="0048018A">
        <w:rPr>
          <w:rFonts w:hint="eastAsia"/>
        </w:rPr>
        <w:t>は、</w:t>
      </w:r>
      <w:r w:rsidRPr="0048018A">
        <w:rPr>
          <w:rFonts w:hint="eastAsia"/>
        </w:rPr>
        <w:t>SIFR</w:t>
      </w:r>
      <w:r w:rsidRPr="0048018A">
        <w:rPr>
          <w:rFonts w:hint="eastAsia"/>
        </w:rPr>
        <w:t>が</w:t>
      </w:r>
      <w:r w:rsidRPr="0048018A">
        <w:rPr>
          <w:rFonts w:hint="eastAsia"/>
        </w:rPr>
        <w:t>195</w:t>
      </w:r>
      <w:r w:rsidRPr="0048018A">
        <w:t>0</w:t>
      </w:r>
      <w:r w:rsidRPr="0048018A">
        <w:rPr>
          <w:rFonts w:hint="eastAsia"/>
        </w:rPr>
        <w:t>年代後半まで、スウェーデン人の人種的・生物学的分類を目的とした研究を実施・計画し、人種科学を実践的に放棄することもなかったとしている。（</w:t>
      </w:r>
      <w:r w:rsidRPr="0048018A">
        <w:rPr>
          <w:rFonts w:hint="eastAsia"/>
          <w:i/>
        </w:rPr>
        <w:t>ibid</w:t>
      </w:r>
      <w:r w:rsidRPr="0048018A">
        <w:rPr>
          <w:rFonts w:hint="eastAsia"/>
        </w:rPr>
        <w:t>.,</w:t>
      </w:r>
      <w:r w:rsidRPr="0048018A">
        <w:t xml:space="preserve"> pp.134-135, 140.</w:t>
      </w:r>
      <w:r w:rsidRPr="0048018A">
        <w:rPr>
          <w:rFonts w:hint="eastAsia"/>
        </w:rPr>
        <w:t>）</w:t>
      </w:r>
    </w:p>
  </w:footnote>
  <w:footnote w:id="636">
    <w:p w14:paraId="75779433" w14:textId="4473055F" w:rsidR="00694E0E" w:rsidRPr="0048018A" w:rsidRDefault="00694E0E">
      <w:pPr>
        <w:pStyle w:val="a8"/>
        <w:ind w:left="176" w:hanging="176"/>
      </w:pPr>
      <w:r w:rsidRPr="0048018A">
        <w:rPr>
          <w:rStyle w:val="aa"/>
        </w:rPr>
        <w:footnoteRef/>
      </w:r>
      <w:r w:rsidRPr="0048018A">
        <w:t xml:space="preserve"> </w:t>
      </w:r>
      <w:proofErr w:type="spellStart"/>
      <w:r w:rsidRPr="0048018A">
        <w:t>Mottier</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(6</w:t>
      </w:r>
      <w:r w:rsidR="005B4D38" w:rsidRPr="0048018A">
        <w:t>33</w:t>
      </w:r>
      <w:r w:rsidRPr="0048018A">
        <w:rPr>
          <w:rFonts w:hint="eastAsia"/>
        </w:rPr>
        <w:t>)</w:t>
      </w:r>
    </w:p>
  </w:footnote>
  <w:footnote w:id="637">
    <w:p w14:paraId="774F52A0" w14:textId="6AE7B156" w:rsidR="00694E0E" w:rsidRPr="0048018A" w:rsidRDefault="00694E0E" w:rsidP="000B38FF">
      <w:pPr>
        <w:pStyle w:val="a8"/>
        <w:ind w:left="176" w:hanging="176"/>
        <w:jc w:val="both"/>
      </w:pPr>
      <w:r w:rsidRPr="0048018A">
        <w:rPr>
          <w:rStyle w:val="aa"/>
        </w:rPr>
        <w:footnoteRef/>
      </w:r>
      <w:r w:rsidRPr="0048018A">
        <w:t xml:space="preserve"> </w:t>
      </w:r>
      <w:r w:rsidRPr="0048018A">
        <w:rPr>
          <w:rFonts w:hint="eastAsia"/>
        </w:rPr>
        <w:t>当時スカンジナビア</w:t>
      </w:r>
      <w:r w:rsidRPr="0048018A">
        <w:rPr>
          <w:rFonts w:hint="eastAsia"/>
        </w:rPr>
        <w:t>3</w:t>
      </w:r>
      <w:r w:rsidRPr="0048018A">
        <w:rPr>
          <w:rFonts w:hint="eastAsia"/>
        </w:rPr>
        <w:t>か国（スウェーデン・デンマーク・ノルウェー）では、家族法の分野におけるスカンジナビア共通の立法の可能性について検討が進められており、立法に最も適している主題は、婚姻の条件（婚姻障害）</w:t>
      </w:r>
      <w:r w:rsidRPr="0048018A">
        <w:rPr>
          <w:rFonts w:hint="eastAsia"/>
          <w:spacing w:val="1"/>
        </w:rPr>
        <w:t>の問題とされていた。（</w:t>
      </w:r>
      <w:proofErr w:type="spellStart"/>
      <w:r w:rsidRPr="0048018A">
        <w:rPr>
          <w:i/>
          <w:spacing w:val="1"/>
        </w:rPr>
        <w:t>Lagberedningens</w:t>
      </w:r>
      <w:proofErr w:type="spellEnd"/>
      <w:r w:rsidRPr="0048018A">
        <w:rPr>
          <w:i/>
          <w:spacing w:val="1"/>
        </w:rPr>
        <w:t xml:space="preserve"> </w:t>
      </w:r>
      <w:proofErr w:type="spellStart"/>
      <w:r w:rsidRPr="0048018A">
        <w:rPr>
          <w:i/>
          <w:spacing w:val="1"/>
        </w:rPr>
        <w:t>förslag</w:t>
      </w:r>
      <w:proofErr w:type="spellEnd"/>
      <w:r w:rsidRPr="0048018A">
        <w:rPr>
          <w:i/>
          <w:spacing w:val="1"/>
        </w:rPr>
        <w:t xml:space="preserve"> till revision av </w:t>
      </w:r>
      <w:proofErr w:type="spellStart"/>
      <w:r w:rsidRPr="0048018A">
        <w:rPr>
          <w:i/>
          <w:spacing w:val="1"/>
        </w:rPr>
        <w:t>giftermålsbalken</w:t>
      </w:r>
      <w:proofErr w:type="spellEnd"/>
      <w:r w:rsidRPr="0048018A">
        <w:rPr>
          <w:i/>
          <w:spacing w:val="1"/>
        </w:rPr>
        <w:t xml:space="preserve"> </w:t>
      </w:r>
      <w:proofErr w:type="spellStart"/>
      <w:r w:rsidRPr="0048018A">
        <w:rPr>
          <w:i/>
          <w:spacing w:val="1"/>
        </w:rPr>
        <w:t>och</w:t>
      </w:r>
      <w:proofErr w:type="spellEnd"/>
      <w:r w:rsidRPr="0048018A">
        <w:rPr>
          <w:i/>
          <w:spacing w:val="1"/>
        </w:rPr>
        <w:t xml:space="preserve"> </w:t>
      </w:r>
      <w:proofErr w:type="spellStart"/>
      <w:r w:rsidRPr="0048018A">
        <w:rPr>
          <w:i/>
          <w:spacing w:val="1"/>
        </w:rPr>
        <w:t>vissa</w:t>
      </w:r>
      <w:proofErr w:type="spellEnd"/>
      <w:r w:rsidRPr="0048018A">
        <w:rPr>
          <w:i/>
          <w:spacing w:val="1"/>
        </w:rPr>
        <w:t xml:space="preserve"> </w:t>
      </w:r>
      <w:proofErr w:type="spellStart"/>
      <w:r w:rsidRPr="0048018A">
        <w:rPr>
          <w:i/>
          <w:spacing w:val="1"/>
        </w:rPr>
        <w:t>delar</w:t>
      </w:r>
      <w:proofErr w:type="spellEnd"/>
      <w:r w:rsidRPr="0048018A">
        <w:rPr>
          <w:i/>
          <w:spacing w:val="1"/>
        </w:rPr>
        <w:t xml:space="preserve"> av </w:t>
      </w:r>
      <w:proofErr w:type="spellStart"/>
      <w:r w:rsidRPr="0048018A">
        <w:rPr>
          <w:i/>
          <w:spacing w:val="1"/>
        </w:rPr>
        <w:t>ärvdabalken</w:t>
      </w:r>
      <w:proofErr w:type="spellEnd"/>
      <w:r w:rsidRPr="0048018A">
        <w:rPr>
          <w:i/>
          <w:spacing w:val="1"/>
        </w:rPr>
        <w:t xml:space="preserve"> І, </w:t>
      </w:r>
      <w:proofErr w:type="spellStart"/>
      <w:r w:rsidRPr="0048018A">
        <w:rPr>
          <w:i/>
          <w:spacing w:val="2"/>
        </w:rPr>
        <w:t>Förslag</w:t>
      </w:r>
      <w:proofErr w:type="spellEnd"/>
      <w:r w:rsidRPr="0048018A">
        <w:rPr>
          <w:i/>
          <w:spacing w:val="2"/>
        </w:rPr>
        <w:t xml:space="preserve"> till lag om </w:t>
      </w:r>
      <w:proofErr w:type="spellStart"/>
      <w:r w:rsidRPr="0048018A">
        <w:rPr>
          <w:i/>
          <w:spacing w:val="2"/>
        </w:rPr>
        <w:t>äktenskaps</w:t>
      </w:r>
      <w:proofErr w:type="spellEnd"/>
      <w:r w:rsidRPr="0048018A">
        <w:rPr>
          <w:i/>
          <w:spacing w:val="2"/>
        </w:rPr>
        <w:t xml:space="preserve"> </w:t>
      </w:r>
      <w:proofErr w:type="spellStart"/>
      <w:r w:rsidRPr="0048018A">
        <w:rPr>
          <w:i/>
          <w:spacing w:val="2"/>
        </w:rPr>
        <w:t>ingående</w:t>
      </w:r>
      <w:proofErr w:type="spellEnd"/>
      <w:r w:rsidRPr="0048018A">
        <w:rPr>
          <w:i/>
          <w:spacing w:val="2"/>
        </w:rPr>
        <w:t xml:space="preserve"> </w:t>
      </w:r>
      <w:proofErr w:type="spellStart"/>
      <w:r w:rsidRPr="0048018A">
        <w:rPr>
          <w:i/>
          <w:spacing w:val="2"/>
        </w:rPr>
        <w:t>och</w:t>
      </w:r>
      <w:proofErr w:type="spellEnd"/>
      <w:r w:rsidRPr="0048018A">
        <w:rPr>
          <w:i/>
          <w:spacing w:val="2"/>
        </w:rPr>
        <w:t xml:space="preserve"> </w:t>
      </w:r>
      <w:proofErr w:type="spellStart"/>
      <w:r w:rsidRPr="0048018A">
        <w:rPr>
          <w:i/>
          <w:spacing w:val="2"/>
        </w:rPr>
        <w:t>upplösning</w:t>
      </w:r>
      <w:proofErr w:type="spellEnd"/>
      <w:r w:rsidRPr="0048018A">
        <w:rPr>
          <w:spacing w:val="2"/>
        </w:rPr>
        <w:t xml:space="preserve"> </w:t>
      </w:r>
      <w:proofErr w:type="spellStart"/>
      <w:r w:rsidRPr="0048018A">
        <w:rPr>
          <w:i/>
          <w:spacing w:val="2"/>
        </w:rPr>
        <w:t>m.m.</w:t>
      </w:r>
      <w:proofErr w:type="spellEnd"/>
      <w:r w:rsidRPr="0048018A">
        <w:rPr>
          <w:spacing w:val="2"/>
        </w:rPr>
        <w:t xml:space="preserve">, Stockholm: </w:t>
      </w:r>
      <w:proofErr w:type="spellStart"/>
      <w:r w:rsidRPr="0048018A">
        <w:rPr>
          <w:spacing w:val="2"/>
        </w:rPr>
        <w:t>Kungl</w:t>
      </w:r>
      <w:proofErr w:type="spellEnd"/>
      <w:r w:rsidRPr="0048018A">
        <w:rPr>
          <w:spacing w:val="2"/>
        </w:rPr>
        <w:t xml:space="preserve">. </w:t>
      </w:r>
      <w:proofErr w:type="spellStart"/>
      <w:r w:rsidRPr="0048018A">
        <w:rPr>
          <w:spacing w:val="2"/>
        </w:rPr>
        <w:t>Boktryckeriet</w:t>
      </w:r>
      <w:proofErr w:type="spellEnd"/>
      <w:r w:rsidRPr="0048018A">
        <w:rPr>
          <w:spacing w:val="2"/>
        </w:rPr>
        <w:t xml:space="preserve"> P. A. </w:t>
      </w:r>
      <w:proofErr w:type="spellStart"/>
      <w:r w:rsidRPr="0048018A">
        <w:rPr>
          <w:spacing w:val="2"/>
        </w:rPr>
        <w:t>Norstedt</w:t>
      </w:r>
      <w:proofErr w:type="spellEnd"/>
      <w:r w:rsidRPr="0048018A">
        <w:rPr>
          <w:spacing w:val="2"/>
        </w:rPr>
        <w:t xml:space="preserve"> &amp; </w:t>
      </w:r>
      <w:proofErr w:type="spellStart"/>
      <w:r w:rsidRPr="0048018A">
        <w:rPr>
          <w:spacing w:val="2"/>
        </w:rPr>
        <w:t>S</w:t>
      </w:r>
      <w:r w:rsidRPr="0048018A">
        <w:t>öner</w:t>
      </w:r>
      <w:proofErr w:type="spellEnd"/>
      <w:r w:rsidRPr="0048018A">
        <w:t>, 1913, pp.4-5.</w:t>
      </w:r>
      <w:r w:rsidRPr="0048018A">
        <w:rPr>
          <w:rFonts w:hint="eastAsia"/>
        </w:rPr>
        <w:t>）</w:t>
      </w:r>
    </w:p>
  </w:footnote>
  <w:footnote w:id="638">
    <w:p w14:paraId="7FDEF31C" w14:textId="0258E3C2"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 p.131.</w:t>
      </w:r>
    </w:p>
  </w:footnote>
  <w:footnote w:id="639">
    <w:p w14:paraId="7C84313B" w14:textId="137E1E4B"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 pp.131-132.</w:t>
      </w:r>
    </w:p>
  </w:footnote>
  <w:footnote w:id="640">
    <w:p w14:paraId="3CB1D40E" w14:textId="2816C62E" w:rsidR="00694E0E" w:rsidRPr="0048018A" w:rsidRDefault="00694E0E" w:rsidP="000B38FF">
      <w:pPr>
        <w:pStyle w:val="a8"/>
        <w:ind w:left="176" w:hanging="176"/>
        <w:jc w:val="both"/>
      </w:pPr>
      <w:r w:rsidRPr="0048018A">
        <w:rPr>
          <w:rStyle w:val="aa"/>
        </w:rPr>
        <w:footnoteRef/>
      </w:r>
      <w:r w:rsidRPr="0048018A">
        <w:t xml:space="preserve"> </w:t>
      </w:r>
      <w:r w:rsidRPr="0048018A">
        <w:rPr>
          <w:rFonts w:hint="eastAsia"/>
        </w:rPr>
        <w:t>クリスティーナ・カールソン・ヴェッテルベリィ（石原俊時訳）「ジェンダー間の平等と福祉国家―</w:t>
      </w:r>
      <w:r w:rsidRPr="0048018A">
        <w:rPr>
          <w:rFonts w:hint="eastAsia"/>
        </w:rPr>
        <w:t xml:space="preserve">20 </w:t>
      </w:r>
      <w:r w:rsidRPr="0048018A">
        <w:rPr>
          <w:rFonts w:hint="eastAsia"/>
        </w:rPr>
        <w:t>世紀初頭スウェーデンにおける婚姻法をめぐる議論―」『</w:t>
      </w:r>
      <w:r w:rsidRPr="0048018A">
        <w:rPr>
          <w:rFonts w:hint="eastAsia"/>
        </w:rPr>
        <w:t>CIRJE</w:t>
      </w:r>
      <w:r w:rsidRPr="0048018A">
        <w:rPr>
          <w:rFonts w:hint="eastAsia"/>
        </w:rPr>
        <w:t>ディスカッションペーパー』</w:t>
      </w:r>
      <w:r w:rsidRPr="0048018A">
        <w:rPr>
          <w:rFonts w:hint="eastAsia"/>
        </w:rPr>
        <w:t>CIRJE-J-251</w:t>
      </w:r>
      <w:r w:rsidRPr="0048018A">
        <w:t xml:space="preserve">, </w:t>
      </w:r>
      <w:r w:rsidRPr="0048018A">
        <w:rPr>
          <w:rFonts w:hint="eastAsia"/>
        </w:rPr>
        <w:t xml:space="preserve">2013.9, </w:t>
      </w:r>
      <w:r w:rsidRPr="0048018A">
        <w:t xml:space="preserve">p.10. </w:t>
      </w:r>
      <w:r w:rsidRPr="0048018A">
        <w:rPr>
          <w:rFonts w:hint="eastAsia"/>
        </w:rPr>
        <w:t>東京大学ウェブサイト</w:t>
      </w:r>
      <w:r w:rsidRPr="0048018A">
        <w:rPr>
          <w:rFonts w:hint="eastAsia"/>
        </w:rPr>
        <w:t xml:space="preserve"> &lt;</w:t>
      </w:r>
      <w:r w:rsidRPr="0048018A">
        <w:t>http://www.cirje.e.u-tokyo.ac.jp/research/dp/2013/2013cj251.pdf</w:t>
      </w:r>
      <w:r w:rsidRPr="0048018A">
        <w:rPr>
          <w:rFonts w:hint="eastAsia"/>
        </w:rPr>
        <w:t>&gt;</w:t>
      </w:r>
    </w:p>
  </w:footnote>
  <w:footnote w:id="641">
    <w:p w14:paraId="00A177CE" w14:textId="2E2FA0BB" w:rsidR="00694E0E" w:rsidRPr="0048018A" w:rsidRDefault="00694E0E">
      <w:pPr>
        <w:pStyle w:val="a8"/>
        <w:ind w:left="176" w:hanging="176"/>
      </w:pPr>
      <w:r w:rsidRPr="0048018A">
        <w:rPr>
          <w:rStyle w:val="aa"/>
        </w:rPr>
        <w:footnoteRef/>
      </w:r>
      <w:r w:rsidRPr="0048018A">
        <w:t xml:space="preserve"> </w:t>
      </w:r>
      <w:proofErr w:type="spellStart"/>
      <w:r w:rsidRPr="0048018A">
        <w:rPr>
          <w:i/>
        </w:rPr>
        <w:t>Lagberedningens</w:t>
      </w:r>
      <w:proofErr w:type="spellEnd"/>
      <w:r w:rsidRPr="0048018A">
        <w:rPr>
          <w:i/>
        </w:rPr>
        <w:t xml:space="preserve"> </w:t>
      </w:r>
      <w:proofErr w:type="spellStart"/>
      <w:r w:rsidRPr="0048018A">
        <w:rPr>
          <w:i/>
        </w:rPr>
        <w:t>förslag</w:t>
      </w:r>
      <w:proofErr w:type="spellEnd"/>
      <w:r w:rsidRPr="0048018A">
        <w:rPr>
          <w:i/>
        </w:rPr>
        <w:t xml:space="preserve"> till revision av </w:t>
      </w:r>
      <w:proofErr w:type="spellStart"/>
      <w:r w:rsidRPr="0048018A">
        <w:rPr>
          <w:i/>
        </w:rPr>
        <w:t>giftermålsbalkens</w:t>
      </w:r>
      <w:proofErr w:type="spellEnd"/>
      <w:r w:rsidRPr="0048018A">
        <w:rPr>
          <w:i/>
        </w:rPr>
        <w:t xml:space="preserve"> </w:t>
      </w:r>
      <w:proofErr w:type="spellStart"/>
      <w:r w:rsidRPr="0048018A">
        <w:rPr>
          <w:i/>
        </w:rPr>
        <w:t>och</w:t>
      </w:r>
      <w:proofErr w:type="spellEnd"/>
      <w:r w:rsidRPr="0048018A">
        <w:rPr>
          <w:i/>
        </w:rPr>
        <w:t xml:space="preserve"> </w:t>
      </w:r>
      <w:proofErr w:type="spellStart"/>
      <w:r w:rsidRPr="0048018A">
        <w:rPr>
          <w:i/>
        </w:rPr>
        <w:t>vissa</w:t>
      </w:r>
      <w:proofErr w:type="spellEnd"/>
      <w:r w:rsidRPr="0048018A">
        <w:rPr>
          <w:i/>
        </w:rPr>
        <w:t xml:space="preserve"> </w:t>
      </w:r>
      <w:proofErr w:type="spellStart"/>
      <w:r w:rsidRPr="0048018A">
        <w:rPr>
          <w:i/>
        </w:rPr>
        <w:t>delar</w:t>
      </w:r>
      <w:proofErr w:type="spellEnd"/>
      <w:r w:rsidRPr="0048018A">
        <w:rPr>
          <w:i/>
        </w:rPr>
        <w:t xml:space="preserve"> av </w:t>
      </w:r>
      <w:proofErr w:type="spellStart"/>
      <w:r w:rsidRPr="0048018A">
        <w:rPr>
          <w:i/>
        </w:rPr>
        <w:t>ärvdabalken</w:t>
      </w:r>
      <w:proofErr w:type="spellEnd"/>
      <w:r w:rsidRPr="0048018A">
        <w:rPr>
          <w:i/>
        </w:rPr>
        <w:t xml:space="preserve"> І</w:t>
      </w:r>
      <w:r w:rsidRPr="0048018A">
        <w:t>,</w:t>
      </w:r>
      <w:r w:rsidRPr="0048018A">
        <w:rPr>
          <w:i/>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63</w:t>
      </w:r>
      <w:r w:rsidR="007D7B44" w:rsidRPr="0048018A">
        <w:t>7</w:t>
      </w:r>
      <w:r w:rsidRPr="0048018A">
        <w:rPr>
          <w:rFonts w:hint="eastAsia"/>
        </w:rPr>
        <w:t>)</w:t>
      </w:r>
    </w:p>
  </w:footnote>
  <w:footnote w:id="642">
    <w:p w14:paraId="2568DF4A" w14:textId="0DB435D9" w:rsidR="00694E0E" w:rsidRPr="0048018A" w:rsidRDefault="00694E0E" w:rsidP="004961C1">
      <w:pPr>
        <w:pStyle w:val="a8"/>
        <w:ind w:left="176" w:hanging="176"/>
      </w:pPr>
      <w:r w:rsidRPr="0048018A">
        <w:rPr>
          <w:rStyle w:val="aa"/>
        </w:rPr>
        <w:footnoteRef/>
      </w:r>
      <w:r w:rsidRPr="0048018A">
        <w:t xml:space="preserve"> Lag om </w:t>
      </w:r>
      <w:proofErr w:type="spellStart"/>
      <w:r w:rsidRPr="0048018A">
        <w:t>äktenskaps</w:t>
      </w:r>
      <w:proofErr w:type="spellEnd"/>
      <w:r w:rsidRPr="0048018A">
        <w:t xml:space="preserve"> </w:t>
      </w:r>
      <w:proofErr w:type="spellStart"/>
      <w:r w:rsidRPr="0048018A">
        <w:t>ingående</w:t>
      </w:r>
      <w:proofErr w:type="spellEnd"/>
      <w:r w:rsidRPr="0048018A">
        <w:t xml:space="preserve"> </w:t>
      </w:r>
      <w:proofErr w:type="spellStart"/>
      <w:r w:rsidRPr="0048018A">
        <w:t>och</w:t>
      </w:r>
      <w:proofErr w:type="spellEnd"/>
      <w:r w:rsidRPr="0048018A">
        <w:t xml:space="preserve"> </w:t>
      </w:r>
      <w:proofErr w:type="spellStart"/>
      <w:r w:rsidRPr="0048018A">
        <w:t>upplösning</w:t>
      </w:r>
      <w:proofErr w:type="spellEnd"/>
      <w:r w:rsidRPr="0048018A">
        <w:rPr>
          <w:rFonts w:hint="eastAsia"/>
        </w:rPr>
        <w:t>（スウェーデン法令全書</w:t>
      </w:r>
      <w:r w:rsidRPr="0048018A">
        <w:rPr>
          <w:rFonts w:hint="eastAsia"/>
        </w:rPr>
        <w:t>1915</w:t>
      </w:r>
      <w:r w:rsidRPr="0048018A">
        <w:rPr>
          <w:rFonts w:hint="eastAsia"/>
        </w:rPr>
        <w:t>年第</w:t>
      </w:r>
      <w:r w:rsidRPr="0048018A">
        <w:rPr>
          <w:rFonts w:hint="eastAsia"/>
        </w:rPr>
        <w:t>426</w:t>
      </w:r>
      <w:r w:rsidRPr="0048018A">
        <w:rPr>
          <w:rFonts w:hint="eastAsia"/>
        </w:rPr>
        <w:t>号）</w:t>
      </w:r>
    </w:p>
  </w:footnote>
  <w:footnote w:id="643">
    <w:p w14:paraId="5628B5F8" w14:textId="309F6969" w:rsidR="00694E0E" w:rsidRPr="0048018A" w:rsidRDefault="00694E0E">
      <w:pPr>
        <w:pStyle w:val="a8"/>
        <w:ind w:left="176" w:hanging="176"/>
      </w:pPr>
      <w:r w:rsidRPr="0048018A">
        <w:rPr>
          <w:rStyle w:val="aa"/>
        </w:rPr>
        <w:footnoteRef/>
      </w:r>
      <w:r w:rsidRPr="0048018A">
        <w:t xml:space="preserve"> </w:t>
      </w:r>
      <w:proofErr w:type="spellStart"/>
      <w:r w:rsidRPr="0048018A">
        <w:t>Broberg</w:t>
      </w:r>
      <w:proofErr w:type="spellEnd"/>
      <w:r w:rsidRPr="0048018A">
        <w:t xml:space="preserve"> and </w:t>
      </w:r>
      <w:proofErr w:type="spellStart"/>
      <w:r w:rsidRPr="0048018A">
        <w:t>Tydén</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6</w:t>
      </w:r>
      <w:r w:rsidR="00661263" w:rsidRPr="0048018A">
        <w:t>24</w:t>
      </w:r>
      <w:r w:rsidRPr="0048018A">
        <w:rPr>
          <w:rFonts w:hint="eastAsia"/>
        </w:rPr>
        <w:t>)</w:t>
      </w:r>
      <w:r w:rsidRPr="0048018A">
        <w:t>, pp.99-100.</w:t>
      </w:r>
    </w:p>
  </w:footnote>
  <w:footnote w:id="644">
    <w:p w14:paraId="220E5E1D" w14:textId="46927BC3" w:rsidR="00694E0E" w:rsidRPr="0048018A" w:rsidRDefault="00694E0E">
      <w:pPr>
        <w:pStyle w:val="a8"/>
        <w:ind w:left="176" w:hanging="176"/>
      </w:pPr>
      <w:r w:rsidRPr="0048018A">
        <w:rPr>
          <w:rStyle w:val="aa"/>
        </w:rPr>
        <w:footnoteRef/>
      </w:r>
      <w:r w:rsidRPr="0048018A">
        <w:t xml:space="preserve"> </w:t>
      </w:r>
      <w:proofErr w:type="spellStart"/>
      <w:r w:rsidRPr="0048018A">
        <w:rPr>
          <w:i/>
          <w:spacing w:val="-2"/>
        </w:rPr>
        <w:t>Lagberedningens</w:t>
      </w:r>
      <w:proofErr w:type="spellEnd"/>
      <w:r w:rsidRPr="0048018A">
        <w:rPr>
          <w:i/>
          <w:spacing w:val="-2"/>
        </w:rPr>
        <w:t xml:space="preserve"> </w:t>
      </w:r>
      <w:proofErr w:type="spellStart"/>
      <w:r w:rsidRPr="0048018A">
        <w:rPr>
          <w:i/>
          <w:spacing w:val="-2"/>
        </w:rPr>
        <w:t>förslag</w:t>
      </w:r>
      <w:proofErr w:type="spellEnd"/>
      <w:r w:rsidRPr="0048018A">
        <w:rPr>
          <w:i/>
          <w:spacing w:val="-2"/>
        </w:rPr>
        <w:t xml:space="preserve"> till revision av </w:t>
      </w:r>
      <w:proofErr w:type="spellStart"/>
      <w:r w:rsidRPr="0048018A">
        <w:rPr>
          <w:i/>
          <w:spacing w:val="-2"/>
        </w:rPr>
        <w:t>giftermålsbalkens</w:t>
      </w:r>
      <w:proofErr w:type="spellEnd"/>
      <w:r w:rsidRPr="0048018A">
        <w:rPr>
          <w:i/>
          <w:spacing w:val="-2"/>
        </w:rPr>
        <w:t xml:space="preserve"> </w:t>
      </w:r>
      <w:proofErr w:type="spellStart"/>
      <w:r w:rsidRPr="0048018A">
        <w:rPr>
          <w:i/>
          <w:spacing w:val="-2"/>
        </w:rPr>
        <w:t>och</w:t>
      </w:r>
      <w:proofErr w:type="spellEnd"/>
      <w:r w:rsidRPr="0048018A">
        <w:rPr>
          <w:i/>
          <w:spacing w:val="-2"/>
        </w:rPr>
        <w:t xml:space="preserve"> </w:t>
      </w:r>
      <w:proofErr w:type="spellStart"/>
      <w:r w:rsidRPr="0048018A">
        <w:rPr>
          <w:i/>
          <w:spacing w:val="-2"/>
        </w:rPr>
        <w:t>vissa</w:t>
      </w:r>
      <w:proofErr w:type="spellEnd"/>
      <w:r w:rsidRPr="0048018A">
        <w:rPr>
          <w:i/>
          <w:spacing w:val="-2"/>
        </w:rPr>
        <w:t xml:space="preserve"> </w:t>
      </w:r>
      <w:proofErr w:type="spellStart"/>
      <w:r w:rsidRPr="0048018A">
        <w:rPr>
          <w:i/>
          <w:spacing w:val="-2"/>
        </w:rPr>
        <w:t>delar</w:t>
      </w:r>
      <w:proofErr w:type="spellEnd"/>
      <w:r w:rsidRPr="0048018A">
        <w:rPr>
          <w:i/>
          <w:spacing w:val="-2"/>
        </w:rPr>
        <w:t xml:space="preserve"> av </w:t>
      </w:r>
      <w:proofErr w:type="spellStart"/>
      <w:r w:rsidRPr="0048018A">
        <w:rPr>
          <w:i/>
          <w:spacing w:val="-2"/>
        </w:rPr>
        <w:t>ärvdabalken</w:t>
      </w:r>
      <w:proofErr w:type="spellEnd"/>
      <w:r w:rsidRPr="0048018A">
        <w:rPr>
          <w:i/>
          <w:spacing w:val="-2"/>
        </w:rPr>
        <w:t xml:space="preserve"> І</w:t>
      </w:r>
      <w:r w:rsidRPr="0048018A">
        <w:rPr>
          <w:spacing w:val="-2"/>
        </w:rPr>
        <w:t>,</w:t>
      </w:r>
      <w:r w:rsidRPr="0048018A">
        <w:rPr>
          <w:i/>
          <w:spacing w:val="-2"/>
        </w:rPr>
        <w:t xml:space="preserve"> </w:t>
      </w:r>
      <w:proofErr w:type="spellStart"/>
      <w:r w:rsidRPr="0048018A">
        <w:rPr>
          <w:i/>
          <w:spacing w:val="-2"/>
        </w:rPr>
        <w:t>op.cit</w:t>
      </w:r>
      <w:proofErr w:type="spellEnd"/>
      <w:r w:rsidRPr="0048018A">
        <w:rPr>
          <w:i/>
          <w:spacing w:val="-2"/>
        </w:rPr>
        <w:t>.</w:t>
      </w:r>
      <w:r w:rsidRPr="0048018A">
        <w:rPr>
          <w:spacing w:val="-2"/>
        </w:rPr>
        <w:t>(63</w:t>
      </w:r>
      <w:r w:rsidR="00762CDC" w:rsidRPr="0048018A">
        <w:rPr>
          <w:spacing w:val="-2"/>
        </w:rPr>
        <w:t>7</w:t>
      </w:r>
      <w:r w:rsidRPr="0048018A">
        <w:rPr>
          <w:spacing w:val="-2"/>
        </w:rPr>
        <w:t>), pp.154-196.</w:t>
      </w:r>
    </w:p>
  </w:footnote>
  <w:footnote w:id="645">
    <w:p w14:paraId="145494DB" w14:textId="04327271" w:rsidR="00694E0E" w:rsidRPr="0048018A" w:rsidRDefault="00694E0E">
      <w:pPr>
        <w:pStyle w:val="a8"/>
        <w:ind w:left="176" w:hanging="176"/>
      </w:pPr>
      <w:r w:rsidRPr="0048018A">
        <w:rPr>
          <w:rStyle w:val="aa"/>
        </w:rPr>
        <w:footnoteRef/>
      </w:r>
      <w:r w:rsidRPr="0048018A">
        <w:t xml:space="preserve"> </w:t>
      </w:r>
      <w:r w:rsidRPr="0048018A">
        <w:rPr>
          <w:rFonts w:hint="eastAsia"/>
        </w:rPr>
        <w:t>ヴェッテルベリィ　前掲注</w:t>
      </w:r>
      <w:r w:rsidRPr="0048018A">
        <w:rPr>
          <w:rFonts w:hint="eastAsia"/>
        </w:rPr>
        <w:t>(</w:t>
      </w:r>
      <w:r w:rsidRPr="0048018A">
        <w:t>6</w:t>
      </w:r>
      <w:r w:rsidR="00641E72" w:rsidRPr="0048018A">
        <w:t>40</w:t>
      </w:r>
      <w:r w:rsidRPr="0048018A">
        <w:rPr>
          <w:rFonts w:hint="eastAsia"/>
        </w:rPr>
        <w:t>)</w:t>
      </w:r>
    </w:p>
  </w:footnote>
  <w:footnote w:id="646">
    <w:p w14:paraId="66E7961D" w14:textId="166CEE28" w:rsidR="00694E0E" w:rsidRPr="0048018A" w:rsidRDefault="00694E0E">
      <w:pPr>
        <w:pStyle w:val="a8"/>
        <w:ind w:left="176" w:hanging="176"/>
      </w:pPr>
      <w:r w:rsidRPr="0048018A">
        <w:rPr>
          <w:rStyle w:val="aa"/>
        </w:rPr>
        <w:footnoteRef/>
      </w:r>
      <w:r w:rsidRPr="0048018A">
        <w:t xml:space="preserve"> </w:t>
      </w:r>
      <w:proofErr w:type="spellStart"/>
      <w:r w:rsidRPr="0048018A">
        <w:rPr>
          <w:i/>
        </w:rPr>
        <w:t>Lagberedningens</w:t>
      </w:r>
      <w:proofErr w:type="spellEnd"/>
      <w:r w:rsidRPr="0048018A">
        <w:rPr>
          <w:i/>
        </w:rPr>
        <w:t xml:space="preserve"> </w:t>
      </w:r>
      <w:proofErr w:type="spellStart"/>
      <w:r w:rsidRPr="0048018A">
        <w:rPr>
          <w:i/>
        </w:rPr>
        <w:t>förslag</w:t>
      </w:r>
      <w:proofErr w:type="spellEnd"/>
      <w:r w:rsidRPr="0048018A">
        <w:rPr>
          <w:i/>
        </w:rPr>
        <w:t xml:space="preserve"> till revision av </w:t>
      </w:r>
      <w:proofErr w:type="spellStart"/>
      <w:r w:rsidRPr="0048018A">
        <w:rPr>
          <w:i/>
        </w:rPr>
        <w:t>giftermålsbalkens</w:t>
      </w:r>
      <w:proofErr w:type="spellEnd"/>
      <w:r w:rsidRPr="0048018A">
        <w:rPr>
          <w:i/>
        </w:rPr>
        <w:t xml:space="preserve"> </w:t>
      </w:r>
      <w:proofErr w:type="spellStart"/>
      <w:r w:rsidRPr="0048018A">
        <w:rPr>
          <w:i/>
        </w:rPr>
        <w:t>och</w:t>
      </w:r>
      <w:proofErr w:type="spellEnd"/>
      <w:r w:rsidRPr="0048018A">
        <w:rPr>
          <w:i/>
        </w:rPr>
        <w:t xml:space="preserve"> </w:t>
      </w:r>
      <w:proofErr w:type="spellStart"/>
      <w:r w:rsidRPr="0048018A">
        <w:rPr>
          <w:i/>
        </w:rPr>
        <w:t>vissa</w:t>
      </w:r>
      <w:proofErr w:type="spellEnd"/>
      <w:r w:rsidRPr="0048018A">
        <w:rPr>
          <w:i/>
        </w:rPr>
        <w:t xml:space="preserve"> </w:t>
      </w:r>
      <w:proofErr w:type="spellStart"/>
      <w:r w:rsidRPr="0048018A">
        <w:rPr>
          <w:i/>
        </w:rPr>
        <w:t>delar</w:t>
      </w:r>
      <w:proofErr w:type="spellEnd"/>
      <w:r w:rsidRPr="0048018A">
        <w:rPr>
          <w:i/>
        </w:rPr>
        <w:t xml:space="preserve"> av </w:t>
      </w:r>
      <w:proofErr w:type="spellStart"/>
      <w:r w:rsidRPr="0048018A">
        <w:rPr>
          <w:i/>
        </w:rPr>
        <w:t>ärvdabalken</w:t>
      </w:r>
      <w:proofErr w:type="spellEnd"/>
      <w:r w:rsidRPr="0048018A">
        <w:rPr>
          <w:i/>
        </w:rPr>
        <w:t xml:space="preserve"> І</w:t>
      </w:r>
      <w:r w:rsidRPr="0048018A">
        <w:t>,</w:t>
      </w:r>
      <w:r w:rsidRPr="0048018A">
        <w:rPr>
          <w:i/>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00CF1CA3" w:rsidRPr="0048018A">
        <w:t>63</w:t>
      </w:r>
      <w:r w:rsidR="00A40877" w:rsidRPr="0048018A">
        <w:t>7</w:t>
      </w:r>
      <w:r w:rsidRPr="0048018A">
        <w:rPr>
          <w:rFonts w:hint="eastAsia"/>
        </w:rPr>
        <w:t>)</w:t>
      </w:r>
      <w:r w:rsidRPr="0048018A">
        <w:t>, p.166.</w:t>
      </w:r>
    </w:p>
  </w:footnote>
  <w:footnote w:id="647">
    <w:p w14:paraId="6043ADB7" w14:textId="7B3AB35F" w:rsidR="00694E0E" w:rsidRPr="0048018A" w:rsidRDefault="00694E0E" w:rsidP="00A01105">
      <w:pPr>
        <w:pStyle w:val="a8"/>
        <w:ind w:left="176" w:hanging="176"/>
        <w:rPr>
          <w:lang w:val="de-DE"/>
        </w:rPr>
      </w:pPr>
      <w:r w:rsidRPr="0048018A">
        <w:rPr>
          <w:rStyle w:val="aa"/>
        </w:rPr>
        <w:footnoteRef/>
      </w:r>
      <w:r w:rsidRPr="0048018A">
        <w:rPr>
          <w:lang w:val="de-DE"/>
        </w:rPr>
        <w:t xml:space="preserve"> </w:t>
      </w:r>
      <w:r w:rsidRPr="0048018A">
        <w:rPr>
          <w:spacing w:val="-2"/>
          <w:lang w:val="sv-SE"/>
        </w:rPr>
        <w:t>Statens offentliga utredningar (SOU)1999:2, “</w:t>
      </w:r>
      <w:r w:rsidRPr="0048018A">
        <w:rPr>
          <w:i/>
          <w:spacing w:val="-2"/>
          <w:lang w:val="sv-SE"/>
        </w:rPr>
        <w:t>Steriliseringsfrågor i Sverige 1935-1975 – Ekonomisk ersättning</w:t>
      </w:r>
      <w:r w:rsidRPr="0048018A">
        <w:rPr>
          <w:iCs/>
          <w:spacing w:val="-2"/>
          <w:lang w:val="sv-SE"/>
        </w:rPr>
        <w:t>,</w:t>
      </w:r>
      <w:r w:rsidRPr="0048018A">
        <w:rPr>
          <w:spacing w:val="-2"/>
          <w:lang w:val="sv-SE"/>
        </w:rPr>
        <w:t>” 1999.1,</w:t>
      </w:r>
      <w:r w:rsidRPr="0048018A">
        <w:rPr>
          <w:lang w:val="sv-SE"/>
        </w:rPr>
        <w:t xml:space="preserve"> pp.71-72, 132. Regeringskansliet website &lt;https://www.regeringen.se/49b6c7/contentassets/0bf1ef28b1394cb88cecb7f98dacc34d/steriliseringsfragor-i-sverige-1935-1975&gt;</w:t>
      </w:r>
    </w:p>
  </w:footnote>
  <w:footnote w:id="648">
    <w:p w14:paraId="7387DCAE" w14:textId="4B168A76" w:rsidR="00694E0E" w:rsidRPr="0048018A" w:rsidRDefault="00694E0E" w:rsidP="00D22F83">
      <w:pPr>
        <w:pStyle w:val="a8"/>
        <w:ind w:left="176" w:hanging="176"/>
        <w:jc w:val="both"/>
      </w:pPr>
      <w:r w:rsidRPr="0048018A">
        <w:rPr>
          <w:rStyle w:val="aa"/>
        </w:rPr>
        <w:footnoteRef/>
      </w:r>
      <w:r w:rsidRPr="0048018A">
        <w:t xml:space="preserve"> </w:t>
      </w:r>
      <w:proofErr w:type="spellStart"/>
      <w:r w:rsidRPr="0048018A">
        <w:t>Broberg</w:t>
      </w:r>
      <w:proofErr w:type="spellEnd"/>
      <w:r w:rsidRPr="0048018A">
        <w:t xml:space="preserve"> and </w:t>
      </w:r>
      <w:proofErr w:type="spellStart"/>
      <w:r w:rsidRPr="0048018A">
        <w:t>Tydén</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6</w:t>
      </w:r>
      <w:r w:rsidR="00824363" w:rsidRPr="0048018A">
        <w:t>24</w:t>
      </w:r>
      <w:r w:rsidRPr="0048018A">
        <w:rPr>
          <w:rFonts w:hint="eastAsia"/>
        </w:rPr>
        <w:t>)</w:t>
      </w:r>
      <w:r w:rsidRPr="0048018A">
        <w:t>, p</w:t>
      </w:r>
      <w:r w:rsidRPr="0048018A">
        <w:rPr>
          <w:rFonts w:hint="eastAsia"/>
        </w:rPr>
        <w:t>.101.</w:t>
      </w:r>
      <w:r w:rsidRPr="0048018A">
        <w:t xml:space="preserve"> </w:t>
      </w:r>
      <w:r w:rsidRPr="0048018A">
        <w:rPr>
          <w:rFonts w:hint="eastAsia"/>
        </w:rPr>
        <w:t>その制定過程も含め、スウェーデンにおける断種法の詳細については、「</w:t>
      </w:r>
      <w:r w:rsidR="00A74D39" w:rsidRPr="0048018A">
        <w:rPr>
          <w:rFonts w:hint="eastAsia"/>
        </w:rPr>
        <w:t>第</w:t>
      </w:r>
      <w:r w:rsidR="00A74D39" w:rsidRPr="0048018A">
        <w:rPr>
          <w:rFonts w:hint="eastAsia"/>
        </w:rPr>
        <w:t>5</w:t>
      </w:r>
      <w:r w:rsidR="00A74D39" w:rsidRPr="0048018A">
        <w:rPr>
          <w:rFonts w:hint="eastAsia"/>
        </w:rPr>
        <w:t>章</w:t>
      </w:r>
      <w:r w:rsidR="00A74D39" w:rsidRPr="0048018A">
        <w:rPr>
          <w:rFonts w:hint="eastAsia"/>
        </w:rPr>
        <w:t xml:space="preserve"> </w:t>
      </w:r>
      <w:r w:rsidR="00A74D39" w:rsidRPr="0048018A">
        <w:rPr>
          <w:rFonts w:hint="eastAsia"/>
        </w:rPr>
        <w:t>スウェーデンの断種法と断種補償</w:t>
      </w:r>
      <w:r w:rsidRPr="0048018A">
        <w:rPr>
          <w:rFonts w:hint="eastAsia"/>
        </w:rPr>
        <w:t>」を参照。</w:t>
      </w:r>
    </w:p>
  </w:footnote>
  <w:footnote w:id="649">
    <w:p w14:paraId="6B58ECF2" w14:textId="546CD63D" w:rsidR="00694E0E" w:rsidRPr="0048018A" w:rsidRDefault="00694E0E" w:rsidP="00D22F83">
      <w:pPr>
        <w:pStyle w:val="a8"/>
        <w:ind w:left="176" w:hanging="176"/>
        <w:jc w:val="both"/>
      </w:pPr>
      <w:r w:rsidRPr="0048018A">
        <w:rPr>
          <w:rStyle w:val="aa"/>
        </w:rPr>
        <w:footnoteRef/>
      </w:r>
      <w:r w:rsidRPr="0048018A">
        <w:t xml:space="preserve"> Lag om </w:t>
      </w:r>
      <w:proofErr w:type="spellStart"/>
      <w:r w:rsidRPr="0048018A">
        <w:t>sterilisering</w:t>
      </w:r>
      <w:proofErr w:type="spellEnd"/>
      <w:r w:rsidRPr="0048018A">
        <w:t xml:space="preserve"> av </w:t>
      </w:r>
      <w:proofErr w:type="spellStart"/>
      <w:r w:rsidRPr="0048018A">
        <w:t>vissa</w:t>
      </w:r>
      <w:proofErr w:type="spellEnd"/>
      <w:r w:rsidRPr="0048018A">
        <w:t xml:space="preserve"> </w:t>
      </w:r>
      <w:proofErr w:type="spellStart"/>
      <w:r w:rsidRPr="0048018A">
        <w:t>sinnessjuka</w:t>
      </w:r>
      <w:proofErr w:type="spellEnd"/>
      <w:r w:rsidRPr="0048018A">
        <w:t xml:space="preserve">, </w:t>
      </w:r>
      <w:proofErr w:type="spellStart"/>
      <w:r w:rsidRPr="0048018A">
        <w:t>sinnesslöa</w:t>
      </w:r>
      <w:proofErr w:type="spellEnd"/>
      <w:r w:rsidRPr="0048018A">
        <w:t xml:space="preserve"> </w:t>
      </w:r>
      <w:proofErr w:type="spellStart"/>
      <w:r w:rsidRPr="0048018A">
        <w:t>eller</w:t>
      </w:r>
      <w:proofErr w:type="spellEnd"/>
      <w:r w:rsidRPr="0048018A">
        <w:t xml:space="preserve"> </w:t>
      </w:r>
      <w:proofErr w:type="spellStart"/>
      <w:r w:rsidRPr="0048018A">
        <w:t>andra</w:t>
      </w:r>
      <w:proofErr w:type="spellEnd"/>
      <w:r w:rsidRPr="0048018A">
        <w:t xml:space="preserve"> </w:t>
      </w:r>
      <w:proofErr w:type="spellStart"/>
      <w:r w:rsidRPr="0048018A">
        <w:t>som</w:t>
      </w:r>
      <w:proofErr w:type="spellEnd"/>
      <w:r w:rsidRPr="0048018A">
        <w:t xml:space="preserve"> </w:t>
      </w:r>
      <w:proofErr w:type="spellStart"/>
      <w:r w:rsidRPr="0048018A">
        <w:t>lida</w:t>
      </w:r>
      <w:proofErr w:type="spellEnd"/>
      <w:r w:rsidRPr="0048018A">
        <w:t xml:space="preserve"> av </w:t>
      </w:r>
      <w:proofErr w:type="spellStart"/>
      <w:r w:rsidRPr="0048018A">
        <w:t>rubbad</w:t>
      </w:r>
      <w:proofErr w:type="spellEnd"/>
      <w:r w:rsidRPr="0048018A">
        <w:t xml:space="preserve"> </w:t>
      </w:r>
      <w:proofErr w:type="spellStart"/>
      <w:r w:rsidRPr="0048018A">
        <w:t>själsverksamhet</w:t>
      </w:r>
      <w:proofErr w:type="spellEnd"/>
      <w:r w:rsidRPr="0048018A">
        <w:rPr>
          <w:rFonts w:hint="eastAsia"/>
        </w:rPr>
        <w:t>（スウェーデン法令全書</w:t>
      </w:r>
      <w:r w:rsidRPr="0048018A">
        <w:rPr>
          <w:rFonts w:hint="eastAsia"/>
        </w:rPr>
        <w:t>1934</w:t>
      </w:r>
      <w:r w:rsidRPr="0048018A">
        <w:rPr>
          <w:rFonts w:hint="eastAsia"/>
        </w:rPr>
        <w:t>年第</w:t>
      </w:r>
      <w:r w:rsidRPr="0048018A">
        <w:rPr>
          <w:rFonts w:hint="eastAsia"/>
        </w:rPr>
        <w:t>171</w:t>
      </w:r>
      <w:r w:rsidRPr="0048018A">
        <w:rPr>
          <w:rFonts w:hint="eastAsia"/>
        </w:rPr>
        <w:t>号）</w:t>
      </w:r>
    </w:p>
  </w:footnote>
  <w:footnote w:id="650">
    <w:p w14:paraId="23B21D06" w14:textId="6A660CB8" w:rsidR="00694E0E" w:rsidRPr="0048018A" w:rsidRDefault="00694E0E" w:rsidP="00D22F83">
      <w:pPr>
        <w:pStyle w:val="a8"/>
        <w:ind w:left="176" w:hanging="176"/>
        <w:jc w:val="both"/>
      </w:pPr>
      <w:r w:rsidRPr="0048018A">
        <w:rPr>
          <w:rStyle w:val="aa"/>
        </w:rPr>
        <w:footnoteRef/>
      </w:r>
      <w:r w:rsidRPr="0048018A">
        <w:t xml:space="preserve"> </w:t>
      </w:r>
      <w:r w:rsidRPr="0048018A">
        <w:rPr>
          <w:rFonts w:hint="eastAsia"/>
        </w:rPr>
        <w:t>任意の断種については、法律上の規定はないものの、医療上の理由や優生学的、社会的、人道的又は刑事政策的な性質を有するやむを得ない理由がある場合に、被断種者の同意を得て断種を行うことが許されるものとされていた。（</w:t>
      </w:r>
      <w:r w:rsidRPr="0048018A">
        <w:rPr>
          <w:lang w:val="sv-SE"/>
        </w:rPr>
        <w:t>Statens offentliga utredningar</w:t>
      </w:r>
      <w:r w:rsidRPr="0048018A">
        <w:rPr>
          <w:rFonts w:hint="eastAsia"/>
          <w:lang w:val="sv-SE"/>
        </w:rPr>
        <w:t xml:space="preserve"> (SOU</w:t>
      </w:r>
      <w:r w:rsidRPr="0048018A">
        <w:rPr>
          <w:lang w:val="sv-SE"/>
        </w:rPr>
        <w:t>)</w:t>
      </w:r>
      <w:r w:rsidRPr="0048018A">
        <w:rPr>
          <w:rFonts w:hint="eastAsia"/>
          <w:lang w:val="sv-SE"/>
        </w:rPr>
        <w:t xml:space="preserve"> 1999:2</w:t>
      </w:r>
      <w:r w:rsidRPr="0048018A">
        <w:rPr>
          <w:lang w:val="sv-SE"/>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64</w:t>
      </w:r>
      <w:r w:rsidR="00DE11C7" w:rsidRPr="0048018A">
        <w:t>7</w:t>
      </w:r>
      <w:r w:rsidRPr="0048018A">
        <w:rPr>
          <w:rFonts w:hint="eastAsia"/>
        </w:rPr>
        <w:t>)</w:t>
      </w:r>
      <w:r w:rsidRPr="0048018A">
        <w:t>, pp.62-63.</w:t>
      </w:r>
      <w:r w:rsidRPr="0048018A">
        <w:rPr>
          <w:rFonts w:hint="eastAsia"/>
        </w:rPr>
        <w:t>）</w:t>
      </w:r>
    </w:p>
  </w:footnote>
  <w:footnote w:id="651">
    <w:p w14:paraId="30DCA3B6" w14:textId="09A66D91" w:rsidR="00694E0E" w:rsidRPr="0048018A" w:rsidRDefault="00694E0E">
      <w:pPr>
        <w:pStyle w:val="a8"/>
        <w:ind w:left="176" w:hanging="176"/>
      </w:pPr>
      <w:r w:rsidRPr="0048018A">
        <w:rPr>
          <w:rStyle w:val="aa"/>
        </w:rPr>
        <w:footnoteRef/>
      </w:r>
      <w:r w:rsidRPr="0048018A">
        <w:t xml:space="preserve"> </w:t>
      </w:r>
      <w:proofErr w:type="spellStart"/>
      <w:r w:rsidRPr="0048018A">
        <w:t>Broberg</w:t>
      </w:r>
      <w:proofErr w:type="spellEnd"/>
      <w:r w:rsidRPr="0048018A">
        <w:t xml:space="preserve"> and </w:t>
      </w:r>
      <w:proofErr w:type="spellStart"/>
      <w:r w:rsidRPr="0048018A">
        <w:t>Tydén</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6</w:t>
      </w:r>
      <w:r w:rsidR="00230AD4" w:rsidRPr="0048018A">
        <w:t>24</w:t>
      </w:r>
      <w:r w:rsidRPr="0048018A">
        <w:rPr>
          <w:rFonts w:hint="eastAsia"/>
        </w:rPr>
        <w:t>)</w:t>
      </w:r>
      <w:r w:rsidRPr="0048018A">
        <w:t>, p.108.</w:t>
      </w:r>
    </w:p>
  </w:footnote>
  <w:footnote w:id="652">
    <w:p w14:paraId="70F4C04A" w14:textId="1FE745E0" w:rsidR="00694E0E" w:rsidRPr="0048018A" w:rsidRDefault="00694E0E">
      <w:pPr>
        <w:pStyle w:val="a8"/>
        <w:ind w:left="176" w:hanging="176"/>
      </w:pPr>
      <w:r w:rsidRPr="0048018A">
        <w:rPr>
          <w:rStyle w:val="aa"/>
        </w:rPr>
        <w:footnoteRef/>
      </w:r>
      <w:r w:rsidRPr="0048018A">
        <w:t xml:space="preserve"> Lag om </w:t>
      </w:r>
      <w:proofErr w:type="spellStart"/>
      <w:r w:rsidRPr="0048018A">
        <w:t>sterilisering</w:t>
      </w:r>
      <w:proofErr w:type="spellEnd"/>
      <w:r w:rsidRPr="0048018A">
        <w:rPr>
          <w:rFonts w:hint="eastAsia"/>
        </w:rPr>
        <w:t>（スウェーデン法令全書</w:t>
      </w:r>
      <w:r w:rsidRPr="0048018A">
        <w:rPr>
          <w:rFonts w:eastAsiaTheme="minorEastAsia" w:cs="Times New Roman" w:hint="eastAsia"/>
        </w:rPr>
        <w:t>1941</w:t>
      </w:r>
      <w:r w:rsidRPr="0048018A">
        <w:rPr>
          <w:rFonts w:eastAsiaTheme="minorEastAsia" w:cs="Times New Roman" w:hint="eastAsia"/>
        </w:rPr>
        <w:t>年第</w:t>
      </w:r>
      <w:r w:rsidRPr="0048018A">
        <w:rPr>
          <w:rFonts w:eastAsiaTheme="minorEastAsia" w:cs="Times New Roman" w:hint="eastAsia"/>
        </w:rPr>
        <w:t>282</w:t>
      </w:r>
      <w:r w:rsidRPr="0048018A">
        <w:rPr>
          <w:rFonts w:eastAsiaTheme="minorEastAsia" w:cs="Times New Roman" w:hint="eastAsia"/>
        </w:rPr>
        <w:t>号）</w:t>
      </w:r>
    </w:p>
  </w:footnote>
  <w:footnote w:id="653">
    <w:p w14:paraId="68C64C71" w14:textId="76501731" w:rsidR="00694E0E" w:rsidRPr="0048018A" w:rsidRDefault="00694E0E" w:rsidP="00C567D8">
      <w:pPr>
        <w:pStyle w:val="a8"/>
        <w:ind w:left="176" w:hanging="176"/>
      </w:pPr>
      <w:r w:rsidRPr="0048018A">
        <w:rPr>
          <w:rStyle w:val="aa"/>
        </w:rPr>
        <w:footnoteRef/>
      </w:r>
      <w:r w:rsidRPr="0048018A">
        <w:t xml:space="preserve"> </w:t>
      </w:r>
      <w:proofErr w:type="spellStart"/>
      <w:r w:rsidRPr="0048018A">
        <w:t>Broberg</w:t>
      </w:r>
      <w:proofErr w:type="spellEnd"/>
      <w:r w:rsidRPr="0048018A">
        <w:t xml:space="preserve"> and </w:t>
      </w:r>
      <w:proofErr w:type="spellStart"/>
      <w:r w:rsidRPr="0048018A">
        <w:t>Tydén</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6</w:t>
      </w:r>
      <w:r w:rsidR="00C27B59" w:rsidRPr="0048018A">
        <w:t>24</w:t>
      </w:r>
      <w:r w:rsidRPr="0048018A">
        <w:rPr>
          <w:rFonts w:hint="eastAsia"/>
        </w:rPr>
        <w:t>)</w:t>
      </w:r>
      <w:r w:rsidRPr="0048018A">
        <w:t>, p.108.</w:t>
      </w:r>
    </w:p>
  </w:footnote>
  <w:footnote w:id="654">
    <w:p w14:paraId="35E76A1C" w14:textId="73005AD7"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 pp.109-110.</w:t>
      </w:r>
    </w:p>
  </w:footnote>
  <w:footnote w:id="655">
    <w:p w14:paraId="59F3D615" w14:textId="5A652683" w:rsidR="00694E0E" w:rsidRPr="0048018A" w:rsidRDefault="00694E0E" w:rsidP="00D22F83">
      <w:pPr>
        <w:pStyle w:val="a8"/>
        <w:ind w:left="176" w:hanging="176"/>
        <w:jc w:val="both"/>
      </w:pPr>
      <w:r w:rsidRPr="0048018A">
        <w:rPr>
          <w:rStyle w:val="aa"/>
        </w:rPr>
        <w:footnoteRef/>
      </w:r>
      <w:r w:rsidRPr="0048018A">
        <w:t xml:space="preserve"> </w:t>
      </w:r>
      <w:r w:rsidRPr="0048018A">
        <w:rPr>
          <w:i/>
        </w:rPr>
        <w:t>ibid</w:t>
      </w:r>
      <w:r w:rsidRPr="0048018A">
        <w:t xml:space="preserve">. </w:t>
      </w:r>
      <w:r w:rsidRPr="0048018A">
        <w:rPr>
          <w:rFonts w:hint="eastAsia"/>
        </w:rPr>
        <w:t>医学的断種が増加し、大部分を占めるに至っている。これは人種衛生・優生学がその魅力を失ったとも考えられるが、優生学から医学へのラベルの付け替えの可能性も指摘される。（</w:t>
      </w:r>
      <w:r w:rsidRPr="0048018A">
        <w:rPr>
          <w:i/>
        </w:rPr>
        <w:t>ibid</w:t>
      </w:r>
      <w:r w:rsidRPr="0048018A">
        <w:t>., pp.111-112.</w:t>
      </w:r>
      <w:r w:rsidRPr="0048018A">
        <w:rPr>
          <w:rFonts w:hint="eastAsia"/>
        </w:rPr>
        <w:t>）</w:t>
      </w:r>
    </w:p>
  </w:footnote>
  <w:footnote w:id="656">
    <w:p w14:paraId="3D836DA8" w14:textId="0D3AC307" w:rsidR="00694E0E" w:rsidRPr="0048018A" w:rsidRDefault="00694E0E">
      <w:pPr>
        <w:pStyle w:val="a8"/>
        <w:ind w:left="176" w:hanging="176"/>
      </w:pPr>
      <w:r w:rsidRPr="0048018A">
        <w:rPr>
          <w:rStyle w:val="aa"/>
        </w:rPr>
        <w:footnoteRef/>
      </w:r>
      <w:r w:rsidRPr="0048018A">
        <w:t xml:space="preserve"> </w:t>
      </w:r>
      <w:r w:rsidRPr="0048018A">
        <w:rPr>
          <w:rFonts w:hint="eastAsia"/>
        </w:rPr>
        <w:t>1935</w:t>
      </w:r>
      <w:r w:rsidRPr="0048018A">
        <w:rPr>
          <w:rFonts w:hint="eastAsia"/>
        </w:rPr>
        <w:t>年のデータはない。</w:t>
      </w:r>
    </w:p>
  </w:footnote>
  <w:footnote w:id="657">
    <w:p w14:paraId="291D211F" w14:textId="42F04432" w:rsidR="00694E0E" w:rsidRPr="0048018A" w:rsidRDefault="00694E0E" w:rsidP="00D22F83">
      <w:pPr>
        <w:pStyle w:val="a8"/>
        <w:ind w:left="176" w:hanging="176"/>
        <w:jc w:val="both"/>
      </w:pPr>
      <w:r w:rsidRPr="0048018A">
        <w:rPr>
          <w:rStyle w:val="aa"/>
        </w:rPr>
        <w:footnoteRef/>
      </w:r>
      <w:r w:rsidRPr="0048018A">
        <w:t xml:space="preserve"> </w:t>
      </w:r>
      <w:proofErr w:type="spellStart"/>
      <w:r w:rsidRPr="0048018A">
        <w:t>Broberg</w:t>
      </w:r>
      <w:proofErr w:type="spellEnd"/>
      <w:r w:rsidRPr="0048018A">
        <w:t xml:space="preserve"> and </w:t>
      </w:r>
      <w:proofErr w:type="spellStart"/>
      <w:r w:rsidRPr="0048018A">
        <w:t>Tydén</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6</w:t>
      </w:r>
      <w:r w:rsidR="00F24C17" w:rsidRPr="0048018A">
        <w:t>24</w:t>
      </w:r>
      <w:r w:rsidRPr="0048018A">
        <w:rPr>
          <w:rFonts w:hint="eastAsia"/>
        </w:rPr>
        <w:t>)</w:t>
      </w:r>
      <w:r w:rsidRPr="0048018A">
        <w:t xml:space="preserve">, p.112. </w:t>
      </w:r>
      <w:r w:rsidRPr="0048018A">
        <w:rPr>
          <w:rFonts w:hint="eastAsia"/>
        </w:rPr>
        <w:t>1934</w:t>
      </w:r>
      <w:r w:rsidRPr="0048018A">
        <w:rPr>
          <w:rFonts w:hint="eastAsia"/>
        </w:rPr>
        <w:t>年断種法の施行期間（</w:t>
      </w:r>
      <w:r w:rsidRPr="0048018A">
        <w:rPr>
          <w:rFonts w:hint="eastAsia"/>
        </w:rPr>
        <w:t>1935</w:t>
      </w:r>
      <w:r w:rsidRPr="0048018A">
        <w:rPr>
          <w:rFonts w:hint="eastAsia"/>
        </w:rPr>
        <w:t>年から</w:t>
      </w:r>
      <w:r w:rsidRPr="0048018A">
        <w:rPr>
          <w:rFonts w:hint="eastAsia"/>
        </w:rPr>
        <w:t>1941</w:t>
      </w:r>
      <w:r w:rsidRPr="0048018A">
        <w:rPr>
          <w:rFonts w:hint="eastAsia"/>
        </w:rPr>
        <w:t>年</w:t>
      </w:r>
      <w:r w:rsidRPr="0048018A">
        <w:rPr>
          <w:rFonts w:hint="eastAsia"/>
        </w:rPr>
        <w:t>6</w:t>
      </w:r>
      <w:r w:rsidRPr="0048018A">
        <w:rPr>
          <w:rFonts w:hint="eastAsia"/>
        </w:rPr>
        <w:t>月末）中に、法的無能力者に対しては</w:t>
      </w:r>
      <w:r w:rsidRPr="0048018A">
        <w:rPr>
          <w:rFonts w:hint="eastAsia"/>
        </w:rPr>
        <w:t>1</w:t>
      </w:r>
      <w:r w:rsidRPr="0048018A">
        <w:t>,</w:t>
      </w:r>
      <w:r w:rsidRPr="0048018A">
        <w:rPr>
          <w:rFonts w:hint="eastAsia"/>
        </w:rPr>
        <w:t>338</w:t>
      </w:r>
      <w:r w:rsidRPr="0048018A">
        <w:rPr>
          <w:rFonts w:hint="eastAsia"/>
        </w:rPr>
        <w:t>件の断種が</w:t>
      </w:r>
      <w:r w:rsidRPr="0048018A">
        <w:rPr>
          <w:rFonts w:hint="eastAsia"/>
        </w:rPr>
        <w:t>1934</w:t>
      </w:r>
      <w:r w:rsidRPr="0048018A">
        <w:rPr>
          <w:rFonts w:hint="eastAsia"/>
        </w:rPr>
        <w:t>年断種法に従って実施され、法的能力がある者に対する</w:t>
      </w:r>
      <w:r w:rsidRPr="0048018A">
        <w:rPr>
          <w:rFonts w:hint="eastAsia"/>
        </w:rPr>
        <w:t>1934</w:t>
      </w:r>
      <w:r w:rsidRPr="0048018A">
        <w:rPr>
          <w:rFonts w:hint="eastAsia"/>
        </w:rPr>
        <w:t>年断種法に関係しない断種は、</w:t>
      </w:r>
      <w:r w:rsidRPr="0048018A">
        <w:rPr>
          <w:rFonts w:hint="eastAsia"/>
        </w:rPr>
        <w:t>1,615</w:t>
      </w:r>
      <w:r w:rsidRPr="0048018A">
        <w:rPr>
          <w:rFonts w:hint="eastAsia"/>
        </w:rPr>
        <w:t>件であった。ただし、法的無能力としつつ、申請書に本人署名があったものが約</w:t>
      </w:r>
      <w:r w:rsidRPr="0048018A">
        <w:rPr>
          <w:rFonts w:hint="eastAsia"/>
        </w:rPr>
        <w:t>2</w:t>
      </w:r>
      <w:r w:rsidRPr="0048018A">
        <w:t>0%</w:t>
      </w:r>
      <w:r w:rsidRPr="0048018A">
        <w:rPr>
          <w:rFonts w:hint="eastAsia"/>
        </w:rPr>
        <w:t>存在しており、同意のない断種の統計把握を困難にしている。（</w:t>
      </w:r>
      <w:r w:rsidRPr="0048018A">
        <w:rPr>
          <w:i/>
        </w:rPr>
        <w:t>ibid</w:t>
      </w:r>
      <w:r w:rsidRPr="0048018A">
        <w:t>., p</w:t>
      </w:r>
      <w:r w:rsidRPr="0048018A">
        <w:rPr>
          <w:rFonts w:hint="eastAsia"/>
        </w:rPr>
        <w:t>.116.</w:t>
      </w:r>
      <w:r w:rsidRPr="0048018A">
        <w:rPr>
          <w:rFonts w:hint="eastAsia"/>
        </w:rPr>
        <w:t>）</w:t>
      </w:r>
    </w:p>
  </w:footnote>
  <w:footnote w:id="658">
    <w:p w14:paraId="5A8997B7" w14:textId="705E1FE4" w:rsidR="00694E0E" w:rsidRPr="0048018A" w:rsidRDefault="00694E0E">
      <w:pPr>
        <w:pStyle w:val="a8"/>
        <w:ind w:left="176" w:hanging="176"/>
      </w:pPr>
      <w:r w:rsidRPr="0048018A">
        <w:rPr>
          <w:rStyle w:val="aa"/>
        </w:rPr>
        <w:footnoteRef/>
      </w:r>
      <w:r w:rsidRPr="0048018A">
        <w:t xml:space="preserve"> Lag om </w:t>
      </w:r>
      <w:proofErr w:type="spellStart"/>
      <w:r w:rsidRPr="0048018A">
        <w:t>Sterilisering</w:t>
      </w:r>
      <w:proofErr w:type="spellEnd"/>
      <w:r w:rsidRPr="0048018A">
        <w:rPr>
          <w:rFonts w:hint="eastAsia"/>
        </w:rPr>
        <w:t>（スウェーデン法令全書</w:t>
      </w:r>
      <w:r w:rsidRPr="0048018A">
        <w:rPr>
          <w:rFonts w:hint="eastAsia"/>
        </w:rPr>
        <w:t>1975</w:t>
      </w:r>
      <w:r w:rsidRPr="0048018A">
        <w:rPr>
          <w:rFonts w:hint="eastAsia"/>
        </w:rPr>
        <w:t>年第</w:t>
      </w:r>
      <w:r w:rsidRPr="0048018A">
        <w:rPr>
          <w:rFonts w:hint="eastAsia"/>
        </w:rPr>
        <w:t>580</w:t>
      </w:r>
      <w:r w:rsidRPr="0048018A">
        <w:rPr>
          <w:rFonts w:hint="eastAsia"/>
        </w:rPr>
        <w:t>号）</w:t>
      </w:r>
    </w:p>
  </w:footnote>
  <w:footnote w:id="659">
    <w:p w14:paraId="7B4CAEF9" w14:textId="25F33388" w:rsidR="00694E0E" w:rsidRPr="0048018A" w:rsidRDefault="00694E0E">
      <w:pPr>
        <w:pStyle w:val="a8"/>
        <w:ind w:left="176" w:hanging="176"/>
      </w:pPr>
      <w:r w:rsidRPr="0048018A">
        <w:rPr>
          <w:rStyle w:val="aa"/>
        </w:rPr>
        <w:footnoteRef/>
      </w:r>
      <w:r w:rsidRPr="0048018A">
        <w:t xml:space="preserve"> </w:t>
      </w:r>
      <w:proofErr w:type="spellStart"/>
      <w:r w:rsidRPr="0048018A">
        <w:t>Broberg</w:t>
      </w:r>
      <w:proofErr w:type="spellEnd"/>
      <w:r w:rsidRPr="0048018A">
        <w:t xml:space="preserve"> and </w:t>
      </w:r>
      <w:proofErr w:type="spellStart"/>
      <w:r w:rsidRPr="0048018A">
        <w:t>Tydén</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6</w:t>
      </w:r>
      <w:r w:rsidR="0003595E" w:rsidRPr="0048018A">
        <w:t>24</w:t>
      </w:r>
      <w:r w:rsidRPr="0048018A">
        <w:rPr>
          <w:rFonts w:hint="eastAsia"/>
        </w:rPr>
        <w:t>)</w:t>
      </w:r>
      <w:r w:rsidRPr="0048018A">
        <w:t>, pp.111, 120-121.</w:t>
      </w:r>
    </w:p>
  </w:footnote>
  <w:footnote w:id="660">
    <w:p w14:paraId="00D400C9" w14:textId="575715B0"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 pp.127, 130.</w:t>
      </w:r>
    </w:p>
  </w:footnote>
  <w:footnote w:id="661">
    <w:p w14:paraId="4B1AE212" w14:textId="43362912" w:rsidR="00694E0E" w:rsidRPr="0048018A" w:rsidRDefault="00694E0E">
      <w:pPr>
        <w:pStyle w:val="a8"/>
        <w:ind w:left="176" w:hanging="176"/>
      </w:pPr>
      <w:r w:rsidRPr="0048018A">
        <w:rPr>
          <w:rStyle w:val="aa"/>
        </w:rPr>
        <w:footnoteRef/>
      </w:r>
      <w:r w:rsidRPr="0048018A">
        <w:t xml:space="preserve"> Lag om </w:t>
      </w:r>
      <w:proofErr w:type="spellStart"/>
      <w:r w:rsidRPr="0048018A">
        <w:t>avbrytande</w:t>
      </w:r>
      <w:proofErr w:type="spellEnd"/>
      <w:r w:rsidRPr="0048018A">
        <w:t xml:space="preserve"> av </w:t>
      </w:r>
      <w:proofErr w:type="spellStart"/>
      <w:r w:rsidRPr="0048018A">
        <w:t>havandeskap</w:t>
      </w:r>
      <w:proofErr w:type="spellEnd"/>
      <w:r w:rsidRPr="0048018A">
        <w:rPr>
          <w:rFonts w:hint="eastAsia"/>
        </w:rPr>
        <w:t>（</w:t>
      </w:r>
      <w:r w:rsidRPr="0048018A">
        <w:rPr>
          <w:rFonts w:hint="eastAsia"/>
          <w:lang w:val="de-DE"/>
        </w:rPr>
        <w:t>スウェーデン法令全書</w:t>
      </w:r>
      <w:r w:rsidRPr="0048018A">
        <w:rPr>
          <w:rFonts w:hint="eastAsia"/>
        </w:rPr>
        <w:t>1938</w:t>
      </w:r>
      <w:r w:rsidRPr="0048018A">
        <w:rPr>
          <w:rFonts w:hint="eastAsia"/>
          <w:lang w:val="de-DE"/>
        </w:rPr>
        <w:t>年第</w:t>
      </w:r>
      <w:r w:rsidRPr="0048018A">
        <w:rPr>
          <w:rFonts w:hint="eastAsia"/>
        </w:rPr>
        <w:t>318</w:t>
      </w:r>
      <w:r w:rsidRPr="0048018A">
        <w:rPr>
          <w:rFonts w:hint="eastAsia"/>
          <w:lang w:val="de-DE"/>
        </w:rPr>
        <w:t>号</w:t>
      </w:r>
      <w:r w:rsidRPr="0048018A">
        <w:rPr>
          <w:rFonts w:hint="eastAsia"/>
        </w:rPr>
        <w:t>）</w:t>
      </w:r>
    </w:p>
  </w:footnote>
  <w:footnote w:id="662">
    <w:p w14:paraId="3DA35A98" w14:textId="3ACABFB0" w:rsidR="00694E0E" w:rsidRPr="0048018A" w:rsidRDefault="00694E0E">
      <w:pPr>
        <w:pStyle w:val="a8"/>
        <w:ind w:left="176" w:hanging="176"/>
      </w:pPr>
      <w:r w:rsidRPr="0048018A">
        <w:rPr>
          <w:rStyle w:val="aa"/>
        </w:rPr>
        <w:footnoteRef/>
      </w:r>
      <w:r w:rsidRPr="0048018A">
        <w:t xml:space="preserve"> </w:t>
      </w:r>
      <w:r w:rsidRPr="0048018A">
        <w:rPr>
          <w:rFonts w:hint="eastAsia"/>
        </w:rPr>
        <w:t>中絶法に関しては、「</w:t>
      </w:r>
      <w:r w:rsidR="00E14772" w:rsidRPr="0048018A">
        <w:rPr>
          <w:rFonts w:hint="eastAsia"/>
        </w:rPr>
        <w:t>第</w:t>
      </w:r>
      <w:r w:rsidR="00E14772" w:rsidRPr="0048018A">
        <w:rPr>
          <w:rFonts w:hint="eastAsia"/>
        </w:rPr>
        <w:t>5</w:t>
      </w:r>
      <w:r w:rsidR="00E14772" w:rsidRPr="0048018A">
        <w:rPr>
          <w:rFonts w:hint="eastAsia"/>
        </w:rPr>
        <w:t>章Ⅰ</w:t>
      </w:r>
      <w:r w:rsidR="00E14772" w:rsidRPr="0048018A">
        <w:rPr>
          <w:rFonts w:hint="eastAsia"/>
        </w:rPr>
        <w:t>3(2) 1941</w:t>
      </w:r>
      <w:r w:rsidR="00E14772" w:rsidRPr="0048018A">
        <w:rPr>
          <w:rFonts w:hint="eastAsia"/>
        </w:rPr>
        <w:t>年法の概要</w:t>
      </w:r>
      <w:r w:rsidRPr="0048018A">
        <w:rPr>
          <w:rFonts w:hint="eastAsia"/>
        </w:rPr>
        <w:t>」も参照。</w:t>
      </w:r>
    </w:p>
  </w:footnote>
  <w:footnote w:id="663">
    <w:p w14:paraId="0532BE91" w14:textId="58B6D35D" w:rsidR="00694E0E" w:rsidRPr="0048018A" w:rsidRDefault="00694E0E">
      <w:pPr>
        <w:pStyle w:val="a8"/>
        <w:ind w:left="176" w:hanging="176"/>
      </w:pPr>
      <w:r w:rsidRPr="0048018A">
        <w:rPr>
          <w:rStyle w:val="aa"/>
        </w:rPr>
        <w:footnoteRef/>
      </w:r>
      <w:r w:rsidRPr="0048018A">
        <w:t xml:space="preserve"> </w:t>
      </w:r>
      <w:r w:rsidRPr="0048018A">
        <w:rPr>
          <w:lang w:val="sv-SE"/>
        </w:rPr>
        <w:t>Statens offentliga utredningar</w:t>
      </w:r>
      <w:r w:rsidRPr="0048018A">
        <w:rPr>
          <w:rFonts w:hint="eastAsia"/>
          <w:lang w:val="sv-SE"/>
        </w:rPr>
        <w:t xml:space="preserve"> (SOU</w:t>
      </w:r>
      <w:r w:rsidRPr="0048018A">
        <w:rPr>
          <w:lang w:val="sv-SE"/>
        </w:rPr>
        <w:t>)</w:t>
      </w:r>
      <w:r w:rsidRPr="0048018A">
        <w:rPr>
          <w:rFonts w:hint="eastAsia"/>
          <w:lang w:val="sv-SE"/>
        </w:rPr>
        <w:t xml:space="preserve"> 1999:2</w:t>
      </w:r>
      <w:r w:rsidRPr="0048018A">
        <w:rPr>
          <w:lang w:val="sv-SE"/>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64</w:t>
      </w:r>
      <w:r w:rsidR="000B6048" w:rsidRPr="0048018A">
        <w:t>7</w:t>
      </w:r>
      <w:r w:rsidRPr="0048018A">
        <w:rPr>
          <w:rFonts w:hint="eastAsia"/>
        </w:rPr>
        <w:t>)</w:t>
      </w:r>
      <w:r w:rsidRPr="0048018A">
        <w:t>, p.70.</w:t>
      </w:r>
    </w:p>
  </w:footnote>
  <w:footnote w:id="664">
    <w:p w14:paraId="08200E66" w14:textId="091FA7A0"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 p.71.</w:t>
      </w:r>
    </w:p>
  </w:footnote>
  <w:footnote w:id="665">
    <w:p w14:paraId="6AB92947" w14:textId="1DC73E5C" w:rsidR="00694E0E" w:rsidRPr="0048018A" w:rsidRDefault="00694E0E">
      <w:pPr>
        <w:pStyle w:val="a8"/>
        <w:ind w:left="176" w:hanging="176"/>
      </w:pPr>
      <w:r w:rsidRPr="0048018A">
        <w:rPr>
          <w:rStyle w:val="aa"/>
        </w:rPr>
        <w:footnoteRef/>
      </w:r>
      <w:r w:rsidRPr="0048018A">
        <w:t xml:space="preserve"> </w:t>
      </w:r>
      <w:proofErr w:type="spellStart"/>
      <w:r w:rsidRPr="0048018A">
        <w:t>Broberg</w:t>
      </w:r>
      <w:proofErr w:type="spellEnd"/>
      <w:r w:rsidRPr="0048018A">
        <w:t xml:space="preserve"> and </w:t>
      </w:r>
      <w:proofErr w:type="spellStart"/>
      <w:r w:rsidRPr="0048018A">
        <w:t>Tydén</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6</w:t>
      </w:r>
      <w:r w:rsidR="00160BFA" w:rsidRPr="0048018A">
        <w:t>24</w:t>
      </w:r>
      <w:r w:rsidRPr="0048018A">
        <w:rPr>
          <w:rFonts w:hint="eastAsia"/>
        </w:rPr>
        <w:t>)</w:t>
      </w:r>
      <w:r w:rsidRPr="0048018A">
        <w:t>, pp.</w:t>
      </w:r>
      <w:r w:rsidRPr="0048018A">
        <w:rPr>
          <w:rFonts w:hint="eastAsia"/>
        </w:rPr>
        <w:t>121</w:t>
      </w:r>
      <w:r w:rsidRPr="0048018A">
        <w:t>-122;</w:t>
      </w:r>
      <w:r w:rsidRPr="0048018A">
        <w:rPr>
          <w:i/>
        </w:rPr>
        <w:t xml:space="preserve"> ibid</w:t>
      </w:r>
      <w:r w:rsidRPr="0048018A">
        <w:t xml:space="preserve">., p.133. </w:t>
      </w:r>
      <w:r w:rsidRPr="0048018A">
        <w:rPr>
          <w:rFonts w:hint="eastAsia"/>
        </w:rPr>
        <w:t>優生学的適応がない場合でも、中絶に関連して断種手術が行われることは珍しくなかったとされる。</w:t>
      </w:r>
    </w:p>
  </w:footnote>
  <w:footnote w:id="666">
    <w:p w14:paraId="0DFCA094" w14:textId="1E09B3A2" w:rsidR="00694E0E" w:rsidRPr="0048018A" w:rsidRDefault="00694E0E" w:rsidP="00323581">
      <w:pPr>
        <w:pStyle w:val="a8"/>
        <w:ind w:left="176" w:hanging="176"/>
      </w:pPr>
      <w:r w:rsidRPr="0048018A">
        <w:rPr>
          <w:rStyle w:val="aa"/>
        </w:rPr>
        <w:footnoteRef/>
      </w:r>
      <w:r w:rsidRPr="0048018A">
        <w:t xml:space="preserve"> </w:t>
      </w:r>
      <w:r w:rsidRPr="0048018A">
        <w:rPr>
          <w:rFonts w:cs="Times New Roman"/>
        </w:rPr>
        <w:t xml:space="preserve">Markku Mattila, </w:t>
      </w:r>
      <w:proofErr w:type="spellStart"/>
      <w:r w:rsidRPr="0048018A">
        <w:rPr>
          <w:rFonts w:cs="Times New Roman"/>
          <w:i/>
        </w:rPr>
        <w:t>Kansamme</w:t>
      </w:r>
      <w:proofErr w:type="spellEnd"/>
      <w:r w:rsidRPr="0048018A">
        <w:rPr>
          <w:rFonts w:cs="Times New Roman"/>
          <w:i/>
        </w:rPr>
        <w:t xml:space="preserve"> </w:t>
      </w:r>
      <w:proofErr w:type="spellStart"/>
      <w:r w:rsidRPr="0048018A">
        <w:rPr>
          <w:rFonts w:cs="Times New Roman"/>
          <w:i/>
        </w:rPr>
        <w:t>parhaaksi</w:t>
      </w:r>
      <w:proofErr w:type="spellEnd"/>
      <w:r w:rsidRPr="0048018A">
        <w:rPr>
          <w:rFonts w:cs="Times New Roman"/>
          <w:i/>
        </w:rPr>
        <w:t xml:space="preserve">: </w:t>
      </w:r>
      <w:proofErr w:type="spellStart"/>
      <w:r w:rsidRPr="0048018A">
        <w:rPr>
          <w:rFonts w:cs="Times New Roman"/>
          <w:i/>
        </w:rPr>
        <w:t>rotuhygienia</w:t>
      </w:r>
      <w:proofErr w:type="spellEnd"/>
      <w:r w:rsidRPr="0048018A">
        <w:rPr>
          <w:rFonts w:cs="Times New Roman"/>
          <w:i/>
        </w:rPr>
        <w:t xml:space="preserve"> </w:t>
      </w:r>
      <w:proofErr w:type="spellStart"/>
      <w:r w:rsidRPr="0048018A">
        <w:rPr>
          <w:rFonts w:cs="Times New Roman"/>
          <w:i/>
        </w:rPr>
        <w:t>Suomessa</w:t>
      </w:r>
      <w:proofErr w:type="spellEnd"/>
      <w:r w:rsidRPr="0048018A">
        <w:rPr>
          <w:rFonts w:cs="Times New Roman"/>
          <w:i/>
        </w:rPr>
        <w:t xml:space="preserve"> </w:t>
      </w:r>
      <w:proofErr w:type="spellStart"/>
      <w:r w:rsidRPr="0048018A">
        <w:rPr>
          <w:rFonts w:cs="Times New Roman"/>
          <w:i/>
        </w:rPr>
        <w:t>vuoden</w:t>
      </w:r>
      <w:proofErr w:type="spellEnd"/>
      <w:r w:rsidRPr="0048018A">
        <w:rPr>
          <w:rFonts w:cs="Times New Roman"/>
          <w:i/>
        </w:rPr>
        <w:t xml:space="preserve"> 1935 </w:t>
      </w:r>
      <w:proofErr w:type="spellStart"/>
      <w:r w:rsidRPr="0048018A">
        <w:rPr>
          <w:rFonts w:cs="Times New Roman"/>
          <w:i/>
        </w:rPr>
        <w:t>sterilointilakiin</w:t>
      </w:r>
      <w:proofErr w:type="spellEnd"/>
      <w:r w:rsidRPr="0048018A">
        <w:rPr>
          <w:rFonts w:cs="Times New Roman"/>
          <w:i/>
        </w:rPr>
        <w:t xml:space="preserve"> </w:t>
      </w:r>
      <w:proofErr w:type="spellStart"/>
      <w:r w:rsidRPr="0048018A">
        <w:rPr>
          <w:rFonts w:cs="Times New Roman"/>
          <w:i/>
        </w:rPr>
        <w:t>asti</w:t>
      </w:r>
      <w:proofErr w:type="spellEnd"/>
      <w:r w:rsidRPr="0048018A">
        <w:rPr>
          <w:rFonts w:cs="Times New Roman"/>
        </w:rPr>
        <w:t xml:space="preserve">, Helsinki: </w:t>
      </w:r>
      <w:proofErr w:type="spellStart"/>
      <w:r w:rsidRPr="0048018A">
        <w:rPr>
          <w:rFonts w:cs="Times New Roman"/>
        </w:rPr>
        <w:t>Suomen</w:t>
      </w:r>
      <w:proofErr w:type="spellEnd"/>
      <w:r w:rsidRPr="0048018A">
        <w:rPr>
          <w:rFonts w:cs="Times New Roman"/>
        </w:rPr>
        <w:t xml:space="preserve"> </w:t>
      </w:r>
      <w:proofErr w:type="spellStart"/>
      <w:r w:rsidRPr="0048018A">
        <w:rPr>
          <w:rFonts w:cs="Times New Roman"/>
        </w:rPr>
        <w:t>Historiallinen</w:t>
      </w:r>
      <w:proofErr w:type="spellEnd"/>
      <w:r w:rsidRPr="0048018A">
        <w:rPr>
          <w:rFonts w:cs="Times New Roman"/>
        </w:rPr>
        <w:t xml:space="preserve"> </w:t>
      </w:r>
      <w:proofErr w:type="spellStart"/>
      <w:r w:rsidRPr="0048018A">
        <w:rPr>
          <w:rFonts w:cs="Times New Roman"/>
        </w:rPr>
        <w:t>Seura</w:t>
      </w:r>
      <w:proofErr w:type="spellEnd"/>
      <w:r w:rsidRPr="0048018A">
        <w:rPr>
          <w:rFonts w:cs="Times New Roman"/>
        </w:rPr>
        <w:t xml:space="preserve">, 1999, pp.340-341. </w:t>
      </w:r>
    </w:p>
  </w:footnote>
  <w:footnote w:id="667">
    <w:p w14:paraId="3142192A" w14:textId="019B321A" w:rsidR="00694E0E" w:rsidRPr="0048018A" w:rsidRDefault="00694E0E">
      <w:pPr>
        <w:pStyle w:val="a8"/>
        <w:ind w:left="176" w:hanging="176"/>
      </w:pPr>
      <w:r w:rsidRPr="0048018A">
        <w:rPr>
          <w:rStyle w:val="aa"/>
        </w:rPr>
        <w:footnoteRef/>
      </w:r>
      <w:r w:rsidRPr="0048018A">
        <w:t xml:space="preserve"> </w:t>
      </w:r>
      <w:proofErr w:type="spellStart"/>
      <w:r w:rsidRPr="0048018A">
        <w:rPr>
          <w:spacing w:val="-3"/>
        </w:rPr>
        <w:t>Marjatta</w:t>
      </w:r>
      <w:proofErr w:type="spellEnd"/>
      <w:r w:rsidRPr="0048018A">
        <w:rPr>
          <w:spacing w:val="-3"/>
        </w:rPr>
        <w:t xml:space="preserve"> </w:t>
      </w:r>
      <w:proofErr w:type="spellStart"/>
      <w:r w:rsidRPr="0048018A">
        <w:rPr>
          <w:spacing w:val="-3"/>
        </w:rPr>
        <w:t>Hietala</w:t>
      </w:r>
      <w:proofErr w:type="spellEnd"/>
      <w:r w:rsidRPr="0048018A">
        <w:rPr>
          <w:spacing w:val="-3"/>
        </w:rPr>
        <w:t>, “From Race Hygiene to Sterilization: The Eugenics Movement in Finland,”</w:t>
      </w:r>
      <w:r w:rsidRPr="0048018A">
        <w:rPr>
          <w:i/>
          <w:spacing w:val="-3"/>
        </w:rPr>
        <w:t xml:space="preserve"> </w:t>
      </w:r>
      <w:proofErr w:type="spellStart"/>
      <w:r w:rsidRPr="0048018A">
        <w:rPr>
          <w:spacing w:val="-3"/>
        </w:rPr>
        <w:t>Broberg</w:t>
      </w:r>
      <w:proofErr w:type="spellEnd"/>
      <w:r w:rsidRPr="0048018A">
        <w:rPr>
          <w:spacing w:val="-3"/>
        </w:rPr>
        <w:t xml:space="preserve"> and Roll-Han</w:t>
      </w:r>
      <w:r w:rsidRPr="0048018A">
        <w:t xml:space="preserve">sen, </w:t>
      </w:r>
      <w:r w:rsidRPr="0048018A">
        <w:rPr>
          <w:rFonts w:hint="eastAsia"/>
        </w:rPr>
        <w:t>ed</w:t>
      </w:r>
      <w:r w:rsidRPr="0048018A">
        <w:t>s.</w:t>
      </w:r>
      <w:r w:rsidRPr="0048018A">
        <w:rPr>
          <w:rFonts w:hint="eastAsia"/>
        </w:rPr>
        <w:t>,</w:t>
      </w:r>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52</w:t>
      </w:r>
      <w:r w:rsidR="001050EF" w:rsidRPr="0048018A">
        <w:t>7</w:t>
      </w:r>
      <w:r w:rsidRPr="0048018A">
        <w:rPr>
          <w:rFonts w:hint="eastAsia"/>
        </w:rPr>
        <w:t>)</w:t>
      </w:r>
      <w:r w:rsidRPr="0048018A">
        <w:t>, p.195.</w:t>
      </w:r>
    </w:p>
  </w:footnote>
  <w:footnote w:id="668">
    <w:p w14:paraId="6E113703" w14:textId="3C90B83B"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 xml:space="preserve">., pp.206-211; Mattila, </w:t>
      </w:r>
      <w:proofErr w:type="spellStart"/>
      <w:r w:rsidRPr="0048018A">
        <w:rPr>
          <w:rFonts w:hint="eastAsia"/>
          <w:i/>
        </w:rPr>
        <w:t>op.cit</w:t>
      </w:r>
      <w:proofErr w:type="spellEnd"/>
      <w:r w:rsidRPr="0048018A">
        <w:rPr>
          <w:rFonts w:hint="eastAsia"/>
          <w:i/>
        </w:rPr>
        <w:t>.</w:t>
      </w:r>
      <w:r w:rsidRPr="0048018A">
        <w:rPr>
          <w:rFonts w:hint="eastAsia"/>
        </w:rPr>
        <w:t>(</w:t>
      </w:r>
      <w:r w:rsidRPr="0048018A">
        <w:t>6</w:t>
      </w:r>
      <w:r w:rsidR="0097018A" w:rsidRPr="0048018A">
        <w:t>66</w:t>
      </w:r>
      <w:r w:rsidRPr="0048018A">
        <w:rPr>
          <w:rFonts w:hint="eastAsia"/>
        </w:rPr>
        <w:t>)</w:t>
      </w:r>
      <w:r w:rsidRPr="0048018A">
        <w:t>, pp.339-340.</w:t>
      </w:r>
    </w:p>
  </w:footnote>
  <w:footnote w:id="669">
    <w:p w14:paraId="25314FBD" w14:textId="1FF289DB" w:rsidR="00694E0E" w:rsidRPr="0048018A" w:rsidRDefault="00694E0E">
      <w:pPr>
        <w:pStyle w:val="a8"/>
        <w:ind w:left="176" w:hanging="176"/>
      </w:pPr>
      <w:r w:rsidRPr="0048018A">
        <w:rPr>
          <w:rStyle w:val="aa"/>
        </w:rPr>
        <w:footnoteRef/>
      </w:r>
      <w:r w:rsidRPr="0048018A">
        <w:t xml:space="preserve"> Mattila, </w:t>
      </w:r>
      <w:r w:rsidRPr="0048018A">
        <w:rPr>
          <w:rFonts w:hint="eastAsia"/>
          <w:i/>
        </w:rPr>
        <w:t>ibid</w:t>
      </w:r>
      <w:r w:rsidRPr="0048018A">
        <w:rPr>
          <w:rFonts w:hint="eastAsia"/>
        </w:rPr>
        <w:t>.</w:t>
      </w:r>
    </w:p>
  </w:footnote>
  <w:footnote w:id="670">
    <w:p w14:paraId="5412ECA4" w14:textId="5C4F7A55" w:rsidR="00694E0E" w:rsidRPr="0048018A" w:rsidRDefault="00694E0E">
      <w:pPr>
        <w:pStyle w:val="a8"/>
        <w:ind w:left="176" w:hanging="176"/>
      </w:pPr>
      <w:r w:rsidRPr="0048018A">
        <w:rPr>
          <w:rStyle w:val="aa"/>
        </w:rPr>
        <w:footnoteRef/>
      </w:r>
      <w:r w:rsidRPr="0048018A">
        <w:t xml:space="preserve"> </w:t>
      </w:r>
      <w:proofErr w:type="spellStart"/>
      <w:r w:rsidRPr="0048018A">
        <w:t>Hietala</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66</w:t>
      </w:r>
      <w:r w:rsidR="008E2245" w:rsidRPr="0048018A">
        <w:t>7</w:t>
      </w:r>
      <w:r w:rsidRPr="0048018A">
        <w:rPr>
          <w:rFonts w:hint="eastAsia"/>
        </w:rPr>
        <w:t>)</w:t>
      </w:r>
      <w:r w:rsidRPr="0048018A">
        <w:t>, pp.238-239.</w:t>
      </w:r>
    </w:p>
  </w:footnote>
  <w:footnote w:id="671">
    <w:p w14:paraId="6689C736" w14:textId="603B5759" w:rsidR="00694E0E" w:rsidRPr="0048018A" w:rsidRDefault="00694E0E">
      <w:pPr>
        <w:pStyle w:val="a8"/>
        <w:ind w:left="176" w:hanging="176"/>
      </w:pPr>
      <w:r w:rsidRPr="0048018A">
        <w:rPr>
          <w:rStyle w:val="aa"/>
        </w:rPr>
        <w:footnoteRef/>
      </w:r>
      <w:r w:rsidRPr="0048018A">
        <w:t xml:space="preserve"> </w:t>
      </w:r>
      <w:r w:rsidRPr="0048018A">
        <w:rPr>
          <w:rFonts w:hint="eastAsia"/>
        </w:rPr>
        <w:t>人種衛生が高等学校の保健課程に正式に含まれたのは</w:t>
      </w:r>
      <w:r w:rsidRPr="0048018A">
        <w:rPr>
          <w:rFonts w:hint="eastAsia"/>
        </w:rPr>
        <w:t>1941</w:t>
      </w:r>
      <w:r w:rsidRPr="0048018A">
        <w:rPr>
          <w:rFonts w:hint="eastAsia"/>
        </w:rPr>
        <w:t>年であるが、それ以前から優生学を扱う教科書は出版されていたと言われる。（</w:t>
      </w:r>
      <w:r w:rsidRPr="0048018A">
        <w:t xml:space="preserve">Mattila, </w:t>
      </w:r>
      <w:proofErr w:type="spellStart"/>
      <w:r w:rsidRPr="0048018A">
        <w:rPr>
          <w:rFonts w:hint="eastAsia"/>
          <w:i/>
        </w:rPr>
        <w:t>op.cit</w:t>
      </w:r>
      <w:proofErr w:type="spellEnd"/>
      <w:r w:rsidRPr="0048018A">
        <w:rPr>
          <w:rFonts w:hint="eastAsia"/>
          <w:i/>
        </w:rPr>
        <w:t>.</w:t>
      </w:r>
      <w:r w:rsidRPr="0048018A">
        <w:rPr>
          <w:rFonts w:hint="eastAsia"/>
        </w:rPr>
        <w:t>(</w:t>
      </w:r>
      <w:r w:rsidRPr="0048018A">
        <w:t>6</w:t>
      </w:r>
      <w:r w:rsidR="003421D5" w:rsidRPr="0048018A">
        <w:t>66</w:t>
      </w:r>
      <w:r w:rsidRPr="0048018A">
        <w:rPr>
          <w:rFonts w:hint="eastAsia"/>
        </w:rPr>
        <w:t>)</w:t>
      </w:r>
      <w:r w:rsidRPr="0048018A">
        <w:t>, pp.</w:t>
      </w:r>
      <w:r w:rsidRPr="0048018A">
        <w:rPr>
          <w:rFonts w:hint="eastAsia"/>
        </w:rPr>
        <w:t>119</w:t>
      </w:r>
      <w:r w:rsidRPr="0048018A">
        <w:t>-123, 408.</w:t>
      </w:r>
      <w:r w:rsidRPr="0048018A">
        <w:rPr>
          <w:rFonts w:hint="eastAsia"/>
        </w:rPr>
        <w:t>）</w:t>
      </w:r>
    </w:p>
  </w:footnote>
  <w:footnote w:id="672">
    <w:p w14:paraId="71319581" w14:textId="0B4089AB" w:rsidR="00694E0E" w:rsidRPr="0048018A" w:rsidRDefault="00694E0E">
      <w:pPr>
        <w:pStyle w:val="a8"/>
        <w:ind w:left="176" w:hanging="176"/>
      </w:pPr>
      <w:r w:rsidRPr="0048018A">
        <w:rPr>
          <w:rStyle w:val="aa"/>
        </w:rPr>
        <w:footnoteRef/>
      </w:r>
      <w:r w:rsidRPr="0048018A">
        <w:t xml:space="preserve"> </w:t>
      </w:r>
      <w:proofErr w:type="spellStart"/>
      <w:r w:rsidRPr="0048018A">
        <w:t>Hietala</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66</w:t>
      </w:r>
      <w:r w:rsidR="0006366D" w:rsidRPr="0048018A">
        <w:t>7</w:t>
      </w:r>
      <w:r w:rsidRPr="0048018A">
        <w:rPr>
          <w:rFonts w:hint="eastAsia"/>
        </w:rPr>
        <w:t>)</w:t>
      </w:r>
      <w:r w:rsidRPr="0048018A">
        <w:t xml:space="preserve">, pp.206-215; Mattila, </w:t>
      </w:r>
      <w:r w:rsidRPr="0048018A">
        <w:rPr>
          <w:rFonts w:hint="eastAsia"/>
          <w:i/>
        </w:rPr>
        <w:t>ibid.</w:t>
      </w:r>
      <w:r w:rsidRPr="0048018A">
        <w:t>, pp.185-193.</w:t>
      </w:r>
    </w:p>
  </w:footnote>
  <w:footnote w:id="673">
    <w:p w14:paraId="4C66CA7E" w14:textId="7A4EBD83" w:rsidR="00694E0E" w:rsidRPr="0048018A" w:rsidRDefault="00694E0E">
      <w:pPr>
        <w:pStyle w:val="a8"/>
        <w:ind w:left="176" w:hanging="176"/>
      </w:pPr>
      <w:r w:rsidRPr="0048018A">
        <w:rPr>
          <w:rStyle w:val="aa"/>
        </w:rPr>
        <w:footnoteRef/>
      </w:r>
      <w:r w:rsidRPr="0048018A">
        <w:t xml:space="preserve"> Mattila, </w:t>
      </w:r>
      <w:r w:rsidRPr="0048018A">
        <w:rPr>
          <w:rFonts w:hint="eastAsia"/>
          <w:i/>
        </w:rPr>
        <w:t>ibid.</w:t>
      </w:r>
      <w:r w:rsidRPr="0048018A">
        <w:t>, pp.193-199, 207-208.</w:t>
      </w:r>
    </w:p>
  </w:footnote>
  <w:footnote w:id="674">
    <w:p w14:paraId="30EEBFBE" w14:textId="6B1775EB" w:rsidR="00694E0E" w:rsidRPr="0048018A" w:rsidRDefault="00694E0E" w:rsidP="00C238B0">
      <w:pPr>
        <w:pStyle w:val="a8"/>
        <w:ind w:left="176" w:hanging="176"/>
        <w:jc w:val="both"/>
      </w:pPr>
      <w:r w:rsidRPr="0048018A">
        <w:rPr>
          <w:rStyle w:val="aa"/>
        </w:rPr>
        <w:footnoteRef/>
      </w:r>
      <w:r w:rsidRPr="0048018A">
        <w:t xml:space="preserve"> </w:t>
      </w:r>
      <w:r w:rsidRPr="0048018A">
        <w:rPr>
          <w:rFonts w:hint="eastAsia"/>
        </w:rPr>
        <w:t>表彰を受けるためには、母親が「スウェーデン族」に属していること、母親とその夫が健康なスウェーデン人の両親から生まれたこと、心身ともに健康で身だしなみの整った活力に満ちた</w:t>
      </w:r>
      <w:r w:rsidRPr="0048018A">
        <w:rPr>
          <w:rFonts w:hint="eastAsia"/>
        </w:rPr>
        <w:t>4</w:t>
      </w:r>
      <w:r w:rsidRPr="0048018A">
        <w:rPr>
          <w:rFonts w:hint="eastAsia"/>
        </w:rPr>
        <w:t>歳から</w:t>
      </w:r>
      <w:r w:rsidRPr="0048018A">
        <w:rPr>
          <w:rFonts w:hint="eastAsia"/>
        </w:rPr>
        <w:t>17</w:t>
      </w:r>
      <w:r w:rsidRPr="0048018A">
        <w:rPr>
          <w:rFonts w:hint="eastAsia"/>
        </w:rPr>
        <w:t>歳までの子供が</w:t>
      </w:r>
      <w:r w:rsidRPr="0048018A">
        <w:rPr>
          <w:rFonts w:hint="eastAsia"/>
        </w:rPr>
        <w:t>4</w:t>
      </w:r>
      <w:r w:rsidRPr="0048018A">
        <w:rPr>
          <w:rFonts w:hint="eastAsia"/>
        </w:rPr>
        <w:t>人以上いること（国家の存続のためには、人種的に望ましい結婚をする場合、少なくともこれだけの子供が必要だという人口学的な計算に基づく）が条件とされていた。</w:t>
      </w:r>
      <w:r w:rsidRPr="0048018A">
        <w:rPr>
          <w:rFonts w:hint="eastAsia"/>
        </w:rPr>
        <w:t>1920</w:t>
      </w:r>
      <w:r w:rsidRPr="0048018A">
        <w:rPr>
          <w:rFonts w:hint="eastAsia"/>
        </w:rPr>
        <w:t>年から</w:t>
      </w:r>
      <w:r w:rsidRPr="0048018A">
        <w:rPr>
          <w:rFonts w:hint="eastAsia"/>
        </w:rPr>
        <w:t>1939</w:t>
      </w:r>
      <w:r w:rsidRPr="0048018A">
        <w:rPr>
          <w:rFonts w:hint="eastAsia"/>
        </w:rPr>
        <w:t>年にかけて開催された</w:t>
      </w:r>
      <w:r w:rsidRPr="0048018A">
        <w:rPr>
          <w:rFonts w:hint="eastAsia"/>
        </w:rPr>
        <w:t>12</w:t>
      </w:r>
      <w:r w:rsidRPr="0048018A">
        <w:rPr>
          <w:rFonts w:hint="eastAsia"/>
        </w:rPr>
        <w:t>回のコンクールで受賞した母親は</w:t>
      </w:r>
      <w:r w:rsidRPr="0048018A">
        <w:rPr>
          <w:rFonts w:hint="eastAsia"/>
        </w:rPr>
        <w:t>629</w:t>
      </w:r>
      <w:r w:rsidRPr="0048018A">
        <w:rPr>
          <w:rFonts w:hint="eastAsia"/>
        </w:rPr>
        <w:t>人であったという。</w:t>
      </w:r>
    </w:p>
  </w:footnote>
  <w:footnote w:id="675">
    <w:p w14:paraId="71386B6C" w14:textId="10F0E234" w:rsidR="00694E0E" w:rsidRPr="0048018A" w:rsidRDefault="00694E0E">
      <w:pPr>
        <w:pStyle w:val="a8"/>
        <w:ind w:left="176" w:hanging="176"/>
      </w:pPr>
      <w:r w:rsidRPr="0048018A">
        <w:rPr>
          <w:rStyle w:val="aa"/>
        </w:rPr>
        <w:footnoteRef/>
      </w:r>
      <w:r w:rsidRPr="0048018A">
        <w:t xml:space="preserve"> Mattila, </w:t>
      </w:r>
      <w:proofErr w:type="spellStart"/>
      <w:r w:rsidRPr="0048018A">
        <w:rPr>
          <w:rFonts w:hint="eastAsia"/>
          <w:i/>
        </w:rPr>
        <w:t>op.cit</w:t>
      </w:r>
      <w:proofErr w:type="spellEnd"/>
      <w:r w:rsidRPr="0048018A">
        <w:rPr>
          <w:rFonts w:hint="eastAsia"/>
          <w:i/>
        </w:rPr>
        <w:t>.</w:t>
      </w:r>
      <w:r w:rsidRPr="0048018A">
        <w:rPr>
          <w:rFonts w:hint="eastAsia"/>
        </w:rPr>
        <w:t>(</w:t>
      </w:r>
      <w:r w:rsidRPr="0048018A">
        <w:t>6</w:t>
      </w:r>
      <w:r w:rsidR="00EF1B5F" w:rsidRPr="0048018A">
        <w:t>66</w:t>
      </w:r>
      <w:r w:rsidRPr="0048018A">
        <w:rPr>
          <w:rFonts w:hint="eastAsia"/>
        </w:rPr>
        <w:t>)</w:t>
      </w:r>
      <w:r w:rsidRPr="0048018A">
        <w:t>, pp.</w:t>
      </w:r>
      <w:r w:rsidRPr="0048018A">
        <w:rPr>
          <w:rFonts w:hint="eastAsia"/>
        </w:rPr>
        <w:t>215</w:t>
      </w:r>
      <w:r w:rsidRPr="0048018A">
        <w:t xml:space="preserve">-225; </w:t>
      </w:r>
      <w:proofErr w:type="spellStart"/>
      <w:r w:rsidRPr="0048018A">
        <w:t>Hietala</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66</w:t>
      </w:r>
      <w:r w:rsidR="00C152CE" w:rsidRPr="0048018A">
        <w:t>7</w:t>
      </w:r>
      <w:r w:rsidRPr="0048018A">
        <w:rPr>
          <w:rFonts w:hint="eastAsia"/>
        </w:rPr>
        <w:t>)</w:t>
      </w:r>
      <w:r w:rsidRPr="0048018A">
        <w:t>, pp.209-212.</w:t>
      </w:r>
    </w:p>
  </w:footnote>
  <w:footnote w:id="676">
    <w:p w14:paraId="4151000A" w14:textId="7D3C5C41" w:rsidR="00694E0E" w:rsidRPr="0048018A" w:rsidRDefault="00694E0E">
      <w:pPr>
        <w:pStyle w:val="a8"/>
        <w:ind w:left="176" w:hanging="176"/>
      </w:pPr>
      <w:r w:rsidRPr="0048018A">
        <w:rPr>
          <w:rStyle w:val="aa"/>
        </w:rPr>
        <w:footnoteRef/>
      </w:r>
      <w:r w:rsidRPr="0048018A">
        <w:t xml:space="preserve"> </w:t>
      </w:r>
      <w:proofErr w:type="spellStart"/>
      <w:r w:rsidRPr="0048018A">
        <w:t>Hietala</w:t>
      </w:r>
      <w:proofErr w:type="spellEnd"/>
      <w:r w:rsidRPr="0048018A">
        <w:t xml:space="preserve">, </w:t>
      </w:r>
      <w:r w:rsidRPr="0048018A">
        <w:rPr>
          <w:i/>
        </w:rPr>
        <w:t>ibid.</w:t>
      </w:r>
      <w:r w:rsidRPr="0048018A">
        <w:t>, p.213.</w:t>
      </w:r>
    </w:p>
  </w:footnote>
  <w:footnote w:id="677">
    <w:p w14:paraId="660C87BA" w14:textId="0E3C1AE2" w:rsidR="00694E0E" w:rsidRPr="0048018A" w:rsidRDefault="00694E0E">
      <w:pPr>
        <w:pStyle w:val="a8"/>
        <w:ind w:left="176" w:hanging="176"/>
      </w:pPr>
      <w:r w:rsidRPr="0048018A">
        <w:rPr>
          <w:rStyle w:val="aa"/>
        </w:rPr>
        <w:footnoteRef/>
      </w:r>
      <w:r w:rsidRPr="0048018A">
        <w:t xml:space="preserve"> </w:t>
      </w:r>
      <w:proofErr w:type="spellStart"/>
      <w:r w:rsidRPr="0048018A">
        <w:t>Avioliittolaki</w:t>
      </w:r>
      <w:proofErr w:type="spellEnd"/>
      <w:r w:rsidRPr="0048018A">
        <w:t xml:space="preserve"> 13.06.1929 (No 234/1929)</w:t>
      </w:r>
    </w:p>
  </w:footnote>
  <w:footnote w:id="678">
    <w:p w14:paraId="1044BB9C" w14:textId="13840ECA" w:rsidR="00694E0E" w:rsidRPr="0048018A" w:rsidRDefault="00694E0E" w:rsidP="0008139C">
      <w:pPr>
        <w:pStyle w:val="a8"/>
        <w:ind w:left="176" w:hanging="176"/>
        <w:jc w:val="both"/>
      </w:pPr>
      <w:r w:rsidRPr="0048018A">
        <w:rPr>
          <w:rStyle w:val="aa"/>
        </w:rPr>
        <w:footnoteRef/>
      </w:r>
      <w:r w:rsidRPr="0048018A">
        <w:t xml:space="preserve"> </w:t>
      </w:r>
      <w:r w:rsidRPr="0048018A">
        <w:rPr>
          <w:rFonts w:hint="eastAsia"/>
        </w:rPr>
        <w:t>例えば、</w:t>
      </w:r>
      <w:r w:rsidRPr="0048018A">
        <w:rPr>
          <w:rFonts w:hint="eastAsia"/>
        </w:rPr>
        <w:t>1686</w:t>
      </w:r>
      <w:r w:rsidRPr="0048018A">
        <w:rPr>
          <w:rFonts w:hint="eastAsia"/>
        </w:rPr>
        <w:t>年の時点で、教会法は婚約解消の理由として、ハンセン病、</w:t>
      </w:r>
      <w:r w:rsidR="0066191B" w:rsidRPr="0048018A">
        <w:rPr>
          <w:rFonts w:hint="eastAsia"/>
        </w:rPr>
        <w:t>てんかん</w:t>
      </w:r>
      <w:r w:rsidRPr="0048018A">
        <w:rPr>
          <w:rFonts w:hint="eastAsia"/>
        </w:rPr>
        <w:t>、</w:t>
      </w:r>
      <w:r w:rsidR="00AD16C9" w:rsidRPr="0048018A">
        <w:rPr>
          <w:rFonts w:hint="eastAsia"/>
        </w:rPr>
        <w:t>痴愚</w:t>
      </w:r>
      <w:r w:rsidRPr="0048018A">
        <w:rPr>
          <w:rFonts w:hint="eastAsia"/>
        </w:rPr>
        <w:t>、</w:t>
      </w:r>
      <w:r w:rsidR="0003311B" w:rsidRPr="0048018A">
        <w:rPr>
          <w:rFonts w:hint="eastAsia"/>
        </w:rPr>
        <w:t>狂気</w:t>
      </w:r>
      <w:r w:rsidRPr="0048018A">
        <w:rPr>
          <w:rFonts w:hint="eastAsia"/>
        </w:rPr>
        <w:t>、</w:t>
      </w:r>
      <w:r w:rsidR="00901B48" w:rsidRPr="0048018A">
        <w:rPr>
          <w:rFonts w:hint="eastAsia"/>
        </w:rPr>
        <w:t>性病</w:t>
      </w:r>
      <w:r w:rsidRPr="0048018A">
        <w:rPr>
          <w:rFonts w:hint="eastAsia"/>
        </w:rPr>
        <w:t>、また、商取引や職業の遂行を妨げるような悪徳、重大な欠陥・欠点などを挙げていたと言われる。（</w:t>
      </w:r>
      <w:r w:rsidRPr="0048018A">
        <w:t xml:space="preserve">Mattila, </w:t>
      </w:r>
      <w:proofErr w:type="spellStart"/>
      <w:r w:rsidRPr="0048018A">
        <w:rPr>
          <w:rFonts w:hint="eastAsia"/>
          <w:i/>
        </w:rPr>
        <w:t>op.cit</w:t>
      </w:r>
      <w:proofErr w:type="spellEnd"/>
      <w:r w:rsidRPr="0048018A">
        <w:rPr>
          <w:rFonts w:hint="eastAsia"/>
          <w:i/>
        </w:rPr>
        <w:t>.</w:t>
      </w:r>
      <w:r w:rsidRPr="0048018A">
        <w:rPr>
          <w:rFonts w:hint="eastAsia"/>
        </w:rPr>
        <w:t>(</w:t>
      </w:r>
      <w:r w:rsidRPr="0048018A">
        <w:t>6</w:t>
      </w:r>
      <w:r w:rsidR="00F4684C" w:rsidRPr="0048018A">
        <w:t>66</w:t>
      </w:r>
      <w:r w:rsidRPr="0048018A">
        <w:rPr>
          <w:rFonts w:hint="eastAsia"/>
        </w:rPr>
        <w:t>)</w:t>
      </w:r>
      <w:r w:rsidRPr="0048018A">
        <w:t>, p.258.</w:t>
      </w:r>
      <w:r w:rsidRPr="0048018A">
        <w:rPr>
          <w:rFonts w:hint="eastAsia"/>
        </w:rPr>
        <w:t>）</w:t>
      </w:r>
    </w:p>
  </w:footnote>
  <w:footnote w:id="679">
    <w:p w14:paraId="39082DC0" w14:textId="172026E6" w:rsidR="00694E0E" w:rsidRPr="0048018A" w:rsidRDefault="00694E0E">
      <w:pPr>
        <w:pStyle w:val="a8"/>
        <w:ind w:left="176" w:hanging="176"/>
      </w:pPr>
      <w:r w:rsidRPr="0048018A">
        <w:rPr>
          <w:rStyle w:val="aa"/>
        </w:rPr>
        <w:footnoteRef/>
      </w:r>
      <w:r w:rsidRPr="0048018A">
        <w:t xml:space="preserve"> </w:t>
      </w:r>
      <w:r w:rsidRPr="0048018A">
        <w:rPr>
          <w:rFonts w:hint="eastAsia"/>
          <w:i/>
        </w:rPr>
        <w:t>ibid.</w:t>
      </w:r>
      <w:r w:rsidRPr="0048018A">
        <w:t>, pp.</w:t>
      </w:r>
      <w:r w:rsidRPr="0048018A">
        <w:rPr>
          <w:rFonts w:hint="eastAsia"/>
        </w:rPr>
        <w:t>255</w:t>
      </w:r>
      <w:r w:rsidRPr="0048018A">
        <w:t>-259.</w:t>
      </w:r>
    </w:p>
  </w:footnote>
  <w:footnote w:id="680">
    <w:p w14:paraId="07067DBC" w14:textId="55208102" w:rsidR="00694E0E" w:rsidRPr="0048018A" w:rsidRDefault="00694E0E" w:rsidP="0008139C">
      <w:pPr>
        <w:pStyle w:val="a8"/>
        <w:ind w:left="176" w:hanging="176"/>
        <w:jc w:val="both"/>
      </w:pPr>
      <w:r w:rsidRPr="0048018A">
        <w:rPr>
          <w:rStyle w:val="aa"/>
        </w:rPr>
        <w:footnoteRef/>
      </w:r>
      <w:r w:rsidRPr="0048018A">
        <w:t xml:space="preserve"> </w:t>
      </w:r>
      <w:r w:rsidRPr="0048018A">
        <w:rPr>
          <w:rFonts w:hint="eastAsia"/>
        </w:rPr>
        <w:t>性感染症の中で最も危険視されていたのが梅毒であり、病気の保因者を破壊するだけでなく、その子供を肉体的にも精神的にも退化させることが多いとされた。（</w:t>
      </w:r>
      <w:r w:rsidRPr="0048018A">
        <w:rPr>
          <w:rFonts w:hint="eastAsia"/>
          <w:i/>
        </w:rPr>
        <w:t>ibid.</w:t>
      </w:r>
      <w:r w:rsidRPr="0048018A">
        <w:t>, p</w:t>
      </w:r>
      <w:r w:rsidRPr="0048018A">
        <w:rPr>
          <w:rFonts w:hint="eastAsia"/>
        </w:rPr>
        <w:t>.266</w:t>
      </w:r>
      <w:r w:rsidRPr="0048018A">
        <w:t>.</w:t>
      </w:r>
      <w:r w:rsidRPr="0048018A">
        <w:rPr>
          <w:rFonts w:hint="eastAsia"/>
        </w:rPr>
        <w:t>）</w:t>
      </w:r>
    </w:p>
  </w:footnote>
  <w:footnote w:id="681">
    <w:p w14:paraId="5E5B10DF" w14:textId="3096A29C" w:rsidR="00694E0E" w:rsidRPr="0048018A" w:rsidRDefault="00694E0E" w:rsidP="0008139C">
      <w:pPr>
        <w:pStyle w:val="a8"/>
        <w:ind w:left="176" w:hanging="176"/>
        <w:jc w:val="both"/>
      </w:pPr>
      <w:r w:rsidRPr="0048018A">
        <w:rPr>
          <w:rStyle w:val="aa"/>
        </w:rPr>
        <w:footnoteRef/>
      </w:r>
      <w:r w:rsidRPr="0048018A">
        <w:t xml:space="preserve"> </w:t>
      </w:r>
      <w:r w:rsidRPr="0048018A">
        <w:rPr>
          <w:rFonts w:hint="eastAsia"/>
        </w:rPr>
        <w:t>法文では遺伝性でない先天性難聴と遺伝性難聴が区別されておらず、後に批判があり、</w:t>
      </w:r>
      <w:r w:rsidRPr="0048018A">
        <w:rPr>
          <w:rFonts w:hint="eastAsia"/>
        </w:rPr>
        <w:t>1944</w:t>
      </w:r>
      <w:r w:rsidRPr="0048018A">
        <w:rPr>
          <w:rFonts w:hint="eastAsia"/>
        </w:rPr>
        <w:t>年に先天性を遺伝性と替える改正が行われた。（</w:t>
      </w:r>
      <w:r w:rsidRPr="0048018A">
        <w:rPr>
          <w:rFonts w:hint="eastAsia"/>
          <w:i/>
        </w:rPr>
        <w:t>ibid.</w:t>
      </w:r>
      <w:r w:rsidRPr="0048018A">
        <w:t>, pp.</w:t>
      </w:r>
      <w:r w:rsidRPr="0048018A">
        <w:rPr>
          <w:rFonts w:hint="eastAsia"/>
        </w:rPr>
        <w:t>2</w:t>
      </w:r>
      <w:r w:rsidRPr="0048018A">
        <w:t>66-267, 272-273.</w:t>
      </w:r>
      <w:r w:rsidRPr="0048018A">
        <w:rPr>
          <w:rFonts w:hint="eastAsia"/>
        </w:rPr>
        <w:t>）</w:t>
      </w:r>
    </w:p>
  </w:footnote>
  <w:footnote w:id="682">
    <w:p w14:paraId="1A3DFD6E" w14:textId="75E0EB99" w:rsidR="00694E0E" w:rsidRPr="0048018A" w:rsidRDefault="00694E0E">
      <w:pPr>
        <w:pStyle w:val="a8"/>
        <w:ind w:left="176" w:hanging="176"/>
      </w:pPr>
      <w:r w:rsidRPr="0048018A">
        <w:rPr>
          <w:rStyle w:val="aa"/>
        </w:rPr>
        <w:footnoteRef/>
      </w:r>
      <w:r w:rsidRPr="0048018A">
        <w:t xml:space="preserve"> </w:t>
      </w:r>
      <w:r w:rsidRPr="0048018A">
        <w:rPr>
          <w:rFonts w:hint="eastAsia"/>
          <w:i/>
        </w:rPr>
        <w:t>ibid.</w:t>
      </w:r>
      <w:r w:rsidRPr="0048018A">
        <w:t>, p.268.</w:t>
      </w:r>
    </w:p>
  </w:footnote>
  <w:footnote w:id="683">
    <w:p w14:paraId="3E7FEF04" w14:textId="556CB49C" w:rsidR="00694E0E" w:rsidRPr="0048018A" w:rsidRDefault="00694E0E" w:rsidP="0008139C">
      <w:pPr>
        <w:pStyle w:val="a8"/>
        <w:ind w:left="176" w:hanging="176"/>
        <w:jc w:val="both"/>
      </w:pPr>
      <w:r w:rsidRPr="0048018A">
        <w:rPr>
          <w:rStyle w:val="aa"/>
        </w:rPr>
        <w:footnoteRef/>
      </w:r>
      <w:r w:rsidRPr="0048018A">
        <w:t xml:space="preserve"> </w:t>
      </w:r>
      <w:r w:rsidRPr="0048018A">
        <w:rPr>
          <w:rFonts w:hint="eastAsia"/>
        </w:rPr>
        <w:t>フィンランドでは、断種法の制定以前にも、優生学的な断種・中絶が精神欠陥者施設や公立病院等で実施されており、医療関係者の間に一定の浸透が見られていたとされる。（</w:t>
      </w:r>
      <w:r w:rsidRPr="0048018A">
        <w:rPr>
          <w:rFonts w:hint="eastAsia"/>
          <w:i/>
        </w:rPr>
        <w:t>ibid.</w:t>
      </w:r>
      <w:r w:rsidRPr="0048018A">
        <w:t>, pp.226-254.</w:t>
      </w:r>
      <w:r w:rsidRPr="0048018A">
        <w:rPr>
          <w:rFonts w:hint="eastAsia"/>
        </w:rPr>
        <w:t>）</w:t>
      </w:r>
    </w:p>
  </w:footnote>
  <w:footnote w:id="684">
    <w:p w14:paraId="537C0170" w14:textId="58C01C0C" w:rsidR="00694E0E" w:rsidRPr="0048018A" w:rsidRDefault="00694E0E" w:rsidP="0008139C">
      <w:pPr>
        <w:pStyle w:val="a8"/>
        <w:ind w:left="176" w:hanging="176"/>
        <w:jc w:val="both"/>
      </w:pPr>
      <w:r w:rsidRPr="0048018A">
        <w:rPr>
          <w:rStyle w:val="aa"/>
        </w:rPr>
        <w:footnoteRef/>
      </w:r>
      <w:r w:rsidRPr="0048018A">
        <w:t xml:space="preserve"> </w:t>
      </w:r>
      <w:r w:rsidRPr="0048018A">
        <w:rPr>
          <w:rFonts w:hint="eastAsia"/>
        </w:rPr>
        <w:t>特別なケアや教育、訓練によって、その存在が社会の経済的負担にならないような人材に育てる一方で、精神欠陥がもたらす人種的、遺伝的な危険から社会を守るという目的もあったとされる。</w:t>
      </w:r>
    </w:p>
  </w:footnote>
  <w:footnote w:id="685">
    <w:p w14:paraId="7A5FB20A" w14:textId="1E137174" w:rsidR="00694E0E" w:rsidRPr="0048018A" w:rsidRDefault="00694E0E">
      <w:pPr>
        <w:pStyle w:val="a8"/>
        <w:ind w:left="176" w:hanging="176"/>
      </w:pPr>
      <w:r w:rsidRPr="0048018A">
        <w:rPr>
          <w:rStyle w:val="aa"/>
        </w:rPr>
        <w:footnoteRef/>
      </w:r>
      <w:r w:rsidRPr="0048018A">
        <w:t xml:space="preserve"> Mattila, </w:t>
      </w:r>
      <w:proofErr w:type="spellStart"/>
      <w:r w:rsidRPr="0048018A">
        <w:rPr>
          <w:i/>
        </w:rPr>
        <w:t>op.cit</w:t>
      </w:r>
      <w:proofErr w:type="spellEnd"/>
      <w:r w:rsidRPr="0048018A">
        <w:rPr>
          <w:i/>
        </w:rPr>
        <w:t>.</w:t>
      </w:r>
      <w:r w:rsidRPr="0048018A">
        <w:t>(6</w:t>
      </w:r>
      <w:r w:rsidR="0093225E" w:rsidRPr="0048018A">
        <w:t>66</w:t>
      </w:r>
      <w:r w:rsidRPr="0048018A">
        <w:t>), pp.</w:t>
      </w:r>
      <w:r w:rsidRPr="0048018A">
        <w:rPr>
          <w:rFonts w:hint="eastAsia"/>
        </w:rPr>
        <w:t>2</w:t>
      </w:r>
      <w:r w:rsidRPr="0048018A">
        <w:t xml:space="preserve">79-285, 423; </w:t>
      </w:r>
      <w:proofErr w:type="spellStart"/>
      <w:r w:rsidRPr="0048018A">
        <w:t>Hietala</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66</w:t>
      </w:r>
      <w:r w:rsidR="00080A84" w:rsidRPr="0048018A">
        <w:t>7</w:t>
      </w:r>
      <w:r w:rsidRPr="0048018A">
        <w:rPr>
          <w:rFonts w:hint="eastAsia"/>
        </w:rPr>
        <w:t>)</w:t>
      </w:r>
      <w:r w:rsidRPr="0048018A">
        <w:t>, pp.216-217.</w:t>
      </w:r>
    </w:p>
  </w:footnote>
  <w:footnote w:id="686">
    <w:p w14:paraId="5A56C8A6" w14:textId="65C121C1" w:rsidR="00694E0E" w:rsidRPr="0048018A" w:rsidRDefault="00694E0E">
      <w:pPr>
        <w:pStyle w:val="a8"/>
        <w:ind w:left="176" w:hanging="176"/>
      </w:pPr>
      <w:r w:rsidRPr="0048018A">
        <w:rPr>
          <w:rStyle w:val="aa"/>
        </w:rPr>
        <w:footnoteRef/>
      </w:r>
      <w:r w:rsidRPr="0048018A">
        <w:t xml:space="preserve"> </w:t>
      </w:r>
      <w:r w:rsidRPr="0048018A">
        <w:rPr>
          <w:rFonts w:hint="eastAsia"/>
        </w:rPr>
        <w:t>例えば、施設に収容しなければならないような場合でも、断種手術を受ければ退所できるなど。</w:t>
      </w:r>
    </w:p>
  </w:footnote>
  <w:footnote w:id="687">
    <w:p w14:paraId="195CB512" w14:textId="6AA7E2BC" w:rsidR="00694E0E" w:rsidRPr="0048018A" w:rsidRDefault="00694E0E">
      <w:pPr>
        <w:pStyle w:val="a8"/>
        <w:ind w:left="176" w:hanging="176"/>
      </w:pPr>
      <w:r w:rsidRPr="0048018A">
        <w:rPr>
          <w:rStyle w:val="aa"/>
        </w:rPr>
        <w:footnoteRef/>
      </w:r>
      <w:r w:rsidRPr="0048018A">
        <w:t xml:space="preserve"> Mattila, </w:t>
      </w:r>
      <w:proofErr w:type="spellStart"/>
      <w:r w:rsidRPr="0048018A">
        <w:rPr>
          <w:rFonts w:hint="eastAsia"/>
          <w:i/>
        </w:rPr>
        <w:t>op.cit</w:t>
      </w:r>
      <w:proofErr w:type="spellEnd"/>
      <w:r w:rsidRPr="0048018A">
        <w:rPr>
          <w:rFonts w:hint="eastAsia"/>
          <w:i/>
        </w:rPr>
        <w:t>.</w:t>
      </w:r>
      <w:r w:rsidRPr="0048018A">
        <w:rPr>
          <w:rFonts w:hint="eastAsia"/>
        </w:rPr>
        <w:t>(</w:t>
      </w:r>
      <w:r w:rsidRPr="0048018A">
        <w:t>6</w:t>
      </w:r>
      <w:r w:rsidR="00D8160C" w:rsidRPr="0048018A">
        <w:t>66</w:t>
      </w:r>
      <w:r w:rsidRPr="0048018A">
        <w:rPr>
          <w:rFonts w:hint="eastAsia"/>
        </w:rPr>
        <w:t>)</w:t>
      </w:r>
      <w:r w:rsidRPr="0048018A">
        <w:t>, pp.</w:t>
      </w:r>
      <w:r w:rsidRPr="0048018A">
        <w:rPr>
          <w:rFonts w:hint="eastAsia"/>
        </w:rPr>
        <w:t>282</w:t>
      </w:r>
      <w:r w:rsidRPr="0048018A">
        <w:t xml:space="preserve">-287; </w:t>
      </w:r>
      <w:proofErr w:type="spellStart"/>
      <w:r w:rsidRPr="0048018A">
        <w:t>Hietala</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66</w:t>
      </w:r>
      <w:r w:rsidR="00420828" w:rsidRPr="0048018A">
        <w:t>7</w:t>
      </w:r>
      <w:r w:rsidRPr="0048018A">
        <w:rPr>
          <w:rFonts w:hint="eastAsia"/>
        </w:rPr>
        <w:t>)</w:t>
      </w:r>
      <w:r w:rsidRPr="0048018A">
        <w:t>, pp.218-219.</w:t>
      </w:r>
    </w:p>
  </w:footnote>
  <w:footnote w:id="688">
    <w:p w14:paraId="427D814E" w14:textId="6FB7295B" w:rsidR="00694E0E" w:rsidRPr="0048018A" w:rsidRDefault="00694E0E" w:rsidP="004877DB">
      <w:pPr>
        <w:pStyle w:val="a8"/>
        <w:ind w:left="176" w:hanging="176"/>
        <w:jc w:val="both"/>
      </w:pPr>
      <w:r w:rsidRPr="0048018A">
        <w:rPr>
          <w:rStyle w:val="aa"/>
        </w:rPr>
        <w:footnoteRef/>
      </w:r>
      <w:r w:rsidRPr="0048018A">
        <w:t xml:space="preserve"> Mattila, </w:t>
      </w:r>
      <w:r w:rsidRPr="0048018A">
        <w:rPr>
          <w:rFonts w:hint="eastAsia"/>
          <w:i/>
        </w:rPr>
        <w:t>ibid.</w:t>
      </w:r>
      <w:r w:rsidRPr="0048018A">
        <w:t xml:space="preserve">, pp.308-309; </w:t>
      </w:r>
      <w:proofErr w:type="spellStart"/>
      <w:r w:rsidRPr="0048018A">
        <w:t>Hietala</w:t>
      </w:r>
      <w:proofErr w:type="spellEnd"/>
      <w:r w:rsidRPr="0048018A">
        <w:t xml:space="preserve">, </w:t>
      </w:r>
      <w:r w:rsidRPr="0048018A">
        <w:rPr>
          <w:rFonts w:hint="eastAsia"/>
          <w:i/>
        </w:rPr>
        <w:t>ibid.</w:t>
      </w:r>
      <w:r w:rsidRPr="0048018A">
        <w:t>, p.</w:t>
      </w:r>
      <w:r w:rsidRPr="0048018A">
        <w:rPr>
          <w:rFonts w:hint="eastAsia"/>
        </w:rPr>
        <w:t xml:space="preserve">230. </w:t>
      </w:r>
      <w:proofErr w:type="spellStart"/>
      <w:r w:rsidRPr="0048018A">
        <w:t>Hietala</w:t>
      </w:r>
      <w:proofErr w:type="spellEnd"/>
      <w:r w:rsidRPr="0048018A">
        <w:rPr>
          <w:rFonts w:hint="eastAsia"/>
        </w:rPr>
        <w:t>によると、</w:t>
      </w:r>
      <w:r w:rsidRPr="0048018A">
        <w:rPr>
          <w:rFonts w:hint="eastAsia"/>
        </w:rPr>
        <w:t>1923</w:t>
      </w:r>
      <w:r w:rsidRPr="0048018A">
        <w:rPr>
          <w:rFonts w:hint="eastAsia"/>
        </w:rPr>
        <w:t>年のフィンランドにおける貧困救済対象者は全人口の</w:t>
      </w:r>
      <w:r w:rsidRPr="0048018A">
        <w:rPr>
          <w:rFonts w:hint="eastAsia"/>
        </w:rPr>
        <w:t>2.95%</w:t>
      </w:r>
      <w:r w:rsidRPr="0048018A">
        <w:rPr>
          <w:rFonts w:hint="eastAsia"/>
        </w:rPr>
        <w:t>であったが、</w:t>
      </w:r>
      <w:r w:rsidRPr="0048018A">
        <w:rPr>
          <w:rFonts w:hint="eastAsia"/>
        </w:rPr>
        <w:t>1932</w:t>
      </w:r>
      <w:r w:rsidRPr="0048018A">
        <w:rPr>
          <w:rFonts w:hint="eastAsia"/>
        </w:rPr>
        <w:t>年には</w:t>
      </w:r>
      <w:r w:rsidRPr="0048018A">
        <w:rPr>
          <w:rFonts w:hint="eastAsia"/>
        </w:rPr>
        <w:t>6.18%</w:t>
      </w:r>
      <w:r w:rsidRPr="0048018A">
        <w:rPr>
          <w:rFonts w:hint="eastAsia"/>
        </w:rPr>
        <w:t>まで増加していたという。</w:t>
      </w:r>
    </w:p>
  </w:footnote>
  <w:footnote w:id="689">
    <w:p w14:paraId="38B99434" w14:textId="12644C87" w:rsidR="00694E0E" w:rsidRPr="0048018A" w:rsidRDefault="00694E0E">
      <w:pPr>
        <w:pStyle w:val="a8"/>
        <w:ind w:left="176" w:hanging="176"/>
      </w:pPr>
      <w:r w:rsidRPr="0048018A">
        <w:rPr>
          <w:rStyle w:val="aa"/>
        </w:rPr>
        <w:footnoteRef/>
      </w:r>
      <w:r w:rsidRPr="0048018A">
        <w:t xml:space="preserve"> Mattila, </w:t>
      </w:r>
      <w:r w:rsidRPr="0048018A">
        <w:rPr>
          <w:rFonts w:hint="eastAsia"/>
          <w:i/>
        </w:rPr>
        <w:t>ibid.</w:t>
      </w:r>
    </w:p>
  </w:footnote>
  <w:footnote w:id="690">
    <w:p w14:paraId="45877AAC" w14:textId="335009DA" w:rsidR="00694E0E" w:rsidRPr="0048018A" w:rsidRDefault="00694E0E">
      <w:pPr>
        <w:pStyle w:val="a8"/>
        <w:ind w:left="176" w:hanging="176"/>
      </w:pPr>
      <w:r w:rsidRPr="0048018A">
        <w:rPr>
          <w:rStyle w:val="aa"/>
        </w:rPr>
        <w:footnoteRef/>
      </w:r>
      <w:r w:rsidRPr="0048018A">
        <w:t xml:space="preserve"> </w:t>
      </w:r>
      <w:proofErr w:type="spellStart"/>
      <w:r w:rsidRPr="0048018A">
        <w:t>Hietala</w:t>
      </w:r>
      <w:proofErr w:type="spellEnd"/>
      <w:r w:rsidRPr="0048018A">
        <w:t xml:space="preserve">, </w:t>
      </w:r>
      <w:proofErr w:type="spellStart"/>
      <w:r w:rsidRPr="0048018A">
        <w:rPr>
          <w:i/>
        </w:rPr>
        <w:t>op.cit</w:t>
      </w:r>
      <w:proofErr w:type="spellEnd"/>
      <w:r w:rsidRPr="0048018A">
        <w:rPr>
          <w:i/>
        </w:rPr>
        <w:t>.</w:t>
      </w:r>
      <w:r w:rsidRPr="0048018A">
        <w:t>(66</w:t>
      </w:r>
      <w:r w:rsidR="00E26413" w:rsidRPr="0048018A">
        <w:t>7</w:t>
      </w:r>
      <w:r w:rsidRPr="0048018A">
        <w:t>), pp.228-230.</w:t>
      </w:r>
    </w:p>
  </w:footnote>
  <w:footnote w:id="691">
    <w:p w14:paraId="2380172A" w14:textId="163F73D8" w:rsidR="00694E0E" w:rsidRPr="0048018A" w:rsidRDefault="00694E0E">
      <w:pPr>
        <w:pStyle w:val="a8"/>
        <w:ind w:left="176" w:hanging="176"/>
      </w:pPr>
      <w:r w:rsidRPr="0048018A">
        <w:rPr>
          <w:rStyle w:val="aa"/>
        </w:rPr>
        <w:footnoteRef/>
      </w:r>
      <w:r w:rsidRPr="0048018A">
        <w:t xml:space="preserve"> Mattila, </w:t>
      </w:r>
      <w:proofErr w:type="spellStart"/>
      <w:r w:rsidRPr="0048018A">
        <w:rPr>
          <w:rFonts w:hint="eastAsia"/>
          <w:i/>
        </w:rPr>
        <w:t>op.cit</w:t>
      </w:r>
      <w:proofErr w:type="spellEnd"/>
      <w:r w:rsidRPr="0048018A">
        <w:rPr>
          <w:rFonts w:hint="eastAsia"/>
          <w:i/>
        </w:rPr>
        <w:t>.</w:t>
      </w:r>
      <w:r w:rsidRPr="0048018A">
        <w:rPr>
          <w:rFonts w:hint="eastAsia"/>
        </w:rPr>
        <w:t>(</w:t>
      </w:r>
      <w:r w:rsidRPr="0048018A">
        <w:t>6</w:t>
      </w:r>
      <w:r w:rsidR="00394CF0" w:rsidRPr="0048018A">
        <w:t>66</w:t>
      </w:r>
      <w:r w:rsidRPr="0048018A">
        <w:rPr>
          <w:rFonts w:hint="eastAsia"/>
        </w:rPr>
        <w:t>)</w:t>
      </w:r>
      <w:r w:rsidRPr="0048018A">
        <w:t xml:space="preserve">, pp.312-313; </w:t>
      </w:r>
      <w:proofErr w:type="spellStart"/>
      <w:r w:rsidRPr="0048018A">
        <w:t>Hietala</w:t>
      </w:r>
      <w:proofErr w:type="spellEnd"/>
      <w:r w:rsidRPr="0048018A">
        <w:t xml:space="preserve">, </w:t>
      </w:r>
      <w:r w:rsidRPr="0048018A">
        <w:rPr>
          <w:rFonts w:hint="eastAsia"/>
          <w:i/>
        </w:rPr>
        <w:t>ibid.</w:t>
      </w:r>
      <w:r w:rsidRPr="0048018A">
        <w:t>, p.226.</w:t>
      </w:r>
    </w:p>
  </w:footnote>
  <w:footnote w:id="692">
    <w:p w14:paraId="2C023F76" w14:textId="77777777" w:rsidR="0058649F" w:rsidRPr="0048018A" w:rsidRDefault="0058649F" w:rsidP="0058649F">
      <w:pPr>
        <w:pStyle w:val="a8"/>
        <w:ind w:left="176" w:hanging="176"/>
      </w:pPr>
      <w:r w:rsidRPr="0048018A">
        <w:rPr>
          <w:rStyle w:val="aa"/>
        </w:rPr>
        <w:footnoteRef/>
      </w:r>
      <w:r w:rsidRPr="0048018A">
        <w:t xml:space="preserve"> Mattila, </w:t>
      </w:r>
      <w:r w:rsidRPr="0048018A">
        <w:rPr>
          <w:rFonts w:hint="eastAsia"/>
          <w:i/>
        </w:rPr>
        <w:t>ibid.</w:t>
      </w:r>
      <w:r w:rsidRPr="0048018A">
        <w:t>, pp.313-314.</w:t>
      </w:r>
    </w:p>
  </w:footnote>
  <w:footnote w:id="693">
    <w:p w14:paraId="3303A9AB" w14:textId="16F874BF" w:rsidR="00694E0E" w:rsidRPr="0048018A" w:rsidRDefault="00694E0E" w:rsidP="004877DB">
      <w:pPr>
        <w:pStyle w:val="a8"/>
        <w:ind w:left="176" w:hanging="176"/>
        <w:jc w:val="both"/>
      </w:pPr>
      <w:r w:rsidRPr="0048018A">
        <w:rPr>
          <w:rStyle w:val="aa"/>
        </w:rPr>
        <w:footnoteRef/>
      </w:r>
      <w:r w:rsidRPr="0048018A">
        <w:t xml:space="preserve"> </w:t>
      </w:r>
      <w:r w:rsidRPr="0048018A">
        <w:rPr>
          <w:rFonts w:hint="eastAsia"/>
        </w:rPr>
        <w:t>財務委員会が</w:t>
      </w:r>
      <w:r w:rsidR="002148DE" w:rsidRPr="0048018A">
        <w:rPr>
          <w:rFonts w:hint="eastAsia"/>
        </w:rPr>
        <w:t>選択された</w:t>
      </w:r>
      <w:r w:rsidRPr="0048018A">
        <w:rPr>
          <w:rFonts w:hint="eastAsia"/>
        </w:rPr>
        <w:t>のは、貧困者のケアに係る経済的観点からのみこの法案が捉えられていた、との当時の指摘が見られる。（</w:t>
      </w:r>
      <w:r w:rsidRPr="0048018A">
        <w:rPr>
          <w:rFonts w:hint="eastAsia"/>
          <w:i/>
        </w:rPr>
        <w:t>ibid.</w:t>
      </w:r>
      <w:r w:rsidRPr="0048018A">
        <w:t>, p.312.</w:t>
      </w:r>
      <w:r w:rsidRPr="0048018A">
        <w:rPr>
          <w:rFonts w:hint="eastAsia"/>
        </w:rPr>
        <w:t>）</w:t>
      </w:r>
    </w:p>
  </w:footnote>
  <w:footnote w:id="694">
    <w:p w14:paraId="02DAB45E" w14:textId="41BA415F" w:rsidR="00694E0E" w:rsidRPr="0048018A" w:rsidRDefault="00694E0E" w:rsidP="004877DB">
      <w:pPr>
        <w:pStyle w:val="a8"/>
        <w:ind w:left="176" w:hanging="176"/>
        <w:jc w:val="both"/>
      </w:pPr>
      <w:r w:rsidRPr="0048018A">
        <w:rPr>
          <w:rStyle w:val="aa"/>
        </w:rPr>
        <w:footnoteRef/>
      </w:r>
      <w:r w:rsidRPr="0048018A">
        <w:t xml:space="preserve"> </w:t>
      </w:r>
      <w:r w:rsidRPr="0048018A">
        <w:rPr>
          <w:rFonts w:hint="eastAsia"/>
        </w:rPr>
        <w:t>てんかんは、</w:t>
      </w:r>
      <w:r w:rsidRPr="0048018A">
        <w:rPr>
          <w:rFonts w:hint="eastAsia"/>
        </w:rPr>
        <w:t>1929</w:t>
      </w:r>
      <w:r w:rsidRPr="0048018A">
        <w:rPr>
          <w:rFonts w:hint="eastAsia"/>
        </w:rPr>
        <w:t>年婚姻法で既に</w:t>
      </w:r>
      <w:r w:rsidR="0085578E" w:rsidRPr="0048018A">
        <w:rPr>
          <w:rFonts w:hint="eastAsia"/>
        </w:rPr>
        <w:t>婚姻</w:t>
      </w:r>
      <w:r w:rsidRPr="0048018A">
        <w:rPr>
          <w:rFonts w:hint="eastAsia"/>
        </w:rPr>
        <w:t>の障害とされていたが、断種法審議の時点でその遺伝に関する従来の考え方に疑念が呈される等議論もあり、法案の円滑な成立を優先させたとの事情があった。（</w:t>
      </w:r>
      <w:r w:rsidRPr="0048018A">
        <w:rPr>
          <w:rFonts w:hint="eastAsia"/>
          <w:i/>
        </w:rPr>
        <w:t>ibid.</w:t>
      </w:r>
      <w:r w:rsidRPr="0048018A">
        <w:t>, pp.315-317.</w:t>
      </w:r>
      <w:r w:rsidRPr="0048018A">
        <w:rPr>
          <w:rFonts w:hint="eastAsia"/>
        </w:rPr>
        <w:t>）</w:t>
      </w:r>
    </w:p>
  </w:footnote>
  <w:footnote w:id="695">
    <w:p w14:paraId="785BA5EE" w14:textId="78A6D9A1" w:rsidR="00694E0E" w:rsidRPr="0048018A" w:rsidRDefault="00694E0E">
      <w:pPr>
        <w:pStyle w:val="a8"/>
        <w:ind w:left="176" w:hanging="176"/>
      </w:pPr>
      <w:r w:rsidRPr="0048018A">
        <w:rPr>
          <w:rStyle w:val="aa"/>
        </w:rPr>
        <w:footnoteRef/>
      </w:r>
      <w:r w:rsidRPr="0048018A">
        <w:t xml:space="preserve"> </w:t>
      </w:r>
      <w:proofErr w:type="spellStart"/>
      <w:r w:rsidRPr="0048018A">
        <w:t>Sterilisoimislaki</w:t>
      </w:r>
      <w:proofErr w:type="spellEnd"/>
      <w:r w:rsidRPr="0048018A">
        <w:t xml:space="preserve"> 13.06.1935 (No 227/1935)</w:t>
      </w:r>
    </w:p>
  </w:footnote>
  <w:footnote w:id="696">
    <w:p w14:paraId="05F99BF2" w14:textId="23A00E3B" w:rsidR="00694E0E" w:rsidRPr="0048018A" w:rsidRDefault="00694E0E">
      <w:pPr>
        <w:pStyle w:val="a8"/>
        <w:ind w:left="176" w:hanging="176"/>
      </w:pPr>
      <w:r w:rsidRPr="0048018A">
        <w:rPr>
          <w:rStyle w:val="aa"/>
        </w:rPr>
        <w:footnoteRef/>
      </w:r>
      <w:r w:rsidRPr="0048018A">
        <w:t xml:space="preserve"> Mattila, </w:t>
      </w:r>
      <w:proofErr w:type="spellStart"/>
      <w:r w:rsidRPr="0048018A">
        <w:rPr>
          <w:rFonts w:hint="eastAsia"/>
          <w:i/>
        </w:rPr>
        <w:t>op.cit</w:t>
      </w:r>
      <w:proofErr w:type="spellEnd"/>
      <w:r w:rsidRPr="0048018A">
        <w:rPr>
          <w:rFonts w:hint="eastAsia"/>
          <w:i/>
        </w:rPr>
        <w:t>.</w:t>
      </w:r>
      <w:r w:rsidRPr="0048018A">
        <w:rPr>
          <w:rFonts w:hint="eastAsia"/>
        </w:rPr>
        <w:t>(</w:t>
      </w:r>
      <w:r w:rsidRPr="0048018A">
        <w:t>6</w:t>
      </w:r>
      <w:r w:rsidR="0046666C" w:rsidRPr="0048018A">
        <w:t>66</w:t>
      </w:r>
      <w:r w:rsidRPr="0048018A">
        <w:rPr>
          <w:rFonts w:hint="eastAsia"/>
        </w:rPr>
        <w:t>)</w:t>
      </w:r>
      <w:r w:rsidRPr="0048018A">
        <w:t>, pp.322-323.</w:t>
      </w:r>
    </w:p>
  </w:footnote>
  <w:footnote w:id="697">
    <w:p w14:paraId="2E28833A" w14:textId="251E8920" w:rsidR="00694E0E" w:rsidRPr="0048018A" w:rsidRDefault="00694E0E">
      <w:pPr>
        <w:pStyle w:val="a8"/>
        <w:ind w:left="176" w:hanging="176"/>
      </w:pPr>
      <w:r w:rsidRPr="0048018A">
        <w:rPr>
          <w:rStyle w:val="aa"/>
        </w:rPr>
        <w:footnoteRef/>
      </w:r>
      <w:r w:rsidRPr="0048018A">
        <w:t xml:space="preserve"> </w:t>
      </w:r>
      <w:r w:rsidRPr="0048018A">
        <w:rPr>
          <w:rFonts w:hint="eastAsia"/>
          <w:i/>
        </w:rPr>
        <w:t>ibid.</w:t>
      </w:r>
      <w:r w:rsidRPr="0048018A">
        <w:t>, p.324.</w:t>
      </w:r>
    </w:p>
  </w:footnote>
  <w:footnote w:id="698">
    <w:p w14:paraId="3D91A19F" w14:textId="4533C2A1" w:rsidR="00694E0E" w:rsidRPr="0048018A" w:rsidRDefault="00694E0E" w:rsidP="00CD0A31">
      <w:pPr>
        <w:pStyle w:val="a8"/>
        <w:ind w:left="176" w:hanging="176"/>
        <w:jc w:val="both"/>
      </w:pPr>
      <w:r w:rsidRPr="0048018A">
        <w:rPr>
          <w:rStyle w:val="aa"/>
        </w:rPr>
        <w:footnoteRef/>
      </w:r>
      <w:r w:rsidRPr="0048018A">
        <w:t xml:space="preserve"> </w:t>
      </w:r>
      <w:r w:rsidRPr="0048018A">
        <w:rPr>
          <w:rFonts w:hint="eastAsia"/>
          <w:spacing w:val="-2"/>
        </w:rPr>
        <w:t>断種法規則第</w:t>
      </w:r>
      <w:r w:rsidRPr="0048018A">
        <w:rPr>
          <w:spacing w:val="-2"/>
        </w:rPr>
        <w:t>1</w:t>
      </w:r>
      <w:r w:rsidRPr="0048018A">
        <w:rPr>
          <w:rFonts w:hint="eastAsia"/>
          <w:spacing w:val="-2"/>
        </w:rPr>
        <w:t>条によると、白痴とは知的発達が</w:t>
      </w:r>
      <w:r w:rsidRPr="0048018A">
        <w:rPr>
          <w:spacing w:val="-2"/>
        </w:rPr>
        <w:t>6</w:t>
      </w:r>
      <w:r w:rsidRPr="0048018A">
        <w:rPr>
          <w:rFonts w:hint="eastAsia"/>
          <w:spacing w:val="-2"/>
        </w:rPr>
        <w:t>歳児程度の水準を超えない場合を、痴愚とは、知的発達が</w:t>
      </w:r>
      <w:r w:rsidRPr="0048018A">
        <w:rPr>
          <w:spacing w:val="-2"/>
        </w:rPr>
        <w:t>14</w:t>
      </w:r>
      <w:r w:rsidRPr="0048018A">
        <w:rPr>
          <w:rFonts w:hint="eastAsia"/>
        </w:rPr>
        <w:t>歳児程度の水準を超えない場合を指す。（</w:t>
      </w:r>
      <w:proofErr w:type="spellStart"/>
      <w:r w:rsidRPr="0048018A">
        <w:t>Sterilisoimisasetus</w:t>
      </w:r>
      <w:proofErr w:type="spellEnd"/>
      <w:r w:rsidRPr="0048018A">
        <w:t xml:space="preserve"> 13.06.1935 (No 228/1935)</w:t>
      </w:r>
      <w:r w:rsidRPr="0048018A">
        <w:rPr>
          <w:rFonts w:hint="eastAsia"/>
        </w:rPr>
        <w:t>）</w:t>
      </w:r>
    </w:p>
  </w:footnote>
  <w:footnote w:id="699">
    <w:p w14:paraId="049E5A8B" w14:textId="4C381860" w:rsidR="00694E0E" w:rsidRPr="0048018A" w:rsidRDefault="00694E0E" w:rsidP="00CD0A31">
      <w:pPr>
        <w:pStyle w:val="a8"/>
        <w:ind w:left="176" w:hanging="176"/>
        <w:jc w:val="both"/>
      </w:pPr>
      <w:r w:rsidRPr="0048018A">
        <w:rPr>
          <w:rStyle w:val="aa"/>
        </w:rPr>
        <w:footnoteRef/>
      </w:r>
      <w:r w:rsidRPr="0048018A">
        <w:t xml:space="preserve"> </w:t>
      </w:r>
      <w:r w:rsidRPr="0048018A">
        <w:rPr>
          <w:rFonts w:hint="eastAsia"/>
          <w:spacing w:val="-3"/>
        </w:rPr>
        <w:t>同上規則同条によると、継続的か断続的かにかかわらず、精神分裂病や躁鬱病</w:t>
      </w:r>
      <w:r w:rsidR="003F7D55" w:rsidRPr="0048018A">
        <w:rPr>
          <w:rFonts w:hint="eastAsia"/>
          <w:spacing w:val="-3"/>
        </w:rPr>
        <w:t>、その他</w:t>
      </w:r>
      <w:r w:rsidRPr="0048018A">
        <w:rPr>
          <w:rFonts w:hint="eastAsia"/>
          <w:spacing w:val="-3"/>
        </w:rPr>
        <w:t>遺伝性の精神疾患の者を指す。</w:t>
      </w:r>
    </w:p>
  </w:footnote>
  <w:footnote w:id="700">
    <w:p w14:paraId="2FFA743D" w14:textId="7A0D81DC" w:rsidR="00694E0E" w:rsidRPr="0048018A" w:rsidRDefault="00694E0E" w:rsidP="00CD0A31">
      <w:pPr>
        <w:pStyle w:val="a8"/>
        <w:ind w:left="176" w:hanging="176"/>
        <w:jc w:val="both"/>
      </w:pPr>
      <w:r w:rsidRPr="0048018A">
        <w:rPr>
          <w:rStyle w:val="aa"/>
        </w:rPr>
        <w:footnoteRef/>
      </w:r>
      <w:r w:rsidRPr="0048018A">
        <w:t xml:space="preserve"> </w:t>
      </w:r>
      <w:r w:rsidRPr="0048018A">
        <w:rPr>
          <w:rFonts w:hint="eastAsia"/>
          <w:spacing w:val="-3"/>
        </w:rPr>
        <w:t>第二次世界大戦中、フィンランドはソ連と</w:t>
      </w:r>
      <w:r w:rsidRPr="0048018A">
        <w:rPr>
          <w:spacing w:val="-3"/>
        </w:rPr>
        <w:t>2</w:t>
      </w:r>
      <w:r w:rsidRPr="0048018A">
        <w:rPr>
          <w:rFonts w:hint="eastAsia"/>
          <w:spacing w:val="-3"/>
        </w:rPr>
        <w:t>度にわたって戦争を行っているが、その最初のもの（</w:t>
      </w:r>
      <w:r w:rsidRPr="0048018A">
        <w:rPr>
          <w:spacing w:val="-3"/>
        </w:rPr>
        <w:t>1939</w:t>
      </w:r>
      <w:r w:rsidRPr="0048018A">
        <w:rPr>
          <w:rFonts w:hint="eastAsia"/>
          <w:spacing w:val="-3"/>
        </w:rPr>
        <w:t>年</w:t>
      </w:r>
      <w:r w:rsidRPr="0048018A">
        <w:rPr>
          <w:spacing w:val="-3"/>
        </w:rPr>
        <w:t>11</w:t>
      </w:r>
      <w:r w:rsidRPr="0048018A">
        <w:rPr>
          <w:rFonts w:hint="eastAsia"/>
          <w:spacing w:val="-3"/>
        </w:rPr>
        <w:t>月開始）。</w:t>
      </w:r>
    </w:p>
  </w:footnote>
  <w:footnote w:id="701">
    <w:p w14:paraId="019D46D3" w14:textId="46E65F90" w:rsidR="00694E0E" w:rsidRPr="0048018A" w:rsidRDefault="00694E0E">
      <w:pPr>
        <w:pStyle w:val="a8"/>
        <w:ind w:left="176" w:hanging="176"/>
      </w:pPr>
      <w:r w:rsidRPr="0048018A">
        <w:rPr>
          <w:rStyle w:val="aa"/>
        </w:rPr>
        <w:footnoteRef/>
      </w:r>
      <w:r w:rsidRPr="0048018A">
        <w:t xml:space="preserve"> Mattila, </w:t>
      </w:r>
      <w:proofErr w:type="spellStart"/>
      <w:r w:rsidRPr="0048018A">
        <w:rPr>
          <w:rFonts w:hint="eastAsia"/>
          <w:i/>
        </w:rPr>
        <w:t>op.cit</w:t>
      </w:r>
      <w:proofErr w:type="spellEnd"/>
      <w:r w:rsidRPr="0048018A">
        <w:rPr>
          <w:rFonts w:hint="eastAsia"/>
          <w:i/>
        </w:rPr>
        <w:t>.</w:t>
      </w:r>
      <w:r w:rsidRPr="0048018A">
        <w:rPr>
          <w:rFonts w:hint="eastAsia"/>
        </w:rPr>
        <w:t>(</w:t>
      </w:r>
      <w:r w:rsidRPr="0048018A">
        <w:t>6</w:t>
      </w:r>
      <w:r w:rsidR="0083277C" w:rsidRPr="0048018A">
        <w:t>66</w:t>
      </w:r>
      <w:r w:rsidRPr="0048018A">
        <w:rPr>
          <w:rFonts w:hint="eastAsia"/>
        </w:rPr>
        <w:t>)</w:t>
      </w:r>
      <w:r w:rsidRPr="0048018A">
        <w:t xml:space="preserve">, pp.335, 392-393; </w:t>
      </w:r>
      <w:proofErr w:type="spellStart"/>
      <w:r w:rsidRPr="0048018A">
        <w:t>Hietala</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66</w:t>
      </w:r>
      <w:r w:rsidR="00F703B1" w:rsidRPr="0048018A">
        <w:t>7</w:t>
      </w:r>
      <w:r w:rsidRPr="0048018A">
        <w:rPr>
          <w:rFonts w:hint="eastAsia"/>
        </w:rPr>
        <w:t>)</w:t>
      </w:r>
      <w:r w:rsidRPr="0048018A">
        <w:t>, pp.234-235.</w:t>
      </w:r>
    </w:p>
  </w:footnote>
  <w:footnote w:id="702">
    <w:p w14:paraId="308D24D2" w14:textId="1DB24570" w:rsidR="00694E0E" w:rsidRPr="0048018A" w:rsidRDefault="00694E0E" w:rsidP="00CD0A31">
      <w:pPr>
        <w:pStyle w:val="a8"/>
        <w:ind w:left="176" w:hanging="176"/>
        <w:jc w:val="both"/>
      </w:pPr>
      <w:r w:rsidRPr="0048018A">
        <w:rPr>
          <w:rStyle w:val="aa"/>
        </w:rPr>
        <w:footnoteRef/>
      </w:r>
      <w:r w:rsidRPr="0048018A">
        <w:t xml:space="preserve"> </w:t>
      </w:r>
      <w:proofErr w:type="spellStart"/>
      <w:r w:rsidRPr="0048018A">
        <w:t>Hietala</w:t>
      </w:r>
      <w:proofErr w:type="spellEnd"/>
      <w:r w:rsidRPr="0048018A">
        <w:t xml:space="preserve">, </w:t>
      </w:r>
      <w:r w:rsidRPr="0048018A">
        <w:rPr>
          <w:rFonts w:hint="eastAsia"/>
          <w:i/>
        </w:rPr>
        <w:t>ibid</w:t>
      </w:r>
      <w:r w:rsidRPr="0048018A">
        <w:rPr>
          <w:rFonts w:hint="eastAsia"/>
        </w:rPr>
        <w:t>.</w:t>
      </w:r>
      <w:r w:rsidRPr="0048018A">
        <w:t xml:space="preserve"> </w:t>
      </w:r>
      <w:r w:rsidRPr="0048018A">
        <w:rPr>
          <w:rFonts w:hint="eastAsia"/>
        </w:rPr>
        <w:t>ただし、</w:t>
      </w:r>
      <w:r w:rsidRPr="0048018A">
        <w:t>Mattila</w:t>
      </w:r>
      <w:r w:rsidRPr="0048018A">
        <w:rPr>
          <w:rFonts w:hint="eastAsia"/>
        </w:rPr>
        <w:t>は、</w:t>
      </w:r>
      <w:r w:rsidRPr="0048018A">
        <w:rPr>
          <w:rFonts w:hint="eastAsia"/>
        </w:rPr>
        <w:t>1935</w:t>
      </w:r>
      <w:r w:rsidRPr="0048018A">
        <w:rPr>
          <w:rFonts w:hint="eastAsia"/>
        </w:rPr>
        <w:t>～</w:t>
      </w:r>
      <w:r w:rsidRPr="0048018A">
        <w:rPr>
          <w:rFonts w:hint="eastAsia"/>
        </w:rPr>
        <w:t>195</w:t>
      </w:r>
      <w:r w:rsidRPr="0048018A">
        <w:t>5</w:t>
      </w:r>
      <w:r w:rsidRPr="0048018A">
        <w:rPr>
          <w:rFonts w:hint="eastAsia"/>
        </w:rPr>
        <w:t>年の期間について優生学的事由と社会的事由は統計上分離されていないとして、比率を示していない。（</w:t>
      </w:r>
      <w:r w:rsidRPr="0048018A">
        <w:t xml:space="preserve">Mattila, </w:t>
      </w:r>
      <w:r w:rsidRPr="0048018A">
        <w:rPr>
          <w:rFonts w:hint="eastAsia"/>
          <w:i/>
        </w:rPr>
        <w:t>ibid.</w:t>
      </w:r>
      <w:r w:rsidRPr="0048018A">
        <w:t>, pp.392-393.</w:t>
      </w:r>
      <w:r w:rsidRPr="0048018A">
        <w:rPr>
          <w:rFonts w:hint="eastAsia"/>
        </w:rPr>
        <w:t>）</w:t>
      </w:r>
    </w:p>
  </w:footnote>
  <w:footnote w:id="703">
    <w:p w14:paraId="72BB7F42" w14:textId="145622E6" w:rsidR="00694E0E" w:rsidRPr="0048018A" w:rsidRDefault="00694E0E">
      <w:pPr>
        <w:pStyle w:val="a8"/>
        <w:ind w:left="176" w:hanging="176"/>
      </w:pPr>
      <w:r w:rsidRPr="0048018A">
        <w:rPr>
          <w:rStyle w:val="aa"/>
        </w:rPr>
        <w:footnoteRef/>
      </w:r>
      <w:r w:rsidRPr="0048018A">
        <w:t xml:space="preserve"> </w:t>
      </w:r>
      <w:proofErr w:type="spellStart"/>
      <w:r w:rsidRPr="0048018A">
        <w:t>Hietala</w:t>
      </w:r>
      <w:proofErr w:type="spellEnd"/>
      <w:r w:rsidRPr="0048018A">
        <w:t xml:space="preserve">, </w:t>
      </w:r>
      <w:r w:rsidRPr="0048018A">
        <w:rPr>
          <w:rFonts w:hint="eastAsia"/>
          <w:i/>
        </w:rPr>
        <w:t>ibid</w:t>
      </w:r>
      <w:r w:rsidRPr="0048018A">
        <w:rPr>
          <w:rFonts w:hint="eastAsia"/>
        </w:rPr>
        <w:t>.</w:t>
      </w:r>
    </w:p>
  </w:footnote>
  <w:footnote w:id="704">
    <w:p w14:paraId="56437294" w14:textId="5C3F0ACE" w:rsidR="00694E0E" w:rsidRPr="0048018A" w:rsidRDefault="00694E0E">
      <w:pPr>
        <w:pStyle w:val="a8"/>
        <w:ind w:left="176" w:hanging="176"/>
      </w:pPr>
      <w:r w:rsidRPr="0048018A">
        <w:rPr>
          <w:rStyle w:val="aa"/>
        </w:rPr>
        <w:footnoteRef/>
      </w:r>
      <w:r w:rsidRPr="0048018A">
        <w:t xml:space="preserve"> </w:t>
      </w:r>
      <w:proofErr w:type="spellStart"/>
      <w:r w:rsidRPr="0048018A">
        <w:t>Sterilisoimislaki</w:t>
      </w:r>
      <w:proofErr w:type="spellEnd"/>
      <w:r w:rsidRPr="0048018A">
        <w:t xml:space="preserve"> 17.02.1950 (No 83/1950)</w:t>
      </w:r>
    </w:p>
  </w:footnote>
  <w:footnote w:id="705">
    <w:p w14:paraId="540C47BF" w14:textId="7AF0FD3A" w:rsidR="00694E0E" w:rsidRPr="0048018A" w:rsidRDefault="00694E0E">
      <w:pPr>
        <w:pStyle w:val="a8"/>
        <w:ind w:left="176" w:hanging="176"/>
      </w:pPr>
      <w:r w:rsidRPr="0048018A">
        <w:rPr>
          <w:rStyle w:val="aa"/>
        </w:rPr>
        <w:footnoteRef/>
      </w:r>
      <w:r w:rsidRPr="0048018A">
        <w:t xml:space="preserve"> </w:t>
      </w:r>
      <w:proofErr w:type="spellStart"/>
      <w:r w:rsidRPr="0048018A">
        <w:t>Kastroimislaki</w:t>
      </w:r>
      <w:proofErr w:type="spellEnd"/>
      <w:r w:rsidRPr="0048018A">
        <w:t xml:space="preserve"> 17.02.1950 (No 84/1950)</w:t>
      </w:r>
    </w:p>
  </w:footnote>
  <w:footnote w:id="706">
    <w:p w14:paraId="0E94E084" w14:textId="15426AAC" w:rsidR="00694E0E" w:rsidRPr="0048018A" w:rsidRDefault="00694E0E">
      <w:pPr>
        <w:pStyle w:val="a8"/>
        <w:ind w:left="176" w:hanging="176"/>
      </w:pPr>
      <w:r w:rsidRPr="0048018A">
        <w:rPr>
          <w:rStyle w:val="aa"/>
        </w:rPr>
        <w:footnoteRef/>
      </w:r>
      <w:r w:rsidRPr="0048018A">
        <w:t xml:space="preserve"> </w:t>
      </w:r>
      <w:proofErr w:type="spellStart"/>
      <w:r w:rsidRPr="0048018A">
        <w:t>Laki</w:t>
      </w:r>
      <w:proofErr w:type="spellEnd"/>
      <w:r w:rsidRPr="0048018A">
        <w:t xml:space="preserve"> </w:t>
      </w:r>
      <w:proofErr w:type="spellStart"/>
      <w:r w:rsidRPr="0048018A">
        <w:t>raskauden</w:t>
      </w:r>
      <w:proofErr w:type="spellEnd"/>
      <w:r w:rsidRPr="0048018A">
        <w:t xml:space="preserve"> </w:t>
      </w:r>
      <w:proofErr w:type="spellStart"/>
      <w:r w:rsidRPr="0048018A">
        <w:t>keskeyttämisestä</w:t>
      </w:r>
      <w:proofErr w:type="spellEnd"/>
      <w:r w:rsidRPr="0048018A">
        <w:t xml:space="preserve"> 17.02.1950 (No 82/1950)</w:t>
      </w:r>
    </w:p>
  </w:footnote>
  <w:footnote w:id="707">
    <w:p w14:paraId="2DDFB36D" w14:textId="7DB9AC4C" w:rsidR="00694E0E" w:rsidRPr="0048018A" w:rsidRDefault="00694E0E">
      <w:pPr>
        <w:pStyle w:val="a8"/>
        <w:ind w:left="176" w:hanging="176"/>
      </w:pPr>
      <w:r w:rsidRPr="0048018A">
        <w:rPr>
          <w:rStyle w:val="aa"/>
        </w:rPr>
        <w:footnoteRef/>
      </w:r>
      <w:r w:rsidRPr="0048018A">
        <w:t xml:space="preserve"> Mattila, </w:t>
      </w:r>
      <w:proofErr w:type="spellStart"/>
      <w:r w:rsidRPr="0048018A">
        <w:rPr>
          <w:rFonts w:hint="eastAsia"/>
          <w:i/>
        </w:rPr>
        <w:t>op.cit</w:t>
      </w:r>
      <w:proofErr w:type="spellEnd"/>
      <w:r w:rsidRPr="0048018A">
        <w:rPr>
          <w:rFonts w:hint="eastAsia"/>
          <w:i/>
        </w:rPr>
        <w:t>.</w:t>
      </w:r>
      <w:r w:rsidRPr="0048018A">
        <w:rPr>
          <w:rFonts w:hint="eastAsia"/>
        </w:rPr>
        <w:t>(</w:t>
      </w:r>
      <w:r w:rsidRPr="0048018A">
        <w:t>6</w:t>
      </w:r>
      <w:r w:rsidR="000E4046" w:rsidRPr="0048018A">
        <w:t>66</w:t>
      </w:r>
      <w:r w:rsidRPr="0048018A">
        <w:rPr>
          <w:rFonts w:hint="eastAsia"/>
        </w:rPr>
        <w:t>)</w:t>
      </w:r>
      <w:r w:rsidRPr="0048018A">
        <w:t>, p.337.</w:t>
      </w:r>
    </w:p>
  </w:footnote>
  <w:footnote w:id="708">
    <w:p w14:paraId="32B0B083" w14:textId="41FE73BB" w:rsidR="00694E0E" w:rsidRPr="0048018A" w:rsidRDefault="00694E0E">
      <w:pPr>
        <w:pStyle w:val="a8"/>
        <w:ind w:left="176" w:hanging="176"/>
      </w:pPr>
      <w:r w:rsidRPr="0048018A">
        <w:rPr>
          <w:rStyle w:val="aa"/>
        </w:rPr>
        <w:footnoteRef/>
      </w:r>
      <w:r w:rsidRPr="0048018A">
        <w:t xml:space="preserve"> </w:t>
      </w:r>
      <w:r w:rsidRPr="0048018A">
        <w:rPr>
          <w:spacing w:val="-1"/>
        </w:rPr>
        <w:t xml:space="preserve">Elina </w:t>
      </w:r>
      <w:proofErr w:type="spellStart"/>
      <w:r w:rsidRPr="0048018A">
        <w:rPr>
          <w:spacing w:val="-1"/>
        </w:rPr>
        <w:t>Hemminki</w:t>
      </w:r>
      <w:proofErr w:type="spellEnd"/>
      <w:r w:rsidRPr="0048018A">
        <w:rPr>
          <w:spacing w:val="-1"/>
        </w:rPr>
        <w:t xml:space="preserve"> et al., “Sterilization in Finland: from eugenics to contraception,” </w:t>
      </w:r>
      <w:r w:rsidRPr="0048018A">
        <w:rPr>
          <w:i/>
          <w:spacing w:val="-1"/>
        </w:rPr>
        <w:t>Social science &amp; medicine</w:t>
      </w:r>
      <w:r w:rsidRPr="0048018A">
        <w:rPr>
          <w:spacing w:val="-1"/>
        </w:rPr>
        <w:t xml:space="preserve">, Vol.45 </w:t>
      </w:r>
      <w:r w:rsidRPr="0048018A">
        <w:t>No.12, December 1997, p.1877.</w:t>
      </w:r>
    </w:p>
  </w:footnote>
  <w:footnote w:id="709">
    <w:p w14:paraId="56F9FEE8" w14:textId="7A22EF05" w:rsidR="00694E0E" w:rsidRPr="0048018A" w:rsidRDefault="00694E0E" w:rsidP="00324743">
      <w:pPr>
        <w:pStyle w:val="a8"/>
        <w:ind w:left="176" w:hanging="176"/>
        <w:jc w:val="both"/>
      </w:pPr>
      <w:r w:rsidRPr="0048018A">
        <w:rPr>
          <w:rStyle w:val="aa"/>
        </w:rPr>
        <w:footnoteRef/>
      </w:r>
      <w:r w:rsidRPr="0048018A">
        <w:t xml:space="preserve"> </w:t>
      </w:r>
      <w:r w:rsidRPr="0048018A">
        <w:rPr>
          <w:rFonts w:hint="eastAsia"/>
        </w:rPr>
        <w:t>重大な疾病又は身体的欠陥を持つ女性は、生命又は健康を危険にさらす妊娠を防ぐために、本人の同意の下、断種手術を受けることができる（</w:t>
      </w:r>
      <w:r w:rsidRPr="0048018A">
        <w:rPr>
          <w:rFonts w:hint="eastAsia"/>
        </w:rPr>
        <w:t>1950</w:t>
      </w:r>
      <w:r w:rsidRPr="0048018A">
        <w:rPr>
          <w:rFonts w:hint="eastAsia"/>
        </w:rPr>
        <w:t>年断種法第</w:t>
      </w:r>
      <w:r w:rsidRPr="0048018A">
        <w:rPr>
          <w:rFonts w:hint="eastAsia"/>
        </w:rPr>
        <w:t>2</w:t>
      </w:r>
      <w:r w:rsidRPr="0048018A">
        <w:rPr>
          <w:rFonts w:hint="eastAsia"/>
        </w:rPr>
        <w:t>条）。</w:t>
      </w:r>
    </w:p>
  </w:footnote>
  <w:footnote w:id="710">
    <w:p w14:paraId="3385F077" w14:textId="37DDC854" w:rsidR="00694E0E" w:rsidRPr="0048018A" w:rsidRDefault="00694E0E" w:rsidP="00324743">
      <w:pPr>
        <w:pStyle w:val="a8"/>
        <w:ind w:left="176" w:hanging="176"/>
        <w:jc w:val="both"/>
      </w:pPr>
      <w:r w:rsidRPr="0048018A">
        <w:rPr>
          <w:rStyle w:val="aa"/>
        </w:rPr>
        <w:footnoteRef/>
      </w:r>
      <w:r w:rsidRPr="0048018A">
        <w:t xml:space="preserve"> </w:t>
      </w:r>
      <w:r w:rsidRPr="0048018A">
        <w:rPr>
          <w:rFonts w:hint="eastAsia"/>
        </w:rPr>
        <w:t>精神疾患者や精神欠陥者が、子供の養育をできない場合の強制断種規定も維持されている（</w:t>
      </w:r>
      <w:r w:rsidRPr="0048018A">
        <w:rPr>
          <w:rFonts w:hint="eastAsia"/>
        </w:rPr>
        <w:t>1950</w:t>
      </w:r>
      <w:r w:rsidRPr="0048018A">
        <w:rPr>
          <w:rFonts w:hint="eastAsia"/>
        </w:rPr>
        <w:t>年断種法第</w:t>
      </w:r>
      <w:r w:rsidRPr="0048018A">
        <w:rPr>
          <w:rFonts w:hint="eastAsia"/>
        </w:rPr>
        <w:t>1</w:t>
      </w:r>
      <w:r w:rsidRPr="0048018A">
        <w:rPr>
          <w:rFonts w:hint="eastAsia"/>
        </w:rPr>
        <w:t>条）。</w:t>
      </w:r>
    </w:p>
  </w:footnote>
  <w:footnote w:id="711">
    <w:p w14:paraId="229590B1" w14:textId="199F96A0" w:rsidR="00694E0E" w:rsidRPr="0048018A" w:rsidRDefault="00694E0E" w:rsidP="00324743">
      <w:pPr>
        <w:pStyle w:val="a8"/>
        <w:ind w:left="176" w:hanging="176"/>
        <w:jc w:val="both"/>
      </w:pPr>
      <w:r w:rsidRPr="0048018A">
        <w:rPr>
          <w:rStyle w:val="aa"/>
        </w:rPr>
        <w:footnoteRef/>
      </w:r>
      <w:r w:rsidRPr="0048018A">
        <w:rPr>
          <w:spacing w:val="1"/>
        </w:rPr>
        <w:t xml:space="preserve"> 1951</w:t>
      </w:r>
      <w:r w:rsidRPr="0048018A">
        <w:rPr>
          <w:rFonts w:hint="eastAsia"/>
          <w:spacing w:val="1"/>
        </w:rPr>
        <w:t>年から</w:t>
      </w:r>
      <w:r w:rsidRPr="0048018A">
        <w:rPr>
          <w:spacing w:val="1"/>
        </w:rPr>
        <w:t>1955</w:t>
      </w:r>
      <w:r w:rsidRPr="0048018A">
        <w:rPr>
          <w:rFonts w:hint="eastAsia"/>
          <w:spacing w:val="1"/>
        </w:rPr>
        <w:t>年は統計上分離されていないことから、社会的理由による断種を含む可能性がある。（</w:t>
      </w:r>
      <w:r w:rsidRPr="0048018A">
        <w:rPr>
          <w:spacing w:val="1"/>
        </w:rPr>
        <w:t xml:space="preserve">Mattila, </w:t>
      </w:r>
      <w:proofErr w:type="spellStart"/>
      <w:r w:rsidRPr="0048018A">
        <w:rPr>
          <w:i/>
          <w:spacing w:val="1"/>
        </w:rPr>
        <w:t>o</w:t>
      </w:r>
      <w:r w:rsidRPr="0048018A">
        <w:rPr>
          <w:rFonts w:hint="eastAsia"/>
          <w:i/>
        </w:rPr>
        <w:t>p.cit</w:t>
      </w:r>
      <w:proofErr w:type="spellEnd"/>
      <w:r w:rsidRPr="0048018A">
        <w:rPr>
          <w:rFonts w:hint="eastAsia"/>
          <w:i/>
        </w:rPr>
        <w:t>.</w:t>
      </w:r>
      <w:r w:rsidRPr="0048018A">
        <w:rPr>
          <w:rFonts w:hint="eastAsia"/>
        </w:rPr>
        <w:t>(6</w:t>
      </w:r>
      <w:r w:rsidR="007B29E0" w:rsidRPr="0048018A">
        <w:t>66</w:t>
      </w:r>
      <w:r w:rsidRPr="0048018A">
        <w:rPr>
          <w:rFonts w:hint="eastAsia"/>
        </w:rPr>
        <w:t>)</w:t>
      </w:r>
      <w:r w:rsidRPr="0048018A">
        <w:t>, pp.392-393.</w:t>
      </w:r>
      <w:r w:rsidRPr="0048018A">
        <w:rPr>
          <w:rFonts w:hint="eastAsia"/>
        </w:rPr>
        <w:t>）</w:t>
      </w:r>
    </w:p>
  </w:footnote>
  <w:footnote w:id="712">
    <w:p w14:paraId="47445E53" w14:textId="77777777" w:rsidR="00755BD0" w:rsidRPr="0048018A" w:rsidRDefault="00755BD0" w:rsidP="00324743">
      <w:pPr>
        <w:pStyle w:val="a8"/>
        <w:ind w:left="176" w:hanging="176"/>
        <w:jc w:val="both"/>
      </w:pPr>
      <w:r w:rsidRPr="0048018A">
        <w:rPr>
          <w:rStyle w:val="aa"/>
        </w:rPr>
        <w:footnoteRef/>
      </w:r>
      <w:r w:rsidRPr="0048018A">
        <w:t xml:space="preserve"> </w:t>
      </w:r>
      <w:proofErr w:type="spellStart"/>
      <w:r w:rsidRPr="0048018A">
        <w:t>Hemminki</w:t>
      </w:r>
      <w:proofErr w:type="spellEnd"/>
      <w:r w:rsidRPr="0048018A">
        <w:t xml:space="preserve"> et al.,</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708</w:t>
      </w:r>
      <w:r w:rsidRPr="0048018A">
        <w:rPr>
          <w:rFonts w:hint="eastAsia"/>
        </w:rPr>
        <w:t>)</w:t>
      </w:r>
      <w:r w:rsidRPr="0048018A">
        <w:t xml:space="preserve">, p.1877; </w:t>
      </w:r>
      <w:proofErr w:type="spellStart"/>
      <w:r w:rsidRPr="0048018A">
        <w:t>Hietala</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667</w:t>
      </w:r>
      <w:r w:rsidRPr="0048018A">
        <w:rPr>
          <w:rFonts w:hint="eastAsia"/>
        </w:rPr>
        <w:t>)</w:t>
      </w:r>
      <w:r w:rsidRPr="0048018A">
        <w:t>, pp.240-241.</w:t>
      </w:r>
      <w:r w:rsidRPr="0048018A">
        <w:rPr>
          <w:rFonts w:hint="eastAsia"/>
        </w:rPr>
        <w:t xml:space="preserve"> </w:t>
      </w:r>
      <w:r w:rsidRPr="0048018A">
        <w:rPr>
          <w:rFonts w:hint="eastAsia"/>
        </w:rPr>
        <w:t>法的には、中絶と断種が組み合わされるのは、緊急の中絶の場合と、遺伝理由による中絶の場合であることから、優生学的断種の実際の数は、ここで示したものより多かった可能性もあると推測される。</w:t>
      </w:r>
    </w:p>
  </w:footnote>
  <w:footnote w:id="713">
    <w:p w14:paraId="24E37BE8" w14:textId="77777777" w:rsidR="00755BD0" w:rsidRPr="0048018A" w:rsidRDefault="00755BD0" w:rsidP="00755BD0">
      <w:pPr>
        <w:pStyle w:val="a8"/>
        <w:ind w:left="176" w:hanging="176"/>
      </w:pPr>
      <w:r w:rsidRPr="0048018A">
        <w:rPr>
          <w:rStyle w:val="aa"/>
        </w:rPr>
        <w:footnoteRef/>
      </w:r>
      <w:r w:rsidRPr="0048018A">
        <w:t xml:space="preserve"> </w:t>
      </w:r>
      <w:proofErr w:type="spellStart"/>
      <w:r w:rsidRPr="0048018A">
        <w:t>Hietala</w:t>
      </w:r>
      <w:proofErr w:type="spellEnd"/>
      <w:r w:rsidRPr="0048018A">
        <w:t xml:space="preserve">, </w:t>
      </w:r>
      <w:r w:rsidRPr="0048018A">
        <w:rPr>
          <w:rFonts w:hint="eastAsia"/>
          <w:i/>
        </w:rPr>
        <w:t>ibid</w:t>
      </w:r>
      <w:r w:rsidRPr="0048018A">
        <w:rPr>
          <w:rFonts w:hint="eastAsia"/>
        </w:rPr>
        <w:t>.</w:t>
      </w:r>
    </w:p>
  </w:footnote>
  <w:footnote w:id="714">
    <w:p w14:paraId="46154062" w14:textId="77777777" w:rsidR="00755BD0" w:rsidRPr="0048018A" w:rsidRDefault="00755BD0" w:rsidP="00755BD0">
      <w:pPr>
        <w:pStyle w:val="a8"/>
        <w:ind w:left="176" w:hanging="176"/>
      </w:pPr>
      <w:r w:rsidRPr="0048018A">
        <w:rPr>
          <w:rStyle w:val="aa"/>
        </w:rPr>
        <w:footnoteRef/>
      </w:r>
      <w:r w:rsidRPr="0048018A">
        <w:t xml:space="preserve"> Mattila, </w:t>
      </w:r>
      <w:proofErr w:type="spellStart"/>
      <w:r w:rsidRPr="0048018A">
        <w:rPr>
          <w:rFonts w:hint="eastAsia"/>
          <w:i/>
        </w:rPr>
        <w:t>op.cit</w:t>
      </w:r>
      <w:proofErr w:type="spellEnd"/>
      <w:r w:rsidRPr="0048018A">
        <w:rPr>
          <w:rFonts w:hint="eastAsia"/>
          <w:i/>
        </w:rPr>
        <w:t>.</w:t>
      </w:r>
      <w:r w:rsidRPr="0048018A">
        <w:rPr>
          <w:rFonts w:hint="eastAsia"/>
        </w:rPr>
        <w:t>(</w:t>
      </w:r>
      <w:r w:rsidRPr="0048018A">
        <w:t>666</w:t>
      </w:r>
      <w:r w:rsidRPr="0048018A">
        <w:rPr>
          <w:rFonts w:hint="eastAsia"/>
        </w:rPr>
        <w:t>)</w:t>
      </w:r>
      <w:r w:rsidRPr="0048018A">
        <w:t>, pp.392-393.</w:t>
      </w:r>
    </w:p>
  </w:footnote>
  <w:footnote w:id="715">
    <w:p w14:paraId="3853C5EB" w14:textId="77777777" w:rsidR="00755BD0" w:rsidRPr="0048018A" w:rsidRDefault="00755BD0" w:rsidP="00755BD0">
      <w:pPr>
        <w:pStyle w:val="a8"/>
        <w:ind w:left="176" w:hanging="176"/>
      </w:pPr>
      <w:r w:rsidRPr="0048018A">
        <w:rPr>
          <w:rStyle w:val="aa"/>
        </w:rPr>
        <w:footnoteRef/>
      </w:r>
      <w:r w:rsidRPr="0048018A">
        <w:t xml:space="preserve"> </w:t>
      </w:r>
      <w:r w:rsidRPr="0048018A">
        <w:rPr>
          <w:rFonts w:hint="eastAsia"/>
          <w:i/>
        </w:rPr>
        <w:t>ibid</w:t>
      </w:r>
      <w:r w:rsidRPr="0048018A">
        <w:rPr>
          <w:rFonts w:hint="eastAsia"/>
        </w:rPr>
        <w:t>.</w:t>
      </w:r>
      <w:r w:rsidRPr="0048018A">
        <w:t>, p.388.</w:t>
      </w:r>
    </w:p>
  </w:footnote>
  <w:footnote w:id="716">
    <w:p w14:paraId="00DCABCE" w14:textId="77777777" w:rsidR="00755BD0" w:rsidRPr="0048018A" w:rsidRDefault="00755BD0" w:rsidP="00755BD0">
      <w:pPr>
        <w:pStyle w:val="a8"/>
        <w:ind w:left="176" w:hanging="176"/>
      </w:pPr>
      <w:r w:rsidRPr="0048018A">
        <w:rPr>
          <w:rStyle w:val="aa"/>
        </w:rPr>
        <w:footnoteRef/>
      </w:r>
      <w:r w:rsidRPr="0048018A">
        <w:t xml:space="preserve"> </w:t>
      </w:r>
      <w:proofErr w:type="spellStart"/>
      <w:r w:rsidRPr="0048018A">
        <w:t>Hietala</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667</w:t>
      </w:r>
      <w:r w:rsidRPr="0048018A">
        <w:rPr>
          <w:rFonts w:hint="eastAsia"/>
        </w:rPr>
        <w:t>)</w:t>
      </w:r>
      <w:r w:rsidRPr="0048018A">
        <w:t>, pp.241-242.</w:t>
      </w:r>
    </w:p>
  </w:footnote>
  <w:footnote w:id="717">
    <w:p w14:paraId="2CB7B2BD" w14:textId="77777777" w:rsidR="00755BD0" w:rsidRPr="0048018A" w:rsidRDefault="00755BD0" w:rsidP="00755BD0">
      <w:pPr>
        <w:pStyle w:val="a8"/>
        <w:ind w:left="176" w:hanging="176"/>
      </w:pPr>
      <w:r w:rsidRPr="0048018A">
        <w:rPr>
          <w:rStyle w:val="aa"/>
        </w:rPr>
        <w:footnoteRef/>
      </w:r>
      <w:r w:rsidRPr="0048018A">
        <w:t xml:space="preserve"> </w:t>
      </w:r>
      <w:proofErr w:type="spellStart"/>
      <w:r w:rsidRPr="0048018A">
        <w:t>Steriloimislaki</w:t>
      </w:r>
      <w:proofErr w:type="spellEnd"/>
      <w:r w:rsidRPr="0048018A">
        <w:t xml:space="preserve"> 24.04.1970 (No 283/1970)</w:t>
      </w:r>
    </w:p>
  </w:footnote>
  <w:footnote w:id="718">
    <w:p w14:paraId="1E50B948" w14:textId="77777777" w:rsidR="00755BD0" w:rsidRPr="0048018A" w:rsidRDefault="00755BD0" w:rsidP="00755BD0">
      <w:pPr>
        <w:pStyle w:val="a8"/>
        <w:ind w:left="176" w:hanging="176"/>
      </w:pPr>
      <w:r w:rsidRPr="0048018A">
        <w:rPr>
          <w:rStyle w:val="aa"/>
        </w:rPr>
        <w:footnoteRef/>
      </w:r>
      <w:r w:rsidRPr="0048018A">
        <w:t xml:space="preserve"> </w:t>
      </w:r>
      <w:proofErr w:type="spellStart"/>
      <w:r w:rsidRPr="0048018A">
        <w:t>Kastroimislaki</w:t>
      </w:r>
      <w:proofErr w:type="spellEnd"/>
      <w:r w:rsidRPr="0048018A">
        <w:t xml:space="preserve"> 24.04.1970 (No 282/1970)</w:t>
      </w:r>
    </w:p>
  </w:footnote>
  <w:footnote w:id="719">
    <w:p w14:paraId="19E0BC1D" w14:textId="77777777" w:rsidR="00755BD0" w:rsidRPr="0048018A" w:rsidRDefault="00755BD0" w:rsidP="00755BD0">
      <w:pPr>
        <w:pStyle w:val="a8"/>
        <w:ind w:left="176" w:hanging="176"/>
      </w:pPr>
      <w:r w:rsidRPr="0048018A">
        <w:rPr>
          <w:rStyle w:val="aa"/>
        </w:rPr>
        <w:footnoteRef/>
      </w:r>
      <w:r w:rsidRPr="0048018A">
        <w:t xml:space="preserve"> </w:t>
      </w:r>
      <w:proofErr w:type="spellStart"/>
      <w:r w:rsidRPr="0048018A">
        <w:t>Hemminki</w:t>
      </w:r>
      <w:proofErr w:type="spellEnd"/>
      <w:r w:rsidRPr="0048018A">
        <w:t xml:space="preserve"> et al.,</w:t>
      </w:r>
      <w:r w:rsidRPr="0048018A">
        <w:rPr>
          <w:i/>
        </w:rPr>
        <w:t xml:space="preserve"> </w:t>
      </w:r>
      <w:proofErr w:type="spellStart"/>
      <w:r w:rsidRPr="0048018A">
        <w:rPr>
          <w:i/>
        </w:rPr>
        <w:t>op.cit</w:t>
      </w:r>
      <w:proofErr w:type="spellEnd"/>
      <w:r w:rsidRPr="0048018A">
        <w:rPr>
          <w:i/>
        </w:rPr>
        <w:t>.</w:t>
      </w:r>
      <w:r w:rsidRPr="0048018A">
        <w:t>(708), p.1877.</w:t>
      </w:r>
    </w:p>
  </w:footnote>
  <w:footnote w:id="720">
    <w:p w14:paraId="7AB0AECD" w14:textId="77777777" w:rsidR="00755BD0" w:rsidRPr="0048018A" w:rsidRDefault="00755BD0" w:rsidP="00755BD0">
      <w:pPr>
        <w:pStyle w:val="a8"/>
        <w:ind w:left="176" w:hanging="176"/>
      </w:pPr>
      <w:r w:rsidRPr="0048018A">
        <w:rPr>
          <w:rStyle w:val="aa"/>
        </w:rPr>
        <w:footnoteRef/>
      </w:r>
      <w:r w:rsidRPr="0048018A">
        <w:t xml:space="preserve"> </w:t>
      </w:r>
      <w:proofErr w:type="spellStart"/>
      <w:r w:rsidRPr="0048018A">
        <w:t>Laki</w:t>
      </w:r>
      <w:proofErr w:type="spellEnd"/>
      <w:r w:rsidRPr="0048018A">
        <w:t xml:space="preserve"> </w:t>
      </w:r>
      <w:proofErr w:type="spellStart"/>
      <w:r w:rsidRPr="0048018A">
        <w:t>raskauden</w:t>
      </w:r>
      <w:proofErr w:type="spellEnd"/>
      <w:r w:rsidRPr="0048018A">
        <w:t xml:space="preserve"> </w:t>
      </w:r>
      <w:proofErr w:type="spellStart"/>
      <w:r w:rsidRPr="0048018A">
        <w:t>keskeyttämisestä</w:t>
      </w:r>
      <w:proofErr w:type="spellEnd"/>
      <w:r w:rsidRPr="0048018A">
        <w:t xml:space="preserve"> 24.03.1970 (No 239/1970)</w:t>
      </w:r>
    </w:p>
  </w:footnote>
  <w:footnote w:id="721">
    <w:p w14:paraId="672EF903" w14:textId="77777777" w:rsidR="00755BD0" w:rsidRPr="0048018A" w:rsidRDefault="00755BD0" w:rsidP="00755BD0">
      <w:pPr>
        <w:pStyle w:val="a8"/>
        <w:ind w:left="176" w:hanging="176"/>
        <w:rPr>
          <w:lang w:val="fr-FR"/>
        </w:rPr>
      </w:pPr>
      <w:r w:rsidRPr="0048018A">
        <w:rPr>
          <w:rStyle w:val="aa"/>
        </w:rPr>
        <w:footnoteRef/>
      </w:r>
      <w:r w:rsidRPr="0048018A">
        <w:rPr>
          <w:lang w:val="fr-FR"/>
        </w:rPr>
        <w:t xml:space="preserve"> </w:t>
      </w:r>
      <w:r w:rsidRPr="0048018A">
        <w:rPr>
          <w:lang w:val="fr-FR"/>
        </w:rPr>
        <w:t>Hemminki et al.,</w:t>
      </w:r>
      <w:r w:rsidRPr="0048018A">
        <w:rPr>
          <w:i/>
          <w:lang w:val="fr-FR"/>
        </w:rPr>
        <w:t xml:space="preserve"> op.cit.</w:t>
      </w:r>
      <w:r w:rsidRPr="0048018A">
        <w:rPr>
          <w:lang w:val="fr-FR"/>
        </w:rPr>
        <w:t>(708), p.1878.</w:t>
      </w:r>
    </w:p>
  </w:footnote>
  <w:footnote w:id="722">
    <w:p w14:paraId="6656AE7B" w14:textId="17B716C2" w:rsidR="00694E0E" w:rsidRPr="0048018A" w:rsidRDefault="00694E0E" w:rsidP="00BF7079">
      <w:pPr>
        <w:pStyle w:val="a8"/>
        <w:ind w:left="176" w:hanging="176"/>
        <w:jc w:val="both"/>
      </w:pPr>
      <w:r w:rsidRPr="0048018A">
        <w:rPr>
          <w:rStyle w:val="aa"/>
        </w:rPr>
        <w:footnoteRef/>
      </w:r>
      <w:r w:rsidRPr="0048018A">
        <w:rPr>
          <w:lang w:val="fr-FR"/>
        </w:rPr>
        <w:t xml:space="preserve"> Lög </w:t>
      </w:r>
      <w:r w:rsidRPr="0048018A">
        <w:rPr>
          <w:lang w:val="fr-FR"/>
        </w:rPr>
        <w:t xml:space="preserve">um að heimila í viðeigandi tilfellum aðgerðir á fólki, er koma í veg fyrir, að það auki kyn sitt, nr. 16/1938 </w:t>
      </w:r>
      <w:r w:rsidR="00D5703E" w:rsidRPr="0048018A">
        <w:rPr>
          <w:rFonts w:hint="eastAsia"/>
          <w:lang w:val="fr-FR"/>
        </w:rPr>
        <w:t>この法律は、先行したデンマークとノルウェーの断種法をモデルにしたとされる。</w:t>
      </w:r>
      <w:r w:rsidR="00D5703E" w:rsidRPr="0048018A">
        <w:rPr>
          <w:rFonts w:hint="eastAsia"/>
          <w:kern w:val="0"/>
          <w:lang w:val="fr-FR"/>
        </w:rPr>
        <w:t>（</w:t>
      </w:r>
      <w:r w:rsidR="004E23F0" w:rsidRPr="0048018A">
        <w:rPr>
          <w:kern w:val="0"/>
          <w:lang w:val="fr-FR"/>
        </w:rPr>
        <w:t>“</w:t>
      </w:r>
      <w:r w:rsidR="004E23F0" w:rsidRPr="0048018A">
        <w:rPr>
          <w:lang w:val="fr-FR"/>
        </w:rPr>
        <w:t>Skýrsla: heilbrigðisráðherra um ófrjósemisaðgerðir sem gerðar voru árin 1938</w:t>
      </w:r>
      <w:r w:rsidR="005968AE" w:rsidRPr="0048018A">
        <w:rPr>
          <w:lang w:val="fr-FR"/>
        </w:rPr>
        <w:t>-</w:t>
      </w:r>
      <w:r w:rsidR="004E23F0" w:rsidRPr="0048018A">
        <w:rPr>
          <w:lang w:val="fr-FR"/>
        </w:rPr>
        <w:t xml:space="preserve">75, samkvæmt beiðni,” p.1. </w:t>
      </w:r>
      <w:proofErr w:type="spellStart"/>
      <w:r w:rsidR="004E23F0" w:rsidRPr="0048018A">
        <w:t>Alþingi</w:t>
      </w:r>
      <w:proofErr w:type="spellEnd"/>
      <w:r w:rsidR="004E23F0" w:rsidRPr="0048018A">
        <w:t xml:space="preserve"> website</w:t>
      </w:r>
      <w:r w:rsidR="004E23F0" w:rsidRPr="0048018A">
        <w:rPr>
          <w:rStyle w:val="MS9pt0"/>
        </w:rPr>
        <w:t xml:space="preserve"> &lt;https://www.althingi.is/altext/pdf/127/s/1055.pdf&gt;</w:t>
      </w:r>
      <w:r w:rsidR="00D5703E" w:rsidRPr="0048018A">
        <w:rPr>
          <w:rFonts w:hint="eastAsia"/>
        </w:rPr>
        <w:t>）</w:t>
      </w:r>
    </w:p>
  </w:footnote>
  <w:footnote w:id="723">
    <w:p w14:paraId="0B5C9708" w14:textId="40463A70" w:rsidR="00694E0E" w:rsidRPr="0048018A" w:rsidRDefault="00694E0E" w:rsidP="006D02CD">
      <w:pPr>
        <w:pStyle w:val="a8"/>
        <w:ind w:left="176" w:hanging="176"/>
      </w:pPr>
      <w:r w:rsidRPr="0048018A">
        <w:rPr>
          <w:rStyle w:val="aa"/>
        </w:rPr>
        <w:footnoteRef/>
      </w:r>
      <w:r w:rsidRPr="0048018A">
        <w:t xml:space="preserve"> </w:t>
      </w:r>
      <w:proofErr w:type="spellStart"/>
      <w:r w:rsidRPr="0048018A">
        <w:t>Lög</w:t>
      </w:r>
      <w:proofErr w:type="spellEnd"/>
      <w:r w:rsidRPr="0048018A">
        <w:t xml:space="preserve"> um </w:t>
      </w:r>
      <w:proofErr w:type="spellStart"/>
      <w:r w:rsidRPr="0048018A">
        <w:t>ráðgjöf</w:t>
      </w:r>
      <w:proofErr w:type="spellEnd"/>
      <w:r w:rsidRPr="0048018A">
        <w:t xml:space="preserve"> </w:t>
      </w:r>
      <w:proofErr w:type="spellStart"/>
      <w:r w:rsidRPr="0048018A">
        <w:t>og</w:t>
      </w:r>
      <w:proofErr w:type="spellEnd"/>
      <w:r w:rsidRPr="0048018A">
        <w:t xml:space="preserve"> </w:t>
      </w:r>
      <w:proofErr w:type="spellStart"/>
      <w:r w:rsidRPr="0048018A">
        <w:t>fræðslu</w:t>
      </w:r>
      <w:proofErr w:type="spellEnd"/>
      <w:r w:rsidRPr="0048018A">
        <w:t xml:space="preserve"> </w:t>
      </w:r>
      <w:proofErr w:type="spellStart"/>
      <w:r w:rsidRPr="0048018A">
        <w:t>varðandi</w:t>
      </w:r>
      <w:proofErr w:type="spellEnd"/>
      <w:r w:rsidRPr="0048018A">
        <w:t xml:space="preserve"> </w:t>
      </w:r>
      <w:proofErr w:type="spellStart"/>
      <w:r w:rsidRPr="0048018A">
        <w:t>kynlíf</w:t>
      </w:r>
      <w:proofErr w:type="spellEnd"/>
      <w:r w:rsidRPr="0048018A">
        <w:t xml:space="preserve"> </w:t>
      </w:r>
      <w:proofErr w:type="spellStart"/>
      <w:r w:rsidRPr="0048018A">
        <w:t>og</w:t>
      </w:r>
      <w:proofErr w:type="spellEnd"/>
      <w:r w:rsidRPr="0048018A">
        <w:t xml:space="preserve"> </w:t>
      </w:r>
      <w:proofErr w:type="spellStart"/>
      <w:r w:rsidRPr="0048018A">
        <w:t>barneignir</w:t>
      </w:r>
      <w:proofErr w:type="spellEnd"/>
      <w:r w:rsidRPr="0048018A">
        <w:t xml:space="preserve"> </w:t>
      </w:r>
      <w:proofErr w:type="spellStart"/>
      <w:r w:rsidRPr="0048018A">
        <w:t>og</w:t>
      </w:r>
      <w:proofErr w:type="spellEnd"/>
      <w:r w:rsidRPr="0048018A">
        <w:t xml:space="preserve"> um </w:t>
      </w:r>
      <w:proofErr w:type="spellStart"/>
      <w:r w:rsidRPr="0048018A">
        <w:t>fóstureyðingar</w:t>
      </w:r>
      <w:proofErr w:type="spellEnd"/>
      <w:r w:rsidRPr="0048018A">
        <w:t xml:space="preserve"> </w:t>
      </w:r>
      <w:proofErr w:type="spellStart"/>
      <w:r w:rsidRPr="0048018A">
        <w:t>og</w:t>
      </w:r>
      <w:proofErr w:type="spellEnd"/>
      <w:r w:rsidRPr="0048018A">
        <w:t xml:space="preserve"> </w:t>
      </w:r>
      <w:proofErr w:type="spellStart"/>
      <w:r w:rsidRPr="0048018A">
        <w:t>ófrjósemisaðgerðir</w:t>
      </w:r>
      <w:proofErr w:type="spellEnd"/>
      <w:r w:rsidRPr="0048018A">
        <w:t xml:space="preserve">, nr.25/1975 </w:t>
      </w:r>
      <w:r w:rsidRPr="0048018A">
        <w:rPr>
          <w:rFonts w:hint="eastAsia"/>
        </w:rPr>
        <w:t>廃止規定は第</w:t>
      </w:r>
      <w:r w:rsidRPr="0048018A">
        <w:t>33</w:t>
      </w:r>
      <w:r w:rsidRPr="0048018A">
        <w:rPr>
          <w:rFonts w:hint="eastAsia"/>
        </w:rPr>
        <w:t>条である。</w:t>
      </w:r>
    </w:p>
  </w:footnote>
  <w:footnote w:id="724">
    <w:p w14:paraId="6157C86A" w14:textId="613CBC18" w:rsidR="00694E0E" w:rsidRPr="0048018A" w:rsidRDefault="00694E0E" w:rsidP="00BF7079">
      <w:pPr>
        <w:pStyle w:val="a8"/>
        <w:ind w:left="176" w:hanging="176"/>
        <w:jc w:val="both"/>
      </w:pPr>
      <w:r w:rsidRPr="0048018A">
        <w:rPr>
          <w:rStyle w:val="aa"/>
        </w:rPr>
        <w:footnoteRef/>
      </w:r>
      <w:r w:rsidRPr="0048018A">
        <w:t xml:space="preserve"> </w:t>
      </w:r>
      <w:proofErr w:type="spellStart"/>
      <w:r w:rsidRPr="0048018A">
        <w:rPr>
          <w:spacing w:val="1"/>
        </w:rPr>
        <w:t>Lög</w:t>
      </w:r>
      <w:proofErr w:type="spellEnd"/>
      <w:r w:rsidRPr="0048018A">
        <w:rPr>
          <w:spacing w:val="1"/>
        </w:rPr>
        <w:t xml:space="preserve"> um </w:t>
      </w:r>
      <w:proofErr w:type="spellStart"/>
      <w:r w:rsidRPr="0048018A">
        <w:rPr>
          <w:spacing w:val="1"/>
        </w:rPr>
        <w:t>brottfall</w:t>
      </w:r>
      <w:proofErr w:type="spellEnd"/>
      <w:r w:rsidRPr="0048018A">
        <w:rPr>
          <w:spacing w:val="1"/>
        </w:rPr>
        <w:t xml:space="preserve"> </w:t>
      </w:r>
      <w:proofErr w:type="spellStart"/>
      <w:r w:rsidRPr="0048018A">
        <w:rPr>
          <w:spacing w:val="1"/>
        </w:rPr>
        <w:t>laga</w:t>
      </w:r>
      <w:proofErr w:type="spellEnd"/>
      <w:r w:rsidRPr="0048018A">
        <w:rPr>
          <w:spacing w:val="1"/>
        </w:rPr>
        <w:t xml:space="preserve"> nr. 16/1938, um </w:t>
      </w:r>
      <w:proofErr w:type="spellStart"/>
      <w:r w:rsidRPr="0048018A">
        <w:rPr>
          <w:spacing w:val="1"/>
        </w:rPr>
        <w:t>að</w:t>
      </w:r>
      <w:proofErr w:type="spellEnd"/>
      <w:r w:rsidRPr="0048018A">
        <w:rPr>
          <w:spacing w:val="1"/>
        </w:rPr>
        <w:t xml:space="preserve"> </w:t>
      </w:r>
      <w:proofErr w:type="spellStart"/>
      <w:r w:rsidRPr="0048018A">
        <w:rPr>
          <w:spacing w:val="1"/>
        </w:rPr>
        <w:t>heimila</w:t>
      </w:r>
      <w:proofErr w:type="spellEnd"/>
      <w:r w:rsidRPr="0048018A">
        <w:rPr>
          <w:spacing w:val="1"/>
        </w:rPr>
        <w:t xml:space="preserve"> í </w:t>
      </w:r>
      <w:proofErr w:type="spellStart"/>
      <w:r w:rsidRPr="0048018A">
        <w:rPr>
          <w:spacing w:val="1"/>
        </w:rPr>
        <w:t>viðeigandi</w:t>
      </w:r>
      <w:proofErr w:type="spellEnd"/>
      <w:r w:rsidRPr="0048018A">
        <w:rPr>
          <w:spacing w:val="1"/>
        </w:rPr>
        <w:t xml:space="preserve"> </w:t>
      </w:r>
      <w:proofErr w:type="spellStart"/>
      <w:r w:rsidRPr="0048018A">
        <w:rPr>
          <w:spacing w:val="1"/>
        </w:rPr>
        <w:t>tilfellum</w:t>
      </w:r>
      <w:proofErr w:type="spellEnd"/>
      <w:r w:rsidRPr="0048018A">
        <w:rPr>
          <w:spacing w:val="1"/>
        </w:rPr>
        <w:t xml:space="preserve"> </w:t>
      </w:r>
      <w:proofErr w:type="spellStart"/>
      <w:r w:rsidRPr="0048018A">
        <w:rPr>
          <w:spacing w:val="1"/>
        </w:rPr>
        <w:t>aðgerðir</w:t>
      </w:r>
      <w:proofErr w:type="spellEnd"/>
      <w:r w:rsidRPr="0048018A">
        <w:rPr>
          <w:spacing w:val="1"/>
        </w:rPr>
        <w:t xml:space="preserve"> á </w:t>
      </w:r>
      <w:proofErr w:type="spellStart"/>
      <w:r w:rsidRPr="0048018A">
        <w:rPr>
          <w:spacing w:val="1"/>
        </w:rPr>
        <w:t>fólki</w:t>
      </w:r>
      <w:proofErr w:type="spellEnd"/>
      <w:r w:rsidRPr="0048018A">
        <w:rPr>
          <w:spacing w:val="1"/>
        </w:rPr>
        <w:t xml:space="preserve">, er </w:t>
      </w:r>
      <w:proofErr w:type="spellStart"/>
      <w:r w:rsidRPr="0048018A">
        <w:rPr>
          <w:spacing w:val="1"/>
        </w:rPr>
        <w:t>koma</w:t>
      </w:r>
      <w:proofErr w:type="spellEnd"/>
      <w:r w:rsidRPr="0048018A">
        <w:rPr>
          <w:spacing w:val="1"/>
        </w:rPr>
        <w:t xml:space="preserve"> í veg </w:t>
      </w:r>
      <w:proofErr w:type="spellStart"/>
      <w:r w:rsidRPr="0048018A">
        <w:rPr>
          <w:spacing w:val="1"/>
        </w:rPr>
        <w:t>fyrir</w:t>
      </w:r>
      <w:proofErr w:type="spellEnd"/>
      <w:r w:rsidRPr="0048018A">
        <w:rPr>
          <w:spacing w:val="1"/>
        </w:rPr>
        <w:t xml:space="preserve">, </w:t>
      </w:r>
      <w:proofErr w:type="spellStart"/>
      <w:r w:rsidRPr="0048018A">
        <w:rPr>
          <w:spacing w:val="1"/>
        </w:rPr>
        <w:t>að</w:t>
      </w:r>
      <w:proofErr w:type="spellEnd"/>
      <w:r w:rsidRPr="0048018A">
        <w:rPr>
          <w:spacing w:val="1"/>
        </w:rPr>
        <w:t xml:space="preserve"> </w:t>
      </w:r>
      <w:proofErr w:type="spellStart"/>
      <w:r w:rsidRPr="0048018A">
        <w:rPr>
          <w:spacing w:val="1"/>
        </w:rPr>
        <w:t>þ</w:t>
      </w:r>
      <w:r w:rsidRPr="0048018A">
        <w:t>að</w:t>
      </w:r>
      <w:proofErr w:type="spellEnd"/>
      <w:r w:rsidRPr="0048018A">
        <w:t xml:space="preserve"> </w:t>
      </w:r>
      <w:proofErr w:type="spellStart"/>
      <w:r w:rsidRPr="0048018A">
        <w:t>auki</w:t>
      </w:r>
      <w:proofErr w:type="spellEnd"/>
      <w:r w:rsidRPr="0048018A">
        <w:t xml:space="preserve"> </w:t>
      </w:r>
      <w:proofErr w:type="spellStart"/>
      <w:r w:rsidRPr="0048018A">
        <w:t>kyn</w:t>
      </w:r>
      <w:proofErr w:type="spellEnd"/>
      <w:r w:rsidRPr="0048018A">
        <w:t xml:space="preserve"> </w:t>
      </w:r>
      <w:proofErr w:type="spellStart"/>
      <w:r w:rsidRPr="0048018A">
        <w:t>sitt</w:t>
      </w:r>
      <w:proofErr w:type="spellEnd"/>
      <w:r w:rsidRPr="0048018A">
        <w:t>. nr. 41/2010</w:t>
      </w:r>
    </w:p>
  </w:footnote>
  <w:footnote w:id="725">
    <w:p w14:paraId="71554971" w14:textId="65F0C42D" w:rsidR="00694E0E" w:rsidRPr="0048018A" w:rsidRDefault="00694E0E" w:rsidP="00BF7079">
      <w:pPr>
        <w:pStyle w:val="a8"/>
        <w:ind w:left="176" w:hanging="176"/>
        <w:jc w:val="both"/>
      </w:pPr>
      <w:r w:rsidRPr="0048018A">
        <w:rPr>
          <w:rStyle w:val="aa"/>
        </w:rPr>
        <w:footnoteRef/>
      </w:r>
      <w:r w:rsidRPr="0048018A">
        <w:t xml:space="preserve"> </w:t>
      </w:r>
      <w:r w:rsidR="0009467F" w:rsidRPr="0048018A">
        <w:t>“</w:t>
      </w:r>
      <w:proofErr w:type="spellStart"/>
      <w:r w:rsidR="0009467F" w:rsidRPr="0048018A">
        <w:t>Skýrsla</w:t>
      </w:r>
      <w:proofErr w:type="spellEnd"/>
      <w:r w:rsidR="0009467F" w:rsidRPr="0048018A">
        <w:t xml:space="preserve">: </w:t>
      </w:r>
      <w:proofErr w:type="spellStart"/>
      <w:r w:rsidR="0009467F" w:rsidRPr="0048018A">
        <w:t>heilbrigðisráðherra</w:t>
      </w:r>
      <w:proofErr w:type="spellEnd"/>
      <w:r w:rsidR="0009467F" w:rsidRPr="0048018A">
        <w:t xml:space="preserve"> um </w:t>
      </w:r>
      <w:proofErr w:type="spellStart"/>
      <w:r w:rsidR="0009467F" w:rsidRPr="0048018A">
        <w:t>ófrjósemisaðgerðir</w:t>
      </w:r>
      <w:proofErr w:type="spellEnd"/>
      <w:r w:rsidR="0009467F" w:rsidRPr="0048018A">
        <w:t xml:space="preserve"> </w:t>
      </w:r>
      <w:proofErr w:type="spellStart"/>
      <w:r w:rsidR="0009467F" w:rsidRPr="0048018A">
        <w:t>sem</w:t>
      </w:r>
      <w:proofErr w:type="spellEnd"/>
      <w:r w:rsidR="0009467F" w:rsidRPr="0048018A">
        <w:t xml:space="preserve"> </w:t>
      </w:r>
      <w:proofErr w:type="spellStart"/>
      <w:r w:rsidR="0009467F" w:rsidRPr="0048018A">
        <w:t>gerðar</w:t>
      </w:r>
      <w:proofErr w:type="spellEnd"/>
      <w:r w:rsidR="0009467F" w:rsidRPr="0048018A">
        <w:t xml:space="preserve"> </w:t>
      </w:r>
      <w:proofErr w:type="spellStart"/>
      <w:r w:rsidR="0009467F" w:rsidRPr="0048018A">
        <w:t>voru</w:t>
      </w:r>
      <w:proofErr w:type="spellEnd"/>
      <w:r w:rsidR="0009467F" w:rsidRPr="0048018A">
        <w:t xml:space="preserve"> </w:t>
      </w:r>
      <w:proofErr w:type="spellStart"/>
      <w:r w:rsidR="0009467F" w:rsidRPr="0048018A">
        <w:t>árin</w:t>
      </w:r>
      <w:proofErr w:type="spellEnd"/>
      <w:r w:rsidR="0009467F" w:rsidRPr="0048018A">
        <w:t xml:space="preserve"> 1938</w:t>
      </w:r>
      <w:r w:rsidR="005968AE" w:rsidRPr="0048018A">
        <w:t>-</w:t>
      </w:r>
      <w:r w:rsidR="0009467F" w:rsidRPr="0048018A">
        <w:t xml:space="preserve">75, </w:t>
      </w:r>
      <w:proofErr w:type="spellStart"/>
      <w:r w:rsidR="0009467F" w:rsidRPr="0048018A">
        <w:t>samkvæmt</w:t>
      </w:r>
      <w:proofErr w:type="spellEnd"/>
      <w:r w:rsidR="0009467F" w:rsidRPr="0048018A">
        <w:t xml:space="preserve"> </w:t>
      </w:r>
      <w:proofErr w:type="spellStart"/>
      <w:r w:rsidR="0009467F" w:rsidRPr="0048018A">
        <w:t>beiðni</w:t>
      </w:r>
      <w:proofErr w:type="spellEnd"/>
      <w:r w:rsidR="00182D44" w:rsidRPr="0048018A">
        <w:t>,</w:t>
      </w:r>
      <w:r w:rsidR="0009467F" w:rsidRPr="0048018A">
        <w:t>”</w:t>
      </w:r>
      <w:r w:rsidR="00182D44" w:rsidRPr="0048018A">
        <w:t xml:space="preserve"> </w:t>
      </w:r>
      <w:proofErr w:type="spellStart"/>
      <w:r w:rsidR="00D07A56" w:rsidRPr="0048018A">
        <w:rPr>
          <w:i/>
        </w:rPr>
        <w:t>op.cit</w:t>
      </w:r>
      <w:proofErr w:type="spellEnd"/>
      <w:r w:rsidR="00D07A56" w:rsidRPr="0048018A">
        <w:rPr>
          <w:i/>
        </w:rPr>
        <w:t>.</w:t>
      </w:r>
      <w:r w:rsidR="00D07A56" w:rsidRPr="0048018A">
        <w:t>(</w:t>
      </w:r>
      <w:r w:rsidR="00436E55" w:rsidRPr="0048018A">
        <w:t>722</w:t>
      </w:r>
      <w:r w:rsidR="00D07A56" w:rsidRPr="0048018A">
        <w:t>),</w:t>
      </w:r>
      <w:r w:rsidR="005C6711" w:rsidRPr="0048018A">
        <w:t xml:space="preserve"> </w:t>
      </w:r>
      <w:r w:rsidR="00182D44" w:rsidRPr="0048018A">
        <w:t>pp.</w:t>
      </w:r>
      <w:r w:rsidR="00251C95" w:rsidRPr="0048018A">
        <w:t>4-9.</w:t>
      </w:r>
      <w:r w:rsidR="00470EC3" w:rsidRPr="0048018A">
        <w:t xml:space="preserve"> </w:t>
      </w:r>
      <w:r w:rsidR="00FD032B" w:rsidRPr="0048018A">
        <w:rPr>
          <w:rStyle w:val="MS9pt0"/>
          <w:rFonts w:hint="eastAsia"/>
          <w:lang w:val="fr-FR"/>
        </w:rPr>
        <w:t>社会医学的事由とされる中には、遺伝性疾患を有する子供の出産に係るものもあったとされる。</w:t>
      </w:r>
    </w:p>
  </w:footnote>
  <w:footnote w:id="726">
    <w:p w14:paraId="3039B30B" w14:textId="7589D1DF" w:rsidR="00694E0E" w:rsidRPr="0048018A" w:rsidRDefault="00694E0E" w:rsidP="005017E6">
      <w:pPr>
        <w:pStyle w:val="a8"/>
        <w:ind w:left="176" w:hanging="176"/>
        <w:jc w:val="both"/>
      </w:pPr>
      <w:r w:rsidRPr="0048018A">
        <w:rPr>
          <w:rStyle w:val="aa"/>
        </w:rPr>
        <w:footnoteRef/>
      </w:r>
      <w:r w:rsidRPr="0048018A">
        <w:t xml:space="preserve"> </w:t>
      </w:r>
      <w:proofErr w:type="spellStart"/>
      <w:r w:rsidRPr="0048018A">
        <w:rPr>
          <w:spacing w:val="1"/>
        </w:rPr>
        <w:t>Véronique</w:t>
      </w:r>
      <w:proofErr w:type="spellEnd"/>
      <w:r w:rsidRPr="0048018A">
        <w:rPr>
          <w:spacing w:val="1"/>
        </w:rPr>
        <w:t xml:space="preserve"> </w:t>
      </w:r>
      <w:proofErr w:type="spellStart"/>
      <w:r w:rsidRPr="0048018A">
        <w:rPr>
          <w:spacing w:val="1"/>
        </w:rPr>
        <w:t>Mottier</w:t>
      </w:r>
      <w:proofErr w:type="spellEnd"/>
      <w:r w:rsidRPr="0048018A">
        <w:rPr>
          <w:spacing w:val="1"/>
        </w:rPr>
        <w:t xml:space="preserve"> and Natalia </w:t>
      </w:r>
      <w:proofErr w:type="spellStart"/>
      <w:r w:rsidRPr="0048018A">
        <w:rPr>
          <w:spacing w:val="1"/>
        </w:rPr>
        <w:t>Gerodetti</w:t>
      </w:r>
      <w:proofErr w:type="spellEnd"/>
      <w:r w:rsidRPr="0048018A">
        <w:rPr>
          <w:spacing w:val="1"/>
        </w:rPr>
        <w:t>, “Eugenics and Social Democracy: Or, How the European Left Tried to E</w:t>
      </w:r>
      <w:r w:rsidRPr="0048018A">
        <w:t xml:space="preserve">liminate the ‘WEEDS’ From Its National Gardens,” </w:t>
      </w:r>
      <w:r w:rsidRPr="0048018A">
        <w:rPr>
          <w:i/>
          <w:iCs/>
        </w:rPr>
        <w:t>New Formations</w:t>
      </w:r>
      <w:r w:rsidRPr="0048018A">
        <w:t xml:space="preserve">, </w:t>
      </w:r>
      <w:r w:rsidRPr="0048018A">
        <w:rPr>
          <w:rFonts w:hint="eastAsia"/>
        </w:rPr>
        <w:t>No.6</w:t>
      </w:r>
      <w:r w:rsidRPr="0048018A">
        <w:t>0, Winter 2006, pp.37-38.</w:t>
      </w:r>
    </w:p>
  </w:footnote>
  <w:footnote w:id="727">
    <w:p w14:paraId="62C0B7BA" w14:textId="3D997EA1" w:rsidR="00694E0E" w:rsidRPr="0048018A" w:rsidRDefault="00694E0E" w:rsidP="005017E6">
      <w:pPr>
        <w:pStyle w:val="a8"/>
        <w:ind w:left="176" w:hanging="176"/>
        <w:jc w:val="both"/>
        <w:rPr>
          <w:lang w:val="de-DE"/>
        </w:rPr>
      </w:pPr>
      <w:r w:rsidRPr="0048018A">
        <w:rPr>
          <w:rStyle w:val="aa"/>
        </w:rPr>
        <w:footnoteRef/>
      </w:r>
      <w:r w:rsidRPr="0048018A">
        <w:rPr>
          <w:lang w:val="de-DE"/>
        </w:rPr>
        <w:t xml:space="preserve"> </w:t>
      </w:r>
      <w:r w:rsidRPr="0048018A">
        <w:rPr>
          <w:spacing w:val="1"/>
          <w:lang w:val="de-DE"/>
        </w:rPr>
        <w:t xml:space="preserve">Regina Wecker, “Eugenik - individueller Ausschluss und nationaler Konsens,” Sebastien Guex et al. (Hg.), </w:t>
      </w:r>
      <w:r w:rsidRPr="0048018A">
        <w:rPr>
          <w:i/>
          <w:iCs/>
          <w:spacing w:val="1"/>
          <w:lang w:val="de-DE"/>
        </w:rPr>
        <w:t>Krisen u</w:t>
      </w:r>
      <w:r w:rsidRPr="0048018A">
        <w:rPr>
          <w:i/>
          <w:iCs/>
          <w:lang w:val="de-DE"/>
        </w:rPr>
        <w:t>nd Stabilisierung: die Schweiz in der Zwischenkriegszeit</w:t>
      </w:r>
      <w:r w:rsidRPr="0048018A">
        <w:rPr>
          <w:rFonts w:hint="eastAsia"/>
          <w:iCs/>
          <w:lang w:val="de-DE"/>
        </w:rPr>
        <w:t xml:space="preserve"> (</w:t>
      </w:r>
      <w:r w:rsidRPr="0048018A">
        <w:rPr>
          <w:iCs/>
          <w:lang w:val="de-DE"/>
        </w:rPr>
        <w:t>Die Schweiz 1798-1998, Bd. 2)</w:t>
      </w:r>
      <w:r w:rsidRPr="0048018A">
        <w:rPr>
          <w:lang w:val="de-DE"/>
        </w:rPr>
        <w:t xml:space="preserve">, Zürich: Chronos, 1999, </w:t>
      </w:r>
      <w:r w:rsidRPr="0048018A">
        <w:rPr>
          <w:spacing w:val="-1"/>
          <w:lang w:val="de-DE"/>
        </w:rPr>
        <w:t>S. 165-166;</w:t>
      </w:r>
      <w:r w:rsidRPr="0048018A">
        <w:rPr>
          <w:i/>
          <w:spacing w:val="-1"/>
          <w:lang w:val="de-DE"/>
        </w:rPr>
        <w:t xml:space="preserve"> ibid</w:t>
      </w:r>
      <w:r w:rsidRPr="0048018A">
        <w:rPr>
          <w:spacing w:val="-1"/>
          <w:lang w:val="de-DE"/>
        </w:rPr>
        <w:t xml:space="preserve">.; Roswitha Dubach, “5. Zur «Sozialisierung» einer medizinischen Massnahme: Sterilisationspraxis der </w:t>
      </w:r>
      <w:r w:rsidRPr="0048018A">
        <w:rPr>
          <w:spacing w:val="1"/>
          <w:lang w:val="de-DE"/>
        </w:rPr>
        <w:t>P</w:t>
      </w:r>
      <w:r w:rsidRPr="0048018A">
        <w:rPr>
          <w:lang w:val="de-DE"/>
        </w:rPr>
        <w:t>sychiatrischen Poliklinik Zürich in den 1930er Jahren,” Marietta Meier</w:t>
      </w:r>
      <w:r w:rsidRPr="0048018A">
        <w:rPr>
          <w:rFonts w:hint="eastAsia"/>
          <w:lang w:val="de-DE"/>
        </w:rPr>
        <w:t xml:space="preserve"> </w:t>
      </w:r>
      <w:r w:rsidRPr="0048018A">
        <w:rPr>
          <w:lang w:val="de-DE"/>
        </w:rPr>
        <w:t xml:space="preserve">et al., </w:t>
      </w:r>
      <w:r w:rsidRPr="0048018A">
        <w:rPr>
          <w:i/>
          <w:iCs/>
          <w:lang w:val="de-DE"/>
        </w:rPr>
        <w:t>Zwang zur Ordnung: Psychiatrie im Kanton Zürich, 1870-1970</w:t>
      </w:r>
      <w:r w:rsidRPr="0048018A">
        <w:rPr>
          <w:lang w:val="de-DE"/>
        </w:rPr>
        <w:t>, Zürich: Chronos, 2007, S. 155-156.</w:t>
      </w:r>
    </w:p>
  </w:footnote>
  <w:footnote w:id="728">
    <w:p w14:paraId="065EA012" w14:textId="749A8130" w:rsidR="00694E0E" w:rsidRPr="0048018A" w:rsidRDefault="00694E0E">
      <w:pPr>
        <w:pStyle w:val="a8"/>
        <w:ind w:left="176" w:hanging="176"/>
      </w:pPr>
      <w:r w:rsidRPr="0048018A">
        <w:rPr>
          <w:rStyle w:val="aa"/>
        </w:rPr>
        <w:footnoteRef/>
      </w:r>
      <w:r w:rsidRPr="0048018A">
        <w:t xml:space="preserve"> </w:t>
      </w:r>
      <w:proofErr w:type="spellStart"/>
      <w:r w:rsidRPr="0048018A">
        <w:t>Mottier</w:t>
      </w:r>
      <w:proofErr w:type="spellEnd"/>
      <w:r w:rsidRPr="0048018A">
        <w:t xml:space="preserve"> and </w:t>
      </w:r>
      <w:proofErr w:type="spellStart"/>
      <w:r w:rsidRPr="0048018A">
        <w:t>Gerodetti</w:t>
      </w:r>
      <w:proofErr w:type="spellEnd"/>
      <w:r w:rsidRPr="0048018A">
        <w:t>,</w:t>
      </w:r>
      <w:r w:rsidRPr="0048018A">
        <w:rPr>
          <w:rFonts w:hint="eastAsia"/>
          <w:i/>
        </w:rPr>
        <w:t xml:space="preserve"> ibid</w:t>
      </w:r>
      <w:r w:rsidRPr="0048018A">
        <w:rPr>
          <w:rFonts w:hint="eastAsia"/>
        </w:rPr>
        <w:t>.</w:t>
      </w:r>
      <w:r w:rsidRPr="0048018A">
        <w:t>, p.38.</w:t>
      </w:r>
    </w:p>
  </w:footnote>
  <w:footnote w:id="729">
    <w:p w14:paraId="2CB9D903" w14:textId="006D8C24" w:rsidR="00694E0E" w:rsidRPr="0048018A" w:rsidRDefault="00694E0E" w:rsidP="005017E6">
      <w:pPr>
        <w:pStyle w:val="a8"/>
        <w:ind w:left="176" w:hanging="176"/>
        <w:jc w:val="both"/>
        <w:rPr>
          <w:lang w:val="de-DE"/>
        </w:rPr>
      </w:pPr>
      <w:r w:rsidRPr="0048018A">
        <w:rPr>
          <w:rStyle w:val="aa"/>
        </w:rPr>
        <w:footnoteRef/>
      </w:r>
      <w:r w:rsidRPr="0048018A">
        <w:rPr>
          <w:lang w:val="de-DE"/>
        </w:rPr>
        <w:t xml:space="preserve"> </w:t>
      </w:r>
      <w:r w:rsidRPr="0048018A">
        <w:rPr>
          <w:lang w:val="de-DE"/>
        </w:rPr>
        <w:t xml:space="preserve">Mottier, </w:t>
      </w:r>
      <w:r w:rsidRPr="0048018A">
        <w:rPr>
          <w:rFonts w:hint="eastAsia"/>
          <w:i/>
          <w:lang w:val="de-DE"/>
        </w:rPr>
        <w:t>op.cit.</w:t>
      </w:r>
      <w:r w:rsidRPr="0048018A">
        <w:rPr>
          <w:rFonts w:hint="eastAsia"/>
          <w:lang w:val="de-DE"/>
        </w:rPr>
        <w:t>(6</w:t>
      </w:r>
      <w:r w:rsidR="00E07585" w:rsidRPr="0048018A">
        <w:rPr>
          <w:lang w:val="de-DE"/>
        </w:rPr>
        <w:t>33</w:t>
      </w:r>
      <w:r w:rsidRPr="0048018A">
        <w:rPr>
          <w:rFonts w:hint="eastAsia"/>
          <w:lang w:val="de-DE"/>
        </w:rPr>
        <w:t>)</w:t>
      </w:r>
      <w:r w:rsidRPr="0048018A">
        <w:rPr>
          <w:lang w:val="de-DE"/>
        </w:rPr>
        <w:t>, p.137.</w:t>
      </w:r>
      <w:r w:rsidR="000A2870" w:rsidRPr="0048018A">
        <w:rPr>
          <w:lang w:val="de-DE"/>
        </w:rPr>
        <w:t xml:space="preserve"> </w:t>
      </w:r>
      <w:r w:rsidR="000A2870" w:rsidRPr="0048018A">
        <w:rPr>
          <w:rFonts w:hint="eastAsia"/>
          <w:lang w:val="de-DE"/>
        </w:rPr>
        <w:t>ユリウス・クラウス遺伝研究・社会人類学・人種衛生財団の設立年は、</w:t>
      </w:r>
      <w:r w:rsidR="000A2870" w:rsidRPr="0048018A">
        <w:rPr>
          <w:rFonts w:hint="eastAsia"/>
          <w:lang w:val="de-DE"/>
        </w:rPr>
        <w:t>1</w:t>
      </w:r>
      <w:r w:rsidR="000A2870" w:rsidRPr="0048018A">
        <w:rPr>
          <w:lang w:val="de-DE"/>
        </w:rPr>
        <w:t>921</w:t>
      </w:r>
      <w:r w:rsidR="000A2870" w:rsidRPr="0048018A">
        <w:rPr>
          <w:rFonts w:hint="eastAsia"/>
          <w:lang w:val="de-DE"/>
        </w:rPr>
        <w:t>年とされる場合がある。</w:t>
      </w:r>
    </w:p>
  </w:footnote>
  <w:footnote w:id="730">
    <w:p w14:paraId="2DBF98F0" w14:textId="1327C550" w:rsidR="00694E0E" w:rsidRPr="0048018A" w:rsidRDefault="00694E0E">
      <w:pPr>
        <w:pStyle w:val="a8"/>
        <w:ind w:left="176" w:hanging="176"/>
      </w:pPr>
      <w:r w:rsidRPr="0048018A">
        <w:rPr>
          <w:rStyle w:val="aa"/>
        </w:rPr>
        <w:footnoteRef/>
      </w:r>
      <w:r w:rsidRPr="0048018A">
        <w:t xml:space="preserve"> </w:t>
      </w:r>
      <w:proofErr w:type="spellStart"/>
      <w:r w:rsidRPr="0048018A">
        <w:t>Mottier</w:t>
      </w:r>
      <w:proofErr w:type="spellEnd"/>
      <w:r w:rsidRPr="0048018A">
        <w:t xml:space="preserve"> and </w:t>
      </w:r>
      <w:proofErr w:type="spellStart"/>
      <w:r w:rsidRPr="0048018A">
        <w:t>Gerodetti</w:t>
      </w:r>
      <w:proofErr w:type="spellEnd"/>
      <w:r w:rsidRPr="0048018A">
        <w:t>,</w:t>
      </w:r>
      <w:r w:rsidRPr="0048018A">
        <w:rPr>
          <w:i/>
        </w:rPr>
        <w:t xml:space="preserve"> </w:t>
      </w:r>
      <w:proofErr w:type="spellStart"/>
      <w:r w:rsidRPr="0048018A">
        <w:rPr>
          <w:i/>
        </w:rPr>
        <w:t>op.cit</w:t>
      </w:r>
      <w:proofErr w:type="spellEnd"/>
      <w:r w:rsidRPr="0048018A">
        <w:rPr>
          <w:i/>
        </w:rPr>
        <w:t>.</w:t>
      </w:r>
      <w:r w:rsidRPr="0048018A">
        <w:t>(7</w:t>
      </w:r>
      <w:r w:rsidR="00923FFA" w:rsidRPr="0048018A">
        <w:t>26</w:t>
      </w:r>
      <w:r w:rsidRPr="0048018A">
        <w:t>), p.41.</w:t>
      </w:r>
    </w:p>
  </w:footnote>
  <w:footnote w:id="731">
    <w:p w14:paraId="2475F1BF" w14:textId="68AC2F00"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lang w:val="de-DE"/>
        </w:rPr>
        <w:t>Schweizerisches Zivilgesetzbuch vom 10. Dezember 1907 (AS 24 233)</w:t>
      </w:r>
    </w:p>
  </w:footnote>
  <w:footnote w:id="732">
    <w:p w14:paraId="2FD03282" w14:textId="179282C8" w:rsidR="00694E0E" w:rsidRPr="0048018A" w:rsidRDefault="00694E0E">
      <w:pPr>
        <w:pStyle w:val="a8"/>
        <w:ind w:left="176" w:hanging="176"/>
        <w:rPr>
          <w:lang w:val="fr-FR"/>
        </w:rPr>
      </w:pPr>
      <w:r w:rsidRPr="0048018A">
        <w:rPr>
          <w:rStyle w:val="aa"/>
        </w:rPr>
        <w:footnoteRef/>
      </w:r>
      <w:r w:rsidRPr="0048018A">
        <w:rPr>
          <w:lang w:val="fr-FR"/>
        </w:rPr>
        <w:t xml:space="preserve"> </w:t>
      </w:r>
      <w:r w:rsidRPr="0048018A">
        <w:rPr>
          <w:lang w:val="fr-FR"/>
        </w:rPr>
        <w:t xml:space="preserve">Wecker, </w:t>
      </w:r>
      <w:bookmarkStart w:id="21" w:name="_Hlk122356825"/>
      <w:r w:rsidRPr="0048018A">
        <w:rPr>
          <w:rFonts w:hint="eastAsia"/>
          <w:i/>
          <w:lang w:val="fr-FR"/>
        </w:rPr>
        <w:t>op.cit.</w:t>
      </w:r>
      <w:r w:rsidRPr="0048018A">
        <w:rPr>
          <w:rFonts w:hint="eastAsia"/>
          <w:lang w:val="fr-FR"/>
        </w:rPr>
        <w:t>(72</w:t>
      </w:r>
      <w:r w:rsidR="00264EEA" w:rsidRPr="0048018A">
        <w:rPr>
          <w:lang w:val="fr-FR"/>
        </w:rPr>
        <w:t>7</w:t>
      </w:r>
      <w:r w:rsidRPr="0048018A">
        <w:rPr>
          <w:rFonts w:hint="eastAsia"/>
          <w:lang w:val="fr-FR"/>
        </w:rPr>
        <w:t>)</w:t>
      </w:r>
      <w:r w:rsidRPr="0048018A">
        <w:rPr>
          <w:lang w:val="fr-FR"/>
        </w:rPr>
        <w:t>,</w:t>
      </w:r>
      <w:bookmarkEnd w:id="21"/>
      <w:r w:rsidRPr="0048018A">
        <w:rPr>
          <w:lang w:val="fr-FR"/>
        </w:rPr>
        <w:t xml:space="preserve"> S. 169; Mottier and Gerodetti,</w:t>
      </w:r>
      <w:r w:rsidRPr="0048018A">
        <w:rPr>
          <w:rFonts w:hint="eastAsia"/>
          <w:i/>
          <w:lang w:val="fr-FR"/>
        </w:rPr>
        <w:t xml:space="preserve"> op.cit.</w:t>
      </w:r>
      <w:r w:rsidRPr="0048018A">
        <w:rPr>
          <w:rFonts w:hint="eastAsia"/>
          <w:lang w:val="fr-FR"/>
        </w:rPr>
        <w:t>(7</w:t>
      </w:r>
      <w:r w:rsidR="00443EB5" w:rsidRPr="0048018A">
        <w:rPr>
          <w:lang w:val="fr-FR"/>
        </w:rPr>
        <w:t>26</w:t>
      </w:r>
      <w:r w:rsidRPr="0048018A">
        <w:rPr>
          <w:rFonts w:hint="eastAsia"/>
          <w:lang w:val="fr-FR"/>
        </w:rPr>
        <w:t>)</w:t>
      </w:r>
      <w:r w:rsidRPr="0048018A">
        <w:rPr>
          <w:lang w:val="fr-FR"/>
        </w:rPr>
        <w:t>, pp.41-42.</w:t>
      </w:r>
    </w:p>
  </w:footnote>
  <w:footnote w:id="733">
    <w:p w14:paraId="5AB538CB" w14:textId="10FE41F3" w:rsidR="00694E0E" w:rsidRPr="0048018A" w:rsidRDefault="00694E0E">
      <w:pPr>
        <w:pStyle w:val="a8"/>
        <w:ind w:left="176" w:hanging="176"/>
        <w:rPr>
          <w:lang w:val="fr-FR"/>
        </w:rPr>
      </w:pPr>
      <w:r w:rsidRPr="0048018A">
        <w:rPr>
          <w:rStyle w:val="aa"/>
        </w:rPr>
        <w:footnoteRef/>
      </w:r>
      <w:r w:rsidRPr="0048018A">
        <w:rPr>
          <w:lang w:val="fr-FR"/>
        </w:rPr>
        <w:t xml:space="preserve"> Mottier, </w:t>
      </w:r>
      <w:r w:rsidRPr="0048018A">
        <w:rPr>
          <w:rFonts w:hint="eastAsia"/>
          <w:i/>
          <w:lang w:val="fr-FR"/>
        </w:rPr>
        <w:t>op.cit.</w:t>
      </w:r>
      <w:r w:rsidRPr="0048018A">
        <w:rPr>
          <w:rFonts w:hint="eastAsia"/>
          <w:lang w:val="fr-FR"/>
        </w:rPr>
        <w:t>(6</w:t>
      </w:r>
      <w:r w:rsidR="00141C7E" w:rsidRPr="0048018A">
        <w:rPr>
          <w:lang w:val="fr-FR"/>
        </w:rPr>
        <w:t>33</w:t>
      </w:r>
      <w:r w:rsidRPr="0048018A">
        <w:rPr>
          <w:rFonts w:hint="eastAsia"/>
          <w:lang w:val="fr-FR"/>
        </w:rPr>
        <w:t>)</w:t>
      </w:r>
      <w:r w:rsidRPr="0048018A">
        <w:rPr>
          <w:lang w:val="fr-FR"/>
        </w:rPr>
        <w:t>, pp.144-145.</w:t>
      </w:r>
    </w:p>
  </w:footnote>
  <w:footnote w:id="734">
    <w:p w14:paraId="56CC49B1" w14:textId="5CB8E6B9" w:rsidR="00694E0E" w:rsidRPr="0048018A" w:rsidRDefault="00694E0E">
      <w:pPr>
        <w:pStyle w:val="a8"/>
        <w:ind w:left="176" w:hanging="176"/>
        <w:rPr>
          <w:lang w:val="fr-FR"/>
        </w:rPr>
      </w:pPr>
      <w:r w:rsidRPr="0048018A">
        <w:rPr>
          <w:rStyle w:val="aa"/>
        </w:rPr>
        <w:footnoteRef/>
      </w:r>
      <w:r w:rsidRPr="0048018A">
        <w:rPr>
          <w:lang w:val="fr-FR"/>
        </w:rPr>
        <w:t xml:space="preserve"> Loi </w:t>
      </w:r>
      <w:r w:rsidRPr="0048018A">
        <w:rPr>
          <w:lang w:val="fr-FR"/>
        </w:rPr>
        <w:t>du 14 février 1901 sur le régime des personnes atteintes de maladies mentales</w:t>
      </w:r>
    </w:p>
  </w:footnote>
  <w:footnote w:id="735">
    <w:p w14:paraId="6675E496" w14:textId="688B5126" w:rsidR="00694E0E" w:rsidRPr="0048018A" w:rsidRDefault="00694E0E">
      <w:pPr>
        <w:pStyle w:val="a8"/>
        <w:ind w:left="176" w:hanging="176"/>
        <w:rPr>
          <w:lang w:val="de-DE"/>
        </w:rPr>
      </w:pPr>
      <w:r w:rsidRPr="0048018A">
        <w:rPr>
          <w:rStyle w:val="aa"/>
        </w:rPr>
        <w:footnoteRef/>
      </w:r>
      <w:r w:rsidRPr="0048018A">
        <w:t xml:space="preserve"> </w:t>
      </w:r>
      <w:r w:rsidRPr="0048018A">
        <w:rPr>
          <w:rFonts w:hint="eastAsia"/>
        </w:rPr>
        <w:t>当時、これらのカテゴリーの定義は曖昧であったと言われる。</w:t>
      </w:r>
      <w:r w:rsidRPr="0048018A">
        <w:rPr>
          <w:rFonts w:hint="eastAsia"/>
          <w:lang w:val="de-DE"/>
        </w:rPr>
        <w:t>（</w:t>
      </w:r>
      <w:r w:rsidRPr="0048018A">
        <w:rPr>
          <w:lang w:val="de-DE"/>
        </w:rPr>
        <w:t xml:space="preserve">Mottier, </w:t>
      </w:r>
      <w:r w:rsidRPr="0048018A">
        <w:rPr>
          <w:rFonts w:hint="eastAsia"/>
          <w:i/>
          <w:lang w:val="de-DE"/>
        </w:rPr>
        <w:t>op.cit.</w:t>
      </w:r>
      <w:r w:rsidRPr="0048018A">
        <w:rPr>
          <w:rFonts w:hint="eastAsia"/>
          <w:lang w:val="de-DE"/>
        </w:rPr>
        <w:t>(6</w:t>
      </w:r>
      <w:r w:rsidR="004B6B02" w:rsidRPr="0048018A">
        <w:rPr>
          <w:lang w:val="de-DE"/>
        </w:rPr>
        <w:t>33</w:t>
      </w:r>
      <w:r w:rsidRPr="0048018A">
        <w:rPr>
          <w:rFonts w:hint="eastAsia"/>
          <w:lang w:val="de-DE"/>
        </w:rPr>
        <w:t>)</w:t>
      </w:r>
      <w:r w:rsidRPr="0048018A">
        <w:rPr>
          <w:lang w:val="de-DE"/>
        </w:rPr>
        <w:t>, p.144.</w:t>
      </w:r>
      <w:r w:rsidRPr="0048018A">
        <w:rPr>
          <w:rFonts w:hint="eastAsia"/>
          <w:lang w:val="de-DE"/>
        </w:rPr>
        <w:t>）</w:t>
      </w:r>
    </w:p>
  </w:footnote>
  <w:footnote w:id="736">
    <w:p w14:paraId="4A1C2C39" w14:textId="1A9B4980" w:rsidR="00694E0E" w:rsidRPr="0048018A" w:rsidRDefault="00694E0E" w:rsidP="00241433">
      <w:pPr>
        <w:pStyle w:val="a8"/>
        <w:ind w:left="176" w:hanging="176"/>
        <w:jc w:val="both"/>
        <w:rPr>
          <w:lang w:val="fr-FR"/>
        </w:rPr>
      </w:pPr>
      <w:r w:rsidRPr="0048018A">
        <w:rPr>
          <w:rStyle w:val="aa"/>
        </w:rPr>
        <w:footnoteRef/>
      </w:r>
      <w:r w:rsidRPr="0048018A">
        <w:rPr>
          <w:lang w:val="fr-FR"/>
        </w:rPr>
        <w:t xml:space="preserve"> </w:t>
      </w:r>
      <w:r w:rsidRPr="0048018A">
        <w:rPr>
          <w:lang w:val="fr-FR"/>
        </w:rPr>
        <w:t>G. Jeanmonod et al., “Déficience mentale et sexualité</w:t>
      </w:r>
      <w:r w:rsidRPr="0048018A">
        <w:rPr>
          <w:rFonts w:hint="eastAsia"/>
          <w:lang w:val="fr-FR"/>
        </w:rPr>
        <w:t>:</w:t>
      </w:r>
      <w:r w:rsidRPr="0048018A">
        <w:rPr>
          <w:lang w:val="fr-FR"/>
        </w:rPr>
        <w:t xml:space="preserve"> La stérilisation légale dans le canton de Vaud entre 1928 et 1985,” </w:t>
      </w:r>
      <w:r w:rsidRPr="0048018A">
        <w:rPr>
          <w:i/>
          <w:iCs/>
          <w:lang w:val="fr-FR"/>
        </w:rPr>
        <w:t>Bulletin des médecins suisses</w:t>
      </w:r>
      <w:r w:rsidRPr="0048018A">
        <w:rPr>
          <w:lang w:val="fr-FR"/>
        </w:rPr>
        <w:t xml:space="preserve">, </w:t>
      </w:r>
      <w:r w:rsidRPr="0048018A">
        <w:rPr>
          <w:rFonts w:hint="eastAsia"/>
          <w:lang w:val="fr-FR"/>
        </w:rPr>
        <w:t>Vol.</w:t>
      </w:r>
      <w:r w:rsidRPr="0048018A">
        <w:rPr>
          <w:lang w:val="fr-FR"/>
        </w:rPr>
        <w:t xml:space="preserve">82 Nr.3, </w:t>
      </w:r>
      <w:r w:rsidRPr="0048018A">
        <w:rPr>
          <w:rFonts w:hint="eastAsia"/>
          <w:lang w:val="fr-FR"/>
        </w:rPr>
        <w:t>200</w:t>
      </w:r>
      <w:r w:rsidRPr="0048018A">
        <w:rPr>
          <w:lang w:val="fr-FR"/>
        </w:rPr>
        <w:t xml:space="preserve">1, </w:t>
      </w:r>
      <w:r w:rsidR="0059445B" w:rsidRPr="0048018A">
        <w:rPr>
          <w:lang w:val="fr-FR"/>
        </w:rPr>
        <w:t>p</w:t>
      </w:r>
      <w:r w:rsidRPr="0048018A">
        <w:rPr>
          <w:lang w:val="fr-FR"/>
        </w:rPr>
        <w:t>p.77</w:t>
      </w:r>
      <w:r w:rsidR="001B1440" w:rsidRPr="0048018A">
        <w:rPr>
          <w:lang w:val="fr-FR"/>
        </w:rPr>
        <w:t>-78</w:t>
      </w:r>
      <w:r w:rsidRPr="0048018A">
        <w:rPr>
          <w:lang w:val="fr-FR"/>
        </w:rPr>
        <w:t>.</w:t>
      </w:r>
    </w:p>
  </w:footnote>
  <w:footnote w:id="737">
    <w:p w14:paraId="136ACC5D" w14:textId="2CADD196" w:rsidR="00694E0E" w:rsidRPr="0048018A" w:rsidRDefault="00694E0E">
      <w:pPr>
        <w:pStyle w:val="a8"/>
        <w:ind w:left="176" w:hanging="176"/>
      </w:pPr>
      <w:r w:rsidRPr="0048018A">
        <w:rPr>
          <w:rStyle w:val="aa"/>
        </w:rPr>
        <w:footnoteRef/>
      </w:r>
      <w:r w:rsidRPr="0048018A">
        <w:t xml:space="preserve"> </w:t>
      </w:r>
      <w:proofErr w:type="spellStart"/>
      <w:r w:rsidRPr="0048018A">
        <w:t>Mottier</w:t>
      </w:r>
      <w:proofErr w:type="spellEnd"/>
      <w:r w:rsidRPr="0048018A">
        <w:t xml:space="preserve"> and </w:t>
      </w:r>
      <w:proofErr w:type="spellStart"/>
      <w:r w:rsidRPr="0048018A">
        <w:t>Gerodetti</w:t>
      </w:r>
      <w:proofErr w:type="spellEnd"/>
      <w:r w:rsidRPr="0048018A">
        <w:t>,</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(7</w:t>
      </w:r>
      <w:r w:rsidR="001910CE" w:rsidRPr="0048018A">
        <w:t>26</w:t>
      </w:r>
      <w:r w:rsidRPr="0048018A">
        <w:t>), p.43.</w:t>
      </w:r>
    </w:p>
  </w:footnote>
  <w:footnote w:id="738">
    <w:p w14:paraId="357C15E1" w14:textId="7F22C452" w:rsidR="00694E0E" w:rsidRPr="0048018A" w:rsidRDefault="00694E0E" w:rsidP="00241433">
      <w:pPr>
        <w:pStyle w:val="a8"/>
        <w:ind w:left="176" w:hanging="176"/>
        <w:jc w:val="both"/>
      </w:pPr>
      <w:r w:rsidRPr="0048018A">
        <w:rPr>
          <w:rStyle w:val="aa"/>
        </w:rPr>
        <w:footnoteRef/>
      </w:r>
      <w:r w:rsidRPr="0048018A">
        <w:t xml:space="preserve"> </w:t>
      </w:r>
      <w:r w:rsidRPr="0048018A">
        <w:rPr>
          <w:spacing w:val="-1"/>
        </w:rPr>
        <w:t xml:space="preserve">Gilles </w:t>
      </w:r>
      <w:proofErr w:type="spellStart"/>
      <w:r w:rsidRPr="0048018A">
        <w:rPr>
          <w:spacing w:val="-1"/>
        </w:rPr>
        <w:t>Jeanmonod</w:t>
      </w:r>
      <w:proofErr w:type="spellEnd"/>
      <w:r w:rsidRPr="0048018A">
        <w:rPr>
          <w:spacing w:val="-1"/>
        </w:rPr>
        <w:t xml:space="preserve"> et Geneviève Heller, </w:t>
      </w:r>
      <w:r w:rsidRPr="0048018A">
        <w:rPr>
          <w:rFonts w:cs="Times New Roman"/>
          <w:spacing w:val="-1"/>
        </w:rPr>
        <w:t>“</w:t>
      </w:r>
      <w:proofErr w:type="spellStart"/>
      <w:r w:rsidRPr="0048018A">
        <w:rPr>
          <w:spacing w:val="-1"/>
        </w:rPr>
        <w:t>Eugénisme</w:t>
      </w:r>
      <w:proofErr w:type="spellEnd"/>
      <w:r w:rsidRPr="0048018A">
        <w:rPr>
          <w:spacing w:val="-1"/>
        </w:rPr>
        <w:t xml:space="preserve"> et </w:t>
      </w:r>
      <w:proofErr w:type="spellStart"/>
      <w:r w:rsidRPr="0048018A">
        <w:rPr>
          <w:spacing w:val="-1"/>
        </w:rPr>
        <w:t>contexte</w:t>
      </w:r>
      <w:proofErr w:type="spellEnd"/>
      <w:r w:rsidRPr="0048018A">
        <w:rPr>
          <w:spacing w:val="-1"/>
        </w:rPr>
        <w:t xml:space="preserve"> socio-politique: </w:t>
      </w:r>
      <w:proofErr w:type="spellStart"/>
      <w:r w:rsidRPr="0048018A">
        <w:rPr>
          <w:spacing w:val="-1"/>
        </w:rPr>
        <w:t>l’exemple</w:t>
      </w:r>
      <w:proofErr w:type="spellEnd"/>
      <w:r w:rsidRPr="0048018A">
        <w:rPr>
          <w:spacing w:val="-1"/>
        </w:rPr>
        <w:t xml:space="preserve"> de </w:t>
      </w:r>
      <w:proofErr w:type="spellStart"/>
      <w:r w:rsidRPr="0048018A">
        <w:rPr>
          <w:spacing w:val="-1"/>
        </w:rPr>
        <w:t>l’adoption</w:t>
      </w:r>
      <w:proofErr w:type="spellEnd"/>
      <w:r w:rsidRPr="0048018A">
        <w:rPr>
          <w:spacing w:val="-1"/>
        </w:rPr>
        <w:t xml:space="preserve"> </w:t>
      </w:r>
      <w:proofErr w:type="spellStart"/>
      <w:r w:rsidRPr="0048018A">
        <w:rPr>
          <w:spacing w:val="-1"/>
        </w:rPr>
        <w:t>d’une</w:t>
      </w:r>
      <w:proofErr w:type="spellEnd"/>
      <w:r w:rsidRPr="0048018A">
        <w:rPr>
          <w:spacing w:val="-1"/>
        </w:rPr>
        <w:t xml:space="preserve"> </w:t>
      </w:r>
      <w:proofErr w:type="spellStart"/>
      <w:r w:rsidRPr="0048018A">
        <w:rPr>
          <w:spacing w:val="-1"/>
        </w:rPr>
        <w:t>loi</w:t>
      </w:r>
      <w:proofErr w:type="spellEnd"/>
      <w:r w:rsidRPr="0048018A">
        <w:rPr>
          <w:spacing w:val="-1"/>
        </w:rPr>
        <w:t xml:space="preserve"> sur </w:t>
      </w:r>
      <w:r w:rsidRPr="0048018A">
        <w:t xml:space="preserve">la </w:t>
      </w:r>
      <w:proofErr w:type="spellStart"/>
      <w:r w:rsidRPr="0048018A">
        <w:t>stérilisation</w:t>
      </w:r>
      <w:proofErr w:type="spellEnd"/>
      <w:r w:rsidRPr="0048018A">
        <w:t xml:space="preserve"> des </w:t>
      </w:r>
      <w:proofErr w:type="spellStart"/>
      <w:r w:rsidRPr="0048018A">
        <w:t>handicapés</w:t>
      </w:r>
      <w:proofErr w:type="spellEnd"/>
      <w:r w:rsidRPr="0048018A">
        <w:t xml:space="preserve"> et </w:t>
      </w:r>
      <w:proofErr w:type="spellStart"/>
      <w:r w:rsidRPr="0048018A">
        <w:t>malades</w:t>
      </w:r>
      <w:proofErr w:type="spellEnd"/>
      <w:r w:rsidRPr="0048018A">
        <w:t xml:space="preserve"> </w:t>
      </w:r>
      <w:proofErr w:type="spellStart"/>
      <w:r w:rsidRPr="0048018A">
        <w:t>mentaux</w:t>
      </w:r>
      <w:proofErr w:type="spellEnd"/>
      <w:r w:rsidRPr="0048018A">
        <w:t xml:space="preserve"> dans le canton de Vaud </w:t>
      </w:r>
      <w:proofErr w:type="spellStart"/>
      <w:r w:rsidRPr="0048018A">
        <w:t>en</w:t>
      </w:r>
      <w:proofErr w:type="spellEnd"/>
      <w:r w:rsidRPr="0048018A">
        <w:t xml:space="preserve"> 1928,” </w:t>
      </w:r>
      <w:r w:rsidRPr="0048018A">
        <w:rPr>
          <w:i/>
          <w:iCs/>
        </w:rPr>
        <w:t xml:space="preserve">Revue </w:t>
      </w:r>
      <w:proofErr w:type="spellStart"/>
      <w:r w:rsidRPr="0048018A">
        <w:rPr>
          <w:i/>
          <w:iCs/>
        </w:rPr>
        <w:t>suisse</w:t>
      </w:r>
      <w:proofErr w:type="spellEnd"/>
      <w:r w:rsidRPr="0048018A">
        <w:rPr>
          <w:i/>
          <w:iCs/>
        </w:rPr>
        <w:t xml:space="preserve"> </w:t>
      </w:r>
      <w:proofErr w:type="spellStart"/>
      <w:r w:rsidRPr="0048018A">
        <w:rPr>
          <w:i/>
          <w:iCs/>
        </w:rPr>
        <w:t>d’histoire</w:t>
      </w:r>
      <w:proofErr w:type="spellEnd"/>
      <w:r w:rsidRPr="0048018A">
        <w:t xml:space="preserve">, Band 50 Heft 1, 2000, pp.20-44; </w:t>
      </w:r>
      <w:proofErr w:type="spellStart"/>
      <w:r w:rsidRPr="0048018A">
        <w:t>Jeanmonod</w:t>
      </w:r>
      <w:proofErr w:type="spellEnd"/>
      <w:r w:rsidRPr="0048018A">
        <w:t xml:space="preserve"> et al., </w:t>
      </w:r>
      <w:proofErr w:type="spellStart"/>
      <w:r w:rsidRPr="0048018A">
        <w:rPr>
          <w:rFonts w:hint="eastAsia"/>
          <w:i/>
        </w:rPr>
        <w:t>op.cit</w:t>
      </w:r>
      <w:proofErr w:type="spellEnd"/>
      <w:r w:rsidRPr="0048018A">
        <w:rPr>
          <w:rFonts w:hint="eastAsia"/>
          <w:i/>
        </w:rPr>
        <w:t>.</w:t>
      </w:r>
      <w:r w:rsidRPr="0048018A">
        <w:rPr>
          <w:rFonts w:hint="eastAsia"/>
        </w:rPr>
        <w:t>(7</w:t>
      </w:r>
      <w:r w:rsidR="0029794B" w:rsidRPr="0048018A">
        <w:t>36</w:t>
      </w:r>
      <w:r w:rsidRPr="0048018A">
        <w:t xml:space="preserve">), p.77. </w:t>
      </w:r>
      <w:r w:rsidRPr="0048018A">
        <w:rPr>
          <w:rFonts w:hint="eastAsia"/>
        </w:rPr>
        <w:t>この法律が極右の推進力で成立したとは言い難いとされる。</w:t>
      </w:r>
    </w:p>
  </w:footnote>
  <w:footnote w:id="739">
    <w:p w14:paraId="5BC48EE4" w14:textId="2A50351A" w:rsidR="00694E0E" w:rsidRPr="0048018A" w:rsidRDefault="00694E0E" w:rsidP="00241433">
      <w:pPr>
        <w:pStyle w:val="a8"/>
        <w:ind w:left="176" w:hanging="176"/>
        <w:jc w:val="both"/>
      </w:pPr>
      <w:r w:rsidRPr="0048018A">
        <w:rPr>
          <w:rStyle w:val="aa"/>
        </w:rPr>
        <w:footnoteRef/>
      </w:r>
      <w:r w:rsidRPr="0048018A">
        <w:t xml:space="preserve"> </w:t>
      </w:r>
      <w:proofErr w:type="spellStart"/>
      <w:r w:rsidRPr="0048018A">
        <w:t>Loi</w:t>
      </w:r>
      <w:proofErr w:type="spellEnd"/>
      <w:r w:rsidRPr="0048018A">
        <w:t xml:space="preserve"> sur la </w:t>
      </w:r>
      <w:proofErr w:type="spellStart"/>
      <w:r w:rsidRPr="0048018A">
        <w:t>santé</w:t>
      </w:r>
      <w:proofErr w:type="spellEnd"/>
      <w:r w:rsidRPr="0048018A">
        <w:t xml:space="preserve"> </w:t>
      </w:r>
      <w:proofErr w:type="spellStart"/>
      <w:r w:rsidRPr="0048018A">
        <w:t>publique</w:t>
      </w:r>
      <w:proofErr w:type="spellEnd"/>
      <w:r w:rsidRPr="0048018A">
        <w:t xml:space="preserve"> du 29 </w:t>
      </w:r>
      <w:proofErr w:type="spellStart"/>
      <w:r w:rsidRPr="0048018A">
        <w:t>mai</w:t>
      </w:r>
      <w:proofErr w:type="spellEnd"/>
      <w:r w:rsidRPr="0048018A">
        <w:t xml:space="preserve"> 1985. </w:t>
      </w:r>
      <w:r w:rsidRPr="0048018A">
        <w:rPr>
          <w:rFonts w:hint="eastAsia"/>
        </w:rPr>
        <w:t>廃止規定は、第</w:t>
      </w:r>
      <w:r w:rsidRPr="0048018A">
        <w:rPr>
          <w:rFonts w:hint="eastAsia"/>
        </w:rPr>
        <w:t>1</w:t>
      </w:r>
      <w:r w:rsidRPr="0048018A">
        <w:t>98</w:t>
      </w:r>
      <w:r w:rsidRPr="0048018A">
        <w:rPr>
          <w:rFonts w:hint="eastAsia"/>
        </w:rPr>
        <w:t>条である。</w:t>
      </w:r>
      <w:r w:rsidR="007755FF" w:rsidRPr="0048018A">
        <w:rPr>
          <w:rFonts w:hint="eastAsia"/>
        </w:rPr>
        <w:t>なお、第</w:t>
      </w:r>
      <w:r w:rsidR="007755FF" w:rsidRPr="0048018A">
        <w:rPr>
          <w:rFonts w:hint="eastAsia"/>
        </w:rPr>
        <w:t>28</w:t>
      </w:r>
      <w:r w:rsidR="007755FF" w:rsidRPr="0048018A">
        <w:rPr>
          <w:rFonts w:hint="eastAsia"/>
        </w:rPr>
        <w:t>条の</w:t>
      </w:r>
      <w:r w:rsidR="007755FF" w:rsidRPr="0048018A">
        <w:rPr>
          <w:rFonts w:hint="eastAsia"/>
        </w:rPr>
        <w:t>2</w:t>
      </w:r>
      <w:r w:rsidR="007755FF" w:rsidRPr="0048018A">
        <w:rPr>
          <w:rFonts w:hint="eastAsia"/>
        </w:rPr>
        <w:t>は、</w:t>
      </w:r>
      <w:r w:rsidR="00531A4E" w:rsidRPr="0048018A">
        <w:rPr>
          <w:rFonts w:hint="eastAsia"/>
        </w:rPr>
        <w:t>精神障害者及</w:t>
      </w:r>
      <w:r w:rsidR="00531A4E" w:rsidRPr="0048018A">
        <w:rPr>
          <w:rFonts w:hint="eastAsia"/>
          <w:spacing w:val="4"/>
        </w:rPr>
        <w:t>び他</w:t>
      </w:r>
      <w:r w:rsidR="007429D1" w:rsidRPr="0048018A">
        <w:rPr>
          <w:rFonts w:hint="eastAsia"/>
          <w:spacing w:val="4"/>
        </w:rPr>
        <w:t>の</w:t>
      </w:r>
      <w:r w:rsidR="00531A4E" w:rsidRPr="0048018A">
        <w:rPr>
          <w:rFonts w:hint="eastAsia"/>
          <w:spacing w:val="4"/>
        </w:rPr>
        <w:t>精神病質者に関する</w:t>
      </w:r>
      <w:r w:rsidR="00531A4E" w:rsidRPr="0048018A">
        <w:rPr>
          <w:spacing w:val="4"/>
        </w:rPr>
        <w:t>1939</w:t>
      </w:r>
      <w:r w:rsidR="00531A4E" w:rsidRPr="0048018A">
        <w:rPr>
          <w:rFonts w:hint="eastAsia"/>
          <w:spacing w:val="4"/>
        </w:rPr>
        <w:t>年</w:t>
      </w:r>
      <w:r w:rsidR="00531A4E" w:rsidRPr="0048018A">
        <w:rPr>
          <w:spacing w:val="4"/>
        </w:rPr>
        <w:t>5</w:t>
      </w:r>
      <w:r w:rsidR="00531A4E" w:rsidRPr="0048018A">
        <w:rPr>
          <w:rFonts w:hint="eastAsia"/>
          <w:spacing w:val="4"/>
        </w:rPr>
        <w:t>月</w:t>
      </w:r>
      <w:r w:rsidR="00531A4E" w:rsidRPr="0048018A">
        <w:rPr>
          <w:spacing w:val="4"/>
        </w:rPr>
        <w:t>23</w:t>
      </w:r>
      <w:r w:rsidR="00531A4E" w:rsidRPr="0048018A">
        <w:rPr>
          <w:rFonts w:hint="eastAsia"/>
          <w:spacing w:val="4"/>
        </w:rPr>
        <w:t>日</w:t>
      </w:r>
      <w:r w:rsidR="000D6396" w:rsidRPr="0048018A">
        <w:rPr>
          <w:rFonts w:hint="eastAsia"/>
          <w:spacing w:val="4"/>
        </w:rPr>
        <w:t>の</w:t>
      </w:r>
      <w:r w:rsidR="00531A4E" w:rsidRPr="0048018A">
        <w:rPr>
          <w:rFonts w:hint="eastAsia"/>
          <w:spacing w:val="4"/>
        </w:rPr>
        <w:t>法律</w:t>
      </w:r>
      <w:r w:rsidR="000D6396" w:rsidRPr="0048018A">
        <w:rPr>
          <w:rFonts w:hint="eastAsia"/>
          <w:spacing w:val="4"/>
        </w:rPr>
        <w:t>（</w:t>
      </w:r>
      <w:proofErr w:type="spellStart"/>
      <w:r w:rsidR="0059445B" w:rsidRPr="0048018A">
        <w:rPr>
          <w:spacing w:val="4"/>
        </w:rPr>
        <w:t>L</w:t>
      </w:r>
      <w:r w:rsidR="00794479" w:rsidRPr="0048018A">
        <w:rPr>
          <w:spacing w:val="4"/>
        </w:rPr>
        <w:t>oi</w:t>
      </w:r>
      <w:proofErr w:type="spellEnd"/>
      <w:r w:rsidR="00794479" w:rsidRPr="0048018A">
        <w:rPr>
          <w:spacing w:val="4"/>
        </w:rPr>
        <w:t xml:space="preserve"> du 23 </w:t>
      </w:r>
      <w:proofErr w:type="spellStart"/>
      <w:r w:rsidR="00794479" w:rsidRPr="0048018A">
        <w:rPr>
          <w:spacing w:val="4"/>
        </w:rPr>
        <w:t>mai</w:t>
      </w:r>
      <w:proofErr w:type="spellEnd"/>
      <w:r w:rsidR="00794479" w:rsidRPr="0048018A">
        <w:rPr>
          <w:spacing w:val="4"/>
        </w:rPr>
        <w:t xml:space="preserve"> 1939 sur les </w:t>
      </w:r>
      <w:proofErr w:type="spellStart"/>
      <w:r w:rsidR="00794479" w:rsidRPr="0048018A">
        <w:rPr>
          <w:spacing w:val="4"/>
        </w:rPr>
        <w:t>malades</w:t>
      </w:r>
      <w:proofErr w:type="spellEnd"/>
      <w:r w:rsidR="00794479" w:rsidRPr="0048018A">
        <w:rPr>
          <w:spacing w:val="4"/>
        </w:rPr>
        <w:t xml:space="preserve"> </w:t>
      </w:r>
      <w:proofErr w:type="spellStart"/>
      <w:r w:rsidR="00794479" w:rsidRPr="0048018A">
        <w:rPr>
          <w:spacing w:val="4"/>
        </w:rPr>
        <w:t>mentaux</w:t>
      </w:r>
      <w:proofErr w:type="spellEnd"/>
      <w:r w:rsidR="00794479" w:rsidRPr="0048018A">
        <w:rPr>
          <w:spacing w:val="4"/>
        </w:rPr>
        <w:t xml:space="preserve"> et </w:t>
      </w:r>
      <w:proofErr w:type="spellStart"/>
      <w:r w:rsidR="00794479" w:rsidRPr="0048018A">
        <w:rPr>
          <w:spacing w:val="4"/>
        </w:rPr>
        <w:t>autres</w:t>
      </w:r>
      <w:proofErr w:type="spellEnd"/>
      <w:r w:rsidR="00794479" w:rsidRPr="0048018A">
        <w:rPr>
          <w:spacing w:val="4"/>
        </w:rPr>
        <w:t xml:space="preserve"> </w:t>
      </w:r>
      <w:proofErr w:type="spellStart"/>
      <w:r w:rsidR="00794479" w:rsidRPr="0048018A">
        <w:rPr>
          <w:spacing w:val="4"/>
        </w:rPr>
        <w:t>psych</w:t>
      </w:r>
      <w:r w:rsidR="00794479" w:rsidRPr="0048018A">
        <w:t>opath</w:t>
      </w:r>
      <w:r w:rsidR="0000353D" w:rsidRPr="0048018A">
        <w:t>e</w:t>
      </w:r>
      <w:r w:rsidR="00794479" w:rsidRPr="0048018A">
        <w:t>s</w:t>
      </w:r>
      <w:proofErr w:type="spellEnd"/>
      <w:r w:rsidR="000D6396" w:rsidRPr="0048018A">
        <w:rPr>
          <w:rFonts w:hint="eastAsia"/>
        </w:rPr>
        <w:t>）</w:t>
      </w:r>
      <w:r w:rsidR="00C104DD" w:rsidRPr="0048018A">
        <w:rPr>
          <w:rFonts w:hint="eastAsia"/>
        </w:rPr>
        <w:t>の第</w:t>
      </w:r>
      <w:r w:rsidR="00C104DD" w:rsidRPr="0048018A">
        <w:rPr>
          <w:rFonts w:hint="eastAsia"/>
        </w:rPr>
        <w:t>3</w:t>
      </w:r>
      <w:r w:rsidR="00C104DD" w:rsidRPr="0048018A">
        <w:t>2</w:t>
      </w:r>
      <w:r w:rsidR="00C104DD" w:rsidRPr="0048018A">
        <w:rPr>
          <w:rFonts w:hint="eastAsia"/>
        </w:rPr>
        <w:t>条に引き継がれていた。</w:t>
      </w:r>
    </w:p>
  </w:footnote>
  <w:footnote w:id="740">
    <w:p w14:paraId="4915D9E1" w14:textId="5808F197" w:rsidR="00694E0E" w:rsidRPr="0048018A" w:rsidRDefault="00694E0E">
      <w:pPr>
        <w:pStyle w:val="a8"/>
        <w:ind w:left="176" w:hanging="176"/>
        <w:rPr>
          <w:lang w:val="fr-FR"/>
        </w:rPr>
      </w:pPr>
      <w:r w:rsidRPr="0048018A">
        <w:rPr>
          <w:rStyle w:val="aa"/>
        </w:rPr>
        <w:footnoteRef/>
      </w:r>
      <w:r w:rsidRPr="0048018A">
        <w:rPr>
          <w:lang w:val="fr-FR"/>
        </w:rPr>
        <w:t xml:space="preserve"> </w:t>
      </w:r>
      <w:r w:rsidRPr="0048018A">
        <w:rPr>
          <w:lang w:val="fr-FR"/>
        </w:rPr>
        <w:t>Jeanmonod et al.,</w:t>
      </w:r>
      <w:r w:rsidRPr="0048018A">
        <w:rPr>
          <w:i/>
          <w:lang w:val="fr-FR"/>
        </w:rPr>
        <w:t xml:space="preserve"> op.cit.</w:t>
      </w:r>
      <w:r w:rsidRPr="0048018A">
        <w:rPr>
          <w:lang w:val="fr-FR"/>
        </w:rPr>
        <w:t>(7</w:t>
      </w:r>
      <w:r w:rsidR="003543AB" w:rsidRPr="0048018A">
        <w:rPr>
          <w:lang w:val="fr-FR"/>
        </w:rPr>
        <w:t>36</w:t>
      </w:r>
      <w:r w:rsidRPr="0048018A">
        <w:rPr>
          <w:lang w:val="fr-FR"/>
        </w:rPr>
        <w:t>), pp.78-79.</w:t>
      </w:r>
    </w:p>
  </w:footnote>
  <w:footnote w:id="741">
    <w:p w14:paraId="4D4C02B4" w14:textId="5110B8EC" w:rsidR="00694E0E" w:rsidRPr="0048018A" w:rsidRDefault="00694E0E">
      <w:pPr>
        <w:pStyle w:val="a8"/>
        <w:ind w:left="176" w:hanging="176"/>
      </w:pPr>
      <w:r w:rsidRPr="0048018A">
        <w:rPr>
          <w:rStyle w:val="aa"/>
        </w:rPr>
        <w:footnoteRef/>
      </w:r>
      <w:r w:rsidRPr="0048018A">
        <w:t xml:space="preserve"> </w:t>
      </w:r>
      <w:r w:rsidRPr="0048018A">
        <w:rPr>
          <w:rFonts w:hint="eastAsia"/>
          <w:i/>
        </w:rPr>
        <w:t>ibid</w:t>
      </w:r>
      <w:r w:rsidRPr="0048018A">
        <w:rPr>
          <w:rFonts w:hint="eastAsia"/>
        </w:rPr>
        <w:t>.</w:t>
      </w:r>
      <w:r w:rsidRPr="0048018A">
        <w:t>, p.78.</w:t>
      </w:r>
    </w:p>
  </w:footnote>
  <w:footnote w:id="742">
    <w:p w14:paraId="72C207CC" w14:textId="3D12055C" w:rsidR="00694E0E" w:rsidRPr="0048018A" w:rsidRDefault="00694E0E">
      <w:pPr>
        <w:pStyle w:val="a8"/>
        <w:ind w:left="176" w:hanging="176"/>
      </w:pPr>
      <w:r w:rsidRPr="0048018A">
        <w:rPr>
          <w:rStyle w:val="aa"/>
        </w:rPr>
        <w:footnoteRef/>
      </w:r>
      <w:r w:rsidRPr="0048018A">
        <w:t xml:space="preserve"> </w:t>
      </w:r>
      <w:r w:rsidRPr="0048018A">
        <w:rPr>
          <w:rFonts w:hint="eastAsia"/>
        </w:rPr>
        <w:t>性的放縦（ニンフォマニア）、浪費、モラルの欠如、飲酒等</w:t>
      </w:r>
    </w:p>
  </w:footnote>
  <w:footnote w:id="743">
    <w:p w14:paraId="3DA69A67" w14:textId="765E87A1" w:rsidR="00694E0E" w:rsidRPr="0048018A" w:rsidRDefault="00694E0E">
      <w:pPr>
        <w:pStyle w:val="a8"/>
        <w:ind w:left="176" w:hanging="176"/>
      </w:pPr>
      <w:r w:rsidRPr="0048018A">
        <w:rPr>
          <w:rStyle w:val="aa"/>
        </w:rPr>
        <w:footnoteRef/>
      </w:r>
      <w:r w:rsidRPr="0048018A">
        <w:t xml:space="preserve"> </w:t>
      </w:r>
      <w:proofErr w:type="spellStart"/>
      <w:r w:rsidRPr="0048018A">
        <w:t>Jeanmonod</w:t>
      </w:r>
      <w:proofErr w:type="spellEnd"/>
      <w:r w:rsidRPr="0048018A">
        <w:t xml:space="preserve"> et al.,</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(7</w:t>
      </w:r>
      <w:r w:rsidR="001901B5" w:rsidRPr="0048018A">
        <w:t>36</w:t>
      </w:r>
      <w:r w:rsidRPr="0048018A">
        <w:rPr>
          <w:rFonts w:hint="eastAsia"/>
        </w:rPr>
        <w:t>)</w:t>
      </w:r>
      <w:r w:rsidRPr="0048018A">
        <w:t xml:space="preserve">, p.78; </w:t>
      </w:r>
      <w:proofErr w:type="spellStart"/>
      <w:r w:rsidRPr="0048018A">
        <w:t>Wecker</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(72</w:t>
      </w:r>
      <w:r w:rsidR="00BA2A63" w:rsidRPr="0048018A">
        <w:t>7</w:t>
      </w:r>
      <w:r w:rsidRPr="0048018A">
        <w:rPr>
          <w:rFonts w:hint="eastAsia"/>
        </w:rPr>
        <w:t>)</w:t>
      </w:r>
      <w:r w:rsidRPr="0048018A">
        <w:t xml:space="preserve">, S. 173-174; </w:t>
      </w:r>
      <w:proofErr w:type="spellStart"/>
      <w:r w:rsidRPr="0048018A">
        <w:t>Mottier</w:t>
      </w:r>
      <w:proofErr w:type="spellEnd"/>
      <w:r w:rsidRPr="0048018A">
        <w:t xml:space="preserve"> and </w:t>
      </w:r>
      <w:proofErr w:type="spellStart"/>
      <w:r w:rsidRPr="0048018A">
        <w:t>Gerodetti</w:t>
      </w:r>
      <w:proofErr w:type="spellEnd"/>
      <w:r w:rsidRPr="0048018A">
        <w:t>,</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(7</w:t>
      </w:r>
      <w:r w:rsidR="001C43AA" w:rsidRPr="0048018A">
        <w:t>26</w:t>
      </w:r>
      <w:r w:rsidRPr="0048018A">
        <w:t>), p.43.</w:t>
      </w:r>
    </w:p>
  </w:footnote>
  <w:footnote w:id="744">
    <w:p w14:paraId="4632B7FB" w14:textId="71BB907D" w:rsidR="00694E0E" w:rsidRPr="0048018A" w:rsidRDefault="00694E0E">
      <w:pPr>
        <w:pStyle w:val="a8"/>
        <w:ind w:left="176" w:hanging="176"/>
        <w:rPr>
          <w:lang w:val="fr-FR"/>
        </w:rPr>
      </w:pPr>
      <w:r w:rsidRPr="0048018A">
        <w:rPr>
          <w:rStyle w:val="aa"/>
        </w:rPr>
        <w:footnoteRef/>
      </w:r>
      <w:r w:rsidRPr="0048018A">
        <w:rPr>
          <w:lang w:val="fr-FR"/>
        </w:rPr>
        <w:t xml:space="preserve"> </w:t>
      </w:r>
      <w:r w:rsidRPr="0048018A">
        <w:rPr>
          <w:lang w:val="fr-FR"/>
        </w:rPr>
        <w:t>Jeanmonod et al.,</w:t>
      </w:r>
      <w:r w:rsidRPr="0048018A">
        <w:rPr>
          <w:rFonts w:hint="eastAsia"/>
          <w:i/>
          <w:lang w:val="fr-FR"/>
        </w:rPr>
        <w:t xml:space="preserve"> ibid</w:t>
      </w:r>
      <w:r w:rsidRPr="0048018A">
        <w:rPr>
          <w:rFonts w:hint="eastAsia"/>
          <w:lang w:val="fr-FR"/>
        </w:rPr>
        <w:t>.</w:t>
      </w:r>
    </w:p>
  </w:footnote>
  <w:footnote w:id="745">
    <w:p w14:paraId="19D63F2E" w14:textId="1AEE7CB6" w:rsidR="00694E0E" w:rsidRPr="0048018A" w:rsidRDefault="00694E0E" w:rsidP="0059445B">
      <w:pPr>
        <w:pStyle w:val="a8"/>
        <w:ind w:left="176" w:hanging="176"/>
        <w:jc w:val="both"/>
        <w:rPr>
          <w:lang w:val="fr-FR"/>
        </w:rPr>
      </w:pPr>
      <w:r w:rsidRPr="0048018A">
        <w:rPr>
          <w:rStyle w:val="aa"/>
        </w:rPr>
        <w:footnoteRef/>
      </w:r>
      <w:r w:rsidRPr="0048018A">
        <w:rPr>
          <w:lang w:val="fr-FR"/>
        </w:rPr>
        <w:t xml:space="preserve"> </w:t>
      </w:r>
      <w:r w:rsidRPr="0048018A">
        <w:rPr>
          <w:lang w:val="fr-FR"/>
        </w:rPr>
        <w:t>Jacques Gasser et Geneviève Heller,</w:t>
      </w:r>
      <w:r w:rsidR="0059445B" w:rsidRPr="0048018A">
        <w:rPr>
          <w:lang w:val="fr-FR"/>
        </w:rPr>
        <w:t xml:space="preserve"> </w:t>
      </w:r>
      <w:r w:rsidRPr="0048018A">
        <w:rPr>
          <w:rFonts w:cs="Times New Roman"/>
          <w:lang w:val="fr-FR"/>
        </w:rPr>
        <w:t>“</w:t>
      </w:r>
      <w:r w:rsidRPr="0048018A">
        <w:rPr>
          <w:rFonts w:hint="eastAsia"/>
          <w:lang w:val="fr-FR"/>
        </w:rPr>
        <w:t>É</w:t>
      </w:r>
      <w:r w:rsidRPr="0048018A">
        <w:rPr>
          <w:lang w:val="fr-FR"/>
        </w:rPr>
        <w:t xml:space="preserve">tude de cas: les débuts de la stérilisation légale des malades mentaux dans le canton de Vaud,” </w:t>
      </w:r>
      <w:r w:rsidRPr="0048018A">
        <w:rPr>
          <w:i/>
          <w:iCs/>
          <w:lang w:val="fr-FR"/>
        </w:rPr>
        <w:t>Gesnerus</w:t>
      </w:r>
      <w:r w:rsidRPr="0048018A">
        <w:rPr>
          <w:lang w:val="fr-FR"/>
        </w:rPr>
        <w:t xml:space="preserve">, </w:t>
      </w:r>
      <w:r w:rsidRPr="0048018A">
        <w:rPr>
          <w:rFonts w:hint="eastAsia"/>
          <w:lang w:val="fr-FR"/>
        </w:rPr>
        <w:t>Vol.54</w:t>
      </w:r>
      <w:r w:rsidRPr="0048018A">
        <w:rPr>
          <w:lang w:val="fr-FR"/>
        </w:rPr>
        <w:t>, 1997, p.244.</w:t>
      </w:r>
    </w:p>
  </w:footnote>
  <w:footnote w:id="746">
    <w:p w14:paraId="5A360E0F" w14:textId="3488F8AF" w:rsidR="00694E0E" w:rsidRPr="0048018A" w:rsidRDefault="00694E0E">
      <w:pPr>
        <w:pStyle w:val="a8"/>
        <w:ind w:left="176" w:hanging="176"/>
        <w:rPr>
          <w:lang w:val="fr-FR"/>
        </w:rPr>
      </w:pPr>
      <w:r w:rsidRPr="0048018A">
        <w:rPr>
          <w:rStyle w:val="aa"/>
        </w:rPr>
        <w:footnoteRef/>
      </w:r>
      <w:r w:rsidRPr="0048018A">
        <w:rPr>
          <w:lang w:val="fr-FR"/>
        </w:rPr>
        <w:t xml:space="preserve"> Mottier,</w:t>
      </w:r>
      <w:r w:rsidRPr="0048018A">
        <w:rPr>
          <w:rFonts w:hint="eastAsia"/>
          <w:i/>
          <w:lang w:val="fr-FR"/>
        </w:rPr>
        <w:t xml:space="preserve"> </w:t>
      </w:r>
      <w:r w:rsidRPr="0048018A">
        <w:rPr>
          <w:rFonts w:hint="eastAsia"/>
          <w:i/>
          <w:lang w:val="fr-FR"/>
        </w:rPr>
        <w:t>op.cit.</w:t>
      </w:r>
      <w:r w:rsidRPr="0048018A">
        <w:rPr>
          <w:rFonts w:hint="eastAsia"/>
          <w:lang w:val="fr-FR"/>
        </w:rPr>
        <w:t>(6</w:t>
      </w:r>
      <w:r w:rsidR="005E0D89" w:rsidRPr="0048018A">
        <w:rPr>
          <w:lang w:val="fr-FR"/>
        </w:rPr>
        <w:t>33</w:t>
      </w:r>
      <w:r w:rsidRPr="0048018A">
        <w:rPr>
          <w:rFonts w:hint="eastAsia"/>
          <w:lang w:val="fr-FR"/>
        </w:rPr>
        <w:t>)</w:t>
      </w:r>
      <w:r w:rsidRPr="0048018A">
        <w:rPr>
          <w:lang w:val="fr-FR"/>
        </w:rPr>
        <w:t>, p.144.</w:t>
      </w:r>
    </w:p>
  </w:footnote>
  <w:footnote w:id="747">
    <w:p w14:paraId="201DE869" w14:textId="660EA9A7" w:rsidR="00694E0E" w:rsidRPr="0048018A" w:rsidRDefault="00694E0E">
      <w:pPr>
        <w:pStyle w:val="a8"/>
        <w:ind w:left="176" w:hanging="176"/>
        <w:rPr>
          <w:lang w:val="fr-FR"/>
        </w:rPr>
      </w:pPr>
      <w:r w:rsidRPr="0048018A">
        <w:rPr>
          <w:rStyle w:val="aa"/>
        </w:rPr>
        <w:footnoteRef/>
      </w:r>
      <w:r w:rsidRPr="0048018A">
        <w:rPr>
          <w:lang w:val="fr-FR"/>
        </w:rPr>
        <w:t xml:space="preserve"> Jeanmonod </w:t>
      </w:r>
      <w:r w:rsidRPr="0048018A">
        <w:rPr>
          <w:lang w:val="fr-FR"/>
        </w:rPr>
        <w:t>et al.,</w:t>
      </w:r>
      <w:r w:rsidRPr="0048018A">
        <w:rPr>
          <w:rFonts w:hint="eastAsia"/>
          <w:i/>
          <w:lang w:val="fr-FR"/>
        </w:rPr>
        <w:t xml:space="preserve"> op.cit.</w:t>
      </w:r>
      <w:r w:rsidRPr="0048018A">
        <w:rPr>
          <w:rFonts w:hint="eastAsia"/>
          <w:lang w:val="fr-FR"/>
        </w:rPr>
        <w:t>(7</w:t>
      </w:r>
      <w:r w:rsidR="0037595E" w:rsidRPr="0048018A">
        <w:rPr>
          <w:lang w:val="fr-FR"/>
        </w:rPr>
        <w:t>36</w:t>
      </w:r>
      <w:r w:rsidRPr="0048018A">
        <w:rPr>
          <w:rFonts w:hint="eastAsia"/>
          <w:lang w:val="fr-FR"/>
        </w:rPr>
        <w:t>)</w:t>
      </w:r>
      <w:r w:rsidRPr="0048018A">
        <w:rPr>
          <w:lang w:val="fr-FR"/>
        </w:rPr>
        <w:t>, pp.78-79.</w:t>
      </w:r>
    </w:p>
  </w:footnote>
  <w:footnote w:id="748">
    <w:p w14:paraId="1B8B33A5" w14:textId="321B52AA" w:rsidR="00694E0E" w:rsidRPr="0048018A" w:rsidRDefault="00694E0E">
      <w:pPr>
        <w:pStyle w:val="a8"/>
        <w:ind w:left="176" w:hanging="176"/>
      </w:pPr>
      <w:r w:rsidRPr="0048018A">
        <w:rPr>
          <w:rStyle w:val="aa"/>
        </w:rPr>
        <w:footnoteRef/>
      </w:r>
      <w:r w:rsidRPr="0048018A">
        <w:t xml:space="preserve"> Dubach, </w:t>
      </w:r>
      <w:proofErr w:type="spellStart"/>
      <w:r w:rsidRPr="0048018A">
        <w:rPr>
          <w:rFonts w:hint="eastAsia"/>
          <w:i/>
        </w:rPr>
        <w:t>op.cit</w:t>
      </w:r>
      <w:proofErr w:type="spellEnd"/>
      <w:r w:rsidRPr="0048018A">
        <w:rPr>
          <w:rFonts w:hint="eastAsia"/>
          <w:i/>
        </w:rPr>
        <w:t>.</w:t>
      </w:r>
      <w:r w:rsidRPr="0048018A">
        <w:rPr>
          <w:rFonts w:hint="eastAsia"/>
        </w:rPr>
        <w:t>(72</w:t>
      </w:r>
      <w:r w:rsidR="003C6B85" w:rsidRPr="0048018A">
        <w:t>7</w:t>
      </w:r>
      <w:r w:rsidRPr="0048018A">
        <w:rPr>
          <w:rFonts w:hint="eastAsia"/>
        </w:rPr>
        <w:t>)</w:t>
      </w:r>
      <w:r w:rsidRPr="0048018A">
        <w:t>, S. 155-192.</w:t>
      </w:r>
    </w:p>
  </w:footnote>
  <w:footnote w:id="749">
    <w:p w14:paraId="643F3897" w14:textId="5A2667C7" w:rsidR="00694E0E" w:rsidRPr="0048018A" w:rsidRDefault="00694E0E" w:rsidP="00572470">
      <w:pPr>
        <w:pStyle w:val="a8"/>
        <w:ind w:left="176" w:hanging="176"/>
        <w:jc w:val="both"/>
      </w:pPr>
      <w:r w:rsidRPr="0048018A">
        <w:rPr>
          <w:rStyle w:val="aa"/>
        </w:rPr>
        <w:footnoteRef/>
      </w:r>
      <w:r w:rsidRPr="0048018A">
        <w:t xml:space="preserve"> </w:t>
      </w:r>
      <w:r w:rsidRPr="0048018A">
        <w:rPr>
          <w:rFonts w:hint="eastAsia"/>
        </w:rPr>
        <w:t>精神医学専門家は、不幸な社会経済的・家庭環境と精神疾患の症状を確認した場合、既婚女性に中絶証明書を発行したが、これは、当該女性が同時に断種手術を受けることに同意した場合に限られた。この中絶と断種の接続は、更なる公的コストを防ぐのに役立ち、特に違法で健康を害するような中絶に対する戦いの手段とみなされ、女性が家族、特に母親としての義務を果たし続けることを可能にするとされていたという。（</w:t>
      </w:r>
      <w:r w:rsidRPr="0048018A">
        <w:rPr>
          <w:rFonts w:hint="eastAsia"/>
          <w:i/>
        </w:rPr>
        <w:t>ibid</w:t>
      </w:r>
      <w:r w:rsidRPr="0048018A">
        <w:rPr>
          <w:rFonts w:hint="eastAsia"/>
        </w:rPr>
        <w:t>.</w:t>
      </w:r>
      <w:r w:rsidRPr="0048018A">
        <w:t>, S. 190-191.</w:t>
      </w:r>
      <w:r w:rsidRPr="0048018A">
        <w:rPr>
          <w:rFonts w:hint="eastAsia"/>
        </w:rPr>
        <w:t>）</w:t>
      </w:r>
    </w:p>
  </w:footnote>
  <w:footnote w:id="750">
    <w:p w14:paraId="7D160477" w14:textId="0E68188F" w:rsidR="00694E0E" w:rsidRPr="0048018A" w:rsidRDefault="00694E0E">
      <w:pPr>
        <w:pStyle w:val="a8"/>
        <w:ind w:left="176" w:hanging="176"/>
      </w:pPr>
      <w:r w:rsidRPr="0048018A">
        <w:rPr>
          <w:rStyle w:val="aa"/>
        </w:rPr>
        <w:footnoteRef/>
      </w:r>
      <w:r w:rsidRPr="0048018A">
        <w:t xml:space="preserve"> Carolyn Strange and Jennifer A. Stephen, “Eugenics in Canada: A Checkered History, 1850s-1990s,” Bashford and Levine, </w:t>
      </w:r>
      <w:r w:rsidRPr="0048018A">
        <w:rPr>
          <w:rFonts w:hint="eastAsia"/>
        </w:rPr>
        <w:t>ed</w:t>
      </w:r>
      <w:r w:rsidRPr="0048018A">
        <w:t>s.</w:t>
      </w:r>
      <w:r w:rsidRPr="0048018A">
        <w:rPr>
          <w:rFonts w:hint="eastAsia"/>
        </w:rPr>
        <w:t>,</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3</w:t>
      </w:r>
      <w:r w:rsidRPr="0048018A">
        <w:rPr>
          <w:rFonts w:hint="eastAsia"/>
        </w:rPr>
        <w:t>)</w:t>
      </w:r>
      <w:r w:rsidRPr="0048018A">
        <w:t>, p.525.</w:t>
      </w:r>
    </w:p>
  </w:footnote>
  <w:footnote w:id="751">
    <w:p w14:paraId="4FCC8619" w14:textId="227F1DFB" w:rsidR="00694E0E" w:rsidRPr="0048018A" w:rsidRDefault="00694E0E">
      <w:pPr>
        <w:pStyle w:val="a8"/>
        <w:ind w:left="176" w:hanging="176"/>
      </w:pPr>
      <w:r w:rsidRPr="0048018A">
        <w:rPr>
          <w:rStyle w:val="aa"/>
        </w:rPr>
        <w:footnoteRef/>
      </w:r>
      <w:r w:rsidRPr="0048018A">
        <w:t xml:space="preserve"> </w:t>
      </w:r>
      <w:r w:rsidRPr="0048018A">
        <w:rPr>
          <w:rFonts w:hint="eastAsia"/>
        </w:rPr>
        <w:t>現在のカナダ精神衛生協会（</w:t>
      </w:r>
      <w:r w:rsidRPr="0048018A">
        <w:t>Canadian Mental Health Association</w:t>
      </w:r>
      <w:r w:rsidRPr="0048018A">
        <w:rPr>
          <w:rFonts w:hint="eastAsia"/>
        </w:rPr>
        <w:t>）の前身である。</w:t>
      </w:r>
    </w:p>
  </w:footnote>
  <w:footnote w:id="752">
    <w:p w14:paraId="3211C3C0" w14:textId="4A82E291" w:rsidR="00694E0E" w:rsidRPr="0048018A" w:rsidRDefault="00694E0E" w:rsidP="00A70FE9">
      <w:pPr>
        <w:pStyle w:val="a8"/>
        <w:ind w:left="176" w:hanging="176"/>
        <w:jc w:val="both"/>
      </w:pPr>
      <w:r w:rsidRPr="0048018A">
        <w:rPr>
          <w:rStyle w:val="aa"/>
        </w:rPr>
        <w:footnoteRef/>
      </w:r>
      <w:r w:rsidRPr="0048018A">
        <w:t xml:space="preserve"> </w:t>
      </w:r>
      <w:r w:rsidRPr="0048018A">
        <w:rPr>
          <w:spacing w:val="-2"/>
        </w:rPr>
        <w:t xml:space="preserve">Ian </w:t>
      </w:r>
      <w:proofErr w:type="spellStart"/>
      <w:r w:rsidRPr="0048018A">
        <w:rPr>
          <w:spacing w:val="-2"/>
        </w:rPr>
        <w:t>Dowbiggin</w:t>
      </w:r>
      <w:proofErr w:type="spellEnd"/>
      <w:r w:rsidRPr="0048018A">
        <w:rPr>
          <w:spacing w:val="-2"/>
        </w:rPr>
        <w:t>, “</w:t>
      </w:r>
      <w:r w:rsidRPr="0048018A">
        <w:rPr>
          <w:rFonts w:hint="eastAsia"/>
          <w:spacing w:val="-2"/>
        </w:rPr>
        <w:t>‘</w:t>
      </w:r>
      <w:r w:rsidRPr="0048018A">
        <w:rPr>
          <w:spacing w:val="-2"/>
        </w:rPr>
        <w:t xml:space="preserve">Keeping This Young Country Sane’: C.K. Clarke, Immigration Restriction, and Canadian Psychiatry, </w:t>
      </w:r>
      <w:r w:rsidRPr="0048018A">
        <w:t xml:space="preserve">1890-1925,” </w:t>
      </w:r>
      <w:r w:rsidRPr="0048018A">
        <w:rPr>
          <w:i/>
          <w:iCs/>
        </w:rPr>
        <w:t>Canadian Historical Review</w:t>
      </w:r>
      <w:r w:rsidRPr="0048018A">
        <w:t>, Volume 76 Issue 4, December 1995, p.599.</w:t>
      </w:r>
    </w:p>
  </w:footnote>
  <w:footnote w:id="753">
    <w:p w14:paraId="48139CA0" w14:textId="5AC73D2F" w:rsidR="00694E0E" w:rsidRPr="0048018A" w:rsidRDefault="00694E0E">
      <w:pPr>
        <w:pStyle w:val="a8"/>
        <w:ind w:left="176" w:hanging="176"/>
      </w:pPr>
      <w:r w:rsidRPr="0048018A">
        <w:rPr>
          <w:rStyle w:val="aa"/>
        </w:rPr>
        <w:footnoteRef/>
      </w:r>
      <w:r w:rsidRPr="0048018A">
        <w:t xml:space="preserve"> </w:t>
      </w:r>
      <w:bookmarkStart w:id="22" w:name="_Hlk119246136"/>
      <w:r w:rsidRPr="0048018A">
        <w:t xml:space="preserve">Strange and Stephen, </w:t>
      </w:r>
      <w:proofErr w:type="spellStart"/>
      <w:r w:rsidRPr="0048018A">
        <w:rPr>
          <w:rFonts w:hint="eastAsia"/>
          <w:i/>
        </w:rPr>
        <w:t>op.cit</w:t>
      </w:r>
      <w:proofErr w:type="spellEnd"/>
      <w:r w:rsidRPr="0048018A">
        <w:rPr>
          <w:rFonts w:hint="eastAsia"/>
          <w:i/>
        </w:rPr>
        <w:t>.</w:t>
      </w:r>
      <w:r w:rsidRPr="0048018A">
        <w:rPr>
          <w:rFonts w:hint="eastAsia"/>
        </w:rPr>
        <w:t>(7</w:t>
      </w:r>
      <w:r w:rsidR="00DC78F7" w:rsidRPr="0048018A">
        <w:t>50</w:t>
      </w:r>
      <w:r w:rsidRPr="0048018A">
        <w:rPr>
          <w:rFonts w:hint="eastAsia"/>
        </w:rPr>
        <w:t>)</w:t>
      </w:r>
      <w:bookmarkEnd w:id="22"/>
    </w:p>
  </w:footnote>
  <w:footnote w:id="754">
    <w:p w14:paraId="15921D3D" w14:textId="333B0BD4" w:rsidR="00694E0E" w:rsidRPr="0048018A" w:rsidRDefault="00694E0E" w:rsidP="00B31686">
      <w:pPr>
        <w:pStyle w:val="a8"/>
        <w:ind w:left="176" w:hanging="176"/>
        <w:jc w:val="both"/>
      </w:pPr>
      <w:r w:rsidRPr="0048018A">
        <w:rPr>
          <w:rStyle w:val="aa"/>
        </w:rPr>
        <w:footnoteRef/>
      </w:r>
      <w:r w:rsidRPr="0048018A">
        <w:t xml:space="preserve"> </w:t>
      </w:r>
      <w:r w:rsidRPr="0048018A">
        <w:rPr>
          <w:rFonts w:hint="eastAsia"/>
          <w:spacing w:val="2"/>
        </w:rPr>
        <w:t>デリックは、カナダで女性として初めて正教授に任命され、マギル大学遺伝学部門の創設者であった。（</w:t>
      </w:r>
      <w:r w:rsidRPr="0048018A">
        <w:rPr>
          <w:spacing w:val="2"/>
        </w:rPr>
        <w:t xml:space="preserve">Ingrid </w:t>
      </w:r>
      <w:proofErr w:type="spellStart"/>
      <w:r w:rsidRPr="0048018A">
        <w:rPr>
          <w:spacing w:val="2"/>
        </w:rPr>
        <w:t>B</w:t>
      </w:r>
      <w:r w:rsidRPr="0048018A">
        <w:t>irker</w:t>
      </w:r>
      <w:proofErr w:type="spellEnd"/>
      <w:r w:rsidRPr="0048018A">
        <w:t>, “Carrie Derick: Canada’s first female professor taught at McGill,”</w:t>
      </w:r>
      <w:r w:rsidRPr="0048018A">
        <w:rPr>
          <w:rFonts w:hint="eastAsia"/>
        </w:rPr>
        <w:t xml:space="preserve"> </w:t>
      </w:r>
      <w:r w:rsidRPr="0048018A">
        <w:t>2012.3.1. McGill Reporter Website &lt;https://reporter.mcgill.ca/carrie-derick-canadas-first-female-professor-taught-at-mcgill/&gt;</w:t>
      </w:r>
      <w:r w:rsidRPr="0048018A">
        <w:rPr>
          <w:rFonts w:hint="eastAsia"/>
        </w:rPr>
        <w:t>）デリックは、人種を改善するためには、国家の被後見人となるような深刻な遺伝的欠陥のある人々を分離することが必要であり、遺伝性の失敗が繰り返されないように社会を守ることはコストを要するが、行動を起こさないコストははるかに大きい、といった主張を行っている。（</w:t>
      </w:r>
      <w:r w:rsidRPr="0048018A">
        <w:t xml:space="preserve">Strange and Stephen, </w:t>
      </w:r>
      <w:r w:rsidRPr="0048018A">
        <w:rPr>
          <w:i/>
        </w:rPr>
        <w:t>ibid</w:t>
      </w:r>
      <w:r w:rsidRPr="0048018A">
        <w:rPr>
          <w:rFonts w:hint="eastAsia"/>
          <w:i/>
        </w:rPr>
        <w:t>.</w:t>
      </w:r>
      <w:r w:rsidRPr="0048018A">
        <w:rPr>
          <w:rFonts w:hint="eastAsia"/>
        </w:rPr>
        <w:t>）</w:t>
      </w:r>
    </w:p>
  </w:footnote>
  <w:footnote w:id="755">
    <w:p w14:paraId="75123B06" w14:textId="14A41630" w:rsidR="00694E0E" w:rsidRPr="0048018A" w:rsidRDefault="00694E0E">
      <w:pPr>
        <w:pStyle w:val="a8"/>
        <w:ind w:left="176" w:hanging="176"/>
      </w:pPr>
      <w:r w:rsidRPr="0048018A">
        <w:rPr>
          <w:rStyle w:val="aa"/>
        </w:rPr>
        <w:footnoteRef/>
      </w:r>
      <w:r w:rsidRPr="0048018A">
        <w:t xml:space="preserve"> Strange and Stephen, </w:t>
      </w:r>
      <w:r w:rsidRPr="0048018A">
        <w:rPr>
          <w:i/>
          <w:iCs/>
        </w:rPr>
        <w:t>ibid</w:t>
      </w:r>
      <w:r w:rsidRPr="0048018A">
        <w:t>., p.526.</w:t>
      </w:r>
    </w:p>
  </w:footnote>
  <w:footnote w:id="756">
    <w:p w14:paraId="6BF127BF" w14:textId="311545B8" w:rsidR="00694E0E" w:rsidRPr="0048018A" w:rsidRDefault="00694E0E">
      <w:pPr>
        <w:pStyle w:val="a8"/>
        <w:ind w:left="176" w:hanging="176"/>
      </w:pPr>
      <w:r w:rsidRPr="0048018A">
        <w:rPr>
          <w:rStyle w:val="aa"/>
        </w:rPr>
        <w:footnoteRef/>
      </w:r>
      <w:r w:rsidRPr="0048018A">
        <w:t xml:space="preserve"> </w:t>
      </w:r>
      <w:r w:rsidRPr="0048018A">
        <w:rPr>
          <w:i/>
          <w:iCs/>
        </w:rPr>
        <w:t>ibid</w:t>
      </w:r>
      <w:r w:rsidRPr="0048018A">
        <w:t>., pp.526-527.</w:t>
      </w:r>
    </w:p>
  </w:footnote>
  <w:footnote w:id="757">
    <w:p w14:paraId="5C2CF1F5" w14:textId="3FF42E11" w:rsidR="00694E0E" w:rsidRPr="0048018A" w:rsidRDefault="00694E0E" w:rsidP="00B31686">
      <w:pPr>
        <w:pStyle w:val="a8"/>
        <w:ind w:left="176" w:hanging="176"/>
        <w:jc w:val="both"/>
      </w:pPr>
      <w:r w:rsidRPr="0048018A">
        <w:rPr>
          <w:rStyle w:val="aa"/>
        </w:rPr>
        <w:footnoteRef/>
      </w:r>
      <w:r w:rsidRPr="0048018A">
        <w:t xml:space="preserve"> </w:t>
      </w:r>
      <w:proofErr w:type="spellStart"/>
      <w:r w:rsidRPr="0048018A">
        <w:t>Dowbiggin</w:t>
      </w:r>
      <w:proofErr w:type="spellEnd"/>
      <w:r w:rsidRPr="0048018A">
        <w:t>,</w:t>
      </w:r>
      <w:r w:rsidRPr="0048018A">
        <w:rPr>
          <w:rFonts w:hint="eastAsia"/>
          <w:i/>
          <w:sz w:val="22"/>
        </w:rPr>
        <w:t xml:space="preserve"> </w:t>
      </w:r>
      <w:proofErr w:type="spellStart"/>
      <w:r w:rsidRPr="0048018A">
        <w:rPr>
          <w:rFonts w:hint="eastAsia"/>
          <w:i/>
        </w:rPr>
        <w:t>op.cit</w:t>
      </w:r>
      <w:proofErr w:type="spellEnd"/>
      <w:r w:rsidRPr="0048018A">
        <w:rPr>
          <w:rFonts w:hint="eastAsia"/>
          <w:i/>
        </w:rPr>
        <w:t>.</w:t>
      </w:r>
      <w:r w:rsidRPr="0048018A">
        <w:rPr>
          <w:rFonts w:hint="eastAsia"/>
        </w:rPr>
        <w:t>(7</w:t>
      </w:r>
      <w:r w:rsidR="00EF0BAD" w:rsidRPr="0048018A">
        <w:t>52</w:t>
      </w:r>
      <w:r w:rsidRPr="0048018A">
        <w:rPr>
          <w:rFonts w:hint="eastAsia"/>
        </w:rPr>
        <w:t>)</w:t>
      </w:r>
      <w:r w:rsidRPr="0048018A">
        <w:t>, p.620.</w:t>
      </w:r>
      <w:r w:rsidR="00A35183" w:rsidRPr="0048018A">
        <w:t xml:space="preserve"> </w:t>
      </w:r>
      <w:r w:rsidR="00A35183" w:rsidRPr="0048018A">
        <w:rPr>
          <w:rFonts w:hint="eastAsia"/>
        </w:rPr>
        <w:t>マクマーチは、</w:t>
      </w:r>
      <w:r w:rsidR="00A35183" w:rsidRPr="0048018A">
        <w:rPr>
          <w:rFonts w:hint="eastAsia"/>
        </w:rPr>
        <w:t>1</w:t>
      </w:r>
      <w:r w:rsidR="00A35183" w:rsidRPr="0048018A">
        <w:t>906</w:t>
      </w:r>
      <w:r w:rsidR="00A35183" w:rsidRPr="0048018A">
        <w:rPr>
          <w:rFonts w:hint="eastAsia"/>
        </w:rPr>
        <w:t>年から</w:t>
      </w:r>
      <w:r w:rsidR="00A35183" w:rsidRPr="0048018A">
        <w:rPr>
          <w:rFonts w:hint="eastAsia"/>
        </w:rPr>
        <w:t>1</w:t>
      </w:r>
      <w:r w:rsidR="00A35183" w:rsidRPr="0048018A">
        <w:t>916</w:t>
      </w:r>
      <w:r w:rsidR="00A35183" w:rsidRPr="0048018A">
        <w:rPr>
          <w:rFonts w:hint="eastAsia"/>
        </w:rPr>
        <w:t>年の間、オンタリオ州における精神薄弱の検査官</w:t>
      </w:r>
      <w:r w:rsidR="00A35183" w:rsidRPr="0048018A">
        <w:rPr>
          <w:rFonts w:hint="eastAsia"/>
          <w:spacing w:val="4"/>
        </w:rPr>
        <w:t>を務めたとされる。（</w:t>
      </w:r>
      <w:r w:rsidR="007213D5" w:rsidRPr="0048018A">
        <w:rPr>
          <w:spacing w:val="4"/>
        </w:rPr>
        <w:t xml:space="preserve">Angus McLaren, </w:t>
      </w:r>
      <w:r w:rsidR="00120FDB" w:rsidRPr="0048018A">
        <w:rPr>
          <w:i/>
          <w:iCs/>
          <w:spacing w:val="4"/>
        </w:rPr>
        <w:t>Our own master race: eugenics in Canada, 1885-1945</w:t>
      </w:r>
      <w:r w:rsidR="00120FDB" w:rsidRPr="0048018A">
        <w:rPr>
          <w:spacing w:val="4"/>
        </w:rPr>
        <w:t xml:space="preserve">, </w:t>
      </w:r>
      <w:r w:rsidR="00295D16" w:rsidRPr="0048018A">
        <w:rPr>
          <w:spacing w:val="4"/>
        </w:rPr>
        <w:t>Toronto, Ont.: McCle</w:t>
      </w:r>
      <w:r w:rsidR="00295D16" w:rsidRPr="0048018A">
        <w:t>lland &amp; Stewart, 1990</w:t>
      </w:r>
      <w:r w:rsidR="003900A6" w:rsidRPr="0048018A">
        <w:t>, p.30.</w:t>
      </w:r>
      <w:r w:rsidR="00A35183" w:rsidRPr="0048018A">
        <w:rPr>
          <w:rFonts w:hint="eastAsia"/>
        </w:rPr>
        <w:t>）</w:t>
      </w:r>
    </w:p>
  </w:footnote>
  <w:footnote w:id="758">
    <w:p w14:paraId="48C47A23" w14:textId="4537F02D" w:rsidR="00694E0E" w:rsidRPr="0048018A" w:rsidRDefault="00694E0E">
      <w:pPr>
        <w:pStyle w:val="a8"/>
        <w:ind w:left="176" w:hanging="176"/>
      </w:pPr>
      <w:r w:rsidRPr="0048018A">
        <w:rPr>
          <w:rStyle w:val="aa"/>
        </w:rPr>
        <w:footnoteRef/>
      </w:r>
      <w:r w:rsidRPr="0048018A">
        <w:t xml:space="preserve"> Strange and Stephen, </w:t>
      </w:r>
      <w:proofErr w:type="spellStart"/>
      <w:r w:rsidRPr="0048018A">
        <w:rPr>
          <w:rFonts w:hint="eastAsia"/>
          <w:i/>
        </w:rPr>
        <w:t>op.cit</w:t>
      </w:r>
      <w:proofErr w:type="spellEnd"/>
      <w:r w:rsidRPr="0048018A">
        <w:rPr>
          <w:rFonts w:hint="eastAsia"/>
          <w:i/>
        </w:rPr>
        <w:t>.</w:t>
      </w:r>
      <w:r w:rsidRPr="0048018A">
        <w:rPr>
          <w:rFonts w:hint="eastAsia"/>
        </w:rPr>
        <w:t>(7</w:t>
      </w:r>
      <w:r w:rsidR="006E2820" w:rsidRPr="0048018A">
        <w:t>50</w:t>
      </w:r>
      <w:r w:rsidRPr="0048018A">
        <w:rPr>
          <w:rFonts w:hint="eastAsia"/>
        </w:rPr>
        <w:t>)</w:t>
      </w:r>
      <w:r w:rsidRPr="0048018A">
        <w:t>, pp.</w:t>
      </w:r>
      <w:r w:rsidR="00A73786" w:rsidRPr="0048018A">
        <w:t xml:space="preserve">526, </w:t>
      </w:r>
      <w:r w:rsidRPr="0048018A">
        <w:t>530-531.</w:t>
      </w:r>
    </w:p>
  </w:footnote>
  <w:footnote w:id="759">
    <w:p w14:paraId="0A3893C0" w14:textId="72C597BF" w:rsidR="00694E0E" w:rsidRPr="0048018A" w:rsidRDefault="00694E0E">
      <w:pPr>
        <w:pStyle w:val="a8"/>
        <w:ind w:left="176" w:hanging="176"/>
      </w:pPr>
      <w:r w:rsidRPr="0048018A">
        <w:rPr>
          <w:rStyle w:val="aa"/>
        </w:rPr>
        <w:footnoteRef/>
      </w:r>
      <w:r w:rsidRPr="0048018A">
        <w:t xml:space="preserve"> </w:t>
      </w:r>
      <w:r w:rsidRPr="0048018A">
        <w:rPr>
          <w:i/>
          <w:iCs/>
        </w:rPr>
        <w:t>ibid</w:t>
      </w:r>
      <w:r w:rsidRPr="0048018A">
        <w:t>., p</w:t>
      </w:r>
      <w:r w:rsidRPr="0048018A">
        <w:rPr>
          <w:rFonts w:hint="eastAsia"/>
        </w:rPr>
        <w:t>.</w:t>
      </w:r>
      <w:r w:rsidRPr="0048018A">
        <w:t>528.</w:t>
      </w:r>
    </w:p>
  </w:footnote>
  <w:footnote w:id="760">
    <w:p w14:paraId="04E89A1E" w14:textId="5B7D6F7C" w:rsidR="00694E0E" w:rsidRPr="0048018A" w:rsidRDefault="00694E0E">
      <w:pPr>
        <w:pStyle w:val="a8"/>
        <w:ind w:left="176" w:hanging="176"/>
      </w:pPr>
      <w:r w:rsidRPr="0048018A">
        <w:rPr>
          <w:rStyle w:val="aa"/>
        </w:rPr>
        <w:footnoteRef/>
      </w:r>
      <w:r w:rsidRPr="0048018A">
        <w:t xml:space="preserve"> </w:t>
      </w:r>
      <w:proofErr w:type="spellStart"/>
      <w:r w:rsidRPr="0048018A">
        <w:t>Dowbiggin</w:t>
      </w:r>
      <w:proofErr w:type="spellEnd"/>
      <w:r w:rsidRPr="0048018A">
        <w:t>,</w:t>
      </w:r>
      <w:r w:rsidRPr="0048018A">
        <w:rPr>
          <w:rFonts w:hint="eastAsia"/>
          <w:i/>
          <w:sz w:val="22"/>
        </w:rPr>
        <w:t xml:space="preserve"> </w:t>
      </w:r>
      <w:bookmarkStart w:id="25" w:name="_Hlk119255063"/>
      <w:proofErr w:type="spellStart"/>
      <w:r w:rsidRPr="0048018A">
        <w:rPr>
          <w:rFonts w:hint="eastAsia"/>
          <w:i/>
        </w:rPr>
        <w:t>op.cit</w:t>
      </w:r>
      <w:proofErr w:type="spellEnd"/>
      <w:r w:rsidRPr="0048018A">
        <w:rPr>
          <w:rFonts w:hint="eastAsia"/>
          <w:i/>
        </w:rPr>
        <w:t>.</w:t>
      </w:r>
      <w:r w:rsidRPr="0048018A">
        <w:rPr>
          <w:rFonts w:hint="eastAsia"/>
        </w:rPr>
        <w:t>(7</w:t>
      </w:r>
      <w:r w:rsidR="008F1F4E" w:rsidRPr="0048018A">
        <w:t>52</w:t>
      </w:r>
      <w:r w:rsidRPr="0048018A">
        <w:rPr>
          <w:rFonts w:hint="eastAsia"/>
        </w:rPr>
        <w:t>)</w:t>
      </w:r>
      <w:r w:rsidRPr="0048018A">
        <w:t xml:space="preserve">, </w:t>
      </w:r>
      <w:bookmarkEnd w:id="25"/>
      <w:r w:rsidRPr="0048018A">
        <w:t>pp.605-606.</w:t>
      </w:r>
    </w:p>
  </w:footnote>
  <w:footnote w:id="761">
    <w:p w14:paraId="4C1B39AA" w14:textId="77E05353" w:rsidR="00694E0E" w:rsidRPr="0048018A" w:rsidRDefault="00694E0E">
      <w:pPr>
        <w:pStyle w:val="a8"/>
        <w:ind w:left="176" w:hanging="176"/>
      </w:pPr>
      <w:r w:rsidRPr="0048018A">
        <w:rPr>
          <w:rStyle w:val="aa"/>
        </w:rPr>
        <w:footnoteRef/>
      </w:r>
      <w:r w:rsidRPr="0048018A">
        <w:t xml:space="preserve"> Strange and Stephen, </w:t>
      </w:r>
      <w:proofErr w:type="spellStart"/>
      <w:r w:rsidRPr="0048018A">
        <w:rPr>
          <w:rFonts w:hint="eastAsia"/>
          <w:i/>
        </w:rPr>
        <w:t>op.cit</w:t>
      </w:r>
      <w:proofErr w:type="spellEnd"/>
      <w:r w:rsidRPr="0048018A">
        <w:rPr>
          <w:rFonts w:hint="eastAsia"/>
          <w:i/>
        </w:rPr>
        <w:t>.</w:t>
      </w:r>
      <w:r w:rsidRPr="0048018A">
        <w:rPr>
          <w:rFonts w:hint="eastAsia"/>
        </w:rPr>
        <w:t>(7</w:t>
      </w:r>
      <w:r w:rsidR="00E10A53" w:rsidRPr="0048018A">
        <w:t>50</w:t>
      </w:r>
      <w:r w:rsidRPr="0048018A">
        <w:rPr>
          <w:rFonts w:hint="eastAsia"/>
        </w:rPr>
        <w:t>)</w:t>
      </w:r>
      <w:r w:rsidRPr="0048018A">
        <w:t>, p.529.</w:t>
      </w:r>
    </w:p>
  </w:footnote>
  <w:footnote w:id="762">
    <w:p w14:paraId="0930DBC1" w14:textId="2FC39718" w:rsidR="00694E0E" w:rsidRPr="0048018A" w:rsidRDefault="00694E0E">
      <w:pPr>
        <w:pStyle w:val="a8"/>
        <w:ind w:left="176" w:hanging="176"/>
      </w:pPr>
      <w:r w:rsidRPr="0048018A">
        <w:rPr>
          <w:rStyle w:val="aa"/>
        </w:rPr>
        <w:footnoteRef/>
      </w:r>
      <w:r w:rsidRPr="0048018A">
        <w:t xml:space="preserve"> </w:t>
      </w:r>
      <w:proofErr w:type="spellStart"/>
      <w:r w:rsidRPr="0048018A">
        <w:t>Dowbiggin</w:t>
      </w:r>
      <w:proofErr w:type="spellEnd"/>
      <w:r w:rsidRPr="0048018A">
        <w:t>,</w:t>
      </w:r>
      <w:r w:rsidRPr="0048018A">
        <w:rPr>
          <w:rFonts w:hint="eastAsia"/>
          <w:i/>
          <w:sz w:val="22"/>
        </w:rPr>
        <w:t xml:space="preserve"> </w:t>
      </w:r>
      <w:proofErr w:type="spellStart"/>
      <w:r w:rsidRPr="0048018A">
        <w:rPr>
          <w:rFonts w:hint="eastAsia"/>
          <w:i/>
        </w:rPr>
        <w:t>op.cit</w:t>
      </w:r>
      <w:proofErr w:type="spellEnd"/>
      <w:r w:rsidRPr="0048018A">
        <w:rPr>
          <w:rFonts w:hint="eastAsia"/>
          <w:i/>
        </w:rPr>
        <w:t>.</w:t>
      </w:r>
      <w:r w:rsidRPr="0048018A">
        <w:rPr>
          <w:rFonts w:hint="eastAsia"/>
        </w:rPr>
        <w:t>(7</w:t>
      </w:r>
      <w:r w:rsidR="00A456B5" w:rsidRPr="0048018A">
        <w:t>52</w:t>
      </w:r>
      <w:r w:rsidRPr="0048018A">
        <w:rPr>
          <w:rFonts w:hint="eastAsia"/>
        </w:rPr>
        <w:t>)</w:t>
      </w:r>
      <w:r w:rsidRPr="0048018A">
        <w:t>, p.607.</w:t>
      </w:r>
    </w:p>
  </w:footnote>
  <w:footnote w:id="763">
    <w:p w14:paraId="5F9A6915" w14:textId="4A2043A2" w:rsidR="00694E0E" w:rsidRPr="0048018A" w:rsidRDefault="00694E0E" w:rsidP="00155F42">
      <w:pPr>
        <w:pStyle w:val="a8"/>
        <w:ind w:left="176" w:hanging="176"/>
        <w:jc w:val="both"/>
        <w:rPr>
          <w:lang w:val="de-DE"/>
        </w:rPr>
      </w:pPr>
      <w:r w:rsidRPr="0048018A">
        <w:rPr>
          <w:rStyle w:val="aa"/>
        </w:rPr>
        <w:footnoteRef/>
      </w:r>
      <w:r w:rsidRPr="0048018A">
        <w:t xml:space="preserve"> </w:t>
      </w:r>
      <w:r w:rsidRPr="0048018A">
        <w:rPr>
          <w:spacing w:val="-1"/>
        </w:rPr>
        <w:t xml:space="preserve">Strange and Stephen, </w:t>
      </w:r>
      <w:proofErr w:type="spellStart"/>
      <w:r w:rsidRPr="0048018A">
        <w:rPr>
          <w:i/>
          <w:spacing w:val="-1"/>
        </w:rPr>
        <w:t>op.cit</w:t>
      </w:r>
      <w:proofErr w:type="spellEnd"/>
      <w:r w:rsidRPr="0048018A">
        <w:rPr>
          <w:i/>
          <w:spacing w:val="-1"/>
        </w:rPr>
        <w:t>.</w:t>
      </w:r>
      <w:r w:rsidRPr="0048018A">
        <w:rPr>
          <w:spacing w:val="-1"/>
        </w:rPr>
        <w:t>(7</w:t>
      </w:r>
      <w:r w:rsidR="009C69DD" w:rsidRPr="0048018A">
        <w:rPr>
          <w:spacing w:val="-1"/>
        </w:rPr>
        <w:t>50</w:t>
      </w:r>
      <w:r w:rsidRPr="0048018A">
        <w:rPr>
          <w:spacing w:val="-1"/>
        </w:rPr>
        <w:t xml:space="preserve">), p.529; Jacalyn Ambler, “Immigration,” 2014, April 11. </w:t>
      </w:r>
      <w:r w:rsidRPr="0048018A">
        <w:rPr>
          <w:spacing w:val="-1"/>
          <w:lang w:val="de-DE"/>
        </w:rPr>
        <w:t>Eugenics Archives Website &lt;</w:t>
      </w:r>
      <w:r w:rsidRPr="0048018A">
        <w:rPr>
          <w:lang w:val="de-DE"/>
        </w:rPr>
        <w:t>http://eugenicsarchive.ca/discover/tree/53480910132156674b0002b6#:~:text=Immigration%20Restrictions%20as%20a%20Tool,races%20into%20Canada's%20gene%20pool&gt;</w:t>
      </w:r>
    </w:p>
  </w:footnote>
  <w:footnote w:id="764">
    <w:p w14:paraId="7757E37F" w14:textId="44A0351A" w:rsidR="00694E0E" w:rsidRPr="0048018A" w:rsidRDefault="00694E0E">
      <w:pPr>
        <w:pStyle w:val="a8"/>
        <w:ind w:left="176" w:hanging="176"/>
      </w:pPr>
      <w:r w:rsidRPr="0048018A">
        <w:rPr>
          <w:rStyle w:val="aa"/>
        </w:rPr>
        <w:footnoteRef/>
      </w:r>
      <w:r w:rsidRPr="0048018A">
        <w:t xml:space="preserve"> Immigration Act 1906, 6 Edward </w:t>
      </w:r>
      <w:r w:rsidRPr="0048018A">
        <w:rPr>
          <w:rFonts w:hint="eastAsia"/>
        </w:rPr>
        <w:t>VII</w:t>
      </w:r>
      <w:r w:rsidRPr="0048018A">
        <w:t>, c. 19</w:t>
      </w:r>
    </w:p>
  </w:footnote>
  <w:footnote w:id="765">
    <w:p w14:paraId="57707AFF" w14:textId="52CF743E" w:rsidR="00694E0E" w:rsidRPr="0048018A" w:rsidRDefault="00694E0E">
      <w:pPr>
        <w:pStyle w:val="a8"/>
        <w:ind w:left="176" w:hanging="176"/>
      </w:pPr>
      <w:r w:rsidRPr="0048018A">
        <w:rPr>
          <w:rStyle w:val="aa"/>
        </w:rPr>
        <w:footnoteRef/>
      </w:r>
      <w:r w:rsidRPr="0048018A">
        <w:t xml:space="preserve"> “Immigration Act, 1906.” Canadian Museum of Immigration at Pier 21 Website &lt;https://pier21.ca/research/immigration-history/immigration-act-1906#:~:text=Summary-,The%20Immigration%20Act%20of%201906%20introduced%20a%20more%20restrictive%20immigration,make%20arbitrary%20judgements%20on%20admission&gt;</w:t>
      </w:r>
    </w:p>
  </w:footnote>
  <w:footnote w:id="766">
    <w:p w14:paraId="3CFC24CE" w14:textId="7E506C67" w:rsidR="00694E0E" w:rsidRPr="0048018A" w:rsidRDefault="00694E0E">
      <w:pPr>
        <w:pStyle w:val="a8"/>
        <w:ind w:left="176" w:hanging="176"/>
      </w:pPr>
      <w:r w:rsidRPr="0048018A">
        <w:rPr>
          <w:rStyle w:val="aa"/>
        </w:rPr>
        <w:footnoteRef/>
      </w:r>
      <w:r w:rsidRPr="0048018A">
        <w:t xml:space="preserve"> Immigration Act 1910, 9-10 Edward VII, c. 27</w:t>
      </w:r>
    </w:p>
  </w:footnote>
  <w:footnote w:id="767">
    <w:p w14:paraId="2B6DC2FC" w14:textId="1B8BF1DF" w:rsidR="00694E0E" w:rsidRPr="0048018A" w:rsidRDefault="00694E0E">
      <w:pPr>
        <w:pStyle w:val="a8"/>
        <w:ind w:left="176" w:hanging="176"/>
      </w:pPr>
      <w:r w:rsidRPr="0048018A">
        <w:rPr>
          <w:rStyle w:val="aa"/>
        </w:rPr>
        <w:footnoteRef/>
      </w:r>
      <w:r w:rsidRPr="0048018A">
        <w:t xml:space="preserve"> Strange and Stephen, </w:t>
      </w:r>
      <w:proofErr w:type="spellStart"/>
      <w:r w:rsidRPr="0048018A">
        <w:rPr>
          <w:rFonts w:hint="eastAsia"/>
          <w:i/>
        </w:rPr>
        <w:t>op.cit</w:t>
      </w:r>
      <w:proofErr w:type="spellEnd"/>
      <w:r w:rsidRPr="0048018A">
        <w:rPr>
          <w:rFonts w:hint="eastAsia"/>
          <w:i/>
        </w:rPr>
        <w:t>.</w:t>
      </w:r>
      <w:r w:rsidRPr="0048018A">
        <w:rPr>
          <w:rFonts w:hint="eastAsia"/>
        </w:rPr>
        <w:t>(7</w:t>
      </w:r>
      <w:r w:rsidR="0051543C" w:rsidRPr="0048018A">
        <w:t>50</w:t>
      </w:r>
      <w:r w:rsidRPr="0048018A">
        <w:rPr>
          <w:rFonts w:hint="eastAsia"/>
        </w:rPr>
        <w:t>)</w:t>
      </w:r>
      <w:r w:rsidRPr="0048018A">
        <w:t>, p</w:t>
      </w:r>
      <w:r w:rsidRPr="0048018A">
        <w:rPr>
          <w:rFonts w:hint="eastAsia"/>
        </w:rPr>
        <w:t>.</w:t>
      </w:r>
      <w:r w:rsidRPr="0048018A">
        <w:t>529.</w:t>
      </w:r>
    </w:p>
  </w:footnote>
  <w:footnote w:id="768">
    <w:p w14:paraId="191F07F2" w14:textId="6165CF19" w:rsidR="00694E0E" w:rsidRPr="0048018A" w:rsidRDefault="00694E0E" w:rsidP="00155F42">
      <w:pPr>
        <w:pStyle w:val="a8"/>
        <w:ind w:left="176" w:hanging="176"/>
        <w:jc w:val="both"/>
      </w:pPr>
      <w:r w:rsidRPr="0048018A">
        <w:rPr>
          <w:rStyle w:val="aa"/>
        </w:rPr>
        <w:footnoteRef/>
      </w:r>
      <w:r w:rsidRPr="0048018A">
        <w:t xml:space="preserve"> </w:t>
      </w:r>
      <w:r w:rsidRPr="0048018A">
        <w:rPr>
          <w:rFonts w:hint="eastAsia"/>
        </w:rPr>
        <w:t>カナダの他州において断種法が制定に至らなかった理由は明確ではないが、アルバータ州とブリティッシュ・コロンビア州には、移民が多く遺伝的な懸念があり、また、移民の増加に対応する医療や公衆衛生の制度・施設も十分とは言えなかったこと、さらにカトリックの有効な反対運動もほとんど見られなかったことなどが指摘される。</w:t>
      </w:r>
      <w:r w:rsidRPr="0048018A">
        <w:rPr>
          <w:rFonts w:hint="eastAsia"/>
          <w:spacing w:val="-1"/>
        </w:rPr>
        <w:t>なお、他州においても断種法制定に向けた動きはあった。（</w:t>
      </w:r>
      <w:r w:rsidRPr="0048018A">
        <w:rPr>
          <w:i/>
          <w:spacing w:val="-1"/>
        </w:rPr>
        <w:t>ibid.</w:t>
      </w:r>
      <w:r w:rsidRPr="0048018A">
        <w:rPr>
          <w:spacing w:val="-1"/>
        </w:rPr>
        <w:t xml:space="preserve">, p.531; Angus McLaren, “The Creation of a Haven </w:t>
      </w:r>
      <w:r w:rsidRPr="0048018A">
        <w:rPr>
          <w:spacing w:val="3"/>
        </w:rPr>
        <w:t xml:space="preserve">for ‘Human Thoroughbreds’: The Sterilization of the Feeble-Minded and the Mentally Ill in British Columbia,” </w:t>
      </w:r>
      <w:r w:rsidRPr="0048018A">
        <w:rPr>
          <w:i/>
          <w:spacing w:val="3"/>
        </w:rPr>
        <w:t>Can</w:t>
      </w:r>
      <w:r w:rsidRPr="0048018A">
        <w:rPr>
          <w:i/>
        </w:rPr>
        <w:t>adian Historical Review</w:t>
      </w:r>
      <w:r w:rsidRPr="0048018A">
        <w:t>, Volume 6 Number 2, June 1986, p.144.</w:t>
      </w:r>
      <w:r w:rsidRPr="0048018A">
        <w:rPr>
          <w:rFonts w:hint="eastAsia"/>
        </w:rPr>
        <w:t>）</w:t>
      </w:r>
    </w:p>
  </w:footnote>
  <w:footnote w:id="769">
    <w:p w14:paraId="1EBC7DF5" w14:textId="6D9798E7" w:rsidR="00694E0E" w:rsidRPr="0048018A" w:rsidRDefault="00694E0E">
      <w:pPr>
        <w:pStyle w:val="a8"/>
        <w:ind w:left="176" w:hanging="176"/>
      </w:pPr>
      <w:r w:rsidRPr="0048018A">
        <w:rPr>
          <w:rStyle w:val="aa"/>
        </w:rPr>
        <w:footnoteRef/>
      </w:r>
      <w:r w:rsidRPr="0048018A">
        <w:t xml:space="preserve"> </w:t>
      </w:r>
      <w:r w:rsidRPr="0048018A">
        <w:rPr>
          <w:spacing w:val="-1"/>
        </w:rPr>
        <w:t xml:space="preserve">Douglas </w:t>
      </w:r>
      <w:proofErr w:type="spellStart"/>
      <w:r w:rsidRPr="0048018A">
        <w:rPr>
          <w:spacing w:val="-1"/>
        </w:rPr>
        <w:t>Wahlsten</w:t>
      </w:r>
      <w:proofErr w:type="spellEnd"/>
      <w:r w:rsidRPr="0048018A">
        <w:rPr>
          <w:spacing w:val="-1"/>
        </w:rPr>
        <w:t xml:space="preserve">, “Leilani Muir versus the Philosopher King: Eugenics on trial in Alberta,” </w:t>
      </w:r>
      <w:proofErr w:type="spellStart"/>
      <w:r w:rsidRPr="0048018A">
        <w:rPr>
          <w:i/>
          <w:spacing w:val="-1"/>
        </w:rPr>
        <w:t>Genetica</w:t>
      </w:r>
      <w:proofErr w:type="spellEnd"/>
      <w:r w:rsidRPr="0048018A">
        <w:rPr>
          <w:spacing w:val="-1"/>
        </w:rPr>
        <w:t xml:space="preserve">, Vol.99 No.2-3, </w:t>
      </w:r>
      <w:r w:rsidRPr="0048018A">
        <w:t>March 1997, p.186.</w:t>
      </w:r>
    </w:p>
  </w:footnote>
  <w:footnote w:id="770">
    <w:p w14:paraId="561E4184" w14:textId="27D367CF" w:rsidR="00694E0E" w:rsidRPr="0048018A" w:rsidRDefault="00694E0E">
      <w:pPr>
        <w:pStyle w:val="a8"/>
        <w:ind w:left="176" w:hanging="176"/>
      </w:pPr>
      <w:r w:rsidRPr="0048018A">
        <w:rPr>
          <w:rStyle w:val="aa"/>
        </w:rPr>
        <w:footnoteRef/>
      </w:r>
      <w:r w:rsidRPr="0048018A">
        <w:t xml:space="preserve"> Mikkel </w:t>
      </w:r>
      <w:proofErr w:type="spellStart"/>
      <w:r w:rsidRPr="0048018A">
        <w:t>Dack</w:t>
      </w:r>
      <w:proofErr w:type="spellEnd"/>
      <w:r w:rsidRPr="0048018A">
        <w:rPr>
          <w:rFonts w:hint="eastAsia"/>
        </w:rPr>
        <w:t xml:space="preserve">, </w:t>
      </w:r>
      <w:r w:rsidRPr="0048018A">
        <w:t>“The Alberta Eugenics Movement and the 1937 Amendment to the Sexual Sterilization Act,”</w:t>
      </w:r>
      <w:r w:rsidRPr="0048018A">
        <w:rPr>
          <w:rFonts w:hint="eastAsia"/>
        </w:rPr>
        <w:t xml:space="preserve"> Frank W. </w:t>
      </w:r>
      <w:proofErr w:type="spellStart"/>
      <w:r w:rsidRPr="0048018A">
        <w:rPr>
          <w:rFonts w:hint="eastAsia"/>
        </w:rPr>
        <w:t>Stahnisch</w:t>
      </w:r>
      <w:proofErr w:type="spellEnd"/>
      <w:r w:rsidRPr="0048018A">
        <w:rPr>
          <w:rFonts w:hint="eastAsia"/>
        </w:rPr>
        <w:t xml:space="preserve"> and Erna </w:t>
      </w:r>
      <w:proofErr w:type="spellStart"/>
      <w:r w:rsidRPr="0048018A">
        <w:rPr>
          <w:rFonts w:hint="eastAsia"/>
        </w:rPr>
        <w:t>Kurbegović</w:t>
      </w:r>
      <w:proofErr w:type="spellEnd"/>
      <w:r w:rsidRPr="0048018A">
        <w:rPr>
          <w:rFonts w:hint="eastAsia"/>
        </w:rPr>
        <w:t>, ed</w:t>
      </w:r>
      <w:r w:rsidRPr="0048018A">
        <w:t>s</w:t>
      </w:r>
      <w:r w:rsidRPr="0048018A">
        <w:rPr>
          <w:rFonts w:hint="eastAsia"/>
        </w:rPr>
        <w:t xml:space="preserve">., </w:t>
      </w:r>
      <w:r w:rsidRPr="0048018A">
        <w:rPr>
          <w:rFonts w:hint="eastAsia"/>
          <w:i/>
        </w:rPr>
        <w:t>P</w:t>
      </w:r>
      <w:r w:rsidRPr="0048018A">
        <w:rPr>
          <w:i/>
        </w:rPr>
        <w:t>sychiatry and the</w:t>
      </w:r>
      <w:r w:rsidRPr="0048018A">
        <w:rPr>
          <w:rFonts w:hint="eastAsia"/>
          <w:i/>
        </w:rPr>
        <w:t xml:space="preserve"> L</w:t>
      </w:r>
      <w:r w:rsidRPr="0048018A">
        <w:rPr>
          <w:i/>
        </w:rPr>
        <w:t>egacies of</w:t>
      </w:r>
      <w:r w:rsidRPr="0048018A">
        <w:rPr>
          <w:rFonts w:hint="eastAsia"/>
          <w:i/>
        </w:rPr>
        <w:t xml:space="preserve"> E</w:t>
      </w:r>
      <w:r w:rsidRPr="0048018A">
        <w:rPr>
          <w:i/>
        </w:rPr>
        <w:t>ugenics</w:t>
      </w:r>
      <w:r w:rsidRPr="0048018A">
        <w:rPr>
          <w:rFonts w:hint="eastAsia"/>
          <w:i/>
        </w:rPr>
        <w:t>: Historical S</w:t>
      </w:r>
      <w:r w:rsidRPr="0048018A">
        <w:rPr>
          <w:i/>
        </w:rPr>
        <w:t>tudies of</w:t>
      </w:r>
      <w:r w:rsidRPr="0048018A">
        <w:rPr>
          <w:rFonts w:hint="eastAsia"/>
          <w:i/>
        </w:rPr>
        <w:t xml:space="preserve"> A</w:t>
      </w:r>
      <w:r w:rsidRPr="0048018A">
        <w:rPr>
          <w:i/>
        </w:rPr>
        <w:t>lberta and</w:t>
      </w:r>
      <w:r w:rsidRPr="0048018A">
        <w:rPr>
          <w:rFonts w:hint="eastAsia"/>
          <w:i/>
        </w:rPr>
        <w:t xml:space="preserve"> B</w:t>
      </w:r>
      <w:r w:rsidRPr="0048018A">
        <w:rPr>
          <w:i/>
        </w:rPr>
        <w:t>eyond</w:t>
      </w:r>
      <w:r w:rsidRPr="0048018A">
        <w:rPr>
          <w:rFonts w:hint="eastAsia"/>
        </w:rPr>
        <w:t>, AU Press, [2020]</w:t>
      </w:r>
      <w:r w:rsidRPr="0048018A">
        <w:t>, p</w:t>
      </w:r>
      <w:r w:rsidRPr="0048018A">
        <w:rPr>
          <w:rFonts w:hint="eastAsia"/>
        </w:rPr>
        <w:t>.</w:t>
      </w:r>
      <w:r w:rsidRPr="0048018A">
        <w:t>106.</w:t>
      </w:r>
    </w:p>
  </w:footnote>
  <w:footnote w:id="771">
    <w:p w14:paraId="4F5A45D5" w14:textId="6A3C73CC" w:rsidR="00694E0E" w:rsidRPr="0048018A" w:rsidRDefault="00694E0E">
      <w:pPr>
        <w:pStyle w:val="a8"/>
        <w:ind w:left="176" w:hanging="176"/>
      </w:pPr>
      <w:r w:rsidRPr="0048018A">
        <w:rPr>
          <w:rStyle w:val="aa"/>
        </w:rPr>
        <w:footnoteRef/>
      </w:r>
      <w:r w:rsidRPr="0048018A">
        <w:t xml:space="preserve"> McLaren, </w:t>
      </w:r>
      <w:proofErr w:type="spellStart"/>
      <w:r w:rsidRPr="0048018A">
        <w:rPr>
          <w:rFonts w:hint="eastAsia"/>
          <w:i/>
        </w:rPr>
        <w:t>op.cit</w:t>
      </w:r>
      <w:proofErr w:type="spellEnd"/>
      <w:r w:rsidRPr="0048018A">
        <w:rPr>
          <w:rFonts w:hint="eastAsia"/>
          <w:i/>
        </w:rPr>
        <w:t>.</w:t>
      </w:r>
      <w:r w:rsidRPr="0048018A">
        <w:rPr>
          <w:rFonts w:hint="eastAsia"/>
        </w:rPr>
        <w:t>(76</w:t>
      </w:r>
      <w:r w:rsidR="005336A7" w:rsidRPr="0048018A">
        <w:t>8</w:t>
      </w:r>
      <w:r w:rsidRPr="0048018A">
        <w:rPr>
          <w:rFonts w:hint="eastAsia"/>
        </w:rPr>
        <w:t>)</w:t>
      </w:r>
      <w:r w:rsidRPr="0048018A">
        <w:t>, pp.1</w:t>
      </w:r>
      <w:r w:rsidR="00445649" w:rsidRPr="0048018A">
        <w:t>3</w:t>
      </w:r>
      <w:r w:rsidRPr="0048018A">
        <w:t>1-1</w:t>
      </w:r>
      <w:r w:rsidR="00445649" w:rsidRPr="0048018A">
        <w:t>3</w:t>
      </w:r>
      <w:r w:rsidRPr="0048018A">
        <w:t xml:space="preserve">3; Strange and Stephen, </w:t>
      </w:r>
      <w:proofErr w:type="spellStart"/>
      <w:r w:rsidRPr="0048018A">
        <w:rPr>
          <w:rFonts w:hint="eastAsia"/>
          <w:i/>
        </w:rPr>
        <w:t>op.cit</w:t>
      </w:r>
      <w:proofErr w:type="spellEnd"/>
      <w:r w:rsidRPr="0048018A">
        <w:rPr>
          <w:rFonts w:hint="eastAsia"/>
          <w:i/>
        </w:rPr>
        <w:t>.</w:t>
      </w:r>
      <w:r w:rsidRPr="0048018A">
        <w:rPr>
          <w:rFonts w:hint="eastAsia"/>
        </w:rPr>
        <w:t>(7</w:t>
      </w:r>
      <w:r w:rsidR="00A25983" w:rsidRPr="0048018A">
        <w:t>50</w:t>
      </w:r>
      <w:r w:rsidRPr="0048018A">
        <w:rPr>
          <w:rFonts w:hint="eastAsia"/>
        </w:rPr>
        <w:t>)</w:t>
      </w:r>
      <w:r w:rsidRPr="0048018A">
        <w:t>, p.531.</w:t>
      </w:r>
    </w:p>
  </w:footnote>
  <w:footnote w:id="772">
    <w:p w14:paraId="53FFA566" w14:textId="073CB257" w:rsidR="00694E0E" w:rsidRPr="0048018A" w:rsidRDefault="00694E0E">
      <w:pPr>
        <w:pStyle w:val="a8"/>
        <w:ind w:left="176" w:hanging="176"/>
      </w:pPr>
      <w:r w:rsidRPr="0048018A">
        <w:rPr>
          <w:rStyle w:val="aa"/>
        </w:rPr>
        <w:footnoteRef/>
      </w:r>
      <w:r w:rsidRPr="0048018A">
        <w:t xml:space="preserve"> </w:t>
      </w:r>
      <w:proofErr w:type="spellStart"/>
      <w:r w:rsidRPr="0048018A">
        <w:t>Dack</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(7</w:t>
      </w:r>
      <w:r w:rsidR="004B20C9" w:rsidRPr="0048018A">
        <w:t>70</w:t>
      </w:r>
      <w:r w:rsidRPr="0048018A">
        <w:rPr>
          <w:rFonts w:hint="eastAsia"/>
        </w:rPr>
        <w:t>)</w:t>
      </w:r>
    </w:p>
  </w:footnote>
  <w:footnote w:id="773">
    <w:p w14:paraId="6C78D990" w14:textId="7598BFF7" w:rsidR="00694E0E" w:rsidRPr="0048018A" w:rsidRDefault="00694E0E">
      <w:pPr>
        <w:pStyle w:val="a8"/>
        <w:ind w:left="176" w:hanging="176"/>
      </w:pPr>
      <w:r w:rsidRPr="0048018A">
        <w:rPr>
          <w:rStyle w:val="aa"/>
        </w:rPr>
        <w:footnoteRef/>
      </w:r>
      <w:r w:rsidRPr="0048018A">
        <w:t xml:space="preserve"> Sexual Sterilization Act, S.A. 1928, c. 37</w:t>
      </w:r>
    </w:p>
  </w:footnote>
  <w:footnote w:id="774">
    <w:p w14:paraId="77BAFBA9" w14:textId="2A4C0B8E" w:rsidR="00694E0E" w:rsidRPr="0048018A" w:rsidRDefault="00694E0E">
      <w:pPr>
        <w:pStyle w:val="a8"/>
        <w:ind w:left="176" w:hanging="176"/>
      </w:pPr>
      <w:r w:rsidRPr="0048018A">
        <w:rPr>
          <w:rStyle w:val="aa"/>
        </w:rPr>
        <w:footnoteRef/>
      </w:r>
      <w:r w:rsidRPr="0048018A">
        <w:t xml:space="preserve"> </w:t>
      </w:r>
      <w:r w:rsidRPr="0048018A">
        <w:rPr>
          <w:rFonts w:hint="eastAsia"/>
        </w:rPr>
        <w:t>法文中には記載がないが、</w:t>
      </w:r>
      <w:r w:rsidRPr="0048018A">
        <w:t>Alberta Eugenics Board</w:t>
      </w:r>
      <w:r w:rsidRPr="0048018A">
        <w:rPr>
          <w:rFonts w:hint="eastAsia"/>
        </w:rPr>
        <w:t>（アルバータ優生学委員会）として活動を行った。</w:t>
      </w:r>
    </w:p>
  </w:footnote>
  <w:footnote w:id="775">
    <w:p w14:paraId="07482016" w14:textId="5CD9D1BB" w:rsidR="00694E0E" w:rsidRPr="0048018A" w:rsidRDefault="00694E0E">
      <w:pPr>
        <w:pStyle w:val="a8"/>
        <w:ind w:left="176" w:hanging="176"/>
      </w:pPr>
      <w:r w:rsidRPr="0048018A">
        <w:rPr>
          <w:rStyle w:val="aa"/>
        </w:rPr>
        <w:footnoteRef/>
      </w:r>
      <w:r w:rsidRPr="0048018A">
        <w:t xml:space="preserve"> Sexual Sterilization Act Amendment Act, S.A. 1937</w:t>
      </w:r>
      <w:r w:rsidRPr="0048018A">
        <w:rPr>
          <w:rFonts w:hint="eastAsia"/>
        </w:rPr>
        <w:t>,</w:t>
      </w:r>
      <w:r w:rsidRPr="0048018A">
        <w:t xml:space="preserve"> c. 47</w:t>
      </w:r>
    </w:p>
  </w:footnote>
  <w:footnote w:id="776">
    <w:p w14:paraId="5625DC0D" w14:textId="445F6DF9" w:rsidR="00694E0E" w:rsidRPr="0048018A" w:rsidRDefault="00694E0E" w:rsidP="00191C5B">
      <w:pPr>
        <w:pStyle w:val="a8"/>
        <w:ind w:left="176" w:hanging="176"/>
        <w:jc w:val="both"/>
      </w:pPr>
      <w:r w:rsidRPr="0048018A">
        <w:rPr>
          <w:rStyle w:val="aa"/>
        </w:rPr>
        <w:footnoteRef/>
      </w:r>
      <w:r w:rsidRPr="0048018A">
        <w:t xml:space="preserve"> </w:t>
      </w:r>
      <w:r w:rsidRPr="0048018A">
        <w:rPr>
          <w:rFonts w:hint="eastAsia"/>
        </w:rPr>
        <w:t>先天的なものであれ、病気や負傷によるものであれ、</w:t>
      </w:r>
      <w:r w:rsidRPr="0048018A">
        <w:rPr>
          <w:rFonts w:hint="eastAsia"/>
        </w:rPr>
        <w:t>18</w:t>
      </w:r>
      <w:r w:rsidRPr="0048018A">
        <w:rPr>
          <w:rFonts w:hint="eastAsia"/>
        </w:rPr>
        <w:t>歳より前に精神の発達が停止又は不完全な状態となった者をいう（</w:t>
      </w:r>
      <w:r w:rsidRPr="0048018A">
        <w:rPr>
          <w:rFonts w:hint="eastAsia"/>
        </w:rPr>
        <w:t>1937</w:t>
      </w:r>
      <w:r w:rsidRPr="0048018A">
        <w:rPr>
          <w:rFonts w:hint="eastAsia"/>
        </w:rPr>
        <w:t>年法第</w:t>
      </w:r>
      <w:r w:rsidRPr="0048018A">
        <w:rPr>
          <w:rFonts w:hint="eastAsia"/>
        </w:rPr>
        <w:t>2</w:t>
      </w:r>
      <w:r w:rsidRPr="0048018A">
        <w:rPr>
          <w:rFonts w:hint="eastAsia"/>
        </w:rPr>
        <w:t>条）。</w:t>
      </w:r>
    </w:p>
  </w:footnote>
  <w:footnote w:id="777">
    <w:p w14:paraId="005B1183" w14:textId="42C4C196" w:rsidR="00694E0E" w:rsidRPr="0048018A" w:rsidRDefault="00694E0E">
      <w:pPr>
        <w:pStyle w:val="a8"/>
        <w:ind w:left="176" w:hanging="176"/>
      </w:pPr>
      <w:r w:rsidRPr="0048018A">
        <w:rPr>
          <w:rStyle w:val="aa"/>
        </w:rPr>
        <w:footnoteRef/>
      </w:r>
      <w:r w:rsidRPr="0048018A">
        <w:t xml:space="preserve"> </w:t>
      </w:r>
      <w:r w:rsidRPr="0048018A">
        <w:rPr>
          <w:rFonts w:hint="eastAsia"/>
        </w:rPr>
        <w:t>精神病（</w:t>
      </w:r>
      <w:r w:rsidRPr="0048018A">
        <w:rPr>
          <w:rFonts w:hint="eastAsia"/>
        </w:rPr>
        <w:t>psy</w:t>
      </w:r>
      <w:r w:rsidRPr="0048018A">
        <w:t>chosis</w:t>
      </w:r>
      <w:r w:rsidRPr="0048018A">
        <w:rPr>
          <w:rFonts w:hint="eastAsia"/>
        </w:rPr>
        <w:t>）</w:t>
      </w:r>
      <w:r w:rsidRPr="0048018A">
        <w:rPr>
          <w:rFonts w:hint="eastAsia"/>
        </w:rPr>
        <w:t>に罹患した者を意味する（同条）。</w:t>
      </w:r>
    </w:p>
  </w:footnote>
  <w:footnote w:id="778">
    <w:p w14:paraId="3F444175" w14:textId="75611EC8" w:rsidR="00694E0E" w:rsidRPr="0048018A" w:rsidRDefault="00694E0E">
      <w:pPr>
        <w:pStyle w:val="a8"/>
        <w:ind w:left="176" w:hanging="176"/>
      </w:pPr>
      <w:r w:rsidRPr="0048018A">
        <w:rPr>
          <w:rStyle w:val="aa"/>
        </w:rPr>
        <w:footnoteRef/>
      </w:r>
      <w:r w:rsidRPr="0048018A">
        <w:t xml:space="preserve"> Strange and Stephen, </w:t>
      </w:r>
      <w:proofErr w:type="spellStart"/>
      <w:r w:rsidRPr="0048018A">
        <w:rPr>
          <w:rFonts w:hint="eastAsia"/>
          <w:i/>
        </w:rPr>
        <w:t>op.cit</w:t>
      </w:r>
      <w:proofErr w:type="spellEnd"/>
      <w:r w:rsidRPr="0048018A">
        <w:rPr>
          <w:rFonts w:hint="eastAsia"/>
          <w:i/>
        </w:rPr>
        <w:t>.</w:t>
      </w:r>
      <w:r w:rsidRPr="0048018A">
        <w:rPr>
          <w:rFonts w:hint="eastAsia"/>
        </w:rPr>
        <w:t>(7</w:t>
      </w:r>
      <w:r w:rsidR="00FA2D2D" w:rsidRPr="0048018A">
        <w:t>50</w:t>
      </w:r>
      <w:r w:rsidRPr="0048018A">
        <w:rPr>
          <w:rFonts w:hint="eastAsia"/>
        </w:rPr>
        <w:t>)</w:t>
      </w:r>
      <w:r w:rsidRPr="0048018A">
        <w:t>, p.532.</w:t>
      </w:r>
    </w:p>
  </w:footnote>
  <w:footnote w:id="779">
    <w:p w14:paraId="57F227C6" w14:textId="33D946C7" w:rsidR="00694E0E" w:rsidRPr="0048018A" w:rsidRDefault="00694E0E">
      <w:pPr>
        <w:pStyle w:val="a8"/>
        <w:ind w:left="176" w:hanging="176"/>
      </w:pPr>
      <w:r w:rsidRPr="0048018A">
        <w:rPr>
          <w:rStyle w:val="aa"/>
        </w:rPr>
        <w:footnoteRef/>
      </w:r>
      <w:r w:rsidRPr="0048018A">
        <w:t xml:space="preserve"> Sexual Sterilization Repeal Act, S.A. 1972, c. 87</w:t>
      </w:r>
    </w:p>
  </w:footnote>
  <w:footnote w:id="780">
    <w:p w14:paraId="2D7098E8" w14:textId="2E9DCE22" w:rsidR="00694E0E" w:rsidRPr="0048018A" w:rsidRDefault="00694E0E">
      <w:pPr>
        <w:pStyle w:val="a8"/>
        <w:ind w:left="176" w:hanging="176"/>
      </w:pPr>
      <w:r w:rsidRPr="0048018A">
        <w:rPr>
          <w:rStyle w:val="aa"/>
        </w:rPr>
        <w:footnoteRef/>
      </w:r>
      <w:r w:rsidRPr="0048018A">
        <w:t xml:space="preserve"> </w:t>
      </w:r>
      <w:proofErr w:type="spellStart"/>
      <w:r w:rsidRPr="0048018A">
        <w:t>Wahlsten</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(76</w:t>
      </w:r>
      <w:r w:rsidR="00D4080A" w:rsidRPr="0048018A">
        <w:t>9</w:t>
      </w:r>
      <w:r w:rsidRPr="0048018A">
        <w:rPr>
          <w:rFonts w:hint="eastAsia"/>
        </w:rPr>
        <w:t>)</w:t>
      </w:r>
      <w:r w:rsidRPr="0048018A">
        <w:t>, p.188.</w:t>
      </w:r>
    </w:p>
  </w:footnote>
  <w:footnote w:id="781">
    <w:p w14:paraId="40152357" w14:textId="0C31F2EB" w:rsidR="00694E0E" w:rsidRPr="0048018A" w:rsidRDefault="00694E0E" w:rsidP="00D12D3C">
      <w:pPr>
        <w:pStyle w:val="a8"/>
        <w:ind w:left="176" w:hanging="176"/>
      </w:pPr>
      <w:r w:rsidRPr="0048018A">
        <w:rPr>
          <w:rStyle w:val="aa"/>
        </w:rPr>
        <w:footnoteRef/>
      </w:r>
      <w:r w:rsidRPr="0048018A">
        <w:t xml:space="preserve"> </w:t>
      </w:r>
      <w:proofErr w:type="spellStart"/>
      <w:r w:rsidRPr="0048018A">
        <w:t>Dack</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(7</w:t>
      </w:r>
      <w:r w:rsidR="001F5587" w:rsidRPr="0048018A">
        <w:t>70</w:t>
      </w:r>
      <w:r w:rsidRPr="0048018A">
        <w:rPr>
          <w:rFonts w:hint="eastAsia"/>
        </w:rPr>
        <w:t>)</w:t>
      </w:r>
      <w:r w:rsidRPr="0048018A">
        <w:t>, p.106; Luke Kersten, “Alberta passes Sexual Sterilization Act.” Eugenics Archives Website &lt;http</w:t>
      </w:r>
      <w:r w:rsidRPr="0048018A">
        <w:rPr>
          <w:spacing w:val="-2"/>
        </w:rPr>
        <w:t xml:space="preserve">s://eugenicsarchive.ca/database/documents/5172e81ceed5c6000000001d&gt;; Muir v. Alberta, [1996] A.J. No. 37, Appendix </w:t>
      </w:r>
      <w:r w:rsidRPr="0048018A">
        <w:t>“A</w:t>
      </w:r>
      <w:r w:rsidR="00F2578A" w:rsidRPr="0048018A">
        <w:t>.</w:t>
      </w:r>
      <w:r w:rsidRPr="0048018A">
        <w:t xml:space="preserve">” </w:t>
      </w:r>
      <w:r w:rsidRPr="0048018A">
        <w:rPr>
          <w:rFonts w:hint="eastAsia"/>
        </w:rPr>
        <w:t>文献によって断種実施数にばらつきがあるものの、</w:t>
      </w:r>
      <w:r w:rsidRPr="0048018A">
        <w:rPr>
          <w:rFonts w:hint="eastAsia"/>
        </w:rPr>
        <w:t>2,800</w:t>
      </w:r>
      <w:r w:rsidRPr="0048018A">
        <w:rPr>
          <w:rFonts w:hint="eastAsia"/>
          <w:lang w:val="de-DE"/>
        </w:rPr>
        <w:t>人程度が断種されたという点では一致している。</w:t>
      </w:r>
    </w:p>
  </w:footnote>
  <w:footnote w:id="782">
    <w:p w14:paraId="740DEB04" w14:textId="163A7487"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lang w:val="de-DE"/>
        </w:rPr>
        <w:t xml:space="preserve">Wahlsten, </w:t>
      </w:r>
      <w:r w:rsidRPr="0048018A">
        <w:rPr>
          <w:rFonts w:hint="eastAsia"/>
          <w:i/>
          <w:lang w:val="de-DE"/>
        </w:rPr>
        <w:t>op.cit.</w:t>
      </w:r>
      <w:r w:rsidRPr="0048018A">
        <w:rPr>
          <w:rFonts w:hint="eastAsia"/>
          <w:lang w:val="de-DE"/>
        </w:rPr>
        <w:t>(76</w:t>
      </w:r>
      <w:r w:rsidR="0075334A" w:rsidRPr="0048018A">
        <w:rPr>
          <w:lang w:val="de-DE"/>
        </w:rPr>
        <w:t>9</w:t>
      </w:r>
      <w:r w:rsidRPr="0048018A">
        <w:rPr>
          <w:rFonts w:hint="eastAsia"/>
          <w:lang w:val="de-DE"/>
        </w:rPr>
        <w:t>)</w:t>
      </w:r>
      <w:r w:rsidR="00467171" w:rsidRPr="0048018A">
        <w:rPr>
          <w:lang w:val="de-DE"/>
        </w:rPr>
        <w:t>, p.188.</w:t>
      </w:r>
    </w:p>
  </w:footnote>
  <w:footnote w:id="783">
    <w:p w14:paraId="55BFE2BA" w14:textId="56FD17E8" w:rsidR="00694E0E" w:rsidRPr="0048018A" w:rsidRDefault="00694E0E">
      <w:pPr>
        <w:pStyle w:val="a8"/>
        <w:ind w:left="176" w:hanging="176"/>
        <w:rPr>
          <w:lang w:val="de-DE"/>
        </w:rPr>
      </w:pPr>
      <w:r w:rsidRPr="0048018A">
        <w:rPr>
          <w:rStyle w:val="aa"/>
        </w:rPr>
        <w:footnoteRef/>
      </w:r>
      <w:r w:rsidRPr="0048018A">
        <w:rPr>
          <w:lang w:val="de-DE"/>
        </w:rPr>
        <w:t xml:space="preserve"> Wilson,</w:t>
      </w:r>
      <w:r w:rsidRPr="0048018A">
        <w:rPr>
          <w:rFonts w:hint="eastAsia"/>
          <w:i/>
          <w:lang w:val="de-DE"/>
        </w:rPr>
        <w:t xml:space="preserve"> </w:t>
      </w:r>
      <w:r w:rsidRPr="0048018A">
        <w:rPr>
          <w:rFonts w:hint="eastAsia"/>
          <w:i/>
          <w:lang w:val="de-DE"/>
        </w:rPr>
        <w:t>op.cit.</w:t>
      </w:r>
      <w:r w:rsidRPr="0048018A">
        <w:rPr>
          <w:rFonts w:hint="eastAsia"/>
          <w:lang w:val="de-DE"/>
        </w:rPr>
        <w:t>(</w:t>
      </w:r>
      <w:r w:rsidRPr="0048018A">
        <w:rPr>
          <w:lang w:val="de-DE"/>
        </w:rPr>
        <w:t>25</w:t>
      </w:r>
      <w:r w:rsidRPr="0048018A">
        <w:rPr>
          <w:rFonts w:hint="eastAsia"/>
          <w:lang w:val="de-DE"/>
        </w:rPr>
        <w:t>)</w:t>
      </w:r>
      <w:r w:rsidRPr="0048018A">
        <w:rPr>
          <w:lang w:val="de-DE"/>
        </w:rPr>
        <w:t>, p.14.</w:t>
      </w:r>
    </w:p>
  </w:footnote>
  <w:footnote w:id="784">
    <w:p w14:paraId="38604462" w14:textId="61E8DFE1" w:rsidR="00694E0E" w:rsidRPr="0048018A" w:rsidRDefault="00694E0E">
      <w:pPr>
        <w:pStyle w:val="a8"/>
        <w:ind w:left="176" w:hanging="176"/>
      </w:pPr>
      <w:r w:rsidRPr="0048018A">
        <w:rPr>
          <w:rStyle w:val="aa"/>
        </w:rPr>
        <w:footnoteRef/>
      </w:r>
      <w:r w:rsidRPr="0048018A">
        <w:t xml:space="preserve"> </w:t>
      </w:r>
      <w:r w:rsidRPr="0048018A">
        <w:rPr>
          <w:lang w:val="de-DE"/>
        </w:rPr>
        <w:t xml:space="preserve">Wahlsten, </w:t>
      </w:r>
      <w:r w:rsidRPr="0048018A">
        <w:rPr>
          <w:rFonts w:hint="eastAsia"/>
          <w:i/>
          <w:lang w:val="de-DE"/>
        </w:rPr>
        <w:t>op.cit.</w:t>
      </w:r>
      <w:r w:rsidRPr="0048018A">
        <w:rPr>
          <w:rFonts w:hint="eastAsia"/>
          <w:lang w:val="de-DE"/>
        </w:rPr>
        <w:t>(76</w:t>
      </w:r>
      <w:r w:rsidR="00A765C6" w:rsidRPr="0048018A">
        <w:rPr>
          <w:lang w:val="de-DE"/>
        </w:rPr>
        <w:t>9</w:t>
      </w:r>
      <w:r w:rsidRPr="0048018A">
        <w:rPr>
          <w:rFonts w:hint="eastAsia"/>
          <w:lang w:val="de-DE"/>
        </w:rPr>
        <w:t>)</w:t>
      </w:r>
      <w:r w:rsidRPr="0048018A">
        <w:rPr>
          <w:lang w:val="de-DE"/>
        </w:rPr>
        <w:t>, p.191.</w:t>
      </w:r>
    </w:p>
  </w:footnote>
  <w:footnote w:id="785">
    <w:p w14:paraId="54289BCC" w14:textId="64F01247" w:rsidR="00694E0E" w:rsidRPr="0048018A" w:rsidRDefault="00694E0E" w:rsidP="00450506">
      <w:pPr>
        <w:pStyle w:val="a8"/>
        <w:ind w:left="176" w:hanging="176"/>
        <w:jc w:val="both"/>
      </w:pPr>
      <w:r w:rsidRPr="0048018A">
        <w:rPr>
          <w:rStyle w:val="aa"/>
        </w:rPr>
        <w:footnoteRef/>
      </w:r>
      <w:r w:rsidRPr="0048018A">
        <w:t xml:space="preserve"> </w:t>
      </w:r>
      <w:r w:rsidRPr="0048018A">
        <w:rPr>
          <w:rFonts w:hint="eastAsia"/>
        </w:rPr>
        <w:t>この状況は、ブリティッシュ・コロンビア州でも同様である。ここで先住民とは、「インディアン」</w:t>
      </w:r>
      <w:r w:rsidR="00F2578A" w:rsidRPr="0048018A">
        <w:rPr>
          <w:rFonts w:hint="eastAsia"/>
        </w:rPr>
        <w:t>、</w:t>
      </w:r>
      <w:r w:rsidRPr="0048018A">
        <w:rPr>
          <w:rFonts w:hint="eastAsia"/>
        </w:rPr>
        <w:t>「メティス」</w:t>
      </w:r>
      <w:r w:rsidR="00F2578A" w:rsidRPr="0048018A">
        <w:rPr>
          <w:rFonts w:hint="eastAsia"/>
        </w:rPr>
        <w:t>、</w:t>
      </w:r>
      <w:r w:rsidRPr="0048018A">
        <w:rPr>
          <w:rFonts w:hint="eastAsia"/>
        </w:rPr>
        <w:t>「ハーフブリード」</w:t>
      </w:r>
      <w:r w:rsidR="00F2578A" w:rsidRPr="0048018A">
        <w:rPr>
          <w:rFonts w:hint="eastAsia"/>
        </w:rPr>
        <w:t>、</w:t>
      </w:r>
      <w:r w:rsidRPr="0048018A">
        <w:rPr>
          <w:rFonts w:hint="eastAsia"/>
        </w:rPr>
        <w:t>「エスキモー」の人々を指す。（</w:t>
      </w:r>
      <w:r w:rsidRPr="0048018A">
        <w:t xml:space="preserve">Strange and Stephen, </w:t>
      </w:r>
      <w:proofErr w:type="spellStart"/>
      <w:r w:rsidRPr="0048018A">
        <w:rPr>
          <w:rFonts w:hint="eastAsia"/>
          <w:i/>
        </w:rPr>
        <w:t>op.cit</w:t>
      </w:r>
      <w:proofErr w:type="spellEnd"/>
      <w:r w:rsidRPr="0048018A">
        <w:rPr>
          <w:rFonts w:hint="eastAsia"/>
          <w:i/>
        </w:rPr>
        <w:t>.</w:t>
      </w:r>
      <w:r w:rsidRPr="0048018A">
        <w:rPr>
          <w:rFonts w:hint="eastAsia"/>
        </w:rPr>
        <w:t>(7</w:t>
      </w:r>
      <w:r w:rsidR="00E571A8" w:rsidRPr="0048018A">
        <w:t>50</w:t>
      </w:r>
      <w:r w:rsidRPr="0048018A">
        <w:rPr>
          <w:rFonts w:hint="eastAsia"/>
        </w:rPr>
        <w:t>)</w:t>
      </w:r>
      <w:r w:rsidRPr="0048018A">
        <w:t>, p.534.</w:t>
      </w:r>
      <w:r w:rsidRPr="0048018A">
        <w:rPr>
          <w:rFonts w:hint="eastAsia"/>
        </w:rPr>
        <w:t>）</w:t>
      </w:r>
      <w:r w:rsidR="006449E8" w:rsidRPr="0048018A">
        <w:rPr>
          <w:rFonts w:hint="eastAsia"/>
        </w:rPr>
        <w:t>メティス（</w:t>
      </w:r>
      <w:r w:rsidR="006449E8" w:rsidRPr="0048018A">
        <w:rPr>
          <w:rFonts w:hint="eastAsia"/>
        </w:rPr>
        <w:t>Métis</w:t>
      </w:r>
      <w:r w:rsidR="006449E8" w:rsidRPr="0048018A">
        <w:rPr>
          <w:rFonts w:hint="eastAsia"/>
        </w:rPr>
        <w:t>）とは、カナダ</w:t>
      </w:r>
      <w:r w:rsidR="00E8614D" w:rsidRPr="0048018A">
        <w:rPr>
          <w:rFonts w:hint="eastAsia"/>
        </w:rPr>
        <w:t>インディアン</w:t>
      </w:r>
      <w:r w:rsidR="006449E8" w:rsidRPr="0048018A">
        <w:rPr>
          <w:rFonts w:hint="eastAsia"/>
        </w:rPr>
        <w:t>とヨーロッパ人の混血を</w:t>
      </w:r>
      <w:r w:rsidR="005863ED" w:rsidRPr="0048018A">
        <w:rPr>
          <w:rFonts w:hint="eastAsia"/>
        </w:rPr>
        <w:t>意味する</w:t>
      </w:r>
      <w:r w:rsidR="006449E8" w:rsidRPr="0048018A">
        <w:rPr>
          <w:rFonts w:hint="eastAsia"/>
        </w:rPr>
        <w:t>。</w:t>
      </w:r>
      <w:r w:rsidR="00DD7DA2" w:rsidRPr="0048018A">
        <w:rPr>
          <w:rFonts w:hint="eastAsia"/>
        </w:rPr>
        <w:t>ハーフブリード（</w:t>
      </w:r>
      <w:r w:rsidR="00DD7DA2" w:rsidRPr="0048018A">
        <w:t>Half-Breed</w:t>
      </w:r>
      <w:r w:rsidR="00DD7DA2" w:rsidRPr="0048018A">
        <w:rPr>
          <w:rFonts w:hint="eastAsia"/>
        </w:rPr>
        <w:t>）は、メティスとほぼ同義であるが、</w:t>
      </w:r>
      <w:r w:rsidR="005F04A7" w:rsidRPr="0048018A">
        <w:rPr>
          <w:rFonts w:hint="eastAsia"/>
        </w:rPr>
        <w:t>特に</w:t>
      </w:r>
      <w:r w:rsidR="00DD7DA2" w:rsidRPr="0048018A">
        <w:rPr>
          <w:rFonts w:hint="eastAsia"/>
        </w:rPr>
        <w:t xml:space="preserve">19 </w:t>
      </w:r>
      <w:r w:rsidR="00DD7DA2" w:rsidRPr="0048018A">
        <w:rPr>
          <w:rFonts w:hint="eastAsia"/>
        </w:rPr>
        <w:t>世紀後半から</w:t>
      </w:r>
      <w:r w:rsidR="00DD7DA2" w:rsidRPr="0048018A">
        <w:rPr>
          <w:rFonts w:hint="eastAsia"/>
        </w:rPr>
        <w:t xml:space="preserve"> 20 </w:t>
      </w:r>
      <w:r w:rsidR="00DD7DA2" w:rsidRPr="0048018A">
        <w:rPr>
          <w:rFonts w:hint="eastAsia"/>
        </w:rPr>
        <w:t>世紀初頭にかけ、カナダ連邦政府によって使用されていた</w:t>
      </w:r>
      <w:r w:rsidR="002E2E34" w:rsidRPr="0048018A">
        <w:rPr>
          <w:rFonts w:hint="eastAsia"/>
        </w:rPr>
        <w:t>語である</w:t>
      </w:r>
      <w:r w:rsidR="00DD7DA2" w:rsidRPr="0048018A">
        <w:rPr>
          <w:rFonts w:hint="eastAsia"/>
        </w:rPr>
        <w:t>。</w:t>
      </w:r>
    </w:p>
  </w:footnote>
  <w:footnote w:id="786">
    <w:p w14:paraId="50D38101" w14:textId="5941729A" w:rsidR="00694E0E" w:rsidRPr="0048018A" w:rsidRDefault="00694E0E" w:rsidP="00450506">
      <w:pPr>
        <w:pStyle w:val="a8"/>
        <w:ind w:left="176" w:hanging="176"/>
        <w:jc w:val="both"/>
      </w:pPr>
      <w:r w:rsidRPr="0048018A">
        <w:rPr>
          <w:rStyle w:val="aa"/>
        </w:rPr>
        <w:footnoteRef/>
      </w:r>
      <w:r w:rsidRPr="0048018A">
        <w:t xml:space="preserve"> </w:t>
      </w:r>
      <w:r w:rsidRPr="0048018A">
        <w:rPr>
          <w:rFonts w:hint="eastAsia"/>
        </w:rPr>
        <w:t>ミューアが魯鈍（</w:t>
      </w:r>
      <w:r w:rsidRPr="0048018A">
        <w:rPr>
          <w:rFonts w:hint="eastAsia"/>
        </w:rPr>
        <w:t>moron</w:t>
      </w:r>
      <w:r w:rsidRPr="0048018A">
        <w:rPr>
          <w:rFonts w:hint="eastAsia"/>
        </w:rPr>
        <w:t>）であるという不当な汚名を着せられたことに対する加重的損害（</w:t>
      </w:r>
      <w:r w:rsidRPr="0048018A">
        <w:t>aggravated damages</w:t>
      </w:r>
      <w:r w:rsidRPr="0048018A">
        <w:rPr>
          <w:rFonts w:hint="eastAsia"/>
        </w:rPr>
        <w:t>）分の</w:t>
      </w:r>
      <w:r w:rsidRPr="0048018A">
        <w:rPr>
          <w:rFonts w:hint="eastAsia"/>
        </w:rPr>
        <w:t>125,000</w:t>
      </w:r>
      <w:r w:rsidRPr="0048018A">
        <w:rPr>
          <w:rFonts w:hint="eastAsia"/>
        </w:rPr>
        <w:t>カナダドルが含まれている。（</w:t>
      </w:r>
      <w:r w:rsidRPr="0048018A">
        <w:t>Muir v. Alberta, [1996] A.J. No. 37, para.2.</w:t>
      </w:r>
      <w:r w:rsidRPr="0048018A">
        <w:rPr>
          <w:rFonts w:hint="eastAsia"/>
        </w:rPr>
        <w:t>）</w:t>
      </w:r>
    </w:p>
  </w:footnote>
  <w:footnote w:id="787">
    <w:p w14:paraId="797EDD5D" w14:textId="1F3BB315" w:rsidR="00694E0E" w:rsidRPr="0048018A" w:rsidRDefault="00694E0E">
      <w:pPr>
        <w:pStyle w:val="a8"/>
        <w:ind w:left="176" w:hanging="176"/>
      </w:pPr>
      <w:r w:rsidRPr="0048018A">
        <w:rPr>
          <w:rStyle w:val="aa"/>
        </w:rPr>
        <w:footnoteRef/>
      </w:r>
      <w:r w:rsidRPr="0048018A">
        <w:t xml:space="preserve"> </w:t>
      </w:r>
      <w:r w:rsidRPr="0048018A">
        <w:rPr>
          <w:rFonts w:hint="eastAsia"/>
          <w:i/>
        </w:rPr>
        <w:t>ibid.</w:t>
      </w:r>
      <w:r w:rsidRPr="0048018A">
        <w:t xml:space="preserve">; </w:t>
      </w:r>
      <w:proofErr w:type="spellStart"/>
      <w:r w:rsidRPr="0048018A">
        <w:t>Wahlsten</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(76</w:t>
      </w:r>
      <w:r w:rsidR="00371B14" w:rsidRPr="0048018A">
        <w:t>9</w:t>
      </w:r>
      <w:r w:rsidRPr="0048018A">
        <w:rPr>
          <w:rFonts w:hint="eastAsia"/>
        </w:rPr>
        <w:t>)</w:t>
      </w:r>
      <w:r w:rsidRPr="0048018A">
        <w:t>, pp.192-195; Sheila Gibbons, “Several Hundred Legal Actions initiated against Alberta</w:t>
      </w:r>
      <w:r w:rsidR="00AF3BCC" w:rsidRPr="0048018A">
        <w:t>.</w:t>
      </w:r>
      <w:r w:rsidRPr="0048018A">
        <w:t>” Eugenics Archives Website &lt;https://eugenicsarchive.ca/discover/tree/51731db3eed5c6000000003e&gt;</w:t>
      </w:r>
    </w:p>
  </w:footnote>
  <w:footnote w:id="788">
    <w:p w14:paraId="5F2D4394" w14:textId="55944445" w:rsidR="00694E0E" w:rsidRPr="0048018A" w:rsidRDefault="00694E0E">
      <w:pPr>
        <w:pStyle w:val="a8"/>
        <w:ind w:left="176" w:hanging="176"/>
      </w:pPr>
      <w:r w:rsidRPr="0048018A">
        <w:rPr>
          <w:rStyle w:val="aa"/>
        </w:rPr>
        <w:footnoteRef/>
      </w:r>
      <w:r w:rsidRPr="0048018A">
        <w:t xml:space="preserve"> </w:t>
      </w:r>
      <w:r w:rsidRPr="0048018A">
        <w:rPr>
          <w:rFonts w:hint="eastAsia"/>
        </w:rPr>
        <w:t>和解金は、総額</w:t>
      </w:r>
      <w:r w:rsidRPr="0048018A">
        <w:rPr>
          <w:rFonts w:hint="eastAsia"/>
        </w:rPr>
        <w:t>8000</w:t>
      </w:r>
      <w:r w:rsidRPr="0048018A">
        <w:rPr>
          <w:rFonts w:hint="eastAsia"/>
        </w:rPr>
        <w:t>万カナダドル以上に上った。（</w:t>
      </w:r>
      <w:r w:rsidRPr="0048018A">
        <w:t xml:space="preserve">Wilson, </w:t>
      </w:r>
      <w:proofErr w:type="spellStart"/>
      <w:r w:rsidRPr="0048018A">
        <w:rPr>
          <w:rFonts w:hint="eastAsia"/>
          <w:i/>
        </w:rPr>
        <w:t>op.cit</w:t>
      </w:r>
      <w:proofErr w:type="spellEnd"/>
      <w:r w:rsidRPr="0048018A">
        <w:rPr>
          <w:rFonts w:hint="eastAsia"/>
          <w:i/>
        </w:rPr>
        <w:t>.</w:t>
      </w:r>
      <w:r w:rsidRPr="0048018A">
        <w:rPr>
          <w:rFonts w:hint="eastAsia"/>
        </w:rPr>
        <w:t>(</w:t>
      </w:r>
      <w:r w:rsidRPr="0048018A">
        <w:t>25</w:t>
      </w:r>
      <w:r w:rsidRPr="0048018A">
        <w:rPr>
          <w:rFonts w:hint="eastAsia"/>
        </w:rPr>
        <w:t>)</w:t>
      </w:r>
      <w:r w:rsidRPr="0048018A">
        <w:t>, pp.15-16.</w:t>
      </w:r>
      <w:r w:rsidRPr="0048018A">
        <w:rPr>
          <w:rFonts w:hint="eastAsia"/>
        </w:rPr>
        <w:t>）</w:t>
      </w:r>
    </w:p>
  </w:footnote>
  <w:footnote w:id="789">
    <w:p w14:paraId="26F4A555" w14:textId="60B5E6F0" w:rsidR="00694E0E" w:rsidRPr="0048018A" w:rsidRDefault="00694E0E">
      <w:pPr>
        <w:pStyle w:val="a8"/>
        <w:ind w:left="176" w:hanging="176"/>
      </w:pPr>
      <w:r w:rsidRPr="0048018A">
        <w:rPr>
          <w:rStyle w:val="aa"/>
        </w:rPr>
        <w:footnoteRef/>
      </w:r>
      <w:r w:rsidRPr="0048018A">
        <w:t xml:space="preserve"> McLaren, </w:t>
      </w:r>
      <w:proofErr w:type="spellStart"/>
      <w:r w:rsidRPr="0048018A">
        <w:rPr>
          <w:rFonts w:hint="eastAsia"/>
          <w:i/>
        </w:rPr>
        <w:t>op.cit</w:t>
      </w:r>
      <w:proofErr w:type="spellEnd"/>
      <w:r w:rsidRPr="0048018A">
        <w:rPr>
          <w:rFonts w:hint="eastAsia"/>
          <w:i/>
        </w:rPr>
        <w:t>.</w:t>
      </w:r>
      <w:r w:rsidRPr="0048018A">
        <w:rPr>
          <w:rFonts w:hint="eastAsia"/>
        </w:rPr>
        <w:t>(76</w:t>
      </w:r>
      <w:r w:rsidR="009A7DFE" w:rsidRPr="0048018A">
        <w:t>8</w:t>
      </w:r>
      <w:r w:rsidRPr="0048018A">
        <w:rPr>
          <w:rFonts w:hint="eastAsia"/>
        </w:rPr>
        <w:t>)</w:t>
      </w:r>
      <w:r w:rsidRPr="0048018A">
        <w:t>, pp.133-135.</w:t>
      </w:r>
    </w:p>
  </w:footnote>
  <w:footnote w:id="790">
    <w:p w14:paraId="4A33EE88" w14:textId="37E6C11F" w:rsidR="00694E0E" w:rsidRPr="0048018A" w:rsidRDefault="00694E0E" w:rsidP="00450506">
      <w:pPr>
        <w:pStyle w:val="a8"/>
        <w:ind w:left="176" w:hanging="176"/>
        <w:jc w:val="both"/>
      </w:pPr>
      <w:r w:rsidRPr="0048018A">
        <w:rPr>
          <w:rStyle w:val="aa"/>
        </w:rPr>
        <w:footnoteRef/>
      </w:r>
      <w:r w:rsidRPr="0048018A">
        <w:t xml:space="preserve"> </w:t>
      </w:r>
      <w:r w:rsidRPr="0048018A">
        <w:rPr>
          <w:rFonts w:hint="eastAsia"/>
        </w:rPr>
        <w:t>スミスは、ブリティッシュ・コロンビア州議会の最初の女性議員であり、大英帝国で最初の女性閣僚であり、ま</w:t>
      </w:r>
      <w:r w:rsidRPr="0048018A">
        <w:rPr>
          <w:rFonts w:hint="eastAsia"/>
          <w:spacing w:val="-1"/>
        </w:rPr>
        <w:t>た、最初の女性議長でもあった。（</w:t>
      </w:r>
      <w:r w:rsidRPr="0048018A">
        <w:rPr>
          <w:spacing w:val="-1"/>
        </w:rPr>
        <w:t>Sheila Gibbons, “Smith, Mary Ellen,” 2014, March 11. Eugenics Archives Website &lt;</w:t>
      </w:r>
      <w:r w:rsidRPr="0048018A">
        <w:t xml:space="preserve">http://eugenicsarchive.ca/discover/connections/531eb497132156674b000203&gt;; </w:t>
      </w:r>
      <w:r w:rsidRPr="0048018A">
        <w:rPr>
          <w:rFonts w:hint="eastAsia"/>
          <w:i/>
        </w:rPr>
        <w:t>ibid.</w:t>
      </w:r>
      <w:r w:rsidRPr="0048018A">
        <w:t>, p.135.</w:t>
      </w:r>
      <w:r w:rsidRPr="0048018A">
        <w:rPr>
          <w:rFonts w:hint="eastAsia"/>
        </w:rPr>
        <w:t>）</w:t>
      </w:r>
    </w:p>
  </w:footnote>
  <w:footnote w:id="791">
    <w:p w14:paraId="502A33B4" w14:textId="241CD70D" w:rsidR="00694E0E" w:rsidRPr="0048018A" w:rsidRDefault="00694E0E" w:rsidP="001E40B6">
      <w:pPr>
        <w:pStyle w:val="a8"/>
        <w:ind w:left="176" w:hanging="176"/>
      </w:pPr>
      <w:r w:rsidRPr="0048018A">
        <w:rPr>
          <w:rStyle w:val="aa"/>
        </w:rPr>
        <w:footnoteRef/>
      </w:r>
      <w:r w:rsidRPr="0048018A">
        <w:t xml:space="preserve"> </w:t>
      </w:r>
      <w:r w:rsidRPr="0048018A">
        <w:rPr>
          <w:spacing w:val="4"/>
        </w:rPr>
        <w:t xml:space="preserve">British Columbia. Legislative Assembly, </w:t>
      </w:r>
      <w:r w:rsidRPr="0048018A">
        <w:rPr>
          <w:i/>
          <w:spacing w:val="4"/>
        </w:rPr>
        <w:t>Report of the Royal Commission on Mental Hygiene</w:t>
      </w:r>
      <w:r w:rsidRPr="0048018A">
        <w:rPr>
          <w:spacing w:val="4"/>
        </w:rPr>
        <w:t xml:space="preserve">, Victoria, B.C.: </w:t>
      </w:r>
      <w:r w:rsidRPr="0048018A">
        <w:rPr>
          <w:spacing w:val="1"/>
        </w:rPr>
        <w:t xml:space="preserve">Government Printer, [1927]; Legislative Library of British Columbia, </w:t>
      </w:r>
      <w:r w:rsidRPr="0048018A">
        <w:rPr>
          <w:i/>
          <w:spacing w:val="1"/>
        </w:rPr>
        <w:t>Mental Health Policies: Historical Overview</w:t>
      </w:r>
      <w:r w:rsidRPr="0048018A">
        <w:rPr>
          <w:spacing w:val="1"/>
        </w:rPr>
        <w:t>, J</w:t>
      </w:r>
      <w:r w:rsidRPr="0048018A">
        <w:t>anuary 2008, p.4. &lt;https://multiculturalmentalhealth.ca/wp-content/uploads/2019/07/legislative-library-_mental_health-policies1.pdf&gt;</w:t>
      </w:r>
    </w:p>
  </w:footnote>
  <w:footnote w:id="792">
    <w:p w14:paraId="5622B63B" w14:textId="469274A0" w:rsidR="00694E0E" w:rsidRPr="0048018A" w:rsidRDefault="00694E0E">
      <w:pPr>
        <w:pStyle w:val="a8"/>
        <w:ind w:left="176" w:hanging="176"/>
      </w:pPr>
      <w:r w:rsidRPr="0048018A">
        <w:rPr>
          <w:rStyle w:val="aa"/>
        </w:rPr>
        <w:footnoteRef/>
      </w:r>
      <w:r w:rsidRPr="0048018A">
        <w:t xml:space="preserve"> Sexual Sterilization Act, S.B.C. 1933, c. 59</w:t>
      </w:r>
    </w:p>
  </w:footnote>
  <w:footnote w:id="793">
    <w:p w14:paraId="1B8522EE" w14:textId="7B90FC15" w:rsidR="00694E0E" w:rsidRPr="0048018A" w:rsidRDefault="00694E0E">
      <w:pPr>
        <w:pStyle w:val="a8"/>
        <w:ind w:left="176" w:hanging="176"/>
      </w:pPr>
      <w:r w:rsidRPr="0048018A">
        <w:rPr>
          <w:rStyle w:val="aa"/>
        </w:rPr>
        <w:footnoteRef/>
      </w:r>
      <w:r w:rsidRPr="0048018A">
        <w:t xml:space="preserve"> Sexual Sterilization Act. Repeal Act, S.B.C. 1973, c. 79</w:t>
      </w:r>
    </w:p>
  </w:footnote>
  <w:footnote w:id="794">
    <w:p w14:paraId="04000CFB" w14:textId="5A20F14E" w:rsidR="00694E0E" w:rsidRPr="0048018A" w:rsidRDefault="00694E0E" w:rsidP="006213EB">
      <w:pPr>
        <w:pStyle w:val="a8"/>
        <w:ind w:left="176" w:hanging="176"/>
        <w:jc w:val="both"/>
        <w:rPr>
          <w:lang w:val="de-DE"/>
        </w:rPr>
      </w:pPr>
      <w:r w:rsidRPr="0048018A">
        <w:rPr>
          <w:rStyle w:val="aa"/>
        </w:rPr>
        <w:footnoteRef/>
      </w:r>
      <w:r w:rsidRPr="0048018A">
        <w:t xml:space="preserve"> McLaren, </w:t>
      </w:r>
      <w:proofErr w:type="spellStart"/>
      <w:r w:rsidRPr="0048018A">
        <w:rPr>
          <w:rFonts w:hint="eastAsia"/>
          <w:i/>
        </w:rPr>
        <w:t>op.cit</w:t>
      </w:r>
      <w:proofErr w:type="spellEnd"/>
      <w:r w:rsidRPr="0048018A">
        <w:rPr>
          <w:rFonts w:hint="eastAsia"/>
          <w:i/>
        </w:rPr>
        <w:t>.</w:t>
      </w:r>
      <w:r w:rsidRPr="0048018A">
        <w:rPr>
          <w:rFonts w:hint="eastAsia"/>
        </w:rPr>
        <w:t>(76</w:t>
      </w:r>
      <w:r w:rsidR="00A567BE" w:rsidRPr="0048018A">
        <w:t>8</w:t>
      </w:r>
      <w:r w:rsidRPr="0048018A">
        <w:rPr>
          <w:rFonts w:hint="eastAsia"/>
        </w:rPr>
        <w:t>)</w:t>
      </w:r>
      <w:r w:rsidRPr="0048018A">
        <w:t xml:space="preserve">, pp.26-27. </w:t>
      </w:r>
      <w:r w:rsidRPr="0048018A">
        <w:rPr>
          <w:rFonts w:hint="eastAsia"/>
        </w:rPr>
        <w:t>ほかに、約</w:t>
      </w:r>
      <w:r w:rsidRPr="0048018A">
        <w:rPr>
          <w:rFonts w:hint="eastAsia"/>
        </w:rPr>
        <w:t>200</w:t>
      </w:r>
      <w:r w:rsidRPr="0048018A">
        <w:rPr>
          <w:rFonts w:hint="eastAsia"/>
        </w:rPr>
        <w:t>件とするもの（</w:t>
      </w:r>
      <w:r w:rsidRPr="0048018A">
        <w:t xml:space="preserve">Strange and Stephen, </w:t>
      </w:r>
      <w:proofErr w:type="spellStart"/>
      <w:r w:rsidRPr="0048018A">
        <w:rPr>
          <w:rFonts w:hint="eastAsia"/>
          <w:i/>
        </w:rPr>
        <w:t>op.cit</w:t>
      </w:r>
      <w:proofErr w:type="spellEnd"/>
      <w:r w:rsidRPr="0048018A">
        <w:rPr>
          <w:rFonts w:hint="eastAsia"/>
          <w:i/>
        </w:rPr>
        <w:t>.</w:t>
      </w:r>
      <w:r w:rsidRPr="0048018A">
        <w:rPr>
          <w:rFonts w:hint="eastAsia"/>
        </w:rPr>
        <w:t>(7</w:t>
      </w:r>
      <w:r w:rsidR="00CC6381" w:rsidRPr="0048018A">
        <w:t>50</w:t>
      </w:r>
      <w:r w:rsidRPr="0048018A">
        <w:rPr>
          <w:rFonts w:hint="eastAsia"/>
        </w:rPr>
        <w:t>)</w:t>
      </w:r>
      <w:r w:rsidRPr="0048018A">
        <w:t>, p.532.</w:t>
      </w:r>
      <w:r w:rsidRPr="0048018A">
        <w:rPr>
          <w:rFonts w:hint="eastAsia"/>
        </w:rPr>
        <w:t>）や</w:t>
      </w:r>
      <w:r w:rsidRPr="0048018A">
        <w:rPr>
          <w:rFonts w:hint="eastAsia"/>
        </w:rPr>
        <w:t>330</w:t>
      </w:r>
      <w:r w:rsidRPr="0048018A">
        <w:rPr>
          <w:rFonts w:hint="eastAsia"/>
        </w:rPr>
        <w:t>件とするもの（</w:t>
      </w:r>
      <w:r w:rsidRPr="0048018A">
        <w:t xml:space="preserve">Luke Kersten, “British Columbia repeals the Sexual Sterilization Act,” 2013, September 14. </w:t>
      </w:r>
      <w:r w:rsidRPr="0048018A">
        <w:rPr>
          <w:lang w:val="de-DE"/>
        </w:rPr>
        <w:t>Eugenics Archives Website &lt;https://eugenicsarchive.ca/discover/timeline/5233c89f5c2ec50000000091&gt;</w:t>
      </w:r>
      <w:r w:rsidRPr="0048018A">
        <w:rPr>
          <w:rFonts w:hint="eastAsia"/>
          <w:lang w:val="de-DE"/>
        </w:rPr>
        <w:t>）</w:t>
      </w:r>
      <w:r w:rsidRPr="0048018A">
        <w:rPr>
          <w:rFonts w:hint="eastAsia"/>
        </w:rPr>
        <w:t>がある。</w:t>
      </w:r>
    </w:p>
  </w:footnote>
  <w:footnote w:id="795">
    <w:p w14:paraId="632A6A08" w14:textId="19074983" w:rsidR="00694E0E" w:rsidRPr="0048018A" w:rsidRDefault="00694E0E" w:rsidP="006213EB">
      <w:pPr>
        <w:pStyle w:val="a8"/>
        <w:ind w:left="176" w:hanging="176"/>
        <w:jc w:val="both"/>
      </w:pPr>
      <w:r w:rsidRPr="0048018A">
        <w:rPr>
          <w:rStyle w:val="aa"/>
        </w:rPr>
        <w:footnoteRef/>
      </w:r>
      <w:r w:rsidRPr="0048018A">
        <w:t xml:space="preserve"> </w:t>
      </w:r>
      <w:r w:rsidRPr="0048018A">
        <w:rPr>
          <w:spacing w:val="3"/>
        </w:rPr>
        <w:t xml:space="preserve">William H. Schneider, </w:t>
      </w:r>
      <w:r w:rsidRPr="0048018A">
        <w:rPr>
          <w:i/>
          <w:spacing w:val="3"/>
        </w:rPr>
        <w:t>Quality and quantity: the quest for biological regeneration in twentieth-century France</w:t>
      </w:r>
      <w:r w:rsidRPr="0048018A">
        <w:rPr>
          <w:spacing w:val="3"/>
        </w:rPr>
        <w:t>, Cam</w:t>
      </w:r>
      <w:r w:rsidRPr="0048018A">
        <w:t xml:space="preserve">bridge; New York: Cambridge University Press, </w:t>
      </w:r>
      <w:r w:rsidRPr="0048018A">
        <w:rPr>
          <w:rFonts w:hint="eastAsia"/>
        </w:rPr>
        <w:t>2002</w:t>
      </w:r>
      <w:r w:rsidRPr="0048018A">
        <w:t>, pp.3-4.</w:t>
      </w:r>
    </w:p>
  </w:footnote>
  <w:footnote w:id="796">
    <w:p w14:paraId="5FAE635B" w14:textId="113EEB49" w:rsidR="00694E0E" w:rsidRPr="0048018A" w:rsidRDefault="00694E0E" w:rsidP="006213EB">
      <w:pPr>
        <w:pStyle w:val="a8"/>
        <w:ind w:left="176" w:hanging="176"/>
        <w:jc w:val="both"/>
        <w:rPr>
          <w:lang w:val="fr-FR"/>
        </w:rPr>
      </w:pPr>
      <w:r w:rsidRPr="0048018A">
        <w:rPr>
          <w:rStyle w:val="aa"/>
        </w:rPr>
        <w:footnoteRef/>
      </w:r>
      <w:r w:rsidRPr="0048018A">
        <w:rPr>
          <w:lang w:val="fr-FR"/>
        </w:rPr>
        <w:t xml:space="preserve"> </w:t>
      </w:r>
      <w:r w:rsidRPr="0048018A">
        <w:rPr>
          <w:spacing w:val="-1"/>
          <w:lang w:val="fr-FR"/>
        </w:rPr>
        <w:t xml:space="preserve">Anne Carol, </w:t>
      </w:r>
      <w:r w:rsidRPr="0048018A">
        <w:rPr>
          <w:i/>
          <w:iCs/>
          <w:spacing w:val="-1"/>
          <w:lang w:val="fr-FR"/>
        </w:rPr>
        <w:t>Histoire de l’eugénisme en France: les médecins et la procréation, XIXe-XXe siècle</w:t>
      </w:r>
      <w:r w:rsidRPr="0048018A">
        <w:rPr>
          <w:spacing w:val="-1"/>
          <w:lang w:val="fr-FR"/>
        </w:rPr>
        <w:t>, Paris: Seuil, 1995, p</w:t>
      </w:r>
      <w:r w:rsidRPr="0048018A">
        <w:rPr>
          <w:lang w:val="fr-FR"/>
        </w:rPr>
        <w:t>p.32-34.</w:t>
      </w:r>
    </w:p>
  </w:footnote>
  <w:footnote w:id="797">
    <w:p w14:paraId="71A48565" w14:textId="2FD0C38B"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 xml:space="preserve">., p.32; </w:t>
      </w:r>
      <w:r w:rsidRPr="0048018A">
        <w:rPr>
          <w:rFonts w:hint="eastAsia"/>
        </w:rPr>
        <w:t>橳島次郎「第四章　フランス―家庭医の優生学」米本</w:t>
      </w:r>
      <w:r w:rsidRPr="0048018A">
        <w:rPr>
          <w:rFonts w:hint="eastAsia"/>
        </w:rPr>
        <w:t>[</w:t>
      </w:r>
      <w:r w:rsidRPr="0048018A">
        <w:rPr>
          <w:rFonts w:hint="eastAsia"/>
        </w:rPr>
        <w:t>ほか</w:t>
      </w:r>
      <w:r w:rsidRPr="0048018A">
        <w:rPr>
          <w:rFonts w:hint="eastAsia"/>
        </w:rPr>
        <w:t>]</w:t>
      </w:r>
      <w:r w:rsidRPr="0048018A">
        <w:rPr>
          <w:rFonts w:hint="eastAsia"/>
        </w:rPr>
        <w:t xml:space="preserve">　前掲注</w:t>
      </w:r>
      <w:r w:rsidRPr="0048018A">
        <w:rPr>
          <w:rFonts w:hint="eastAsia"/>
        </w:rPr>
        <w:t>(42</w:t>
      </w:r>
      <w:r w:rsidR="003F1C07" w:rsidRPr="0048018A">
        <w:t>2</w:t>
      </w:r>
      <w:r w:rsidRPr="0048018A">
        <w:rPr>
          <w:rFonts w:hint="eastAsia"/>
        </w:rPr>
        <w:t>), p.146</w:t>
      </w:r>
      <w:r w:rsidRPr="0048018A">
        <w:t>.</w:t>
      </w:r>
    </w:p>
  </w:footnote>
  <w:footnote w:id="798">
    <w:p w14:paraId="20915A3C" w14:textId="66D2C852" w:rsidR="00694E0E" w:rsidRPr="0048018A" w:rsidRDefault="00694E0E">
      <w:pPr>
        <w:pStyle w:val="a8"/>
        <w:ind w:left="176" w:hanging="176"/>
      </w:pPr>
      <w:r w:rsidRPr="0048018A">
        <w:rPr>
          <w:rStyle w:val="aa"/>
        </w:rPr>
        <w:footnoteRef/>
      </w:r>
      <w:r w:rsidRPr="0048018A">
        <w:t xml:space="preserve"> Carol, </w:t>
      </w:r>
      <w:r w:rsidRPr="0048018A">
        <w:rPr>
          <w:i/>
        </w:rPr>
        <w:t>ibid</w:t>
      </w:r>
      <w:r w:rsidRPr="0048018A">
        <w:t>., pp.32-36.</w:t>
      </w:r>
    </w:p>
  </w:footnote>
  <w:footnote w:id="799">
    <w:p w14:paraId="6CD4ADE4" w14:textId="6D32B3D3"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 p.38.</w:t>
      </w:r>
    </w:p>
  </w:footnote>
  <w:footnote w:id="800">
    <w:p w14:paraId="457516ED" w14:textId="0F748223" w:rsidR="00694E0E" w:rsidRPr="0048018A" w:rsidRDefault="00694E0E" w:rsidP="00B36CB5">
      <w:pPr>
        <w:pStyle w:val="a8"/>
        <w:ind w:left="176" w:hanging="176"/>
        <w:rPr>
          <w:lang w:val="de-DE"/>
        </w:rPr>
      </w:pPr>
      <w:r w:rsidRPr="0048018A">
        <w:rPr>
          <w:rStyle w:val="aa"/>
        </w:rPr>
        <w:footnoteRef/>
      </w:r>
      <w:r w:rsidRPr="0048018A">
        <w:rPr>
          <w:lang w:val="de-DE"/>
        </w:rPr>
        <w:t xml:space="preserve"> </w:t>
      </w:r>
      <w:r w:rsidRPr="0048018A">
        <w:rPr>
          <w:lang w:val="de-DE"/>
        </w:rPr>
        <w:t xml:space="preserve">Schneider, </w:t>
      </w:r>
      <w:r w:rsidRPr="0048018A">
        <w:rPr>
          <w:rFonts w:hint="eastAsia"/>
          <w:i/>
          <w:lang w:val="de-DE"/>
        </w:rPr>
        <w:t>op.cit.</w:t>
      </w:r>
      <w:r w:rsidRPr="0048018A">
        <w:rPr>
          <w:rFonts w:hint="eastAsia"/>
          <w:lang w:val="de-DE"/>
        </w:rPr>
        <w:t>(7</w:t>
      </w:r>
      <w:r w:rsidR="007E4179" w:rsidRPr="0048018A">
        <w:rPr>
          <w:lang w:val="de-DE"/>
        </w:rPr>
        <w:t>95</w:t>
      </w:r>
      <w:r w:rsidRPr="0048018A">
        <w:rPr>
          <w:rFonts w:hint="eastAsia"/>
          <w:lang w:val="de-DE"/>
        </w:rPr>
        <w:t>)</w:t>
      </w:r>
      <w:r w:rsidRPr="0048018A">
        <w:rPr>
          <w:lang w:val="de-DE"/>
        </w:rPr>
        <w:t>, p.63.</w:t>
      </w:r>
    </w:p>
  </w:footnote>
  <w:footnote w:id="801">
    <w:p w14:paraId="04A791E3" w14:textId="6F545BC2"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i/>
          <w:lang w:val="de-DE"/>
        </w:rPr>
        <w:t>ibid</w:t>
      </w:r>
      <w:r w:rsidRPr="0048018A">
        <w:rPr>
          <w:lang w:val="de-DE"/>
        </w:rPr>
        <w:t xml:space="preserve">., </w:t>
      </w:r>
      <w:r w:rsidRPr="0048018A">
        <w:rPr>
          <w:lang w:val="de-DE"/>
        </w:rPr>
        <w:t>pp.69-70.</w:t>
      </w:r>
    </w:p>
  </w:footnote>
  <w:footnote w:id="802">
    <w:p w14:paraId="7D3CAAD6" w14:textId="5977CD6D" w:rsidR="00694E0E" w:rsidRPr="0048018A" w:rsidRDefault="00694E0E">
      <w:pPr>
        <w:pStyle w:val="a8"/>
        <w:ind w:left="176" w:hanging="176"/>
      </w:pPr>
      <w:r w:rsidRPr="0048018A">
        <w:rPr>
          <w:rStyle w:val="aa"/>
        </w:rPr>
        <w:footnoteRef/>
      </w:r>
      <w:r w:rsidRPr="0048018A">
        <w:t xml:space="preserve"> Carol,</w:t>
      </w:r>
      <w:r w:rsidRPr="0048018A">
        <w:rPr>
          <w:rFonts w:hint="eastAsia"/>
        </w:rPr>
        <w:t xml:space="preserve"> </w:t>
      </w:r>
      <w:proofErr w:type="spellStart"/>
      <w:r w:rsidRPr="0048018A">
        <w:rPr>
          <w:rFonts w:hint="eastAsia"/>
          <w:i/>
        </w:rPr>
        <w:t>op.cit</w:t>
      </w:r>
      <w:proofErr w:type="spellEnd"/>
      <w:r w:rsidRPr="0048018A">
        <w:rPr>
          <w:rFonts w:hint="eastAsia"/>
          <w:i/>
        </w:rPr>
        <w:t>.</w:t>
      </w:r>
      <w:r w:rsidRPr="0048018A">
        <w:rPr>
          <w:rFonts w:hint="eastAsia"/>
        </w:rPr>
        <w:t>(79</w:t>
      </w:r>
      <w:r w:rsidR="00C07298" w:rsidRPr="0048018A">
        <w:t>6</w:t>
      </w:r>
      <w:r w:rsidRPr="0048018A">
        <w:rPr>
          <w:rFonts w:hint="eastAsia"/>
        </w:rPr>
        <w:t>)</w:t>
      </w:r>
      <w:r w:rsidRPr="0048018A">
        <w:t>, pp.45-48.</w:t>
      </w:r>
    </w:p>
  </w:footnote>
  <w:footnote w:id="803">
    <w:p w14:paraId="507A18F3" w14:textId="6DF8930A" w:rsidR="00694E0E" w:rsidRPr="0048018A" w:rsidRDefault="00694E0E">
      <w:pPr>
        <w:pStyle w:val="a8"/>
        <w:ind w:left="176" w:hanging="176"/>
      </w:pPr>
      <w:r w:rsidRPr="0048018A">
        <w:rPr>
          <w:rStyle w:val="aa"/>
        </w:rPr>
        <w:footnoteRef/>
      </w:r>
      <w:r w:rsidRPr="0048018A">
        <w:t xml:space="preserve"> Schneider, </w:t>
      </w:r>
      <w:proofErr w:type="spellStart"/>
      <w:r w:rsidRPr="0048018A">
        <w:rPr>
          <w:rFonts w:hint="eastAsia"/>
          <w:i/>
        </w:rPr>
        <w:t>op.cit</w:t>
      </w:r>
      <w:proofErr w:type="spellEnd"/>
      <w:r w:rsidRPr="0048018A">
        <w:rPr>
          <w:rFonts w:hint="eastAsia"/>
          <w:i/>
        </w:rPr>
        <w:t>.</w:t>
      </w:r>
      <w:r w:rsidRPr="0048018A">
        <w:rPr>
          <w:rFonts w:hint="eastAsia"/>
        </w:rPr>
        <w:t>(7</w:t>
      </w:r>
      <w:r w:rsidR="00EC2162" w:rsidRPr="0048018A">
        <w:t>95</w:t>
      </w:r>
      <w:r w:rsidRPr="0048018A">
        <w:rPr>
          <w:rFonts w:hint="eastAsia"/>
        </w:rPr>
        <w:t>)</w:t>
      </w:r>
      <w:r w:rsidRPr="0048018A">
        <w:t>, p</w:t>
      </w:r>
      <w:r w:rsidRPr="0048018A">
        <w:rPr>
          <w:rFonts w:hint="eastAsia"/>
        </w:rPr>
        <w:t>.70.</w:t>
      </w:r>
      <w:r w:rsidR="00E37A54" w:rsidRPr="0048018A">
        <w:t xml:space="preserve"> </w:t>
      </w:r>
      <w:r w:rsidR="00E37A54" w:rsidRPr="0048018A">
        <w:rPr>
          <w:rFonts w:hint="eastAsia"/>
        </w:rPr>
        <w:t>フランス思潮の文脈においては、ラマルキズムをラマルキスムと表記している。</w:t>
      </w:r>
    </w:p>
  </w:footnote>
  <w:footnote w:id="804">
    <w:p w14:paraId="1126AA75" w14:textId="17C62707" w:rsidR="00694E0E" w:rsidRPr="0048018A" w:rsidRDefault="00694E0E">
      <w:pPr>
        <w:pStyle w:val="a8"/>
        <w:ind w:left="176" w:hanging="176"/>
      </w:pPr>
      <w:r w:rsidRPr="0048018A">
        <w:rPr>
          <w:rStyle w:val="aa"/>
        </w:rPr>
        <w:footnoteRef/>
      </w:r>
      <w:r w:rsidRPr="0048018A">
        <w:t xml:space="preserve"> Carol,</w:t>
      </w:r>
      <w:r w:rsidRPr="0048018A">
        <w:rPr>
          <w:rFonts w:hint="eastAsia"/>
        </w:rPr>
        <w:t xml:space="preserve"> </w:t>
      </w:r>
      <w:proofErr w:type="spellStart"/>
      <w:r w:rsidRPr="0048018A">
        <w:rPr>
          <w:rFonts w:hint="eastAsia"/>
          <w:i/>
        </w:rPr>
        <w:t>op.cit</w:t>
      </w:r>
      <w:proofErr w:type="spellEnd"/>
      <w:r w:rsidRPr="0048018A">
        <w:rPr>
          <w:rFonts w:hint="eastAsia"/>
          <w:i/>
        </w:rPr>
        <w:t>.</w:t>
      </w:r>
      <w:r w:rsidRPr="0048018A">
        <w:rPr>
          <w:rFonts w:hint="eastAsia"/>
        </w:rPr>
        <w:t>(79</w:t>
      </w:r>
      <w:r w:rsidR="00632519" w:rsidRPr="0048018A">
        <w:t>6</w:t>
      </w:r>
      <w:r w:rsidRPr="0048018A">
        <w:rPr>
          <w:rFonts w:hint="eastAsia"/>
        </w:rPr>
        <w:t>)</w:t>
      </w:r>
      <w:r w:rsidRPr="0048018A">
        <w:t>, pp.48-49.</w:t>
      </w:r>
    </w:p>
  </w:footnote>
  <w:footnote w:id="805">
    <w:p w14:paraId="0D2E570C" w14:textId="5308AA53" w:rsidR="00694E0E" w:rsidRPr="0048018A" w:rsidRDefault="00694E0E" w:rsidP="00995197">
      <w:pPr>
        <w:pStyle w:val="a8"/>
        <w:ind w:left="176" w:hanging="176"/>
      </w:pPr>
      <w:r w:rsidRPr="0048018A">
        <w:rPr>
          <w:rStyle w:val="aa"/>
        </w:rPr>
        <w:footnoteRef/>
      </w:r>
      <w:r w:rsidRPr="0048018A">
        <w:t xml:space="preserve"> </w:t>
      </w:r>
      <w:r w:rsidRPr="0048018A">
        <w:rPr>
          <w:i/>
        </w:rPr>
        <w:t>ibid</w:t>
      </w:r>
      <w:r w:rsidRPr="0048018A">
        <w:t>.</w:t>
      </w:r>
    </w:p>
  </w:footnote>
  <w:footnote w:id="806">
    <w:p w14:paraId="51A8407C" w14:textId="73682230" w:rsidR="00694E0E" w:rsidRPr="0048018A" w:rsidRDefault="00694E0E" w:rsidP="00843F9E">
      <w:pPr>
        <w:pStyle w:val="a8"/>
        <w:ind w:left="176" w:hanging="176"/>
        <w:jc w:val="both"/>
      </w:pPr>
      <w:r w:rsidRPr="0048018A">
        <w:rPr>
          <w:rStyle w:val="aa"/>
        </w:rPr>
        <w:footnoteRef/>
      </w:r>
      <w:r w:rsidRPr="0048018A">
        <w:t xml:space="preserve"> </w:t>
      </w:r>
      <w:r w:rsidRPr="0048018A">
        <w:rPr>
          <w:spacing w:val="1"/>
        </w:rPr>
        <w:t xml:space="preserve">Richard S. Fogarty and Michael A. Osborne, “Eugenics in France and the Colonies,” Bashford and Levine, eds., </w:t>
      </w:r>
      <w:proofErr w:type="spellStart"/>
      <w:r w:rsidRPr="0048018A">
        <w:rPr>
          <w:i/>
          <w:spacing w:val="1"/>
        </w:rPr>
        <w:t>o</w:t>
      </w:r>
      <w:r w:rsidRPr="0048018A">
        <w:rPr>
          <w:rFonts w:hint="eastAsia"/>
          <w:i/>
        </w:rPr>
        <w:t>p.cit</w:t>
      </w:r>
      <w:proofErr w:type="spellEnd"/>
      <w:r w:rsidRPr="0048018A">
        <w:rPr>
          <w:rFonts w:hint="eastAsia"/>
          <w:i/>
        </w:rPr>
        <w:t>.</w:t>
      </w:r>
      <w:r w:rsidRPr="0048018A">
        <w:rPr>
          <w:rFonts w:hint="eastAsia"/>
        </w:rPr>
        <w:t>(</w:t>
      </w:r>
      <w:r w:rsidRPr="0048018A">
        <w:t>3</w:t>
      </w:r>
      <w:r w:rsidRPr="0048018A">
        <w:rPr>
          <w:rFonts w:hint="eastAsia"/>
        </w:rPr>
        <w:t>)</w:t>
      </w:r>
      <w:r w:rsidRPr="0048018A">
        <w:t>, pp.336-337.</w:t>
      </w:r>
    </w:p>
  </w:footnote>
  <w:footnote w:id="807">
    <w:p w14:paraId="2F8509BF" w14:textId="0DEEA445"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lang w:val="de-DE"/>
        </w:rPr>
        <w:t xml:space="preserve">Schneider, </w:t>
      </w:r>
      <w:r w:rsidRPr="0048018A">
        <w:rPr>
          <w:rFonts w:hint="eastAsia"/>
          <w:i/>
          <w:lang w:val="de-DE"/>
        </w:rPr>
        <w:t>op.cit.</w:t>
      </w:r>
      <w:r w:rsidRPr="0048018A">
        <w:rPr>
          <w:rFonts w:hint="eastAsia"/>
          <w:lang w:val="de-DE"/>
        </w:rPr>
        <w:t>(7</w:t>
      </w:r>
      <w:r w:rsidR="007C72C9" w:rsidRPr="0048018A">
        <w:rPr>
          <w:lang w:val="de-DE"/>
        </w:rPr>
        <w:t>95</w:t>
      </w:r>
      <w:r w:rsidRPr="0048018A">
        <w:rPr>
          <w:rFonts w:hint="eastAsia"/>
          <w:lang w:val="de-DE"/>
        </w:rPr>
        <w:t>)</w:t>
      </w:r>
      <w:r w:rsidRPr="0048018A">
        <w:rPr>
          <w:lang w:val="de-DE"/>
        </w:rPr>
        <w:t>, p.78.</w:t>
      </w:r>
    </w:p>
  </w:footnote>
  <w:footnote w:id="808">
    <w:p w14:paraId="53C24660" w14:textId="60F4D41B"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i/>
          <w:lang w:val="de-DE"/>
        </w:rPr>
        <w:t>ibid</w:t>
      </w:r>
      <w:r w:rsidRPr="0048018A">
        <w:rPr>
          <w:lang w:val="de-DE"/>
        </w:rPr>
        <w:t xml:space="preserve">., </w:t>
      </w:r>
      <w:r w:rsidRPr="0048018A">
        <w:rPr>
          <w:lang w:val="de-DE"/>
        </w:rPr>
        <w:t>pp.5-6.</w:t>
      </w:r>
    </w:p>
  </w:footnote>
  <w:footnote w:id="809">
    <w:p w14:paraId="142522C0" w14:textId="0E67BD1C" w:rsidR="00694E0E" w:rsidRPr="0048018A" w:rsidRDefault="00694E0E">
      <w:pPr>
        <w:pStyle w:val="a8"/>
        <w:ind w:left="176" w:hanging="176"/>
      </w:pPr>
      <w:r w:rsidRPr="0048018A">
        <w:rPr>
          <w:rStyle w:val="aa"/>
        </w:rPr>
        <w:footnoteRef/>
      </w:r>
      <w:r w:rsidRPr="0048018A">
        <w:t xml:space="preserve"> </w:t>
      </w:r>
      <w:r w:rsidRPr="0048018A">
        <w:rPr>
          <w:rFonts w:hint="eastAsia"/>
        </w:rPr>
        <w:t>「</w:t>
      </w:r>
      <w:r w:rsidR="00F0062A" w:rsidRPr="0048018A">
        <w:rPr>
          <w:rFonts w:hint="eastAsia"/>
        </w:rPr>
        <w:t>第</w:t>
      </w:r>
      <w:r w:rsidR="00F0062A" w:rsidRPr="0048018A">
        <w:rPr>
          <w:rFonts w:hint="eastAsia"/>
        </w:rPr>
        <w:t>1</w:t>
      </w:r>
      <w:r w:rsidR="00F0062A" w:rsidRPr="0048018A">
        <w:rPr>
          <w:rFonts w:hint="eastAsia"/>
        </w:rPr>
        <w:t>章Ⅰ</w:t>
      </w:r>
      <w:r w:rsidR="00F0062A" w:rsidRPr="0048018A">
        <w:rPr>
          <w:rFonts w:hint="eastAsia"/>
        </w:rPr>
        <w:t>2(1)</w:t>
      </w:r>
      <w:r w:rsidR="00B90326" w:rsidRPr="0048018A">
        <w:t xml:space="preserve"> </w:t>
      </w:r>
      <w:r w:rsidR="00B90326" w:rsidRPr="0048018A">
        <w:rPr>
          <w:rFonts w:hint="eastAsia"/>
        </w:rPr>
        <w:t>退化論</w:t>
      </w:r>
      <w:r w:rsidRPr="0048018A">
        <w:rPr>
          <w:rFonts w:hint="eastAsia"/>
        </w:rPr>
        <w:t>」を参照。</w:t>
      </w:r>
    </w:p>
  </w:footnote>
  <w:footnote w:id="810">
    <w:p w14:paraId="77CF0AAB" w14:textId="39031D7C" w:rsidR="00694E0E" w:rsidRPr="0048018A" w:rsidRDefault="00694E0E">
      <w:pPr>
        <w:pStyle w:val="a8"/>
        <w:ind w:left="176" w:hanging="176"/>
      </w:pPr>
      <w:r w:rsidRPr="0048018A">
        <w:rPr>
          <w:rStyle w:val="aa"/>
        </w:rPr>
        <w:footnoteRef/>
      </w:r>
      <w:r w:rsidRPr="0048018A">
        <w:t xml:space="preserve"> </w:t>
      </w:r>
      <w:r w:rsidRPr="0048018A">
        <w:rPr>
          <w:rFonts w:hint="eastAsia"/>
        </w:rPr>
        <w:t>出生主義（</w:t>
      </w:r>
      <w:proofErr w:type="spellStart"/>
      <w:r w:rsidRPr="0048018A">
        <w:t>natalisme</w:t>
      </w:r>
      <w:proofErr w:type="spellEnd"/>
      <w:r w:rsidRPr="0048018A">
        <w:rPr>
          <w:rFonts w:hint="eastAsia"/>
        </w:rPr>
        <w:t>）とは、人間の生殖を促進しようとする考え方を指す。</w:t>
      </w:r>
    </w:p>
  </w:footnote>
  <w:footnote w:id="811">
    <w:p w14:paraId="3F6CAFC0" w14:textId="61F135BD" w:rsidR="00694E0E" w:rsidRPr="0048018A" w:rsidRDefault="00694E0E" w:rsidP="00843F9E">
      <w:pPr>
        <w:pStyle w:val="a8"/>
        <w:ind w:left="176" w:hanging="176"/>
        <w:jc w:val="both"/>
      </w:pPr>
      <w:r w:rsidRPr="0048018A">
        <w:rPr>
          <w:rStyle w:val="aa"/>
        </w:rPr>
        <w:footnoteRef/>
      </w:r>
      <w:r w:rsidRPr="0048018A">
        <w:t xml:space="preserve"> </w:t>
      </w:r>
      <w:r w:rsidRPr="0048018A">
        <w:rPr>
          <w:rFonts w:hint="eastAsia"/>
        </w:rPr>
        <w:t>新マルサス主義（</w:t>
      </w:r>
      <w:proofErr w:type="spellStart"/>
      <w:r w:rsidRPr="0048018A">
        <w:t>néomalthusianisme</w:t>
      </w:r>
      <w:proofErr w:type="spellEnd"/>
      <w:r w:rsidRPr="0048018A">
        <w:rPr>
          <w:rFonts w:hint="eastAsia"/>
        </w:rPr>
        <w:t>）とは、過剰人口・貧困への対処として、道徳的抑制（結婚延期・禁欲など）を説くマルサス主義に対し、産児制限を主張するもの。</w:t>
      </w:r>
    </w:p>
  </w:footnote>
  <w:footnote w:id="812">
    <w:p w14:paraId="68F5C0AB" w14:textId="33DA1ABE" w:rsidR="00694E0E" w:rsidRPr="0048018A" w:rsidRDefault="00694E0E" w:rsidP="00843F9E">
      <w:pPr>
        <w:pStyle w:val="a8"/>
        <w:ind w:left="176" w:hanging="176"/>
        <w:jc w:val="both"/>
      </w:pPr>
      <w:r w:rsidRPr="0048018A">
        <w:rPr>
          <w:rStyle w:val="aa"/>
        </w:rPr>
        <w:footnoteRef/>
      </w:r>
      <w:r w:rsidRPr="0048018A">
        <w:t xml:space="preserve"> </w:t>
      </w:r>
      <w:r w:rsidRPr="0048018A">
        <w:rPr>
          <w:rFonts w:hint="eastAsia"/>
        </w:rPr>
        <w:t>出生主義と新マルサス主義はおよそ正反対の思想であるが、両者とも人口の量をコントロールすることによって退化への対応を図るという点では類似している。前者は</w:t>
      </w:r>
      <w:r w:rsidRPr="0048018A">
        <w:rPr>
          <w:rFonts w:hint="eastAsia"/>
        </w:rPr>
        <w:t>19</w:t>
      </w:r>
      <w:r w:rsidRPr="0048018A">
        <w:rPr>
          <w:rFonts w:hint="eastAsia"/>
        </w:rPr>
        <w:t>世紀の出生率低下の原因とされた無制限な自由放任政策に反対し、政府による奨励策（税・融資等）を求めた。一方、後者は、夫婦が自ら家族のサイズをコントロールすることを認めようとした。（</w:t>
      </w:r>
      <w:r w:rsidRPr="0048018A">
        <w:t xml:space="preserve">Schneider, </w:t>
      </w:r>
      <w:proofErr w:type="spellStart"/>
      <w:r w:rsidRPr="0048018A">
        <w:rPr>
          <w:rFonts w:hint="eastAsia"/>
          <w:i/>
        </w:rPr>
        <w:t>op.cit</w:t>
      </w:r>
      <w:proofErr w:type="spellEnd"/>
      <w:r w:rsidRPr="0048018A">
        <w:rPr>
          <w:rFonts w:hint="eastAsia"/>
          <w:i/>
        </w:rPr>
        <w:t>.</w:t>
      </w:r>
      <w:r w:rsidRPr="0048018A">
        <w:rPr>
          <w:rFonts w:hint="eastAsia"/>
        </w:rPr>
        <w:t>(7</w:t>
      </w:r>
      <w:r w:rsidR="00C148FE" w:rsidRPr="0048018A">
        <w:t>95</w:t>
      </w:r>
      <w:r w:rsidRPr="0048018A">
        <w:rPr>
          <w:rFonts w:hint="eastAsia"/>
        </w:rPr>
        <w:t>)</w:t>
      </w:r>
      <w:r w:rsidRPr="0048018A">
        <w:t>, pp.32-33.</w:t>
      </w:r>
      <w:r w:rsidRPr="0048018A">
        <w:rPr>
          <w:rFonts w:hint="eastAsia"/>
        </w:rPr>
        <w:t>）</w:t>
      </w:r>
    </w:p>
  </w:footnote>
  <w:footnote w:id="813">
    <w:p w14:paraId="5AF032ED" w14:textId="617F7778" w:rsidR="00694E0E" w:rsidRPr="0048018A" w:rsidRDefault="00694E0E">
      <w:pPr>
        <w:pStyle w:val="a8"/>
        <w:ind w:left="176" w:hanging="176"/>
      </w:pPr>
      <w:r w:rsidRPr="0048018A">
        <w:rPr>
          <w:rStyle w:val="aa"/>
        </w:rPr>
        <w:footnoteRef/>
      </w:r>
      <w:r w:rsidRPr="0048018A">
        <w:t xml:space="preserve"> </w:t>
      </w:r>
      <w:r w:rsidRPr="0048018A">
        <w:rPr>
          <w:i/>
          <w:iCs/>
        </w:rPr>
        <w:t>ibid</w:t>
      </w:r>
      <w:r w:rsidRPr="0048018A">
        <w:t xml:space="preserve">., pp.9-54; Fogarty and Osborne, </w:t>
      </w:r>
      <w:proofErr w:type="spellStart"/>
      <w:r w:rsidRPr="0048018A">
        <w:rPr>
          <w:rFonts w:hint="eastAsia"/>
          <w:i/>
        </w:rPr>
        <w:t>op.cit</w:t>
      </w:r>
      <w:proofErr w:type="spellEnd"/>
      <w:r w:rsidRPr="0048018A">
        <w:rPr>
          <w:rFonts w:hint="eastAsia"/>
          <w:i/>
        </w:rPr>
        <w:t>.</w:t>
      </w:r>
      <w:r w:rsidRPr="0048018A">
        <w:rPr>
          <w:rFonts w:hint="eastAsia"/>
        </w:rPr>
        <w:t>(80</w:t>
      </w:r>
      <w:r w:rsidR="00CB387A" w:rsidRPr="0048018A">
        <w:t>6</w:t>
      </w:r>
      <w:r w:rsidRPr="0048018A">
        <w:rPr>
          <w:rFonts w:hint="eastAsia"/>
        </w:rPr>
        <w:t>)</w:t>
      </w:r>
      <w:r w:rsidRPr="0048018A">
        <w:t>, p.336.</w:t>
      </w:r>
    </w:p>
  </w:footnote>
  <w:footnote w:id="814">
    <w:p w14:paraId="1C31C6AC" w14:textId="3624FC1F" w:rsidR="00694E0E" w:rsidRPr="0048018A" w:rsidRDefault="00694E0E">
      <w:pPr>
        <w:pStyle w:val="a8"/>
        <w:ind w:left="176" w:hanging="176"/>
      </w:pPr>
      <w:r w:rsidRPr="0048018A">
        <w:rPr>
          <w:rStyle w:val="aa"/>
        </w:rPr>
        <w:footnoteRef/>
      </w:r>
      <w:r w:rsidRPr="0048018A">
        <w:t xml:space="preserve"> Schneider, </w:t>
      </w:r>
      <w:r w:rsidRPr="0048018A">
        <w:rPr>
          <w:i/>
          <w:iCs/>
        </w:rPr>
        <w:t>ibid</w:t>
      </w:r>
      <w:r w:rsidRPr="0048018A">
        <w:t>.,</w:t>
      </w:r>
      <w:r w:rsidRPr="0048018A">
        <w:rPr>
          <w:rFonts w:hint="eastAsia"/>
        </w:rPr>
        <w:t xml:space="preserve"> </w:t>
      </w:r>
      <w:r w:rsidRPr="0048018A">
        <w:t>pp.55-58.</w:t>
      </w:r>
    </w:p>
  </w:footnote>
  <w:footnote w:id="815">
    <w:p w14:paraId="79602BDF" w14:textId="15F050AB" w:rsidR="00694E0E" w:rsidRPr="0048018A" w:rsidRDefault="00694E0E">
      <w:pPr>
        <w:pStyle w:val="a8"/>
        <w:ind w:left="176" w:hanging="176"/>
      </w:pPr>
      <w:r w:rsidRPr="0048018A">
        <w:rPr>
          <w:rStyle w:val="aa"/>
        </w:rPr>
        <w:footnoteRef/>
      </w:r>
      <w:r w:rsidRPr="0048018A">
        <w:t xml:space="preserve"> Carol,</w:t>
      </w:r>
      <w:r w:rsidRPr="0048018A">
        <w:rPr>
          <w:rFonts w:hint="eastAsia"/>
        </w:rPr>
        <w:t xml:space="preserve"> </w:t>
      </w:r>
      <w:proofErr w:type="spellStart"/>
      <w:r w:rsidRPr="0048018A">
        <w:rPr>
          <w:rFonts w:hint="eastAsia"/>
          <w:i/>
        </w:rPr>
        <w:t>op.cit</w:t>
      </w:r>
      <w:proofErr w:type="spellEnd"/>
      <w:r w:rsidRPr="0048018A">
        <w:rPr>
          <w:rFonts w:hint="eastAsia"/>
          <w:i/>
        </w:rPr>
        <w:t>.</w:t>
      </w:r>
      <w:r w:rsidRPr="0048018A">
        <w:rPr>
          <w:rFonts w:hint="eastAsia"/>
        </w:rPr>
        <w:t>(79</w:t>
      </w:r>
      <w:r w:rsidR="00956D92" w:rsidRPr="0048018A">
        <w:t>6</w:t>
      </w:r>
      <w:r w:rsidRPr="0048018A">
        <w:rPr>
          <w:rFonts w:hint="eastAsia"/>
        </w:rPr>
        <w:t>)</w:t>
      </w:r>
      <w:r w:rsidRPr="0048018A">
        <w:t>, pp.71-72.</w:t>
      </w:r>
    </w:p>
  </w:footnote>
  <w:footnote w:id="816">
    <w:p w14:paraId="694B819E" w14:textId="445E6635" w:rsidR="00694E0E" w:rsidRPr="0048018A" w:rsidRDefault="00694E0E">
      <w:pPr>
        <w:pStyle w:val="a8"/>
        <w:ind w:left="176" w:hanging="176"/>
      </w:pPr>
      <w:r w:rsidRPr="0048018A">
        <w:rPr>
          <w:rStyle w:val="aa"/>
        </w:rPr>
        <w:footnoteRef/>
      </w:r>
      <w:r w:rsidRPr="0048018A">
        <w:t xml:space="preserve"> Schneider, </w:t>
      </w:r>
      <w:proofErr w:type="spellStart"/>
      <w:r w:rsidRPr="0048018A">
        <w:rPr>
          <w:i/>
        </w:rPr>
        <w:t>op.cit</w:t>
      </w:r>
      <w:proofErr w:type="spellEnd"/>
      <w:r w:rsidRPr="0048018A">
        <w:rPr>
          <w:i/>
        </w:rPr>
        <w:t>.</w:t>
      </w:r>
      <w:r w:rsidRPr="0048018A">
        <w:t>(7</w:t>
      </w:r>
      <w:r w:rsidR="00E37D49" w:rsidRPr="0048018A">
        <w:t>95</w:t>
      </w:r>
      <w:r w:rsidRPr="0048018A">
        <w:t>), pp.59-62.</w:t>
      </w:r>
    </w:p>
  </w:footnote>
  <w:footnote w:id="817">
    <w:p w14:paraId="06AEEDE5" w14:textId="7B5291BE" w:rsidR="00694E0E" w:rsidRPr="0048018A" w:rsidRDefault="00694E0E" w:rsidP="00AE4A90">
      <w:pPr>
        <w:pStyle w:val="a8"/>
        <w:ind w:left="176" w:hanging="176"/>
        <w:jc w:val="both"/>
      </w:pPr>
      <w:r w:rsidRPr="0048018A">
        <w:rPr>
          <w:rStyle w:val="aa"/>
        </w:rPr>
        <w:footnoteRef/>
      </w:r>
      <w:r w:rsidRPr="0048018A">
        <w:t xml:space="preserve"> </w:t>
      </w:r>
      <w:r w:rsidRPr="0048018A">
        <w:rPr>
          <w:rFonts w:hint="eastAsia"/>
        </w:rPr>
        <w:t>メンバーとしては、出生主義運動の指導者で後にフランス大統領となるドゥメール（</w:t>
      </w:r>
      <w:r w:rsidRPr="0048018A">
        <w:t xml:space="preserve">Paul </w:t>
      </w:r>
      <w:proofErr w:type="spellStart"/>
      <w:r w:rsidRPr="0048018A">
        <w:t>Doumer</w:t>
      </w:r>
      <w:proofErr w:type="spellEnd"/>
      <w:r w:rsidRPr="0048018A">
        <w:rPr>
          <w:rFonts w:hint="eastAsia"/>
        </w:rPr>
        <w:t>）、</w:t>
      </w:r>
      <w:r w:rsidRPr="0048018A">
        <w:rPr>
          <w:rFonts w:hint="eastAsia"/>
        </w:rPr>
        <w:t>1902</w:t>
      </w:r>
      <w:r w:rsidRPr="0048018A">
        <w:rPr>
          <w:rFonts w:hint="eastAsia"/>
        </w:rPr>
        <w:t>年の上院人口減少委員会に属していた</w:t>
      </w:r>
      <w:r w:rsidR="00D264D4" w:rsidRPr="0048018A">
        <w:rPr>
          <w:rFonts w:hint="eastAsia"/>
        </w:rPr>
        <w:t>ストロース</w:t>
      </w:r>
      <w:r w:rsidRPr="0048018A">
        <w:rPr>
          <w:rFonts w:hint="eastAsia"/>
        </w:rPr>
        <w:t>（</w:t>
      </w:r>
      <w:r w:rsidRPr="0048018A">
        <w:t xml:space="preserve">Paul Strauss. </w:t>
      </w:r>
      <w:r w:rsidRPr="0048018A">
        <w:rPr>
          <w:rFonts w:hint="eastAsia"/>
        </w:rPr>
        <w:t>後に保健大臣）という</w:t>
      </w:r>
      <w:r w:rsidRPr="0048018A">
        <w:rPr>
          <w:rFonts w:hint="eastAsia"/>
        </w:rPr>
        <w:t>2</w:t>
      </w:r>
      <w:r w:rsidRPr="0048018A">
        <w:rPr>
          <w:rFonts w:hint="eastAsia"/>
        </w:rPr>
        <w:t>人の上院議員、エコール・ド・</w:t>
      </w:r>
      <w:r w:rsidRPr="0048018A">
        <w:rPr>
          <w:rFonts w:hint="eastAsia"/>
          <w:spacing w:val="-3"/>
        </w:rPr>
        <w:t>メディシンのランドゥジー（</w:t>
      </w:r>
      <w:r w:rsidRPr="0048018A">
        <w:rPr>
          <w:spacing w:val="-3"/>
        </w:rPr>
        <w:t xml:space="preserve">Louis </w:t>
      </w:r>
      <w:proofErr w:type="spellStart"/>
      <w:r w:rsidRPr="0048018A">
        <w:rPr>
          <w:spacing w:val="-3"/>
        </w:rPr>
        <w:t>Landouzy</w:t>
      </w:r>
      <w:proofErr w:type="spellEnd"/>
      <w:r w:rsidRPr="0048018A">
        <w:rPr>
          <w:rFonts w:hint="eastAsia"/>
          <w:spacing w:val="-3"/>
        </w:rPr>
        <w:t>）、生物学者ドラージュ（</w:t>
      </w:r>
      <w:r w:rsidRPr="0048018A">
        <w:rPr>
          <w:spacing w:val="-3"/>
        </w:rPr>
        <w:t>Yves Delage</w:t>
      </w:r>
      <w:r w:rsidRPr="0048018A">
        <w:rPr>
          <w:rFonts w:hint="eastAsia"/>
          <w:spacing w:val="-3"/>
        </w:rPr>
        <w:t>）、自然史博物館長ペリエ（</w:t>
      </w:r>
      <w:r w:rsidRPr="0048018A">
        <w:rPr>
          <w:spacing w:val="-3"/>
        </w:rPr>
        <w:t xml:space="preserve">Edmond </w:t>
      </w:r>
      <w:r w:rsidRPr="0048018A">
        <w:t>Perrier</w:t>
      </w:r>
      <w:r w:rsidRPr="0048018A">
        <w:rPr>
          <w:rFonts w:hint="eastAsia"/>
        </w:rPr>
        <w:t>）、形質人類学者マヌヴリエ（</w:t>
      </w:r>
      <w:proofErr w:type="spellStart"/>
      <w:r w:rsidRPr="0048018A">
        <w:t>Léonce</w:t>
      </w:r>
      <w:proofErr w:type="spellEnd"/>
      <w:r w:rsidRPr="0048018A">
        <w:t xml:space="preserve"> </w:t>
      </w:r>
      <w:proofErr w:type="spellStart"/>
      <w:r w:rsidRPr="0048018A">
        <w:t>Manouvrier</w:t>
      </w:r>
      <w:proofErr w:type="spellEnd"/>
      <w:r w:rsidRPr="0048018A">
        <w:rPr>
          <w:rFonts w:hint="eastAsia"/>
        </w:rPr>
        <w:t>）、アルコール中毒と</w:t>
      </w:r>
      <w:r w:rsidR="00C355D8" w:rsidRPr="0048018A">
        <w:rPr>
          <w:rFonts w:hint="eastAsia"/>
        </w:rPr>
        <w:t>退化</w:t>
      </w:r>
      <w:r w:rsidRPr="0048018A">
        <w:rPr>
          <w:rFonts w:hint="eastAsia"/>
        </w:rPr>
        <w:t>の関係を研究する医師を育成したマニャン（</w:t>
      </w:r>
      <w:r w:rsidRPr="0048018A">
        <w:t xml:space="preserve">Valentin </w:t>
      </w:r>
      <w:proofErr w:type="spellStart"/>
      <w:r w:rsidRPr="0048018A">
        <w:t>Magnan</w:t>
      </w:r>
      <w:proofErr w:type="spellEnd"/>
      <w:r w:rsidRPr="0048018A">
        <w:rPr>
          <w:rFonts w:hint="eastAsia"/>
        </w:rPr>
        <w:t>）、フランス統計局長マルシュ（</w:t>
      </w:r>
      <w:r w:rsidRPr="0048018A">
        <w:t>Lucien March</w:t>
      </w:r>
      <w:r w:rsidRPr="0048018A">
        <w:rPr>
          <w:rFonts w:hint="eastAsia"/>
        </w:rPr>
        <w:t>）等が挙げられる。（</w:t>
      </w:r>
      <w:r w:rsidRPr="0048018A">
        <w:rPr>
          <w:i/>
          <w:iCs/>
        </w:rPr>
        <w:t>ibid</w:t>
      </w:r>
      <w:r w:rsidRPr="0048018A">
        <w:t>., pp.83-89.</w:t>
      </w:r>
      <w:r w:rsidRPr="0048018A">
        <w:rPr>
          <w:rFonts w:hint="eastAsia"/>
        </w:rPr>
        <w:t>）</w:t>
      </w:r>
    </w:p>
  </w:footnote>
  <w:footnote w:id="818">
    <w:p w14:paraId="0896B0BE" w14:textId="47545671" w:rsidR="00694E0E" w:rsidRPr="0048018A" w:rsidRDefault="00694E0E" w:rsidP="00646C10">
      <w:pPr>
        <w:pStyle w:val="a8"/>
        <w:ind w:left="176" w:hanging="176"/>
      </w:pPr>
      <w:r w:rsidRPr="0048018A">
        <w:rPr>
          <w:rStyle w:val="aa"/>
        </w:rPr>
        <w:footnoteRef/>
      </w:r>
      <w:r w:rsidRPr="0048018A">
        <w:t xml:space="preserve"> </w:t>
      </w:r>
      <w:r w:rsidRPr="0048018A">
        <w:rPr>
          <w:i/>
          <w:iCs/>
        </w:rPr>
        <w:t>ibid</w:t>
      </w:r>
      <w:r w:rsidRPr="0048018A">
        <w:t xml:space="preserve">., pp.84-90. </w:t>
      </w:r>
      <w:r w:rsidRPr="0048018A">
        <w:rPr>
          <w:rFonts w:hint="eastAsia"/>
        </w:rPr>
        <w:t>ペリエ、ランドゥジーについては、前掲注</w:t>
      </w:r>
      <w:r w:rsidRPr="0048018A">
        <w:rPr>
          <w:rFonts w:hint="eastAsia"/>
        </w:rPr>
        <w:t>(81</w:t>
      </w:r>
      <w:r w:rsidR="002522F1" w:rsidRPr="0048018A">
        <w:t>7</w:t>
      </w:r>
      <w:r w:rsidRPr="0048018A">
        <w:t>)</w:t>
      </w:r>
      <w:r w:rsidRPr="0048018A">
        <w:rPr>
          <w:rFonts w:hint="eastAsia"/>
        </w:rPr>
        <w:t>を参照。</w:t>
      </w:r>
    </w:p>
  </w:footnote>
  <w:footnote w:id="819">
    <w:p w14:paraId="1850A836" w14:textId="7F5ABF19"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i/>
          <w:iCs/>
          <w:lang w:val="de-DE"/>
        </w:rPr>
        <w:t>ibid</w:t>
      </w:r>
      <w:r w:rsidRPr="0048018A">
        <w:rPr>
          <w:lang w:val="de-DE"/>
        </w:rPr>
        <w:t>., pp.87, 92-94.</w:t>
      </w:r>
    </w:p>
  </w:footnote>
  <w:footnote w:id="820">
    <w:p w14:paraId="49DA6BF9" w14:textId="73A4CBCD" w:rsidR="00694E0E" w:rsidRPr="0048018A" w:rsidRDefault="00694E0E" w:rsidP="00AE4A90">
      <w:pPr>
        <w:pStyle w:val="a8"/>
        <w:ind w:left="176" w:hanging="176"/>
        <w:jc w:val="both"/>
      </w:pPr>
      <w:r w:rsidRPr="0048018A">
        <w:rPr>
          <w:rStyle w:val="aa"/>
        </w:rPr>
        <w:footnoteRef/>
      </w:r>
      <w:r w:rsidRPr="0048018A">
        <w:t xml:space="preserve"> </w:t>
      </w:r>
      <w:r w:rsidRPr="0048018A">
        <w:rPr>
          <w:rFonts w:hint="eastAsia"/>
        </w:rPr>
        <w:t>「種の生殖・保存・改良に係る有益な知識の研究・応用。特に、遺伝と淘汰の問題を人類に適用し、環境、経済的地位、法律、習慣が連続する世代の価値と身体的・知的・道徳的適性に与える影響に関する問題を研究する」とされた。（</w:t>
      </w:r>
      <w:r w:rsidRPr="0048018A">
        <w:rPr>
          <w:i/>
          <w:iCs/>
        </w:rPr>
        <w:t>ibid</w:t>
      </w:r>
      <w:r w:rsidRPr="0048018A">
        <w:t>., p.90.</w:t>
      </w:r>
      <w:r w:rsidRPr="0048018A">
        <w:rPr>
          <w:rFonts w:hint="eastAsia"/>
        </w:rPr>
        <w:t>）</w:t>
      </w:r>
    </w:p>
  </w:footnote>
  <w:footnote w:id="821">
    <w:p w14:paraId="08133E2A" w14:textId="709895B2" w:rsidR="00694E0E" w:rsidRPr="0048018A" w:rsidRDefault="00694E0E" w:rsidP="00AE4A90">
      <w:pPr>
        <w:pStyle w:val="a8"/>
        <w:ind w:left="176" w:hanging="176"/>
        <w:jc w:val="both"/>
        <w:rPr>
          <w:lang w:val="fr-FR"/>
        </w:rPr>
      </w:pPr>
      <w:r w:rsidRPr="0048018A">
        <w:rPr>
          <w:rStyle w:val="aa"/>
        </w:rPr>
        <w:footnoteRef/>
      </w:r>
      <w:r w:rsidRPr="0048018A">
        <w:t xml:space="preserve"> Carol,</w:t>
      </w:r>
      <w:r w:rsidRPr="0048018A">
        <w:rPr>
          <w:rFonts w:hint="eastAsia"/>
        </w:rPr>
        <w:t xml:space="preserve"> </w:t>
      </w:r>
      <w:proofErr w:type="spellStart"/>
      <w:r w:rsidRPr="0048018A">
        <w:rPr>
          <w:rFonts w:hint="eastAsia"/>
          <w:i/>
        </w:rPr>
        <w:t>op.cit</w:t>
      </w:r>
      <w:proofErr w:type="spellEnd"/>
      <w:r w:rsidRPr="0048018A">
        <w:rPr>
          <w:rFonts w:hint="eastAsia"/>
          <w:i/>
        </w:rPr>
        <w:t>.</w:t>
      </w:r>
      <w:r w:rsidRPr="0048018A">
        <w:rPr>
          <w:rFonts w:hint="eastAsia"/>
        </w:rPr>
        <w:t>(79</w:t>
      </w:r>
      <w:r w:rsidR="003379EA" w:rsidRPr="0048018A">
        <w:t>6</w:t>
      </w:r>
      <w:r w:rsidRPr="0048018A">
        <w:rPr>
          <w:rFonts w:hint="eastAsia"/>
        </w:rPr>
        <w:t>)</w:t>
      </w:r>
      <w:r w:rsidRPr="0048018A">
        <w:t xml:space="preserve">, p.76. </w:t>
      </w:r>
      <w:r w:rsidRPr="0048018A">
        <w:rPr>
          <w:rFonts w:hint="eastAsia"/>
        </w:rPr>
        <w:t>ピナールは、「ゴルトンが定義した優生学とは、フランスで長年研究されてきた生殖前の育児（ピュエリ</w:t>
      </w:r>
      <w:r w:rsidR="007B2B1D" w:rsidRPr="0048018A">
        <w:rPr>
          <w:rFonts w:hint="eastAsia"/>
        </w:rPr>
        <w:t>キュルテュール</w:t>
      </w:r>
      <w:r w:rsidRPr="0048018A">
        <w:rPr>
          <w:rFonts w:hint="eastAsia"/>
        </w:rPr>
        <w:t>）に</w:t>
      </w:r>
      <w:r w:rsidR="00845FD0" w:rsidRPr="0048018A">
        <w:rPr>
          <w:rFonts w:hint="eastAsia"/>
        </w:rPr>
        <w:t>ほか</w:t>
      </w:r>
      <w:r w:rsidRPr="0048018A">
        <w:rPr>
          <w:rFonts w:hint="eastAsia"/>
        </w:rPr>
        <w:t>ならず、育児の最初の部分を構成する、人間の種の生殖・保存・改良に関する条件を研究することを目的とする科学である」などと（ゴルトンの先行性・優位性を認めないながらも）述べている。</w:t>
      </w:r>
      <w:r w:rsidRPr="0048018A">
        <w:rPr>
          <w:rFonts w:hint="eastAsia"/>
          <w:lang w:val="fr-FR"/>
        </w:rPr>
        <w:t>（</w:t>
      </w:r>
      <w:r w:rsidRPr="0048018A">
        <w:rPr>
          <w:rFonts w:hint="eastAsia"/>
          <w:i/>
          <w:iCs/>
          <w:lang w:val="fr-FR"/>
        </w:rPr>
        <w:t>i</w:t>
      </w:r>
      <w:r w:rsidRPr="0048018A">
        <w:rPr>
          <w:i/>
          <w:iCs/>
          <w:lang w:val="fr-FR"/>
        </w:rPr>
        <w:t>bid</w:t>
      </w:r>
      <w:r w:rsidRPr="0048018A">
        <w:rPr>
          <w:lang w:val="fr-FR"/>
        </w:rPr>
        <w:t>., pp.78-79.</w:t>
      </w:r>
      <w:r w:rsidRPr="0048018A">
        <w:rPr>
          <w:rFonts w:hint="eastAsia"/>
          <w:lang w:val="fr-FR"/>
        </w:rPr>
        <w:t>）</w:t>
      </w:r>
    </w:p>
  </w:footnote>
  <w:footnote w:id="822">
    <w:p w14:paraId="57327310" w14:textId="4E4A5512" w:rsidR="00694E0E" w:rsidRPr="0048018A" w:rsidRDefault="00694E0E">
      <w:pPr>
        <w:pStyle w:val="a8"/>
        <w:ind w:left="176" w:hanging="176"/>
        <w:rPr>
          <w:lang w:val="fr-FR"/>
        </w:rPr>
      </w:pPr>
      <w:r w:rsidRPr="0048018A">
        <w:rPr>
          <w:rStyle w:val="aa"/>
        </w:rPr>
        <w:footnoteRef/>
      </w:r>
      <w:r w:rsidRPr="0048018A">
        <w:rPr>
          <w:lang w:val="fr-FR"/>
        </w:rPr>
        <w:t xml:space="preserve"> Charles </w:t>
      </w:r>
      <w:r w:rsidRPr="0048018A">
        <w:rPr>
          <w:lang w:val="fr-FR"/>
        </w:rPr>
        <w:t xml:space="preserve">Richet, </w:t>
      </w:r>
      <w:r w:rsidRPr="0048018A">
        <w:rPr>
          <w:i/>
          <w:lang w:val="fr-FR"/>
        </w:rPr>
        <w:t>La sélection humaine</w:t>
      </w:r>
      <w:r w:rsidRPr="0048018A">
        <w:rPr>
          <w:lang w:val="fr-FR"/>
        </w:rPr>
        <w:t>, Paris: F. Alcan, 1919.</w:t>
      </w:r>
    </w:p>
  </w:footnote>
  <w:footnote w:id="823">
    <w:p w14:paraId="5342E780" w14:textId="3E40BA29" w:rsidR="00694E0E" w:rsidRPr="0048018A" w:rsidRDefault="00694E0E">
      <w:pPr>
        <w:pStyle w:val="a8"/>
        <w:ind w:left="176" w:hanging="176"/>
        <w:rPr>
          <w:lang w:val="fr-FR"/>
        </w:rPr>
      </w:pPr>
      <w:r w:rsidRPr="0048018A">
        <w:rPr>
          <w:rStyle w:val="aa"/>
        </w:rPr>
        <w:footnoteRef/>
      </w:r>
      <w:r w:rsidRPr="0048018A">
        <w:rPr>
          <w:lang w:val="fr-FR"/>
        </w:rPr>
        <w:t xml:space="preserve"> Schneider, </w:t>
      </w:r>
      <w:r w:rsidRPr="0048018A">
        <w:rPr>
          <w:rFonts w:hint="eastAsia"/>
          <w:i/>
          <w:lang w:val="fr-FR"/>
        </w:rPr>
        <w:t>op.cit.</w:t>
      </w:r>
      <w:r w:rsidRPr="0048018A">
        <w:rPr>
          <w:rFonts w:hint="eastAsia"/>
          <w:lang w:val="fr-FR"/>
        </w:rPr>
        <w:t>(7</w:t>
      </w:r>
      <w:r w:rsidR="00BB1667" w:rsidRPr="0048018A">
        <w:rPr>
          <w:lang w:val="fr-FR"/>
        </w:rPr>
        <w:t>95</w:t>
      </w:r>
      <w:r w:rsidRPr="0048018A">
        <w:rPr>
          <w:rFonts w:hint="eastAsia"/>
          <w:lang w:val="fr-FR"/>
        </w:rPr>
        <w:t>)</w:t>
      </w:r>
      <w:r w:rsidRPr="0048018A">
        <w:rPr>
          <w:lang w:val="fr-FR"/>
        </w:rPr>
        <w:t>,</w:t>
      </w:r>
      <w:r w:rsidRPr="0048018A">
        <w:rPr>
          <w:rFonts w:hint="eastAsia"/>
          <w:lang w:val="fr-FR"/>
        </w:rPr>
        <w:t xml:space="preserve"> </w:t>
      </w:r>
      <w:r w:rsidRPr="0048018A">
        <w:rPr>
          <w:lang w:val="fr-FR"/>
        </w:rPr>
        <w:t>pp.</w:t>
      </w:r>
      <w:r w:rsidRPr="0048018A">
        <w:rPr>
          <w:rFonts w:hint="eastAsia"/>
          <w:lang w:val="fr-FR"/>
        </w:rPr>
        <w:t>109</w:t>
      </w:r>
      <w:r w:rsidRPr="0048018A">
        <w:rPr>
          <w:lang w:val="fr-FR"/>
        </w:rPr>
        <w:t>-115.</w:t>
      </w:r>
    </w:p>
  </w:footnote>
  <w:footnote w:id="824">
    <w:p w14:paraId="434193E3" w14:textId="1BB8CD5C" w:rsidR="00694E0E" w:rsidRPr="0048018A" w:rsidRDefault="00694E0E">
      <w:pPr>
        <w:pStyle w:val="a8"/>
        <w:ind w:left="176" w:hanging="176"/>
        <w:rPr>
          <w:lang w:val="fr-FR"/>
        </w:rPr>
      </w:pPr>
      <w:r w:rsidRPr="0048018A">
        <w:rPr>
          <w:rStyle w:val="aa"/>
        </w:rPr>
        <w:footnoteRef/>
      </w:r>
      <w:r w:rsidRPr="0048018A">
        <w:rPr>
          <w:lang w:val="fr-FR"/>
        </w:rPr>
        <w:t xml:space="preserve"> </w:t>
      </w:r>
      <w:r w:rsidRPr="0048018A">
        <w:rPr>
          <w:i/>
          <w:iCs/>
          <w:lang w:val="fr-FR"/>
        </w:rPr>
        <w:t>ibid</w:t>
      </w:r>
      <w:r w:rsidRPr="0048018A">
        <w:rPr>
          <w:lang w:val="fr-FR"/>
        </w:rPr>
        <w:t xml:space="preserve">., pp.94-95, </w:t>
      </w:r>
      <w:r w:rsidR="00421180" w:rsidRPr="0048018A">
        <w:rPr>
          <w:lang w:val="fr-FR"/>
        </w:rPr>
        <w:t xml:space="preserve">98, </w:t>
      </w:r>
      <w:r w:rsidRPr="0048018A">
        <w:rPr>
          <w:lang w:val="fr-FR"/>
        </w:rPr>
        <w:t>173; Carol,</w:t>
      </w:r>
      <w:r w:rsidRPr="0048018A">
        <w:rPr>
          <w:rFonts w:hint="eastAsia"/>
          <w:lang w:val="fr-FR"/>
        </w:rPr>
        <w:t xml:space="preserve"> </w:t>
      </w:r>
      <w:r w:rsidRPr="0048018A">
        <w:rPr>
          <w:rFonts w:hint="eastAsia"/>
          <w:i/>
          <w:lang w:val="fr-FR"/>
        </w:rPr>
        <w:t>op.cit.</w:t>
      </w:r>
      <w:r w:rsidRPr="0048018A">
        <w:rPr>
          <w:rFonts w:hint="eastAsia"/>
          <w:lang w:val="fr-FR"/>
        </w:rPr>
        <w:t>(79</w:t>
      </w:r>
      <w:r w:rsidR="00DD5A92" w:rsidRPr="0048018A">
        <w:rPr>
          <w:lang w:val="fr-FR"/>
        </w:rPr>
        <w:t>6</w:t>
      </w:r>
      <w:r w:rsidRPr="0048018A">
        <w:rPr>
          <w:rFonts w:hint="eastAsia"/>
          <w:lang w:val="fr-FR"/>
        </w:rPr>
        <w:t>)</w:t>
      </w:r>
      <w:r w:rsidRPr="0048018A">
        <w:rPr>
          <w:lang w:val="fr-FR"/>
        </w:rPr>
        <w:t>, pp.82-83.</w:t>
      </w:r>
    </w:p>
  </w:footnote>
  <w:footnote w:id="825">
    <w:p w14:paraId="7162689D" w14:textId="6CA93D82" w:rsidR="00694E0E" w:rsidRPr="0048018A" w:rsidRDefault="00694E0E">
      <w:pPr>
        <w:pStyle w:val="a8"/>
        <w:ind w:left="176" w:hanging="176"/>
      </w:pPr>
      <w:r w:rsidRPr="0048018A">
        <w:rPr>
          <w:rStyle w:val="aa"/>
        </w:rPr>
        <w:footnoteRef/>
      </w:r>
      <w:r w:rsidRPr="0048018A">
        <w:t xml:space="preserve"> Fogarty and Osborne, </w:t>
      </w:r>
      <w:proofErr w:type="spellStart"/>
      <w:r w:rsidRPr="0048018A">
        <w:rPr>
          <w:rFonts w:hint="eastAsia"/>
          <w:i/>
        </w:rPr>
        <w:t>op.cit</w:t>
      </w:r>
      <w:proofErr w:type="spellEnd"/>
      <w:r w:rsidRPr="0048018A">
        <w:rPr>
          <w:rFonts w:hint="eastAsia"/>
          <w:i/>
        </w:rPr>
        <w:t>.</w:t>
      </w:r>
      <w:r w:rsidRPr="0048018A">
        <w:rPr>
          <w:rFonts w:hint="eastAsia"/>
        </w:rPr>
        <w:t>(80</w:t>
      </w:r>
      <w:r w:rsidR="00B2784F" w:rsidRPr="0048018A">
        <w:t>6</w:t>
      </w:r>
      <w:r w:rsidRPr="0048018A">
        <w:rPr>
          <w:rFonts w:hint="eastAsia"/>
        </w:rPr>
        <w:t>)</w:t>
      </w:r>
      <w:r w:rsidRPr="0048018A">
        <w:t xml:space="preserve">, p.337; Schneider, </w:t>
      </w:r>
      <w:r w:rsidRPr="0048018A">
        <w:rPr>
          <w:rFonts w:hint="eastAsia"/>
          <w:i/>
        </w:rPr>
        <w:t>ibid.</w:t>
      </w:r>
      <w:r w:rsidRPr="0048018A">
        <w:t>,</w:t>
      </w:r>
      <w:r w:rsidRPr="0048018A">
        <w:rPr>
          <w:rFonts w:hint="eastAsia"/>
        </w:rPr>
        <w:t xml:space="preserve"> </w:t>
      </w:r>
      <w:r w:rsidRPr="0048018A">
        <w:t>pp.149-150.</w:t>
      </w:r>
    </w:p>
  </w:footnote>
  <w:footnote w:id="826">
    <w:p w14:paraId="719C4A9D" w14:textId="14F8F48E" w:rsidR="00694E0E" w:rsidRPr="0048018A" w:rsidRDefault="00694E0E">
      <w:pPr>
        <w:pStyle w:val="a8"/>
        <w:ind w:left="176" w:hanging="176"/>
      </w:pPr>
      <w:r w:rsidRPr="0048018A">
        <w:rPr>
          <w:rStyle w:val="aa"/>
        </w:rPr>
        <w:footnoteRef/>
      </w:r>
      <w:r w:rsidRPr="0048018A">
        <w:t xml:space="preserve"> Schneider, </w:t>
      </w:r>
      <w:r w:rsidRPr="0048018A">
        <w:rPr>
          <w:rFonts w:hint="eastAsia"/>
          <w:i/>
        </w:rPr>
        <w:t>ibid.</w:t>
      </w:r>
    </w:p>
  </w:footnote>
  <w:footnote w:id="827">
    <w:p w14:paraId="3176C16A" w14:textId="633308EE" w:rsidR="00694E0E" w:rsidRPr="0048018A" w:rsidRDefault="00694E0E">
      <w:pPr>
        <w:pStyle w:val="a8"/>
        <w:ind w:left="176" w:hanging="176"/>
      </w:pPr>
      <w:r w:rsidRPr="0048018A">
        <w:rPr>
          <w:rStyle w:val="aa"/>
        </w:rPr>
        <w:footnoteRef/>
      </w:r>
      <w:r w:rsidRPr="0048018A">
        <w:t xml:space="preserve"> </w:t>
      </w:r>
      <w:r w:rsidRPr="0048018A">
        <w:rPr>
          <w:rFonts w:hint="eastAsia"/>
          <w:i/>
        </w:rPr>
        <w:t>ibid</w:t>
      </w:r>
      <w:r w:rsidRPr="0048018A">
        <w:rPr>
          <w:rFonts w:hint="eastAsia"/>
        </w:rPr>
        <w:t>.</w:t>
      </w:r>
      <w:r w:rsidRPr="0048018A">
        <w:t>, pp.148-154; Carol,</w:t>
      </w:r>
      <w:r w:rsidRPr="0048018A">
        <w:rPr>
          <w:rFonts w:hint="eastAsia"/>
        </w:rPr>
        <w:t xml:space="preserve"> </w:t>
      </w:r>
      <w:proofErr w:type="spellStart"/>
      <w:r w:rsidRPr="0048018A">
        <w:rPr>
          <w:rFonts w:hint="eastAsia"/>
          <w:i/>
        </w:rPr>
        <w:t>op.cit</w:t>
      </w:r>
      <w:proofErr w:type="spellEnd"/>
      <w:r w:rsidRPr="0048018A">
        <w:rPr>
          <w:rFonts w:hint="eastAsia"/>
          <w:i/>
        </w:rPr>
        <w:t>.</w:t>
      </w:r>
      <w:r w:rsidRPr="0048018A">
        <w:rPr>
          <w:rFonts w:hint="eastAsia"/>
        </w:rPr>
        <w:t>(79</w:t>
      </w:r>
      <w:r w:rsidR="006B7268" w:rsidRPr="0048018A">
        <w:t>6</w:t>
      </w:r>
      <w:r w:rsidRPr="0048018A">
        <w:rPr>
          <w:rFonts w:hint="eastAsia"/>
        </w:rPr>
        <w:t>)</w:t>
      </w:r>
      <w:r w:rsidRPr="0048018A">
        <w:t xml:space="preserve">, pp.219-220. </w:t>
      </w:r>
      <w:r w:rsidRPr="0048018A">
        <w:rPr>
          <w:rFonts w:hint="eastAsia"/>
        </w:rPr>
        <w:t>「</w:t>
      </w:r>
      <w:r w:rsidR="000807AB" w:rsidRPr="0048018A">
        <w:rPr>
          <w:rFonts w:hint="eastAsia"/>
        </w:rPr>
        <w:t>本</w:t>
      </w:r>
      <w:r w:rsidR="00A9135B" w:rsidRPr="0048018A">
        <w:rPr>
          <w:rFonts w:hint="eastAsia"/>
        </w:rPr>
        <w:t>章Ⅱ</w:t>
      </w:r>
      <w:r w:rsidR="00A9135B" w:rsidRPr="0048018A">
        <w:rPr>
          <w:rFonts w:hint="eastAsia"/>
        </w:rPr>
        <w:t>4(1)</w:t>
      </w:r>
      <w:r w:rsidR="00184B8D" w:rsidRPr="0048018A">
        <w:t xml:space="preserve"> </w:t>
      </w:r>
      <w:r w:rsidR="00184B8D" w:rsidRPr="0048018A">
        <w:rPr>
          <w:rFonts w:hint="eastAsia"/>
        </w:rPr>
        <w:t>婚姻制限</w:t>
      </w:r>
      <w:r w:rsidRPr="0048018A">
        <w:rPr>
          <w:rFonts w:hint="eastAsia"/>
        </w:rPr>
        <w:t>」、「</w:t>
      </w:r>
      <w:r w:rsidR="00DE40D0" w:rsidRPr="0048018A">
        <w:rPr>
          <w:rFonts w:hint="eastAsia"/>
        </w:rPr>
        <w:t>同Ⅳ</w:t>
      </w:r>
      <w:r w:rsidR="00DE40D0" w:rsidRPr="0048018A">
        <w:rPr>
          <w:rFonts w:hint="eastAsia"/>
        </w:rPr>
        <w:t>1</w:t>
      </w:r>
      <w:r w:rsidR="006A3A75" w:rsidRPr="0048018A">
        <w:t xml:space="preserve"> </w:t>
      </w:r>
      <w:r w:rsidR="006A3A75" w:rsidRPr="0048018A">
        <w:rPr>
          <w:rFonts w:hint="eastAsia"/>
        </w:rPr>
        <w:t>デンマーク</w:t>
      </w:r>
      <w:r w:rsidRPr="0048018A">
        <w:rPr>
          <w:rFonts w:hint="eastAsia"/>
        </w:rPr>
        <w:t>」</w:t>
      </w:r>
      <w:r w:rsidR="006A3A75" w:rsidRPr="0048018A">
        <w:rPr>
          <w:rFonts w:hint="eastAsia"/>
        </w:rPr>
        <w:t>等</w:t>
      </w:r>
      <w:r w:rsidRPr="0048018A">
        <w:rPr>
          <w:rFonts w:hint="eastAsia"/>
        </w:rPr>
        <w:t>も参照。</w:t>
      </w:r>
    </w:p>
  </w:footnote>
  <w:footnote w:id="828">
    <w:p w14:paraId="6480F4D8" w14:textId="701D470B" w:rsidR="00694E0E" w:rsidRPr="0048018A" w:rsidRDefault="00694E0E" w:rsidP="00CD368B">
      <w:pPr>
        <w:pStyle w:val="a8"/>
        <w:ind w:left="176" w:hanging="176"/>
        <w:jc w:val="both"/>
      </w:pPr>
      <w:r w:rsidRPr="0048018A">
        <w:rPr>
          <w:rStyle w:val="aa"/>
        </w:rPr>
        <w:footnoteRef/>
      </w:r>
      <w:r w:rsidRPr="0048018A">
        <w:t xml:space="preserve"> </w:t>
      </w:r>
      <w:r w:rsidRPr="0048018A">
        <w:rPr>
          <w:rFonts w:hint="eastAsia"/>
        </w:rPr>
        <w:t>ピナールは伝染病にしか触れず、同様に人種への害を与える</w:t>
      </w:r>
      <w:r w:rsidR="00EC4211" w:rsidRPr="0048018A">
        <w:rPr>
          <w:rFonts w:hint="eastAsia"/>
        </w:rPr>
        <w:t>とされていた</w:t>
      </w:r>
      <w:r w:rsidRPr="0048018A">
        <w:rPr>
          <w:rFonts w:hint="eastAsia"/>
        </w:rPr>
        <w:t>遺伝性疾患には触れていない。しかし、「</w:t>
      </w:r>
      <w:r w:rsidRPr="0048018A">
        <w:rPr>
          <w:rFonts w:hint="eastAsia"/>
          <w:spacing w:val="4"/>
        </w:rPr>
        <w:t>伝染病」というカテゴリーには、結核や梅毒等、退化の観点から最も恐れられている病気が含まれている。</w:t>
      </w:r>
      <w:r w:rsidRPr="0048018A">
        <w:rPr>
          <w:rFonts w:hint="eastAsia"/>
        </w:rPr>
        <w:t>（</w:t>
      </w:r>
      <w:r w:rsidRPr="0048018A">
        <w:t>Carol,</w:t>
      </w:r>
      <w:r w:rsidRPr="0048018A">
        <w:rPr>
          <w:rFonts w:hint="eastAsia"/>
        </w:rPr>
        <w:t xml:space="preserve"> </w:t>
      </w:r>
      <w:r w:rsidRPr="0048018A">
        <w:rPr>
          <w:rFonts w:hint="eastAsia"/>
          <w:i/>
        </w:rPr>
        <w:t>ibid.</w:t>
      </w:r>
      <w:r w:rsidRPr="0048018A">
        <w:t>, p</w:t>
      </w:r>
      <w:r w:rsidRPr="0048018A">
        <w:rPr>
          <w:rFonts w:hint="eastAsia"/>
        </w:rPr>
        <w:t>.223.</w:t>
      </w:r>
      <w:r w:rsidRPr="0048018A">
        <w:rPr>
          <w:rFonts w:hint="eastAsia"/>
        </w:rPr>
        <w:t>）</w:t>
      </w:r>
    </w:p>
  </w:footnote>
  <w:footnote w:id="829">
    <w:p w14:paraId="0E4E699C" w14:textId="6381AD23" w:rsidR="00694E0E" w:rsidRPr="0048018A" w:rsidRDefault="00694E0E" w:rsidP="00CD368B">
      <w:pPr>
        <w:pStyle w:val="a8"/>
        <w:ind w:left="176" w:hanging="176"/>
        <w:jc w:val="both"/>
      </w:pPr>
      <w:r w:rsidRPr="0048018A">
        <w:rPr>
          <w:rStyle w:val="aa"/>
        </w:rPr>
        <w:footnoteRef/>
      </w:r>
      <w:r w:rsidRPr="0048018A">
        <w:t xml:space="preserve"> </w:t>
      </w:r>
      <w:r w:rsidRPr="0048018A">
        <w:rPr>
          <w:rFonts w:hint="eastAsia"/>
        </w:rPr>
        <w:t>ピナールが提案した検査のタイミングは特異なものであり、特に潜伏期間の長い性病の検査として、</w:t>
      </w:r>
      <w:r w:rsidRPr="0048018A">
        <w:rPr>
          <w:rFonts w:hint="eastAsia"/>
        </w:rPr>
        <w:t>1</w:t>
      </w:r>
      <w:r w:rsidRPr="0048018A">
        <w:rPr>
          <w:rFonts w:hint="eastAsia"/>
        </w:rPr>
        <w:t>日や</w:t>
      </w:r>
      <w:r w:rsidRPr="0048018A">
        <w:rPr>
          <w:rFonts w:hint="eastAsia"/>
        </w:rPr>
        <w:t>1</w:t>
      </w:r>
      <w:r w:rsidRPr="0048018A">
        <w:rPr>
          <w:rFonts w:hint="eastAsia"/>
        </w:rPr>
        <w:t>週間では、最も明らかな症状が現れるのに十分な時間ではないとの批判があった。ピナールは、新生児に与える影響についてラマルキスム的考えを有し、子作りの瞬間の両親の状態が、子孫に最も重要な環境的影響を与えるという信念から、検査がその瞬間に近ければ近いほど、将来の両親の適性を判断することができると考えていたとされる。（</w:t>
      </w:r>
      <w:r w:rsidRPr="0048018A">
        <w:t xml:space="preserve">Schneider, </w:t>
      </w:r>
      <w:proofErr w:type="spellStart"/>
      <w:r w:rsidRPr="0048018A">
        <w:rPr>
          <w:rFonts w:hint="eastAsia"/>
          <w:i/>
        </w:rPr>
        <w:t>op.cit</w:t>
      </w:r>
      <w:proofErr w:type="spellEnd"/>
      <w:r w:rsidRPr="0048018A">
        <w:rPr>
          <w:rFonts w:hint="eastAsia"/>
          <w:i/>
        </w:rPr>
        <w:t>.</w:t>
      </w:r>
      <w:r w:rsidRPr="0048018A">
        <w:rPr>
          <w:rFonts w:hint="eastAsia"/>
        </w:rPr>
        <w:t>(7</w:t>
      </w:r>
      <w:r w:rsidR="006554C4" w:rsidRPr="0048018A">
        <w:t>95</w:t>
      </w:r>
      <w:r w:rsidRPr="0048018A">
        <w:rPr>
          <w:rFonts w:hint="eastAsia"/>
        </w:rPr>
        <w:t>)</w:t>
      </w:r>
      <w:r w:rsidRPr="0048018A">
        <w:t>, p.159.</w:t>
      </w:r>
      <w:r w:rsidRPr="0048018A">
        <w:rPr>
          <w:rFonts w:hint="eastAsia"/>
        </w:rPr>
        <w:t>）</w:t>
      </w:r>
    </w:p>
  </w:footnote>
  <w:footnote w:id="830">
    <w:p w14:paraId="0A93D76F" w14:textId="512BF211" w:rsidR="00694E0E" w:rsidRPr="0048018A" w:rsidRDefault="00694E0E">
      <w:pPr>
        <w:pStyle w:val="a8"/>
        <w:ind w:left="176" w:hanging="176"/>
      </w:pPr>
      <w:r w:rsidRPr="0048018A">
        <w:rPr>
          <w:rStyle w:val="aa"/>
        </w:rPr>
        <w:footnoteRef/>
      </w:r>
      <w:r w:rsidRPr="0048018A">
        <w:t xml:space="preserve"> </w:t>
      </w:r>
      <w:r w:rsidRPr="0048018A">
        <w:rPr>
          <w:rFonts w:hint="eastAsia"/>
          <w:i/>
        </w:rPr>
        <w:t>ibid</w:t>
      </w:r>
      <w:r w:rsidRPr="0048018A">
        <w:rPr>
          <w:rFonts w:hint="eastAsia"/>
        </w:rPr>
        <w:t>.</w:t>
      </w:r>
      <w:r w:rsidRPr="0048018A">
        <w:t>, pp.154-160; Carol,</w:t>
      </w:r>
      <w:r w:rsidRPr="0048018A">
        <w:rPr>
          <w:rFonts w:hint="eastAsia"/>
        </w:rPr>
        <w:t xml:space="preserve"> </w:t>
      </w:r>
      <w:proofErr w:type="spellStart"/>
      <w:r w:rsidRPr="0048018A">
        <w:rPr>
          <w:rFonts w:hint="eastAsia"/>
          <w:i/>
        </w:rPr>
        <w:t>op.cit</w:t>
      </w:r>
      <w:proofErr w:type="spellEnd"/>
      <w:r w:rsidRPr="0048018A">
        <w:rPr>
          <w:rFonts w:hint="eastAsia"/>
          <w:i/>
        </w:rPr>
        <w:t>.</w:t>
      </w:r>
      <w:r w:rsidRPr="0048018A">
        <w:rPr>
          <w:rFonts w:hint="eastAsia"/>
        </w:rPr>
        <w:t>(79</w:t>
      </w:r>
      <w:r w:rsidR="008C304A" w:rsidRPr="0048018A">
        <w:t>6</w:t>
      </w:r>
      <w:r w:rsidRPr="0048018A">
        <w:rPr>
          <w:rFonts w:hint="eastAsia"/>
        </w:rPr>
        <w:t>)</w:t>
      </w:r>
      <w:r w:rsidRPr="0048018A">
        <w:t>, p</w:t>
      </w:r>
      <w:r w:rsidRPr="0048018A">
        <w:rPr>
          <w:rFonts w:hint="eastAsia"/>
        </w:rPr>
        <w:t>p.2</w:t>
      </w:r>
      <w:r w:rsidRPr="0048018A">
        <w:t>22-226.</w:t>
      </w:r>
    </w:p>
  </w:footnote>
  <w:footnote w:id="831">
    <w:p w14:paraId="637AEA90" w14:textId="5DC01AA8" w:rsidR="00694E0E" w:rsidRPr="0048018A" w:rsidRDefault="00694E0E">
      <w:pPr>
        <w:pStyle w:val="a8"/>
        <w:ind w:left="176" w:hanging="176"/>
      </w:pPr>
      <w:r w:rsidRPr="0048018A">
        <w:rPr>
          <w:rStyle w:val="aa"/>
        </w:rPr>
        <w:footnoteRef/>
      </w:r>
      <w:r w:rsidRPr="0048018A">
        <w:t xml:space="preserve"> Schneider, </w:t>
      </w:r>
      <w:r w:rsidRPr="0048018A">
        <w:rPr>
          <w:rFonts w:hint="eastAsia"/>
          <w:i/>
        </w:rPr>
        <w:t>ibid.</w:t>
      </w:r>
      <w:r w:rsidRPr="0048018A">
        <w:t>,</w:t>
      </w:r>
      <w:r w:rsidRPr="0048018A">
        <w:rPr>
          <w:rFonts w:hint="eastAsia"/>
        </w:rPr>
        <w:t xml:space="preserve"> </w:t>
      </w:r>
      <w:r w:rsidRPr="0048018A">
        <w:t>pp</w:t>
      </w:r>
      <w:r w:rsidRPr="0048018A">
        <w:rPr>
          <w:rFonts w:hint="eastAsia"/>
        </w:rPr>
        <w:t xml:space="preserve">.155, 158-169; </w:t>
      </w:r>
      <w:r w:rsidRPr="0048018A">
        <w:t>Carol,</w:t>
      </w:r>
      <w:r w:rsidRPr="0048018A">
        <w:rPr>
          <w:rFonts w:hint="eastAsia"/>
          <w:i/>
        </w:rPr>
        <w:t xml:space="preserve"> ibid.</w:t>
      </w:r>
      <w:r w:rsidRPr="0048018A">
        <w:t xml:space="preserve">, </w:t>
      </w:r>
      <w:r w:rsidRPr="0048018A">
        <w:rPr>
          <w:rFonts w:hint="eastAsia"/>
        </w:rPr>
        <w:t>pp.</w:t>
      </w:r>
      <w:r w:rsidRPr="0048018A">
        <w:t>226-228, 324-325.</w:t>
      </w:r>
    </w:p>
  </w:footnote>
  <w:footnote w:id="832">
    <w:p w14:paraId="06B8CA63" w14:textId="5753B8E2" w:rsidR="00694E0E" w:rsidRPr="0048018A" w:rsidRDefault="00694E0E">
      <w:pPr>
        <w:pStyle w:val="a8"/>
        <w:ind w:left="176" w:hanging="176"/>
      </w:pPr>
      <w:r w:rsidRPr="0048018A">
        <w:rPr>
          <w:rStyle w:val="aa"/>
        </w:rPr>
        <w:footnoteRef/>
      </w:r>
      <w:r w:rsidRPr="0048018A">
        <w:t xml:space="preserve"> Schneider, </w:t>
      </w:r>
      <w:r w:rsidRPr="0048018A">
        <w:rPr>
          <w:rFonts w:hint="eastAsia"/>
          <w:i/>
        </w:rPr>
        <w:t>ibid.</w:t>
      </w:r>
      <w:r w:rsidRPr="0048018A">
        <w:t>,</w:t>
      </w:r>
      <w:r w:rsidRPr="0048018A">
        <w:rPr>
          <w:rFonts w:hint="eastAsia"/>
        </w:rPr>
        <w:t xml:space="preserve"> </w:t>
      </w:r>
      <w:r w:rsidRPr="0048018A">
        <w:t>pp.233-234.</w:t>
      </w:r>
    </w:p>
  </w:footnote>
  <w:footnote w:id="833">
    <w:p w14:paraId="111C5DC0" w14:textId="4A03BB10" w:rsidR="00694E0E" w:rsidRPr="0048018A" w:rsidRDefault="00694E0E" w:rsidP="00CD368B">
      <w:pPr>
        <w:pStyle w:val="a8"/>
        <w:ind w:left="176" w:hanging="176"/>
        <w:jc w:val="both"/>
      </w:pPr>
      <w:r w:rsidRPr="0048018A">
        <w:rPr>
          <w:rStyle w:val="aa"/>
        </w:rPr>
        <w:footnoteRef/>
      </w:r>
      <w:r w:rsidRPr="0048018A">
        <w:t xml:space="preserve"> </w:t>
      </w:r>
      <w:r w:rsidRPr="0048018A">
        <w:rPr>
          <w:rFonts w:hint="eastAsia"/>
        </w:rPr>
        <w:t>禁止されるべき黒人やアジア系移民と、公然と歓迎されるべきベルギー人、イタリア人、スペイン人などとの間のヒエラルキーの中間に位置する、アラブ・ベルベル人、バルカンその他の多様なスラブ民族については精査が必要であるなどとされた。（</w:t>
      </w:r>
      <w:r w:rsidRPr="0048018A">
        <w:rPr>
          <w:rFonts w:hint="eastAsia"/>
          <w:i/>
        </w:rPr>
        <w:t>ibid.</w:t>
      </w:r>
      <w:r w:rsidRPr="0048018A">
        <w:t>,</w:t>
      </w:r>
      <w:r w:rsidRPr="0048018A">
        <w:rPr>
          <w:rFonts w:hint="eastAsia"/>
        </w:rPr>
        <w:t xml:space="preserve"> </w:t>
      </w:r>
      <w:r w:rsidRPr="0048018A">
        <w:t>p</w:t>
      </w:r>
      <w:r w:rsidR="00C54BAD" w:rsidRPr="0048018A">
        <w:t>.215</w:t>
      </w:r>
      <w:r w:rsidRPr="0048018A">
        <w:rPr>
          <w:rFonts w:hint="eastAsia"/>
        </w:rPr>
        <w:t>.</w:t>
      </w:r>
      <w:r w:rsidRPr="0048018A">
        <w:rPr>
          <w:rFonts w:hint="eastAsia"/>
        </w:rPr>
        <w:t>）</w:t>
      </w:r>
    </w:p>
  </w:footnote>
  <w:footnote w:id="834">
    <w:p w14:paraId="4D4C1445" w14:textId="0E5A68F1" w:rsidR="00694E0E" w:rsidRPr="0048018A" w:rsidRDefault="00694E0E">
      <w:pPr>
        <w:pStyle w:val="a8"/>
        <w:ind w:left="176" w:hanging="176"/>
      </w:pPr>
      <w:r w:rsidRPr="0048018A">
        <w:rPr>
          <w:rStyle w:val="aa"/>
        </w:rPr>
        <w:footnoteRef/>
      </w:r>
      <w:r w:rsidRPr="0048018A">
        <w:t xml:space="preserve"> </w:t>
      </w:r>
      <w:r w:rsidRPr="0048018A">
        <w:rPr>
          <w:rFonts w:hint="eastAsia"/>
          <w:i/>
        </w:rPr>
        <w:t>ibid.</w:t>
      </w:r>
      <w:r w:rsidRPr="0048018A">
        <w:t>,</w:t>
      </w:r>
      <w:r w:rsidRPr="0048018A">
        <w:rPr>
          <w:rFonts w:hint="eastAsia"/>
        </w:rPr>
        <w:t xml:space="preserve"> </w:t>
      </w:r>
      <w:r w:rsidRPr="0048018A">
        <w:t xml:space="preserve">pp.214-215, </w:t>
      </w:r>
      <w:r w:rsidRPr="0048018A">
        <w:rPr>
          <w:rFonts w:hint="eastAsia"/>
        </w:rPr>
        <w:t>234-235.</w:t>
      </w:r>
    </w:p>
  </w:footnote>
  <w:footnote w:id="835">
    <w:p w14:paraId="660FBC14" w14:textId="7A8D999D" w:rsidR="00694E0E" w:rsidRPr="0048018A" w:rsidRDefault="00694E0E">
      <w:pPr>
        <w:pStyle w:val="a8"/>
        <w:ind w:left="176" w:hanging="176"/>
      </w:pPr>
      <w:r w:rsidRPr="0048018A">
        <w:rPr>
          <w:rStyle w:val="aa"/>
        </w:rPr>
        <w:footnoteRef/>
      </w:r>
      <w:r w:rsidRPr="0048018A">
        <w:t xml:space="preserve"> </w:t>
      </w:r>
      <w:r w:rsidRPr="0048018A">
        <w:rPr>
          <w:rFonts w:hint="eastAsia"/>
          <w:i/>
        </w:rPr>
        <w:t>ibid.</w:t>
      </w:r>
      <w:r w:rsidRPr="0048018A">
        <w:t>,</w:t>
      </w:r>
      <w:r w:rsidRPr="0048018A">
        <w:rPr>
          <w:rFonts w:hint="eastAsia"/>
        </w:rPr>
        <w:t xml:space="preserve"> </w:t>
      </w:r>
      <w:r w:rsidRPr="0048018A">
        <w:t>p.172.</w:t>
      </w:r>
    </w:p>
  </w:footnote>
  <w:footnote w:id="836">
    <w:p w14:paraId="30C60F67" w14:textId="367B80C8" w:rsidR="00694E0E" w:rsidRPr="0048018A" w:rsidRDefault="00694E0E" w:rsidP="00B44DC7">
      <w:pPr>
        <w:pStyle w:val="a8"/>
        <w:ind w:left="176" w:hanging="176"/>
        <w:jc w:val="both"/>
      </w:pPr>
      <w:r w:rsidRPr="0048018A">
        <w:rPr>
          <w:rStyle w:val="aa"/>
        </w:rPr>
        <w:footnoteRef/>
      </w:r>
      <w:r w:rsidRPr="0048018A">
        <w:t xml:space="preserve"> </w:t>
      </w:r>
      <w:r w:rsidR="005D7D39" w:rsidRPr="0048018A">
        <w:rPr>
          <w:rFonts w:hint="eastAsia"/>
        </w:rPr>
        <w:t>血液型に関し、</w:t>
      </w:r>
      <w:r w:rsidRPr="0048018A">
        <w:rPr>
          <w:rFonts w:hint="eastAsia"/>
        </w:rPr>
        <w:t>B</w:t>
      </w:r>
      <w:r w:rsidRPr="0048018A">
        <w:rPr>
          <w:rFonts w:hint="eastAsia"/>
        </w:rPr>
        <w:t>因子に対する</w:t>
      </w:r>
      <w:r w:rsidRPr="0048018A">
        <w:rPr>
          <w:rFonts w:hint="eastAsia"/>
        </w:rPr>
        <w:t>A</w:t>
      </w:r>
      <w:r w:rsidRPr="0048018A">
        <w:rPr>
          <w:rFonts w:hint="eastAsia"/>
        </w:rPr>
        <w:t>因子の割合、すなわち、（</w:t>
      </w:r>
      <w:r w:rsidRPr="0048018A">
        <w:rPr>
          <w:rFonts w:hint="eastAsia"/>
        </w:rPr>
        <w:t>A+AB</w:t>
      </w:r>
      <w:r w:rsidRPr="0048018A">
        <w:rPr>
          <w:rFonts w:hint="eastAsia"/>
        </w:rPr>
        <w:t>）÷（</w:t>
      </w:r>
      <w:r w:rsidRPr="0048018A">
        <w:rPr>
          <w:rFonts w:hint="eastAsia"/>
        </w:rPr>
        <w:t>B+AB</w:t>
      </w:r>
      <w:r w:rsidRPr="0048018A">
        <w:rPr>
          <w:rFonts w:hint="eastAsia"/>
        </w:rPr>
        <w:t>）と定義される。ヨーロッパでは、</w:t>
      </w:r>
      <w:r w:rsidRPr="0048018A">
        <w:rPr>
          <w:spacing w:val="-2"/>
        </w:rPr>
        <w:t>2.5</w:t>
      </w:r>
      <w:r w:rsidRPr="0048018A">
        <w:rPr>
          <w:rFonts w:hint="eastAsia"/>
          <w:spacing w:val="-2"/>
        </w:rPr>
        <w:t>から</w:t>
      </w:r>
      <w:r w:rsidRPr="0048018A">
        <w:rPr>
          <w:spacing w:val="-2"/>
        </w:rPr>
        <w:t>4.5</w:t>
      </w:r>
      <w:r w:rsidRPr="0048018A">
        <w:rPr>
          <w:rFonts w:hint="eastAsia"/>
          <w:spacing w:val="-2"/>
        </w:rPr>
        <w:t>、アジア・アフリカでは、</w:t>
      </w:r>
      <w:r w:rsidRPr="0048018A">
        <w:rPr>
          <w:spacing w:val="-2"/>
        </w:rPr>
        <w:t>1</w:t>
      </w:r>
      <w:r w:rsidRPr="0048018A">
        <w:rPr>
          <w:rFonts w:hint="eastAsia"/>
          <w:spacing w:val="-2"/>
        </w:rPr>
        <w:t>以下などと算出された。（</w:t>
      </w:r>
      <w:proofErr w:type="spellStart"/>
      <w:r w:rsidRPr="0048018A">
        <w:rPr>
          <w:spacing w:val="-2"/>
        </w:rPr>
        <w:t>Ludwik</w:t>
      </w:r>
      <w:proofErr w:type="spellEnd"/>
      <w:r w:rsidRPr="0048018A">
        <w:rPr>
          <w:spacing w:val="-2"/>
        </w:rPr>
        <w:t xml:space="preserve"> </w:t>
      </w:r>
      <w:proofErr w:type="spellStart"/>
      <w:r w:rsidRPr="0048018A">
        <w:rPr>
          <w:spacing w:val="-2"/>
        </w:rPr>
        <w:t>Hirszfeld</w:t>
      </w:r>
      <w:proofErr w:type="spellEnd"/>
      <w:r w:rsidRPr="0048018A">
        <w:rPr>
          <w:spacing w:val="-2"/>
        </w:rPr>
        <w:t xml:space="preserve"> and </w:t>
      </w:r>
      <w:proofErr w:type="spellStart"/>
      <w:r w:rsidRPr="0048018A">
        <w:rPr>
          <w:spacing w:val="-2"/>
        </w:rPr>
        <w:t>Hanka</w:t>
      </w:r>
      <w:proofErr w:type="spellEnd"/>
      <w:r w:rsidRPr="0048018A">
        <w:rPr>
          <w:spacing w:val="-2"/>
        </w:rPr>
        <w:t xml:space="preserve"> </w:t>
      </w:r>
      <w:proofErr w:type="spellStart"/>
      <w:r w:rsidRPr="0048018A">
        <w:rPr>
          <w:spacing w:val="-2"/>
        </w:rPr>
        <w:t>Hirszfeld</w:t>
      </w:r>
      <w:proofErr w:type="spellEnd"/>
      <w:r w:rsidRPr="0048018A">
        <w:rPr>
          <w:spacing w:val="-2"/>
        </w:rPr>
        <w:t xml:space="preserve">, “Serological </w:t>
      </w:r>
      <w:r w:rsidRPr="0048018A">
        <w:rPr>
          <w:spacing w:val="2"/>
        </w:rPr>
        <w:t>Differences between the Blood of Different Races,”</w:t>
      </w:r>
      <w:r w:rsidRPr="0048018A">
        <w:rPr>
          <w:i/>
          <w:spacing w:val="2"/>
        </w:rPr>
        <w:t xml:space="preserve"> The Lancet</w:t>
      </w:r>
      <w:r w:rsidRPr="0048018A">
        <w:rPr>
          <w:spacing w:val="2"/>
        </w:rPr>
        <w:t xml:space="preserve">, </w:t>
      </w:r>
      <w:r w:rsidRPr="0048018A">
        <w:rPr>
          <w:rStyle w:val="MS9pt0"/>
          <w:spacing w:val="2"/>
        </w:rPr>
        <w:t>Volume 194 Issue 5016, Oct. 18, 1919</w:t>
      </w:r>
      <w:r w:rsidRPr="0048018A">
        <w:rPr>
          <w:spacing w:val="2"/>
        </w:rPr>
        <w:t xml:space="preserve">, p.678; </w:t>
      </w:r>
      <w:proofErr w:type="spellStart"/>
      <w:r w:rsidRPr="0048018A">
        <w:rPr>
          <w:spacing w:val="-2"/>
        </w:rPr>
        <w:t>Tanemoto</w:t>
      </w:r>
      <w:proofErr w:type="spellEnd"/>
      <w:r w:rsidRPr="0048018A">
        <w:rPr>
          <w:spacing w:val="-2"/>
        </w:rPr>
        <w:t xml:space="preserve"> </w:t>
      </w:r>
      <w:proofErr w:type="spellStart"/>
      <w:r w:rsidRPr="0048018A">
        <w:rPr>
          <w:spacing w:val="-2"/>
        </w:rPr>
        <w:t>Furuhata</w:t>
      </w:r>
      <w:proofErr w:type="spellEnd"/>
      <w:r w:rsidRPr="0048018A">
        <w:rPr>
          <w:spacing w:val="-2"/>
        </w:rPr>
        <w:t xml:space="preserve"> et al., “Racial Difference of Blood Groups and Blood Types,”</w:t>
      </w:r>
      <w:r w:rsidRPr="0048018A">
        <w:rPr>
          <w:i/>
          <w:spacing w:val="-2"/>
        </w:rPr>
        <w:t xml:space="preserve"> Proceedings of the Japan Academy</w:t>
      </w:r>
      <w:r w:rsidRPr="0048018A">
        <w:rPr>
          <w:spacing w:val="-2"/>
        </w:rPr>
        <w:t>,</w:t>
      </w:r>
      <w:r w:rsidRPr="0048018A">
        <w:rPr>
          <w:i/>
        </w:rPr>
        <w:t xml:space="preserve"> </w:t>
      </w:r>
      <w:r w:rsidRPr="0048018A">
        <w:rPr>
          <w:rStyle w:val="MS9pt0"/>
        </w:rPr>
        <w:t>Vol</w:t>
      </w:r>
      <w:r w:rsidRPr="0048018A">
        <w:rPr>
          <w:rStyle w:val="MS9pt0"/>
          <w:rFonts w:hint="eastAsia"/>
        </w:rPr>
        <w:t>.</w:t>
      </w:r>
      <w:r w:rsidRPr="0048018A">
        <w:rPr>
          <w:rStyle w:val="MS9pt0"/>
        </w:rPr>
        <w:t>30 No.5, 1954</w:t>
      </w:r>
      <w:r w:rsidRPr="0048018A">
        <w:t xml:space="preserve">, </w:t>
      </w:r>
      <w:r w:rsidRPr="0048018A">
        <w:rPr>
          <w:rFonts w:hint="eastAsia"/>
        </w:rPr>
        <w:t>p</w:t>
      </w:r>
      <w:r w:rsidRPr="0048018A">
        <w:t>.405.</w:t>
      </w:r>
      <w:r w:rsidRPr="0048018A">
        <w:rPr>
          <w:rFonts w:hint="eastAsia"/>
        </w:rPr>
        <w:t>）</w:t>
      </w:r>
    </w:p>
  </w:footnote>
  <w:footnote w:id="837">
    <w:p w14:paraId="68E8AE82" w14:textId="30B8813B" w:rsidR="00694E0E" w:rsidRPr="0048018A" w:rsidRDefault="00694E0E" w:rsidP="00B44DC7">
      <w:pPr>
        <w:pStyle w:val="a8"/>
        <w:ind w:left="176" w:hanging="176"/>
        <w:jc w:val="both"/>
        <w:rPr>
          <w:lang w:val="de-DE"/>
        </w:rPr>
      </w:pPr>
      <w:r w:rsidRPr="0048018A">
        <w:rPr>
          <w:rStyle w:val="aa"/>
        </w:rPr>
        <w:footnoteRef/>
      </w:r>
      <w:r w:rsidRPr="0048018A">
        <w:rPr>
          <w:lang w:val="de-DE"/>
        </w:rPr>
        <w:t xml:space="preserve"> </w:t>
      </w:r>
      <w:r w:rsidRPr="0048018A">
        <w:rPr>
          <w:lang w:val="de-DE"/>
        </w:rPr>
        <w:t xml:space="preserve">Schneider, </w:t>
      </w:r>
      <w:r w:rsidRPr="0048018A">
        <w:rPr>
          <w:rFonts w:hint="eastAsia"/>
          <w:i/>
          <w:lang w:val="de-DE"/>
        </w:rPr>
        <w:t>op.cit.</w:t>
      </w:r>
      <w:r w:rsidRPr="0048018A">
        <w:rPr>
          <w:rFonts w:hint="eastAsia"/>
          <w:lang w:val="de-DE"/>
        </w:rPr>
        <w:t>(7</w:t>
      </w:r>
      <w:r w:rsidR="002D642B" w:rsidRPr="0048018A">
        <w:rPr>
          <w:lang w:val="de-DE"/>
        </w:rPr>
        <w:t>95</w:t>
      </w:r>
      <w:r w:rsidRPr="0048018A">
        <w:rPr>
          <w:rFonts w:hint="eastAsia"/>
          <w:lang w:val="de-DE"/>
        </w:rPr>
        <w:t>)</w:t>
      </w:r>
      <w:r w:rsidRPr="0048018A">
        <w:rPr>
          <w:lang w:val="de-DE"/>
        </w:rPr>
        <w:t>,</w:t>
      </w:r>
      <w:r w:rsidRPr="0048018A">
        <w:rPr>
          <w:rFonts w:hint="eastAsia"/>
          <w:lang w:val="de-DE"/>
        </w:rPr>
        <w:t xml:space="preserve"> </w:t>
      </w:r>
      <w:r w:rsidRPr="0048018A">
        <w:rPr>
          <w:lang w:val="de-DE"/>
        </w:rPr>
        <w:t xml:space="preserve">pp.240-244. </w:t>
      </w:r>
      <w:r w:rsidRPr="0048018A">
        <w:rPr>
          <w:rFonts w:hint="eastAsia"/>
          <w:lang w:val="de-DE"/>
        </w:rPr>
        <w:t>ベルギー人、イタリア人、ドイツ人、スペイン人、オランダ人などの指数は、フランスの指数である</w:t>
      </w:r>
      <w:r w:rsidRPr="0048018A">
        <w:rPr>
          <w:rFonts w:hint="eastAsia"/>
          <w:lang w:val="de-DE"/>
        </w:rPr>
        <w:t>3.2</w:t>
      </w:r>
      <w:r w:rsidRPr="0048018A">
        <w:rPr>
          <w:rFonts w:hint="eastAsia"/>
          <w:lang w:val="de-DE"/>
        </w:rPr>
        <w:t>に近いものであり、より低い指数を有する東側の民族の排除が正当化された。</w:t>
      </w:r>
    </w:p>
  </w:footnote>
  <w:footnote w:id="838">
    <w:p w14:paraId="087106B2" w14:textId="0E6FF530" w:rsidR="00694E0E" w:rsidRPr="0048018A" w:rsidRDefault="00694E0E">
      <w:pPr>
        <w:pStyle w:val="a8"/>
        <w:ind w:left="176" w:hanging="176"/>
      </w:pPr>
      <w:r w:rsidRPr="0048018A">
        <w:rPr>
          <w:rStyle w:val="aa"/>
        </w:rPr>
        <w:footnoteRef/>
      </w:r>
      <w:r w:rsidRPr="0048018A">
        <w:t xml:space="preserve"> </w:t>
      </w:r>
      <w:r w:rsidRPr="0048018A">
        <w:rPr>
          <w:rFonts w:hint="eastAsia"/>
          <w:i/>
        </w:rPr>
        <w:t>ibid.</w:t>
      </w:r>
      <w:r w:rsidRPr="0048018A">
        <w:t>,</w:t>
      </w:r>
      <w:r w:rsidRPr="0048018A">
        <w:rPr>
          <w:rFonts w:hint="eastAsia"/>
        </w:rPr>
        <w:t xml:space="preserve"> </w:t>
      </w:r>
      <w:r w:rsidRPr="0048018A">
        <w:t>pp.247-248.</w:t>
      </w:r>
    </w:p>
  </w:footnote>
  <w:footnote w:id="839">
    <w:p w14:paraId="0B191F67" w14:textId="4B44867C" w:rsidR="00694E0E" w:rsidRPr="0048018A" w:rsidRDefault="00694E0E">
      <w:pPr>
        <w:pStyle w:val="a8"/>
        <w:ind w:left="176" w:hanging="176"/>
      </w:pPr>
      <w:r w:rsidRPr="0048018A">
        <w:rPr>
          <w:rStyle w:val="aa"/>
        </w:rPr>
        <w:footnoteRef/>
      </w:r>
      <w:r w:rsidRPr="0048018A">
        <w:t xml:space="preserve"> Carol,</w:t>
      </w:r>
      <w:r w:rsidRPr="0048018A">
        <w:rPr>
          <w:rFonts w:hint="eastAsia"/>
        </w:rPr>
        <w:t xml:space="preserve"> </w:t>
      </w:r>
      <w:proofErr w:type="spellStart"/>
      <w:r w:rsidRPr="0048018A">
        <w:rPr>
          <w:rFonts w:hint="eastAsia"/>
          <w:i/>
        </w:rPr>
        <w:t>op.cit</w:t>
      </w:r>
      <w:proofErr w:type="spellEnd"/>
      <w:r w:rsidRPr="0048018A">
        <w:rPr>
          <w:rFonts w:hint="eastAsia"/>
          <w:i/>
        </w:rPr>
        <w:t>.</w:t>
      </w:r>
      <w:r w:rsidRPr="0048018A">
        <w:rPr>
          <w:rFonts w:hint="eastAsia"/>
        </w:rPr>
        <w:t>(79</w:t>
      </w:r>
      <w:r w:rsidR="006D66D1" w:rsidRPr="0048018A">
        <w:t>6</w:t>
      </w:r>
      <w:r w:rsidRPr="0048018A">
        <w:rPr>
          <w:rFonts w:hint="eastAsia"/>
        </w:rPr>
        <w:t>)</w:t>
      </w:r>
      <w:r w:rsidRPr="0048018A">
        <w:t>, pp</w:t>
      </w:r>
      <w:r w:rsidRPr="0048018A">
        <w:rPr>
          <w:rFonts w:hint="eastAsia"/>
        </w:rPr>
        <w:t>.</w:t>
      </w:r>
      <w:r w:rsidRPr="0048018A">
        <w:t>17</w:t>
      </w:r>
      <w:r w:rsidRPr="0048018A">
        <w:rPr>
          <w:rFonts w:hint="eastAsia"/>
        </w:rPr>
        <w:t>2</w:t>
      </w:r>
      <w:r w:rsidRPr="0048018A">
        <w:t xml:space="preserve">-177; </w:t>
      </w:r>
      <w:r w:rsidR="00516ACA" w:rsidRPr="0048018A">
        <w:t xml:space="preserve">Schneider, </w:t>
      </w:r>
      <w:r w:rsidRPr="0048018A">
        <w:rPr>
          <w:rFonts w:hint="eastAsia"/>
          <w:i/>
        </w:rPr>
        <w:t>ibid.</w:t>
      </w:r>
      <w:r w:rsidRPr="0048018A">
        <w:t>,</w:t>
      </w:r>
      <w:r w:rsidRPr="0048018A">
        <w:rPr>
          <w:rFonts w:hint="eastAsia"/>
        </w:rPr>
        <w:t xml:space="preserve"> </w:t>
      </w:r>
      <w:r w:rsidRPr="0048018A">
        <w:t>pp.186-187.</w:t>
      </w:r>
    </w:p>
  </w:footnote>
  <w:footnote w:id="840">
    <w:p w14:paraId="53BF062E" w14:textId="7BBCBE58" w:rsidR="00694E0E" w:rsidRPr="0048018A" w:rsidRDefault="00694E0E">
      <w:pPr>
        <w:pStyle w:val="a8"/>
        <w:ind w:left="176" w:hanging="176"/>
      </w:pPr>
      <w:r w:rsidRPr="0048018A">
        <w:rPr>
          <w:rStyle w:val="aa"/>
        </w:rPr>
        <w:footnoteRef/>
      </w:r>
      <w:r w:rsidRPr="0048018A">
        <w:t xml:space="preserve"> Schneider,</w:t>
      </w:r>
      <w:r w:rsidRPr="0048018A">
        <w:rPr>
          <w:rFonts w:hint="eastAsia"/>
          <w:i/>
        </w:rPr>
        <w:t xml:space="preserve"> ibid.</w:t>
      </w:r>
      <w:r w:rsidRPr="0048018A">
        <w:t xml:space="preserve">; Carol, </w:t>
      </w:r>
      <w:r w:rsidRPr="0048018A">
        <w:rPr>
          <w:rFonts w:hint="eastAsia"/>
          <w:i/>
        </w:rPr>
        <w:t>ibid.</w:t>
      </w:r>
      <w:r w:rsidRPr="0048018A">
        <w:t>,</w:t>
      </w:r>
      <w:r w:rsidRPr="0048018A">
        <w:rPr>
          <w:rFonts w:hint="eastAsia"/>
        </w:rPr>
        <w:t xml:space="preserve"> </w:t>
      </w:r>
      <w:r w:rsidRPr="0048018A">
        <w:t>pp.172-173, 176-181.</w:t>
      </w:r>
    </w:p>
  </w:footnote>
  <w:footnote w:id="841">
    <w:p w14:paraId="63D7FFAD" w14:textId="64CDF498" w:rsidR="00694E0E" w:rsidRPr="0048018A" w:rsidRDefault="00694E0E">
      <w:pPr>
        <w:pStyle w:val="a8"/>
        <w:ind w:left="176" w:hanging="176"/>
      </w:pPr>
      <w:r w:rsidRPr="0048018A">
        <w:rPr>
          <w:rStyle w:val="aa"/>
        </w:rPr>
        <w:footnoteRef/>
      </w:r>
      <w:r w:rsidRPr="0048018A">
        <w:t xml:space="preserve"> Schneider,</w:t>
      </w:r>
      <w:r w:rsidRPr="0048018A">
        <w:rPr>
          <w:rFonts w:hint="eastAsia"/>
          <w:i/>
        </w:rPr>
        <w:t xml:space="preserve"> ibid</w:t>
      </w:r>
      <w:r w:rsidRPr="0048018A">
        <w:t>., pp</w:t>
      </w:r>
      <w:r w:rsidRPr="0048018A">
        <w:rPr>
          <w:i/>
        </w:rPr>
        <w:t>.</w:t>
      </w:r>
      <w:r w:rsidRPr="0048018A">
        <w:t xml:space="preserve">188-189; Carol, </w:t>
      </w:r>
      <w:r w:rsidRPr="0048018A">
        <w:rPr>
          <w:rFonts w:hint="eastAsia"/>
          <w:i/>
        </w:rPr>
        <w:t>ibid.</w:t>
      </w:r>
      <w:r w:rsidRPr="0048018A">
        <w:t>,</w:t>
      </w:r>
      <w:r w:rsidRPr="0048018A">
        <w:rPr>
          <w:rFonts w:hint="eastAsia"/>
        </w:rPr>
        <w:t xml:space="preserve"> </w:t>
      </w:r>
      <w:r w:rsidRPr="0048018A">
        <w:t>pp.178-184.</w:t>
      </w:r>
    </w:p>
  </w:footnote>
  <w:footnote w:id="842">
    <w:p w14:paraId="54934928" w14:textId="157FFD8C" w:rsidR="00694E0E" w:rsidRPr="0048018A" w:rsidRDefault="00694E0E">
      <w:pPr>
        <w:pStyle w:val="a8"/>
        <w:ind w:left="176" w:hanging="176"/>
        <w:rPr>
          <w:lang w:val="fr-FR"/>
        </w:rPr>
      </w:pPr>
      <w:r w:rsidRPr="0048018A">
        <w:rPr>
          <w:rStyle w:val="aa"/>
        </w:rPr>
        <w:footnoteRef/>
      </w:r>
      <w:r w:rsidRPr="0048018A">
        <w:rPr>
          <w:lang w:val="fr-FR"/>
        </w:rPr>
        <w:t xml:space="preserve"> </w:t>
      </w:r>
      <w:r w:rsidRPr="0048018A">
        <w:rPr>
          <w:lang w:val="fr-FR"/>
        </w:rPr>
        <w:t>Schneider,</w:t>
      </w:r>
      <w:r w:rsidRPr="0048018A">
        <w:rPr>
          <w:rFonts w:hint="eastAsia"/>
          <w:i/>
          <w:lang w:val="fr-FR"/>
        </w:rPr>
        <w:t xml:space="preserve"> ibid</w:t>
      </w:r>
      <w:r w:rsidRPr="0048018A">
        <w:rPr>
          <w:lang w:val="fr-FR"/>
        </w:rPr>
        <w:t>., p.10.</w:t>
      </w:r>
    </w:p>
  </w:footnote>
  <w:footnote w:id="843">
    <w:p w14:paraId="2EF2D28F" w14:textId="00EC3F72" w:rsidR="00694E0E" w:rsidRPr="0048018A" w:rsidRDefault="00694E0E">
      <w:pPr>
        <w:pStyle w:val="a8"/>
        <w:ind w:left="176" w:hanging="176"/>
        <w:rPr>
          <w:lang w:val="fr-FR"/>
        </w:rPr>
      </w:pPr>
      <w:r w:rsidRPr="0048018A">
        <w:rPr>
          <w:rStyle w:val="aa"/>
        </w:rPr>
        <w:footnoteRef/>
      </w:r>
      <w:r w:rsidRPr="0048018A">
        <w:rPr>
          <w:lang w:val="fr-FR"/>
        </w:rPr>
        <w:t xml:space="preserve"> Loi </w:t>
      </w:r>
      <w:r w:rsidRPr="0048018A">
        <w:rPr>
          <w:lang w:val="fr-FR"/>
        </w:rPr>
        <w:t>n° 941 du 16 décembre 1942 relative à la protection de la maternité et de la première enfance</w:t>
      </w:r>
    </w:p>
  </w:footnote>
  <w:footnote w:id="844">
    <w:p w14:paraId="675AAC02" w14:textId="4D6AF368" w:rsidR="00694E0E" w:rsidRPr="0048018A" w:rsidRDefault="00694E0E">
      <w:pPr>
        <w:pStyle w:val="a8"/>
        <w:ind w:left="176" w:hanging="176"/>
      </w:pPr>
      <w:r w:rsidRPr="0048018A">
        <w:rPr>
          <w:rStyle w:val="aa"/>
        </w:rPr>
        <w:footnoteRef/>
      </w:r>
      <w:r w:rsidRPr="0048018A">
        <w:t xml:space="preserve"> Schneider, </w:t>
      </w:r>
      <w:proofErr w:type="spellStart"/>
      <w:r w:rsidRPr="0048018A">
        <w:rPr>
          <w:rFonts w:hint="eastAsia"/>
          <w:i/>
        </w:rPr>
        <w:t>op.cit</w:t>
      </w:r>
      <w:proofErr w:type="spellEnd"/>
      <w:r w:rsidRPr="0048018A">
        <w:rPr>
          <w:rFonts w:hint="eastAsia"/>
          <w:i/>
        </w:rPr>
        <w:t>.</w:t>
      </w:r>
      <w:r w:rsidRPr="0048018A">
        <w:rPr>
          <w:rFonts w:hint="eastAsia"/>
        </w:rPr>
        <w:t>(7</w:t>
      </w:r>
      <w:r w:rsidR="0039314D" w:rsidRPr="0048018A">
        <w:t>95</w:t>
      </w:r>
      <w:r w:rsidRPr="0048018A">
        <w:rPr>
          <w:rFonts w:hint="eastAsia"/>
        </w:rPr>
        <w:t>)</w:t>
      </w:r>
      <w:r w:rsidRPr="0048018A">
        <w:t>,</w:t>
      </w:r>
      <w:r w:rsidRPr="0048018A">
        <w:rPr>
          <w:rFonts w:hint="eastAsia"/>
        </w:rPr>
        <w:t xml:space="preserve"> </w:t>
      </w:r>
      <w:r w:rsidRPr="0048018A">
        <w:t>p.269.</w:t>
      </w:r>
    </w:p>
  </w:footnote>
  <w:footnote w:id="845">
    <w:p w14:paraId="1D8C2FCC" w14:textId="2D3E9ECD" w:rsidR="00694E0E" w:rsidRPr="0048018A" w:rsidRDefault="00694E0E">
      <w:pPr>
        <w:pStyle w:val="a8"/>
        <w:ind w:left="176" w:hanging="176"/>
      </w:pPr>
      <w:r w:rsidRPr="0048018A">
        <w:rPr>
          <w:rStyle w:val="aa"/>
        </w:rPr>
        <w:footnoteRef/>
      </w:r>
      <w:r w:rsidRPr="0048018A">
        <w:t xml:space="preserve"> Carol,</w:t>
      </w:r>
      <w:r w:rsidRPr="0048018A">
        <w:rPr>
          <w:rFonts w:hint="eastAsia"/>
        </w:rPr>
        <w:t xml:space="preserve"> </w:t>
      </w:r>
      <w:proofErr w:type="spellStart"/>
      <w:r w:rsidRPr="0048018A">
        <w:rPr>
          <w:rFonts w:hint="eastAsia"/>
          <w:i/>
        </w:rPr>
        <w:t>op.cit</w:t>
      </w:r>
      <w:proofErr w:type="spellEnd"/>
      <w:r w:rsidRPr="0048018A">
        <w:rPr>
          <w:rFonts w:hint="eastAsia"/>
          <w:i/>
        </w:rPr>
        <w:t>.</w:t>
      </w:r>
      <w:r w:rsidRPr="0048018A">
        <w:rPr>
          <w:rFonts w:hint="eastAsia"/>
        </w:rPr>
        <w:t>(79</w:t>
      </w:r>
      <w:r w:rsidR="00B7592B" w:rsidRPr="0048018A">
        <w:t>6</w:t>
      </w:r>
      <w:r w:rsidRPr="0048018A">
        <w:rPr>
          <w:rFonts w:hint="eastAsia"/>
        </w:rPr>
        <w:t>)</w:t>
      </w:r>
      <w:r w:rsidRPr="0048018A">
        <w:t>, pp.331-332.</w:t>
      </w:r>
    </w:p>
  </w:footnote>
  <w:footnote w:id="846">
    <w:p w14:paraId="731205B9" w14:textId="3AC53CAC" w:rsidR="00694E0E" w:rsidRPr="0048018A" w:rsidRDefault="00694E0E" w:rsidP="00BA652F">
      <w:pPr>
        <w:pStyle w:val="a8"/>
        <w:ind w:left="176" w:hanging="176"/>
        <w:jc w:val="both"/>
      </w:pPr>
      <w:r w:rsidRPr="0048018A">
        <w:rPr>
          <w:rStyle w:val="aa"/>
        </w:rPr>
        <w:footnoteRef/>
      </w:r>
      <w:r w:rsidRPr="0048018A">
        <w:t xml:space="preserve"> </w:t>
      </w:r>
      <w:r w:rsidRPr="0048018A">
        <w:rPr>
          <w:rFonts w:hint="eastAsia"/>
        </w:rPr>
        <w:t>フランスにおける婚姻の形式的要件（書類提出、公告、挙式）の</w:t>
      </w:r>
      <w:r w:rsidRPr="0048018A">
        <w:t>1</w:t>
      </w:r>
      <w:r w:rsidRPr="0048018A">
        <w:rPr>
          <w:rFonts w:hint="eastAsia"/>
        </w:rPr>
        <w:t>つ。婚姻の挙式の前に、身分吏は掲示によって公告を行い、関係者から婚姻に対する障害の存在が申し立てられることを予定しているとされる。（久貴忠彦『現代家族法の展開』一粒社</w:t>
      </w:r>
      <w:r w:rsidRPr="0048018A">
        <w:rPr>
          <w:rFonts w:hint="eastAsia"/>
        </w:rPr>
        <w:t xml:space="preserve">, </w:t>
      </w:r>
      <w:r w:rsidRPr="0048018A">
        <w:t>1990, pp.72-75.</w:t>
      </w:r>
      <w:r w:rsidRPr="0048018A">
        <w:rPr>
          <w:rFonts w:hint="eastAsia"/>
        </w:rPr>
        <w:t>）</w:t>
      </w:r>
    </w:p>
  </w:footnote>
  <w:footnote w:id="847">
    <w:p w14:paraId="46CC2BDD" w14:textId="0C8F567F" w:rsidR="00694E0E" w:rsidRPr="0048018A" w:rsidRDefault="00694E0E" w:rsidP="00BA652F">
      <w:pPr>
        <w:pStyle w:val="a8"/>
        <w:ind w:left="176" w:hanging="176"/>
        <w:jc w:val="both"/>
      </w:pPr>
      <w:r w:rsidRPr="0048018A">
        <w:rPr>
          <w:rStyle w:val="aa"/>
        </w:rPr>
        <w:footnoteRef/>
      </w:r>
      <w:r w:rsidRPr="0048018A">
        <w:t xml:space="preserve"> </w:t>
      </w:r>
      <w:r w:rsidRPr="0048018A">
        <w:rPr>
          <w:spacing w:val="-2"/>
        </w:rPr>
        <w:t xml:space="preserve">Schneider, </w:t>
      </w:r>
      <w:proofErr w:type="spellStart"/>
      <w:r w:rsidRPr="0048018A">
        <w:rPr>
          <w:i/>
          <w:spacing w:val="-2"/>
        </w:rPr>
        <w:t>op.cit</w:t>
      </w:r>
      <w:proofErr w:type="spellEnd"/>
      <w:r w:rsidRPr="0048018A">
        <w:rPr>
          <w:i/>
          <w:spacing w:val="-2"/>
        </w:rPr>
        <w:t>.</w:t>
      </w:r>
      <w:r w:rsidRPr="0048018A">
        <w:rPr>
          <w:spacing w:val="-2"/>
        </w:rPr>
        <w:t>(7</w:t>
      </w:r>
      <w:r w:rsidR="00731F8A" w:rsidRPr="0048018A">
        <w:rPr>
          <w:spacing w:val="-2"/>
        </w:rPr>
        <w:t>95</w:t>
      </w:r>
      <w:r w:rsidRPr="0048018A">
        <w:rPr>
          <w:spacing w:val="-2"/>
        </w:rPr>
        <w:t>), p.269. 1953</w:t>
      </w:r>
      <w:r w:rsidRPr="0048018A">
        <w:rPr>
          <w:rFonts w:hint="eastAsia"/>
          <w:spacing w:val="-2"/>
        </w:rPr>
        <w:t>年の保健法では、婚前検査の間、医師の注意は、特に配偶者及び子孫にとって危険な結果となるおそれのある伝染性若しくは遺伝性の病気に向けなければならない、とされている。（同上</w:t>
      </w:r>
      <w:r w:rsidRPr="0048018A">
        <w:rPr>
          <w:spacing w:val="-2"/>
        </w:rPr>
        <w:t>, p.76.</w:t>
      </w:r>
      <w:r w:rsidRPr="0048018A">
        <w:rPr>
          <w:rFonts w:hint="eastAsia"/>
          <w:spacing w:val="-2"/>
        </w:rPr>
        <w:t>）</w:t>
      </w:r>
    </w:p>
  </w:footnote>
  <w:footnote w:id="848">
    <w:p w14:paraId="273034D9" w14:textId="14E4237F" w:rsidR="00694E0E" w:rsidRPr="0048018A" w:rsidRDefault="00694E0E" w:rsidP="00BA652F">
      <w:pPr>
        <w:pStyle w:val="a8"/>
        <w:ind w:left="176" w:hanging="176"/>
        <w:jc w:val="both"/>
      </w:pPr>
      <w:r w:rsidRPr="0048018A">
        <w:rPr>
          <w:rStyle w:val="aa"/>
        </w:rPr>
        <w:footnoteRef/>
      </w:r>
      <w:r w:rsidRPr="0048018A">
        <w:t xml:space="preserve"> </w:t>
      </w:r>
      <w:r w:rsidRPr="0048018A">
        <w:rPr>
          <w:spacing w:val="1"/>
        </w:rPr>
        <w:t>2007</w:t>
      </w:r>
      <w:r w:rsidRPr="0048018A">
        <w:rPr>
          <w:rFonts w:hint="eastAsia"/>
          <w:spacing w:val="1"/>
        </w:rPr>
        <w:t>年に廃止されている（法律の簡素化に関する</w:t>
      </w:r>
      <w:r w:rsidRPr="0048018A">
        <w:rPr>
          <w:spacing w:val="1"/>
        </w:rPr>
        <w:t>2007</w:t>
      </w:r>
      <w:r w:rsidRPr="0048018A">
        <w:rPr>
          <w:rFonts w:hint="eastAsia"/>
          <w:spacing w:val="1"/>
        </w:rPr>
        <w:t>年</w:t>
      </w:r>
      <w:r w:rsidRPr="0048018A">
        <w:rPr>
          <w:spacing w:val="1"/>
        </w:rPr>
        <w:t>12</w:t>
      </w:r>
      <w:r w:rsidRPr="0048018A">
        <w:rPr>
          <w:rFonts w:hint="eastAsia"/>
          <w:spacing w:val="1"/>
        </w:rPr>
        <w:t>月</w:t>
      </w:r>
      <w:r w:rsidRPr="0048018A">
        <w:rPr>
          <w:spacing w:val="1"/>
        </w:rPr>
        <w:t>20</w:t>
      </w:r>
      <w:r w:rsidRPr="0048018A">
        <w:rPr>
          <w:rFonts w:hint="eastAsia"/>
          <w:spacing w:val="1"/>
        </w:rPr>
        <w:t>日の法律第</w:t>
      </w:r>
      <w:r w:rsidRPr="0048018A">
        <w:rPr>
          <w:spacing w:val="1"/>
        </w:rPr>
        <w:t>2007-1787</w:t>
      </w:r>
      <w:r w:rsidRPr="0048018A">
        <w:rPr>
          <w:rFonts w:hint="eastAsia"/>
          <w:spacing w:val="1"/>
        </w:rPr>
        <w:t>号（</w:t>
      </w:r>
      <w:proofErr w:type="spellStart"/>
      <w:r w:rsidRPr="0048018A">
        <w:rPr>
          <w:spacing w:val="1"/>
        </w:rPr>
        <w:t>Loi</w:t>
      </w:r>
      <w:proofErr w:type="spellEnd"/>
      <w:r w:rsidRPr="0048018A">
        <w:rPr>
          <w:spacing w:val="1"/>
        </w:rPr>
        <w:t xml:space="preserve"> n° 2007-1787 d</w:t>
      </w:r>
      <w:r w:rsidRPr="0048018A">
        <w:t xml:space="preserve">u 20 </w:t>
      </w:r>
      <w:proofErr w:type="spellStart"/>
      <w:r w:rsidRPr="0048018A">
        <w:t>décembre</w:t>
      </w:r>
      <w:proofErr w:type="spellEnd"/>
      <w:r w:rsidRPr="0048018A">
        <w:t xml:space="preserve"> 2007 relative à la simplification du droit (1)</w:t>
      </w:r>
      <w:r w:rsidRPr="0048018A">
        <w:rPr>
          <w:rFonts w:hint="eastAsia"/>
        </w:rPr>
        <w:t>））。</w:t>
      </w:r>
    </w:p>
  </w:footnote>
  <w:footnote w:id="849">
    <w:p w14:paraId="44FF7DC0" w14:textId="1B8DF326" w:rsidR="00694E0E" w:rsidRPr="0048018A" w:rsidRDefault="00694E0E">
      <w:pPr>
        <w:pStyle w:val="a8"/>
        <w:ind w:left="176" w:hanging="176"/>
      </w:pPr>
      <w:r w:rsidRPr="0048018A">
        <w:rPr>
          <w:rStyle w:val="aa"/>
        </w:rPr>
        <w:footnoteRef/>
      </w:r>
      <w:r w:rsidRPr="0048018A">
        <w:t xml:space="preserve"> Schneider, </w:t>
      </w:r>
      <w:proofErr w:type="spellStart"/>
      <w:r w:rsidRPr="0048018A">
        <w:rPr>
          <w:rFonts w:hint="eastAsia"/>
          <w:i/>
        </w:rPr>
        <w:t>op.cit</w:t>
      </w:r>
      <w:proofErr w:type="spellEnd"/>
      <w:r w:rsidRPr="0048018A">
        <w:rPr>
          <w:rFonts w:hint="eastAsia"/>
          <w:i/>
        </w:rPr>
        <w:t>.</w:t>
      </w:r>
      <w:r w:rsidRPr="0048018A">
        <w:rPr>
          <w:rFonts w:hint="eastAsia"/>
        </w:rPr>
        <w:t>(7</w:t>
      </w:r>
      <w:r w:rsidR="005209E4" w:rsidRPr="0048018A">
        <w:t>95</w:t>
      </w:r>
      <w:r w:rsidRPr="0048018A">
        <w:rPr>
          <w:rFonts w:hint="eastAsia"/>
        </w:rPr>
        <w:t>)</w:t>
      </w:r>
      <w:r w:rsidRPr="0048018A">
        <w:t>,</w:t>
      </w:r>
      <w:r w:rsidRPr="0048018A">
        <w:rPr>
          <w:rFonts w:hint="eastAsia"/>
        </w:rPr>
        <w:t xml:space="preserve"> </w:t>
      </w:r>
      <w:r w:rsidRPr="0048018A">
        <w:t>pp.287-289.</w:t>
      </w:r>
    </w:p>
  </w:footnote>
  <w:footnote w:id="850">
    <w:p w14:paraId="5A50BF26" w14:textId="55C6907E" w:rsidR="00694E0E" w:rsidRPr="0048018A" w:rsidRDefault="00694E0E">
      <w:pPr>
        <w:pStyle w:val="a8"/>
        <w:ind w:left="176" w:hanging="176"/>
      </w:pPr>
      <w:r w:rsidRPr="0048018A">
        <w:rPr>
          <w:rStyle w:val="aa"/>
        </w:rPr>
        <w:footnoteRef/>
      </w:r>
      <w:r w:rsidRPr="0048018A">
        <w:t xml:space="preserve"> Fogarty and Osborne, </w:t>
      </w:r>
      <w:proofErr w:type="spellStart"/>
      <w:r w:rsidRPr="0048018A">
        <w:rPr>
          <w:rFonts w:hint="eastAsia"/>
          <w:i/>
        </w:rPr>
        <w:t>op.cit</w:t>
      </w:r>
      <w:proofErr w:type="spellEnd"/>
      <w:r w:rsidRPr="0048018A">
        <w:rPr>
          <w:rFonts w:hint="eastAsia"/>
          <w:i/>
        </w:rPr>
        <w:t>.</w:t>
      </w:r>
      <w:r w:rsidRPr="0048018A">
        <w:rPr>
          <w:rFonts w:hint="eastAsia"/>
        </w:rPr>
        <w:t>(80</w:t>
      </w:r>
      <w:r w:rsidR="00A414A8" w:rsidRPr="0048018A">
        <w:t>6</w:t>
      </w:r>
      <w:r w:rsidRPr="0048018A">
        <w:rPr>
          <w:rFonts w:hint="eastAsia"/>
        </w:rPr>
        <w:t>)</w:t>
      </w:r>
      <w:r w:rsidRPr="0048018A">
        <w:t xml:space="preserve">, pp.338-339; </w:t>
      </w:r>
      <w:r w:rsidR="00516ACA" w:rsidRPr="0048018A">
        <w:t xml:space="preserve">Schneider, </w:t>
      </w:r>
      <w:r w:rsidRPr="0048018A">
        <w:rPr>
          <w:rFonts w:hint="eastAsia"/>
          <w:i/>
        </w:rPr>
        <w:t>ibid.</w:t>
      </w:r>
      <w:r w:rsidRPr="0048018A">
        <w:t>,</w:t>
      </w:r>
      <w:r w:rsidRPr="0048018A">
        <w:rPr>
          <w:rFonts w:hint="eastAsia"/>
        </w:rPr>
        <w:t xml:space="preserve"> </w:t>
      </w:r>
      <w:r w:rsidRPr="0048018A">
        <w:t>pp.272-273, 277.</w:t>
      </w:r>
    </w:p>
  </w:footnote>
  <w:footnote w:id="851">
    <w:p w14:paraId="40C97565" w14:textId="78CFBCE9" w:rsidR="00694E0E" w:rsidRPr="0048018A" w:rsidRDefault="00694E0E">
      <w:pPr>
        <w:pStyle w:val="a8"/>
        <w:ind w:left="176" w:hanging="176"/>
      </w:pPr>
      <w:r w:rsidRPr="0048018A">
        <w:rPr>
          <w:rStyle w:val="aa"/>
        </w:rPr>
        <w:footnoteRef/>
      </w:r>
      <w:r w:rsidRPr="0048018A">
        <w:t xml:space="preserve"> Fogarty and Osborne, </w:t>
      </w:r>
      <w:r w:rsidRPr="0048018A">
        <w:rPr>
          <w:i/>
        </w:rPr>
        <w:t>ibid</w:t>
      </w:r>
      <w:r w:rsidRPr="0048018A">
        <w:t>.</w:t>
      </w:r>
    </w:p>
  </w:footnote>
  <w:footnote w:id="852">
    <w:p w14:paraId="518BAFED" w14:textId="7007148A" w:rsidR="00694E0E" w:rsidRPr="0048018A" w:rsidRDefault="00694E0E" w:rsidP="00BA652F">
      <w:pPr>
        <w:pStyle w:val="a8"/>
        <w:ind w:left="176" w:hanging="176"/>
        <w:jc w:val="both"/>
      </w:pPr>
      <w:r w:rsidRPr="0048018A">
        <w:rPr>
          <w:rStyle w:val="aa"/>
        </w:rPr>
        <w:footnoteRef/>
      </w:r>
      <w:r w:rsidRPr="0048018A">
        <w:t xml:space="preserve"> Alexis Carrel, </w:t>
      </w:r>
      <w:proofErr w:type="spellStart"/>
      <w:r w:rsidRPr="0048018A">
        <w:rPr>
          <w:i/>
        </w:rPr>
        <w:t>L</w:t>
      </w:r>
      <w:r w:rsidR="00516ACA" w:rsidRPr="0048018A">
        <w:rPr>
          <w:i/>
        </w:rPr>
        <w:t>’</w:t>
      </w:r>
      <w:r w:rsidRPr="0048018A">
        <w:rPr>
          <w:i/>
        </w:rPr>
        <w:t>homme</w:t>
      </w:r>
      <w:proofErr w:type="spellEnd"/>
      <w:r w:rsidRPr="0048018A">
        <w:rPr>
          <w:i/>
        </w:rPr>
        <w:t xml:space="preserve">, </w:t>
      </w:r>
      <w:proofErr w:type="spellStart"/>
      <w:r w:rsidRPr="0048018A">
        <w:rPr>
          <w:i/>
        </w:rPr>
        <w:t>cet</w:t>
      </w:r>
      <w:proofErr w:type="spellEnd"/>
      <w:r w:rsidRPr="0048018A">
        <w:rPr>
          <w:i/>
        </w:rPr>
        <w:t xml:space="preserve"> inconnu</w:t>
      </w:r>
      <w:r w:rsidRPr="0048018A">
        <w:t xml:space="preserve">, Paris: </w:t>
      </w:r>
      <w:proofErr w:type="spellStart"/>
      <w:r w:rsidRPr="0048018A">
        <w:t>Plon</w:t>
      </w:r>
      <w:proofErr w:type="spellEnd"/>
      <w:r w:rsidRPr="0048018A">
        <w:t xml:space="preserve">, 1935. </w:t>
      </w:r>
      <w:r w:rsidRPr="0048018A">
        <w:rPr>
          <w:rFonts w:hint="eastAsia"/>
          <w:lang w:val="fr-FR"/>
        </w:rPr>
        <w:t>邦訳、</w:t>
      </w:r>
      <w:r w:rsidRPr="0048018A">
        <w:rPr>
          <w:rFonts w:hint="eastAsia"/>
        </w:rPr>
        <w:t>アレキシス・カレル（櫻澤如一訳）『</w:t>
      </w:r>
      <w:r w:rsidRPr="0048018A">
        <w:rPr>
          <w:rFonts w:eastAsiaTheme="minorEastAsia" w:cs="Times New Roman" w:hint="eastAsia"/>
        </w:rPr>
        <w:t>人間―この未知なるもの―</w:t>
      </w:r>
      <w:r w:rsidRPr="0048018A">
        <w:rPr>
          <w:rFonts w:hint="eastAsia"/>
        </w:rPr>
        <w:t>』岩波書店</w:t>
      </w:r>
      <w:r w:rsidRPr="0048018A">
        <w:t>, 1938.</w:t>
      </w:r>
    </w:p>
  </w:footnote>
  <w:footnote w:id="853">
    <w:p w14:paraId="72445521" w14:textId="4139F908" w:rsidR="00694E0E" w:rsidRPr="0048018A" w:rsidRDefault="00694E0E">
      <w:pPr>
        <w:pStyle w:val="a8"/>
        <w:ind w:left="176" w:hanging="176"/>
        <w:rPr>
          <w:lang w:val="fr-FR"/>
        </w:rPr>
      </w:pPr>
      <w:r w:rsidRPr="0048018A">
        <w:rPr>
          <w:rStyle w:val="aa"/>
        </w:rPr>
        <w:footnoteRef/>
      </w:r>
      <w:r w:rsidRPr="0048018A">
        <w:rPr>
          <w:lang w:val="fr-FR"/>
        </w:rPr>
        <w:t xml:space="preserve"> </w:t>
      </w:r>
      <w:r w:rsidRPr="0048018A">
        <w:rPr>
          <w:lang w:val="fr-FR"/>
        </w:rPr>
        <w:t>Alain Drouard, “Les trois âges de la Fondation française pour l</w:t>
      </w:r>
      <w:r w:rsidR="00516ACA" w:rsidRPr="0048018A">
        <w:rPr>
          <w:lang w:val="fr-FR"/>
        </w:rPr>
        <w:t>’</w:t>
      </w:r>
      <w:r w:rsidRPr="0048018A">
        <w:rPr>
          <w:lang w:val="fr-FR"/>
        </w:rPr>
        <w:t>étude des problèmes humains,”</w:t>
      </w:r>
      <w:r w:rsidRPr="0048018A">
        <w:rPr>
          <w:i/>
          <w:lang w:val="fr-FR"/>
        </w:rPr>
        <w:t xml:space="preserve"> Population</w:t>
      </w:r>
      <w:r w:rsidRPr="0048018A">
        <w:rPr>
          <w:lang w:val="fr-FR"/>
        </w:rPr>
        <w:t xml:space="preserve">, </w:t>
      </w:r>
      <w:r w:rsidR="00516ACA" w:rsidRPr="0048018A">
        <w:rPr>
          <w:lang w:val="fr-FR"/>
        </w:rPr>
        <w:t>Vol.</w:t>
      </w:r>
      <w:r w:rsidRPr="0048018A">
        <w:rPr>
          <w:lang w:val="fr-FR"/>
        </w:rPr>
        <w:t>38</w:t>
      </w:r>
      <w:r w:rsidR="00516ACA" w:rsidRPr="0048018A">
        <w:rPr>
          <w:lang w:val="fr-FR"/>
        </w:rPr>
        <w:t>No.</w:t>
      </w:r>
      <w:r w:rsidRPr="0048018A">
        <w:rPr>
          <w:lang w:val="fr-FR"/>
        </w:rPr>
        <w:t xml:space="preserve">6, </w:t>
      </w:r>
      <w:r w:rsidRPr="0048018A">
        <w:rPr>
          <w:rStyle w:val="MS9pt0"/>
          <w:lang w:val="fr-FR"/>
        </w:rPr>
        <w:t>1983</w:t>
      </w:r>
      <w:r w:rsidRPr="0048018A">
        <w:rPr>
          <w:lang w:val="fr-FR"/>
        </w:rPr>
        <w:t xml:space="preserve">, </w:t>
      </w:r>
      <w:r w:rsidRPr="0048018A">
        <w:rPr>
          <w:rFonts w:hint="eastAsia"/>
          <w:lang w:val="fr-FR"/>
        </w:rPr>
        <w:t>p</w:t>
      </w:r>
      <w:r w:rsidRPr="0048018A">
        <w:rPr>
          <w:lang w:val="fr-FR"/>
        </w:rPr>
        <w:t>.1035.</w:t>
      </w:r>
    </w:p>
  </w:footnote>
  <w:footnote w:id="854">
    <w:p w14:paraId="6E13F376" w14:textId="2506D2EB" w:rsidR="00694E0E" w:rsidRPr="0048018A" w:rsidRDefault="00694E0E">
      <w:pPr>
        <w:pStyle w:val="a8"/>
        <w:ind w:left="176" w:hanging="176"/>
      </w:pPr>
      <w:r w:rsidRPr="0048018A">
        <w:rPr>
          <w:rStyle w:val="aa"/>
        </w:rPr>
        <w:footnoteRef/>
      </w:r>
      <w:r w:rsidRPr="0048018A">
        <w:t xml:space="preserve"> </w:t>
      </w:r>
      <w:r w:rsidRPr="0048018A">
        <w:rPr>
          <w:rFonts w:hint="eastAsia"/>
        </w:rPr>
        <w:t>カレル　前掲注</w:t>
      </w:r>
      <w:r w:rsidRPr="0048018A">
        <w:rPr>
          <w:rFonts w:hint="eastAsia"/>
        </w:rPr>
        <w:t>(8</w:t>
      </w:r>
      <w:r w:rsidR="00163ADD" w:rsidRPr="0048018A">
        <w:t>52</w:t>
      </w:r>
      <w:r w:rsidRPr="0048018A">
        <w:rPr>
          <w:rFonts w:hint="eastAsia"/>
        </w:rPr>
        <w:t xml:space="preserve">), </w:t>
      </w:r>
      <w:r w:rsidRPr="0048018A">
        <w:t xml:space="preserve">pp.337-402. </w:t>
      </w:r>
      <w:r w:rsidRPr="0048018A">
        <w:rPr>
          <w:rFonts w:hint="eastAsia"/>
        </w:rPr>
        <w:t>本項では、旧字体は新字体に置き換えて紹介している。</w:t>
      </w:r>
    </w:p>
  </w:footnote>
  <w:footnote w:id="855">
    <w:p w14:paraId="46D9C791" w14:textId="070FEFFE" w:rsidR="00694E0E" w:rsidRPr="0048018A" w:rsidRDefault="00694E0E">
      <w:pPr>
        <w:pStyle w:val="a8"/>
        <w:ind w:left="176" w:hanging="176"/>
      </w:pPr>
      <w:r w:rsidRPr="0048018A">
        <w:rPr>
          <w:rStyle w:val="aa"/>
        </w:rPr>
        <w:footnoteRef/>
      </w:r>
      <w:r w:rsidRPr="0048018A">
        <w:t xml:space="preserve"> </w:t>
      </w:r>
      <w:r w:rsidRPr="0048018A">
        <w:rPr>
          <w:rFonts w:hint="eastAsia"/>
          <w:spacing w:val="-2"/>
        </w:rPr>
        <w:t>「フランス人間問題研究財団を設立する</w:t>
      </w:r>
      <w:r w:rsidRPr="0048018A">
        <w:rPr>
          <w:spacing w:val="-2"/>
        </w:rPr>
        <w:t>1941</w:t>
      </w:r>
      <w:r w:rsidRPr="0048018A">
        <w:rPr>
          <w:rFonts w:hint="eastAsia"/>
          <w:spacing w:val="-2"/>
        </w:rPr>
        <w:t>年</w:t>
      </w:r>
      <w:r w:rsidRPr="0048018A">
        <w:rPr>
          <w:spacing w:val="-2"/>
        </w:rPr>
        <w:t>11</w:t>
      </w:r>
      <w:r w:rsidRPr="0048018A">
        <w:rPr>
          <w:rFonts w:hint="eastAsia"/>
          <w:spacing w:val="-2"/>
        </w:rPr>
        <w:t>月</w:t>
      </w:r>
      <w:r w:rsidRPr="0048018A">
        <w:rPr>
          <w:spacing w:val="-2"/>
        </w:rPr>
        <w:t>17</w:t>
      </w:r>
      <w:r w:rsidRPr="0048018A">
        <w:rPr>
          <w:rFonts w:hint="eastAsia"/>
          <w:spacing w:val="-2"/>
        </w:rPr>
        <w:t>日の法律（</w:t>
      </w:r>
      <w:proofErr w:type="spellStart"/>
      <w:r w:rsidRPr="0048018A">
        <w:rPr>
          <w:spacing w:val="-2"/>
        </w:rPr>
        <w:t>Loi</w:t>
      </w:r>
      <w:proofErr w:type="spellEnd"/>
      <w:r w:rsidRPr="0048018A">
        <w:rPr>
          <w:spacing w:val="-2"/>
        </w:rPr>
        <w:t xml:space="preserve"> du 17 </w:t>
      </w:r>
      <w:proofErr w:type="spellStart"/>
      <w:r w:rsidRPr="0048018A">
        <w:rPr>
          <w:spacing w:val="-2"/>
        </w:rPr>
        <w:t>novembre</w:t>
      </w:r>
      <w:proofErr w:type="spellEnd"/>
      <w:r w:rsidRPr="0048018A">
        <w:rPr>
          <w:spacing w:val="-2"/>
        </w:rPr>
        <w:t xml:space="preserve"> 1941 </w:t>
      </w:r>
      <w:proofErr w:type="spellStart"/>
      <w:r w:rsidRPr="0048018A">
        <w:rPr>
          <w:spacing w:val="-2"/>
        </w:rPr>
        <w:t>créant</w:t>
      </w:r>
      <w:proofErr w:type="spellEnd"/>
      <w:r w:rsidRPr="0048018A">
        <w:rPr>
          <w:spacing w:val="-2"/>
        </w:rPr>
        <w:t xml:space="preserve"> la </w:t>
      </w:r>
      <w:proofErr w:type="spellStart"/>
      <w:r w:rsidRPr="0048018A">
        <w:rPr>
          <w:spacing w:val="-2"/>
        </w:rPr>
        <w:t>Fondation</w:t>
      </w:r>
      <w:proofErr w:type="spellEnd"/>
      <w:r w:rsidRPr="0048018A">
        <w:rPr>
          <w:spacing w:val="-2"/>
        </w:rPr>
        <w:t xml:space="preserve"> </w:t>
      </w:r>
      <w:r w:rsidRPr="0048018A">
        <w:t xml:space="preserve">française pour </w:t>
      </w:r>
      <w:proofErr w:type="spellStart"/>
      <w:r w:rsidRPr="0048018A">
        <w:t>l’</w:t>
      </w:r>
      <w:r w:rsidRPr="0048018A">
        <w:rPr>
          <w:rFonts w:hint="eastAsia"/>
        </w:rPr>
        <w:t>é</w:t>
      </w:r>
      <w:r w:rsidRPr="0048018A">
        <w:t>tude</w:t>
      </w:r>
      <w:proofErr w:type="spellEnd"/>
      <w:r w:rsidRPr="0048018A">
        <w:t xml:space="preserve"> des </w:t>
      </w:r>
      <w:proofErr w:type="spellStart"/>
      <w:r w:rsidRPr="0048018A">
        <w:t>problèmes</w:t>
      </w:r>
      <w:proofErr w:type="spellEnd"/>
      <w:r w:rsidRPr="0048018A">
        <w:t xml:space="preserve"> </w:t>
      </w:r>
      <w:proofErr w:type="spellStart"/>
      <w:r w:rsidRPr="0048018A">
        <w:t>humains</w:t>
      </w:r>
      <w:proofErr w:type="spellEnd"/>
      <w:r w:rsidRPr="0048018A">
        <w:rPr>
          <w:rFonts w:hint="eastAsia"/>
        </w:rPr>
        <w:t>）」に基づく。</w:t>
      </w:r>
    </w:p>
  </w:footnote>
  <w:footnote w:id="856">
    <w:p w14:paraId="2345C5D9" w14:textId="17679D0F" w:rsidR="00694E0E" w:rsidRPr="0048018A" w:rsidRDefault="00694E0E">
      <w:pPr>
        <w:pStyle w:val="a8"/>
        <w:ind w:left="176" w:hanging="176"/>
      </w:pPr>
      <w:r w:rsidRPr="0048018A">
        <w:rPr>
          <w:rStyle w:val="aa"/>
        </w:rPr>
        <w:footnoteRef/>
      </w:r>
      <w:r w:rsidRPr="0048018A">
        <w:t xml:space="preserve"> Fogarty and Osborne, </w:t>
      </w:r>
      <w:proofErr w:type="spellStart"/>
      <w:r w:rsidRPr="0048018A">
        <w:rPr>
          <w:rFonts w:hint="eastAsia"/>
          <w:i/>
        </w:rPr>
        <w:t>op.cit</w:t>
      </w:r>
      <w:proofErr w:type="spellEnd"/>
      <w:r w:rsidRPr="0048018A">
        <w:rPr>
          <w:rFonts w:hint="eastAsia"/>
          <w:i/>
        </w:rPr>
        <w:t>.</w:t>
      </w:r>
      <w:r w:rsidRPr="0048018A">
        <w:rPr>
          <w:rFonts w:hint="eastAsia"/>
        </w:rPr>
        <w:t>(80</w:t>
      </w:r>
      <w:r w:rsidR="004C3F5E" w:rsidRPr="0048018A">
        <w:t>6</w:t>
      </w:r>
      <w:r w:rsidRPr="0048018A">
        <w:rPr>
          <w:rFonts w:hint="eastAsia"/>
        </w:rPr>
        <w:t>)</w:t>
      </w:r>
      <w:r w:rsidRPr="0048018A">
        <w:t>, p.340.</w:t>
      </w:r>
    </w:p>
  </w:footnote>
  <w:footnote w:id="857">
    <w:p w14:paraId="77C4FE2E" w14:textId="5B68B3D8" w:rsidR="00694E0E" w:rsidRPr="0048018A" w:rsidRDefault="00694E0E">
      <w:pPr>
        <w:pStyle w:val="a8"/>
        <w:ind w:left="176" w:hanging="176"/>
      </w:pPr>
      <w:r w:rsidRPr="0048018A">
        <w:rPr>
          <w:rStyle w:val="aa"/>
        </w:rPr>
        <w:footnoteRef/>
      </w:r>
      <w:r w:rsidRPr="0048018A">
        <w:t xml:space="preserve"> </w:t>
      </w:r>
      <w:proofErr w:type="spellStart"/>
      <w:r w:rsidRPr="0048018A">
        <w:t>Drouard</w:t>
      </w:r>
      <w:proofErr w:type="spellEnd"/>
      <w:r w:rsidRPr="0048018A">
        <w:t>,</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(8</w:t>
      </w:r>
      <w:r w:rsidR="008D3667" w:rsidRPr="0048018A">
        <w:t>53</w:t>
      </w:r>
      <w:r w:rsidRPr="0048018A">
        <w:rPr>
          <w:rFonts w:hint="eastAsia"/>
        </w:rPr>
        <w:t>)</w:t>
      </w:r>
      <w:r w:rsidRPr="0048018A">
        <w:t>, p.1025.</w:t>
      </w:r>
    </w:p>
  </w:footnote>
  <w:footnote w:id="858">
    <w:p w14:paraId="701C4937" w14:textId="4042D26F" w:rsidR="00694E0E" w:rsidRPr="0048018A" w:rsidRDefault="00694E0E" w:rsidP="007D2B35">
      <w:pPr>
        <w:pStyle w:val="a8"/>
        <w:ind w:left="176" w:hanging="176"/>
        <w:jc w:val="both"/>
      </w:pPr>
      <w:r w:rsidRPr="0048018A">
        <w:rPr>
          <w:rStyle w:val="aa"/>
        </w:rPr>
        <w:footnoteRef/>
      </w:r>
      <w:r w:rsidRPr="0048018A">
        <w:t xml:space="preserve"> </w:t>
      </w:r>
      <w:r w:rsidRPr="0048018A">
        <w:rPr>
          <w:rFonts w:hint="eastAsia"/>
        </w:rPr>
        <w:t>フランス人間問題研究財団の規約を承認し、初期の基金を確定する</w:t>
      </w:r>
      <w:r w:rsidRPr="0048018A">
        <w:rPr>
          <w:rFonts w:hint="eastAsia"/>
        </w:rPr>
        <w:t>1942</w:t>
      </w:r>
      <w:r w:rsidRPr="0048018A">
        <w:rPr>
          <w:rFonts w:hint="eastAsia"/>
        </w:rPr>
        <w:t>年</w:t>
      </w:r>
      <w:r w:rsidRPr="0048018A">
        <w:rPr>
          <w:rFonts w:hint="eastAsia"/>
        </w:rPr>
        <w:t>1</w:t>
      </w:r>
      <w:r w:rsidRPr="0048018A">
        <w:rPr>
          <w:rFonts w:hint="eastAsia"/>
        </w:rPr>
        <w:t>月</w:t>
      </w:r>
      <w:r w:rsidRPr="0048018A">
        <w:rPr>
          <w:rFonts w:hint="eastAsia"/>
        </w:rPr>
        <w:t>14</w:t>
      </w:r>
      <w:r w:rsidRPr="0048018A">
        <w:rPr>
          <w:rFonts w:hint="eastAsia"/>
        </w:rPr>
        <w:t>日の法律第</w:t>
      </w:r>
      <w:r w:rsidRPr="0048018A">
        <w:rPr>
          <w:rFonts w:hint="eastAsia"/>
        </w:rPr>
        <w:t>96</w:t>
      </w:r>
      <w:r w:rsidRPr="0048018A">
        <w:rPr>
          <w:rFonts w:hint="eastAsia"/>
        </w:rPr>
        <w:t>号（</w:t>
      </w:r>
      <w:proofErr w:type="spellStart"/>
      <w:r w:rsidRPr="0048018A">
        <w:t>Loi</w:t>
      </w:r>
      <w:proofErr w:type="spellEnd"/>
      <w:r w:rsidRPr="0048018A">
        <w:t xml:space="preserve"> n° 96 </w:t>
      </w:r>
      <w:r w:rsidRPr="0048018A">
        <w:rPr>
          <w:spacing w:val="2"/>
        </w:rPr>
        <w:t xml:space="preserve">du 14 Janvier 1942 </w:t>
      </w:r>
      <w:proofErr w:type="spellStart"/>
      <w:r w:rsidRPr="0048018A">
        <w:rPr>
          <w:spacing w:val="2"/>
        </w:rPr>
        <w:t>approuvant</w:t>
      </w:r>
      <w:proofErr w:type="spellEnd"/>
      <w:r w:rsidRPr="0048018A">
        <w:rPr>
          <w:spacing w:val="2"/>
        </w:rPr>
        <w:t xml:space="preserve"> les </w:t>
      </w:r>
      <w:proofErr w:type="spellStart"/>
      <w:r w:rsidRPr="0048018A">
        <w:rPr>
          <w:spacing w:val="2"/>
        </w:rPr>
        <w:t>statuts</w:t>
      </w:r>
      <w:proofErr w:type="spellEnd"/>
      <w:r w:rsidRPr="0048018A">
        <w:rPr>
          <w:spacing w:val="2"/>
        </w:rPr>
        <w:t xml:space="preserve"> et </w:t>
      </w:r>
      <w:proofErr w:type="spellStart"/>
      <w:r w:rsidRPr="0048018A">
        <w:rPr>
          <w:spacing w:val="2"/>
        </w:rPr>
        <w:t>fixant</w:t>
      </w:r>
      <w:proofErr w:type="spellEnd"/>
      <w:r w:rsidRPr="0048018A">
        <w:rPr>
          <w:spacing w:val="2"/>
        </w:rPr>
        <w:t xml:space="preserve"> la dotation </w:t>
      </w:r>
      <w:proofErr w:type="spellStart"/>
      <w:r w:rsidRPr="0048018A">
        <w:rPr>
          <w:spacing w:val="2"/>
        </w:rPr>
        <w:t>initiale</w:t>
      </w:r>
      <w:proofErr w:type="spellEnd"/>
      <w:r w:rsidRPr="0048018A">
        <w:rPr>
          <w:spacing w:val="2"/>
        </w:rPr>
        <w:t xml:space="preserve"> de la </w:t>
      </w:r>
      <w:proofErr w:type="spellStart"/>
      <w:r w:rsidRPr="0048018A">
        <w:rPr>
          <w:spacing w:val="2"/>
        </w:rPr>
        <w:t>Fondation</w:t>
      </w:r>
      <w:proofErr w:type="spellEnd"/>
      <w:r w:rsidRPr="0048018A">
        <w:rPr>
          <w:spacing w:val="2"/>
        </w:rPr>
        <w:t xml:space="preserve"> française pour </w:t>
      </w:r>
      <w:proofErr w:type="spellStart"/>
      <w:r w:rsidRPr="0048018A">
        <w:rPr>
          <w:spacing w:val="2"/>
        </w:rPr>
        <w:t>l</w:t>
      </w:r>
      <w:r w:rsidR="00F761BE" w:rsidRPr="0048018A">
        <w:rPr>
          <w:spacing w:val="2"/>
        </w:rPr>
        <w:t>’</w:t>
      </w:r>
      <w:r w:rsidRPr="0048018A">
        <w:rPr>
          <w:rFonts w:hint="eastAsia"/>
          <w:spacing w:val="2"/>
        </w:rPr>
        <w:t>é</w:t>
      </w:r>
      <w:r w:rsidRPr="0048018A">
        <w:rPr>
          <w:spacing w:val="2"/>
        </w:rPr>
        <w:t>tude</w:t>
      </w:r>
      <w:proofErr w:type="spellEnd"/>
      <w:r w:rsidRPr="0048018A">
        <w:rPr>
          <w:spacing w:val="2"/>
        </w:rPr>
        <w:t xml:space="preserve"> des </w:t>
      </w:r>
      <w:proofErr w:type="spellStart"/>
      <w:r w:rsidRPr="0048018A">
        <w:rPr>
          <w:spacing w:val="2"/>
        </w:rPr>
        <w:t>pr</w:t>
      </w:r>
      <w:r w:rsidRPr="0048018A">
        <w:rPr>
          <w:rFonts w:hint="eastAsia"/>
        </w:rPr>
        <w:t>oblèmes</w:t>
      </w:r>
      <w:proofErr w:type="spellEnd"/>
      <w:r w:rsidRPr="0048018A">
        <w:rPr>
          <w:rFonts w:hint="eastAsia"/>
        </w:rPr>
        <w:t xml:space="preserve"> </w:t>
      </w:r>
      <w:proofErr w:type="spellStart"/>
      <w:r w:rsidRPr="0048018A">
        <w:rPr>
          <w:rFonts w:hint="eastAsia"/>
        </w:rPr>
        <w:t>humains</w:t>
      </w:r>
      <w:proofErr w:type="spellEnd"/>
      <w:r w:rsidRPr="0048018A">
        <w:rPr>
          <w:rFonts w:hint="eastAsia"/>
        </w:rPr>
        <w:t>）</w:t>
      </w:r>
    </w:p>
  </w:footnote>
  <w:footnote w:id="859">
    <w:p w14:paraId="474EA6ED" w14:textId="587564CF" w:rsidR="00694E0E" w:rsidRPr="0048018A" w:rsidRDefault="00694E0E">
      <w:pPr>
        <w:pStyle w:val="a8"/>
        <w:ind w:left="176" w:hanging="176"/>
      </w:pPr>
      <w:r w:rsidRPr="0048018A">
        <w:rPr>
          <w:rStyle w:val="aa"/>
        </w:rPr>
        <w:footnoteRef/>
      </w:r>
      <w:r w:rsidRPr="0048018A">
        <w:t xml:space="preserve"> </w:t>
      </w:r>
      <w:r w:rsidRPr="0048018A">
        <w:rPr>
          <w:lang w:val="fr-FR"/>
        </w:rPr>
        <w:t>Drouard,</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(8</w:t>
      </w:r>
      <w:r w:rsidR="0084278C" w:rsidRPr="0048018A">
        <w:t>53</w:t>
      </w:r>
      <w:r w:rsidRPr="0048018A">
        <w:rPr>
          <w:rFonts w:hint="eastAsia"/>
        </w:rPr>
        <w:t>)</w:t>
      </w:r>
      <w:r w:rsidRPr="0048018A">
        <w:t>, p.1028.</w:t>
      </w:r>
    </w:p>
  </w:footnote>
  <w:footnote w:id="860">
    <w:p w14:paraId="69591867" w14:textId="17AAE04A" w:rsidR="00694E0E" w:rsidRPr="0048018A" w:rsidRDefault="00694E0E">
      <w:pPr>
        <w:pStyle w:val="a8"/>
        <w:ind w:left="176" w:hanging="176"/>
      </w:pPr>
      <w:r w:rsidRPr="0048018A">
        <w:rPr>
          <w:rStyle w:val="aa"/>
        </w:rPr>
        <w:footnoteRef/>
      </w:r>
      <w:r w:rsidRPr="0048018A">
        <w:t xml:space="preserve"> Schneider, </w:t>
      </w:r>
      <w:proofErr w:type="spellStart"/>
      <w:r w:rsidRPr="0048018A">
        <w:rPr>
          <w:rFonts w:hint="eastAsia"/>
          <w:i/>
        </w:rPr>
        <w:t>op.cit</w:t>
      </w:r>
      <w:proofErr w:type="spellEnd"/>
      <w:r w:rsidRPr="0048018A">
        <w:rPr>
          <w:rFonts w:hint="eastAsia"/>
          <w:i/>
        </w:rPr>
        <w:t>.</w:t>
      </w:r>
      <w:r w:rsidRPr="0048018A">
        <w:rPr>
          <w:rFonts w:hint="eastAsia"/>
        </w:rPr>
        <w:t>(7</w:t>
      </w:r>
      <w:r w:rsidR="000626AD" w:rsidRPr="0048018A">
        <w:t>95</w:t>
      </w:r>
      <w:r w:rsidRPr="0048018A">
        <w:rPr>
          <w:rFonts w:hint="eastAsia"/>
        </w:rPr>
        <w:t>)</w:t>
      </w:r>
      <w:r w:rsidRPr="0048018A">
        <w:t>,</w:t>
      </w:r>
      <w:r w:rsidRPr="0048018A">
        <w:rPr>
          <w:rFonts w:hint="eastAsia"/>
        </w:rPr>
        <w:t xml:space="preserve"> </w:t>
      </w:r>
      <w:r w:rsidRPr="0048018A">
        <w:t>p.280.</w:t>
      </w:r>
    </w:p>
  </w:footnote>
  <w:footnote w:id="861">
    <w:p w14:paraId="40146DF2" w14:textId="4A2EF436" w:rsidR="00694E0E" w:rsidRPr="0048018A" w:rsidRDefault="00694E0E" w:rsidP="007D2B35">
      <w:pPr>
        <w:pStyle w:val="a8"/>
        <w:ind w:left="176" w:hanging="176"/>
        <w:jc w:val="both"/>
      </w:pPr>
      <w:r w:rsidRPr="0048018A">
        <w:rPr>
          <w:rStyle w:val="aa"/>
        </w:rPr>
        <w:footnoteRef/>
      </w:r>
      <w:r w:rsidRPr="0048018A">
        <w:t xml:space="preserve"> </w:t>
      </w:r>
      <w:r w:rsidRPr="0048018A">
        <w:rPr>
          <w:i/>
        </w:rPr>
        <w:t>ibid</w:t>
      </w:r>
      <w:r w:rsidRPr="0048018A">
        <w:t xml:space="preserve">., pp.279-280. </w:t>
      </w:r>
      <w:r w:rsidRPr="0048018A">
        <w:rPr>
          <w:rFonts w:hint="eastAsia"/>
        </w:rPr>
        <w:t>人間問題研究財団の第</w:t>
      </w:r>
      <w:r w:rsidRPr="0048018A">
        <w:rPr>
          <w:rFonts w:hint="eastAsia"/>
        </w:rPr>
        <w:t>2</w:t>
      </w:r>
      <w:r w:rsidRPr="0048018A">
        <w:rPr>
          <w:rFonts w:hint="eastAsia"/>
        </w:rPr>
        <w:t>回年次報告書では、「優生学的概念の実現は、今のところ、多少なりとも近い将来の領域にはない。科学的研究は、直ちに実用化することにこだわることなく、依然として進行しなければならない」と述べているとされる。</w:t>
      </w:r>
    </w:p>
  </w:footnote>
  <w:footnote w:id="862">
    <w:p w14:paraId="0BB9980B" w14:textId="4A0E8952" w:rsidR="00694E0E" w:rsidRPr="0048018A" w:rsidRDefault="00694E0E">
      <w:pPr>
        <w:pStyle w:val="a8"/>
        <w:ind w:left="176" w:hanging="176"/>
        <w:rPr>
          <w:lang w:val="fr-FR"/>
        </w:rPr>
      </w:pPr>
      <w:r w:rsidRPr="0048018A">
        <w:rPr>
          <w:rStyle w:val="aa"/>
        </w:rPr>
        <w:footnoteRef/>
      </w:r>
      <w:r w:rsidRPr="0048018A">
        <w:rPr>
          <w:lang w:val="fr-FR"/>
        </w:rPr>
        <w:t xml:space="preserve"> </w:t>
      </w:r>
      <w:r w:rsidRPr="0048018A">
        <w:rPr>
          <w:spacing w:val="-2"/>
          <w:lang w:val="fr-FR"/>
        </w:rPr>
        <w:t xml:space="preserve">Fogarty and Osborne, </w:t>
      </w:r>
      <w:r w:rsidRPr="0048018A">
        <w:rPr>
          <w:i/>
          <w:spacing w:val="-2"/>
          <w:lang w:val="fr-FR"/>
        </w:rPr>
        <w:t>op.cit.</w:t>
      </w:r>
      <w:r w:rsidRPr="0048018A">
        <w:rPr>
          <w:spacing w:val="-2"/>
          <w:lang w:val="fr-FR"/>
        </w:rPr>
        <w:t>(80</w:t>
      </w:r>
      <w:r w:rsidR="005531CF" w:rsidRPr="0048018A">
        <w:rPr>
          <w:spacing w:val="-2"/>
          <w:lang w:val="fr-FR"/>
        </w:rPr>
        <w:t>6</w:t>
      </w:r>
      <w:r w:rsidRPr="0048018A">
        <w:rPr>
          <w:spacing w:val="-2"/>
          <w:lang w:val="fr-FR"/>
        </w:rPr>
        <w:t>), p.340; Alain Drouard, “La Fondation française pour l</w:t>
      </w:r>
      <w:r w:rsidR="008D77F6" w:rsidRPr="0048018A">
        <w:rPr>
          <w:spacing w:val="-2"/>
          <w:lang w:val="fr-FR"/>
        </w:rPr>
        <w:t>’</w:t>
      </w:r>
      <w:r w:rsidRPr="0048018A">
        <w:rPr>
          <w:spacing w:val="-2"/>
          <w:lang w:val="fr-FR"/>
        </w:rPr>
        <w:t>étude des problèmes humains et l</w:t>
      </w:r>
      <w:r w:rsidR="00E45ADA" w:rsidRPr="0048018A">
        <w:rPr>
          <w:spacing w:val="-2"/>
          <w:lang w:val="fr-FR"/>
        </w:rPr>
        <w:t>’</w:t>
      </w:r>
      <w:r w:rsidRPr="0048018A">
        <w:rPr>
          <w:spacing w:val="-2"/>
          <w:lang w:val="fr-FR"/>
        </w:rPr>
        <w:t>organisation de la recherche en sciences sociales en France,”</w:t>
      </w:r>
      <w:r w:rsidRPr="0048018A">
        <w:rPr>
          <w:i/>
          <w:spacing w:val="-2"/>
          <w:lang w:val="fr-FR"/>
        </w:rPr>
        <w:t xml:space="preserve"> Reprint des Cahiers pour l’histoire du CNRS, 1</w:t>
      </w:r>
      <w:r w:rsidRPr="0048018A">
        <w:rPr>
          <w:i/>
          <w:lang w:val="fr-FR"/>
        </w:rPr>
        <w:t>990-9</w:t>
      </w:r>
      <w:r w:rsidRPr="0048018A">
        <w:rPr>
          <w:lang w:val="fr-FR"/>
        </w:rPr>
        <w:t>. Histoire de la recherche médicale et en santé publique dans la France du XXème siècle Website &lt;https://www.histrecmed.fr/images/pdf/drouard.pdf&gt;</w:t>
      </w:r>
    </w:p>
  </w:footnote>
  <w:footnote w:id="863">
    <w:p w14:paraId="39830DE5" w14:textId="66F19B5A" w:rsidR="00694E0E" w:rsidRPr="0048018A" w:rsidRDefault="00694E0E">
      <w:pPr>
        <w:pStyle w:val="a8"/>
        <w:ind w:left="176" w:hanging="176"/>
      </w:pPr>
      <w:r w:rsidRPr="0048018A">
        <w:rPr>
          <w:rStyle w:val="aa"/>
        </w:rPr>
        <w:footnoteRef/>
      </w:r>
      <w:r w:rsidRPr="0048018A">
        <w:t xml:space="preserve"> </w:t>
      </w:r>
      <w:r w:rsidRPr="0048018A">
        <w:rPr>
          <w:spacing w:val="1"/>
        </w:rPr>
        <w:t>Patience A. Schell, “Eugenics Policy and Practice in Cuba, Puerto Rico, and Mexico,” Bashford and Levine ed</w:t>
      </w:r>
      <w:r w:rsidR="00595DA2">
        <w:rPr>
          <w:spacing w:val="1"/>
        </w:rPr>
        <w:t>s</w:t>
      </w:r>
      <w:r w:rsidRPr="0048018A">
        <w:rPr>
          <w:spacing w:val="1"/>
        </w:rPr>
        <w:t xml:space="preserve">., </w:t>
      </w:r>
      <w:proofErr w:type="spellStart"/>
      <w:r w:rsidRPr="0048018A">
        <w:rPr>
          <w:i/>
          <w:spacing w:val="1"/>
        </w:rPr>
        <w:t>o</w:t>
      </w:r>
      <w:r w:rsidRPr="0048018A">
        <w:rPr>
          <w:rFonts w:hint="eastAsia"/>
          <w:i/>
        </w:rPr>
        <w:t>p.cit</w:t>
      </w:r>
      <w:proofErr w:type="spellEnd"/>
      <w:r w:rsidRPr="0048018A">
        <w:rPr>
          <w:rFonts w:hint="eastAsia"/>
          <w:i/>
        </w:rPr>
        <w:t>.</w:t>
      </w:r>
      <w:r w:rsidRPr="0048018A">
        <w:rPr>
          <w:rFonts w:hint="eastAsia"/>
        </w:rPr>
        <w:t>(</w:t>
      </w:r>
      <w:r w:rsidRPr="0048018A">
        <w:t>3</w:t>
      </w:r>
      <w:r w:rsidRPr="0048018A">
        <w:rPr>
          <w:rFonts w:hint="eastAsia"/>
        </w:rPr>
        <w:t>)</w:t>
      </w:r>
      <w:r w:rsidRPr="0048018A">
        <w:t xml:space="preserve">, </w:t>
      </w:r>
      <w:r w:rsidRPr="0048018A">
        <w:rPr>
          <w:rFonts w:hint="eastAsia"/>
        </w:rPr>
        <w:t>p</w:t>
      </w:r>
      <w:r w:rsidRPr="0048018A">
        <w:t xml:space="preserve">p.478-479; Nancy Stepan, </w:t>
      </w:r>
      <w:r w:rsidRPr="0048018A">
        <w:rPr>
          <w:i/>
          <w:iCs/>
        </w:rPr>
        <w:t>The hour of eugenics: race, gender, and nation in Latin America</w:t>
      </w:r>
      <w:r w:rsidRPr="0048018A">
        <w:t>, Ithaca; London: Cornell University Press, 1991, pp.174-176.</w:t>
      </w:r>
    </w:p>
  </w:footnote>
  <w:footnote w:id="864">
    <w:p w14:paraId="2CF3D9D3" w14:textId="79CA8513" w:rsidR="00694E0E" w:rsidRPr="0048018A" w:rsidRDefault="00694E0E">
      <w:pPr>
        <w:pStyle w:val="a8"/>
        <w:ind w:left="176" w:hanging="176"/>
      </w:pPr>
      <w:r w:rsidRPr="0048018A">
        <w:rPr>
          <w:rStyle w:val="aa"/>
        </w:rPr>
        <w:footnoteRef/>
      </w:r>
      <w:r w:rsidRPr="0048018A">
        <w:t xml:space="preserve"> Stepan, </w:t>
      </w:r>
      <w:r w:rsidRPr="0048018A">
        <w:rPr>
          <w:i/>
        </w:rPr>
        <w:t>ibid</w:t>
      </w:r>
      <w:r w:rsidRPr="0048018A">
        <w:t>.</w:t>
      </w:r>
    </w:p>
  </w:footnote>
  <w:footnote w:id="865">
    <w:p w14:paraId="43A7BC0E" w14:textId="5108521E" w:rsidR="00694E0E" w:rsidRPr="0048018A" w:rsidRDefault="00694E0E" w:rsidP="007D2B35">
      <w:pPr>
        <w:pStyle w:val="a8"/>
        <w:ind w:left="176" w:hanging="176"/>
        <w:jc w:val="both"/>
      </w:pPr>
      <w:r w:rsidRPr="0048018A">
        <w:rPr>
          <w:rStyle w:val="aa"/>
        </w:rPr>
        <w:footnoteRef/>
      </w:r>
      <w:r w:rsidRPr="0048018A">
        <w:t xml:space="preserve"> </w:t>
      </w:r>
      <w:r w:rsidRPr="0048018A">
        <w:rPr>
          <w:rFonts w:hint="eastAsia"/>
        </w:rPr>
        <w:t>フランスでピナールに師事したキューバの医師エルナンデス（</w:t>
      </w:r>
      <w:r w:rsidRPr="0048018A">
        <w:t>Eusebio Hernández</w:t>
      </w:r>
      <w:r w:rsidRPr="0048018A">
        <w:rPr>
          <w:rFonts w:hint="eastAsia"/>
        </w:rPr>
        <w:t>）とラモスによって造られた語。ピュエリ</w:t>
      </w:r>
      <w:r w:rsidR="009E09D4" w:rsidRPr="0048018A">
        <w:rPr>
          <w:rFonts w:hint="eastAsia"/>
        </w:rPr>
        <w:t>キ</w:t>
      </w:r>
      <w:r w:rsidR="00F53CF3" w:rsidRPr="0048018A">
        <w:rPr>
          <w:rFonts w:hint="eastAsia"/>
        </w:rPr>
        <w:t>ュルテュール</w:t>
      </w:r>
      <w:r w:rsidRPr="0048018A">
        <w:rPr>
          <w:rFonts w:hint="eastAsia"/>
        </w:rPr>
        <w:t>を拡大した概念であり、子供だけでなく、生まれる前から大人になるまでの個人全体の科学的育成を意味している。（</w:t>
      </w:r>
      <w:r w:rsidRPr="0048018A">
        <w:rPr>
          <w:i/>
        </w:rPr>
        <w:t>ibid</w:t>
      </w:r>
      <w:r w:rsidRPr="0048018A">
        <w:t>., pp.78-79.</w:t>
      </w:r>
      <w:r w:rsidRPr="0048018A">
        <w:rPr>
          <w:rFonts w:hint="eastAsia"/>
        </w:rPr>
        <w:t>）</w:t>
      </w:r>
    </w:p>
  </w:footnote>
  <w:footnote w:id="866">
    <w:p w14:paraId="66D3C27C" w14:textId="3F22099F" w:rsidR="00694E0E" w:rsidRPr="0048018A" w:rsidRDefault="00694E0E">
      <w:pPr>
        <w:pStyle w:val="a8"/>
        <w:ind w:left="176" w:hanging="176"/>
      </w:pPr>
      <w:r w:rsidRPr="0048018A">
        <w:rPr>
          <w:rStyle w:val="aa"/>
        </w:rPr>
        <w:footnoteRef/>
      </w:r>
      <w:r w:rsidRPr="0048018A">
        <w:t xml:space="preserve"> Schell,</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(8</w:t>
      </w:r>
      <w:r w:rsidR="00CB129C" w:rsidRPr="0048018A">
        <w:rPr>
          <w:rFonts w:hint="eastAsia"/>
        </w:rPr>
        <w:t>6</w:t>
      </w:r>
      <w:r w:rsidR="00CB129C" w:rsidRPr="0048018A">
        <w:t>3</w:t>
      </w:r>
      <w:r w:rsidRPr="0048018A">
        <w:rPr>
          <w:rFonts w:hint="eastAsia"/>
        </w:rPr>
        <w:t>)</w:t>
      </w:r>
      <w:r w:rsidRPr="0048018A">
        <w:t xml:space="preserve">, pp.479-481; </w:t>
      </w:r>
      <w:r w:rsidR="00CF1CA3" w:rsidRPr="0048018A">
        <w:t>Stepan,</w:t>
      </w:r>
      <w:r w:rsidR="00CF1CA3" w:rsidRPr="0048018A">
        <w:rPr>
          <w:i/>
        </w:rPr>
        <w:t xml:space="preserve"> </w:t>
      </w:r>
      <w:r w:rsidRPr="0048018A">
        <w:rPr>
          <w:i/>
        </w:rPr>
        <w:t>ibid</w:t>
      </w:r>
      <w:r w:rsidRPr="0048018A">
        <w:t>., pp.177-188.</w:t>
      </w:r>
    </w:p>
  </w:footnote>
  <w:footnote w:id="867">
    <w:p w14:paraId="6843753C" w14:textId="2DB6B017" w:rsidR="00694E0E" w:rsidRPr="0048018A" w:rsidRDefault="00694E0E">
      <w:pPr>
        <w:pStyle w:val="a8"/>
        <w:ind w:left="176" w:hanging="176"/>
      </w:pPr>
      <w:r w:rsidRPr="0048018A">
        <w:rPr>
          <w:rStyle w:val="aa"/>
        </w:rPr>
        <w:footnoteRef/>
      </w:r>
      <w:r w:rsidRPr="0048018A">
        <w:t xml:space="preserve"> Schell,</w:t>
      </w:r>
      <w:r w:rsidRPr="0048018A">
        <w:rPr>
          <w:rFonts w:hint="eastAsia"/>
          <w:i/>
        </w:rPr>
        <w:t xml:space="preserve"> ibid.</w:t>
      </w:r>
      <w:r w:rsidRPr="0048018A">
        <w:t>, p.478.</w:t>
      </w:r>
    </w:p>
  </w:footnote>
  <w:footnote w:id="868">
    <w:p w14:paraId="734F1D63" w14:textId="6969FE88" w:rsidR="00694E0E" w:rsidRPr="0048018A" w:rsidRDefault="00694E0E">
      <w:pPr>
        <w:pStyle w:val="a8"/>
        <w:ind w:left="176" w:hanging="176"/>
      </w:pPr>
      <w:r w:rsidRPr="0048018A">
        <w:rPr>
          <w:rStyle w:val="aa"/>
        </w:rPr>
        <w:footnoteRef/>
      </w:r>
      <w:r w:rsidRPr="0048018A">
        <w:t xml:space="preserve"> </w:t>
      </w:r>
      <w:r w:rsidRPr="0048018A">
        <w:rPr>
          <w:rFonts w:hint="eastAsia"/>
        </w:rPr>
        <w:t>「</w:t>
      </w:r>
      <w:r w:rsidR="003A19D9" w:rsidRPr="0048018A">
        <w:rPr>
          <w:rFonts w:hint="eastAsia"/>
        </w:rPr>
        <w:t>第</w:t>
      </w:r>
      <w:r w:rsidR="003A19D9" w:rsidRPr="0048018A">
        <w:rPr>
          <w:rFonts w:hint="eastAsia"/>
        </w:rPr>
        <w:t>1</w:t>
      </w:r>
      <w:r w:rsidR="003A19D9" w:rsidRPr="0048018A">
        <w:rPr>
          <w:rFonts w:hint="eastAsia"/>
        </w:rPr>
        <w:t>章Ⅱ</w:t>
      </w:r>
      <w:r w:rsidR="003A19D9" w:rsidRPr="0048018A">
        <w:rPr>
          <w:rFonts w:hint="eastAsia"/>
        </w:rPr>
        <w:t>2</w:t>
      </w:r>
      <w:r w:rsidR="006E2A2A" w:rsidRPr="0048018A">
        <w:t xml:space="preserve"> </w:t>
      </w:r>
      <w:r w:rsidR="006E2A2A" w:rsidRPr="0048018A">
        <w:rPr>
          <w:rFonts w:hint="eastAsia"/>
        </w:rPr>
        <w:t>優生学に係る国際会議の動向</w:t>
      </w:r>
      <w:r w:rsidRPr="0048018A">
        <w:rPr>
          <w:rFonts w:hint="eastAsia"/>
        </w:rPr>
        <w:t>」を参照。</w:t>
      </w:r>
    </w:p>
  </w:footnote>
  <w:footnote w:id="869">
    <w:p w14:paraId="449569F1" w14:textId="6A2E2447" w:rsidR="00694E0E" w:rsidRPr="0048018A" w:rsidRDefault="00694E0E" w:rsidP="006F15E3">
      <w:pPr>
        <w:pStyle w:val="a8"/>
        <w:ind w:left="176" w:hanging="176"/>
        <w:jc w:val="both"/>
      </w:pPr>
      <w:r w:rsidRPr="0048018A">
        <w:rPr>
          <w:rStyle w:val="aa"/>
        </w:rPr>
        <w:footnoteRef/>
      </w:r>
      <w:r w:rsidRPr="0048018A">
        <w:t xml:space="preserve"> </w:t>
      </w:r>
      <w:r w:rsidRPr="0048018A">
        <w:rPr>
          <w:spacing w:val="3"/>
        </w:rPr>
        <w:t xml:space="preserve">Fabiola </w:t>
      </w:r>
      <w:proofErr w:type="spellStart"/>
      <w:r w:rsidRPr="0048018A">
        <w:rPr>
          <w:spacing w:val="3"/>
        </w:rPr>
        <w:t>López-Durán</w:t>
      </w:r>
      <w:proofErr w:type="spellEnd"/>
      <w:r w:rsidRPr="0048018A">
        <w:rPr>
          <w:spacing w:val="3"/>
        </w:rPr>
        <w:t xml:space="preserve">, </w:t>
      </w:r>
      <w:r w:rsidRPr="0048018A">
        <w:rPr>
          <w:i/>
          <w:spacing w:val="3"/>
        </w:rPr>
        <w:t>Eugenics in the garden: transatlantic architecture and the crafting of modernity</w:t>
      </w:r>
      <w:r w:rsidRPr="0048018A">
        <w:rPr>
          <w:spacing w:val="3"/>
        </w:rPr>
        <w:t>, Austin: Univ</w:t>
      </w:r>
      <w:r w:rsidRPr="0048018A">
        <w:t>ersity of Texas Press, [2018], pp.10-12.</w:t>
      </w:r>
    </w:p>
  </w:footnote>
  <w:footnote w:id="870">
    <w:p w14:paraId="263E9933" w14:textId="28CBF274"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w:t>
      </w:r>
    </w:p>
  </w:footnote>
  <w:footnote w:id="871">
    <w:p w14:paraId="37A35CBC" w14:textId="7555C5AA" w:rsidR="00694E0E" w:rsidRPr="0048018A" w:rsidRDefault="00694E0E">
      <w:pPr>
        <w:pStyle w:val="a8"/>
        <w:ind w:left="176" w:hanging="176"/>
      </w:pPr>
      <w:r w:rsidRPr="0048018A">
        <w:rPr>
          <w:rStyle w:val="aa"/>
        </w:rPr>
        <w:footnoteRef/>
      </w:r>
      <w:r w:rsidRPr="0048018A">
        <w:t xml:space="preserve"> Stepan,</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(8</w:t>
      </w:r>
      <w:r w:rsidR="00CB5FF2" w:rsidRPr="0048018A">
        <w:t>63</w:t>
      </w:r>
      <w:r w:rsidRPr="0048018A">
        <w:rPr>
          <w:rFonts w:hint="eastAsia"/>
        </w:rPr>
        <w:t>)</w:t>
      </w:r>
      <w:r w:rsidRPr="0048018A">
        <w:t>, pp.71-73.</w:t>
      </w:r>
    </w:p>
  </w:footnote>
  <w:footnote w:id="872">
    <w:p w14:paraId="1D903CE5" w14:textId="49DB387C"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 p.73.</w:t>
      </w:r>
    </w:p>
  </w:footnote>
  <w:footnote w:id="873">
    <w:p w14:paraId="1ED2D362" w14:textId="283B4129"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 p.78.</w:t>
      </w:r>
      <w:r w:rsidR="00992224" w:rsidRPr="0048018A">
        <w:t xml:space="preserve"> </w:t>
      </w:r>
      <w:r w:rsidR="007E3A87" w:rsidRPr="0048018A">
        <w:rPr>
          <w:rFonts w:hint="eastAsia"/>
        </w:rPr>
        <w:t>本章では、</w:t>
      </w:r>
      <w:r w:rsidR="00992224" w:rsidRPr="0048018A">
        <w:rPr>
          <w:rFonts w:hint="eastAsia"/>
        </w:rPr>
        <w:t>ラテンアメリカ</w:t>
      </w:r>
      <w:r w:rsidR="00F97CCD" w:rsidRPr="0048018A">
        <w:rPr>
          <w:rFonts w:hint="eastAsia"/>
        </w:rPr>
        <w:t>各国にお</w:t>
      </w:r>
      <w:r w:rsidR="007E3A87" w:rsidRPr="0048018A">
        <w:rPr>
          <w:rFonts w:hint="eastAsia"/>
        </w:rPr>
        <w:t>ける表記を便宜、「ピュエリ</w:t>
      </w:r>
      <w:r w:rsidR="001C4CC8" w:rsidRPr="0048018A">
        <w:rPr>
          <w:rFonts w:hint="eastAsia"/>
        </w:rPr>
        <w:t>キ</w:t>
      </w:r>
      <w:r w:rsidR="007E3A87" w:rsidRPr="0048018A">
        <w:rPr>
          <w:rFonts w:hint="eastAsia"/>
        </w:rPr>
        <w:t>ュルテュール」に統一している。</w:t>
      </w:r>
    </w:p>
  </w:footnote>
  <w:footnote w:id="874">
    <w:p w14:paraId="05AFBEEA" w14:textId="66206572" w:rsidR="00694E0E" w:rsidRPr="0048018A" w:rsidRDefault="00694E0E" w:rsidP="006F15E3">
      <w:pPr>
        <w:pStyle w:val="a8"/>
        <w:ind w:left="176" w:hanging="176"/>
        <w:jc w:val="both"/>
      </w:pPr>
      <w:r w:rsidRPr="0048018A">
        <w:rPr>
          <w:rStyle w:val="aa"/>
        </w:rPr>
        <w:footnoteRef/>
      </w:r>
      <w:r w:rsidRPr="0048018A">
        <w:t xml:space="preserve"> </w:t>
      </w:r>
      <w:r w:rsidRPr="0048018A">
        <w:rPr>
          <w:rFonts w:hint="eastAsia"/>
        </w:rPr>
        <w:t>これらの習慣や疾患は一個人がその一生の間に経験するものであるが、長期的には集団や国家全体に影響を与える永久的・遺伝的な退化につながると考えられたことから「人種的」と称された。（</w:t>
      </w:r>
      <w:r w:rsidRPr="0048018A">
        <w:rPr>
          <w:i/>
        </w:rPr>
        <w:t>ibid</w:t>
      </w:r>
      <w:r w:rsidRPr="0048018A">
        <w:t>., p.85.</w:t>
      </w:r>
      <w:r w:rsidRPr="0048018A">
        <w:rPr>
          <w:rFonts w:hint="eastAsia"/>
        </w:rPr>
        <w:t>）</w:t>
      </w:r>
    </w:p>
  </w:footnote>
  <w:footnote w:id="875">
    <w:p w14:paraId="6EC3DECD" w14:textId="6A05DA8E"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 p.81.</w:t>
      </w:r>
    </w:p>
  </w:footnote>
  <w:footnote w:id="876">
    <w:p w14:paraId="18EB8CBE" w14:textId="24798F7D" w:rsidR="00694E0E" w:rsidRPr="0048018A" w:rsidRDefault="00694E0E">
      <w:pPr>
        <w:pStyle w:val="a8"/>
        <w:ind w:left="176" w:hanging="176"/>
      </w:pPr>
      <w:r w:rsidRPr="0048018A">
        <w:rPr>
          <w:rStyle w:val="aa"/>
        </w:rPr>
        <w:footnoteRef/>
      </w:r>
      <w:r w:rsidRPr="0048018A">
        <w:t xml:space="preserve"> </w:t>
      </w:r>
      <w:r w:rsidRPr="0048018A">
        <w:rPr>
          <w:spacing w:val="-1"/>
        </w:rPr>
        <w:t>Gilberto Hochman et al., “The Path of Eugenics in Brazil: Dilemmas of Miscegenation,” Bashford and Levine</w:t>
      </w:r>
      <w:r w:rsidR="00516ACA" w:rsidRPr="0048018A">
        <w:rPr>
          <w:spacing w:val="-1"/>
        </w:rPr>
        <w:t>,</w:t>
      </w:r>
      <w:r w:rsidRPr="0048018A">
        <w:rPr>
          <w:spacing w:val="-1"/>
        </w:rPr>
        <w:t xml:space="preserve"> ed</w:t>
      </w:r>
      <w:r w:rsidR="00516ACA" w:rsidRPr="0048018A">
        <w:rPr>
          <w:spacing w:val="-1"/>
        </w:rPr>
        <w:t>s</w:t>
      </w:r>
      <w:r w:rsidRPr="0048018A">
        <w:rPr>
          <w:spacing w:val="-1"/>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3</w:t>
      </w:r>
      <w:r w:rsidRPr="0048018A">
        <w:rPr>
          <w:rFonts w:hint="eastAsia"/>
        </w:rPr>
        <w:t>)</w:t>
      </w:r>
      <w:r w:rsidRPr="0048018A">
        <w:t xml:space="preserve">, </w:t>
      </w:r>
      <w:r w:rsidRPr="0048018A">
        <w:rPr>
          <w:rFonts w:hint="eastAsia"/>
        </w:rPr>
        <w:t>p</w:t>
      </w:r>
      <w:r w:rsidRPr="0048018A">
        <w:t>.494.</w:t>
      </w:r>
    </w:p>
  </w:footnote>
  <w:footnote w:id="877">
    <w:p w14:paraId="0FFBE44B" w14:textId="6128F87E" w:rsidR="00694E0E" w:rsidRPr="0048018A" w:rsidRDefault="00694E0E" w:rsidP="00926C0E">
      <w:pPr>
        <w:pStyle w:val="a8"/>
        <w:ind w:left="176" w:hanging="176"/>
      </w:pPr>
      <w:r w:rsidRPr="0048018A">
        <w:rPr>
          <w:rStyle w:val="aa"/>
        </w:rPr>
        <w:footnoteRef/>
      </w:r>
      <w:r w:rsidRPr="0048018A">
        <w:t xml:space="preserve"> Nancy Leys Stepan, “Eugenics in Brazil: 1917-1940,” Adams</w:t>
      </w:r>
      <w:r w:rsidR="00516ACA" w:rsidRPr="0048018A">
        <w:t>,</w:t>
      </w:r>
      <w:r w:rsidRPr="0048018A">
        <w:t xml:space="preserve"> </w:t>
      </w:r>
      <w:r w:rsidRPr="0048018A">
        <w:rPr>
          <w:rFonts w:hint="eastAsia"/>
        </w:rPr>
        <w:t>ed</w:t>
      </w:r>
      <w:r w:rsidRPr="0048018A">
        <w:t>.</w:t>
      </w:r>
      <w:r w:rsidRPr="0048018A">
        <w:rPr>
          <w:rFonts w:hint="eastAsia"/>
        </w:rPr>
        <w:t>,</w:t>
      </w:r>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(4</w:t>
      </w:r>
      <w:r w:rsidR="00A86378" w:rsidRPr="0048018A">
        <w:t>11</w:t>
      </w:r>
      <w:r w:rsidRPr="0048018A">
        <w:rPr>
          <w:rFonts w:hint="eastAsia"/>
        </w:rPr>
        <w:t>)</w:t>
      </w:r>
      <w:r w:rsidRPr="0048018A">
        <w:t>, p.113.</w:t>
      </w:r>
    </w:p>
  </w:footnote>
  <w:footnote w:id="878">
    <w:p w14:paraId="1F128E39" w14:textId="2CE2E5D2"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 pp.114-115.</w:t>
      </w:r>
      <w:r w:rsidRPr="0048018A">
        <w:rPr>
          <w:rFonts w:hint="eastAsia"/>
        </w:rPr>
        <w:t>;</w:t>
      </w:r>
      <w:r w:rsidRPr="0048018A">
        <w:t xml:space="preserve"> Hochman et al., </w:t>
      </w:r>
      <w:proofErr w:type="spellStart"/>
      <w:r w:rsidRPr="0048018A">
        <w:rPr>
          <w:rFonts w:hint="eastAsia"/>
          <w:i/>
        </w:rPr>
        <w:t>op.cit</w:t>
      </w:r>
      <w:proofErr w:type="spellEnd"/>
      <w:r w:rsidRPr="0048018A">
        <w:rPr>
          <w:rFonts w:hint="eastAsia"/>
          <w:i/>
        </w:rPr>
        <w:t>.</w:t>
      </w:r>
      <w:r w:rsidRPr="0048018A">
        <w:rPr>
          <w:rFonts w:hint="eastAsia"/>
        </w:rPr>
        <w:t>(87</w:t>
      </w:r>
      <w:r w:rsidR="00E160DA" w:rsidRPr="0048018A">
        <w:t>6</w:t>
      </w:r>
      <w:r w:rsidRPr="0048018A">
        <w:rPr>
          <w:rFonts w:hint="eastAsia"/>
        </w:rPr>
        <w:t>)</w:t>
      </w:r>
      <w:r w:rsidRPr="0048018A">
        <w:t>, pp.495-497.</w:t>
      </w:r>
    </w:p>
  </w:footnote>
  <w:footnote w:id="879">
    <w:p w14:paraId="54CB13E6" w14:textId="0A8E59C5" w:rsidR="00694E0E" w:rsidRPr="0048018A" w:rsidRDefault="00694E0E">
      <w:pPr>
        <w:pStyle w:val="a8"/>
        <w:ind w:left="176" w:hanging="176"/>
      </w:pPr>
      <w:r w:rsidRPr="0048018A">
        <w:rPr>
          <w:rStyle w:val="aa"/>
        </w:rPr>
        <w:footnoteRef/>
      </w:r>
      <w:r w:rsidRPr="0048018A">
        <w:t xml:space="preserve"> </w:t>
      </w:r>
      <w:bookmarkStart w:id="28" w:name="_Hlk121594738"/>
      <w:r w:rsidRPr="0048018A">
        <w:t xml:space="preserve">Stepan, </w:t>
      </w:r>
      <w:r w:rsidRPr="0048018A">
        <w:rPr>
          <w:i/>
        </w:rPr>
        <w:t>ibid</w:t>
      </w:r>
      <w:r w:rsidRPr="0048018A">
        <w:t>.</w:t>
      </w:r>
      <w:bookmarkEnd w:id="28"/>
    </w:p>
  </w:footnote>
  <w:footnote w:id="880">
    <w:p w14:paraId="23D152C2" w14:textId="41F8C83A" w:rsidR="00694E0E" w:rsidRPr="0048018A" w:rsidRDefault="00694E0E" w:rsidP="00F04544">
      <w:pPr>
        <w:pStyle w:val="a8"/>
        <w:ind w:left="176" w:hanging="176"/>
      </w:pPr>
      <w:r w:rsidRPr="0048018A">
        <w:rPr>
          <w:rStyle w:val="aa"/>
        </w:rPr>
        <w:footnoteRef/>
      </w:r>
      <w:r w:rsidRPr="0048018A">
        <w:t xml:space="preserve"> </w:t>
      </w:r>
      <w:bookmarkStart w:id="29" w:name="_Hlk121750469"/>
      <w:r w:rsidRPr="0048018A">
        <w:rPr>
          <w:i/>
        </w:rPr>
        <w:t>ibid</w:t>
      </w:r>
      <w:r w:rsidRPr="0048018A">
        <w:t>.</w:t>
      </w:r>
      <w:bookmarkEnd w:id="29"/>
      <w:r w:rsidRPr="0048018A">
        <w:t>, p</w:t>
      </w:r>
      <w:r w:rsidRPr="0048018A">
        <w:rPr>
          <w:rFonts w:hint="eastAsia"/>
        </w:rPr>
        <w:t>p</w:t>
      </w:r>
      <w:r w:rsidRPr="0048018A">
        <w:t>.115-116</w:t>
      </w:r>
      <w:r w:rsidRPr="0048018A">
        <w:rPr>
          <w:rFonts w:hint="eastAsia"/>
        </w:rPr>
        <w:t>;</w:t>
      </w:r>
      <w:r w:rsidRPr="0048018A">
        <w:t xml:space="preserve"> </w:t>
      </w:r>
      <w:bookmarkStart w:id="30" w:name="_Hlk121771176"/>
      <w:r w:rsidRPr="0048018A">
        <w:t xml:space="preserve">Hochman et al., </w:t>
      </w:r>
      <w:proofErr w:type="spellStart"/>
      <w:r w:rsidRPr="0048018A">
        <w:rPr>
          <w:rFonts w:hint="eastAsia"/>
          <w:i/>
        </w:rPr>
        <w:t>op.cit</w:t>
      </w:r>
      <w:proofErr w:type="spellEnd"/>
      <w:r w:rsidRPr="0048018A">
        <w:rPr>
          <w:rFonts w:hint="eastAsia"/>
          <w:i/>
        </w:rPr>
        <w:t>.</w:t>
      </w:r>
      <w:r w:rsidRPr="0048018A">
        <w:rPr>
          <w:rFonts w:hint="eastAsia"/>
        </w:rPr>
        <w:t>(87</w:t>
      </w:r>
      <w:r w:rsidR="00F174D1" w:rsidRPr="0048018A">
        <w:t>6</w:t>
      </w:r>
      <w:r w:rsidRPr="0048018A">
        <w:rPr>
          <w:rFonts w:hint="eastAsia"/>
        </w:rPr>
        <w:t>)</w:t>
      </w:r>
      <w:r w:rsidRPr="0048018A">
        <w:t>, p.</w:t>
      </w:r>
      <w:bookmarkEnd w:id="30"/>
      <w:r w:rsidRPr="0048018A">
        <w:t>499</w:t>
      </w:r>
      <w:r w:rsidR="008414B9" w:rsidRPr="0048018A">
        <w:t>.</w:t>
      </w:r>
    </w:p>
  </w:footnote>
  <w:footnote w:id="881">
    <w:p w14:paraId="02B0F68F" w14:textId="7051C87F" w:rsidR="00694E0E" w:rsidRPr="0048018A" w:rsidRDefault="00694E0E">
      <w:pPr>
        <w:pStyle w:val="a8"/>
        <w:ind w:left="176" w:hanging="176"/>
      </w:pPr>
      <w:r w:rsidRPr="0048018A">
        <w:rPr>
          <w:rStyle w:val="aa"/>
        </w:rPr>
        <w:footnoteRef/>
      </w:r>
      <w:r w:rsidRPr="0048018A">
        <w:t xml:space="preserve"> </w:t>
      </w:r>
      <w:r w:rsidRPr="0048018A">
        <w:rPr>
          <w:rFonts w:hint="eastAsia"/>
          <w:spacing w:val="-2"/>
        </w:rPr>
        <w:t>カルヴァーリョの死とケールのリオデジャネイロへの転出に伴うとされる。（</w:t>
      </w:r>
      <w:r w:rsidRPr="0048018A">
        <w:rPr>
          <w:spacing w:val="-2"/>
        </w:rPr>
        <w:t xml:space="preserve">Stepan, </w:t>
      </w:r>
      <w:r w:rsidRPr="0048018A">
        <w:rPr>
          <w:i/>
          <w:spacing w:val="-2"/>
        </w:rPr>
        <w:t>ibid</w:t>
      </w:r>
      <w:r w:rsidRPr="0048018A">
        <w:rPr>
          <w:spacing w:val="-2"/>
        </w:rPr>
        <w:t xml:space="preserve">.; Hochman et al., </w:t>
      </w:r>
      <w:r w:rsidRPr="0048018A">
        <w:rPr>
          <w:i/>
          <w:spacing w:val="-2"/>
        </w:rPr>
        <w:t>ibid</w:t>
      </w:r>
      <w:r w:rsidRPr="0048018A">
        <w:rPr>
          <w:spacing w:val="-2"/>
        </w:rPr>
        <w:t>.</w:t>
      </w:r>
      <w:r w:rsidRPr="0048018A">
        <w:rPr>
          <w:rFonts w:hint="eastAsia"/>
          <w:spacing w:val="-2"/>
        </w:rPr>
        <w:t>）</w:t>
      </w:r>
    </w:p>
  </w:footnote>
  <w:footnote w:id="882">
    <w:p w14:paraId="0C15C7B4" w14:textId="7A54EE7C" w:rsidR="00694E0E" w:rsidRPr="0048018A" w:rsidRDefault="00694E0E">
      <w:pPr>
        <w:pStyle w:val="a8"/>
        <w:ind w:left="176" w:hanging="176"/>
      </w:pPr>
      <w:r w:rsidRPr="0048018A">
        <w:rPr>
          <w:rStyle w:val="aa"/>
        </w:rPr>
        <w:footnoteRef/>
      </w:r>
      <w:r w:rsidRPr="0048018A">
        <w:t xml:space="preserve"> </w:t>
      </w:r>
      <w:bookmarkStart w:id="31" w:name="_Hlk121753589"/>
      <w:r w:rsidRPr="0048018A">
        <w:t xml:space="preserve">Stepan, </w:t>
      </w:r>
      <w:r w:rsidRPr="0048018A">
        <w:rPr>
          <w:i/>
        </w:rPr>
        <w:t>ibid</w:t>
      </w:r>
      <w:r w:rsidRPr="0048018A">
        <w:t>., p</w:t>
      </w:r>
      <w:bookmarkEnd w:id="31"/>
      <w:r w:rsidRPr="0048018A">
        <w:t xml:space="preserve">p.117-118; Hochman et al., </w:t>
      </w:r>
      <w:r w:rsidRPr="0048018A">
        <w:rPr>
          <w:i/>
        </w:rPr>
        <w:t>ibid</w:t>
      </w:r>
      <w:r w:rsidRPr="0048018A">
        <w:t>., pp.499-500.</w:t>
      </w:r>
    </w:p>
  </w:footnote>
  <w:footnote w:id="883">
    <w:p w14:paraId="28DE404A" w14:textId="274E021C" w:rsidR="00694E0E" w:rsidRPr="0048018A" w:rsidRDefault="00694E0E">
      <w:pPr>
        <w:pStyle w:val="a8"/>
        <w:ind w:left="176" w:hanging="176"/>
      </w:pPr>
      <w:r w:rsidRPr="0048018A">
        <w:rPr>
          <w:rStyle w:val="aa"/>
        </w:rPr>
        <w:footnoteRef/>
      </w:r>
      <w:r w:rsidRPr="0048018A">
        <w:t xml:space="preserve"> Stepan, </w:t>
      </w:r>
      <w:r w:rsidRPr="0048018A">
        <w:rPr>
          <w:i/>
        </w:rPr>
        <w:t>ibid</w:t>
      </w:r>
      <w:r w:rsidRPr="0048018A">
        <w:t>., p.121.</w:t>
      </w:r>
    </w:p>
  </w:footnote>
  <w:footnote w:id="884">
    <w:p w14:paraId="7CA61172" w14:textId="738DE310"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 xml:space="preserve">., pp.133-134; Hochman et al., </w:t>
      </w:r>
      <w:proofErr w:type="spellStart"/>
      <w:r w:rsidRPr="0048018A">
        <w:rPr>
          <w:rFonts w:hint="eastAsia"/>
          <w:i/>
        </w:rPr>
        <w:t>op.cit</w:t>
      </w:r>
      <w:proofErr w:type="spellEnd"/>
      <w:r w:rsidRPr="0048018A">
        <w:rPr>
          <w:rFonts w:hint="eastAsia"/>
          <w:i/>
        </w:rPr>
        <w:t>.</w:t>
      </w:r>
      <w:r w:rsidRPr="0048018A">
        <w:rPr>
          <w:rFonts w:hint="eastAsia"/>
        </w:rPr>
        <w:t>(87</w:t>
      </w:r>
      <w:r w:rsidR="000E4033" w:rsidRPr="0048018A">
        <w:t>6</w:t>
      </w:r>
      <w:r w:rsidRPr="0048018A">
        <w:rPr>
          <w:rFonts w:hint="eastAsia"/>
        </w:rPr>
        <w:t>)</w:t>
      </w:r>
      <w:r w:rsidRPr="0048018A">
        <w:t>, pp.500-501.</w:t>
      </w:r>
    </w:p>
  </w:footnote>
  <w:footnote w:id="885">
    <w:p w14:paraId="57D09FE0" w14:textId="679E0B55" w:rsidR="00694E0E" w:rsidRPr="0048018A" w:rsidRDefault="00694E0E">
      <w:pPr>
        <w:pStyle w:val="a8"/>
        <w:ind w:left="176" w:hanging="176"/>
      </w:pPr>
      <w:r w:rsidRPr="0048018A">
        <w:rPr>
          <w:rStyle w:val="aa"/>
        </w:rPr>
        <w:footnoteRef/>
      </w:r>
      <w:r w:rsidRPr="0048018A">
        <w:t xml:space="preserve"> Stepan, </w:t>
      </w:r>
      <w:r w:rsidRPr="0048018A">
        <w:rPr>
          <w:i/>
        </w:rPr>
        <w:t>ibid</w:t>
      </w:r>
      <w:r w:rsidRPr="0048018A">
        <w:t>., p.136.</w:t>
      </w:r>
    </w:p>
  </w:footnote>
  <w:footnote w:id="886">
    <w:p w14:paraId="143FEC57" w14:textId="016FE5A8" w:rsidR="00694E0E" w:rsidRPr="0048018A" w:rsidRDefault="00694E0E" w:rsidP="009B1428">
      <w:pPr>
        <w:pStyle w:val="a8"/>
        <w:ind w:left="176" w:hanging="176"/>
        <w:jc w:val="both"/>
      </w:pPr>
      <w:r w:rsidRPr="0048018A">
        <w:rPr>
          <w:rStyle w:val="aa"/>
        </w:rPr>
        <w:footnoteRef/>
      </w:r>
      <w:r w:rsidRPr="0048018A">
        <w:t xml:space="preserve"> </w:t>
      </w:r>
      <w:r w:rsidRPr="0048018A">
        <w:rPr>
          <w:rFonts w:hint="eastAsia"/>
        </w:rPr>
        <w:t>1929</w:t>
      </w:r>
      <w:r w:rsidRPr="0048018A">
        <w:rPr>
          <w:rFonts w:hint="eastAsia"/>
        </w:rPr>
        <w:t>年、リオデジャネイロで国立医学アカデミーの</w:t>
      </w:r>
      <w:r w:rsidRPr="0048018A">
        <w:rPr>
          <w:rFonts w:hint="eastAsia"/>
        </w:rPr>
        <w:t>100</w:t>
      </w:r>
      <w:r w:rsidRPr="0048018A">
        <w:rPr>
          <w:rFonts w:hint="eastAsia"/>
        </w:rPr>
        <w:t>周年記念行事の一環として開催されたもの。人種と移民、母子の健康、結婚年齢、育児、性病予防、子供の死亡率、フェミニズム等、幅広い優生学のテーマが議論された。また、異人種間の結婚の禁止や、盲人、聾唖者、精神障害者、てんかん者、薬物中毒者、疎外者、乞食等「</w:t>
      </w:r>
      <w:proofErr w:type="spellStart"/>
      <w:r w:rsidRPr="0048018A">
        <w:rPr>
          <w:rFonts w:hint="eastAsia"/>
        </w:rPr>
        <w:t>t</w:t>
      </w:r>
      <w:r w:rsidRPr="0048018A">
        <w:t>arados</w:t>
      </w:r>
      <w:proofErr w:type="spellEnd"/>
      <w:r w:rsidRPr="0048018A">
        <w:rPr>
          <w:rFonts w:hint="eastAsia"/>
        </w:rPr>
        <w:t>（変態）」の断種手術など、消極的優生学も議論された。（</w:t>
      </w:r>
      <w:r w:rsidRPr="0048018A">
        <w:t xml:space="preserve">Hochman et al., </w:t>
      </w:r>
      <w:proofErr w:type="spellStart"/>
      <w:r w:rsidRPr="0048018A">
        <w:rPr>
          <w:rFonts w:hint="eastAsia"/>
          <w:i/>
        </w:rPr>
        <w:t>op.cit</w:t>
      </w:r>
      <w:proofErr w:type="spellEnd"/>
      <w:r w:rsidRPr="0048018A">
        <w:rPr>
          <w:rFonts w:hint="eastAsia"/>
          <w:i/>
        </w:rPr>
        <w:t>.</w:t>
      </w:r>
      <w:r w:rsidRPr="0048018A">
        <w:rPr>
          <w:rFonts w:hint="eastAsia"/>
        </w:rPr>
        <w:t>(87</w:t>
      </w:r>
      <w:r w:rsidR="003E084F" w:rsidRPr="0048018A">
        <w:t>6</w:t>
      </w:r>
      <w:r w:rsidRPr="0048018A">
        <w:rPr>
          <w:rFonts w:hint="eastAsia"/>
        </w:rPr>
        <w:t>)</w:t>
      </w:r>
      <w:r w:rsidRPr="0048018A">
        <w:t>, p.502.</w:t>
      </w:r>
      <w:r w:rsidRPr="0048018A">
        <w:rPr>
          <w:rFonts w:hint="eastAsia"/>
        </w:rPr>
        <w:t>）</w:t>
      </w:r>
    </w:p>
  </w:footnote>
  <w:footnote w:id="887">
    <w:p w14:paraId="4B709A1A" w14:textId="71845813" w:rsidR="00694E0E" w:rsidRPr="0048018A" w:rsidRDefault="00694E0E">
      <w:pPr>
        <w:pStyle w:val="a8"/>
        <w:ind w:left="176" w:hanging="176"/>
      </w:pPr>
      <w:r w:rsidRPr="0048018A">
        <w:rPr>
          <w:rStyle w:val="aa"/>
        </w:rPr>
        <w:footnoteRef/>
      </w:r>
      <w:r w:rsidRPr="0048018A">
        <w:t xml:space="preserve"> </w:t>
      </w:r>
      <w:r w:rsidRPr="0048018A">
        <w:rPr>
          <w:rFonts w:hint="eastAsia"/>
        </w:rPr>
        <w:t>アフリカ系黒人とヨーロッパ系白人との間の子孫を指す用語。</w:t>
      </w:r>
    </w:p>
  </w:footnote>
  <w:footnote w:id="888">
    <w:p w14:paraId="1CD41AD1" w14:textId="41CE06C4" w:rsidR="00694E0E" w:rsidRPr="0048018A" w:rsidRDefault="00694E0E">
      <w:pPr>
        <w:pStyle w:val="a8"/>
        <w:ind w:left="176" w:hanging="176"/>
      </w:pPr>
      <w:r w:rsidRPr="0048018A">
        <w:rPr>
          <w:rStyle w:val="aa"/>
        </w:rPr>
        <w:footnoteRef/>
      </w:r>
      <w:r w:rsidRPr="0048018A">
        <w:t xml:space="preserve"> Stepan,</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(87</w:t>
      </w:r>
      <w:r w:rsidR="00CC0A44" w:rsidRPr="0048018A">
        <w:t>7</w:t>
      </w:r>
      <w:r w:rsidRPr="0048018A">
        <w:rPr>
          <w:rFonts w:hint="eastAsia"/>
        </w:rPr>
        <w:t>)</w:t>
      </w:r>
      <w:r w:rsidRPr="0048018A">
        <w:t>, pp.131, 136-137.</w:t>
      </w:r>
    </w:p>
  </w:footnote>
  <w:footnote w:id="889">
    <w:p w14:paraId="6E706B20" w14:textId="0B2B2D40" w:rsidR="00694E0E" w:rsidRPr="0048018A" w:rsidRDefault="00694E0E">
      <w:pPr>
        <w:pStyle w:val="a8"/>
        <w:ind w:left="176" w:hanging="176"/>
      </w:pPr>
      <w:r w:rsidRPr="0048018A">
        <w:rPr>
          <w:rStyle w:val="aa"/>
        </w:rPr>
        <w:footnoteRef/>
      </w:r>
      <w:r w:rsidRPr="0048018A">
        <w:t xml:space="preserve"> Hochman et al., </w:t>
      </w:r>
      <w:proofErr w:type="spellStart"/>
      <w:r w:rsidRPr="0048018A">
        <w:rPr>
          <w:rFonts w:hint="eastAsia"/>
          <w:i/>
        </w:rPr>
        <w:t>op.cit</w:t>
      </w:r>
      <w:proofErr w:type="spellEnd"/>
      <w:r w:rsidRPr="0048018A">
        <w:rPr>
          <w:rFonts w:hint="eastAsia"/>
          <w:i/>
        </w:rPr>
        <w:t>.</w:t>
      </w:r>
      <w:r w:rsidRPr="0048018A">
        <w:rPr>
          <w:rFonts w:hint="eastAsia"/>
        </w:rPr>
        <w:t>(87</w:t>
      </w:r>
      <w:r w:rsidR="00545C97" w:rsidRPr="0048018A">
        <w:t>6</w:t>
      </w:r>
      <w:r w:rsidRPr="0048018A">
        <w:rPr>
          <w:rFonts w:hint="eastAsia"/>
        </w:rPr>
        <w:t>)</w:t>
      </w:r>
      <w:r w:rsidRPr="0048018A">
        <w:t>, p.501.</w:t>
      </w:r>
    </w:p>
  </w:footnote>
  <w:footnote w:id="890">
    <w:p w14:paraId="2F2CCC7B" w14:textId="0E9E2E01" w:rsidR="00694E0E" w:rsidRPr="0048018A" w:rsidRDefault="00694E0E">
      <w:pPr>
        <w:pStyle w:val="a8"/>
        <w:ind w:left="176" w:hanging="176"/>
      </w:pPr>
      <w:r w:rsidRPr="0048018A">
        <w:rPr>
          <w:rStyle w:val="aa"/>
        </w:rPr>
        <w:footnoteRef/>
      </w:r>
      <w:r w:rsidRPr="0048018A">
        <w:t xml:space="preserve"> Stepan,</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(87</w:t>
      </w:r>
      <w:r w:rsidR="004A3670" w:rsidRPr="0048018A">
        <w:t>7</w:t>
      </w:r>
      <w:r w:rsidRPr="0048018A">
        <w:rPr>
          <w:rFonts w:hint="eastAsia"/>
        </w:rPr>
        <w:t>)</w:t>
      </w:r>
      <w:r w:rsidRPr="0048018A">
        <w:t xml:space="preserve">, pp.138-139; </w:t>
      </w:r>
      <w:r w:rsidRPr="0048018A">
        <w:rPr>
          <w:i/>
          <w:iCs/>
        </w:rPr>
        <w:t>id</w:t>
      </w:r>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(8</w:t>
      </w:r>
      <w:r w:rsidR="00214A1B" w:rsidRPr="0048018A">
        <w:t>63</w:t>
      </w:r>
      <w:r w:rsidRPr="0048018A">
        <w:rPr>
          <w:rFonts w:hint="eastAsia"/>
        </w:rPr>
        <w:t>)</w:t>
      </w:r>
      <w:r w:rsidRPr="0048018A">
        <w:t>, p.163.</w:t>
      </w:r>
    </w:p>
  </w:footnote>
  <w:footnote w:id="891">
    <w:p w14:paraId="23F46642" w14:textId="09E20CC5" w:rsidR="00694E0E" w:rsidRPr="0048018A" w:rsidRDefault="00694E0E">
      <w:pPr>
        <w:pStyle w:val="a8"/>
        <w:ind w:left="176" w:hanging="176"/>
        <w:rPr>
          <w:lang w:val="fr-FR"/>
        </w:rPr>
      </w:pPr>
      <w:r w:rsidRPr="0048018A">
        <w:rPr>
          <w:rStyle w:val="aa"/>
        </w:rPr>
        <w:footnoteRef/>
      </w:r>
      <w:r w:rsidRPr="0048018A">
        <w:rPr>
          <w:lang w:val="fr-FR"/>
        </w:rPr>
        <w:t xml:space="preserve"> </w:t>
      </w:r>
      <w:r w:rsidRPr="0048018A">
        <w:rPr>
          <w:lang w:val="fr-FR"/>
        </w:rPr>
        <w:t xml:space="preserve">Hochman et al., </w:t>
      </w:r>
      <w:r w:rsidRPr="0048018A">
        <w:rPr>
          <w:rFonts w:hint="eastAsia"/>
          <w:i/>
          <w:lang w:val="fr-FR"/>
        </w:rPr>
        <w:t>op.cit.</w:t>
      </w:r>
      <w:r w:rsidRPr="0048018A">
        <w:rPr>
          <w:rFonts w:hint="eastAsia"/>
          <w:lang w:val="fr-FR"/>
        </w:rPr>
        <w:t>(87</w:t>
      </w:r>
      <w:r w:rsidR="009417D1" w:rsidRPr="0048018A">
        <w:rPr>
          <w:lang w:val="fr-FR"/>
        </w:rPr>
        <w:t>6</w:t>
      </w:r>
      <w:r w:rsidRPr="0048018A">
        <w:rPr>
          <w:rFonts w:hint="eastAsia"/>
          <w:lang w:val="fr-FR"/>
        </w:rPr>
        <w:t>)</w:t>
      </w:r>
      <w:r w:rsidRPr="0048018A">
        <w:rPr>
          <w:lang w:val="fr-FR"/>
        </w:rPr>
        <w:t>, p.504.</w:t>
      </w:r>
    </w:p>
  </w:footnote>
  <w:footnote w:id="892">
    <w:p w14:paraId="3975D7CD" w14:textId="36765D27" w:rsidR="00694E0E" w:rsidRPr="0048018A" w:rsidRDefault="00694E0E">
      <w:pPr>
        <w:pStyle w:val="a8"/>
        <w:ind w:left="176" w:hanging="176"/>
        <w:rPr>
          <w:lang w:val="fr-FR"/>
        </w:rPr>
      </w:pPr>
      <w:r w:rsidRPr="0048018A">
        <w:rPr>
          <w:rStyle w:val="aa"/>
        </w:rPr>
        <w:footnoteRef/>
      </w:r>
      <w:r w:rsidRPr="0048018A">
        <w:rPr>
          <w:lang w:val="fr-FR"/>
        </w:rPr>
        <w:t xml:space="preserve"> </w:t>
      </w:r>
      <w:r w:rsidRPr="0048018A">
        <w:rPr>
          <w:i/>
          <w:spacing w:val="2"/>
          <w:lang w:val="fr-FR"/>
        </w:rPr>
        <w:t>ibid</w:t>
      </w:r>
      <w:r w:rsidRPr="0048018A">
        <w:rPr>
          <w:spacing w:val="2"/>
          <w:lang w:val="fr-FR"/>
        </w:rPr>
        <w:t xml:space="preserve">.; </w:t>
      </w:r>
      <w:r w:rsidRPr="0048018A">
        <w:rPr>
          <w:spacing w:val="2"/>
          <w:lang w:val="fr-FR"/>
        </w:rPr>
        <w:t>Stepan,</w:t>
      </w:r>
      <w:r w:rsidRPr="0048018A">
        <w:rPr>
          <w:i/>
          <w:spacing w:val="2"/>
          <w:lang w:val="fr-FR"/>
        </w:rPr>
        <w:t xml:space="preserve"> op.cit.</w:t>
      </w:r>
      <w:r w:rsidRPr="0048018A">
        <w:rPr>
          <w:spacing w:val="2"/>
          <w:lang w:val="fr-FR"/>
        </w:rPr>
        <w:t>(87</w:t>
      </w:r>
      <w:r w:rsidR="00C03516" w:rsidRPr="0048018A">
        <w:rPr>
          <w:spacing w:val="2"/>
          <w:lang w:val="fr-FR"/>
        </w:rPr>
        <w:t>7</w:t>
      </w:r>
      <w:r w:rsidRPr="0048018A">
        <w:rPr>
          <w:spacing w:val="2"/>
          <w:lang w:val="fr-FR"/>
        </w:rPr>
        <w:t xml:space="preserve">), p.140; Philippa Levine, </w:t>
      </w:r>
      <w:r w:rsidRPr="0048018A">
        <w:rPr>
          <w:i/>
          <w:spacing w:val="2"/>
          <w:lang w:val="fr-FR"/>
        </w:rPr>
        <w:t>Eugenics: a very short introduction</w:t>
      </w:r>
      <w:r w:rsidRPr="0048018A">
        <w:rPr>
          <w:spacing w:val="2"/>
          <w:lang w:val="fr-FR"/>
        </w:rPr>
        <w:t>, New York, N.Y.: Oxford Un</w:t>
      </w:r>
      <w:r w:rsidRPr="0048018A">
        <w:rPr>
          <w:lang w:val="fr-FR"/>
        </w:rPr>
        <w:t>iversity Press, [2017], p.48</w:t>
      </w:r>
      <w:r w:rsidR="00476FBC" w:rsidRPr="0048018A">
        <w:rPr>
          <w:lang w:val="fr-FR"/>
        </w:rPr>
        <w:t xml:space="preserve">. </w:t>
      </w:r>
      <w:r w:rsidR="0030431F" w:rsidRPr="0048018A">
        <w:rPr>
          <w:rFonts w:hint="eastAsia"/>
        </w:rPr>
        <w:t>婚前検査は、第</w:t>
      </w:r>
      <w:r w:rsidR="0030431F" w:rsidRPr="0048018A">
        <w:rPr>
          <w:lang w:val="fr-FR"/>
        </w:rPr>
        <w:t>145</w:t>
      </w:r>
      <w:r w:rsidR="0030431F" w:rsidRPr="0048018A">
        <w:rPr>
          <w:rFonts w:hint="eastAsia"/>
          <w:lang w:val="fr-FR"/>
        </w:rPr>
        <w:t>条に規定された。</w:t>
      </w:r>
      <w:r w:rsidR="00DB1EF1" w:rsidRPr="0048018A">
        <w:rPr>
          <w:rFonts w:hint="eastAsia"/>
          <w:lang w:val="fr-FR"/>
        </w:rPr>
        <w:t>第</w:t>
      </w:r>
      <w:r w:rsidR="00DB1EF1" w:rsidRPr="0048018A">
        <w:rPr>
          <w:rFonts w:hint="eastAsia"/>
          <w:lang w:val="fr-FR"/>
        </w:rPr>
        <w:t>1</w:t>
      </w:r>
      <w:r w:rsidR="00DB1EF1" w:rsidRPr="0048018A">
        <w:rPr>
          <w:lang w:val="fr-FR"/>
        </w:rPr>
        <w:t>38</w:t>
      </w:r>
      <w:r w:rsidR="00DB1EF1" w:rsidRPr="0048018A">
        <w:rPr>
          <w:rFonts w:hint="eastAsia"/>
          <w:lang w:val="fr-FR"/>
        </w:rPr>
        <w:t>条</w:t>
      </w:r>
      <w:r w:rsidR="001326E3" w:rsidRPr="0048018A">
        <w:rPr>
          <w:rFonts w:hint="eastAsia"/>
          <w:lang w:val="fr-FR"/>
        </w:rPr>
        <w:t>b</w:t>
      </w:r>
      <w:r w:rsidR="00DB1EF1" w:rsidRPr="0048018A">
        <w:rPr>
          <w:rFonts w:hint="eastAsia"/>
          <w:lang w:val="fr-FR"/>
        </w:rPr>
        <w:t>には、連邦・州・自治体の責任として、優生学教育の奨励が挙げられている。</w:t>
      </w:r>
    </w:p>
  </w:footnote>
  <w:footnote w:id="893">
    <w:p w14:paraId="053E3D2E" w14:textId="7DF18BEE" w:rsidR="00694E0E" w:rsidRPr="0048018A" w:rsidRDefault="00694E0E">
      <w:pPr>
        <w:pStyle w:val="a8"/>
        <w:ind w:left="176" w:hanging="176"/>
      </w:pPr>
      <w:r w:rsidRPr="0048018A">
        <w:rPr>
          <w:rStyle w:val="aa"/>
        </w:rPr>
        <w:footnoteRef/>
      </w:r>
      <w:r w:rsidRPr="0048018A">
        <w:t xml:space="preserve"> Stepan, </w:t>
      </w:r>
      <w:r w:rsidRPr="0048018A">
        <w:rPr>
          <w:i/>
        </w:rPr>
        <w:t>ibid</w:t>
      </w:r>
      <w:r w:rsidRPr="0048018A">
        <w:t>., pp.142-143.</w:t>
      </w:r>
    </w:p>
  </w:footnote>
  <w:footnote w:id="894">
    <w:p w14:paraId="56B30DEF" w14:textId="37B1549F" w:rsidR="00694E0E" w:rsidRPr="0048018A" w:rsidRDefault="00694E0E" w:rsidP="005E131A">
      <w:pPr>
        <w:pStyle w:val="a8"/>
        <w:ind w:left="176" w:hanging="176"/>
        <w:jc w:val="both"/>
      </w:pPr>
      <w:r w:rsidRPr="0048018A">
        <w:rPr>
          <w:rStyle w:val="aa"/>
        </w:rPr>
        <w:footnoteRef/>
      </w:r>
      <w:r w:rsidRPr="0048018A">
        <w:t xml:space="preserve"> </w:t>
      </w:r>
      <w:r w:rsidRPr="0048018A">
        <w:rPr>
          <w:rFonts w:hint="eastAsia"/>
        </w:rPr>
        <w:t>名村優子</w:t>
      </w:r>
      <w:r w:rsidRPr="0048018A">
        <w:rPr>
          <w:rFonts w:hint="eastAsia"/>
        </w:rPr>
        <w:t xml:space="preserve">, </w:t>
      </w:r>
      <w:r w:rsidRPr="0048018A">
        <w:rPr>
          <w:rFonts w:hint="eastAsia"/>
        </w:rPr>
        <w:t>アントニー・ドナシメント「</w:t>
      </w:r>
      <w:r w:rsidRPr="0048018A">
        <w:rPr>
          <w:rFonts w:hint="eastAsia"/>
        </w:rPr>
        <w:t>1933-1934</w:t>
      </w:r>
      <w:r w:rsidRPr="0048018A">
        <w:rPr>
          <w:rFonts w:hint="eastAsia"/>
        </w:rPr>
        <w:t>年のブラジル新憲法制定議会における排日運動と日本の外務当局の対応」『立教大学ラテンアメリカ研究所報』</w:t>
      </w:r>
      <w:r w:rsidRPr="0048018A">
        <w:rPr>
          <w:rFonts w:hint="eastAsia"/>
        </w:rPr>
        <w:t>45</w:t>
      </w:r>
      <w:r w:rsidRPr="0048018A">
        <w:rPr>
          <w:rFonts w:hint="eastAsia"/>
        </w:rPr>
        <w:t>号</w:t>
      </w:r>
      <w:r w:rsidRPr="0048018A">
        <w:rPr>
          <w:rFonts w:hint="eastAsia"/>
        </w:rPr>
        <w:t>,</w:t>
      </w:r>
      <w:r w:rsidRPr="0048018A">
        <w:t xml:space="preserve"> 2016, p.6.</w:t>
      </w:r>
      <w:r w:rsidR="0071105C" w:rsidRPr="0048018A">
        <w:t xml:space="preserve"> </w:t>
      </w:r>
      <w:r w:rsidR="000B3B50" w:rsidRPr="0048018A">
        <w:rPr>
          <w:rFonts w:hint="eastAsia"/>
        </w:rPr>
        <w:t>外国移民二分制限条項は、</w:t>
      </w:r>
      <w:r w:rsidR="0071105C" w:rsidRPr="0048018A">
        <w:rPr>
          <w:rFonts w:hint="eastAsia"/>
        </w:rPr>
        <w:t>「伯剌西爾時報」</w:t>
      </w:r>
      <w:r w:rsidR="0071105C" w:rsidRPr="0048018A">
        <w:rPr>
          <w:rFonts w:hint="eastAsia"/>
        </w:rPr>
        <w:t>1934</w:t>
      </w:r>
      <w:r w:rsidR="0071105C" w:rsidRPr="0048018A">
        <w:rPr>
          <w:rFonts w:hint="eastAsia"/>
        </w:rPr>
        <w:t>年</w:t>
      </w:r>
      <w:r w:rsidR="0071105C" w:rsidRPr="0048018A">
        <w:rPr>
          <w:rFonts w:hint="eastAsia"/>
        </w:rPr>
        <w:t>5</w:t>
      </w:r>
      <w:r w:rsidR="0071105C" w:rsidRPr="0048018A">
        <w:rPr>
          <w:rFonts w:hint="eastAsia"/>
        </w:rPr>
        <w:t>月</w:t>
      </w:r>
      <w:r w:rsidR="0071105C" w:rsidRPr="0048018A">
        <w:rPr>
          <w:rFonts w:hint="eastAsia"/>
        </w:rPr>
        <w:t>26</w:t>
      </w:r>
      <w:r w:rsidR="0071105C" w:rsidRPr="0048018A">
        <w:rPr>
          <w:rFonts w:hint="eastAsia"/>
        </w:rPr>
        <w:t>日の記事に基づいている。</w:t>
      </w:r>
    </w:p>
  </w:footnote>
  <w:footnote w:id="895">
    <w:p w14:paraId="68E0A072" w14:textId="76B45300" w:rsidR="00694E0E" w:rsidRPr="0048018A" w:rsidRDefault="00694E0E">
      <w:pPr>
        <w:pStyle w:val="a8"/>
        <w:ind w:left="176" w:hanging="176"/>
      </w:pPr>
      <w:r w:rsidRPr="0048018A">
        <w:rPr>
          <w:rStyle w:val="aa"/>
        </w:rPr>
        <w:footnoteRef/>
      </w:r>
      <w:r w:rsidRPr="0048018A">
        <w:t xml:space="preserve"> Stepan,</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(8</w:t>
      </w:r>
      <w:r w:rsidR="00A5140F" w:rsidRPr="0048018A">
        <w:t>63</w:t>
      </w:r>
      <w:r w:rsidRPr="0048018A">
        <w:rPr>
          <w:rFonts w:hint="eastAsia"/>
        </w:rPr>
        <w:t>)</w:t>
      </w:r>
      <w:r w:rsidRPr="0048018A">
        <w:t>, p.58.</w:t>
      </w:r>
    </w:p>
  </w:footnote>
  <w:footnote w:id="896">
    <w:p w14:paraId="06A8F7D3" w14:textId="5C56B56A" w:rsidR="00694E0E" w:rsidRPr="0048018A" w:rsidRDefault="00694E0E" w:rsidP="005E131A">
      <w:pPr>
        <w:pStyle w:val="a8"/>
        <w:ind w:left="176" w:hanging="176"/>
        <w:jc w:val="both"/>
      </w:pPr>
      <w:r w:rsidRPr="0048018A">
        <w:rPr>
          <w:rStyle w:val="aa"/>
        </w:rPr>
        <w:footnoteRef/>
      </w:r>
      <w:r w:rsidRPr="0048018A">
        <w:t xml:space="preserve"> </w:t>
      </w:r>
      <w:r w:rsidRPr="0048018A">
        <w:rPr>
          <w:i/>
          <w:spacing w:val="-3"/>
        </w:rPr>
        <w:t>ibid</w:t>
      </w:r>
      <w:r w:rsidRPr="0048018A">
        <w:rPr>
          <w:spacing w:val="-3"/>
        </w:rPr>
        <w:t xml:space="preserve">., pp.58-59; Gustavo Vallejo, “La hora cero de la </w:t>
      </w:r>
      <w:proofErr w:type="spellStart"/>
      <w:r w:rsidRPr="0048018A">
        <w:rPr>
          <w:spacing w:val="-3"/>
        </w:rPr>
        <w:t>eugenesia</w:t>
      </w:r>
      <w:proofErr w:type="spellEnd"/>
      <w:r w:rsidRPr="0048018A">
        <w:rPr>
          <w:spacing w:val="-3"/>
        </w:rPr>
        <w:t xml:space="preserve"> </w:t>
      </w:r>
      <w:proofErr w:type="spellStart"/>
      <w:r w:rsidRPr="0048018A">
        <w:rPr>
          <w:spacing w:val="-3"/>
        </w:rPr>
        <w:t>en</w:t>
      </w:r>
      <w:proofErr w:type="spellEnd"/>
      <w:r w:rsidRPr="0048018A">
        <w:rPr>
          <w:spacing w:val="-3"/>
        </w:rPr>
        <w:t xml:space="preserve"> la Argentina: </w:t>
      </w:r>
      <w:proofErr w:type="spellStart"/>
      <w:r w:rsidRPr="0048018A">
        <w:rPr>
          <w:spacing w:val="-3"/>
        </w:rPr>
        <w:t>disputas</w:t>
      </w:r>
      <w:proofErr w:type="spellEnd"/>
      <w:r w:rsidRPr="0048018A">
        <w:rPr>
          <w:spacing w:val="-3"/>
        </w:rPr>
        <w:t xml:space="preserve"> e </w:t>
      </w:r>
      <w:proofErr w:type="spellStart"/>
      <w:r w:rsidRPr="0048018A">
        <w:rPr>
          <w:spacing w:val="-3"/>
        </w:rPr>
        <w:t>ideologías</w:t>
      </w:r>
      <w:proofErr w:type="spellEnd"/>
      <w:r w:rsidRPr="0048018A">
        <w:rPr>
          <w:spacing w:val="-3"/>
        </w:rPr>
        <w:t xml:space="preserve"> </w:t>
      </w:r>
      <w:proofErr w:type="spellStart"/>
      <w:r w:rsidRPr="0048018A">
        <w:rPr>
          <w:spacing w:val="-3"/>
        </w:rPr>
        <w:t>en</w:t>
      </w:r>
      <w:proofErr w:type="spellEnd"/>
      <w:r w:rsidRPr="0048018A">
        <w:rPr>
          <w:spacing w:val="-3"/>
        </w:rPr>
        <w:t xml:space="preserve"> </w:t>
      </w:r>
      <w:proofErr w:type="spellStart"/>
      <w:r w:rsidRPr="0048018A">
        <w:rPr>
          <w:spacing w:val="-3"/>
        </w:rPr>
        <w:t>el</w:t>
      </w:r>
      <w:proofErr w:type="spellEnd"/>
      <w:r w:rsidRPr="0048018A">
        <w:rPr>
          <w:spacing w:val="-3"/>
        </w:rPr>
        <w:t xml:space="preserve"> </w:t>
      </w:r>
      <w:proofErr w:type="spellStart"/>
      <w:r w:rsidRPr="0048018A">
        <w:rPr>
          <w:spacing w:val="-3"/>
        </w:rPr>
        <w:t>surgimiento</w:t>
      </w:r>
      <w:proofErr w:type="spellEnd"/>
      <w:r w:rsidRPr="0048018A">
        <w:rPr>
          <w:spacing w:val="-3"/>
        </w:rPr>
        <w:t xml:space="preserve"> </w:t>
      </w:r>
      <w:r w:rsidRPr="0048018A">
        <w:t xml:space="preserve">de un campo </w:t>
      </w:r>
      <w:proofErr w:type="spellStart"/>
      <w:r w:rsidRPr="0048018A">
        <w:t>científico</w:t>
      </w:r>
      <w:proofErr w:type="spellEnd"/>
      <w:r w:rsidRPr="0048018A">
        <w:t xml:space="preserve">, 1916-1932,” </w:t>
      </w:r>
      <w:proofErr w:type="spellStart"/>
      <w:r w:rsidRPr="0048018A">
        <w:rPr>
          <w:i/>
          <w:iCs/>
        </w:rPr>
        <w:t>História</w:t>
      </w:r>
      <w:proofErr w:type="spellEnd"/>
      <w:r w:rsidRPr="0048018A">
        <w:rPr>
          <w:i/>
          <w:iCs/>
        </w:rPr>
        <w:t xml:space="preserve">, </w:t>
      </w:r>
      <w:proofErr w:type="spellStart"/>
      <w:r w:rsidRPr="0048018A">
        <w:rPr>
          <w:i/>
          <w:iCs/>
        </w:rPr>
        <w:t>Ciências</w:t>
      </w:r>
      <w:proofErr w:type="spellEnd"/>
      <w:r w:rsidRPr="0048018A">
        <w:rPr>
          <w:i/>
          <w:iCs/>
        </w:rPr>
        <w:t xml:space="preserve">, </w:t>
      </w:r>
      <w:proofErr w:type="spellStart"/>
      <w:r w:rsidRPr="0048018A">
        <w:rPr>
          <w:i/>
          <w:iCs/>
        </w:rPr>
        <w:t>Saúde-Manguinhos</w:t>
      </w:r>
      <w:proofErr w:type="spellEnd"/>
      <w:r w:rsidRPr="0048018A">
        <w:t>, vol.25, Suppl.</w:t>
      </w:r>
      <w:r w:rsidR="00137DE3" w:rsidRPr="0048018A">
        <w:t>1</w:t>
      </w:r>
      <w:r w:rsidRPr="0048018A">
        <w:t>, 2018, pp.20-23.</w:t>
      </w:r>
    </w:p>
  </w:footnote>
  <w:footnote w:id="897">
    <w:p w14:paraId="0CE08E3D" w14:textId="41CD2E48" w:rsidR="00694E0E" w:rsidRPr="0048018A" w:rsidRDefault="00694E0E">
      <w:pPr>
        <w:pStyle w:val="a8"/>
        <w:ind w:left="176" w:hanging="176"/>
      </w:pPr>
      <w:r w:rsidRPr="0048018A">
        <w:rPr>
          <w:rStyle w:val="aa"/>
        </w:rPr>
        <w:footnoteRef/>
      </w:r>
      <w:r w:rsidRPr="0048018A">
        <w:t xml:space="preserve"> Stepan,</w:t>
      </w:r>
      <w:r w:rsidRPr="0048018A">
        <w:rPr>
          <w:i/>
        </w:rPr>
        <w:t xml:space="preserve"> ibid</w:t>
      </w:r>
      <w:r w:rsidRPr="0048018A">
        <w:t>., pp.82-83; Vallejo,</w:t>
      </w:r>
      <w:r w:rsidRPr="0048018A">
        <w:rPr>
          <w:rFonts w:hint="eastAsia"/>
          <w:i/>
        </w:rPr>
        <w:t xml:space="preserve"> ibid.</w:t>
      </w:r>
      <w:r w:rsidRPr="0048018A">
        <w:t>, p.23.</w:t>
      </w:r>
    </w:p>
  </w:footnote>
  <w:footnote w:id="898">
    <w:p w14:paraId="609CDC5E" w14:textId="3801F80F" w:rsidR="00694E0E" w:rsidRPr="0048018A" w:rsidRDefault="00694E0E">
      <w:pPr>
        <w:pStyle w:val="a8"/>
        <w:ind w:left="176" w:hanging="176"/>
      </w:pPr>
      <w:r w:rsidRPr="0048018A">
        <w:rPr>
          <w:rStyle w:val="aa"/>
        </w:rPr>
        <w:footnoteRef/>
      </w:r>
      <w:r w:rsidRPr="0048018A">
        <w:t xml:space="preserve"> Vallejo,</w:t>
      </w:r>
      <w:r w:rsidRPr="0048018A">
        <w:rPr>
          <w:i/>
        </w:rPr>
        <w:t xml:space="preserve"> ibid</w:t>
      </w:r>
      <w:r w:rsidRPr="0048018A">
        <w:t>., p.24.</w:t>
      </w:r>
    </w:p>
  </w:footnote>
  <w:footnote w:id="899">
    <w:p w14:paraId="5BDC4019" w14:textId="4F0D3437" w:rsidR="00694E0E" w:rsidRPr="0048018A" w:rsidRDefault="00694E0E">
      <w:pPr>
        <w:pStyle w:val="a8"/>
        <w:ind w:left="176" w:hanging="176"/>
      </w:pPr>
      <w:r w:rsidRPr="0048018A">
        <w:rPr>
          <w:rStyle w:val="aa"/>
        </w:rPr>
        <w:footnoteRef/>
      </w:r>
      <w:r w:rsidRPr="0048018A">
        <w:t xml:space="preserve"> Stepan,</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(8</w:t>
      </w:r>
      <w:r w:rsidR="00115AAF" w:rsidRPr="0048018A">
        <w:t>63</w:t>
      </w:r>
      <w:r w:rsidRPr="0048018A">
        <w:rPr>
          <w:rFonts w:hint="eastAsia"/>
        </w:rPr>
        <w:t>)</w:t>
      </w:r>
      <w:r w:rsidRPr="0048018A">
        <w:t>, pp.59-61.</w:t>
      </w:r>
    </w:p>
  </w:footnote>
  <w:footnote w:id="900">
    <w:p w14:paraId="78D268AF" w14:textId="104F6343"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 pp.55-56; Schell,</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(8</w:t>
      </w:r>
      <w:r w:rsidR="00DE3EEA" w:rsidRPr="0048018A">
        <w:t>63</w:t>
      </w:r>
      <w:r w:rsidRPr="0048018A">
        <w:rPr>
          <w:rFonts w:hint="eastAsia"/>
        </w:rPr>
        <w:t>)</w:t>
      </w:r>
      <w:r w:rsidRPr="0048018A">
        <w:t>, p.484.</w:t>
      </w:r>
    </w:p>
  </w:footnote>
  <w:footnote w:id="901">
    <w:p w14:paraId="7C43862F" w14:textId="49899351" w:rsidR="00694E0E" w:rsidRPr="0048018A" w:rsidRDefault="00694E0E">
      <w:pPr>
        <w:pStyle w:val="a8"/>
        <w:ind w:left="176" w:hanging="176"/>
      </w:pPr>
      <w:r w:rsidRPr="0048018A">
        <w:rPr>
          <w:rStyle w:val="aa"/>
        </w:rPr>
        <w:footnoteRef/>
      </w:r>
      <w:r w:rsidRPr="0048018A">
        <w:t xml:space="preserve"> Stepan,</w:t>
      </w:r>
      <w:r w:rsidRPr="0048018A">
        <w:rPr>
          <w:i/>
        </w:rPr>
        <w:t xml:space="preserve"> ibid</w:t>
      </w:r>
      <w:r w:rsidRPr="0048018A">
        <w:t>.</w:t>
      </w:r>
    </w:p>
  </w:footnote>
  <w:footnote w:id="902">
    <w:p w14:paraId="7AB899E4" w14:textId="325A70D8" w:rsidR="00694E0E" w:rsidRPr="0048018A" w:rsidRDefault="00694E0E" w:rsidP="00DC2E58">
      <w:pPr>
        <w:pStyle w:val="a8"/>
        <w:ind w:left="176" w:hanging="176"/>
        <w:jc w:val="both"/>
      </w:pPr>
      <w:r w:rsidRPr="0048018A">
        <w:rPr>
          <w:rStyle w:val="aa"/>
        </w:rPr>
        <w:footnoteRef/>
      </w:r>
      <w:r w:rsidRPr="0048018A">
        <w:t xml:space="preserve"> </w:t>
      </w:r>
      <w:r w:rsidRPr="0048018A">
        <w:rPr>
          <w:rFonts w:hint="eastAsia"/>
        </w:rPr>
        <w:t>1915</w:t>
      </w:r>
      <w:r w:rsidRPr="0048018A">
        <w:rPr>
          <w:rFonts w:hint="eastAsia"/>
        </w:rPr>
        <w:t>年</w:t>
      </w:r>
      <w:r w:rsidRPr="0048018A">
        <w:rPr>
          <w:rFonts w:hint="eastAsia"/>
        </w:rPr>
        <w:t>1</w:t>
      </w:r>
      <w:r w:rsidRPr="0048018A">
        <w:rPr>
          <w:rFonts w:hint="eastAsia"/>
        </w:rPr>
        <w:t>月、革命政府は離婚法（</w:t>
      </w:r>
      <w:r w:rsidRPr="0048018A">
        <w:t xml:space="preserve">Ley de </w:t>
      </w:r>
      <w:proofErr w:type="spellStart"/>
      <w:r w:rsidRPr="0048018A">
        <w:t>Divorcio</w:t>
      </w:r>
      <w:proofErr w:type="spellEnd"/>
      <w:r w:rsidRPr="0048018A">
        <w:rPr>
          <w:rFonts w:hint="eastAsia"/>
        </w:rPr>
        <w:t>）を公布し、離婚を初めて認めた。この内容は、</w:t>
      </w:r>
      <w:r w:rsidRPr="0048018A">
        <w:rPr>
          <w:rFonts w:hint="eastAsia"/>
        </w:rPr>
        <w:t>1917</w:t>
      </w:r>
      <w:r w:rsidRPr="0048018A">
        <w:rPr>
          <w:rFonts w:hint="eastAsia"/>
        </w:rPr>
        <w:t>年</w:t>
      </w:r>
      <w:r w:rsidRPr="0048018A">
        <w:rPr>
          <w:rFonts w:hint="eastAsia"/>
        </w:rPr>
        <w:t>4</w:t>
      </w:r>
      <w:r w:rsidRPr="0048018A">
        <w:rPr>
          <w:rFonts w:hint="eastAsia"/>
        </w:rPr>
        <w:t>月</w:t>
      </w:r>
      <w:r w:rsidRPr="0048018A">
        <w:rPr>
          <w:rFonts w:hint="eastAsia"/>
        </w:rPr>
        <w:t>9</w:t>
      </w:r>
      <w:r w:rsidRPr="0048018A">
        <w:rPr>
          <w:rFonts w:hint="eastAsia"/>
        </w:rPr>
        <w:t>日の家族関係法（</w:t>
      </w:r>
      <w:r w:rsidRPr="0048018A">
        <w:rPr>
          <w:rFonts w:hint="eastAsia"/>
        </w:rPr>
        <w:t>Ley</w:t>
      </w:r>
      <w:r w:rsidRPr="0048018A">
        <w:t xml:space="preserve"> </w:t>
      </w:r>
      <w:r w:rsidRPr="0048018A">
        <w:rPr>
          <w:rFonts w:hint="eastAsia"/>
        </w:rPr>
        <w:t xml:space="preserve">de </w:t>
      </w:r>
      <w:proofErr w:type="spellStart"/>
      <w:r w:rsidRPr="0048018A">
        <w:t>R</w:t>
      </w:r>
      <w:r w:rsidRPr="0048018A">
        <w:rPr>
          <w:rFonts w:hint="eastAsia"/>
        </w:rPr>
        <w:t>e</w:t>
      </w:r>
      <w:r w:rsidRPr="0048018A">
        <w:t>l</w:t>
      </w:r>
      <w:r w:rsidRPr="0048018A">
        <w:rPr>
          <w:rFonts w:hint="eastAsia"/>
        </w:rPr>
        <w:t>ac</w:t>
      </w:r>
      <w:r w:rsidRPr="0048018A">
        <w:t>iones</w:t>
      </w:r>
      <w:proofErr w:type="spellEnd"/>
      <w:r w:rsidRPr="0048018A">
        <w:t xml:space="preserve"> </w:t>
      </w:r>
      <w:proofErr w:type="spellStart"/>
      <w:r w:rsidRPr="0048018A">
        <w:t>Familiares</w:t>
      </w:r>
      <w:proofErr w:type="spellEnd"/>
      <w:r w:rsidRPr="0048018A">
        <w:rPr>
          <w:rFonts w:hint="eastAsia"/>
        </w:rPr>
        <w:t>）に取り入れられた。（中川和彦「メキシコ国婚姻法の素描」『成城法学』</w:t>
      </w:r>
      <w:r w:rsidRPr="0048018A">
        <w:rPr>
          <w:rFonts w:hint="eastAsia"/>
        </w:rPr>
        <w:t>1</w:t>
      </w:r>
      <w:r w:rsidRPr="0048018A">
        <w:t>8</w:t>
      </w:r>
      <w:r w:rsidRPr="0048018A">
        <w:rPr>
          <w:rFonts w:hint="eastAsia"/>
        </w:rPr>
        <w:t>号</w:t>
      </w:r>
      <w:r w:rsidRPr="0048018A">
        <w:rPr>
          <w:rFonts w:hint="eastAsia"/>
        </w:rPr>
        <w:t>,</w:t>
      </w:r>
      <w:r w:rsidRPr="0048018A">
        <w:t xml:space="preserve"> 1984.11, p.4.</w:t>
      </w:r>
      <w:r w:rsidRPr="0048018A">
        <w:rPr>
          <w:rFonts w:hint="eastAsia"/>
        </w:rPr>
        <w:t>）</w:t>
      </w:r>
    </w:p>
  </w:footnote>
  <w:footnote w:id="903">
    <w:p w14:paraId="666EAB9E" w14:textId="397BACA3" w:rsidR="00694E0E" w:rsidRPr="0048018A" w:rsidRDefault="00694E0E" w:rsidP="00DC2E58">
      <w:pPr>
        <w:pStyle w:val="a8"/>
        <w:ind w:left="176" w:hanging="176"/>
        <w:jc w:val="both"/>
      </w:pPr>
      <w:r w:rsidRPr="0048018A">
        <w:rPr>
          <w:rStyle w:val="aa"/>
        </w:rPr>
        <w:footnoteRef/>
      </w:r>
      <w:r w:rsidRPr="0048018A">
        <w:t xml:space="preserve"> Schell,</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(8</w:t>
      </w:r>
      <w:r w:rsidR="00D373EF" w:rsidRPr="0048018A">
        <w:t>63</w:t>
      </w:r>
      <w:r w:rsidRPr="0048018A">
        <w:rPr>
          <w:rFonts w:hint="eastAsia"/>
        </w:rPr>
        <w:t>)</w:t>
      </w:r>
      <w:r w:rsidRPr="0048018A">
        <w:t xml:space="preserve">, pp.484-485. </w:t>
      </w:r>
      <w:r w:rsidRPr="0048018A">
        <w:rPr>
          <w:rFonts w:hint="eastAsia"/>
        </w:rPr>
        <w:t>婚姻障害の</w:t>
      </w:r>
      <w:r w:rsidRPr="0048018A">
        <w:t>1</w:t>
      </w:r>
      <w:r w:rsidRPr="0048018A">
        <w:rPr>
          <w:rFonts w:hint="eastAsia"/>
        </w:rPr>
        <w:t>つとして、「常時の泥酔、麻薬中毒、エーテル中毒およびその他の無気力になる薬品の不当な使用。治療不可能の性</w:t>
      </w:r>
      <w:r w:rsidR="00137DE3" w:rsidRPr="0048018A">
        <w:rPr>
          <w:rFonts w:hint="eastAsia"/>
        </w:rPr>
        <w:t>交</w:t>
      </w:r>
      <w:r w:rsidRPr="0048018A">
        <w:rPr>
          <w:rFonts w:hint="eastAsia"/>
        </w:rPr>
        <w:t>不能。梅</w:t>
      </w:r>
      <w:r w:rsidR="00137DE3" w:rsidRPr="0048018A">
        <w:rPr>
          <w:rFonts w:hint="eastAsia"/>
        </w:rPr>
        <w:t>毒</w:t>
      </w:r>
      <w:r w:rsidRPr="0048018A">
        <w:rPr>
          <w:rFonts w:hint="eastAsia"/>
        </w:rPr>
        <w:t>、狂気、およびその他の治</w:t>
      </w:r>
      <w:r w:rsidR="00137DE3" w:rsidRPr="0048018A">
        <w:rPr>
          <w:rFonts w:hint="eastAsia"/>
        </w:rPr>
        <w:t>癒</w:t>
      </w:r>
      <w:r w:rsidRPr="0048018A">
        <w:rPr>
          <w:rFonts w:hint="eastAsia"/>
        </w:rPr>
        <w:t>不可能で、伝染性もしくは遺伝性の疾病」が挙げられた（</w:t>
      </w:r>
      <w:r w:rsidRPr="0048018A">
        <w:rPr>
          <w:rFonts w:hint="eastAsia"/>
        </w:rPr>
        <w:t>1</w:t>
      </w:r>
      <w:r w:rsidRPr="0048018A">
        <w:t>928</w:t>
      </w:r>
      <w:r w:rsidRPr="0048018A">
        <w:rPr>
          <w:rFonts w:hint="eastAsia"/>
        </w:rPr>
        <w:t>年連邦民法典第</w:t>
      </w:r>
      <w:r w:rsidRPr="0048018A">
        <w:rPr>
          <w:rFonts w:hint="eastAsia"/>
        </w:rPr>
        <w:t>156</w:t>
      </w:r>
      <w:r w:rsidRPr="0048018A">
        <w:rPr>
          <w:rFonts w:hint="eastAsia"/>
        </w:rPr>
        <w:t>条</w:t>
      </w:r>
      <w:r w:rsidRPr="0048018A">
        <w:rPr>
          <w:rFonts w:hint="eastAsia"/>
        </w:rPr>
        <w:t>1</w:t>
      </w:r>
      <w:r w:rsidRPr="0048018A">
        <w:rPr>
          <w:rFonts w:hint="eastAsia"/>
        </w:rPr>
        <w:t>項</w:t>
      </w:r>
      <w:r w:rsidRPr="0048018A">
        <w:rPr>
          <w:rFonts w:hint="eastAsia"/>
        </w:rPr>
        <w:t>8</w:t>
      </w:r>
      <w:r w:rsidRPr="0048018A">
        <w:rPr>
          <w:rFonts w:hint="eastAsia"/>
        </w:rPr>
        <w:t>号）。（同上</w:t>
      </w:r>
      <w:r w:rsidRPr="0048018A">
        <w:rPr>
          <w:rFonts w:hint="eastAsia"/>
        </w:rPr>
        <w:t>,</w:t>
      </w:r>
      <w:r w:rsidRPr="0048018A">
        <w:t xml:space="preserve"> p.13.</w:t>
      </w:r>
      <w:r w:rsidRPr="0048018A">
        <w:rPr>
          <w:rFonts w:hint="eastAsia"/>
        </w:rPr>
        <w:t>）</w:t>
      </w:r>
    </w:p>
  </w:footnote>
  <w:footnote w:id="904">
    <w:p w14:paraId="08C18464" w14:textId="7A5C0AD4" w:rsidR="00694E0E" w:rsidRPr="0048018A" w:rsidRDefault="00694E0E">
      <w:pPr>
        <w:pStyle w:val="a8"/>
        <w:ind w:left="176" w:hanging="176"/>
      </w:pPr>
      <w:r w:rsidRPr="0048018A">
        <w:rPr>
          <w:rStyle w:val="aa"/>
        </w:rPr>
        <w:footnoteRef/>
      </w:r>
      <w:r w:rsidRPr="0048018A">
        <w:t xml:space="preserve"> </w:t>
      </w:r>
      <w:bookmarkStart w:id="33" w:name="_Hlk121932866"/>
      <w:r w:rsidRPr="0048018A">
        <w:t xml:space="preserve">Schell, </w:t>
      </w:r>
      <w:bookmarkStart w:id="34" w:name="_Hlk122202714"/>
      <w:r w:rsidRPr="0048018A">
        <w:rPr>
          <w:i/>
        </w:rPr>
        <w:t>ibid</w:t>
      </w:r>
      <w:r w:rsidRPr="0048018A">
        <w:t>.</w:t>
      </w:r>
      <w:bookmarkEnd w:id="33"/>
      <w:bookmarkEnd w:id="34"/>
    </w:p>
  </w:footnote>
  <w:footnote w:id="905">
    <w:p w14:paraId="5A1BDE21" w14:textId="09337EE8" w:rsidR="00694E0E" w:rsidRPr="0048018A" w:rsidRDefault="00694E0E">
      <w:pPr>
        <w:pStyle w:val="a8"/>
        <w:ind w:left="176" w:hanging="176"/>
      </w:pPr>
      <w:r w:rsidRPr="0048018A">
        <w:rPr>
          <w:rStyle w:val="aa"/>
        </w:rPr>
        <w:footnoteRef/>
      </w:r>
      <w:r w:rsidRPr="0048018A">
        <w:t xml:space="preserve"> </w:t>
      </w:r>
      <w:r w:rsidRPr="0048018A">
        <w:rPr>
          <w:i/>
        </w:rPr>
        <w:t>ibid</w:t>
      </w:r>
      <w:r w:rsidRPr="0048018A">
        <w:t>.</w:t>
      </w:r>
      <w:r w:rsidRPr="0048018A">
        <w:rPr>
          <w:rFonts w:hint="eastAsia"/>
        </w:rPr>
        <w:t>;</w:t>
      </w:r>
      <w:r w:rsidRPr="0048018A">
        <w:t xml:space="preserve"> Stepan,</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(8</w:t>
      </w:r>
      <w:r w:rsidR="00A57DA2" w:rsidRPr="0048018A">
        <w:t>63</w:t>
      </w:r>
      <w:r w:rsidRPr="0048018A">
        <w:rPr>
          <w:rFonts w:hint="eastAsia"/>
        </w:rPr>
        <w:t>)</w:t>
      </w:r>
      <w:r w:rsidRPr="0048018A">
        <w:t>, pp.56-57; Levine,</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(8</w:t>
      </w:r>
      <w:r w:rsidR="007C7EC5" w:rsidRPr="0048018A">
        <w:t>92</w:t>
      </w:r>
      <w:r w:rsidRPr="0048018A">
        <w:rPr>
          <w:rFonts w:hint="eastAsia"/>
        </w:rPr>
        <w:t>)</w:t>
      </w:r>
      <w:r w:rsidRPr="0048018A">
        <w:t>, p.91.</w:t>
      </w:r>
    </w:p>
  </w:footnote>
  <w:footnote w:id="906">
    <w:p w14:paraId="75B2DC5B" w14:textId="10266105" w:rsidR="00694E0E" w:rsidRPr="0048018A" w:rsidRDefault="00694E0E">
      <w:pPr>
        <w:pStyle w:val="a8"/>
        <w:ind w:left="176" w:hanging="176"/>
        <w:rPr>
          <w:iCs/>
        </w:rPr>
      </w:pPr>
      <w:r w:rsidRPr="0048018A">
        <w:rPr>
          <w:rStyle w:val="aa"/>
        </w:rPr>
        <w:footnoteRef/>
      </w:r>
      <w:r w:rsidRPr="0048018A">
        <w:t xml:space="preserve"> Schell, </w:t>
      </w:r>
      <w:r w:rsidRPr="0048018A">
        <w:rPr>
          <w:i/>
        </w:rPr>
        <w:t>ibid</w:t>
      </w:r>
      <w:r w:rsidRPr="0048018A">
        <w:t>.</w:t>
      </w:r>
      <w:r w:rsidRPr="0048018A">
        <w:rPr>
          <w:rFonts w:hint="eastAsia"/>
        </w:rPr>
        <w:t>;</w:t>
      </w:r>
      <w:r w:rsidRPr="0048018A">
        <w:t xml:space="preserve"> Stepan,</w:t>
      </w:r>
      <w:r w:rsidRPr="0048018A">
        <w:rPr>
          <w:rFonts w:hint="eastAsia"/>
          <w:i/>
        </w:rPr>
        <w:t xml:space="preserve"> </w:t>
      </w:r>
      <w:bookmarkStart w:id="35" w:name="_Hlk122179258"/>
      <w:r w:rsidRPr="0048018A">
        <w:rPr>
          <w:rFonts w:hint="eastAsia"/>
          <w:i/>
        </w:rPr>
        <w:t>i</w:t>
      </w:r>
      <w:r w:rsidRPr="0048018A">
        <w:rPr>
          <w:i/>
        </w:rPr>
        <w:t>bid</w:t>
      </w:r>
      <w:r w:rsidRPr="0048018A">
        <w:rPr>
          <w:iCs/>
        </w:rPr>
        <w:t>.</w:t>
      </w:r>
      <w:bookmarkEnd w:id="35"/>
    </w:p>
  </w:footnote>
  <w:footnote w:id="907">
    <w:p w14:paraId="554380EB" w14:textId="4DD35324" w:rsidR="00694E0E" w:rsidRPr="0048018A" w:rsidRDefault="00694E0E">
      <w:pPr>
        <w:pStyle w:val="a8"/>
        <w:ind w:left="176" w:hanging="176"/>
      </w:pPr>
      <w:r w:rsidRPr="0048018A">
        <w:rPr>
          <w:rStyle w:val="aa"/>
          <w:spacing w:val="2"/>
        </w:rPr>
        <w:footnoteRef/>
      </w:r>
      <w:r w:rsidRPr="0048018A">
        <w:rPr>
          <w:spacing w:val="2"/>
        </w:rPr>
        <w:t xml:space="preserve"> R. Sánchez-Rivera, “The Making of “La Gran Familia Mexicana”: Eugenics, Gender, and Sexuality in Mexico,” </w:t>
      </w:r>
      <w:r w:rsidRPr="0048018A">
        <w:rPr>
          <w:i/>
          <w:iCs/>
          <w:spacing w:val="2"/>
        </w:rPr>
        <w:t>Jo</w:t>
      </w:r>
      <w:r w:rsidRPr="0048018A">
        <w:rPr>
          <w:i/>
          <w:iCs/>
        </w:rPr>
        <w:t>urnal of Historical Sociology</w:t>
      </w:r>
      <w:r w:rsidRPr="0048018A">
        <w:t xml:space="preserve">, Volume 34 Issue 1, March </w:t>
      </w:r>
      <w:r w:rsidRPr="0048018A">
        <w:rPr>
          <w:rFonts w:hint="eastAsia"/>
        </w:rPr>
        <w:t>20</w:t>
      </w:r>
      <w:r w:rsidRPr="0048018A">
        <w:t xml:space="preserve">21, p.162; Schell, </w:t>
      </w:r>
      <w:r w:rsidRPr="0048018A">
        <w:rPr>
          <w:i/>
        </w:rPr>
        <w:t>ibid</w:t>
      </w:r>
      <w:r w:rsidRPr="0048018A">
        <w:t>.</w:t>
      </w:r>
      <w:r w:rsidRPr="0048018A">
        <w:rPr>
          <w:rFonts w:hint="eastAsia"/>
        </w:rPr>
        <w:t>;</w:t>
      </w:r>
      <w:r w:rsidRPr="0048018A">
        <w:t xml:space="preserve"> Stepan,</w:t>
      </w:r>
      <w:r w:rsidRPr="0048018A">
        <w:rPr>
          <w:rFonts w:hint="eastAsia"/>
          <w:i/>
        </w:rPr>
        <w:t xml:space="preserve"> i</w:t>
      </w:r>
      <w:r w:rsidRPr="0048018A">
        <w:rPr>
          <w:i/>
        </w:rPr>
        <w:t>bid</w:t>
      </w:r>
      <w:r w:rsidRPr="0048018A">
        <w:rPr>
          <w:iCs/>
        </w:rPr>
        <w:t>.</w:t>
      </w:r>
    </w:p>
  </w:footnote>
  <w:footnote w:id="908">
    <w:p w14:paraId="6FB18A89" w14:textId="090ED8F8" w:rsidR="00694E0E" w:rsidRPr="0048018A" w:rsidRDefault="00694E0E">
      <w:pPr>
        <w:pStyle w:val="a8"/>
        <w:ind w:left="176" w:hanging="176"/>
      </w:pPr>
      <w:r w:rsidRPr="0048018A">
        <w:rPr>
          <w:rStyle w:val="aa"/>
        </w:rPr>
        <w:footnoteRef/>
      </w:r>
      <w:r w:rsidRPr="0048018A">
        <w:t xml:space="preserve"> </w:t>
      </w:r>
      <w:bookmarkStart w:id="37" w:name="_Hlk122181755"/>
      <w:r w:rsidRPr="0048018A">
        <w:t>Sánche</w:t>
      </w:r>
      <w:r w:rsidRPr="0048018A">
        <w:rPr>
          <w:rFonts w:hint="eastAsia"/>
        </w:rPr>
        <w:t>z-</w:t>
      </w:r>
      <w:r w:rsidRPr="0048018A">
        <w:t xml:space="preserve">Rivera, </w:t>
      </w:r>
      <w:bookmarkEnd w:id="37"/>
      <w:r w:rsidRPr="0048018A">
        <w:rPr>
          <w:rFonts w:hint="eastAsia"/>
          <w:i/>
        </w:rPr>
        <w:t>i</w:t>
      </w:r>
      <w:r w:rsidRPr="0048018A">
        <w:rPr>
          <w:i/>
        </w:rPr>
        <w:t>bid</w:t>
      </w:r>
      <w:r w:rsidRPr="0048018A">
        <w:rPr>
          <w:iCs/>
        </w:rPr>
        <w:t>.</w:t>
      </w:r>
      <w:r w:rsidR="00137DE3" w:rsidRPr="0048018A">
        <w:rPr>
          <w:rFonts w:hint="eastAsia"/>
          <w:iCs/>
        </w:rPr>
        <w:t>,</w:t>
      </w:r>
      <w:r w:rsidRPr="0048018A">
        <w:rPr>
          <w:iCs/>
        </w:rPr>
        <w:t xml:space="preserve"> p.175.</w:t>
      </w:r>
    </w:p>
  </w:footnote>
  <w:footnote w:id="909">
    <w:p w14:paraId="24BFB66B" w14:textId="159AC74E" w:rsidR="00694E0E" w:rsidRPr="0048018A" w:rsidRDefault="00694E0E">
      <w:pPr>
        <w:pStyle w:val="a8"/>
        <w:ind w:left="176" w:hanging="176"/>
      </w:pPr>
      <w:r w:rsidRPr="0048018A">
        <w:rPr>
          <w:rStyle w:val="aa"/>
        </w:rPr>
        <w:footnoteRef/>
      </w:r>
      <w:r w:rsidRPr="0048018A">
        <w:t xml:space="preserve"> Stepan,</w:t>
      </w:r>
      <w:r w:rsidRPr="0048018A">
        <w:rPr>
          <w:rFonts w:hint="eastAsia"/>
          <w:i/>
        </w:rPr>
        <w:t xml:space="preserve"> </w:t>
      </w:r>
      <w:bookmarkStart w:id="38" w:name="_Hlk122181773"/>
      <w:proofErr w:type="spellStart"/>
      <w:r w:rsidRPr="0048018A">
        <w:rPr>
          <w:rFonts w:hint="eastAsia"/>
          <w:i/>
        </w:rPr>
        <w:t>op.cit</w:t>
      </w:r>
      <w:proofErr w:type="spellEnd"/>
      <w:r w:rsidRPr="0048018A">
        <w:rPr>
          <w:rFonts w:hint="eastAsia"/>
          <w:i/>
        </w:rPr>
        <w:t>.</w:t>
      </w:r>
      <w:r w:rsidRPr="0048018A">
        <w:rPr>
          <w:rFonts w:hint="eastAsia"/>
        </w:rPr>
        <w:t>(8</w:t>
      </w:r>
      <w:r w:rsidR="000913FB" w:rsidRPr="0048018A">
        <w:t>63</w:t>
      </w:r>
      <w:r w:rsidRPr="0048018A">
        <w:rPr>
          <w:rFonts w:hint="eastAsia"/>
        </w:rPr>
        <w:t>)</w:t>
      </w:r>
      <w:r w:rsidRPr="0048018A">
        <w:t>,</w:t>
      </w:r>
      <w:bookmarkEnd w:id="38"/>
      <w:r w:rsidRPr="0048018A">
        <w:t xml:space="preserve"> p.57.</w:t>
      </w:r>
    </w:p>
  </w:footnote>
  <w:footnote w:id="910">
    <w:p w14:paraId="30F689A7" w14:textId="16AB8725" w:rsidR="00694E0E" w:rsidRPr="0048018A" w:rsidRDefault="00694E0E" w:rsidP="006B3C7A">
      <w:pPr>
        <w:pStyle w:val="a8"/>
        <w:ind w:left="176" w:hanging="176"/>
        <w:jc w:val="both"/>
      </w:pPr>
      <w:r w:rsidRPr="0048018A">
        <w:rPr>
          <w:rStyle w:val="aa"/>
        </w:rPr>
        <w:footnoteRef/>
      </w:r>
      <w:r w:rsidRPr="0048018A">
        <w:t xml:space="preserve"> Sánche</w:t>
      </w:r>
      <w:r w:rsidRPr="0048018A">
        <w:rPr>
          <w:rFonts w:hint="eastAsia"/>
        </w:rPr>
        <w:t>z-</w:t>
      </w:r>
      <w:r w:rsidRPr="0048018A">
        <w:t>Rivera,</w:t>
      </w:r>
      <w:r w:rsidRPr="0048018A">
        <w:rPr>
          <w:rFonts w:hint="eastAsia"/>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90</w:t>
      </w:r>
      <w:r w:rsidR="00CC1E74" w:rsidRPr="0048018A">
        <w:t>7</w:t>
      </w:r>
      <w:r w:rsidRPr="0048018A">
        <w:rPr>
          <w:rFonts w:hint="eastAsia"/>
        </w:rPr>
        <w:t>)</w:t>
      </w:r>
      <w:r w:rsidRPr="0048018A">
        <w:t xml:space="preserve">, pp.164-165; </w:t>
      </w:r>
      <w:r w:rsidRPr="0048018A">
        <w:rPr>
          <w:rFonts w:hint="eastAsia"/>
          <w:i/>
        </w:rPr>
        <w:t>i</w:t>
      </w:r>
      <w:r w:rsidRPr="0048018A">
        <w:rPr>
          <w:i/>
        </w:rPr>
        <w:t>bid</w:t>
      </w:r>
      <w:r w:rsidRPr="0048018A">
        <w:rPr>
          <w:iCs/>
        </w:rPr>
        <w:t xml:space="preserve">. </w:t>
      </w:r>
      <w:r w:rsidRPr="0048018A">
        <w:rPr>
          <w:rFonts w:hint="eastAsia"/>
        </w:rPr>
        <w:t>例えば、綱領の第</w:t>
      </w:r>
      <w:r w:rsidRPr="0048018A">
        <w:rPr>
          <w:rFonts w:hint="eastAsia"/>
        </w:rPr>
        <w:t>11</w:t>
      </w:r>
      <w:r w:rsidRPr="0048018A">
        <w:rPr>
          <w:rFonts w:hint="eastAsia"/>
        </w:rPr>
        <w:t>条では、「経済的、社会的又は感情的な理由を超えて、最適なパートナーを合理的に選択する必要がある。これは、精神的にも肉体的にも最も優れたものを選ぶことを意味する」とし、第</w:t>
      </w:r>
      <w:r w:rsidRPr="0048018A">
        <w:rPr>
          <w:rFonts w:hint="eastAsia"/>
        </w:rPr>
        <w:t>12</w:t>
      </w:r>
      <w:r w:rsidRPr="0048018A">
        <w:rPr>
          <w:rFonts w:hint="eastAsia"/>
        </w:rPr>
        <w:t>条では「</w:t>
      </w:r>
      <w:r w:rsidR="0085578E" w:rsidRPr="0048018A">
        <w:rPr>
          <w:rFonts w:hint="eastAsia"/>
        </w:rPr>
        <w:t>婚姻</w:t>
      </w:r>
      <w:r w:rsidRPr="0048018A">
        <w:rPr>
          <w:rFonts w:hint="eastAsia"/>
        </w:rPr>
        <w:t>する前に、医師に相談する必要がある。医師は衛生習慣を推奨し、将来の子孫に最適な状態を保証するために各人の研究を行う」などとしている。</w:t>
      </w:r>
    </w:p>
  </w:footnote>
  <w:footnote w:id="911">
    <w:p w14:paraId="47C9124E" w14:textId="2C93B562" w:rsidR="00694E0E" w:rsidRPr="0048018A" w:rsidRDefault="00694E0E">
      <w:pPr>
        <w:pStyle w:val="a8"/>
        <w:ind w:left="176" w:hanging="176"/>
        <w:rPr>
          <w:lang w:val="fr-FR"/>
        </w:rPr>
      </w:pPr>
      <w:r w:rsidRPr="0048018A">
        <w:rPr>
          <w:rStyle w:val="aa"/>
        </w:rPr>
        <w:footnoteRef/>
      </w:r>
      <w:r w:rsidRPr="0048018A">
        <w:rPr>
          <w:lang w:val="fr-FR"/>
        </w:rPr>
        <w:t xml:space="preserve"> </w:t>
      </w:r>
      <w:r w:rsidRPr="0048018A">
        <w:rPr>
          <w:lang w:val="fr-FR"/>
        </w:rPr>
        <w:t xml:space="preserve">Ley </w:t>
      </w:r>
      <w:r w:rsidR="00137DE3" w:rsidRPr="0048018A">
        <w:rPr>
          <w:lang w:val="fr-FR"/>
        </w:rPr>
        <w:t xml:space="preserve">número 121 </w:t>
      </w:r>
      <w:r w:rsidRPr="0048018A">
        <w:rPr>
          <w:lang w:val="fr-FR"/>
        </w:rPr>
        <w:t>que crea la Sección de Eugenesia e Higiene Mental</w:t>
      </w:r>
    </w:p>
  </w:footnote>
  <w:footnote w:id="912">
    <w:p w14:paraId="0A2D64D0" w14:textId="33492134" w:rsidR="00694E0E" w:rsidRPr="0048018A" w:rsidRDefault="00694E0E" w:rsidP="007A58F4">
      <w:pPr>
        <w:pStyle w:val="a8"/>
        <w:ind w:left="176" w:hanging="176"/>
        <w:rPr>
          <w:lang w:val="fr-FR"/>
        </w:rPr>
      </w:pPr>
      <w:r w:rsidRPr="0048018A">
        <w:rPr>
          <w:rStyle w:val="aa"/>
        </w:rPr>
        <w:footnoteRef/>
      </w:r>
      <w:r w:rsidRPr="0048018A">
        <w:rPr>
          <w:lang w:val="fr-FR"/>
        </w:rPr>
        <w:t xml:space="preserve"> Schell,</w:t>
      </w:r>
      <w:r w:rsidRPr="0048018A">
        <w:rPr>
          <w:rFonts w:hint="eastAsia"/>
          <w:i/>
          <w:lang w:val="fr-FR"/>
        </w:rPr>
        <w:t xml:space="preserve"> </w:t>
      </w:r>
      <w:r w:rsidRPr="0048018A">
        <w:rPr>
          <w:rFonts w:hint="eastAsia"/>
          <w:i/>
          <w:lang w:val="fr-FR"/>
        </w:rPr>
        <w:t>op.cit.</w:t>
      </w:r>
      <w:r w:rsidRPr="0048018A">
        <w:rPr>
          <w:rFonts w:hint="eastAsia"/>
          <w:lang w:val="fr-FR"/>
        </w:rPr>
        <w:t>(</w:t>
      </w:r>
      <w:r w:rsidRPr="0048018A">
        <w:rPr>
          <w:lang w:val="fr-FR"/>
        </w:rPr>
        <w:t>8</w:t>
      </w:r>
      <w:r w:rsidR="002121DB" w:rsidRPr="0048018A">
        <w:rPr>
          <w:lang w:val="fr-FR"/>
        </w:rPr>
        <w:t>63</w:t>
      </w:r>
      <w:r w:rsidRPr="0048018A">
        <w:rPr>
          <w:rFonts w:hint="eastAsia"/>
          <w:lang w:val="fr-FR"/>
        </w:rPr>
        <w:t>)</w:t>
      </w:r>
      <w:r w:rsidRPr="0048018A">
        <w:rPr>
          <w:lang w:val="fr-FR"/>
        </w:rPr>
        <w:t>, p</w:t>
      </w:r>
      <w:r w:rsidRPr="0048018A">
        <w:rPr>
          <w:rFonts w:hint="eastAsia"/>
          <w:lang w:val="fr-FR"/>
        </w:rPr>
        <w:t>p</w:t>
      </w:r>
      <w:r w:rsidRPr="0048018A">
        <w:rPr>
          <w:lang w:val="fr-FR"/>
        </w:rPr>
        <w:t xml:space="preserve">.485-486; Laura Luz Suárez y López Guazo, </w:t>
      </w:r>
      <w:r w:rsidRPr="0048018A">
        <w:rPr>
          <w:i/>
          <w:iCs/>
          <w:lang w:val="fr-FR"/>
        </w:rPr>
        <w:t>Eugenesia y racismo en México</w:t>
      </w:r>
      <w:r w:rsidRPr="0048018A">
        <w:rPr>
          <w:lang w:val="fr-FR"/>
        </w:rPr>
        <w:t>, México, D.F.:, Universidad Nacional Autónoma de México, 2005, p.130.</w:t>
      </w:r>
    </w:p>
  </w:footnote>
  <w:footnote w:id="913">
    <w:p w14:paraId="6ADFD78D" w14:textId="7096676F" w:rsidR="00694E0E" w:rsidRPr="0048018A" w:rsidRDefault="00694E0E">
      <w:pPr>
        <w:pStyle w:val="a8"/>
        <w:ind w:left="176" w:hanging="176"/>
      </w:pPr>
      <w:r w:rsidRPr="0048018A">
        <w:rPr>
          <w:rStyle w:val="aa"/>
        </w:rPr>
        <w:footnoteRef/>
      </w:r>
      <w:r w:rsidRPr="0048018A">
        <w:t xml:space="preserve"> Schell,</w:t>
      </w:r>
      <w:r w:rsidRPr="0048018A">
        <w:rPr>
          <w:i/>
        </w:rPr>
        <w:t xml:space="preserve"> ibid</w:t>
      </w:r>
      <w:r w:rsidRPr="0048018A">
        <w:t>.</w:t>
      </w:r>
    </w:p>
  </w:footnote>
  <w:footnote w:id="914">
    <w:p w14:paraId="7345782F" w14:textId="48C37114" w:rsidR="00694E0E" w:rsidRPr="0048018A" w:rsidRDefault="00694E0E" w:rsidP="006B3C7A">
      <w:pPr>
        <w:pStyle w:val="a8"/>
        <w:ind w:left="176" w:hanging="176"/>
        <w:jc w:val="both"/>
      </w:pPr>
      <w:r w:rsidRPr="0048018A">
        <w:rPr>
          <w:rStyle w:val="aa"/>
        </w:rPr>
        <w:footnoteRef/>
      </w:r>
      <w:r w:rsidRPr="0048018A">
        <w:t xml:space="preserve"> </w:t>
      </w:r>
      <w:r w:rsidRPr="0048018A">
        <w:rPr>
          <w:rFonts w:hint="eastAsia"/>
        </w:rPr>
        <w:t>優生学及び精神衛生に関する</w:t>
      </w:r>
      <w:r w:rsidR="00913841" w:rsidRPr="0048018A">
        <w:rPr>
          <w:rFonts w:hint="eastAsia"/>
        </w:rPr>
        <w:t>規則</w:t>
      </w:r>
      <w:r w:rsidRPr="0048018A">
        <w:rPr>
          <w:rFonts w:hint="eastAsia"/>
        </w:rPr>
        <w:t>（次の注参照）では、優生学の問題の研究及び対処、出生率の調節、生殖に望ましくない人間の必要に応じた断種手術、退化原因から種の生殖と保存に影響する社会機能のあらゆる側面などを扱うとされた（第</w:t>
      </w:r>
      <w:r w:rsidRPr="0048018A">
        <w:rPr>
          <w:rFonts w:hint="eastAsia"/>
        </w:rPr>
        <w:t>1</w:t>
      </w:r>
      <w:r w:rsidRPr="0048018A">
        <w:rPr>
          <w:rFonts w:hint="eastAsia"/>
        </w:rPr>
        <w:t>条）。</w:t>
      </w:r>
    </w:p>
  </w:footnote>
  <w:footnote w:id="915">
    <w:p w14:paraId="1459A0E6" w14:textId="1E5FCD25" w:rsidR="00694E0E" w:rsidRPr="0048018A" w:rsidRDefault="00694E0E">
      <w:pPr>
        <w:pStyle w:val="a8"/>
        <w:ind w:left="176" w:hanging="176"/>
        <w:rPr>
          <w:lang w:val="de-DE"/>
        </w:rPr>
      </w:pPr>
      <w:r w:rsidRPr="0048018A">
        <w:rPr>
          <w:rStyle w:val="aa"/>
        </w:rPr>
        <w:footnoteRef/>
      </w:r>
      <w:r w:rsidRPr="0048018A">
        <w:rPr>
          <w:lang w:val="de-DE"/>
        </w:rPr>
        <w:t xml:space="preserve"> </w:t>
      </w:r>
      <w:r w:rsidRPr="0048018A">
        <w:rPr>
          <w:lang w:val="de-DE"/>
        </w:rPr>
        <w:t xml:space="preserve">Reglamento de eugenesia </w:t>
      </w:r>
      <w:r w:rsidR="00FF78DF" w:rsidRPr="0048018A">
        <w:rPr>
          <w:lang w:val="de-DE"/>
        </w:rPr>
        <w:t>e</w:t>
      </w:r>
      <w:r w:rsidRPr="0048018A">
        <w:rPr>
          <w:lang w:val="de-DE"/>
        </w:rPr>
        <w:t xml:space="preserve"> higiene mental</w:t>
      </w:r>
    </w:p>
  </w:footnote>
  <w:footnote w:id="916">
    <w:p w14:paraId="7FEA87E1" w14:textId="30DE55F4" w:rsidR="00694E0E" w:rsidRDefault="00694E0E">
      <w:pPr>
        <w:pStyle w:val="a8"/>
        <w:ind w:left="176" w:hanging="176"/>
      </w:pPr>
      <w:r w:rsidRPr="0048018A">
        <w:rPr>
          <w:rStyle w:val="aa"/>
        </w:rPr>
        <w:footnoteRef/>
      </w:r>
      <w:r w:rsidRPr="0048018A">
        <w:t xml:space="preserve"> Schell,</w:t>
      </w:r>
      <w:r w:rsidRPr="0048018A">
        <w:rPr>
          <w:rFonts w:hint="eastAsia"/>
          <w:i/>
        </w:rPr>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8</w:t>
      </w:r>
      <w:r w:rsidR="00453C54" w:rsidRPr="0048018A">
        <w:t>63</w:t>
      </w:r>
      <w:r w:rsidRPr="0048018A">
        <w:rPr>
          <w:rFonts w:hint="eastAsia"/>
        </w:rPr>
        <w:t>)</w:t>
      </w:r>
      <w:r w:rsidRPr="0048018A">
        <w:t xml:space="preserve">, p.486; Suárez y </w:t>
      </w:r>
      <w:proofErr w:type="spellStart"/>
      <w:r w:rsidRPr="0048018A">
        <w:t>Guazo</w:t>
      </w:r>
      <w:proofErr w:type="spellEnd"/>
      <w:r w:rsidRPr="0048018A">
        <w:t xml:space="preserve">, </w:t>
      </w:r>
      <w:proofErr w:type="spellStart"/>
      <w:r w:rsidRPr="0048018A">
        <w:rPr>
          <w:rFonts w:hint="eastAsia"/>
          <w:i/>
        </w:rPr>
        <w:t>op.cit</w:t>
      </w:r>
      <w:proofErr w:type="spellEnd"/>
      <w:r w:rsidRPr="0048018A">
        <w:rPr>
          <w:rFonts w:hint="eastAsia"/>
          <w:i/>
        </w:rPr>
        <w:t>.</w:t>
      </w:r>
      <w:r w:rsidRPr="0048018A">
        <w:rPr>
          <w:rFonts w:hint="eastAsia"/>
        </w:rPr>
        <w:t>(</w:t>
      </w:r>
      <w:r w:rsidRPr="0048018A">
        <w:t>9</w:t>
      </w:r>
      <w:r w:rsidR="00686235" w:rsidRPr="0048018A">
        <w:t>12</w:t>
      </w:r>
      <w:r w:rsidRPr="0048018A">
        <w:rPr>
          <w:rFonts w:hint="eastAsia"/>
        </w:rPr>
        <w:t>)</w:t>
      </w:r>
      <w:r w:rsidRPr="0048018A">
        <w:t>, p.132.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20C9" w14:textId="2507D62F" w:rsidR="008F3275" w:rsidRPr="00400DEC" w:rsidRDefault="00C87C40" w:rsidP="00C87C40">
    <w:pPr>
      <w:pStyle w:val="ab"/>
      <w:jc w:val="left"/>
      <w:rPr>
        <w:sz w:val="18"/>
        <w:szCs w:val="18"/>
      </w:rPr>
    </w:pPr>
    <w:r w:rsidRPr="00C87C40">
      <w:rPr>
        <w:rFonts w:hint="eastAsia"/>
        <w:sz w:val="18"/>
        <w:szCs w:val="18"/>
      </w:rPr>
      <w:t>第３編　諸外国における優生学・優生運動の歴史と断種等施策</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1995" w14:textId="7DBED06C" w:rsidR="008F3275" w:rsidRPr="008F3275" w:rsidRDefault="00C87C40" w:rsidP="00C87C40">
    <w:pPr>
      <w:pStyle w:val="ab"/>
      <w:jc w:val="right"/>
      <w:rPr>
        <w:sz w:val="18"/>
        <w:szCs w:val="18"/>
      </w:rPr>
    </w:pPr>
    <w:r w:rsidRPr="00C87C40">
      <w:rPr>
        <w:rFonts w:hint="eastAsia"/>
        <w:sz w:val="18"/>
        <w:szCs w:val="18"/>
      </w:rPr>
      <w:t xml:space="preserve">第２章　</w:t>
    </w:r>
    <w:r w:rsidRPr="00C87C40">
      <w:rPr>
        <w:rFonts w:hint="eastAsia"/>
        <w:sz w:val="18"/>
        <w:szCs w:val="18"/>
      </w:rPr>
      <w:t>各国・地域における優生学・優生運動の歴史的展開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5535" w14:textId="77777777" w:rsidR="00307517" w:rsidRDefault="0030751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7C9F"/>
    <w:multiLevelType w:val="hybridMultilevel"/>
    <w:tmpl w:val="ECA4E42E"/>
    <w:lvl w:ilvl="0" w:tplc="D17AD786">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4EE2DD9"/>
    <w:multiLevelType w:val="hybridMultilevel"/>
    <w:tmpl w:val="97BA3844"/>
    <w:lvl w:ilvl="0" w:tplc="E2FED5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D23076"/>
    <w:multiLevelType w:val="hybridMultilevel"/>
    <w:tmpl w:val="48705F2E"/>
    <w:lvl w:ilvl="0" w:tplc="04A0C60A">
      <w:start w:val="1"/>
      <w:numFmt w:val="decimal"/>
      <w:suff w:val="nothing"/>
      <w:lvlText w:val="（注%1）"/>
      <w:lvlJc w:val="left"/>
      <w:pPr>
        <w:ind w:left="720" w:hanging="7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E421B4"/>
    <w:multiLevelType w:val="hybridMultilevel"/>
    <w:tmpl w:val="FB5A5EA8"/>
    <w:lvl w:ilvl="0" w:tplc="E1C27006">
      <w:start w:val="1"/>
      <w:numFmt w:val="decimal"/>
      <w:suff w:val="nothing"/>
      <w:lvlText w:val="（注%1）"/>
      <w:lvlJc w:val="left"/>
      <w:pPr>
        <w:ind w:left="720" w:hanging="720"/>
      </w:pPr>
      <w:rPr>
        <w:rFonts w:ascii="Times New Roman" w:hAnsi="Times New Roman" w:cs="Times New Roman"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4" w15:restartNumberingAfterBreak="0">
    <w:nsid w:val="2DF37B8C"/>
    <w:multiLevelType w:val="hybridMultilevel"/>
    <w:tmpl w:val="857696CC"/>
    <w:lvl w:ilvl="0" w:tplc="37424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685408"/>
    <w:multiLevelType w:val="hybridMultilevel"/>
    <w:tmpl w:val="2BBE63C0"/>
    <w:lvl w:ilvl="0" w:tplc="0E1828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AE4B52"/>
    <w:multiLevelType w:val="hybridMultilevel"/>
    <w:tmpl w:val="E72C2A36"/>
    <w:lvl w:ilvl="0" w:tplc="99E45302">
      <w:start w:val="1"/>
      <w:numFmt w:val="decimal"/>
      <w:suff w:val="nothing"/>
      <w:lvlText w:val="（注%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0E64E4"/>
    <w:multiLevelType w:val="hybridMultilevel"/>
    <w:tmpl w:val="53F41934"/>
    <w:lvl w:ilvl="0" w:tplc="C540A82C">
      <w:start w:val="1"/>
      <w:numFmt w:val="decimal"/>
      <w:suff w:val="nothing"/>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2B15D0"/>
    <w:multiLevelType w:val="hybridMultilevel"/>
    <w:tmpl w:val="C6961A4A"/>
    <w:lvl w:ilvl="0" w:tplc="41885628">
      <w:start w:val="1"/>
      <w:numFmt w:val="decimal"/>
      <w:suff w:val="nothing"/>
      <w:lvlText w:val="（注%1）"/>
      <w:lvlJc w:val="left"/>
      <w:pPr>
        <w:ind w:left="720" w:hanging="7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FD4549"/>
    <w:multiLevelType w:val="hybridMultilevel"/>
    <w:tmpl w:val="4FEA4F92"/>
    <w:lvl w:ilvl="0" w:tplc="CF162BCA">
      <w:start w:val="1"/>
      <w:numFmt w:val="decimal"/>
      <w:suff w:val="nothing"/>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2E5534"/>
    <w:multiLevelType w:val="hybridMultilevel"/>
    <w:tmpl w:val="ED10160C"/>
    <w:lvl w:ilvl="0" w:tplc="5CC42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4655EF"/>
    <w:multiLevelType w:val="hybridMultilevel"/>
    <w:tmpl w:val="97E834BA"/>
    <w:lvl w:ilvl="0" w:tplc="0EB0F5BA">
      <w:numFmt w:val="bullet"/>
      <w:lvlText w:val=""/>
      <w:lvlJc w:val="left"/>
      <w:pPr>
        <w:ind w:left="360" w:hanging="360"/>
      </w:pPr>
      <w:rPr>
        <w:rFonts w:ascii="Wingdings" w:eastAsia="ＭＳ 明朝" w:hAnsi="Wingdings" w:cs="Tahom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823EE1"/>
    <w:multiLevelType w:val="hybridMultilevel"/>
    <w:tmpl w:val="AC221C9A"/>
    <w:lvl w:ilvl="0" w:tplc="31C242F8">
      <w:start w:val="1"/>
      <w:numFmt w:val="decimal"/>
      <w:suff w:val="nothing"/>
      <w:lvlText w:val="（注%1）"/>
      <w:lvlJc w:val="left"/>
      <w:pPr>
        <w:ind w:left="720" w:hanging="7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B7361B"/>
    <w:multiLevelType w:val="hybridMultilevel"/>
    <w:tmpl w:val="635ADF3E"/>
    <w:lvl w:ilvl="0" w:tplc="786C54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66459D"/>
    <w:multiLevelType w:val="hybridMultilevel"/>
    <w:tmpl w:val="785E4362"/>
    <w:lvl w:ilvl="0" w:tplc="A16C52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CE6B21"/>
    <w:multiLevelType w:val="hybridMultilevel"/>
    <w:tmpl w:val="62F02806"/>
    <w:lvl w:ilvl="0" w:tplc="EEF828BE">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D863C3"/>
    <w:multiLevelType w:val="hybridMultilevel"/>
    <w:tmpl w:val="48460FA0"/>
    <w:lvl w:ilvl="0" w:tplc="77C07DDE">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437938"/>
    <w:multiLevelType w:val="hybridMultilevel"/>
    <w:tmpl w:val="5C2C5BFA"/>
    <w:lvl w:ilvl="0" w:tplc="0E1828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9449580">
    <w:abstractNumId w:val="17"/>
  </w:num>
  <w:num w:numId="2" w16cid:durableId="1093471696">
    <w:abstractNumId w:val="0"/>
  </w:num>
  <w:num w:numId="3" w16cid:durableId="839808600">
    <w:abstractNumId w:val="5"/>
  </w:num>
  <w:num w:numId="4" w16cid:durableId="1254584619">
    <w:abstractNumId w:val="13"/>
  </w:num>
  <w:num w:numId="5" w16cid:durableId="1987934205">
    <w:abstractNumId w:val="1"/>
  </w:num>
  <w:num w:numId="6" w16cid:durableId="569079280">
    <w:abstractNumId w:val="14"/>
  </w:num>
  <w:num w:numId="7" w16cid:durableId="659431013">
    <w:abstractNumId w:val="9"/>
  </w:num>
  <w:num w:numId="8" w16cid:durableId="565142493">
    <w:abstractNumId w:val="6"/>
  </w:num>
  <w:num w:numId="9" w16cid:durableId="699478077">
    <w:abstractNumId w:val="2"/>
  </w:num>
  <w:num w:numId="10" w16cid:durableId="1508205523">
    <w:abstractNumId w:val="3"/>
  </w:num>
  <w:num w:numId="11" w16cid:durableId="372272893">
    <w:abstractNumId w:val="12"/>
  </w:num>
  <w:num w:numId="12" w16cid:durableId="91358418">
    <w:abstractNumId w:val="8"/>
  </w:num>
  <w:num w:numId="13" w16cid:durableId="752169015">
    <w:abstractNumId w:val="7"/>
  </w:num>
  <w:num w:numId="14" w16cid:durableId="39285399">
    <w:abstractNumId w:val="11"/>
  </w:num>
  <w:num w:numId="15" w16cid:durableId="1112672503">
    <w:abstractNumId w:val="15"/>
  </w:num>
  <w:num w:numId="16" w16cid:durableId="1457287139">
    <w:abstractNumId w:val="10"/>
  </w:num>
  <w:num w:numId="17" w16cid:durableId="253051906">
    <w:abstractNumId w:val="4"/>
  </w:num>
  <w:num w:numId="18" w16cid:durableId="7626533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evenAndOddHeaders/>
  <w:drawingGridHorizontalSpacing w:val="108"/>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A7A"/>
    <w:rsid w:val="00000067"/>
    <w:rsid w:val="0000007E"/>
    <w:rsid w:val="0000026E"/>
    <w:rsid w:val="0000039B"/>
    <w:rsid w:val="00000487"/>
    <w:rsid w:val="000004C6"/>
    <w:rsid w:val="0000050A"/>
    <w:rsid w:val="00000557"/>
    <w:rsid w:val="000005E6"/>
    <w:rsid w:val="00000617"/>
    <w:rsid w:val="0000068B"/>
    <w:rsid w:val="00000827"/>
    <w:rsid w:val="0000086F"/>
    <w:rsid w:val="00000873"/>
    <w:rsid w:val="00000920"/>
    <w:rsid w:val="00000975"/>
    <w:rsid w:val="00000994"/>
    <w:rsid w:val="0000099E"/>
    <w:rsid w:val="00000C1C"/>
    <w:rsid w:val="00000C53"/>
    <w:rsid w:val="00000D08"/>
    <w:rsid w:val="00000D7C"/>
    <w:rsid w:val="00000F35"/>
    <w:rsid w:val="000010B0"/>
    <w:rsid w:val="000010C1"/>
    <w:rsid w:val="00001157"/>
    <w:rsid w:val="0000121B"/>
    <w:rsid w:val="000013D0"/>
    <w:rsid w:val="00001424"/>
    <w:rsid w:val="000015A8"/>
    <w:rsid w:val="0000178C"/>
    <w:rsid w:val="000017F7"/>
    <w:rsid w:val="000019E1"/>
    <w:rsid w:val="00001AAA"/>
    <w:rsid w:val="00001B0C"/>
    <w:rsid w:val="00001C83"/>
    <w:rsid w:val="00001D07"/>
    <w:rsid w:val="00001E3D"/>
    <w:rsid w:val="00001F39"/>
    <w:rsid w:val="000020CD"/>
    <w:rsid w:val="00002126"/>
    <w:rsid w:val="00002196"/>
    <w:rsid w:val="00002251"/>
    <w:rsid w:val="0000231C"/>
    <w:rsid w:val="0000232E"/>
    <w:rsid w:val="0000238B"/>
    <w:rsid w:val="000023F2"/>
    <w:rsid w:val="00002431"/>
    <w:rsid w:val="00002575"/>
    <w:rsid w:val="000025A1"/>
    <w:rsid w:val="000025C2"/>
    <w:rsid w:val="00002661"/>
    <w:rsid w:val="00002ADB"/>
    <w:rsid w:val="00002CFE"/>
    <w:rsid w:val="00002DDB"/>
    <w:rsid w:val="00002F11"/>
    <w:rsid w:val="00003165"/>
    <w:rsid w:val="000031D0"/>
    <w:rsid w:val="00003432"/>
    <w:rsid w:val="00003477"/>
    <w:rsid w:val="0000353D"/>
    <w:rsid w:val="000035B6"/>
    <w:rsid w:val="00003643"/>
    <w:rsid w:val="00003814"/>
    <w:rsid w:val="0000393C"/>
    <w:rsid w:val="00003978"/>
    <w:rsid w:val="00003999"/>
    <w:rsid w:val="00003ADA"/>
    <w:rsid w:val="00003CC9"/>
    <w:rsid w:val="00003D03"/>
    <w:rsid w:val="00003D52"/>
    <w:rsid w:val="00003E0D"/>
    <w:rsid w:val="00003F72"/>
    <w:rsid w:val="00003F8B"/>
    <w:rsid w:val="0000405E"/>
    <w:rsid w:val="00004092"/>
    <w:rsid w:val="000040D4"/>
    <w:rsid w:val="0000410E"/>
    <w:rsid w:val="0000415B"/>
    <w:rsid w:val="0000415E"/>
    <w:rsid w:val="00004203"/>
    <w:rsid w:val="0000425C"/>
    <w:rsid w:val="00004360"/>
    <w:rsid w:val="00004365"/>
    <w:rsid w:val="00004394"/>
    <w:rsid w:val="000043BB"/>
    <w:rsid w:val="000043C6"/>
    <w:rsid w:val="000043E1"/>
    <w:rsid w:val="00004405"/>
    <w:rsid w:val="000044EB"/>
    <w:rsid w:val="00004622"/>
    <w:rsid w:val="00004932"/>
    <w:rsid w:val="00004967"/>
    <w:rsid w:val="00004D4D"/>
    <w:rsid w:val="00004DE2"/>
    <w:rsid w:val="00005175"/>
    <w:rsid w:val="00005204"/>
    <w:rsid w:val="0000529B"/>
    <w:rsid w:val="000054CE"/>
    <w:rsid w:val="00005502"/>
    <w:rsid w:val="0000550A"/>
    <w:rsid w:val="0000569F"/>
    <w:rsid w:val="000056BF"/>
    <w:rsid w:val="00005735"/>
    <w:rsid w:val="00005874"/>
    <w:rsid w:val="0000591A"/>
    <w:rsid w:val="00005950"/>
    <w:rsid w:val="000059A9"/>
    <w:rsid w:val="00005A0E"/>
    <w:rsid w:val="00005A54"/>
    <w:rsid w:val="00005A61"/>
    <w:rsid w:val="00005C9B"/>
    <w:rsid w:val="00005D22"/>
    <w:rsid w:val="00005E22"/>
    <w:rsid w:val="00005EB1"/>
    <w:rsid w:val="0000611B"/>
    <w:rsid w:val="000063FD"/>
    <w:rsid w:val="00006C47"/>
    <w:rsid w:val="000072BF"/>
    <w:rsid w:val="00007362"/>
    <w:rsid w:val="000074F1"/>
    <w:rsid w:val="000079B2"/>
    <w:rsid w:val="00007A7A"/>
    <w:rsid w:val="00007B1D"/>
    <w:rsid w:val="00007F74"/>
    <w:rsid w:val="00007F9A"/>
    <w:rsid w:val="00007FF6"/>
    <w:rsid w:val="00010082"/>
    <w:rsid w:val="0001016A"/>
    <w:rsid w:val="000101D7"/>
    <w:rsid w:val="0001040B"/>
    <w:rsid w:val="000106AF"/>
    <w:rsid w:val="000106BE"/>
    <w:rsid w:val="000107FD"/>
    <w:rsid w:val="00010844"/>
    <w:rsid w:val="0001091E"/>
    <w:rsid w:val="000109E7"/>
    <w:rsid w:val="00010A13"/>
    <w:rsid w:val="00010AD0"/>
    <w:rsid w:val="00010B66"/>
    <w:rsid w:val="00010BF7"/>
    <w:rsid w:val="00010C0A"/>
    <w:rsid w:val="00010CF7"/>
    <w:rsid w:val="00010D4C"/>
    <w:rsid w:val="00010D9A"/>
    <w:rsid w:val="00010F24"/>
    <w:rsid w:val="00010F7D"/>
    <w:rsid w:val="00010FDC"/>
    <w:rsid w:val="00010FE2"/>
    <w:rsid w:val="00011064"/>
    <w:rsid w:val="0001111B"/>
    <w:rsid w:val="000111A0"/>
    <w:rsid w:val="0001124F"/>
    <w:rsid w:val="0001125C"/>
    <w:rsid w:val="00011446"/>
    <w:rsid w:val="00011494"/>
    <w:rsid w:val="000115F8"/>
    <w:rsid w:val="00011807"/>
    <w:rsid w:val="0001199E"/>
    <w:rsid w:val="00011A42"/>
    <w:rsid w:val="00011B88"/>
    <w:rsid w:val="00011C41"/>
    <w:rsid w:val="00011C70"/>
    <w:rsid w:val="00011C95"/>
    <w:rsid w:val="00011D52"/>
    <w:rsid w:val="00011F16"/>
    <w:rsid w:val="00011FA4"/>
    <w:rsid w:val="000120D7"/>
    <w:rsid w:val="00012206"/>
    <w:rsid w:val="00012278"/>
    <w:rsid w:val="00012303"/>
    <w:rsid w:val="0001240A"/>
    <w:rsid w:val="00012493"/>
    <w:rsid w:val="000127DB"/>
    <w:rsid w:val="0001281A"/>
    <w:rsid w:val="00012A36"/>
    <w:rsid w:val="00012ADD"/>
    <w:rsid w:val="00012C02"/>
    <w:rsid w:val="00012C60"/>
    <w:rsid w:val="00012C6C"/>
    <w:rsid w:val="00012ED3"/>
    <w:rsid w:val="00012F9D"/>
    <w:rsid w:val="0001307B"/>
    <w:rsid w:val="000130F8"/>
    <w:rsid w:val="00013218"/>
    <w:rsid w:val="000132C5"/>
    <w:rsid w:val="000134F8"/>
    <w:rsid w:val="000135D9"/>
    <w:rsid w:val="00013630"/>
    <w:rsid w:val="0001369A"/>
    <w:rsid w:val="00013788"/>
    <w:rsid w:val="000137F3"/>
    <w:rsid w:val="000138C1"/>
    <w:rsid w:val="00013A3D"/>
    <w:rsid w:val="00013A44"/>
    <w:rsid w:val="00013A75"/>
    <w:rsid w:val="00013BC8"/>
    <w:rsid w:val="00013C5F"/>
    <w:rsid w:val="00013C63"/>
    <w:rsid w:val="00013EBD"/>
    <w:rsid w:val="00013EF4"/>
    <w:rsid w:val="000140C6"/>
    <w:rsid w:val="00014152"/>
    <w:rsid w:val="000141A6"/>
    <w:rsid w:val="00014382"/>
    <w:rsid w:val="000147E3"/>
    <w:rsid w:val="000148FC"/>
    <w:rsid w:val="00014981"/>
    <w:rsid w:val="00014B25"/>
    <w:rsid w:val="00014B7A"/>
    <w:rsid w:val="00014B82"/>
    <w:rsid w:val="00014B9E"/>
    <w:rsid w:val="00014F3D"/>
    <w:rsid w:val="00014FB6"/>
    <w:rsid w:val="00014FE2"/>
    <w:rsid w:val="0001504A"/>
    <w:rsid w:val="0001534D"/>
    <w:rsid w:val="00015454"/>
    <w:rsid w:val="0001545C"/>
    <w:rsid w:val="00015560"/>
    <w:rsid w:val="000155BC"/>
    <w:rsid w:val="0001566E"/>
    <w:rsid w:val="00015752"/>
    <w:rsid w:val="0001589D"/>
    <w:rsid w:val="000158B4"/>
    <w:rsid w:val="000158CF"/>
    <w:rsid w:val="00015A0E"/>
    <w:rsid w:val="00015A9A"/>
    <w:rsid w:val="00015B75"/>
    <w:rsid w:val="00015C20"/>
    <w:rsid w:val="00015D6B"/>
    <w:rsid w:val="00015D72"/>
    <w:rsid w:val="00015D83"/>
    <w:rsid w:val="00015E91"/>
    <w:rsid w:val="00016126"/>
    <w:rsid w:val="00016160"/>
    <w:rsid w:val="00016164"/>
    <w:rsid w:val="000162E2"/>
    <w:rsid w:val="00016781"/>
    <w:rsid w:val="0001687F"/>
    <w:rsid w:val="000168B6"/>
    <w:rsid w:val="00016DF4"/>
    <w:rsid w:val="00016E74"/>
    <w:rsid w:val="00016F61"/>
    <w:rsid w:val="000170BF"/>
    <w:rsid w:val="000176FC"/>
    <w:rsid w:val="00017773"/>
    <w:rsid w:val="0001778C"/>
    <w:rsid w:val="00017795"/>
    <w:rsid w:val="00017982"/>
    <w:rsid w:val="00017A38"/>
    <w:rsid w:val="00017A86"/>
    <w:rsid w:val="00017ACB"/>
    <w:rsid w:val="00017BBC"/>
    <w:rsid w:val="00017EA4"/>
    <w:rsid w:val="000200FF"/>
    <w:rsid w:val="0002025F"/>
    <w:rsid w:val="0002039F"/>
    <w:rsid w:val="0002040F"/>
    <w:rsid w:val="00020418"/>
    <w:rsid w:val="000204CB"/>
    <w:rsid w:val="0002051E"/>
    <w:rsid w:val="0002054E"/>
    <w:rsid w:val="000205F8"/>
    <w:rsid w:val="0002064D"/>
    <w:rsid w:val="00020657"/>
    <w:rsid w:val="000206AF"/>
    <w:rsid w:val="00020726"/>
    <w:rsid w:val="000208F5"/>
    <w:rsid w:val="00020965"/>
    <w:rsid w:val="00020989"/>
    <w:rsid w:val="00020C17"/>
    <w:rsid w:val="00020C1D"/>
    <w:rsid w:val="00020E1A"/>
    <w:rsid w:val="00020EF8"/>
    <w:rsid w:val="000211CC"/>
    <w:rsid w:val="000213DB"/>
    <w:rsid w:val="000215D5"/>
    <w:rsid w:val="0002178A"/>
    <w:rsid w:val="000217F8"/>
    <w:rsid w:val="00021828"/>
    <w:rsid w:val="0002184B"/>
    <w:rsid w:val="0002189E"/>
    <w:rsid w:val="00021A83"/>
    <w:rsid w:val="00021BD0"/>
    <w:rsid w:val="00021C0A"/>
    <w:rsid w:val="00021C46"/>
    <w:rsid w:val="00021CA6"/>
    <w:rsid w:val="00021D0A"/>
    <w:rsid w:val="00021DF6"/>
    <w:rsid w:val="00021E44"/>
    <w:rsid w:val="00021F71"/>
    <w:rsid w:val="0002216F"/>
    <w:rsid w:val="0002222E"/>
    <w:rsid w:val="00022239"/>
    <w:rsid w:val="0002234C"/>
    <w:rsid w:val="0002259A"/>
    <w:rsid w:val="000226E3"/>
    <w:rsid w:val="00022750"/>
    <w:rsid w:val="00022767"/>
    <w:rsid w:val="000227F5"/>
    <w:rsid w:val="00022803"/>
    <w:rsid w:val="00022A6C"/>
    <w:rsid w:val="00022E04"/>
    <w:rsid w:val="00022EC1"/>
    <w:rsid w:val="00022EC4"/>
    <w:rsid w:val="00022F29"/>
    <w:rsid w:val="000231C6"/>
    <w:rsid w:val="000232A6"/>
    <w:rsid w:val="000232E3"/>
    <w:rsid w:val="00023431"/>
    <w:rsid w:val="00023539"/>
    <w:rsid w:val="000236E9"/>
    <w:rsid w:val="0002379A"/>
    <w:rsid w:val="00023923"/>
    <w:rsid w:val="00023A3C"/>
    <w:rsid w:val="00023C05"/>
    <w:rsid w:val="00023C16"/>
    <w:rsid w:val="00023CBC"/>
    <w:rsid w:val="00023D57"/>
    <w:rsid w:val="000240B6"/>
    <w:rsid w:val="0002423C"/>
    <w:rsid w:val="00024404"/>
    <w:rsid w:val="00024481"/>
    <w:rsid w:val="000244CE"/>
    <w:rsid w:val="00024651"/>
    <w:rsid w:val="000248A1"/>
    <w:rsid w:val="00024A04"/>
    <w:rsid w:val="00024A25"/>
    <w:rsid w:val="00024AAA"/>
    <w:rsid w:val="00024B13"/>
    <w:rsid w:val="00024B59"/>
    <w:rsid w:val="00024B88"/>
    <w:rsid w:val="00024BA1"/>
    <w:rsid w:val="00024C03"/>
    <w:rsid w:val="00024CEB"/>
    <w:rsid w:val="00024CF9"/>
    <w:rsid w:val="00024D13"/>
    <w:rsid w:val="00024D95"/>
    <w:rsid w:val="00024DE4"/>
    <w:rsid w:val="00024E99"/>
    <w:rsid w:val="00025033"/>
    <w:rsid w:val="00025307"/>
    <w:rsid w:val="00025340"/>
    <w:rsid w:val="00025417"/>
    <w:rsid w:val="00025519"/>
    <w:rsid w:val="0002552A"/>
    <w:rsid w:val="0002561A"/>
    <w:rsid w:val="0002569E"/>
    <w:rsid w:val="000256AA"/>
    <w:rsid w:val="0002571C"/>
    <w:rsid w:val="00025A0E"/>
    <w:rsid w:val="00025A13"/>
    <w:rsid w:val="00025A96"/>
    <w:rsid w:val="00025F33"/>
    <w:rsid w:val="00025F59"/>
    <w:rsid w:val="00026194"/>
    <w:rsid w:val="0002624E"/>
    <w:rsid w:val="00026326"/>
    <w:rsid w:val="00026475"/>
    <w:rsid w:val="0002686A"/>
    <w:rsid w:val="00026973"/>
    <w:rsid w:val="00026B75"/>
    <w:rsid w:val="00026CBD"/>
    <w:rsid w:val="00026DCB"/>
    <w:rsid w:val="00026DF3"/>
    <w:rsid w:val="00026E1A"/>
    <w:rsid w:val="00026F17"/>
    <w:rsid w:val="00026F65"/>
    <w:rsid w:val="00026FA1"/>
    <w:rsid w:val="00026FB7"/>
    <w:rsid w:val="000273F1"/>
    <w:rsid w:val="00027402"/>
    <w:rsid w:val="000274A3"/>
    <w:rsid w:val="0002753A"/>
    <w:rsid w:val="0002755D"/>
    <w:rsid w:val="0002778E"/>
    <w:rsid w:val="0002797A"/>
    <w:rsid w:val="00027A78"/>
    <w:rsid w:val="00027C6C"/>
    <w:rsid w:val="00027D6B"/>
    <w:rsid w:val="00027D98"/>
    <w:rsid w:val="00027E51"/>
    <w:rsid w:val="00027F32"/>
    <w:rsid w:val="00027F99"/>
    <w:rsid w:val="000302B5"/>
    <w:rsid w:val="000302D2"/>
    <w:rsid w:val="00030366"/>
    <w:rsid w:val="00030368"/>
    <w:rsid w:val="0003038D"/>
    <w:rsid w:val="00030398"/>
    <w:rsid w:val="0003045B"/>
    <w:rsid w:val="0003058D"/>
    <w:rsid w:val="0003077F"/>
    <w:rsid w:val="00030806"/>
    <w:rsid w:val="0003087B"/>
    <w:rsid w:val="000308CD"/>
    <w:rsid w:val="00030AB1"/>
    <w:rsid w:val="00030BB8"/>
    <w:rsid w:val="00030BDE"/>
    <w:rsid w:val="00030C75"/>
    <w:rsid w:val="00030DF3"/>
    <w:rsid w:val="00030F08"/>
    <w:rsid w:val="00031018"/>
    <w:rsid w:val="00031193"/>
    <w:rsid w:val="00031220"/>
    <w:rsid w:val="00031261"/>
    <w:rsid w:val="000312E4"/>
    <w:rsid w:val="00031368"/>
    <w:rsid w:val="00031511"/>
    <w:rsid w:val="00031576"/>
    <w:rsid w:val="000316A0"/>
    <w:rsid w:val="000316EE"/>
    <w:rsid w:val="000317B1"/>
    <w:rsid w:val="000317FE"/>
    <w:rsid w:val="0003185E"/>
    <w:rsid w:val="000319BA"/>
    <w:rsid w:val="00031B18"/>
    <w:rsid w:val="00031BC5"/>
    <w:rsid w:val="00031BCE"/>
    <w:rsid w:val="00031D72"/>
    <w:rsid w:val="00031F6C"/>
    <w:rsid w:val="00031F7A"/>
    <w:rsid w:val="00031F9B"/>
    <w:rsid w:val="00032102"/>
    <w:rsid w:val="00032117"/>
    <w:rsid w:val="00032166"/>
    <w:rsid w:val="00032231"/>
    <w:rsid w:val="000322FF"/>
    <w:rsid w:val="00032329"/>
    <w:rsid w:val="00032551"/>
    <w:rsid w:val="0003257A"/>
    <w:rsid w:val="0003260F"/>
    <w:rsid w:val="0003275B"/>
    <w:rsid w:val="0003296B"/>
    <w:rsid w:val="00032A3A"/>
    <w:rsid w:val="00032C73"/>
    <w:rsid w:val="00032DA8"/>
    <w:rsid w:val="00032E08"/>
    <w:rsid w:val="00032E3A"/>
    <w:rsid w:val="00032E5D"/>
    <w:rsid w:val="00032E84"/>
    <w:rsid w:val="00032EC5"/>
    <w:rsid w:val="00032EF5"/>
    <w:rsid w:val="000330E9"/>
    <w:rsid w:val="0003311B"/>
    <w:rsid w:val="000332CD"/>
    <w:rsid w:val="000333CA"/>
    <w:rsid w:val="000334AA"/>
    <w:rsid w:val="00033663"/>
    <w:rsid w:val="00033675"/>
    <w:rsid w:val="000336B5"/>
    <w:rsid w:val="0003374A"/>
    <w:rsid w:val="0003386E"/>
    <w:rsid w:val="00033A0D"/>
    <w:rsid w:val="00033B4A"/>
    <w:rsid w:val="00033D20"/>
    <w:rsid w:val="00033D76"/>
    <w:rsid w:val="00033D98"/>
    <w:rsid w:val="00033F59"/>
    <w:rsid w:val="000340FF"/>
    <w:rsid w:val="000341B5"/>
    <w:rsid w:val="00034220"/>
    <w:rsid w:val="00034348"/>
    <w:rsid w:val="00034368"/>
    <w:rsid w:val="0003474E"/>
    <w:rsid w:val="0003489E"/>
    <w:rsid w:val="0003498B"/>
    <w:rsid w:val="00034995"/>
    <w:rsid w:val="00034A31"/>
    <w:rsid w:val="00034ABE"/>
    <w:rsid w:val="00034AC2"/>
    <w:rsid w:val="00034C50"/>
    <w:rsid w:val="00034D4A"/>
    <w:rsid w:val="00034E2E"/>
    <w:rsid w:val="00034FA3"/>
    <w:rsid w:val="00035004"/>
    <w:rsid w:val="00035069"/>
    <w:rsid w:val="000351AE"/>
    <w:rsid w:val="00035408"/>
    <w:rsid w:val="000356B3"/>
    <w:rsid w:val="00035849"/>
    <w:rsid w:val="000358E8"/>
    <w:rsid w:val="00035905"/>
    <w:rsid w:val="0003595E"/>
    <w:rsid w:val="00035A9C"/>
    <w:rsid w:val="00035AD7"/>
    <w:rsid w:val="00035AEB"/>
    <w:rsid w:val="00035B1B"/>
    <w:rsid w:val="00035BBC"/>
    <w:rsid w:val="00035C5D"/>
    <w:rsid w:val="00035E26"/>
    <w:rsid w:val="00035EF5"/>
    <w:rsid w:val="000360AE"/>
    <w:rsid w:val="000361D3"/>
    <w:rsid w:val="0003626E"/>
    <w:rsid w:val="00036295"/>
    <w:rsid w:val="0003638A"/>
    <w:rsid w:val="000363A4"/>
    <w:rsid w:val="000363BA"/>
    <w:rsid w:val="0003668D"/>
    <w:rsid w:val="0003677A"/>
    <w:rsid w:val="00036784"/>
    <w:rsid w:val="00036889"/>
    <w:rsid w:val="000368C3"/>
    <w:rsid w:val="00036AE9"/>
    <w:rsid w:val="00036C58"/>
    <w:rsid w:val="00036D00"/>
    <w:rsid w:val="00036D32"/>
    <w:rsid w:val="00036E11"/>
    <w:rsid w:val="00036E20"/>
    <w:rsid w:val="00036EB1"/>
    <w:rsid w:val="00036F6E"/>
    <w:rsid w:val="000373CC"/>
    <w:rsid w:val="0003746A"/>
    <w:rsid w:val="0003779F"/>
    <w:rsid w:val="000377E6"/>
    <w:rsid w:val="0003784C"/>
    <w:rsid w:val="000378CF"/>
    <w:rsid w:val="000379AC"/>
    <w:rsid w:val="00037ADE"/>
    <w:rsid w:val="00037BDB"/>
    <w:rsid w:val="00037CE8"/>
    <w:rsid w:val="00037DA9"/>
    <w:rsid w:val="00037EBE"/>
    <w:rsid w:val="00037EDB"/>
    <w:rsid w:val="00037F2C"/>
    <w:rsid w:val="00037F43"/>
    <w:rsid w:val="00040015"/>
    <w:rsid w:val="00040078"/>
    <w:rsid w:val="0004010E"/>
    <w:rsid w:val="000401AC"/>
    <w:rsid w:val="0004029F"/>
    <w:rsid w:val="000403CF"/>
    <w:rsid w:val="000404C3"/>
    <w:rsid w:val="00040505"/>
    <w:rsid w:val="00040548"/>
    <w:rsid w:val="00040672"/>
    <w:rsid w:val="000406A2"/>
    <w:rsid w:val="000407FE"/>
    <w:rsid w:val="00040958"/>
    <w:rsid w:val="00040A94"/>
    <w:rsid w:val="00040AB9"/>
    <w:rsid w:val="00040ADF"/>
    <w:rsid w:val="00040B9D"/>
    <w:rsid w:val="00040D9C"/>
    <w:rsid w:val="00040DFB"/>
    <w:rsid w:val="00040E24"/>
    <w:rsid w:val="00040FEA"/>
    <w:rsid w:val="0004128C"/>
    <w:rsid w:val="000413D5"/>
    <w:rsid w:val="00041415"/>
    <w:rsid w:val="00041476"/>
    <w:rsid w:val="0004149D"/>
    <w:rsid w:val="00041539"/>
    <w:rsid w:val="000415E7"/>
    <w:rsid w:val="000416BC"/>
    <w:rsid w:val="000416C2"/>
    <w:rsid w:val="000417C7"/>
    <w:rsid w:val="00041814"/>
    <w:rsid w:val="0004181E"/>
    <w:rsid w:val="00041AE9"/>
    <w:rsid w:val="00041C3E"/>
    <w:rsid w:val="00041CC6"/>
    <w:rsid w:val="00041E37"/>
    <w:rsid w:val="00041F63"/>
    <w:rsid w:val="00041FD0"/>
    <w:rsid w:val="00042236"/>
    <w:rsid w:val="00042277"/>
    <w:rsid w:val="0004228C"/>
    <w:rsid w:val="000422B2"/>
    <w:rsid w:val="00042407"/>
    <w:rsid w:val="0004243E"/>
    <w:rsid w:val="000426ED"/>
    <w:rsid w:val="00042799"/>
    <w:rsid w:val="00042834"/>
    <w:rsid w:val="000428EA"/>
    <w:rsid w:val="00042A2A"/>
    <w:rsid w:val="00042B39"/>
    <w:rsid w:val="00042C17"/>
    <w:rsid w:val="00042CA2"/>
    <w:rsid w:val="00042CD5"/>
    <w:rsid w:val="00042D63"/>
    <w:rsid w:val="00042D8C"/>
    <w:rsid w:val="00042F13"/>
    <w:rsid w:val="00042F65"/>
    <w:rsid w:val="00043030"/>
    <w:rsid w:val="00043109"/>
    <w:rsid w:val="0004313E"/>
    <w:rsid w:val="0004321E"/>
    <w:rsid w:val="00043526"/>
    <w:rsid w:val="000435E9"/>
    <w:rsid w:val="00043793"/>
    <w:rsid w:val="000437DA"/>
    <w:rsid w:val="0004385C"/>
    <w:rsid w:val="000438EA"/>
    <w:rsid w:val="00043948"/>
    <w:rsid w:val="0004395D"/>
    <w:rsid w:val="0004396F"/>
    <w:rsid w:val="0004397B"/>
    <w:rsid w:val="00043DA3"/>
    <w:rsid w:val="00043EAA"/>
    <w:rsid w:val="00043F3C"/>
    <w:rsid w:val="00043F47"/>
    <w:rsid w:val="00043FAB"/>
    <w:rsid w:val="000440BB"/>
    <w:rsid w:val="00044263"/>
    <w:rsid w:val="000444B0"/>
    <w:rsid w:val="000444C7"/>
    <w:rsid w:val="0004460B"/>
    <w:rsid w:val="000446B2"/>
    <w:rsid w:val="00044866"/>
    <w:rsid w:val="000448E7"/>
    <w:rsid w:val="00044AFE"/>
    <w:rsid w:val="00044B4D"/>
    <w:rsid w:val="00044BB8"/>
    <w:rsid w:val="00044BD3"/>
    <w:rsid w:val="00044D0A"/>
    <w:rsid w:val="00044DE6"/>
    <w:rsid w:val="00045044"/>
    <w:rsid w:val="0004505B"/>
    <w:rsid w:val="0004507D"/>
    <w:rsid w:val="000450D7"/>
    <w:rsid w:val="00045119"/>
    <w:rsid w:val="00045195"/>
    <w:rsid w:val="0004561B"/>
    <w:rsid w:val="00045628"/>
    <w:rsid w:val="000456AA"/>
    <w:rsid w:val="00045761"/>
    <w:rsid w:val="0004595F"/>
    <w:rsid w:val="00045BF3"/>
    <w:rsid w:val="00045C28"/>
    <w:rsid w:val="00045E7E"/>
    <w:rsid w:val="00046011"/>
    <w:rsid w:val="0004622F"/>
    <w:rsid w:val="00046273"/>
    <w:rsid w:val="000462D2"/>
    <w:rsid w:val="00046433"/>
    <w:rsid w:val="0004643B"/>
    <w:rsid w:val="000465B4"/>
    <w:rsid w:val="0004691E"/>
    <w:rsid w:val="00046AD9"/>
    <w:rsid w:val="00046BBF"/>
    <w:rsid w:val="00046C13"/>
    <w:rsid w:val="00046C85"/>
    <w:rsid w:val="00046E6D"/>
    <w:rsid w:val="00047061"/>
    <w:rsid w:val="0004717E"/>
    <w:rsid w:val="0004726C"/>
    <w:rsid w:val="00047453"/>
    <w:rsid w:val="000474EB"/>
    <w:rsid w:val="00047554"/>
    <w:rsid w:val="00047775"/>
    <w:rsid w:val="000479A5"/>
    <w:rsid w:val="00047C97"/>
    <w:rsid w:val="00047D95"/>
    <w:rsid w:val="00047DD5"/>
    <w:rsid w:val="00047F24"/>
    <w:rsid w:val="00047F4F"/>
    <w:rsid w:val="000507AA"/>
    <w:rsid w:val="0005081F"/>
    <w:rsid w:val="0005087F"/>
    <w:rsid w:val="00050890"/>
    <w:rsid w:val="0005096F"/>
    <w:rsid w:val="00050A1D"/>
    <w:rsid w:val="00050BD6"/>
    <w:rsid w:val="00050D8F"/>
    <w:rsid w:val="00050E5A"/>
    <w:rsid w:val="00050EEA"/>
    <w:rsid w:val="00050F3F"/>
    <w:rsid w:val="00051043"/>
    <w:rsid w:val="0005116F"/>
    <w:rsid w:val="00051185"/>
    <w:rsid w:val="00051250"/>
    <w:rsid w:val="00051263"/>
    <w:rsid w:val="00051419"/>
    <w:rsid w:val="000514A6"/>
    <w:rsid w:val="00051502"/>
    <w:rsid w:val="0005158F"/>
    <w:rsid w:val="00051690"/>
    <w:rsid w:val="00051A95"/>
    <w:rsid w:val="00051AAB"/>
    <w:rsid w:val="00051BDF"/>
    <w:rsid w:val="00051D4F"/>
    <w:rsid w:val="00051E44"/>
    <w:rsid w:val="00051F5D"/>
    <w:rsid w:val="000521E2"/>
    <w:rsid w:val="00052361"/>
    <w:rsid w:val="000523DF"/>
    <w:rsid w:val="000524D1"/>
    <w:rsid w:val="000524DF"/>
    <w:rsid w:val="000524E2"/>
    <w:rsid w:val="000525D5"/>
    <w:rsid w:val="000527CA"/>
    <w:rsid w:val="00052B42"/>
    <w:rsid w:val="00052C58"/>
    <w:rsid w:val="00052C9D"/>
    <w:rsid w:val="00052EBC"/>
    <w:rsid w:val="00052F5E"/>
    <w:rsid w:val="00052F76"/>
    <w:rsid w:val="00053021"/>
    <w:rsid w:val="000531A4"/>
    <w:rsid w:val="0005324F"/>
    <w:rsid w:val="000532FF"/>
    <w:rsid w:val="0005337F"/>
    <w:rsid w:val="000534CF"/>
    <w:rsid w:val="00053555"/>
    <w:rsid w:val="00053616"/>
    <w:rsid w:val="0005375E"/>
    <w:rsid w:val="000537C8"/>
    <w:rsid w:val="0005388B"/>
    <w:rsid w:val="000539BE"/>
    <w:rsid w:val="00053BF7"/>
    <w:rsid w:val="00053C13"/>
    <w:rsid w:val="00053CB0"/>
    <w:rsid w:val="00053E06"/>
    <w:rsid w:val="00053E45"/>
    <w:rsid w:val="00053F13"/>
    <w:rsid w:val="000540E6"/>
    <w:rsid w:val="00054181"/>
    <w:rsid w:val="0005425F"/>
    <w:rsid w:val="00054486"/>
    <w:rsid w:val="00054532"/>
    <w:rsid w:val="00054591"/>
    <w:rsid w:val="000545B2"/>
    <w:rsid w:val="000545E3"/>
    <w:rsid w:val="00054D82"/>
    <w:rsid w:val="00054DA9"/>
    <w:rsid w:val="00054EAA"/>
    <w:rsid w:val="00054F07"/>
    <w:rsid w:val="00054F13"/>
    <w:rsid w:val="00055063"/>
    <w:rsid w:val="0005514C"/>
    <w:rsid w:val="0005553E"/>
    <w:rsid w:val="000555B7"/>
    <w:rsid w:val="00055638"/>
    <w:rsid w:val="00055784"/>
    <w:rsid w:val="000557CC"/>
    <w:rsid w:val="00055856"/>
    <w:rsid w:val="000558DD"/>
    <w:rsid w:val="00055901"/>
    <w:rsid w:val="0005597C"/>
    <w:rsid w:val="00055A7E"/>
    <w:rsid w:val="00055B4D"/>
    <w:rsid w:val="00055DE7"/>
    <w:rsid w:val="000560F3"/>
    <w:rsid w:val="000561BC"/>
    <w:rsid w:val="0005622D"/>
    <w:rsid w:val="00056393"/>
    <w:rsid w:val="0005656E"/>
    <w:rsid w:val="000566CC"/>
    <w:rsid w:val="00056700"/>
    <w:rsid w:val="000567D5"/>
    <w:rsid w:val="000567E7"/>
    <w:rsid w:val="000569F7"/>
    <w:rsid w:val="00056A88"/>
    <w:rsid w:val="00056AF0"/>
    <w:rsid w:val="00056D32"/>
    <w:rsid w:val="00056E2E"/>
    <w:rsid w:val="00056F8A"/>
    <w:rsid w:val="0005710F"/>
    <w:rsid w:val="00057225"/>
    <w:rsid w:val="000572AD"/>
    <w:rsid w:val="00057394"/>
    <w:rsid w:val="000573DC"/>
    <w:rsid w:val="0005749F"/>
    <w:rsid w:val="000575C1"/>
    <w:rsid w:val="0005772F"/>
    <w:rsid w:val="00057A90"/>
    <w:rsid w:val="00057AA1"/>
    <w:rsid w:val="00057B64"/>
    <w:rsid w:val="00057E49"/>
    <w:rsid w:val="00057E71"/>
    <w:rsid w:val="00057F9E"/>
    <w:rsid w:val="00060058"/>
    <w:rsid w:val="000600C3"/>
    <w:rsid w:val="0006069C"/>
    <w:rsid w:val="0006070E"/>
    <w:rsid w:val="00060769"/>
    <w:rsid w:val="00060837"/>
    <w:rsid w:val="00060864"/>
    <w:rsid w:val="000609DF"/>
    <w:rsid w:val="000609ED"/>
    <w:rsid w:val="00060CF4"/>
    <w:rsid w:val="00060F8C"/>
    <w:rsid w:val="00061023"/>
    <w:rsid w:val="0006103D"/>
    <w:rsid w:val="00061282"/>
    <w:rsid w:val="000613F8"/>
    <w:rsid w:val="00061469"/>
    <w:rsid w:val="0006150B"/>
    <w:rsid w:val="00061788"/>
    <w:rsid w:val="00061892"/>
    <w:rsid w:val="00061989"/>
    <w:rsid w:val="00061A43"/>
    <w:rsid w:val="00061DA4"/>
    <w:rsid w:val="00061DCA"/>
    <w:rsid w:val="00061ED5"/>
    <w:rsid w:val="00061FAA"/>
    <w:rsid w:val="00061FCB"/>
    <w:rsid w:val="00062087"/>
    <w:rsid w:val="000620EB"/>
    <w:rsid w:val="0006213C"/>
    <w:rsid w:val="000621D3"/>
    <w:rsid w:val="000622D7"/>
    <w:rsid w:val="00062364"/>
    <w:rsid w:val="00062445"/>
    <w:rsid w:val="00062496"/>
    <w:rsid w:val="000625A1"/>
    <w:rsid w:val="0006268B"/>
    <w:rsid w:val="000626A6"/>
    <w:rsid w:val="000626AD"/>
    <w:rsid w:val="000627C7"/>
    <w:rsid w:val="0006285F"/>
    <w:rsid w:val="000629B6"/>
    <w:rsid w:val="000629C7"/>
    <w:rsid w:val="00062A50"/>
    <w:rsid w:val="00062AB6"/>
    <w:rsid w:val="00062CBF"/>
    <w:rsid w:val="00062D23"/>
    <w:rsid w:val="00062DC1"/>
    <w:rsid w:val="00062DF8"/>
    <w:rsid w:val="00062ED2"/>
    <w:rsid w:val="00062FD3"/>
    <w:rsid w:val="0006313F"/>
    <w:rsid w:val="00063148"/>
    <w:rsid w:val="00063190"/>
    <w:rsid w:val="000633AF"/>
    <w:rsid w:val="00063563"/>
    <w:rsid w:val="0006362D"/>
    <w:rsid w:val="0006366D"/>
    <w:rsid w:val="00063785"/>
    <w:rsid w:val="00063790"/>
    <w:rsid w:val="000637D4"/>
    <w:rsid w:val="0006384C"/>
    <w:rsid w:val="00063A0D"/>
    <w:rsid w:val="00063A19"/>
    <w:rsid w:val="00063AAA"/>
    <w:rsid w:val="00063B3A"/>
    <w:rsid w:val="00063C12"/>
    <w:rsid w:val="00063C54"/>
    <w:rsid w:val="00063F5A"/>
    <w:rsid w:val="00064151"/>
    <w:rsid w:val="00064535"/>
    <w:rsid w:val="000647DD"/>
    <w:rsid w:val="00064835"/>
    <w:rsid w:val="00064B8D"/>
    <w:rsid w:val="00064BAF"/>
    <w:rsid w:val="00064C47"/>
    <w:rsid w:val="00064DEB"/>
    <w:rsid w:val="00064E40"/>
    <w:rsid w:val="00064E7C"/>
    <w:rsid w:val="00064F0E"/>
    <w:rsid w:val="00065272"/>
    <w:rsid w:val="000652BA"/>
    <w:rsid w:val="000652F9"/>
    <w:rsid w:val="000653D3"/>
    <w:rsid w:val="00065516"/>
    <w:rsid w:val="000655A9"/>
    <w:rsid w:val="00065956"/>
    <w:rsid w:val="000659CE"/>
    <w:rsid w:val="00065BFB"/>
    <w:rsid w:val="00065C41"/>
    <w:rsid w:val="00065E7F"/>
    <w:rsid w:val="00065FF1"/>
    <w:rsid w:val="00065FF3"/>
    <w:rsid w:val="00066046"/>
    <w:rsid w:val="000660C8"/>
    <w:rsid w:val="000663D0"/>
    <w:rsid w:val="0006661E"/>
    <w:rsid w:val="00066713"/>
    <w:rsid w:val="000667B2"/>
    <w:rsid w:val="000667DC"/>
    <w:rsid w:val="000667DD"/>
    <w:rsid w:val="000668B0"/>
    <w:rsid w:val="00066958"/>
    <w:rsid w:val="000669C2"/>
    <w:rsid w:val="00066DD3"/>
    <w:rsid w:val="00066DE1"/>
    <w:rsid w:val="00066F70"/>
    <w:rsid w:val="00066FED"/>
    <w:rsid w:val="000672AF"/>
    <w:rsid w:val="000672D2"/>
    <w:rsid w:val="000674D7"/>
    <w:rsid w:val="000674E4"/>
    <w:rsid w:val="000675D6"/>
    <w:rsid w:val="00067642"/>
    <w:rsid w:val="000676FB"/>
    <w:rsid w:val="0006773D"/>
    <w:rsid w:val="000677C3"/>
    <w:rsid w:val="00067AB5"/>
    <w:rsid w:val="00067DAA"/>
    <w:rsid w:val="00067F81"/>
    <w:rsid w:val="00067FF2"/>
    <w:rsid w:val="000700EE"/>
    <w:rsid w:val="000706E6"/>
    <w:rsid w:val="000707EB"/>
    <w:rsid w:val="00070869"/>
    <w:rsid w:val="00070A34"/>
    <w:rsid w:val="00070A53"/>
    <w:rsid w:val="00070A93"/>
    <w:rsid w:val="00070AD5"/>
    <w:rsid w:val="00070B74"/>
    <w:rsid w:val="00070B7E"/>
    <w:rsid w:val="00070BA4"/>
    <w:rsid w:val="00070CB5"/>
    <w:rsid w:val="00070CC2"/>
    <w:rsid w:val="00070D30"/>
    <w:rsid w:val="00070F0B"/>
    <w:rsid w:val="00070FB0"/>
    <w:rsid w:val="00070FF4"/>
    <w:rsid w:val="000711AA"/>
    <w:rsid w:val="00071383"/>
    <w:rsid w:val="00071432"/>
    <w:rsid w:val="00071445"/>
    <w:rsid w:val="000714EF"/>
    <w:rsid w:val="0007151D"/>
    <w:rsid w:val="0007151F"/>
    <w:rsid w:val="00071552"/>
    <w:rsid w:val="000715EA"/>
    <w:rsid w:val="00071750"/>
    <w:rsid w:val="00071918"/>
    <w:rsid w:val="00071A2E"/>
    <w:rsid w:val="00071A57"/>
    <w:rsid w:val="00071B5F"/>
    <w:rsid w:val="00071C9A"/>
    <w:rsid w:val="00071CB2"/>
    <w:rsid w:val="00071CF6"/>
    <w:rsid w:val="00071CFE"/>
    <w:rsid w:val="00071D70"/>
    <w:rsid w:val="00071DCF"/>
    <w:rsid w:val="00071DE8"/>
    <w:rsid w:val="00071FBF"/>
    <w:rsid w:val="00071FDE"/>
    <w:rsid w:val="00072039"/>
    <w:rsid w:val="00072046"/>
    <w:rsid w:val="000720DA"/>
    <w:rsid w:val="0007215C"/>
    <w:rsid w:val="000723E1"/>
    <w:rsid w:val="00072539"/>
    <w:rsid w:val="000726A8"/>
    <w:rsid w:val="0007270E"/>
    <w:rsid w:val="000727D9"/>
    <w:rsid w:val="000727F1"/>
    <w:rsid w:val="00072827"/>
    <w:rsid w:val="00072A80"/>
    <w:rsid w:val="00072ABA"/>
    <w:rsid w:val="00072D4D"/>
    <w:rsid w:val="00072DB4"/>
    <w:rsid w:val="00072E24"/>
    <w:rsid w:val="00072E2D"/>
    <w:rsid w:val="0007303C"/>
    <w:rsid w:val="00073114"/>
    <w:rsid w:val="00073161"/>
    <w:rsid w:val="000735B9"/>
    <w:rsid w:val="000735ED"/>
    <w:rsid w:val="00073672"/>
    <w:rsid w:val="000738C1"/>
    <w:rsid w:val="000739F3"/>
    <w:rsid w:val="00073A8A"/>
    <w:rsid w:val="00073A9A"/>
    <w:rsid w:val="00073B27"/>
    <w:rsid w:val="00073B65"/>
    <w:rsid w:val="00073BB8"/>
    <w:rsid w:val="00073D22"/>
    <w:rsid w:val="00073DE6"/>
    <w:rsid w:val="00073E01"/>
    <w:rsid w:val="00073E0A"/>
    <w:rsid w:val="0007405F"/>
    <w:rsid w:val="000740D7"/>
    <w:rsid w:val="000742B1"/>
    <w:rsid w:val="00074406"/>
    <w:rsid w:val="00074473"/>
    <w:rsid w:val="00074564"/>
    <w:rsid w:val="0007462C"/>
    <w:rsid w:val="000746E8"/>
    <w:rsid w:val="000747F2"/>
    <w:rsid w:val="00074863"/>
    <w:rsid w:val="000749F4"/>
    <w:rsid w:val="000749FF"/>
    <w:rsid w:val="00074E7C"/>
    <w:rsid w:val="00074F58"/>
    <w:rsid w:val="00074FD4"/>
    <w:rsid w:val="00075097"/>
    <w:rsid w:val="000750CA"/>
    <w:rsid w:val="00075186"/>
    <w:rsid w:val="0007532D"/>
    <w:rsid w:val="00075369"/>
    <w:rsid w:val="00075381"/>
    <w:rsid w:val="000753C7"/>
    <w:rsid w:val="000753CF"/>
    <w:rsid w:val="000753F9"/>
    <w:rsid w:val="0007574A"/>
    <w:rsid w:val="00075822"/>
    <w:rsid w:val="0007585D"/>
    <w:rsid w:val="000759A9"/>
    <w:rsid w:val="00075C50"/>
    <w:rsid w:val="00075D42"/>
    <w:rsid w:val="00075D4C"/>
    <w:rsid w:val="00075D64"/>
    <w:rsid w:val="000760D6"/>
    <w:rsid w:val="0007611B"/>
    <w:rsid w:val="0007659D"/>
    <w:rsid w:val="0007668F"/>
    <w:rsid w:val="000767D9"/>
    <w:rsid w:val="00076810"/>
    <w:rsid w:val="00076942"/>
    <w:rsid w:val="000769DD"/>
    <w:rsid w:val="00076A18"/>
    <w:rsid w:val="00076A5A"/>
    <w:rsid w:val="00076EE3"/>
    <w:rsid w:val="00076F0E"/>
    <w:rsid w:val="000770E3"/>
    <w:rsid w:val="0007721C"/>
    <w:rsid w:val="000772F7"/>
    <w:rsid w:val="0007744D"/>
    <w:rsid w:val="000774AE"/>
    <w:rsid w:val="00077575"/>
    <w:rsid w:val="0007765F"/>
    <w:rsid w:val="00077ABC"/>
    <w:rsid w:val="00077C45"/>
    <w:rsid w:val="00077CDB"/>
    <w:rsid w:val="00077DF2"/>
    <w:rsid w:val="00077F9A"/>
    <w:rsid w:val="00077FF4"/>
    <w:rsid w:val="0008017C"/>
    <w:rsid w:val="0008020C"/>
    <w:rsid w:val="00080278"/>
    <w:rsid w:val="00080368"/>
    <w:rsid w:val="0008054C"/>
    <w:rsid w:val="000805DC"/>
    <w:rsid w:val="00080701"/>
    <w:rsid w:val="00080742"/>
    <w:rsid w:val="000807AB"/>
    <w:rsid w:val="0008095D"/>
    <w:rsid w:val="00080A84"/>
    <w:rsid w:val="00080BF8"/>
    <w:rsid w:val="00080DA1"/>
    <w:rsid w:val="00080E1F"/>
    <w:rsid w:val="00080EC0"/>
    <w:rsid w:val="00080ECB"/>
    <w:rsid w:val="00081001"/>
    <w:rsid w:val="0008104F"/>
    <w:rsid w:val="0008106D"/>
    <w:rsid w:val="00081332"/>
    <w:rsid w:val="0008139C"/>
    <w:rsid w:val="000814E4"/>
    <w:rsid w:val="000815BD"/>
    <w:rsid w:val="0008162F"/>
    <w:rsid w:val="000817CF"/>
    <w:rsid w:val="000818ED"/>
    <w:rsid w:val="00081BF6"/>
    <w:rsid w:val="00081C74"/>
    <w:rsid w:val="00081D60"/>
    <w:rsid w:val="00081E5E"/>
    <w:rsid w:val="00081E5F"/>
    <w:rsid w:val="00082261"/>
    <w:rsid w:val="00082271"/>
    <w:rsid w:val="0008245F"/>
    <w:rsid w:val="0008260D"/>
    <w:rsid w:val="000827DE"/>
    <w:rsid w:val="00082819"/>
    <w:rsid w:val="00082B56"/>
    <w:rsid w:val="00082C3A"/>
    <w:rsid w:val="00082DC8"/>
    <w:rsid w:val="00082E82"/>
    <w:rsid w:val="00082FE7"/>
    <w:rsid w:val="000830E5"/>
    <w:rsid w:val="0008314B"/>
    <w:rsid w:val="000831CD"/>
    <w:rsid w:val="00083200"/>
    <w:rsid w:val="0008320F"/>
    <w:rsid w:val="000834A6"/>
    <w:rsid w:val="00083788"/>
    <w:rsid w:val="000839DB"/>
    <w:rsid w:val="00083BAB"/>
    <w:rsid w:val="00083C5B"/>
    <w:rsid w:val="00083D1C"/>
    <w:rsid w:val="00083E8F"/>
    <w:rsid w:val="00083F59"/>
    <w:rsid w:val="00084035"/>
    <w:rsid w:val="00084046"/>
    <w:rsid w:val="00084098"/>
    <w:rsid w:val="000841AB"/>
    <w:rsid w:val="0008428D"/>
    <w:rsid w:val="000843ED"/>
    <w:rsid w:val="00084403"/>
    <w:rsid w:val="00084424"/>
    <w:rsid w:val="0008447C"/>
    <w:rsid w:val="00084581"/>
    <w:rsid w:val="00084599"/>
    <w:rsid w:val="00084816"/>
    <w:rsid w:val="000848F2"/>
    <w:rsid w:val="0008491B"/>
    <w:rsid w:val="000849CE"/>
    <w:rsid w:val="00084AFE"/>
    <w:rsid w:val="00084D35"/>
    <w:rsid w:val="00084EE2"/>
    <w:rsid w:val="00085076"/>
    <w:rsid w:val="00085087"/>
    <w:rsid w:val="00085209"/>
    <w:rsid w:val="00085224"/>
    <w:rsid w:val="00085480"/>
    <w:rsid w:val="000856A6"/>
    <w:rsid w:val="000856B2"/>
    <w:rsid w:val="0008571B"/>
    <w:rsid w:val="0008574E"/>
    <w:rsid w:val="0008585B"/>
    <w:rsid w:val="0008597F"/>
    <w:rsid w:val="00085AF4"/>
    <w:rsid w:val="00085BE3"/>
    <w:rsid w:val="00085CA5"/>
    <w:rsid w:val="00085CE0"/>
    <w:rsid w:val="00085F1C"/>
    <w:rsid w:val="00085F57"/>
    <w:rsid w:val="00086050"/>
    <w:rsid w:val="00086383"/>
    <w:rsid w:val="00086401"/>
    <w:rsid w:val="0008643A"/>
    <w:rsid w:val="00086847"/>
    <w:rsid w:val="00086921"/>
    <w:rsid w:val="00086A05"/>
    <w:rsid w:val="00086A60"/>
    <w:rsid w:val="00086AAB"/>
    <w:rsid w:val="00086B31"/>
    <w:rsid w:val="00086CF8"/>
    <w:rsid w:val="00086D92"/>
    <w:rsid w:val="00086DB5"/>
    <w:rsid w:val="00086E3E"/>
    <w:rsid w:val="00086F22"/>
    <w:rsid w:val="00086F7A"/>
    <w:rsid w:val="00086F88"/>
    <w:rsid w:val="000870AE"/>
    <w:rsid w:val="000871BA"/>
    <w:rsid w:val="0008729B"/>
    <w:rsid w:val="0008730B"/>
    <w:rsid w:val="00087400"/>
    <w:rsid w:val="00087401"/>
    <w:rsid w:val="000875ED"/>
    <w:rsid w:val="00087613"/>
    <w:rsid w:val="00087733"/>
    <w:rsid w:val="00087AD5"/>
    <w:rsid w:val="00087AF0"/>
    <w:rsid w:val="00087B4A"/>
    <w:rsid w:val="00087E09"/>
    <w:rsid w:val="00087E27"/>
    <w:rsid w:val="00087E29"/>
    <w:rsid w:val="00087F1B"/>
    <w:rsid w:val="00087F74"/>
    <w:rsid w:val="0009008E"/>
    <w:rsid w:val="000900B7"/>
    <w:rsid w:val="000901A0"/>
    <w:rsid w:val="00090256"/>
    <w:rsid w:val="0009028B"/>
    <w:rsid w:val="000904C3"/>
    <w:rsid w:val="00090613"/>
    <w:rsid w:val="00090737"/>
    <w:rsid w:val="000907A0"/>
    <w:rsid w:val="00090A44"/>
    <w:rsid w:val="00090A60"/>
    <w:rsid w:val="00090AF3"/>
    <w:rsid w:val="00090E48"/>
    <w:rsid w:val="00090E8A"/>
    <w:rsid w:val="000910F4"/>
    <w:rsid w:val="0009110D"/>
    <w:rsid w:val="000913ED"/>
    <w:rsid w:val="000913FB"/>
    <w:rsid w:val="00091438"/>
    <w:rsid w:val="000914C8"/>
    <w:rsid w:val="00091675"/>
    <w:rsid w:val="0009183A"/>
    <w:rsid w:val="000918FC"/>
    <w:rsid w:val="00091A3A"/>
    <w:rsid w:val="00091AD2"/>
    <w:rsid w:val="00091C01"/>
    <w:rsid w:val="00091F2B"/>
    <w:rsid w:val="00092020"/>
    <w:rsid w:val="000920D8"/>
    <w:rsid w:val="000920FE"/>
    <w:rsid w:val="00092123"/>
    <w:rsid w:val="000924A9"/>
    <w:rsid w:val="000925BA"/>
    <w:rsid w:val="00092600"/>
    <w:rsid w:val="000926C0"/>
    <w:rsid w:val="000926C2"/>
    <w:rsid w:val="00092710"/>
    <w:rsid w:val="0009296D"/>
    <w:rsid w:val="000929C0"/>
    <w:rsid w:val="00092B3C"/>
    <w:rsid w:val="00092BBE"/>
    <w:rsid w:val="00092E35"/>
    <w:rsid w:val="00092F03"/>
    <w:rsid w:val="00092FA8"/>
    <w:rsid w:val="00092FD8"/>
    <w:rsid w:val="00093084"/>
    <w:rsid w:val="00093089"/>
    <w:rsid w:val="000932B2"/>
    <w:rsid w:val="00093425"/>
    <w:rsid w:val="00093652"/>
    <w:rsid w:val="0009367F"/>
    <w:rsid w:val="000936AF"/>
    <w:rsid w:val="000936ED"/>
    <w:rsid w:val="0009373F"/>
    <w:rsid w:val="0009375F"/>
    <w:rsid w:val="000937A8"/>
    <w:rsid w:val="00093860"/>
    <w:rsid w:val="0009396F"/>
    <w:rsid w:val="000939F6"/>
    <w:rsid w:val="00093A8D"/>
    <w:rsid w:val="00093B67"/>
    <w:rsid w:val="00093C1F"/>
    <w:rsid w:val="00093D15"/>
    <w:rsid w:val="00093FDC"/>
    <w:rsid w:val="0009406D"/>
    <w:rsid w:val="00094099"/>
    <w:rsid w:val="000940BF"/>
    <w:rsid w:val="00094105"/>
    <w:rsid w:val="000942DF"/>
    <w:rsid w:val="000945A7"/>
    <w:rsid w:val="000945CF"/>
    <w:rsid w:val="0009467F"/>
    <w:rsid w:val="00094735"/>
    <w:rsid w:val="0009494A"/>
    <w:rsid w:val="00094961"/>
    <w:rsid w:val="00094989"/>
    <w:rsid w:val="00094AFC"/>
    <w:rsid w:val="00094F6D"/>
    <w:rsid w:val="00094FEC"/>
    <w:rsid w:val="0009519F"/>
    <w:rsid w:val="0009531C"/>
    <w:rsid w:val="0009531E"/>
    <w:rsid w:val="000953DB"/>
    <w:rsid w:val="00095483"/>
    <w:rsid w:val="0009568B"/>
    <w:rsid w:val="000956C3"/>
    <w:rsid w:val="00095709"/>
    <w:rsid w:val="00095784"/>
    <w:rsid w:val="00095A2D"/>
    <w:rsid w:val="00095DCF"/>
    <w:rsid w:val="00095EBF"/>
    <w:rsid w:val="00095EF9"/>
    <w:rsid w:val="00096128"/>
    <w:rsid w:val="00096157"/>
    <w:rsid w:val="000961A4"/>
    <w:rsid w:val="00096262"/>
    <w:rsid w:val="000962E9"/>
    <w:rsid w:val="00096386"/>
    <w:rsid w:val="000964FA"/>
    <w:rsid w:val="000965B2"/>
    <w:rsid w:val="00096663"/>
    <w:rsid w:val="000968F0"/>
    <w:rsid w:val="00096A10"/>
    <w:rsid w:val="00096C0C"/>
    <w:rsid w:val="00096CC2"/>
    <w:rsid w:val="00096D4C"/>
    <w:rsid w:val="00096D8B"/>
    <w:rsid w:val="00096EE8"/>
    <w:rsid w:val="00096EE9"/>
    <w:rsid w:val="00096F77"/>
    <w:rsid w:val="000970CD"/>
    <w:rsid w:val="00097295"/>
    <w:rsid w:val="0009740C"/>
    <w:rsid w:val="00097493"/>
    <w:rsid w:val="0009761D"/>
    <w:rsid w:val="0009771F"/>
    <w:rsid w:val="0009772C"/>
    <w:rsid w:val="00097841"/>
    <w:rsid w:val="0009793E"/>
    <w:rsid w:val="00097A53"/>
    <w:rsid w:val="00097CBC"/>
    <w:rsid w:val="00097DA1"/>
    <w:rsid w:val="00097DC6"/>
    <w:rsid w:val="00097E14"/>
    <w:rsid w:val="00097E1E"/>
    <w:rsid w:val="00097F37"/>
    <w:rsid w:val="000A0178"/>
    <w:rsid w:val="000A022D"/>
    <w:rsid w:val="000A026D"/>
    <w:rsid w:val="000A0895"/>
    <w:rsid w:val="000A08B1"/>
    <w:rsid w:val="000A09EA"/>
    <w:rsid w:val="000A0B96"/>
    <w:rsid w:val="000A0D52"/>
    <w:rsid w:val="000A1276"/>
    <w:rsid w:val="000A128E"/>
    <w:rsid w:val="000A12E9"/>
    <w:rsid w:val="000A142C"/>
    <w:rsid w:val="000A1439"/>
    <w:rsid w:val="000A1496"/>
    <w:rsid w:val="000A14B9"/>
    <w:rsid w:val="000A1520"/>
    <w:rsid w:val="000A155A"/>
    <w:rsid w:val="000A15AE"/>
    <w:rsid w:val="000A15E9"/>
    <w:rsid w:val="000A1646"/>
    <w:rsid w:val="000A16F7"/>
    <w:rsid w:val="000A1D65"/>
    <w:rsid w:val="000A1E0A"/>
    <w:rsid w:val="000A1F49"/>
    <w:rsid w:val="000A1F56"/>
    <w:rsid w:val="000A1FE6"/>
    <w:rsid w:val="000A209A"/>
    <w:rsid w:val="000A2134"/>
    <w:rsid w:val="000A223F"/>
    <w:rsid w:val="000A2551"/>
    <w:rsid w:val="000A25D2"/>
    <w:rsid w:val="000A2658"/>
    <w:rsid w:val="000A276E"/>
    <w:rsid w:val="000A2870"/>
    <w:rsid w:val="000A2896"/>
    <w:rsid w:val="000A2898"/>
    <w:rsid w:val="000A2953"/>
    <w:rsid w:val="000A29D7"/>
    <w:rsid w:val="000A2AF7"/>
    <w:rsid w:val="000A2B6A"/>
    <w:rsid w:val="000A2C33"/>
    <w:rsid w:val="000A2E9D"/>
    <w:rsid w:val="000A2EE9"/>
    <w:rsid w:val="000A320E"/>
    <w:rsid w:val="000A3281"/>
    <w:rsid w:val="000A369C"/>
    <w:rsid w:val="000A3778"/>
    <w:rsid w:val="000A3850"/>
    <w:rsid w:val="000A3909"/>
    <w:rsid w:val="000A3991"/>
    <w:rsid w:val="000A3BDF"/>
    <w:rsid w:val="000A3CE5"/>
    <w:rsid w:val="000A3D6C"/>
    <w:rsid w:val="000A3EB7"/>
    <w:rsid w:val="000A3EF9"/>
    <w:rsid w:val="000A3F91"/>
    <w:rsid w:val="000A402F"/>
    <w:rsid w:val="000A40F2"/>
    <w:rsid w:val="000A4213"/>
    <w:rsid w:val="000A4230"/>
    <w:rsid w:val="000A4344"/>
    <w:rsid w:val="000A4538"/>
    <w:rsid w:val="000A4614"/>
    <w:rsid w:val="000A4648"/>
    <w:rsid w:val="000A46C2"/>
    <w:rsid w:val="000A4906"/>
    <w:rsid w:val="000A4B35"/>
    <w:rsid w:val="000A4CDC"/>
    <w:rsid w:val="000A4E51"/>
    <w:rsid w:val="000A4FAC"/>
    <w:rsid w:val="000A501E"/>
    <w:rsid w:val="000A51BF"/>
    <w:rsid w:val="000A5211"/>
    <w:rsid w:val="000A522C"/>
    <w:rsid w:val="000A525A"/>
    <w:rsid w:val="000A5284"/>
    <w:rsid w:val="000A53DD"/>
    <w:rsid w:val="000A5408"/>
    <w:rsid w:val="000A549D"/>
    <w:rsid w:val="000A54CD"/>
    <w:rsid w:val="000A54D2"/>
    <w:rsid w:val="000A55E7"/>
    <w:rsid w:val="000A5675"/>
    <w:rsid w:val="000A575F"/>
    <w:rsid w:val="000A57BC"/>
    <w:rsid w:val="000A5815"/>
    <w:rsid w:val="000A58D4"/>
    <w:rsid w:val="000A59A5"/>
    <w:rsid w:val="000A5AEB"/>
    <w:rsid w:val="000A5B78"/>
    <w:rsid w:val="000A5D42"/>
    <w:rsid w:val="000A5FA2"/>
    <w:rsid w:val="000A603A"/>
    <w:rsid w:val="000A6126"/>
    <w:rsid w:val="000A616E"/>
    <w:rsid w:val="000A6195"/>
    <w:rsid w:val="000A6238"/>
    <w:rsid w:val="000A62E4"/>
    <w:rsid w:val="000A657A"/>
    <w:rsid w:val="000A65F0"/>
    <w:rsid w:val="000A6791"/>
    <w:rsid w:val="000A67D7"/>
    <w:rsid w:val="000A67FF"/>
    <w:rsid w:val="000A6836"/>
    <w:rsid w:val="000A6894"/>
    <w:rsid w:val="000A6979"/>
    <w:rsid w:val="000A698F"/>
    <w:rsid w:val="000A6B09"/>
    <w:rsid w:val="000A6B1F"/>
    <w:rsid w:val="000A6C3E"/>
    <w:rsid w:val="000A6D44"/>
    <w:rsid w:val="000A7011"/>
    <w:rsid w:val="000A73FC"/>
    <w:rsid w:val="000A7419"/>
    <w:rsid w:val="000A744C"/>
    <w:rsid w:val="000A7487"/>
    <w:rsid w:val="000A7540"/>
    <w:rsid w:val="000A76CC"/>
    <w:rsid w:val="000A777B"/>
    <w:rsid w:val="000A7789"/>
    <w:rsid w:val="000A7907"/>
    <w:rsid w:val="000A794B"/>
    <w:rsid w:val="000A79DF"/>
    <w:rsid w:val="000A7AAF"/>
    <w:rsid w:val="000A7AF8"/>
    <w:rsid w:val="000A7E55"/>
    <w:rsid w:val="000A7F69"/>
    <w:rsid w:val="000B0299"/>
    <w:rsid w:val="000B068F"/>
    <w:rsid w:val="000B06EB"/>
    <w:rsid w:val="000B0800"/>
    <w:rsid w:val="000B0816"/>
    <w:rsid w:val="000B0B39"/>
    <w:rsid w:val="000B1079"/>
    <w:rsid w:val="000B1193"/>
    <w:rsid w:val="000B120D"/>
    <w:rsid w:val="000B1284"/>
    <w:rsid w:val="000B16A3"/>
    <w:rsid w:val="000B1783"/>
    <w:rsid w:val="000B192D"/>
    <w:rsid w:val="000B1936"/>
    <w:rsid w:val="000B1994"/>
    <w:rsid w:val="000B199B"/>
    <w:rsid w:val="000B1AE2"/>
    <w:rsid w:val="000B1B35"/>
    <w:rsid w:val="000B1BFA"/>
    <w:rsid w:val="000B1CC3"/>
    <w:rsid w:val="000B1F1C"/>
    <w:rsid w:val="000B209C"/>
    <w:rsid w:val="000B2210"/>
    <w:rsid w:val="000B244E"/>
    <w:rsid w:val="000B2484"/>
    <w:rsid w:val="000B256C"/>
    <w:rsid w:val="000B25FC"/>
    <w:rsid w:val="000B2600"/>
    <w:rsid w:val="000B267E"/>
    <w:rsid w:val="000B28A3"/>
    <w:rsid w:val="000B29A3"/>
    <w:rsid w:val="000B2A72"/>
    <w:rsid w:val="000B2AB5"/>
    <w:rsid w:val="000B2C32"/>
    <w:rsid w:val="000B2D12"/>
    <w:rsid w:val="000B2D32"/>
    <w:rsid w:val="000B2E02"/>
    <w:rsid w:val="000B2FCC"/>
    <w:rsid w:val="000B307F"/>
    <w:rsid w:val="000B3212"/>
    <w:rsid w:val="000B34B2"/>
    <w:rsid w:val="000B3762"/>
    <w:rsid w:val="000B385A"/>
    <w:rsid w:val="000B38FF"/>
    <w:rsid w:val="000B3B0D"/>
    <w:rsid w:val="000B3B50"/>
    <w:rsid w:val="000B3D60"/>
    <w:rsid w:val="000B3DB7"/>
    <w:rsid w:val="000B3ECF"/>
    <w:rsid w:val="000B3F02"/>
    <w:rsid w:val="000B41B0"/>
    <w:rsid w:val="000B4213"/>
    <w:rsid w:val="000B434B"/>
    <w:rsid w:val="000B443E"/>
    <w:rsid w:val="000B45E4"/>
    <w:rsid w:val="000B48ED"/>
    <w:rsid w:val="000B4977"/>
    <w:rsid w:val="000B4ACE"/>
    <w:rsid w:val="000B4AFD"/>
    <w:rsid w:val="000B4B10"/>
    <w:rsid w:val="000B4D3D"/>
    <w:rsid w:val="000B4DF0"/>
    <w:rsid w:val="000B4E11"/>
    <w:rsid w:val="000B4FE4"/>
    <w:rsid w:val="000B5300"/>
    <w:rsid w:val="000B5645"/>
    <w:rsid w:val="000B579C"/>
    <w:rsid w:val="000B57F3"/>
    <w:rsid w:val="000B58A2"/>
    <w:rsid w:val="000B5A34"/>
    <w:rsid w:val="000B5B58"/>
    <w:rsid w:val="000B5C0B"/>
    <w:rsid w:val="000B5D54"/>
    <w:rsid w:val="000B5F74"/>
    <w:rsid w:val="000B5F83"/>
    <w:rsid w:val="000B5F9F"/>
    <w:rsid w:val="000B5FCF"/>
    <w:rsid w:val="000B6016"/>
    <w:rsid w:val="000B6048"/>
    <w:rsid w:val="000B6124"/>
    <w:rsid w:val="000B61B6"/>
    <w:rsid w:val="000B61DE"/>
    <w:rsid w:val="000B6253"/>
    <w:rsid w:val="000B6395"/>
    <w:rsid w:val="000B63B5"/>
    <w:rsid w:val="000B6503"/>
    <w:rsid w:val="000B67DA"/>
    <w:rsid w:val="000B6919"/>
    <w:rsid w:val="000B6B66"/>
    <w:rsid w:val="000B6B7A"/>
    <w:rsid w:val="000B6BC0"/>
    <w:rsid w:val="000B6BEA"/>
    <w:rsid w:val="000B6D71"/>
    <w:rsid w:val="000B6DA0"/>
    <w:rsid w:val="000B6DF4"/>
    <w:rsid w:val="000B7108"/>
    <w:rsid w:val="000B7194"/>
    <w:rsid w:val="000B725F"/>
    <w:rsid w:val="000B72D8"/>
    <w:rsid w:val="000B7451"/>
    <w:rsid w:val="000B7477"/>
    <w:rsid w:val="000B750E"/>
    <w:rsid w:val="000B75DD"/>
    <w:rsid w:val="000B7705"/>
    <w:rsid w:val="000B77CD"/>
    <w:rsid w:val="000B788D"/>
    <w:rsid w:val="000B7A43"/>
    <w:rsid w:val="000B7A8A"/>
    <w:rsid w:val="000B7ADE"/>
    <w:rsid w:val="000B7C7F"/>
    <w:rsid w:val="000B7D40"/>
    <w:rsid w:val="000B7EE6"/>
    <w:rsid w:val="000C00A5"/>
    <w:rsid w:val="000C00B6"/>
    <w:rsid w:val="000C00D6"/>
    <w:rsid w:val="000C015A"/>
    <w:rsid w:val="000C01E2"/>
    <w:rsid w:val="000C0202"/>
    <w:rsid w:val="000C0235"/>
    <w:rsid w:val="000C02CA"/>
    <w:rsid w:val="000C033E"/>
    <w:rsid w:val="000C0427"/>
    <w:rsid w:val="000C057C"/>
    <w:rsid w:val="000C059D"/>
    <w:rsid w:val="000C060E"/>
    <w:rsid w:val="000C0611"/>
    <w:rsid w:val="000C06AB"/>
    <w:rsid w:val="000C07AC"/>
    <w:rsid w:val="000C085A"/>
    <w:rsid w:val="000C097A"/>
    <w:rsid w:val="000C09BE"/>
    <w:rsid w:val="000C0B9D"/>
    <w:rsid w:val="000C0BAF"/>
    <w:rsid w:val="000C0CEA"/>
    <w:rsid w:val="000C0D28"/>
    <w:rsid w:val="000C0D42"/>
    <w:rsid w:val="000C0D8C"/>
    <w:rsid w:val="000C0D91"/>
    <w:rsid w:val="000C0DCA"/>
    <w:rsid w:val="000C12A2"/>
    <w:rsid w:val="000C12CC"/>
    <w:rsid w:val="000C1420"/>
    <w:rsid w:val="000C1451"/>
    <w:rsid w:val="000C1462"/>
    <w:rsid w:val="000C1470"/>
    <w:rsid w:val="000C1484"/>
    <w:rsid w:val="000C14A6"/>
    <w:rsid w:val="000C155F"/>
    <w:rsid w:val="000C160A"/>
    <w:rsid w:val="000C1702"/>
    <w:rsid w:val="000C18BE"/>
    <w:rsid w:val="000C1948"/>
    <w:rsid w:val="000C1A0B"/>
    <w:rsid w:val="000C1A1D"/>
    <w:rsid w:val="000C1B74"/>
    <w:rsid w:val="000C1BBE"/>
    <w:rsid w:val="000C1BC9"/>
    <w:rsid w:val="000C1C01"/>
    <w:rsid w:val="000C1C26"/>
    <w:rsid w:val="000C1C3D"/>
    <w:rsid w:val="000C1C7D"/>
    <w:rsid w:val="000C1C98"/>
    <w:rsid w:val="000C1DD5"/>
    <w:rsid w:val="000C1DE9"/>
    <w:rsid w:val="000C1E6E"/>
    <w:rsid w:val="000C1E77"/>
    <w:rsid w:val="000C1FAD"/>
    <w:rsid w:val="000C1FD9"/>
    <w:rsid w:val="000C215A"/>
    <w:rsid w:val="000C25E4"/>
    <w:rsid w:val="000C2636"/>
    <w:rsid w:val="000C264B"/>
    <w:rsid w:val="000C273A"/>
    <w:rsid w:val="000C27E0"/>
    <w:rsid w:val="000C284A"/>
    <w:rsid w:val="000C2B82"/>
    <w:rsid w:val="000C2BE3"/>
    <w:rsid w:val="000C2C3C"/>
    <w:rsid w:val="000C2C93"/>
    <w:rsid w:val="000C2DBD"/>
    <w:rsid w:val="000C2E1E"/>
    <w:rsid w:val="000C2EAA"/>
    <w:rsid w:val="000C2F16"/>
    <w:rsid w:val="000C2F56"/>
    <w:rsid w:val="000C2F5C"/>
    <w:rsid w:val="000C3117"/>
    <w:rsid w:val="000C324E"/>
    <w:rsid w:val="000C327C"/>
    <w:rsid w:val="000C334C"/>
    <w:rsid w:val="000C3389"/>
    <w:rsid w:val="000C33A3"/>
    <w:rsid w:val="000C33DC"/>
    <w:rsid w:val="000C353A"/>
    <w:rsid w:val="000C36E2"/>
    <w:rsid w:val="000C377F"/>
    <w:rsid w:val="000C3890"/>
    <w:rsid w:val="000C38BE"/>
    <w:rsid w:val="000C3C1F"/>
    <w:rsid w:val="000C3C3B"/>
    <w:rsid w:val="000C3CFF"/>
    <w:rsid w:val="000C3D15"/>
    <w:rsid w:val="000C3D6A"/>
    <w:rsid w:val="000C3DE6"/>
    <w:rsid w:val="000C405A"/>
    <w:rsid w:val="000C408E"/>
    <w:rsid w:val="000C4119"/>
    <w:rsid w:val="000C41CF"/>
    <w:rsid w:val="000C41E0"/>
    <w:rsid w:val="000C41FE"/>
    <w:rsid w:val="000C42D1"/>
    <w:rsid w:val="000C4335"/>
    <w:rsid w:val="000C445A"/>
    <w:rsid w:val="000C473C"/>
    <w:rsid w:val="000C474C"/>
    <w:rsid w:val="000C4895"/>
    <w:rsid w:val="000C497B"/>
    <w:rsid w:val="000C4F8F"/>
    <w:rsid w:val="000C5074"/>
    <w:rsid w:val="000C50EA"/>
    <w:rsid w:val="000C513D"/>
    <w:rsid w:val="000C51CF"/>
    <w:rsid w:val="000C5476"/>
    <w:rsid w:val="000C549F"/>
    <w:rsid w:val="000C5679"/>
    <w:rsid w:val="000C567E"/>
    <w:rsid w:val="000C5761"/>
    <w:rsid w:val="000C57B4"/>
    <w:rsid w:val="000C57C5"/>
    <w:rsid w:val="000C5892"/>
    <w:rsid w:val="000C589E"/>
    <w:rsid w:val="000C58F3"/>
    <w:rsid w:val="000C58FA"/>
    <w:rsid w:val="000C5930"/>
    <w:rsid w:val="000C5967"/>
    <w:rsid w:val="000C59C4"/>
    <w:rsid w:val="000C5D15"/>
    <w:rsid w:val="000C5E5A"/>
    <w:rsid w:val="000C5FDC"/>
    <w:rsid w:val="000C6145"/>
    <w:rsid w:val="000C6179"/>
    <w:rsid w:val="000C6199"/>
    <w:rsid w:val="000C62FB"/>
    <w:rsid w:val="000C63DF"/>
    <w:rsid w:val="000C6478"/>
    <w:rsid w:val="000C6544"/>
    <w:rsid w:val="000C6611"/>
    <w:rsid w:val="000C6724"/>
    <w:rsid w:val="000C672C"/>
    <w:rsid w:val="000C698C"/>
    <w:rsid w:val="000C6A59"/>
    <w:rsid w:val="000C6A65"/>
    <w:rsid w:val="000C6AB5"/>
    <w:rsid w:val="000C6AD1"/>
    <w:rsid w:val="000C6C80"/>
    <w:rsid w:val="000C6D90"/>
    <w:rsid w:val="000C6E57"/>
    <w:rsid w:val="000C71D4"/>
    <w:rsid w:val="000C71D8"/>
    <w:rsid w:val="000C72D8"/>
    <w:rsid w:val="000C74FC"/>
    <w:rsid w:val="000C7759"/>
    <w:rsid w:val="000C77D2"/>
    <w:rsid w:val="000C7884"/>
    <w:rsid w:val="000C7B84"/>
    <w:rsid w:val="000C7C8A"/>
    <w:rsid w:val="000C7E1C"/>
    <w:rsid w:val="000C7EAD"/>
    <w:rsid w:val="000C7EF6"/>
    <w:rsid w:val="000C7FB5"/>
    <w:rsid w:val="000C7FBA"/>
    <w:rsid w:val="000D0299"/>
    <w:rsid w:val="000D02BE"/>
    <w:rsid w:val="000D03BE"/>
    <w:rsid w:val="000D03FB"/>
    <w:rsid w:val="000D062A"/>
    <w:rsid w:val="000D0692"/>
    <w:rsid w:val="000D06CB"/>
    <w:rsid w:val="000D0742"/>
    <w:rsid w:val="000D075C"/>
    <w:rsid w:val="000D088E"/>
    <w:rsid w:val="000D08BF"/>
    <w:rsid w:val="000D0A65"/>
    <w:rsid w:val="000D0A78"/>
    <w:rsid w:val="000D0B23"/>
    <w:rsid w:val="000D0C17"/>
    <w:rsid w:val="000D0CE0"/>
    <w:rsid w:val="000D0D0B"/>
    <w:rsid w:val="000D0DDC"/>
    <w:rsid w:val="000D0DE5"/>
    <w:rsid w:val="000D101E"/>
    <w:rsid w:val="000D103A"/>
    <w:rsid w:val="000D1155"/>
    <w:rsid w:val="000D131A"/>
    <w:rsid w:val="000D13D0"/>
    <w:rsid w:val="000D1426"/>
    <w:rsid w:val="000D1453"/>
    <w:rsid w:val="000D1518"/>
    <w:rsid w:val="000D1529"/>
    <w:rsid w:val="000D15E1"/>
    <w:rsid w:val="000D184F"/>
    <w:rsid w:val="000D197F"/>
    <w:rsid w:val="000D1A38"/>
    <w:rsid w:val="000D1C2F"/>
    <w:rsid w:val="000D1D43"/>
    <w:rsid w:val="000D1DAA"/>
    <w:rsid w:val="000D1DB8"/>
    <w:rsid w:val="000D1E31"/>
    <w:rsid w:val="000D1E51"/>
    <w:rsid w:val="000D1F2B"/>
    <w:rsid w:val="000D1FA5"/>
    <w:rsid w:val="000D2314"/>
    <w:rsid w:val="000D24CB"/>
    <w:rsid w:val="000D25C6"/>
    <w:rsid w:val="000D2753"/>
    <w:rsid w:val="000D27F2"/>
    <w:rsid w:val="000D2815"/>
    <w:rsid w:val="000D2886"/>
    <w:rsid w:val="000D2B93"/>
    <w:rsid w:val="000D2BC3"/>
    <w:rsid w:val="000D2D1A"/>
    <w:rsid w:val="000D2E3C"/>
    <w:rsid w:val="000D2EFC"/>
    <w:rsid w:val="000D2F7B"/>
    <w:rsid w:val="000D3004"/>
    <w:rsid w:val="000D3010"/>
    <w:rsid w:val="000D3121"/>
    <w:rsid w:val="000D3174"/>
    <w:rsid w:val="000D319E"/>
    <w:rsid w:val="000D320E"/>
    <w:rsid w:val="000D32F2"/>
    <w:rsid w:val="000D3550"/>
    <w:rsid w:val="000D37F5"/>
    <w:rsid w:val="000D385F"/>
    <w:rsid w:val="000D3908"/>
    <w:rsid w:val="000D3ACF"/>
    <w:rsid w:val="000D3D14"/>
    <w:rsid w:val="000D3E19"/>
    <w:rsid w:val="000D3F2A"/>
    <w:rsid w:val="000D3F54"/>
    <w:rsid w:val="000D4110"/>
    <w:rsid w:val="000D411B"/>
    <w:rsid w:val="000D41A3"/>
    <w:rsid w:val="000D41BE"/>
    <w:rsid w:val="000D42C8"/>
    <w:rsid w:val="000D42D4"/>
    <w:rsid w:val="000D4547"/>
    <w:rsid w:val="000D4613"/>
    <w:rsid w:val="000D46D7"/>
    <w:rsid w:val="000D478B"/>
    <w:rsid w:val="000D47F4"/>
    <w:rsid w:val="000D4A02"/>
    <w:rsid w:val="000D4BB3"/>
    <w:rsid w:val="000D4BE6"/>
    <w:rsid w:val="000D4C88"/>
    <w:rsid w:val="000D4DA2"/>
    <w:rsid w:val="000D4F3B"/>
    <w:rsid w:val="000D4F89"/>
    <w:rsid w:val="000D4FB5"/>
    <w:rsid w:val="000D4FEA"/>
    <w:rsid w:val="000D56AB"/>
    <w:rsid w:val="000D5896"/>
    <w:rsid w:val="000D5B8F"/>
    <w:rsid w:val="000D5D5E"/>
    <w:rsid w:val="000D5DC9"/>
    <w:rsid w:val="000D5E41"/>
    <w:rsid w:val="000D5FE2"/>
    <w:rsid w:val="000D6065"/>
    <w:rsid w:val="000D6135"/>
    <w:rsid w:val="000D6170"/>
    <w:rsid w:val="000D6259"/>
    <w:rsid w:val="000D6348"/>
    <w:rsid w:val="000D6396"/>
    <w:rsid w:val="000D63E7"/>
    <w:rsid w:val="000D64D8"/>
    <w:rsid w:val="000D6555"/>
    <w:rsid w:val="000D6562"/>
    <w:rsid w:val="000D6624"/>
    <w:rsid w:val="000D679B"/>
    <w:rsid w:val="000D6814"/>
    <w:rsid w:val="000D6835"/>
    <w:rsid w:val="000D685B"/>
    <w:rsid w:val="000D6914"/>
    <w:rsid w:val="000D697A"/>
    <w:rsid w:val="000D6993"/>
    <w:rsid w:val="000D6A24"/>
    <w:rsid w:val="000D6A33"/>
    <w:rsid w:val="000D6AC3"/>
    <w:rsid w:val="000D6D76"/>
    <w:rsid w:val="000D6E2D"/>
    <w:rsid w:val="000D7075"/>
    <w:rsid w:val="000D70F4"/>
    <w:rsid w:val="000D7233"/>
    <w:rsid w:val="000D7235"/>
    <w:rsid w:val="000D735C"/>
    <w:rsid w:val="000D73E7"/>
    <w:rsid w:val="000D75D1"/>
    <w:rsid w:val="000D7636"/>
    <w:rsid w:val="000D7682"/>
    <w:rsid w:val="000D7769"/>
    <w:rsid w:val="000D78AF"/>
    <w:rsid w:val="000D792A"/>
    <w:rsid w:val="000D799C"/>
    <w:rsid w:val="000D79DA"/>
    <w:rsid w:val="000D7A47"/>
    <w:rsid w:val="000D7AE9"/>
    <w:rsid w:val="000D7BE3"/>
    <w:rsid w:val="000D7D7A"/>
    <w:rsid w:val="000D7DCC"/>
    <w:rsid w:val="000E0151"/>
    <w:rsid w:val="000E06FC"/>
    <w:rsid w:val="000E0832"/>
    <w:rsid w:val="000E084A"/>
    <w:rsid w:val="000E0993"/>
    <w:rsid w:val="000E0AA2"/>
    <w:rsid w:val="000E0C47"/>
    <w:rsid w:val="000E0CD9"/>
    <w:rsid w:val="000E0D09"/>
    <w:rsid w:val="000E0D2A"/>
    <w:rsid w:val="000E0D3A"/>
    <w:rsid w:val="000E0D51"/>
    <w:rsid w:val="000E0E51"/>
    <w:rsid w:val="000E0FCF"/>
    <w:rsid w:val="000E12EC"/>
    <w:rsid w:val="000E148F"/>
    <w:rsid w:val="000E1516"/>
    <w:rsid w:val="000E15B2"/>
    <w:rsid w:val="000E1699"/>
    <w:rsid w:val="000E16D7"/>
    <w:rsid w:val="000E17B1"/>
    <w:rsid w:val="000E17D2"/>
    <w:rsid w:val="000E17FD"/>
    <w:rsid w:val="000E180B"/>
    <w:rsid w:val="000E184C"/>
    <w:rsid w:val="000E19AA"/>
    <w:rsid w:val="000E1A21"/>
    <w:rsid w:val="000E1A3F"/>
    <w:rsid w:val="000E1A49"/>
    <w:rsid w:val="000E2000"/>
    <w:rsid w:val="000E2061"/>
    <w:rsid w:val="000E2154"/>
    <w:rsid w:val="000E21C3"/>
    <w:rsid w:val="000E2258"/>
    <w:rsid w:val="000E2298"/>
    <w:rsid w:val="000E24EA"/>
    <w:rsid w:val="000E255C"/>
    <w:rsid w:val="000E26C5"/>
    <w:rsid w:val="000E27DD"/>
    <w:rsid w:val="000E28F6"/>
    <w:rsid w:val="000E2959"/>
    <w:rsid w:val="000E2B33"/>
    <w:rsid w:val="000E2F62"/>
    <w:rsid w:val="000E2FB3"/>
    <w:rsid w:val="000E30E9"/>
    <w:rsid w:val="000E3118"/>
    <w:rsid w:val="000E3290"/>
    <w:rsid w:val="000E32EC"/>
    <w:rsid w:val="000E334E"/>
    <w:rsid w:val="000E352B"/>
    <w:rsid w:val="000E355D"/>
    <w:rsid w:val="000E359F"/>
    <w:rsid w:val="000E3778"/>
    <w:rsid w:val="000E37CD"/>
    <w:rsid w:val="000E383B"/>
    <w:rsid w:val="000E3954"/>
    <w:rsid w:val="000E399D"/>
    <w:rsid w:val="000E3A00"/>
    <w:rsid w:val="000E3C20"/>
    <w:rsid w:val="000E3CCC"/>
    <w:rsid w:val="000E3DE1"/>
    <w:rsid w:val="000E4028"/>
    <w:rsid w:val="000E4033"/>
    <w:rsid w:val="000E4046"/>
    <w:rsid w:val="000E4073"/>
    <w:rsid w:val="000E4083"/>
    <w:rsid w:val="000E4153"/>
    <w:rsid w:val="000E4308"/>
    <w:rsid w:val="000E437B"/>
    <w:rsid w:val="000E4465"/>
    <w:rsid w:val="000E45E2"/>
    <w:rsid w:val="000E45FF"/>
    <w:rsid w:val="000E468D"/>
    <w:rsid w:val="000E476A"/>
    <w:rsid w:val="000E49FB"/>
    <w:rsid w:val="000E4A90"/>
    <w:rsid w:val="000E4C12"/>
    <w:rsid w:val="000E4C8E"/>
    <w:rsid w:val="000E4E76"/>
    <w:rsid w:val="000E4EFE"/>
    <w:rsid w:val="000E52A9"/>
    <w:rsid w:val="000E566F"/>
    <w:rsid w:val="000E57B7"/>
    <w:rsid w:val="000E5A38"/>
    <w:rsid w:val="000E5BF4"/>
    <w:rsid w:val="000E5C1A"/>
    <w:rsid w:val="000E5C39"/>
    <w:rsid w:val="000E5C9C"/>
    <w:rsid w:val="000E609C"/>
    <w:rsid w:val="000E609E"/>
    <w:rsid w:val="000E6290"/>
    <w:rsid w:val="000E62F7"/>
    <w:rsid w:val="000E6434"/>
    <w:rsid w:val="000E65EC"/>
    <w:rsid w:val="000E6705"/>
    <w:rsid w:val="000E6795"/>
    <w:rsid w:val="000E6B9A"/>
    <w:rsid w:val="000E6C4D"/>
    <w:rsid w:val="000E701B"/>
    <w:rsid w:val="000E7826"/>
    <w:rsid w:val="000E78C2"/>
    <w:rsid w:val="000E7918"/>
    <w:rsid w:val="000E794D"/>
    <w:rsid w:val="000E79A4"/>
    <w:rsid w:val="000E7A28"/>
    <w:rsid w:val="000E7A8E"/>
    <w:rsid w:val="000E7A9C"/>
    <w:rsid w:val="000E7AAF"/>
    <w:rsid w:val="000E7CBD"/>
    <w:rsid w:val="000E7CDD"/>
    <w:rsid w:val="000E7E19"/>
    <w:rsid w:val="000F002C"/>
    <w:rsid w:val="000F0076"/>
    <w:rsid w:val="000F00A6"/>
    <w:rsid w:val="000F00AF"/>
    <w:rsid w:val="000F00D5"/>
    <w:rsid w:val="000F024A"/>
    <w:rsid w:val="000F02AC"/>
    <w:rsid w:val="000F02D5"/>
    <w:rsid w:val="000F0397"/>
    <w:rsid w:val="000F06C6"/>
    <w:rsid w:val="000F07B1"/>
    <w:rsid w:val="000F0895"/>
    <w:rsid w:val="000F096E"/>
    <w:rsid w:val="000F097A"/>
    <w:rsid w:val="000F0B28"/>
    <w:rsid w:val="000F0B7D"/>
    <w:rsid w:val="000F0D1E"/>
    <w:rsid w:val="000F0E0F"/>
    <w:rsid w:val="000F0E63"/>
    <w:rsid w:val="000F0EEA"/>
    <w:rsid w:val="000F0F76"/>
    <w:rsid w:val="000F0FDD"/>
    <w:rsid w:val="000F1108"/>
    <w:rsid w:val="000F112A"/>
    <w:rsid w:val="000F1392"/>
    <w:rsid w:val="000F14B1"/>
    <w:rsid w:val="000F16FE"/>
    <w:rsid w:val="000F1702"/>
    <w:rsid w:val="000F179A"/>
    <w:rsid w:val="000F17AA"/>
    <w:rsid w:val="000F17B0"/>
    <w:rsid w:val="000F180A"/>
    <w:rsid w:val="000F188C"/>
    <w:rsid w:val="000F18B4"/>
    <w:rsid w:val="000F19D6"/>
    <w:rsid w:val="000F1A13"/>
    <w:rsid w:val="000F1AB3"/>
    <w:rsid w:val="000F1BFA"/>
    <w:rsid w:val="000F1C5A"/>
    <w:rsid w:val="000F1EF2"/>
    <w:rsid w:val="000F1F4D"/>
    <w:rsid w:val="000F1FF8"/>
    <w:rsid w:val="000F209A"/>
    <w:rsid w:val="000F212E"/>
    <w:rsid w:val="000F239D"/>
    <w:rsid w:val="000F251F"/>
    <w:rsid w:val="000F279C"/>
    <w:rsid w:val="000F2878"/>
    <w:rsid w:val="000F287B"/>
    <w:rsid w:val="000F2A9B"/>
    <w:rsid w:val="000F2E5E"/>
    <w:rsid w:val="000F2F0C"/>
    <w:rsid w:val="000F2F82"/>
    <w:rsid w:val="000F2F88"/>
    <w:rsid w:val="000F2FBF"/>
    <w:rsid w:val="000F303E"/>
    <w:rsid w:val="000F3085"/>
    <w:rsid w:val="000F3226"/>
    <w:rsid w:val="000F352C"/>
    <w:rsid w:val="000F36C1"/>
    <w:rsid w:val="000F3A1C"/>
    <w:rsid w:val="000F3A76"/>
    <w:rsid w:val="000F3D8A"/>
    <w:rsid w:val="000F3DDD"/>
    <w:rsid w:val="000F3F9E"/>
    <w:rsid w:val="000F4024"/>
    <w:rsid w:val="000F419A"/>
    <w:rsid w:val="000F424B"/>
    <w:rsid w:val="000F4409"/>
    <w:rsid w:val="000F4645"/>
    <w:rsid w:val="000F4680"/>
    <w:rsid w:val="000F46C2"/>
    <w:rsid w:val="000F48FC"/>
    <w:rsid w:val="000F4A84"/>
    <w:rsid w:val="000F4ACF"/>
    <w:rsid w:val="000F4B77"/>
    <w:rsid w:val="000F4C10"/>
    <w:rsid w:val="000F4D91"/>
    <w:rsid w:val="000F4FA8"/>
    <w:rsid w:val="000F51A0"/>
    <w:rsid w:val="000F52BD"/>
    <w:rsid w:val="000F534D"/>
    <w:rsid w:val="000F536C"/>
    <w:rsid w:val="000F5557"/>
    <w:rsid w:val="000F55FA"/>
    <w:rsid w:val="000F58DA"/>
    <w:rsid w:val="000F58DC"/>
    <w:rsid w:val="000F5986"/>
    <w:rsid w:val="000F59C0"/>
    <w:rsid w:val="000F5A52"/>
    <w:rsid w:val="000F5ADF"/>
    <w:rsid w:val="000F5C34"/>
    <w:rsid w:val="000F5D3A"/>
    <w:rsid w:val="000F5FFA"/>
    <w:rsid w:val="000F6003"/>
    <w:rsid w:val="000F61A1"/>
    <w:rsid w:val="000F628D"/>
    <w:rsid w:val="000F63A4"/>
    <w:rsid w:val="000F646A"/>
    <w:rsid w:val="000F6604"/>
    <w:rsid w:val="000F67DC"/>
    <w:rsid w:val="000F69A1"/>
    <w:rsid w:val="000F6B1D"/>
    <w:rsid w:val="000F6B6B"/>
    <w:rsid w:val="000F6C8D"/>
    <w:rsid w:val="000F6D0A"/>
    <w:rsid w:val="000F6E69"/>
    <w:rsid w:val="000F6FDD"/>
    <w:rsid w:val="000F7061"/>
    <w:rsid w:val="000F730C"/>
    <w:rsid w:val="000F747D"/>
    <w:rsid w:val="000F7522"/>
    <w:rsid w:val="000F759C"/>
    <w:rsid w:val="000F781A"/>
    <w:rsid w:val="000F7877"/>
    <w:rsid w:val="000F7922"/>
    <w:rsid w:val="000F7BBF"/>
    <w:rsid w:val="000F7BDF"/>
    <w:rsid w:val="000F7C8D"/>
    <w:rsid w:val="000F7D3B"/>
    <w:rsid w:val="000F7D8D"/>
    <w:rsid w:val="000F7D9A"/>
    <w:rsid w:val="000F7DA3"/>
    <w:rsid w:val="000F7DE6"/>
    <w:rsid w:val="000F7F5A"/>
    <w:rsid w:val="000F7FDD"/>
    <w:rsid w:val="0010005B"/>
    <w:rsid w:val="001001FB"/>
    <w:rsid w:val="0010022B"/>
    <w:rsid w:val="00100375"/>
    <w:rsid w:val="0010037E"/>
    <w:rsid w:val="00100423"/>
    <w:rsid w:val="0010057F"/>
    <w:rsid w:val="001005AA"/>
    <w:rsid w:val="0010060B"/>
    <w:rsid w:val="00100651"/>
    <w:rsid w:val="00100742"/>
    <w:rsid w:val="001008F6"/>
    <w:rsid w:val="0010098B"/>
    <w:rsid w:val="00100B4C"/>
    <w:rsid w:val="00100B4D"/>
    <w:rsid w:val="00100C2B"/>
    <w:rsid w:val="00100F78"/>
    <w:rsid w:val="00101083"/>
    <w:rsid w:val="001010BE"/>
    <w:rsid w:val="001010CE"/>
    <w:rsid w:val="0010118B"/>
    <w:rsid w:val="00101199"/>
    <w:rsid w:val="001012CB"/>
    <w:rsid w:val="0010154B"/>
    <w:rsid w:val="00101656"/>
    <w:rsid w:val="00101708"/>
    <w:rsid w:val="00101799"/>
    <w:rsid w:val="00101A8A"/>
    <w:rsid w:val="00101B61"/>
    <w:rsid w:val="00101C82"/>
    <w:rsid w:val="00101CF2"/>
    <w:rsid w:val="00101D0F"/>
    <w:rsid w:val="00101D98"/>
    <w:rsid w:val="00101DF2"/>
    <w:rsid w:val="00101E5C"/>
    <w:rsid w:val="00101F81"/>
    <w:rsid w:val="00101FBB"/>
    <w:rsid w:val="0010200F"/>
    <w:rsid w:val="00102086"/>
    <w:rsid w:val="001022DB"/>
    <w:rsid w:val="0010232F"/>
    <w:rsid w:val="00102501"/>
    <w:rsid w:val="00102547"/>
    <w:rsid w:val="00102588"/>
    <w:rsid w:val="00102661"/>
    <w:rsid w:val="001026E6"/>
    <w:rsid w:val="001028B6"/>
    <w:rsid w:val="00102A9B"/>
    <w:rsid w:val="00102ADC"/>
    <w:rsid w:val="00102DC8"/>
    <w:rsid w:val="00102E97"/>
    <w:rsid w:val="00102FE0"/>
    <w:rsid w:val="001030F1"/>
    <w:rsid w:val="001032B6"/>
    <w:rsid w:val="001033C8"/>
    <w:rsid w:val="001036E9"/>
    <w:rsid w:val="0010372B"/>
    <w:rsid w:val="00103A2C"/>
    <w:rsid w:val="00103C7F"/>
    <w:rsid w:val="00103DFA"/>
    <w:rsid w:val="00103E43"/>
    <w:rsid w:val="00103E65"/>
    <w:rsid w:val="00104051"/>
    <w:rsid w:val="00104064"/>
    <w:rsid w:val="001042C0"/>
    <w:rsid w:val="001043E9"/>
    <w:rsid w:val="0010481A"/>
    <w:rsid w:val="00104851"/>
    <w:rsid w:val="001049A7"/>
    <w:rsid w:val="00104A05"/>
    <w:rsid w:val="00104A87"/>
    <w:rsid w:val="00104BAC"/>
    <w:rsid w:val="00104ED7"/>
    <w:rsid w:val="00104F8C"/>
    <w:rsid w:val="001050E7"/>
    <w:rsid w:val="001050EF"/>
    <w:rsid w:val="0010513B"/>
    <w:rsid w:val="00105185"/>
    <w:rsid w:val="00105278"/>
    <w:rsid w:val="00105524"/>
    <w:rsid w:val="001055A7"/>
    <w:rsid w:val="001056CD"/>
    <w:rsid w:val="001058B0"/>
    <w:rsid w:val="00105A1E"/>
    <w:rsid w:val="0010609E"/>
    <w:rsid w:val="00106193"/>
    <w:rsid w:val="001065F9"/>
    <w:rsid w:val="00106662"/>
    <w:rsid w:val="001068B6"/>
    <w:rsid w:val="00106990"/>
    <w:rsid w:val="001069A3"/>
    <w:rsid w:val="00106C6C"/>
    <w:rsid w:val="00106C8B"/>
    <w:rsid w:val="00107008"/>
    <w:rsid w:val="001071E7"/>
    <w:rsid w:val="00107256"/>
    <w:rsid w:val="0010743F"/>
    <w:rsid w:val="001074E6"/>
    <w:rsid w:val="00107511"/>
    <w:rsid w:val="00107536"/>
    <w:rsid w:val="00107618"/>
    <w:rsid w:val="001076BD"/>
    <w:rsid w:val="00107771"/>
    <w:rsid w:val="001077A5"/>
    <w:rsid w:val="00107A6C"/>
    <w:rsid w:val="00107BE8"/>
    <w:rsid w:val="00107D7E"/>
    <w:rsid w:val="00107E30"/>
    <w:rsid w:val="001101B9"/>
    <w:rsid w:val="00110294"/>
    <w:rsid w:val="0011032D"/>
    <w:rsid w:val="001103D2"/>
    <w:rsid w:val="0011040F"/>
    <w:rsid w:val="00110452"/>
    <w:rsid w:val="001104DE"/>
    <w:rsid w:val="001104EE"/>
    <w:rsid w:val="0011056D"/>
    <w:rsid w:val="00110571"/>
    <w:rsid w:val="00110576"/>
    <w:rsid w:val="00110628"/>
    <w:rsid w:val="00110897"/>
    <w:rsid w:val="001108A4"/>
    <w:rsid w:val="001108FE"/>
    <w:rsid w:val="00110912"/>
    <w:rsid w:val="0011096F"/>
    <w:rsid w:val="00110AAC"/>
    <w:rsid w:val="00110D54"/>
    <w:rsid w:val="00110ECB"/>
    <w:rsid w:val="00110EE5"/>
    <w:rsid w:val="00111033"/>
    <w:rsid w:val="00111073"/>
    <w:rsid w:val="00111302"/>
    <w:rsid w:val="00111332"/>
    <w:rsid w:val="00111665"/>
    <w:rsid w:val="0011178E"/>
    <w:rsid w:val="001117BD"/>
    <w:rsid w:val="001118E2"/>
    <w:rsid w:val="0011198E"/>
    <w:rsid w:val="001119D0"/>
    <w:rsid w:val="001119EC"/>
    <w:rsid w:val="00111A26"/>
    <w:rsid w:val="00111A65"/>
    <w:rsid w:val="00111B5A"/>
    <w:rsid w:val="00111B7D"/>
    <w:rsid w:val="00111BB0"/>
    <w:rsid w:val="00111BCA"/>
    <w:rsid w:val="00111C99"/>
    <w:rsid w:val="00111CA4"/>
    <w:rsid w:val="00111F14"/>
    <w:rsid w:val="00111F47"/>
    <w:rsid w:val="00111FB6"/>
    <w:rsid w:val="001121CC"/>
    <w:rsid w:val="0011236F"/>
    <w:rsid w:val="0011248D"/>
    <w:rsid w:val="00112594"/>
    <w:rsid w:val="00112676"/>
    <w:rsid w:val="001126A4"/>
    <w:rsid w:val="001129B0"/>
    <w:rsid w:val="00112A34"/>
    <w:rsid w:val="00112A6F"/>
    <w:rsid w:val="00112B2F"/>
    <w:rsid w:val="00112C1C"/>
    <w:rsid w:val="00112C67"/>
    <w:rsid w:val="00112D10"/>
    <w:rsid w:val="00112D49"/>
    <w:rsid w:val="00112ED7"/>
    <w:rsid w:val="00113006"/>
    <w:rsid w:val="001131CE"/>
    <w:rsid w:val="001131DB"/>
    <w:rsid w:val="00113722"/>
    <w:rsid w:val="00113770"/>
    <w:rsid w:val="0011381B"/>
    <w:rsid w:val="00113885"/>
    <w:rsid w:val="00113944"/>
    <w:rsid w:val="00113A30"/>
    <w:rsid w:val="00113AE7"/>
    <w:rsid w:val="00113BCE"/>
    <w:rsid w:val="00113D4C"/>
    <w:rsid w:val="00113DF0"/>
    <w:rsid w:val="00113EC0"/>
    <w:rsid w:val="00113F6F"/>
    <w:rsid w:val="001140AF"/>
    <w:rsid w:val="0011413D"/>
    <w:rsid w:val="0011433E"/>
    <w:rsid w:val="001143A5"/>
    <w:rsid w:val="00114634"/>
    <w:rsid w:val="00114646"/>
    <w:rsid w:val="001146AB"/>
    <w:rsid w:val="001146F0"/>
    <w:rsid w:val="00114767"/>
    <w:rsid w:val="00114921"/>
    <w:rsid w:val="0011497B"/>
    <w:rsid w:val="00114D80"/>
    <w:rsid w:val="00114D8A"/>
    <w:rsid w:val="001156A7"/>
    <w:rsid w:val="001156B1"/>
    <w:rsid w:val="00115746"/>
    <w:rsid w:val="001157E9"/>
    <w:rsid w:val="00115AAE"/>
    <w:rsid w:val="00115AAF"/>
    <w:rsid w:val="00115B28"/>
    <w:rsid w:val="00115B61"/>
    <w:rsid w:val="00115BD2"/>
    <w:rsid w:val="00115C37"/>
    <w:rsid w:val="00115CFE"/>
    <w:rsid w:val="00115D4E"/>
    <w:rsid w:val="00115E44"/>
    <w:rsid w:val="00115EA8"/>
    <w:rsid w:val="00115EBC"/>
    <w:rsid w:val="001160FA"/>
    <w:rsid w:val="0011614E"/>
    <w:rsid w:val="00116188"/>
    <w:rsid w:val="00116305"/>
    <w:rsid w:val="0011632F"/>
    <w:rsid w:val="001164D0"/>
    <w:rsid w:val="00116610"/>
    <w:rsid w:val="001166E7"/>
    <w:rsid w:val="001167EA"/>
    <w:rsid w:val="00116A64"/>
    <w:rsid w:val="00116C23"/>
    <w:rsid w:val="00116CD0"/>
    <w:rsid w:val="00116E63"/>
    <w:rsid w:val="00116E7C"/>
    <w:rsid w:val="0011706D"/>
    <w:rsid w:val="001170F8"/>
    <w:rsid w:val="001171C5"/>
    <w:rsid w:val="0011731E"/>
    <w:rsid w:val="00117331"/>
    <w:rsid w:val="0011734C"/>
    <w:rsid w:val="0011754A"/>
    <w:rsid w:val="001175E0"/>
    <w:rsid w:val="001175ED"/>
    <w:rsid w:val="00117668"/>
    <w:rsid w:val="001176D8"/>
    <w:rsid w:val="001177C9"/>
    <w:rsid w:val="001177DE"/>
    <w:rsid w:val="001178F7"/>
    <w:rsid w:val="00117C1C"/>
    <w:rsid w:val="00117C2D"/>
    <w:rsid w:val="00117C74"/>
    <w:rsid w:val="00117E11"/>
    <w:rsid w:val="00117E2B"/>
    <w:rsid w:val="00117EDB"/>
    <w:rsid w:val="00117F98"/>
    <w:rsid w:val="00120069"/>
    <w:rsid w:val="001201D5"/>
    <w:rsid w:val="001202D6"/>
    <w:rsid w:val="0012033C"/>
    <w:rsid w:val="00120666"/>
    <w:rsid w:val="0012082A"/>
    <w:rsid w:val="00120848"/>
    <w:rsid w:val="0012086D"/>
    <w:rsid w:val="00120885"/>
    <w:rsid w:val="0012096B"/>
    <w:rsid w:val="00120A06"/>
    <w:rsid w:val="00120A1B"/>
    <w:rsid w:val="00120A84"/>
    <w:rsid w:val="00120AB9"/>
    <w:rsid w:val="00120B80"/>
    <w:rsid w:val="00120BCA"/>
    <w:rsid w:val="00120D95"/>
    <w:rsid w:val="00120DCD"/>
    <w:rsid w:val="00120DE0"/>
    <w:rsid w:val="00120EE7"/>
    <w:rsid w:val="00120F1F"/>
    <w:rsid w:val="00120FDB"/>
    <w:rsid w:val="001210DE"/>
    <w:rsid w:val="0012120A"/>
    <w:rsid w:val="0012121D"/>
    <w:rsid w:val="00121244"/>
    <w:rsid w:val="001212E2"/>
    <w:rsid w:val="00121421"/>
    <w:rsid w:val="001216B8"/>
    <w:rsid w:val="001217FC"/>
    <w:rsid w:val="00121801"/>
    <w:rsid w:val="0012189C"/>
    <w:rsid w:val="00121915"/>
    <w:rsid w:val="00121A76"/>
    <w:rsid w:val="00121B62"/>
    <w:rsid w:val="00121D30"/>
    <w:rsid w:val="00121D39"/>
    <w:rsid w:val="00121DDA"/>
    <w:rsid w:val="00121E1F"/>
    <w:rsid w:val="00121EB8"/>
    <w:rsid w:val="00121F84"/>
    <w:rsid w:val="00121FDD"/>
    <w:rsid w:val="0012207C"/>
    <w:rsid w:val="00122080"/>
    <w:rsid w:val="001220AC"/>
    <w:rsid w:val="001220E8"/>
    <w:rsid w:val="0012213A"/>
    <w:rsid w:val="00122351"/>
    <w:rsid w:val="00122570"/>
    <w:rsid w:val="00122574"/>
    <w:rsid w:val="001225CB"/>
    <w:rsid w:val="0012292B"/>
    <w:rsid w:val="00122976"/>
    <w:rsid w:val="00122A5F"/>
    <w:rsid w:val="00122DEC"/>
    <w:rsid w:val="00122E7A"/>
    <w:rsid w:val="00123091"/>
    <w:rsid w:val="001230E8"/>
    <w:rsid w:val="00123197"/>
    <w:rsid w:val="00123225"/>
    <w:rsid w:val="0012355A"/>
    <w:rsid w:val="0012361D"/>
    <w:rsid w:val="0012362A"/>
    <w:rsid w:val="00123A1C"/>
    <w:rsid w:val="00123AD9"/>
    <w:rsid w:val="00123CDE"/>
    <w:rsid w:val="00123DF2"/>
    <w:rsid w:val="00123E19"/>
    <w:rsid w:val="00123E98"/>
    <w:rsid w:val="00123EA4"/>
    <w:rsid w:val="0012406D"/>
    <w:rsid w:val="001244AC"/>
    <w:rsid w:val="001245E8"/>
    <w:rsid w:val="00124678"/>
    <w:rsid w:val="00124788"/>
    <w:rsid w:val="001248C8"/>
    <w:rsid w:val="001249F8"/>
    <w:rsid w:val="00124DD3"/>
    <w:rsid w:val="00124E43"/>
    <w:rsid w:val="00124E82"/>
    <w:rsid w:val="00124ED1"/>
    <w:rsid w:val="00124EF4"/>
    <w:rsid w:val="00124F09"/>
    <w:rsid w:val="00124FF3"/>
    <w:rsid w:val="001250B7"/>
    <w:rsid w:val="00125109"/>
    <w:rsid w:val="00125112"/>
    <w:rsid w:val="00125197"/>
    <w:rsid w:val="001251E8"/>
    <w:rsid w:val="00125299"/>
    <w:rsid w:val="00125312"/>
    <w:rsid w:val="0012544B"/>
    <w:rsid w:val="0012561C"/>
    <w:rsid w:val="00125687"/>
    <w:rsid w:val="001256D0"/>
    <w:rsid w:val="0012572F"/>
    <w:rsid w:val="00125810"/>
    <w:rsid w:val="0012585A"/>
    <w:rsid w:val="001259D8"/>
    <w:rsid w:val="00125A47"/>
    <w:rsid w:val="00125ADD"/>
    <w:rsid w:val="00125E8A"/>
    <w:rsid w:val="00126005"/>
    <w:rsid w:val="00126021"/>
    <w:rsid w:val="00126259"/>
    <w:rsid w:val="0012631A"/>
    <w:rsid w:val="0012631B"/>
    <w:rsid w:val="001263DC"/>
    <w:rsid w:val="001265A9"/>
    <w:rsid w:val="001265EE"/>
    <w:rsid w:val="00126754"/>
    <w:rsid w:val="00126842"/>
    <w:rsid w:val="001268BE"/>
    <w:rsid w:val="0012698C"/>
    <w:rsid w:val="00126AE4"/>
    <w:rsid w:val="00126B93"/>
    <w:rsid w:val="00126C1E"/>
    <w:rsid w:val="00126C29"/>
    <w:rsid w:val="00126E12"/>
    <w:rsid w:val="00126EFB"/>
    <w:rsid w:val="00126EFF"/>
    <w:rsid w:val="00127084"/>
    <w:rsid w:val="0012708E"/>
    <w:rsid w:val="00127440"/>
    <w:rsid w:val="00127521"/>
    <w:rsid w:val="00127630"/>
    <w:rsid w:val="001276DF"/>
    <w:rsid w:val="00127760"/>
    <w:rsid w:val="0012777E"/>
    <w:rsid w:val="00127960"/>
    <w:rsid w:val="0012797D"/>
    <w:rsid w:val="00127BA1"/>
    <w:rsid w:val="00127CF2"/>
    <w:rsid w:val="00127D45"/>
    <w:rsid w:val="00127EB1"/>
    <w:rsid w:val="00127F83"/>
    <w:rsid w:val="001300F4"/>
    <w:rsid w:val="0013016C"/>
    <w:rsid w:val="001302BE"/>
    <w:rsid w:val="00130385"/>
    <w:rsid w:val="00130447"/>
    <w:rsid w:val="0013045E"/>
    <w:rsid w:val="001304F4"/>
    <w:rsid w:val="0013056E"/>
    <w:rsid w:val="0013068A"/>
    <w:rsid w:val="00130693"/>
    <w:rsid w:val="001306D8"/>
    <w:rsid w:val="0013083A"/>
    <w:rsid w:val="001309D2"/>
    <w:rsid w:val="00130B6F"/>
    <w:rsid w:val="00130C98"/>
    <w:rsid w:val="00130D29"/>
    <w:rsid w:val="00130EA5"/>
    <w:rsid w:val="00130F9E"/>
    <w:rsid w:val="00131078"/>
    <w:rsid w:val="00131103"/>
    <w:rsid w:val="00131107"/>
    <w:rsid w:val="001312B1"/>
    <w:rsid w:val="001312EF"/>
    <w:rsid w:val="0013178A"/>
    <w:rsid w:val="00131888"/>
    <w:rsid w:val="0013199F"/>
    <w:rsid w:val="001319D9"/>
    <w:rsid w:val="00131AB2"/>
    <w:rsid w:val="00131C20"/>
    <w:rsid w:val="0013201F"/>
    <w:rsid w:val="001320C3"/>
    <w:rsid w:val="00132157"/>
    <w:rsid w:val="00132185"/>
    <w:rsid w:val="0013220E"/>
    <w:rsid w:val="001325FA"/>
    <w:rsid w:val="001326E3"/>
    <w:rsid w:val="001327D7"/>
    <w:rsid w:val="0013287D"/>
    <w:rsid w:val="0013292C"/>
    <w:rsid w:val="00132982"/>
    <w:rsid w:val="00132A40"/>
    <w:rsid w:val="00132B49"/>
    <w:rsid w:val="00132D78"/>
    <w:rsid w:val="00132DAE"/>
    <w:rsid w:val="00132F96"/>
    <w:rsid w:val="001330B0"/>
    <w:rsid w:val="00133201"/>
    <w:rsid w:val="001332CB"/>
    <w:rsid w:val="0013341B"/>
    <w:rsid w:val="00133505"/>
    <w:rsid w:val="0013355B"/>
    <w:rsid w:val="00133595"/>
    <w:rsid w:val="001335CF"/>
    <w:rsid w:val="00133605"/>
    <w:rsid w:val="00133718"/>
    <w:rsid w:val="0013384B"/>
    <w:rsid w:val="00133866"/>
    <w:rsid w:val="001339BB"/>
    <w:rsid w:val="00133ADB"/>
    <w:rsid w:val="00133B5E"/>
    <w:rsid w:val="00133CF4"/>
    <w:rsid w:val="00133EFF"/>
    <w:rsid w:val="00133F4D"/>
    <w:rsid w:val="0013412C"/>
    <w:rsid w:val="00134179"/>
    <w:rsid w:val="001341A5"/>
    <w:rsid w:val="001341B6"/>
    <w:rsid w:val="00134213"/>
    <w:rsid w:val="001342C8"/>
    <w:rsid w:val="001342F2"/>
    <w:rsid w:val="001342FD"/>
    <w:rsid w:val="00134829"/>
    <w:rsid w:val="00134C87"/>
    <w:rsid w:val="00134CB9"/>
    <w:rsid w:val="00134CC6"/>
    <w:rsid w:val="00134DC7"/>
    <w:rsid w:val="00134E19"/>
    <w:rsid w:val="00134EA2"/>
    <w:rsid w:val="00134F86"/>
    <w:rsid w:val="00134FDE"/>
    <w:rsid w:val="00135078"/>
    <w:rsid w:val="00135387"/>
    <w:rsid w:val="001353F9"/>
    <w:rsid w:val="00135445"/>
    <w:rsid w:val="0013556C"/>
    <w:rsid w:val="001355EE"/>
    <w:rsid w:val="00135783"/>
    <w:rsid w:val="00135786"/>
    <w:rsid w:val="001357D4"/>
    <w:rsid w:val="0013592A"/>
    <w:rsid w:val="00135C50"/>
    <w:rsid w:val="00135C68"/>
    <w:rsid w:val="00135D3C"/>
    <w:rsid w:val="0013617B"/>
    <w:rsid w:val="0013621E"/>
    <w:rsid w:val="00136231"/>
    <w:rsid w:val="0013645A"/>
    <w:rsid w:val="001365E6"/>
    <w:rsid w:val="00136688"/>
    <w:rsid w:val="0013674D"/>
    <w:rsid w:val="001368B6"/>
    <w:rsid w:val="00136A78"/>
    <w:rsid w:val="00136AFE"/>
    <w:rsid w:val="00136BA9"/>
    <w:rsid w:val="00136C43"/>
    <w:rsid w:val="00136C57"/>
    <w:rsid w:val="00136CF0"/>
    <w:rsid w:val="00136D02"/>
    <w:rsid w:val="00137004"/>
    <w:rsid w:val="001370D7"/>
    <w:rsid w:val="001371A4"/>
    <w:rsid w:val="001372CC"/>
    <w:rsid w:val="001375D9"/>
    <w:rsid w:val="0013769A"/>
    <w:rsid w:val="0013770C"/>
    <w:rsid w:val="00137B1C"/>
    <w:rsid w:val="00137B6F"/>
    <w:rsid w:val="00137D85"/>
    <w:rsid w:val="00137DE3"/>
    <w:rsid w:val="00137E05"/>
    <w:rsid w:val="00137EC5"/>
    <w:rsid w:val="00137EF9"/>
    <w:rsid w:val="00140152"/>
    <w:rsid w:val="001402AB"/>
    <w:rsid w:val="001403AD"/>
    <w:rsid w:val="001403DA"/>
    <w:rsid w:val="00140412"/>
    <w:rsid w:val="001404ED"/>
    <w:rsid w:val="0014054D"/>
    <w:rsid w:val="0014056C"/>
    <w:rsid w:val="0014063D"/>
    <w:rsid w:val="00140673"/>
    <w:rsid w:val="0014071C"/>
    <w:rsid w:val="00140746"/>
    <w:rsid w:val="001407D7"/>
    <w:rsid w:val="00140929"/>
    <w:rsid w:val="00140995"/>
    <w:rsid w:val="00140A1F"/>
    <w:rsid w:val="00140AA6"/>
    <w:rsid w:val="00140B7D"/>
    <w:rsid w:val="00140D95"/>
    <w:rsid w:val="00140E4D"/>
    <w:rsid w:val="00140E88"/>
    <w:rsid w:val="00140FCD"/>
    <w:rsid w:val="0014102E"/>
    <w:rsid w:val="00141296"/>
    <w:rsid w:val="001415B4"/>
    <w:rsid w:val="001418B1"/>
    <w:rsid w:val="001418E0"/>
    <w:rsid w:val="00141938"/>
    <w:rsid w:val="001419E0"/>
    <w:rsid w:val="00141A7F"/>
    <w:rsid w:val="00141B6F"/>
    <w:rsid w:val="00141C7E"/>
    <w:rsid w:val="00141CEF"/>
    <w:rsid w:val="00141CFC"/>
    <w:rsid w:val="00141E11"/>
    <w:rsid w:val="00141F70"/>
    <w:rsid w:val="00141F9B"/>
    <w:rsid w:val="00141FA6"/>
    <w:rsid w:val="0014202F"/>
    <w:rsid w:val="00142073"/>
    <w:rsid w:val="0014216A"/>
    <w:rsid w:val="001421B6"/>
    <w:rsid w:val="001421D8"/>
    <w:rsid w:val="00142260"/>
    <w:rsid w:val="001422BD"/>
    <w:rsid w:val="001423CE"/>
    <w:rsid w:val="0014240A"/>
    <w:rsid w:val="00142419"/>
    <w:rsid w:val="00142515"/>
    <w:rsid w:val="0014265F"/>
    <w:rsid w:val="00142693"/>
    <w:rsid w:val="00142843"/>
    <w:rsid w:val="00142A14"/>
    <w:rsid w:val="00142B37"/>
    <w:rsid w:val="00142D6F"/>
    <w:rsid w:val="00142EC4"/>
    <w:rsid w:val="00142F71"/>
    <w:rsid w:val="00143075"/>
    <w:rsid w:val="00143244"/>
    <w:rsid w:val="0014358A"/>
    <w:rsid w:val="001435B8"/>
    <w:rsid w:val="00143766"/>
    <w:rsid w:val="001437DC"/>
    <w:rsid w:val="001437FA"/>
    <w:rsid w:val="001438F9"/>
    <w:rsid w:val="00143973"/>
    <w:rsid w:val="00143B66"/>
    <w:rsid w:val="00143B6B"/>
    <w:rsid w:val="00143B74"/>
    <w:rsid w:val="00143DB9"/>
    <w:rsid w:val="00143EEA"/>
    <w:rsid w:val="00143F7B"/>
    <w:rsid w:val="00144136"/>
    <w:rsid w:val="001442B9"/>
    <w:rsid w:val="0014446A"/>
    <w:rsid w:val="001446B1"/>
    <w:rsid w:val="00144719"/>
    <w:rsid w:val="00144746"/>
    <w:rsid w:val="00144753"/>
    <w:rsid w:val="00144C67"/>
    <w:rsid w:val="00144DA1"/>
    <w:rsid w:val="00144DCF"/>
    <w:rsid w:val="00144E33"/>
    <w:rsid w:val="00144F8C"/>
    <w:rsid w:val="001450F2"/>
    <w:rsid w:val="00145133"/>
    <w:rsid w:val="001451B7"/>
    <w:rsid w:val="0014531B"/>
    <w:rsid w:val="00145480"/>
    <w:rsid w:val="0014550E"/>
    <w:rsid w:val="0014561E"/>
    <w:rsid w:val="001456E8"/>
    <w:rsid w:val="001457ED"/>
    <w:rsid w:val="00145902"/>
    <w:rsid w:val="00145994"/>
    <w:rsid w:val="001459B8"/>
    <w:rsid w:val="001459E6"/>
    <w:rsid w:val="00145A37"/>
    <w:rsid w:val="00145A5E"/>
    <w:rsid w:val="00145AC0"/>
    <w:rsid w:val="00145CCC"/>
    <w:rsid w:val="00145EA2"/>
    <w:rsid w:val="0014610B"/>
    <w:rsid w:val="001461C3"/>
    <w:rsid w:val="0014623E"/>
    <w:rsid w:val="00146372"/>
    <w:rsid w:val="00146492"/>
    <w:rsid w:val="001464F8"/>
    <w:rsid w:val="0014650A"/>
    <w:rsid w:val="0014661C"/>
    <w:rsid w:val="00146639"/>
    <w:rsid w:val="00146714"/>
    <w:rsid w:val="00146715"/>
    <w:rsid w:val="00146916"/>
    <w:rsid w:val="00146A50"/>
    <w:rsid w:val="00146CEE"/>
    <w:rsid w:val="00146E95"/>
    <w:rsid w:val="00146EF7"/>
    <w:rsid w:val="00146F18"/>
    <w:rsid w:val="001471F1"/>
    <w:rsid w:val="00147264"/>
    <w:rsid w:val="001472D5"/>
    <w:rsid w:val="00147309"/>
    <w:rsid w:val="00147454"/>
    <w:rsid w:val="001475F9"/>
    <w:rsid w:val="00147717"/>
    <w:rsid w:val="00147827"/>
    <w:rsid w:val="00147829"/>
    <w:rsid w:val="001479E4"/>
    <w:rsid w:val="00147B04"/>
    <w:rsid w:val="00147C35"/>
    <w:rsid w:val="00147CB8"/>
    <w:rsid w:val="00147D3B"/>
    <w:rsid w:val="00147F73"/>
    <w:rsid w:val="00150061"/>
    <w:rsid w:val="00150154"/>
    <w:rsid w:val="001501B9"/>
    <w:rsid w:val="00150210"/>
    <w:rsid w:val="00150390"/>
    <w:rsid w:val="00150461"/>
    <w:rsid w:val="00150513"/>
    <w:rsid w:val="00150527"/>
    <w:rsid w:val="00150593"/>
    <w:rsid w:val="001507B0"/>
    <w:rsid w:val="001508E3"/>
    <w:rsid w:val="0015091A"/>
    <w:rsid w:val="001509E5"/>
    <w:rsid w:val="001509E6"/>
    <w:rsid w:val="001509EB"/>
    <w:rsid w:val="00150AAD"/>
    <w:rsid w:val="00150C57"/>
    <w:rsid w:val="00150C87"/>
    <w:rsid w:val="00150D28"/>
    <w:rsid w:val="00150D39"/>
    <w:rsid w:val="00150D98"/>
    <w:rsid w:val="00150E34"/>
    <w:rsid w:val="00150E50"/>
    <w:rsid w:val="0015121C"/>
    <w:rsid w:val="0015128C"/>
    <w:rsid w:val="0015132F"/>
    <w:rsid w:val="0015139F"/>
    <w:rsid w:val="0015160D"/>
    <w:rsid w:val="0015166D"/>
    <w:rsid w:val="001516BA"/>
    <w:rsid w:val="00151A1C"/>
    <w:rsid w:val="00151C12"/>
    <w:rsid w:val="00151E0F"/>
    <w:rsid w:val="00151E38"/>
    <w:rsid w:val="00152039"/>
    <w:rsid w:val="0015208C"/>
    <w:rsid w:val="0015214D"/>
    <w:rsid w:val="00152231"/>
    <w:rsid w:val="0015225C"/>
    <w:rsid w:val="00152382"/>
    <w:rsid w:val="0015239F"/>
    <w:rsid w:val="00152561"/>
    <w:rsid w:val="00152603"/>
    <w:rsid w:val="00152677"/>
    <w:rsid w:val="00152748"/>
    <w:rsid w:val="00152853"/>
    <w:rsid w:val="001529B9"/>
    <w:rsid w:val="00152A91"/>
    <w:rsid w:val="00152B4A"/>
    <w:rsid w:val="00152C68"/>
    <w:rsid w:val="00152CA8"/>
    <w:rsid w:val="00152E7E"/>
    <w:rsid w:val="00152F36"/>
    <w:rsid w:val="0015301B"/>
    <w:rsid w:val="00153277"/>
    <w:rsid w:val="001533D1"/>
    <w:rsid w:val="001533D4"/>
    <w:rsid w:val="001534A4"/>
    <w:rsid w:val="001538AB"/>
    <w:rsid w:val="00153A51"/>
    <w:rsid w:val="00153B6D"/>
    <w:rsid w:val="00153C46"/>
    <w:rsid w:val="00153DD4"/>
    <w:rsid w:val="00153F61"/>
    <w:rsid w:val="00154055"/>
    <w:rsid w:val="001541FC"/>
    <w:rsid w:val="00154201"/>
    <w:rsid w:val="0015441C"/>
    <w:rsid w:val="0015465A"/>
    <w:rsid w:val="00154670"/>
    <w:rsid w:val="001546DB"/>
    <w:rsid w:val="00154811"/>
    <w:rsid w:val="00154949"/>
    <w:rsid w:val="00154A6E"/>
    <w:rsid w:val="00154A8E"/>
    <w:rsid w:val="00154B16"/>
    <w:rsid w:val="00154CBB"/>
    <w:rsid w:val="00154D1E"/>
    <w:rsid w:val="00154E8E"/>
    <w:rsid w:val="00154F5C"/>
    <w:rsid w:val="00154FA3"/>
    <w:rsid w:val="00154FAB"/>
    <w:rsid w:val="00155007"/>
    <w:rsid w:val="001550AC"/>
    <w:rsid w:val="0015527C"/>
    <w:rsid w:val="001554A6"/>
    <w:rsid w:val="001554FF"/>
    <w:rsid w:val="0015557D"/>
    <w:rsid w:val="00155709"/>
    <w:rsid w:val="00155759"/>
    <w:rsid w:val="0015579A"/>
    <w:rsid w:val="00155850"/>
    <w:rsid w:val="001558B2"/>
    <w:rsid w:val="0015597F"/>
    <w:rsid w:val="00155A86"/>
    <w:rsid w:val="00155AA0"/>
    <w:rsid w:val="00155BD5"/>
    <w:rsid w:val="00155BEB"/>
    <w:rsid w:val="00155C61"/>
    <w:rsid w:val="00155CE5"/>
    <w:rsid w:val="00155D56"/>
    <w:rsid w:val="00155EF6"/>
    <w:rsid w:val="00155F42"/>
    <w:rsid w:val="00155FC3"/>
    <w:rsid w:val="0015618B"/>
    <w:rsid w:val="00156377"/>
    <w:rsid w:val="001564E6"/>
    <w:rsid w:val="00156578"/>
    <w:rsid w:val="0015661F"/>
    <w:rsid w:val="00156648"/>
    <w:rsid w:val="00156716"/>
    <w:rsid w:val="001569E0"/>
    <w:rsid w:val="00156A85"/>
    <w:rsid w:val="00156B9E"/>
    <w:rsid w:val="00156C6A"/>
    <w:rsid w:val="00156E96"/>
    <w:rsid w:val="00156ED2"/>
    <w:rsid w:val="00156ED4"/>
    <w:rsid w:val="00157099"/>
    <w:rsid w:val="0015719C"/>
    <w:rsid w:val="00157229"/>
    <w:rsid w:val="0015730F"/>
    <w:rsid w:val="00157395"/>
    <w:rsid w:val="001573E0"/>
    <w:rsid w:val="00157476"/>
    <w:rsid w:val="0015761F"/>
    <w:rsid w:val="001576A8"/>
    <w:rsid w:val="001576D7"/>
    <w:rsid w:val="00157749"/>
    <w:rsid w:val="001579EA"/>
    <w:rsid w:val="00157A05"/>
    <w:rsid w:val="00157A11"/>
    <w:rsid w:val="00157A57"/>
    <w:rsid w:val="00157B1F"/>
    <w:rsid w:val="00157BA7"/>
    <w:rsid w:val="00157C56"/>
    <w:rsid w:val="00157CAE"/>
    <w:rsid w:val="00157DB8"/>
    <w:rsid w:val="00157EB3"/>
    <w:rsid w:val="00157EB8"/>
    <w:rsid w:val="00160027"/>
    <w:rsid w:val="0016010E"/>
    <w:rsid w:val="001601D7"/>
    <w:rsid w:val="001602B7"/>
    <w:rsid w:val="0016038F"/>
    <w:rsid w:val="0016039A"/>
    <w:rsid w:val="001603B1"/>
    <w:rsid w:val="0016053D"/>
    <w:rsid w:val="0016064E"/>
    <w:rsid w:val="001606F3"/>
    <w:rsid w:val="00160723"/>
    <w:rsid w:val="001607A7"/>
    <w:rsid w:val="00160865"/>
    <w:rsid w:val="001608B0"/>
    <w:rsid w:val="0016090E"/>
    <w:rsid w:val="00160B64"/>
    <w:rsid w:val="00160BFA"/>
    <w:rsid w:val="00160C7E"/>
    <w:rsid w:val="00160D6D"/>
    <w:rsid w:val="00160DAF"/>
    <w:rsid w:val="00160E8A"/>
    <w:rsid w:val="00160ECF"/>
    <w:rsid w:val="001610C3"/>
    <w:rsid w:val="001610C4"/>
    <w:rsid w:val="001610FF"/>
    <w:rsid w:val="001611BF"/>
    <w:rsid w:val="00161236"/>
    <w:rsid w:val="00161369"/>
    <w:rsid w:val="00161641"/>
    <w:rsid w:val="0016180A"/>
    <w:rsid w:val="0016186F"/>
    <w:rsid w:val="0016189E"/>
    <w:rsid w:val="00161905"/>
    <w:rsid w:val="00161983"/>
    <w:rsid w:val="00161A49"/>
    <w:rsid w:val="00161AA3"/>
    <w:rsid w:val="00161E4B"/>
    <w:rsid w:val="00161EFD"/>
    <w:rsid w:val="00162151"/>
    <w:rsid w:val="0016229E"/>
    <w:rsid w:val="0016240F"/>
    <w:rsid w:val="0016249E"/>
    <w:rsid w:val="001625E5"/>
    <w:rsid w:val="00162614"/>
    <w:rsid w:val="0016270E"/>
    <w:rsid w:val="0016271D"/>
    <w:rsid w:val="001628F8"/>
    <w:rsid w:val="00162958"/>
    <w:rsid w:val="00162A5E"/>
    <w:rsid w:val="00162A6D"/>
    <w:rsid w:val="00162BB3"/>
    <w:rsid w:val="00162BF8"/>
    <w:rsid w:val="00162C0A"/>
    <w:rsid w:val="00162C99"/>
    <w:rsid w:val="00162CD7"/>
    <w:rsid w:val="00162E82"/>
    <w:rsid w:val="0016300E"/>
    <w:rsid w:val="00163087"/>
    <w:rsid w:val="001630AF"/>
    <w:rsid w:val="001630F1"/>
    <w:rsid w:val="001630FF"/>
    <w:rsid w:val="00163281"/>
    <w:rsid w:val="001633A8"/>
    <w:rsid w:val="00163431"/>
    <w:rsid w:val="0016350B"/>
    <w:rsid w:val="00163690"/>
    <w:rsid w:val="001636A2"/>
    <w:rsid w:val="0016386F"/>
    <w:rsid w:val="001638DB"/>
    <w:rsid w:val="00163959"/>
    <w:rsid w:val="00163ADD"/>
    <w:rsid w:val="00163AE1"/>
    <w:rsid w:val="00163F33"/>
    <w:rsid w:val="0016400F"/>
    <w:rsid w:val="0016402D"/>
    <w:rsid w:val="00164046"/>
    <w:rsid w:val="00164186"/>
    <w:rsid w:val="0016445E"/>
    <w:rsid w:val="001645CF"/>
    <w:rsid w:val="001645D7"/>
    <w:rsid w:val="00164638"/>
    <w:rsid w:val="0016478B"/>
    <w:rsid w:val="00164874"/>
    <w:rsid w:val="001649DA"/>
    <w:rsid w:val="00164DFE"/>
    <w:rsid w:val="00164F27"/>
    <w:rsid w:val="00164F2F"/>
    <w:rsid w:val="00164F6D"/>
    <w:rsid w:val="00164F71"/>
    <w:rsid w:val="0016505C"/>
    <w:rsid w:val="0016506C"/>
    <w:rsid w:val="00165081"/>
    <w:rsid w:val="00165174"/>
    <w:rsid w:val="00165212"/>
    <w:rsid w:val="00165247"/>
    <w:rsid w:val="00165261"/>
    <w:rsid w:val="001652CA"/>
    <w:rsid w:val="001653F5"/>
    <w:rsid w:val="00165410"/>
    <w:rsid w:val="00165498"/>
    <w:rsid w:val="001654C7"/>
    <w:rsid w:val="00165827"/>
    <w:rsid w:val="001659FE"/>
    <w:rsid w:val="00165A74"/>
    <w:rsid w:val="00165C16"/>
    <w:rsid w:val="00165C44"/>
    <w:rsid w:val="00165C73"/>
    <w:rsid w:val="00165E83"/>
    <w:rsid w:val="0016603A"/>
    <w:rsid w:val="00166041"/>
    <w:rsid w:val="0016604D"/>
    <w:rsid w:val="0016637A"/>
    <w:rsid w:val="00166386"/>
    <w:rsid w:val="00166390"/>
    <w:rsid w:val="0016658F"/>
    <w:rsid w:val="001665C4"/>
    <w:rsid w:val="001665F5"/>
    <w:rsid w:val="00166801"/>
    <w:rsid w:val="00166933"/>
    <w:rsid w:val="0016694A"/>
    <w:rsid w:val="00166B01"/>
    <w:rsid w:val="00166B46"/>
    <w:rsid w:val="00166B9C"/>
    <w:rsid w:val="00166C56"/>
    <w:rsid w:val="00166C6E"/>
    <w:rsid w:val="00166CD4"/>
    <w:rsid w:val="00166D9E"/>
    <w:rsid w:val="00166DE8"/>
    <w:rsid w:val="00167076"/>
    <w:rsid w:val="001671BA"/>
    <w:rsid w:val="00167206"/>
    <w:rsid w:val="001672BE"/>
    <w:rsid w:val="001672F0"/>
    <w:rsid w:val="0016740E"/>
    <w:rsid w:val="0016743B"/>
    <w:rsid w:val="0016746B"/>
    <w:rsid w:val="00167571"/>
    <w:rsid w:val="001675ED"/>
    <w:rsid w:val="0016761E"/>
    <w:rsid w:val="001676B2"/>
    <w:rsid w:val="001676D0"/>
    <w:rsid w:val="001676E2"/>
    <w:rsid w:val="00167A33"/>
    <w:rsid w:val="00167AD9"/>
    <w:rsid w:val="00167D02"/>
    <w:rsid w:val="00167E89"/>
    <w:rsid w:val="00167FD1"/>
    <w:rsid w:val="001702C3"/>
    <w:rsid w:val="001702CB"/>
    <w:rsid w:val="00170320"/>
    <w:rsid w:val="00170402"/>
    <w:rsid w:val="0017042F"/>
    <w:rsid w:val="001707D4"/>
    <w:rsid w:val="00170994"/>
    <w:rsid w:val="001709E9"/>
    <w:rsid w:val="00170AA6"/>
    <w:rsid w:val="00170AEF"/>
    <w:rsid w:val="00170B99"/>
    <w:rsid w:val="00170B9C"/>
    <w:rsid w:val="00170C7C"/>
    <w:rsid w:val="00170D39"/>
    <w:rsid w:val="00170DF7"/>
    <w:rsid w:val="00170E54"/>
    <w:rsid w:val="00170EB6"/>
    <w:rsid w:val="00170F67"/>
    <w:rsid w:val="00170F73"/>
    <w:rsid w:val="00170F98"/>
    <w:rsid w:val="001711C2"/>
    <w:rsid w:val="00171265"/>
    <w:rsid w:val="00171356"/>
    <w:rsid w:val="001713A5"/>
    <w:rsid w:val="001713A7"/>
    <w:rsid w:val="00171791"/>
    <w:rsid w:val="001717A4"/>
    <w:rsid w:val="00171B4C"/>
    <w:rsid w:val="00172053"/>
    <w:rsid w:val="001720A8"/>
    <w:rsid w:val="001720C4"/>
    <w:rsid w:val="001720F4"/>
    <w:rsid w:val="00172203"/>
    <w:rsid w:val="001723B3"/>
    <w:rsid w:val="00172461"/>
    <w:rsid w:val="001724E1"/>
    <w:rsid w:val="00172578"/>
    <w:rsid w:val="00172625"/>
    <w:rsid w:val="001728DD"/>
    <w:rsid w:val="001728E5"/>
    <w:rsid w:val="00172A62"/>
    <w:rsid w:val="00172C3E"/>
    <w:rsid w:val="00172CBD"/>
    <w:rsid w:val="00172D3A"/>
    <w:rsid w:val="00172DA9"/>
    <w:rsid w:val="00172DE5"/>
    <w:rsid w:val="00172E3E"/>
    <w:rsid w:val="00172F35"/>
    <w:rsid w:val="00173069"/>
    <w:rsid w:val="001730B0"/>
    <w:rsid w:val="00173530"/>
    <w:rsid w:val="00173678"/>
    <w:rsid w:val="001736EC"/>
    <w:rsid w:val="00173870"/>
    <w:rsid w:val="00173958"/>
    <w:rsid w:val="001739A4"/>
    <w:rsid w:val="00173A9A"/>
    <w:rsid w:val="00173ADD"/>
    <w:rsid w:val="00173BEF"/>
    <w:rsid w:val="00173DFF"/>
    <w:rsid w:val="00173F36"/>
    <w:rsid w:val="00173F39"/>
    <w:rsid w:val="0017401E"/>
    <w:rsid w:val="001740DE"/>
    <w:rsid w:val="001740E1"/>
    <w:rsid w:val="00174164"/>
    <w:rsid w:val="00174529"/>
    <w:rsid w:val="00174545"/>
    <w:rsid w:val="00174800"/>
    <w:rsid w:val="00174914"/>
    <w:rsid w:val="001749B1"/>
    <w:rsid w:val="00174A72"/>
    <w:rsid w:val="00174D5F"/>
    <w:rsid w:val="00174E00"/>
    <w:rsid w:val="00174FD6"/>
    <w:rsid w:val="00175040"/>
    <w:rsid w:val="001751B2"/>
    <w:rsid w:val="001752A5"/>
    <w:rsid w:val="00175652"/>
    <w:rsid w:val="001756E1"/>
    <w:rsid w:val="00175819"/>
    <w:rsid w:val="0017587E"/>
    <w:rsid w:val="001758BD"/>
    <w:rsid w:val="00175915"/>
    <w:rsid w:val="001759C1"/>
    <w:rsid w:val="001759C9"/>
    <w:rsid w:val="00175A24"/>
    <w:rsid w:val="00175E21"/>
    <w:rsid w:val="00176296"/>
    <w:rsid w:val="001762C7"/>
    <w:rsid w:val="001762E2"/>
    <w:rsid w:val="001764B6"/>
    <w:rsid w:val="00176561"/>
    <w:rsid w:val="0017666D"/>
    <w:rsid w:val="001766FC"/>
    <w:rsid w:val="001767F4"/>
    <w:rsid w:val="0017691C"/>
    <w:rsid w:val="00176A9B"/>
    <w:rsid w:val="00176D35"/>
    <w:rsid w:val="00176D84"/>
    <w:rsid w:val="00176F36"/>
    <w:rsid w:val="00176F42"/>
    <w:rsid w:val="00176F78"/>
    <w:rsid w:val="001771C6"/>
    <w:rsid w:val="0017736E"/>
    <w:rsid w:val="0017749D"/>
    <w:rsid w:val="001775F3"/>
    <w:rsid w:val="00177667"/>
    <w:rsid w:val="00177690"/>
    <w:rsid w:val="00177762"/>
    <w:rsid w:val="0017777E"/>
    <w:rsid w:val="00177C51"/>
    <w:rsid w:val="00177CD6"/>
    <w:rsid w:val="00177CE8"/>
    <w:rsid w:val="00177D50"/>
    <w:rsid w:val="00177EA2"/>
    <w:rsid w:val="00177ED9"/>
    <w:rsid w:val="001800E7"/>
    <w:rsid w:val="00180523"/>
    <w:rsid w:val="00180568"/>
    <w:rsid w:val="00180694"/>
    <w:rsid w:val="001808A8"/>
    <w:rsid w:val="00180956"/>
    <w:rsid w:val="001809FA"/>
    <w:rsid w:val="00180B09"/>
    <w:rsid w:val="00180B9C"/>
    <w:rsid w:val="00180CA0"/>
    <w:rsid w:val="00181082"/>
    <w:rsid w:val="001812A6"/>
    <w:rsid w:val="00181427"/>
    <w:rsid w:val="00181500"/>
    <w:rsid w:val="0018154C"/>
    <w:rsid w:val="00181681"/>
    <w:rsid w:val="001816BA"/>
    <w:rsid w:val="00181792"/>
    <w:rsid w:val="001818C1"/>
    <w:rsid w:val="001818E4"/>
    <w:rsid w:val="00181945"/>
    <w:rsid w:val="00181980"/>
    <w:rsid w:val="001819C3"/>
    <w:rsid w:val="00181BFC"/>
    <w:rsid w:val="00181D31"/>
    <w:rsid w:val="00182092"/>
    <w:rsid w:val="0018224B"/>
    <w:rsid w:val="001822A6"/>
    <w:rsid w:val="00182308"/>
    <w:rsid w:val="00182312"/>
    <w:rsid w:val="001823A3"/>
    <w:rsid w:val="001823B6"/>
    <w:rsid w:val="001823F5"/>
    <w:rsid w:val="001824A2"/>
    <w:rsid w:val="001824AF"/>
    <w:rsid w:val="00182596"/>
    <w:rsid w:val="00182688"/>
    <w:rsid w:val="00182693"/>
    <w:rsid w:val="001827F9"/>
    <w:rsid w:val="0018280A"/>
    <w:rsid w:val="0018281E"/>
    <w:rsid w:val="00182A1C"/>
    <w:rsid w:val="00182A4B"/>
    <w:rsid w:val="00182AD6"/>
    <w:rsid w:val="00182BBB"/>
    <w:rsid w:val="00182C36"/>
    <w:rsid w:val="00182C3E"/>
    <w:rsid w:val="00182D44"/>
    <w:rsid w:val="00182E9C"/>
    <w:rsid w:val="001831F0"/>
    <w:rsid w:val="00183623"/>
    <w:rsid w:val="00183BDA"/>
    <w:rsid w:val="00183CB4"/>
    <w:rsid w:val="00183E0B"/>
    <w:rsid w:val="00183F76"/>
    <w:rsid w:val="00184052"/>
    <w:rsid w:val="0018419C"/>
    <w:rsid w:val="0018419D"/>
    <w:rsid w:val="001841FC"/>
    <w:rsid w:val="0018432F"/>
    <w:rsid w:val="00184414"/>
    <w:rsid w:val="00184452"/>
    <w:rsid w:val="00184482"/>
    <w:rsid w:val="001844B3"/>
    <w:rsid w:val="00184513"/>
    <w:rsid w:val="00184552"/>
    <w:rsid w:val="001845E0"/>
    <w:rsid w:val="0018472F"/>
    <w:rsid w:val="0018473E"/>
    <w:rsid w:val="00184769"/>
    <w:rsid w:val="001847A1"/>
    <w:rsid w:val="0018481C"/>
    <w:rsid w:val="00184902"/>
    <w:rsid w:val="00184915"/>
    <w:rsid w:val="00184A11"/>
    <w:rsid w:val="00184B0E"/>
    <w:rsid w:val="00184B25"/>
    <w:rsid w:val="00184B39"/>
    <w:rsid w:val="00184B8D"/>
    <w:rsid w:val="00184BE8"/>
    <w:rsid w:val="00184CFB"/>
    <w:rsid w:val="00184D7A"/>
    <w:rsid w:val="001851BA"/>
    <w:rsid w:val="00185376"/>
    <w:rsid w:val="0018544C"/>
    <w:rsid w:val="001854EF"/>
    <w:rsid w:val="0018560A"/>
    <w:rsid w:val="00185634"/>
    <w:rsid w:val="001856EE"/>
    <w:rsid w:val="001856FC"/>
    <w:rsid w:val="001857A5"/>
    <w:rsid w:val="00185A46"/>
    <w:rsid w:val="00185AB7"/>
    <w:rsid w:val="00185ABE"/>
    <w:rsid w:val="00185B15"/>
    <w:rsid w:val="00185B2C"/>
    <w:rsid w:val="00185B94"/>
    <w:rsid w:val="00185C26"/>
    <w:rsid w:val="00185C3B"/>
    <w:rsid w:val="00185CB5"/>
    <w:rsid w:val="00185E0E"/>
    <w:rsid w:val="00185EFA"/>
    <w:rsid w:val="00185F3F"/>
    <w:rsid w:val="00185F59"/>
    <w:rsid w:val="00185F82"/>
    <w:rsid w:val="00185F9D"/>
    <w:rsid w:val="001862AE"/>
    <w:rsid w:val="0018634E"/>
    <w:rsid w:val="001863F6"/>
    <w:rsid w:val="001866A4"/>
    <w:rsid w:val="0018670A"/>
    <w:rsid w:val="00186852"/>
    <w:rsid w:val="00186C81"/>
    <w:rsid w:val="00186D48"/>
    <w:rsid w:val="00186D70"/>
    <w:rsid w:val="00186DA9"/>
    <w:rsid w:val="00186DB9"/>
    <w:rsid w:val="00186EAB"/>
    <w:rsid w:val="0018703C"/>
    <w:rsid w:val="00187118"/>
    <w:rsid w:val="001871E9"/>
    <w:rsid w:val="001873E7"/>
    <w:rsid w:val="0018752D"/>
    <w:rsid w:val="001876CF"/>
    <w:rsid w:val="00187855"/>
    <w:rsid w:val="001878AA"/>
    <w:rsid w:val="001879E5"/>
    <w:rsid w:val="00187A54"/>
    <w:rsid w:val="00187A62"/>
    <w:rsid w:val="00187AE0"/>
    <w:rsid w:val="00187CE1"/>
    <w:rsid w:val="00187CE6"/>
    <w:rsid w:val="00187D1E"/>
    <w:rsid w:val="00187D20"/>
    <w:rsid w:val="00187D6D"/>
    <w:rsid w:val="00187D8F"/>
    <w:rsid w:val="00187EFA"/>
    <w:rsid w:val="00190016"/>
    <w:rsid w:val="00190051"/>
    <w:rsid w:val="001900AE"/>
    <w:rsid w:val="0019018C"/>
    <w:rsid w:val="00190195"/>
    <w:rsid w:val="001901B5"/>
    <w:rsid w:val="00190352"/>
    <w:rsid w:val="00190468"/>
    <w:rsid w:val="0019046D"/>
    <w:rsid w:val="00190621"/>
    <w:rsid w:val="001907B8"/>
    <w:rsid w:val="001908CD"/>
    <w:rsid w:val="001908F4"/>
    <w:rsid w:val="0019096F"/>
    <w:rsid w:val="00190A39"/>
    <w:rsid w:val="00190AA5"/>
    <w:rsid w:val="00190D1C"/>
    <w:rsid w:val="00190EB5"/>
    <w:rsid w:val="001910CE"/>
    <w:rsid w:val="001911ED"/>
    <w:rsid w:val="001912DF"/>
    <w:rsid w:val="0019131A"/>
    <w:rsid w:val="00191582"/>
    <w:rsid w:val="00191616"/>
    <w:rsid w:val="001916D9"/>
    <w:rsid w:val="001916E8"/>
    <w:rsid w:val="0019172E"/>
    <w:rsid w:val="00191763"/>
    <w:rsid w:val="00191764"/>
    <w:rsid w:val="001917F0"/>
    <w:rsid w:val="0019187C"/>
    <w:rsid w:val="001918BF"/>
    <w:rsid w:val="001918D6"/>
    <w:rsid w:val="001919C3"/>
    <w:rsid w:val="001919D0"/>
    <w:rsid w:val="00191A57"/>
    <w:rsid w:val="00191C11"/>
    <w:rsid w:val="00191C5B"/>
    <w:rsid w:val="00191C76"/>
    <w:rsid w:val="00191DC9"/>
    <w:rsid w:val="00191F7D"/>
    <w:rsid w:val="00192032"/>
    <w:rsid w:val="00192090"/>
    <w:rsid w:val="00192093"/>
    <w:rsid w:val="001920B6"/>
    <w:rsid w:val="00192352"/>
    <w:rsid w:val="00192398"/>
    <w:rsid w:val="0019243B"/>
    <w:rsid w:val="0019246F"/>
    <w:rsid w:val="0019258D"/>
    <w:rsid w:val="0019274C"/>
    <w:rsid w:val="00192774"/>
    <w:rsid w:val="001928A7"/>
    <w:rsid w:val="00192A26"/>
    <w:rsid w:val="00192B24"/>
    <w:rsid w:val="00192C95"/>
    <w:rsid w:val="00192CFF"/>
    <w:rsid w:val="00192E80"/>
    <w:rsid w:val="00192EBF"/>
    <w:rsid w:val="00192F07"/>
    <w:rsid w:val="00193018"/>
    <w:rsid w:val="0019312D"/>
    <w:rsid w:val="00193182"/>
    <w:rsid w:val="0019350F"/>
    <w:rsid w:val="001936C1"/>
    <w:rsid w:val="001937AC"/>
    <w:rsid w:val="001937CE"/>
    <w:rsid w:val="00193807"/>
    <w:rsid w:val="00193BF1"/>
    <w:rsid w:val="00193D80"/>
    <w:rsid w:val="00193D81"/>
    <w:rsid w:val="00193DD9"/>
    <w:rsid w:val="00193DDC"/>
    <w:rsid w:val="00193E7B"/>
    <w:rsid w:val="00194012"/>
    <w:rsid w:val="00194155"/>
    <w:rsid w:val="0019466A"/>
    <w:rsid w:val="001946B3"/>
    <w:rsid w:val="001946F8"/>
    <w:rsid w:val="001946F9"/>
    <w:rsid w:val="001948B4"/>
    <w:rsid w:val="00194C9D"/>
    <w:rsid w:val="00195191"/>
    <w:rsid w:val="001951F0"/>
    <w:rsid w:val="00195319"/>
    <w:rsid w:val="0019546C"/>
    <w:rsid w:val="00195470"/>
    <w:rsid w:val="0019552C"/>
    <w:rsid w:val="0019553E"/>
    <w:rsid w:val="00195743"/>
    <w:rsid w:val="0019578A"/>
    <w:rsid w:val="001957F9"/>
    <w:rsid w:val="001959E6"/>
    <w:rsid w:val="00195A37"/>
    <w:rsid w:val="00195A94"/>
    <w:rsid w:val="00195BD1"/>
    <w:rsid w:val="00195EC5"/>
    <w:rsid w:val="001960E2"/>
    <w:rsid w:val="00196399"/>
    <w:rsid w:val="0019653B"/>
    <w:rsid w:val="001965F5"/>
    <w:rsid w:val="0019689C"/>
    <w:rsid w:val="00196950"/>
    <w:rsid w:val="001969AE"/>
    <w:rsid w:val="00196B15"/>
    <w:rsid w:val="00196B6D"/>
    <w:rsid w:val="00196B98"/>
    <w:rsid w:val="00196D97"/>
    <w:rsid w:val="00196DBD"/>
    <w:rsid w:val="00196E07"/>
    <w:rsid w:val="001970A0"/>
    <w:rsid w:val="001970DE"/>
    <w:rsid w:val="001970F9"/>
    <w:rsid w:val="00197160"/>
    <w:rsid w:val="001973AF"/>
    <w:rsid w:val="001974FA"/>
    <w:rsid w:val="00197573"/>
    <w:rsid w:val="00197581"/>
    <w:rsid w:val="001975E6"/>
    <w:rsid w:val="0019770B"/>
    <w:rsid w:val="001977D1"/>
    <w:rsid w:val="00197906"/>
    <w:rsid w:val="0019791C"/>
    <w:rsid w:val="001979C1"/>
    <w:rsid w:val="00197C4F"/>
    <w:rsid w:val="00197CC9"/>
    <w:rsid w:val="00197DB4"/>
    <w:rsid w:val="001A0007"/>
    <w:rsid w:val="001A0016"/>
    <w:rsid w:val="001A00E6"/>
    <w:rsid w:val="001A0277"/>
    <w:rsid w:val="001A029A"/>
    <w:rsid w:val="001A03ED"/>
    <w:rsid w:val="001A047F"/>
    <w:rsid w:val="001A04B4"/>
    <w:rsid w:val="001A05B2"/>
    <w:rsid w:val="001A060E"/>
    <w:rsid w:val="001A0956"/>
    <w:rsid w:val="001A0A2E"/>
    <w:rsid w:val="001A0B59"/>
    <w:rsid w:val="001A0C0D"/>
    <w:rsid w:val="001A0C30"/>
    <w:rsid w:val="001A0F4D"/>
    <w:rsid w:val="001A0F80"/>
    <w:rsid w:val="001A10EC"/>
    <w:rsid w:val="001A164F"/>
    <w:rsid w:val="001A16CE"/>
    <w:rsid w:val="001A17DF"/>
    <w:rsid w:val="001A183B"/>
    <w:rsid w:val="001A185B"/>
    <w:rsid w:val="001A1872"/>
    <w:rsid w:val="001A195F"/>
    <w:rsid w:val="001A1990"/>
    <w:rsid w:val="001A1A6D"/>
    <w:rsid w:val="001A1A72"/>
    <w:rsid w:val="001A1A77"/>
    <w:rsid w:val="001A1C94"/>
    <w:rsid w:val="001A1DB2"/>
    <w:rsid w:val="001A1EEF"/>
    <w:rsid w:val="001A219C"/>
    <w:rsid w:val="001A21DB"/>
    <w:rsid w:val="001A2433"/>
    <w:rsid w:val="001A266F"/>
    <w:rsid w:val="001A269E"/>
    <w:rsid w:val="001A2829"/>
    <w:rsid w:val="001A282D"/>
    <w:rsid w:val="001A2B05"/>
    <w:rsid w:val="001A2B95"/>
    <w:rsid w:val="001A2D03"/>
    <w:rsid w:val="001A2FA9"/>
    <w:rsid w:val="001A30D8"/>
    <w:rsid w:val="001A3141"/>
    <w:rsid w:val="001A3224"/>
    <w:rsid w:val="001A3274"/>
    <w:rsid w:val="001A32CC"/>
    <w:rsid w:val="001A3326"/>
    <w:rsid w:val="001A3390"/>
    <w:rsid w:val="001A3418"/>
    <w:rsid w:val="001A360A"/>
    <w:rsid w:val="001A3671"/>
    <w:rsid w:val="001A3760"/>
    <w:rsid w:val="001A38AF"/>
    <w:rsid w:val="001A3A50"/>
    <w:rsid w:val="001A3A63"/>
    <w:rsid w:val="001A3AD4"/>
    <w:rsid w:val="001A3BE4"/>
    <w:rsid w:val="001A3E1D"/>
    <w:rsid w:val="001A4066"/>
    <w:rsid w:val="001A420D"/>
    <w:rsid w:val="001A4473"/>
    <w:rsid w:val="001A4636"/>
    <w:rsid w:val="001A469E"/>
    <w:rsid w:val="001A486B"/>
    <w:rsid w:val="001A4870"/>
    <w:rsid w:val="001A4877"/>
    <w:rsid w:val="001A497D"/>
    <w:rsid w:val="001A4A86"/>
    <w:rsid w:val="001A4ACB"/>
    <w:rsid w:val="001A4B2E"/>
    <w:rsid w:val="001A4BAE"/>
    <w:rsid w:val="001A4C6B"/>
    <w:rsid w:val="001A4D3C"/>
    <w:rsid w:val="001A4E15"/>
    <w:rsid w:val="001A4F9A"/>
    <w:rsid w:val="001A537C"/>
    <w:rsid w:val="001A5564"/>
    <w:rsid w:val="001A5597"/>
    <w:rsid w:val="001A57ED"/>
    <w:rsid w:val="001A5915"/>
    <w:rsid w:val="001A598A"/>
    <w:rsid w:val="001A5BB7"/>
    <w:rsid w:val="001A5CCA"/>
    <w:rsid w:val="001A5CF2"/>
    <w:rsid w:val="001A6139"/>
    <w:rsid w:val="001A639A"/>
    <w:rsid w:val="001A63A0"/>
    <w:rsid w:val="001A650C"/>
    <w:rsid w:val="001A655B"/>
    <w:rsid w:val="001A67A3"/>
    <w:rsid w:val="001A67CF"/>
    <w:rsid w:val="001A680C"/>
    <w:rsid w:val="001A6B69"/>
    <w:rsid w:val="001A6C24"/>
    <w:rsid w:val="001A6C3C"/>
    <w:rsid w:val="001A6CE5"/>
    <w:rsid w:val="001A6ED8"/>
    <w:rsid w:val="001A6FF8"/>
    <w:rsid w:val="001A7063"/>
    <w:rsid w:val="001A70E5"/>
    <w:rsid w:val="001A7176"/>
    <w:rsid w:val="001A71E7"/>
    <w:rsid w:val="001A73FA"/>
    <w:rsid w:val="001A7477"/>
    <w:rsid w:val="001A74F1"/>
    <w:rsid w:val="001A7674"/>
    <w:rsid w:val="001A7732"/>
    <w:rsid w:val="001A7827"/>
    <w:rsid w:val="001A78EF"/>
    <w:rsid w:val="001A79B2"/>
    <w:rsid w:val="001A7A79"/>
    <w:rsid w:val="001A7B33"/>
    <w:rsid w:val="001A7B88"/>
    <w:rsid w:val="001A7D8A"/>
    <w:rsid w:val="001A7E92"/>
    <w:rsid w:val="001B00B1"/>
    <w:rsid w:val="001B0128"/>
    <w:rsid w:val="001B019F"/>
    <w:rsid w:val="001B01ED"/>
    <w:rsid w:val="001B02E4"/>
    <w:rsid w:val="001B0367"/>
    <w:rsid w:val="001B03AC"/>
    <w:rsid w:val="001B03F5"/>
    <w:rsid w:val="001B04B5"/>
    <w:rsid w:val="001B053D"/>
    <w:rsid w:val="001B056C"/>
    <w:rsid w:val="001B05D5"/>
    <w:rsid w:val="001B062A"/>
    <w:rsid w:val="001B0684"/>
    <w:rsid w:val="001B07CD"/>
    <w:rsid w:val="001B0826"/>
    <w:rsid w:val="001B0938"/>
    <w:rsid w:val="001B0AB6"/>
    <w:rsid w:val="001B0BAA"/>
    <w:rsid w:val="001B0C85"/>
    <w:rsid w:val="001B0CF9"/>
    <w:rsid w:val="001B0D6C"/>
    <w:rsid w:val="001B0D86"/>
    <w:rsid w:val="001B0D9C"/>
    <w:rsid w:val="001B0DE1"/>
    <w:rsid w:val="001B0F6E"/>
    <w:rsid w:val="001B0FC0"/>
    <w:rsid w:val="001B1015"/>
    <w:rsid w:val="001B1382"/>
    <w:rsid w:val="001B13E0"/>
    <w:rsid w:val="001B1440"/>
    <w:rsid w:val="001B14EE"/>
    <w:rsid w:val="001B15BB"/>
    <w:rsid w:val="001B15C1"/>
    <w:rsid w:val="001B15FE"/>
    <w:rsid w:val="001B171A"/>
    <w:rsid w:val="001B173A"/>
    <w:rsid w:val="001B1A9C"/>
    <w:rsid w:val="001B1B22"/>
    <w:rsid w:val="001B1B47"/>
    <w:rsid w:val="001B1C1E"/>
    <w:rsid w:val="001B1C69"/>
    <w:rsid w:val="001B1CB9"/>
    <w:rsid w:val="001B1DCA"/>
    <w:rsid w:val="001B1E31"/>
    <w:rsid w:val="001B1E38"/>
    <w:rsid w:val="001B1EC9"/>
    <w:rsid w:val="001B1F43"/>
    <w:rsid w:val="001B1F59"/>
    <w:rsid w:val="001B2012"/>
    <w:rsid w:val="001B202D"/>
    <w:rsid w:val="001B20A0"/>
    <w:rsid w:val="001B21F9"/>
    <w:rsid w:val="001B220B"/>
    <w:rsid w:val="001B23A5"/>
    <w:rsid w:val="001B256A"/>
    <w:rsid w:val="001B25E7"/>
    <w:rsid w:val="001B2620"/>
    <w:rsid w:val="001B2672"/>
    <w:rsid w:val="001B2685"/>
    <w:rsid w:val="001B2725"/>
    <w:rsid w:val="001B2932"/>
    <w:rsid w:val="001B29A3"/>
    <w:rsid w:val="001B2A31"/>
    <w:rsid w:val="001B2C4F"/>
    <w:rsid w:val="001B2E91"/>
    <w:rsid w:val="001B2F93"/>
    <w:rsid w:val="001B2FE0"/>
    <w:rsid w:val="001B304B"/>
    <w:rsid w:val="001B307A"/>
    <w:rsid w:val="001B309F"/>
    <w:rsid w:val="001B30A4"/>
    <w:rsid w:val="001B31C9"/>
    <w:rsid w:val="001B3318"/>
    <w:rsid w:val="001B357C"/>
    <w:rsid w:val="001B35C8"/>
    <w:rsid w:val="001B3710"/>
    <w:rsid w:val="001B3A25"/>
    <w:rsid w:val="001B3B03"/>
    <w:rsid w:val="001B3C13"/>
    <w:rsid w:val="001B3D8A"/>
    <w:rsid w:val="001B3F4F"/>
    <w:rsid w:val="001B4482"/>
    <w:rsid w:val="001B44F5"/>
    <w:rsid w:val="001B459B"/>
    <w:rsid w:val="001B46E6"/>
    <w:rsid w:val="001B4709"/>
    <w:rsid w:val="001B47AE"/>
    <w:rsid w:val="001B4854"/>
    <w:rsid w:val="001B4868"/>
    <w:rsid w:val="001B4AB5"/>
    <w:rsid w:val="001B4C33"/>
    <w:rsid w:val="001B4C4D"/>
    <w:rsid w:val="001B4C64"/>
    <w:rsid w:val="001B4D6F"/>
    <w:rsid w:val="001B4E99"/>
    <w:rsid w:val="001B4F18"/>
    <w:rsid w:val="001B4F1E"/>
    <w:rsid w:val="001B4F21"/>
    <w:rsid w:val="001B4FF4"/>
    <w:rsid w:val="001B5026"/>
    <w:rsid w:val="001B50E5"/>
    <w:rsid w:val="001B5270"/>
    <w:rsid w:val="001B5329"/>
    <w:rsid w:val="001B53C6"/>
    <w:rsid w:val="001B5557"/>
    <w:rsid w:val="001B5628"/>
    <w:rsid w:val="001B56F9"/>
    <w:rsid w:val="001B5812"/>
    <w:rsid w:val="001B5AFB"/>
    <w:rsid w:val="001B5B94"/>
    <w:rsid w:val="001B5C37"/>
    <w:rsid w:val="001B5C68"/>
    <w:rsid w:val="001B5C7D"/>
    <w:rsid w:val="001B5F75"/>
    <w:rsid w:val="001B620E"/>
    <w:rsid w:val="001B6212"/>
    <w:rsid w:val="001B624D"/>
    <w:rsid w:val="001B63DC"/>
    <w:rsid w:val="001B67D0"/>
    <w:rsid w:val="001B693E"/>
    <w:rsid w:val="001B69D3"/>
    <w:rsid w:val="001B6A80"/>
    <w:rsid w:val="001B6C79"/>
    <w:rsid w:val="001B6CCA"/>
    <w:rsid w:val="001B6D0D"/>
    <w:rsid w:val="001B6D2E"/>
    <w:rsid w:val="001B6F34"/>
    <w:rsid w:val="001B6FDF"/>
    <w:rsid w:val="001B7007"/>
    <w:rsid w:val="001B7075"/>
    <w:rsid w:val="001B70EB"/>
    <w:rsid w:val="001B7373"/>
    <w:rsid w:val="001B7519"/>
    <w:rsid w:val="001B7521"/>
    <w:rsid w:val="001B76FD"/>
    <w:rsid w:val="001B77B1"/>
    <w:rsid w:val="001B787B"/>
    <w:rsid w:val="001B7937"/>
    <w:rsid w:val="001B7A22"/>
    <w:rsid w:val="001B7BB2"/>
    <w:rsid w:val="001B7C02"/>
    <w:rsid w:val="001B7CAA"/>
    <w:rsid w:val="001B7D1B"/>
    <w:rsid w:val="001B7D75"/>
    <w:rsid w:val="001B7D95"/>
    <w:rsid w:val="001B7DE8"/>
    <w:rsid w:val="001B7E02"/>
    <w:rsid w:val="001C002C"/>
    <w:rsid w:val="001C008A"/>
    <w:rsid w:val="001C0294"/>
    <w:rsid w:val="001C0730"/>
    <w:rsid w:val="001C07E2"/>
    <w:rsid w:val="001C0802"/>
    <w:rsid w:val="001C0A75"/>
    <w:rsid w:val="001C0B2D"/>
    <w:rsid w:val="001C0C2E"/>
    <w:rsid w:val="001C0F5C"/>
    <w:rsid w:val="001C0F61"/>
    <w:rsid w:val="001C1303"/>
    <w:rsid w:val="001C13CE"/>
    <w:rsid w:val="001C14BA"/>
    <w:rsid w:val="001C153A"/>
    <w:rsid w:val="001C15C2"/>
    <w:rsid w:val="001C16A7"/>
    <w:rsid w:val="001C175F"/>
    <w:rsid w:val="001C1811"/>
    <w:rsid w:val="001C1887"/>
    <w:rsid w:val="001C18E6"/>
    <w:rsid w:val="001C1ACC"/>
    <w:rsid w:val="001C1C5D"/>
    <w:rsid w:val="001C1CF6"/>
    <w:rsid w:val="001C1D58"/>
    <w:rsid w:val="001C1DB7"/>
    <w:rsid w:val="001C1DB8"/>
    <w:rsid w:val="001C1E29"/>
    <w:rsid w:val="001C1FD4"/>
    <w:rsid w:val="001C1FD7"/>
    <w:rsid w:val="001C20D5"/>
    <w:rsid w:val="001C2142"/>
    <w:rsid w:val="001C21D3"/>
    <w:rsid w:val="001C2251"/>
    <w:rsid w:val="001C234C"/>
    <w:rsid w:val="001C235C"/>
    <w:rsid w:val="001C24CA"/>
    <w:rsid w:val="001C24ED"/>
    <w:rsid w:val="001C25C5"/>
    <w:rsid w:val="001C2633"/>
    <w:rsid w:val="001C27CB"/>
    <w:rsid w:val="001C28A8"/>
    <w:rsid w:val="001C2932"/>
    <w:rsid w:val="001C2A1F"/>
    <w:rsid w:val="001C2B45"/>
    <w:rsid w:val="001C2C30"/>
    <w:rsid w:val="001C2C67"/>
    <w:rsid w:val="001C2FF8"/>
    <w:rsid w:val="001C32DF"/>
    <w:rsid w:val="001C34FD"/>
    <w:rsid w:val="001C351E"/>
    <w:rsid w:val="001C35AE"/>
    <w:rsid w:val="001C35E3"/>
    <w:rsid w:val="001C373F"/>
    <w:rsid w:val="001C3750"/>
    <w:rsid w:val="001C375B"/>
    <w:rsid w:val="001C3800"/>
    <w:rsid w:val="001C3911"/>
    <w:rsid w:val="001C3AE0"/>
    <w:rsid w:val="001C3B1B"/>
    <w:rsid w:val="001C3C11"/>
    <w:rsid w:val="001C3C21"/>
    <w:rsid w:val="001C3CBA"/>
    <w:rsid w:val="001C3DC8"/>
    <w:rsid w:val="001C3F2D"/>
    <w:rsid w:val="001C3FC3"/>
    <w:rsid w:val="001C4043"/>
    <w:rsid w:val="001C4196"/>
    <w:rsid w:val="001C41AF"/>
    <w:rsid w:val="001C41FE"/>
    <w:rsid w:val="001C4201"/>
    <w:rsid w:val="001C43AA"/>
    <w:rsid w:val="001C441F"/>
    <w:rsid w:val="001C443E"/>
    <w:rsid w:val="001C46C2"/>
    <w:rsid w:val="001C4847"/>
    <w:rsid w:val="001C4A4B"/>
    <w:rsid w:val="001C4C7D"/>
    <w:rsid w:val="001C4CB1"/>
    <w:rsid w:val="001C4CC8"/>
    <w:rsid w:val="001C4CF2"/>
    <w:rsid w:val="001C4D14"/>
    <w:rsid w:val="001C4D96"/>
    <w:rsid w:val="001C4E6C"/>
    <w:rsid w:val="001C4F1F"/>
    <w:rsid w:val="001C4F4F"/>
    <w:rsid w:val="001C5098"/>
    <w:rsid w:val="001C527B"/>
    <w:rsid w:val="001C5331"/>
    <w:rsid w:val="001C545A"/>
    <w:rsid w:val="001C5479"/>
    <w:rsid w:val="001C5480"/>
    <w:rsid w:val="001C55BD"/>
    <w:rsid w:val="001C57D1"/>
    <w:rsid w:val="001C5881"/>
    <w:rsid w:val="001C58F4"/>
    <w:rsid w:val="001C5ABA"/>
    <w:rsid w:val="001C5AD7"/>
    <w:rsid w:val="001C5BDF"/>
    <w:rsid w:val="001C5CA6"/>
    <w:rsid w:val="001C5CC7"/>
    <w:rsid w:val="001C5CDE"/>
    <w:rsid w:val="001C5D0F"/>
    <w:rsid w:val="001C5EA2"/>
    <w:rsid w:val="001C5F1C"/>
    <w:rsid w:val="001C5F65"/>
    <w:rsid w:val="001C601F"/>
    <w:rsid w:val="001C6024"/>
    <w:rsid w:val="001C60C6"/>
    <w:rsid w:val="001C614C"/>
    <w:rsid w:val="001C621A"/>
    <w:rsid w:val="001C6316"/>
    <w:rsid w:val="001C63C9"/>
    <w:rsid w:val="001C63EC"/>
    <w:rsid w:val="001C68C8"/>
    <w:rsid w:val="001C68EF"/>
    <w:rsid w:val="001C6B01"/>
    <w:rsid w:val="001C6C0A"/>
    <w:rsid w:val="001C6C63"/>
    <w:rsid w:val="001C6D0A"/>
    <w:rsid w:val="001C6E14"/>
    <w:rsid w:val="001C7121"/>
    <w:rsid w:val="001C7194"/>
    <w:rsid w:val="001C7230"/>
    <w:rsid w:val="001C72F3"/>
    <w:rsid w:val="001C73A9"/>
    <w:rsid w:val="001C74B3"/>
    <w:rsid w:val="001C74B6"/>
    <w:rsid w:val="001C74F7"/>
    <w:rsid w:val="001C7773"/>
    <w:rsid w:val="001C7AD5"/>
    <w:rsid w:val="001C7CD7"/>
    <w:rsid w:val="001C7CED"/>
    <w:rsid w:val="001D0012"/>
    <w:rsid w:val="001D0118"/>
    <w:rsid w:val="001D0564"/>
    <w:rsid w:val="001D059E"/>
    <w:rsid w:val="001D05F3"/>
    <w:rsid w:val="001D074D"/>
    <w:rsid w:val="001D0939"/>
    <w:rsid w:val="001D0C9A"/>
    <w:rsid w:val="001D0CB9"/>
    <w:rsid w:val="001D0D24"/>
    <w:rsid w:val="001D0D87"/>
    <w:rsid w:val="001D0DA8"/>
    <w:rsid w:val="001D0DB9"/>
    <w:rsid w:val="001D1068"/>
    <w:rsid w:val="001D1213"/>
    <w:rsid w:val="001D12A6"/>
    <w:rsid w:val="001D1336"/>
    <w:rsid w:val="001D13B1"/>
    <w:rsid w:val="001D150F"/>
    <w:rsid w:val="001D15B2"/>
    <w:rsid w:val="001D1911"/>
    <w:rsid w:val="001D1C48"/>
    <w:rsid w:val="001D1CB3"/>
    <w:rsid w:val="001D1FDA"/>
    <w:rsid w:val="001D211F"/>
    <w:rsid w:val="001D2171"/>
    <w:rsid w:val="001D2172"/>
    <w:rsid w:val="001D220F"/>
    <w:rsid w:val="001D222D"/>
    <w:rsid w:val="001D240E"/>
    <w:rsid w:val="001D25F3"/>
    <w:rsid w:val="001D25FC"/>
    <w:rsid w:val="001D2622"/>
    <w:rsid w:val="001D26B1"/>
    <w:rsid w:val="001D26CA"/>
    <w:rsid w:val="001D2735"/>
    <w:rsid w:val="001D2818"/>
    <w:rsid w:val="001D29DE"/>
    <w:rsid w:val="001D2A41"/>
    <w:rsid w:val="001D2CE0"/>
    <w:rsid w:val="001D2E3E"/>
    <w:rsid w:val="001D2FA9"/>
    <w:rsid w:val="001D2FF1"/>
    <w:rsid w:val="001D3062"/>
    <w:rsid w:val="001D30CF"/>
    <w:rsid w:val="001D30E8"/>
    <w:rsid w:val="001D30F6"/>
    <w:rsid w:val="001D31F5"/>
    <w:rsid w:val="001D3355"/>
    <w:rsid w:val="001D335F"/>
    <w:rsid w:val="001D3467"/>
    <w:rsid w:val="001D351F"/>
    <w:rsid w:val="001D35B7"/>
    <w:rsid w:val="001D365D"/>
    <w:rsid w:val="001D36C1"/>
    <w:rsid w:val="001D36CE"/>
    <w:rsid w:val="001D3715"/>
    <w:rsid w:val="001D3738"/>
    <w:rsid w:val="001D37AA"/>
    <w:rsid w:val="001D3CB3"/>
    <w:rsid w:val="001D3CD3"/>
    <w:rsid w:val="001D3D4C"/>
    <w:rsid w:val="001D3DC0"/>
    <w:rsid w:val="001D3E55"/>
    <w:rsid w:val="001D42FB"/>
    <w:rsid w:val="001D442A"/>
    <w:rsid w:val="001D4553"/>
    <w:rsid w:val="001D4640"/>
    <w:rsid w:val="001D46EC"/>
    <w:rsid w:val="001D46FD"/>
    <w:rsid w:val="001D4737"/>
    <w:rsid w:val="001D47A1"/>
    <w:rsid w:val="001D47C5"/>
    <w:rsid w:val="001D4A18"/>
    <w:rsid w:val="001D4B37"/>
    <w:rsid w:val="001D4BBB"/>
    <w:rsid w:val="001D4E8C"/>
    <w:rsid w:val="001D4ED1"/>
    <w:rsid w:val="001D525F"/>
    <w:rsid w:val="001D5325"/>
    <w:rsid w:val="001D55D2"/>
    <w:rsid w:val="001D5642"/>
    <w:rsid w:val="001D570D"/>
    <w:rsid w:val="001D57E2"/>
    <w:rsid w:val="001D5AAC"/>
    <w:rsid w:val="001D5BD9"/>
    <w:rsid w:val="001D5BF8"/>
    <w:rsid w:val="001D5DDD"/>
    <w:rsid w:val="001D6197"/>
    <w:rsid w:val="001D6223"/>
    <w:rsid w:val="001D6260"/>
    <w:rsid w:val="001D6320"/>
    <w:rsid w:val="001D6712"/>
    <w:rsid w:val="001D6726"/>
    <w:rsid w:val="001D6874"/>
    <w:rsid w:val="001D6888"/>
    <w:rsid w:val="001D690B"/>
    <w:rsid w:val="001D6988"/>
    <w:rsid w:val="001D699E"/>
    <w:rsid w:val="001D6ABB"/>
    <w:rsid w:val="001D6B1F"/>
    <w:rsid w:val="001D6BD2"/>
    <w:rsid w:val="001D6D9A"/>
    <w:rsid w:val="001D6E1F"/>
    <w:rsid w:val="001D6EB3"/>
    <w:rsid w:val="001D710B"/>
    <w:rsid w:val="001D721F"/>
    <w:rsid w:val="001D7271"/>
    <w:rsid w:val="001D7281"/>
    <w:rsid w:val="001D7295"/>
    <w:rsid w:val="001D72A5"/>
    <w:rsid w:val="001D72C8"/>
    <w:rsid w:val="001D7379"/>
    <w:rsid w:val="001D7432"/>
    <w:rsid w:val="001D74B1"/>
    <w:rsid w:val="001D74F8"/>
    <w:rsid w:val="001D7593"/>
    <w:rsid w:val="001D75CE"/>
    <w:rsid w:val="001D75E4"/>
    <w:rsid w:val="001D75F7"/>
    <w:rsid w:val="001D7604"/>
    <w:rsid w:val="001D76D8"/>
    <w:rsid w:val="001D780D"/>
    <w:rsid w:val="001D7871"/>
    <w:rsid w:val="001D7891"/>
    <w:rsid w:val="001D7B5A"/>
    <w:rsid w:val="001D7BF2"/>
    <w:rsid w:val="001D7D62"/>
    <w:rsid w:val="001E0018"/>
    <w:rsid w:val="001E03FC"/>
    <w:rsid w:val="001E0425"/>
    <w:rsid w:val="001E045A"/>
    <w:rsid w:val="001E05D6"/>
    <w:rsid w:val="001E0685"/>
    <w:rsid w:val="001E06B4"/>
    <w:rsid w:val="001E083E"/>
    <w:rsid w:val="001E0854"/>
    <w:rsid w:val="001E086F"/>
    <w:rsid w:val="001E09EC"/>
    <w:rsid w:val="001E0A95"/>
    <w:rsid w:val="001E0C7F"/>
    <w:rsid w:val="001E0CB2"/>
    <w:rsid w:val="001E0CDE"/>
    <w:rsid w:val="001E0E2F"/>
    <w:rsid w:val="001E0E36"/>
    <w:rsid w:val="001E10F3"/>
    <w:rsid w:val="001E1107"/>
    <w:rsid w:val="001E115C"/>
    <w:rsid w:val="001E123E"/>
    <w:rsid w:val="001E1356"/>
    <w:rsid w:val="001E13B8"/>
    <w:rsid w:val="001E14B3"/>
    <w:rsid w:val="001E1606"/>
    <w:rsid w:val="001E1624"/>
    <w:rsid w:val="001E1682"/>
    <w:rsid w:val="001E16EB"/>
    <w:rsid w:val="001E1717"/>
    <w:rsid w:val="001E17E1"/>
    <w:rsid w:val="001E18BF"/>
    <w:rsid w:val="001E18C8"/>
    <w:rsid w:val="001E195F"/>
    <w:rsid w:val="001E1974"/>
    <w:rsid w:val="001E19D0"/>
    <w:rsid w:val="001E1A1D"/>
    <w:rsid w:val="001E1A2A"/>
    <w:rsid w:val="001E1B35"/>
    <w:rsid w:val="001E1CFA"/>
    <w:rsid w:val="001E1D21"/>
    <w:rsid w:val="001E1E13"/>
    <w:rsid w:val="001E1E9A"/>
    <w:rsid w:val="001E1EBF"/>
    <w:rsid w:val="001E1EFA"/>
    <w:rsid w:val="001E1F5B"/>
    <w:rsid w:val="001E1FB9"/>
    <w:rsid w:val="001E2217"/>
    <w:rsid w:val="001E225B"/>
    <w:rsid w:val="001E2366"/>
    <w:rsid w:val="001E24E5"/>
    <w:rsid w:val="001E27CE"/>
    <w:rsid w:val="001E2807"/>
    <w:rsid w:val="001E2848"/>
    <w:rsid w:val="001E2878"/>
    <w:rsid w:val="001E28CF"/>
    <w:rsid w:val="001E29E1"/>
    <w:rsid w:val="001E2A4C"/>
    <w:rsid w:val="001E2A65"/>
    <w:rsid w:val="001E312A"/>
    <w:rsid w:val="001E31AF"/>
    <w:rsid w:val="001E3381"/>
    <w:rsid w:val="001E33A9"/>
    <w:rsid w:val="001E343D"/>
    <w:rsid w:val="001E3448"/>
    <w:rsid w:val="001E356A"/>
    <w:rsid w:val="001E35AF"/>
    <w:rsid w:val="001E3653"/>
    <w:rsid w:val="001E3678"/>
    <w:rsid w:val="001E36A2"/>
    <w:rsid w:val="001E3797"/>
    <w:rsid w:val="001E387D"/>
    <w:rsid w:val="001E3A67"/>
    <w:rsid w:val="001E3BA6"/>
    <w:rsid w:val="001E3DDE"/>
    <w:rsid w:val="001E3FF0"/>
    <w:rsid w:val="001E40B4"/>
    <w:rsid w:val="001E40B6"/>
    <w:rsid w:val="001E4340"/>
    <w:rsid w:val="001E43F7"/>
    <w:rsid w:val="001E442E"/>
    <w:rsid w:val="001E4430"/>
    <w:rsid w:val="001E446C"/>
    <w:rsid w:val="001E4572"/>
    <w:rsid w:val="001E489E"/>
    <w:rsid w:val="001E48D9"/>
    <w:rsid w:val="001E4988"/>
    <w:rsid w:val="001E4AB8"/>
    <w:rsid w:val="001E4B4D"/>
    <w:rsid w:val="001E4B77"/>
    <w:rsid w:val="001E4CA4"/>
    <w:rsid w:val="001E4CB5"/>
    <w:rsid w:val="001E4CC5"/>
    <w:rsid w:val="001E5025"/>
    <w:rsid w:val="001E508D"/>
    <w:rsid w:val="001E5126"/>
    <w:rsid w:val="001E51BC"/>
    <w:rsid w:val="001E5262"/>
    <w:rsid w:val="001E52A0"/>
    <w:rsid w:val="001E52FE"/>
    <w:rsid w:val="001E53DD"/>
    <w:rsid w:val="001E54D8"/>
    <w:rsid w:val="001E56A1"/>
    <w:rsid w:val="001E5707"/>
    <w:rsid w:val="001E570D"/>
    <w:rsid w:val="001E57B8"/>
    <w:rsid w:val="001E58B0"/>
    <w:rsid w:val="001E5967"/>
    <w:rsid w:val="001E596F"/>
    <w:rsid w:val="001E5A32"/>
    <w:rsid w:val="001E5A5E"/>
    <w:rsid w:val="001E5CC9"/>
    <w:rsid w:val="001E5D69"/>
    <w:rsid w:val="001E5E5F"/>
    <w:rsid w:val="001E5EB9"/>
    <w:rsid w:val="001E5EBE"/>
    <w:rsid w:val="001E5EC5"/>
    <w:rsid w:val="001E5ECD"/>
    <w:rsid w:val="001E5F88"/>
    <w:rsid w:val="001E607A"/>
    <w:rsid w:val="001E608D"/>
    <w:rsid w:val="001E6137"/>
    <w:rsid w:val="001E62AF"/>
    <w:rsid w:val="001E62D9"/>
    <w:rsid w:val="001E637F"/>
    <w:rsid w:val="001E6684"/>
    <w:rsid w:val="001E6726"/>
    <w:rsid w:val="001E6782"/>
    <w:rsid w:val="001E6830"/>
    <w:rsid w:val="001E694A"/>
    <w:rsid w:val="001E6B6C"/>
    <w:rsid w:val="001E6B9B"/>
    <w:rsid w:val="001E6C63"/>
    <w:rsid w:val="001E6D67"/>
    <w:rsid w:val="001E6D6D"/>
    <w:rsid w:val="001E7019"/>
    <w:rsid w:val="001E7379"/>
    <w:rsid w:val="001E74AB"/>
    <w:rsid w:val="001E74D2"/>
    <w:rsid w:val="001E7706"/>
    <w:rsid w:val="001E7878"/>
    <w:rsid w:val="001E7947"/>
    <w:rsid w:val="001E795F"/>
    <w:rsid w:val="001E79DD"/>
    <w:rsid w:val="001E7C16"/>
    <w:rsid w:val="001E7D3A"/>
    <w:rsid w:val="001E7D6D"/>
    <w:rsid w:val="001E7DDB"/>
    <w:rsid w:val="001F00CC"/>
    <w:rsid w:val="001F01C2"/>
    <w:rsid w:val="001F0205"/>
    <w:rsid w:val="001F0450"/>
    <w:rsid w:val="001F04B0"/>
    <w:rsid w:val="001F04C2"/>
    <w:rsid w:val="001F05E7"/>
    <w:rsid w:val="001F0604"/>
    <w:rsid w:val="001F06AC"/>
    <w:rsid w:val="001F06B8"/>
    <w:rsid w:val="001F0769"/>
    <w:rsid w:val="001F0C00"/>
    <w:rsid w:val="001F0C1C"/>
    <w:rsid w:val="001F0C94"/>
    <w:rsid w:val="001F0DCE"/>
    <w:rsid w:val="001F0F3B"/>
    <w:rsid w:val="001F11E6"/>
    <w:rsid w:val="001F13AD"/>
    <w:rsid w:val="001F13F4"/>
    <w:rsid w:val="001F151D"/>
    <w:rsid w:val="001F164E"/>
    <w:rsid w:val="001F1829"/>
    <w:rsid w:val="001F18AD"/>
    <w:rsid w:val="001F18B3"/>
    <w:rsid w:val="001F1985"/>
    <w:rsid w:val="001F19C1"/>
    <w:rsid w:val="001F1B00"/>
    <w:rsid w:val="001F1B8E"/>
    <w:rsid w:val="001F1B9B"/>
    <w:rsid w:val="001F1D46"/>
    <w:rsid w:val="001F1D92"/>
    <w:rsid w:val="001F1E6A"/>
    <w:rsid w:val="001F1EEC"/>
    <w:rsid w:val="001F1F66"/>
    <w:rsid w:val="001F1FF2"/>
    <w:rsid w:val="001F2035"/>
    <w:rsid w:val="001F20FA"/>
    <w:rsid w:val="001F2165"/>
    <w:rsid w:val="001F218D"/>
    <w:rsid w:val="001F243B"/>
    <w:rsid w:val="001F26BC"/>
    <w:rsid w:val="001F2940"/>
    <w:rsid w:val="001F294F"/>
    <w:rsid w:val="001F29B7"/>
    <w:rsid w:val="001F2A1C"/>
    <w:rsid w:val="001F2B32"/>
    <w:rsid w:val="001F2BB8"/>
    <w:rsid w:val="001F2C90"/>
    <w:rsid w:val="001F2E4D"/>
    <w:rsid w:val="001F2EE4"/>
    <w:rsid w:val="001F31BB"/>
    <w:rsid w:val="001F345C"/>
    <w:rsid w:val="001F34C4"/>
    <w:rsid w:val="001F35A9"/>
    <w:rsid w:val="001F36DF"/>
    <w:rsid w:val="001F371A"/>
    <w:rsid w:val="001F3743"/>
    <w:rsid w:val="001F3745"/>
    <w:rsid w:val="001F3814"/>
    <w:rsid w:val="001F3902"/>
    <w:rsid w:val="001F3977"/>
    <w:rsid w:val="001F3B18"/>
    <w:rsid w:val="001F3B88"/>
    <w:rsid w:val="001F3C6B"/>
    <w:rsid w:val="001F3D1A"/>
    <w:rsid w:val="001F405C"/>
    <w:rsid w:val="001F40F8"/>
    <w:rsid w:val="001F4184"/>
    <w:rsid w:val="001F427B"/>
    <w:rsid w:val="001F43C0"/>
    <w:rsid w:val="001F43C3"/>
    <w:rsid w:val="001F45A0"/>
    <w:rsid w:val="001F4604"/>
    <w:rsid w:val="001F4797"/>
    <w:rsid w:val="001F48C2"/>
    <w:rsid w:val="001F48E1"/>
    <w:rsid w:val="001F48EB"/>
    <w:rsid w:val="001F4B21"/>
    <w:rsid w:val="001F4B75"/>
    <w:rsid w:val="001F4C50"/>
    <w:rsid w:val="001F4F5D"/>
    <w:rsid w:val="001F4FBD"/>
    <w:rsid w:val="001F5056"/>
    <w:rsid w:val="001F5070"/>
    <w:rsid w:val="001F5123"/>
    <w:rsid w:val="001F5304"/>
    <w:rsid w:val="001F53AC"/>
    <w:rsid w:val="001F54F5"/>
    <w:rsid w:val="001F5587"/>
    <w:rsid w:val="001F56E1"/>
    <w:rsid w:val="001F574D"/>
    <w:rsid w:val="001F57BB"/>
    <w:rsid w:val="001F5BE4"/>
    <w:rsid w:val="001F5D6B"/>
    <w:rsid w:val="001F5E34"/>
    <w:rsid w:val="001F5FD8"/>
    <w:rsid w:val="001F61AD"/>
    <w:rsid w:val="001F61D6"/>
    <w:rsid w:val="001F6424"/>
    <w:rsid w:val="001F655D"/>
    <w:rsid w:val="001F65A1"/>
    <w:rsid w:val="001F65E9"/>
    <w:rsid w:val="001F6688"/>
    <w:rsid w:val="001F6910"/>
    <w:rsid w:val="001F6942"/>
    <w:rsid w:val="001F6949"/>
    <w:rsid w:val="001F69F0"/>
    <w:rsid w:val="001F6A6F"/>
    <w:rsid w:val="001F6B1C"/>
    <w:rsid w:val="001F6D6A"/>
    <w:rsid w:val="001F6E00"/>
    <w:rsid w:val="001F6E28"/>
    <w:rsid w:val="001F6ECF"/>
    <w:rsid w:val="001F6F08"/>
    <w:rsid w:val="001F6FCE"/>
    <w:rsid w:val="001F71BF"/>
    <w:rsid w:val="001F71D3"/>
    <w:rsid w:val="001F7532"/>
    <w:rsid w:val="001F77A9"/>
    <w:rsid w:val="001F77E8"/>
    <w:rsid w:val="001F7A0C"/>
    <w:rsid w:val="001F7A69"/>
    <w:rsid w:val="001F7B14"/>
    <w:rsid w:val="001F7D21"/>
    <w:rsid w:val="002001F8"/>
    <w:rsid w:val="0020020F"/>
    <w:rsid w:val="00200352"/>
    <w:rsid w:val="00200467"/>
    <w:rsid w:val="0020056F"/>
    <w:rsid w:val="002005C9"/>
    <w:rsid w:val="002006A5"/>
    <w:rsid w:val="002007C0"/>
    <w:rsid w:val="0020082B"/>
    <w:rsid w:val="0020083F"/>
    <w:rsid w:val="00200902"/>
    <w:rsid w:val="00200A0D"/>
    <w:rsid w:val="00200AB5"/>
    <w:rsid w:val="00200AF5"/>
    <w:rsid w:val="00200B3B"/>
    <w:rsid w:val="00200C1C"/>
    <w:rsid w:val="00200E50"/>
    <w:rsid w:val="0020101C"/>
    <w:rsid w:val="002011C1"/>
    <w:rsid w:val="00201214"/>
    <w:rsid w:val="00201225"/>
    <w:rsid w:val="0020124E"/>
    <w:rsid w:val="00201259"/>
    <w:rsid w:val="0020151B"/>
    <w:rsid w:val="00201549"/>
    <w:rsid w:val="0020189D"/>
    <w:rsid w:val="00201B0E"/>
    <w:rsid w:val="00201CCE"/>
    <w:rsid w:val="00201D81"/>
    <w:rsid w:val="00201DEE"/>
    <w:rsid w:val="00201FB4"/>
    <w:rsid w:val="002020B1"/>
    <w:rsid w:val="00202117"/>
    <w:rsid w:val="0020212E"/>
    <w:rsid w:val="0020232D"/>
    <w:rsid w:val="00202492"/>
    <w:rsid w:val="0020255D"/>
    <w:rsid w:val="00202580"/>
    <w:rsid w:val="00202599"/>
    <w:rsid w:val="0020262E"/>
    <w:rsid w:val="00202644"/>
    <w:rsid w:val="0020266F"/>
    <w:rsid w:val="00202867"/>
    <w:rsid w:val="00202980"/>
    <w:rsid w:val="00202AD0"/>
    <w:rsid w:val="00202AD8"/>
    <w:rsid w:val="00202B4B"/>
    <w:rsid w:val="00202BA6"/>
    <w:rsid w:val="00202D7D"/>
    <w:rsid w:val="00202EA3"/>
    <w:rsid w:val="00202EAD"/>
    <w:rsid w:val="00202FCA"/>
    <w:rsid w:val="0020302C"/>
    <w:rsid w:val="00203030"/>
    <w:rsid w:val="0020306E"/>
    <w:rsid w:val="00203160"/>
    <w:rsid w:val="00203210"/>
    <w:rsid w:val="00203522"/>
    <w:rsid w:val="00203605"/>
    <w:rsid w:val="0020360A"/>
    <w:rsid w:val="002036B5"/>
    <w:rsid w:val="002037F9"/>
    <w:rsid w:val="00203853"/>
    <w:rsid w:val="0020388D"/>
    <w:rsid w:val="00203899"/>
    <w:rsid w:val="002038BC"/>
    <w:rsid w:val="00203950"/>
    <w:rsid w:val="0020396A"/>
    <w:rsid w:val="00203C24"/>
    <w:rsid w:val="00203C92"/>
    <w:rsid w:val="00203C97"/>
    <w:rsid w:val="00203D53"/>
    <w:rsid w:val="00203ED0"/>
    <w:rsid w:val="0020403B"/>
    <w:rsid w:val="0020410A"/>
    <w:rsid w:val="0020420F"/>
    <w:rsid w:val="00204322"/>
    <w:rsid w:val="002043EB"/>
    <w:rsid w:val="00204478"/>
    <w:rsid w:val="00204545"/>
    <w:rsid w:val="002045BC"/>
    <w:rsid w:val="002046E4"/>
    <w:rsid w:val="0020489A"/>
    <w:rsid w:val="002048D7"/>
    <w:rsid w:val="0020494E"/>
    <w:rsid w:val="002049A4"/>
    <w:rsid w:val="00204A30"/>
    <w:rsid w:val="00204A80"/>
    <w:rsid w:val="00204A95"/>
    <w:rsid w:val="00204B25"/>
    <w:rsid w:val="00204B3B"/>
    <w:rsid w:val="00204B53"/>
    <w:rsid w:val="00204D7B"/>
    <w:rsid w:val="00204E9A"/>
    <w:rsid w:val="00204FC3"/>
    <w:rsid w:val="00205451"/>
    <w:rsid w:val="00205530"/>
    <w:rsid w:val="00205560"/>
    <w:rsid w:val="00205730"/>
    <w:rsid w:val="0020579D"/>
    <w:rsid w:val="0020583D"/>
    <w:rsid w:val="00205A31"/>
    <w:rsid w:val="00205FE9"/>
    <w:rsid w:val="002062C4"/>
    <w:rsid w:val="0020631E"/>
    <w:rsid w:val="00206470"/>
    <w:rsid w:val="00206544"/>
    <w:rsid w:val="0020654B"/>
    <w:rsid w:val="00206604"/>
    <w:rsid w:val="002066AC"/>
    <w:rsid w:val="002066CB"/>
    <w:rsid w:val="00206743"/>
    <w:rsid w:val="00206814"/>
    <w:rsid w:val="002068FE"/>
    <w:rsid w:val="00206947"/>
    <w:rsid w:val="00206994"/>
    <w:rsid w:val="002069AF"/>
    <w:rsid w:val="002069B7"/>
    <w:rsid w:val="002069FC"/>
    <w:rsid w:val="00206ADD"/>
    <w:rsid w:val="00206C0D"/>
    <w:rsid w:val="00206C86"/>
    <w:rsid w:val="00206CC7"/>
    <w:rsid w:val="00206DBE"/>
    <w:rsid w:val="00206E92"/>
    <w:rsid w:val="00206FB4"/>
    <w:rsid w:val="00207187"/>
    <w:rsid w:val="002071E2"/>
    <w:rsid w:val="002071F5"/>
    <w:rsid w:val="00207208"/>
    <w:rsid w:val="002072FC"/>
    <w:rsid w:val="0020730B"/>
    <w:rsid w:val="00207334"/>
    <w:rsid w:val="002073F6"/>
    <w:rsid w:val="00207501"/>
    <w:rsid w:val="0020758F"/>
    <w:rsid w:val="00207686"/>
    <w:rsid w:val="0020769D"/>
    <w:rsid w:val="00207984"/>
    <w:rsid w:val="00207ACF"/>
    <w:rsid w:val="00207B71"/>
    <w:rsid w:val="00207CEB"/>
    <w:rsid w:val="00207D3F"/>
    <w:rsid w:val="00207D99"/>
    <w:rsid w:val="00207F07"/>
    <w:rsid w:val="00210077"/>
    <w:rsid w:val="00210271"/>
    <w:rsid w:val="002102B5"/>
    <w:rsid w:val="002102C1"/>
    <w:rsid w:val="00210832"/>
    <w:rsid w:val="002109C5"/>
    <w:rsid w:val="00210C12"/>
    <w:rsid w:val="00210D51"/>
    <w:rsid w:val="00210F1E"/>
    <w:rsid w:val="00210F95"/>
    <w:rsid w:val="00211073"/>
    <w:rsid w:val="00211096"/>
    <w:rsid w:val="00211148"/>
    <w:rsid w:val="00211210"/>
    <w:rsid w:val="0021121E"/>
    <w:rsid w:val="002112DE"/>
    <w:rsid w:val="002113BC"/>
    <w:rsid w:val="002113DD"/>
    <w:rsid w:val="0021149D"/>
    <w:rsid w:val="002114DB"/>
    <w:rsid w:val="00211705"/>
    <w:rsid w:val="0021170E"/>
    <w:rsid w:val="0021192E"/>
    <w:rsid w:val="00211B0B"/>
    <w:rsid w:val="00211B25"/>
    <w:rsid w:val="00211B9C"/>
    <w:rsid w:val="00212111"/>
    <w:rsid w:val="00212121"/>
    <w:rsid w:val="0021213F"/>
    <w:rsid w:val="002121DB"/>
    <w:rsid w:val="0021233C"/>
    <w:rsid w:val="002123B0"/>
    <w:rsid w:val="00212863"/>
    <w:rsid w:val="0021294E"/>
    <w:rsid w:val="0021298B"/>
    <w:rsid w:val="002129B9"/>
    <w:rsid w:val="00212A2E"/>
    <w:rsid w:val="00212B69"/>
    <w:rsid w:val="00212CDC"/>
    <w:rsid w:val="00212E24"/>
    <w:rsid w:val="00212EDB"/>
    <w:rsid w:val="002130BA"/>
    <w:rsid w:val="0021312A"/>
    <w:rsid w:val="002132E0"/>
    <w:rsid w:val="00213317"/>
    <w:rsid w:val="00213331"/>
    <w:rsid w:val="00213371"/>
    <w:rsid w:val="00213484"/>
    <w:rsid w:val="002134B9"/>
    <w:rsid w:val="00213517"/>
    <w:rsid w:val="0021362E"/>
    <w:rsid w:val="00213749"/>
    <w:rsid w:val="00213755"/>
    <w:rsid w:val="00213840"/>
    <w:rsid w:val="00213BCA"/>
    <w:rsid w:val="00213BCF"/>
    <w:rsid w:val="00213BDA"/>
    <w:rsid w:val="00213D54"/>
    <w:rsid w:val="00213EA9"/>
    <w:rsid w:val="0021402F"/>
    <w:rsid w:val="0021407B"/>
    <w:rsid w:val="00214276"/>
    <w:rsid w:val="0021430A"/>
    <w:rsid w:val="00214438"/>
    <w:rsid w:val="002144C2"/>
    <w:rsid w:val="0021451A"/>
    <w:rsid w:val="0021457D"/>
    <w:rsid w:val="002148DE"/>
    <w:rsid w:val="0021491C"/>
    <w:rsid w:val="002149BE"/>
    <w:rsid w:val="00214A1B"/>
    <w:rsid w:val="00214CB8"/>
    <w:rsid w:val="00214D35"/>
    <w:rsid w:val="00214D74"/>
    <w:rsid w:val="00214F8A"/>
    <w:rsid w:val="00214F9D"/>
    <w:rsid w:val="00214FCC"/>
    <w:rsid w:val="0021515C"/>
    <w:rsid w:val="0021517D"/>
    <w:rsid w:val="00215289"/>
    <w:rsid w:val="0021539C"/>
    <w:rsid w:val="0021540C"/>
    <w:rsid w:val="0021541B"/>
    <w:rsid w:val="002154E6"/>
    <w:rsid w:val="00215580"/>
    <w:rsid w:val="00215844"/>
    <w:rsid w:val="0021586B"/>
    <w:rsid w:val="002158A7"/>
    <w:rsid w:val="002158F1"/>
    <w:rsid w:val="0021594A"/>
    <w:rsid w:val="00215A40"/>
    <w:rsid w:val="00215A48"/>
    <w:rsid w:val="00215AEA"/>
    <w:rsid w:val="00215BB3"/>
    <w:rsid w:val="00215C30"/>
    <w:rsid w:val="00215CCA"/>
    <w:rsid w:val="00215E58"/>
    <w:rsid w:val="00215E5F"/>
    <w:rsid w:val="00215F96"/>
    <w:rsid w:val="0021615D"/>
    <w:rsid w:val="00216437"/>
    <w:rsid w:val="00216569"/>
    <w:rsid w:val="002165C1"/>
    <w:rsid w:val="002166B0"/>
    <w:rsid w:val="002167B9"/>
    <w:rsid w:val="002168E1"/>
    <w:rsid w:val="0021693E"/>
    <w:rsid w:val="00216960"/>
    <w:rsid w:val="002169A4"/>
    <w:rsid w:val="00216A17"/>
    <w:rsid w:val="00216A4D"/>
    <w:rsid w:val="00216A73"/>
    <w:rsid w:val="00216AE4"/>
    <w:rsid w:val="00216C03"/>
    <w:rsid w:val="00216DE4"/>
    <w:rsid w:val="0021700A"/>
    <w:rsid w:val="002170A4"/>
    <w:rsid w:val="0021714E"/>
    <w:rsid w:val="002171C1"/>
    <w:rsid w:val="0021737C"/>
    <w:rsid w:val="00217460"/>
    <w:rsid w:val="002174E0"/>
    <w:rsid w:val="002175B9"/>
    <w:rsid w:val="002175C6"/>
    <w:rsid w:val="00217649"/>
    <w:rsid w:val="0021769C"/>
    <w:rsid w:val="00217714"/>
    <w:rsid w:val="00217793"/>
    <w:rsid w:val="002177C9"/>
    <w:rsid w:val="002177E1"/>
    <w:rsid w:val="0021789B"/>
    <w:rsid w:val="00217A4B"/>
    <w:rsid w:val="00217A4C"/>
    <w:rsid w:val="00217B3B"/>
    <w:rsid w:val="00217CCD"/>
    <w:rsid w:val="00217D81"/>
    <w:rsid w:val="00217EA5"/>
    <w:rsid w:val="00217F39"/>
    <w:rsid w:val="002200EB"/>
    <w:rsid w:val="002200F2"/>
    <w:rsid w:val="002200FE"/>
    <w:rsid w:val="0022023F"/>
    <w:rsid w:val="002203E3"/>
    <w:rsid w:val="00220416"/>
    <w:rsid w:val="00220589"/>
    <w:rsid w:val="002205A1"/>
    <w:rsid w:val="00220744"/>
    <w:rsid w:val="002207DC"/>
    <w:rsid w:val="002207E0"/>
    <w:rsid w:val="0022085E"/>
    <w:rsid w:val="002209EC"/>
    <w:rsid w:val="00220A3D"/>
    <w:rsid w:val="00220AC5"/>
    <w:rsid w:val="00220BAA"/>
    <w:rsid w:val="00220BC7"/>
    <w:rsid w:val="00220E3B"/>
    <w:rsid w:val="00220EAD"/>
    <w:rsid w:val="00220EDA"/>
    <w:rsid w:val="00220F8B"/>
    <w:rsid w:val="00220FC8"/>
    <w:rsid w:val="00221085"/>
    <w:rsid w:val="002216B6"/>
    <w:rsid w:val="00221800"/>
    <w:rsid w:val="0022182D"/>
    <w:rsid w:val="00221901"/>
    <w:rsid w:val="00221955"/>
    <w:rsid w:val="002219DD"/>
    <w:rsid w:val="00221C7C"/>
    <w:rsid w:val="00221DD7"/>
    <w:rsid w:val="00221E44"/>
    <w:rsid w:val="00221EE1"/>
    <w:rsid w:val="002220DB"/>
    <w:rsid w:val="00222662"/>
    <w:rsid w:val="002226F0"/>
    <w:rsid w:val="00222725"/>
    <w:rsid w:val="002228A8"/>
    <w:rsid w:val="00222939"/>
    <w:rsid w:val="00222999"/>
    <w:rsid w:val="002229F6"/>
    <w:rsid w:val="00222A85"/>
    <w:rsid w:val="00222AD7"/>
    <w:rsid w:val="00222BA2"/>
    <w:rsid w:val="00222BBB"/>
    <w:rsid w:val="00222BC8"/>
    <w:rsid w:val="00222CFD"/>
    <w:rsid w:val="00222F2D"/>
    <w:rsid w:val="00222FAB"/>
    <w:rsid w:val="00222FD8"/>
    <w:rsid w:val="00222FDF"/>
    <w:rsid w:val="00223007"/>
    <w:rsid w:val="0022304A"/>
    <w:rsid w:val="002230A5"/>
    <w:rsid w:val="00223247"/>
    <w:rsid w:val="002232E6"/>
    <w:rsid w:val="0022332A"/>
    <w:rsid w:val="002233EB"/>
    <w:rsid w:val="00223445"/>
    <w:rsid w:val="002234BB"/>
    <w:rsid w:val="00223523"/>
    <w:rsid w:val="00223607"/>
    <w:rsid w:val="00223660"/>
    <w:rsid w:val="0022369E"/>
    <w:rsid w:val="002238C3"/>
    <w:rsid w:val="00223A07"/>
    <w:rsid w:val="00223AFE"/>
    <w:rsid w:val="00223C11"/>
    <w:rsid w:val="00223CA1"/>
    <w:rsid w:val="00223CF1"/>
    <w:rsid w:val="00223D09"/>
    <w:rsid w:val="00223D87"/>
    <w:rsid w:val="00223EBA"/>
    <w:rsid w:val="00223F3A"/>
    <w:rsid w:val="0022405B"/>
    <w:rsid w:val="0022407A"/>
    <w:rsid w:val="0022413E"/>
    <w:rsid w:val="00224277"/>
    <w:rsid w:val="00224341"/>
    <w:rsid w:val="002243F1"/>
    <w:rsid w:val="00224756"/>
    <w:rsid w:val="002247C2"/>
    <w:rsid w:val="002247F0"/>
    <w:rsid w:val="002248ED"/>
    <w:rsid w:val="00224A16"/>
    <w:rsid w:val="00224B0A"/>
    <w:rsid w:val="00224B0B"/>
    <w:rsid w:val="00224B9D"/>
    <w:rsid w:val="00224C57"/>
    <w:rsid w:val="00224CBE"/>
    <w:rsid w:val="00224E36"/>
    <w:rsid w:val="00225006"/>
    <w:rsid w:val="00225383"/>
    <w:rsid w:val="002254CB"/>
    <w:rsid w:val="00225684"/>
    <w:rsid w:val="00225727"/>
    <w:rsid w:val="00225A50"/>
    <w:rsid w:val="00225A56"/>
    <w:rsid w:val="00225A6F"/>
    <w:rsid w:val="00225BFB"/>
    <w:rsid w:val="00225C36"/>
    <w:rsid w:val="00225DE5"/>
    <w:rsid w:val="00225FC0"/>
    <w:rsid w:val="00225FF9"/>
    <w:rsid w:val="00226088"/>
    <w:rsid w:val="00226100"/>
    <w:rsid w:val="002261A9"/>
    <w:rsid w:val="002261CC"/>
    <w:rsid w:val="002262F3"/>
    <w:rsid w:val="0022631F"/>
    <w:rsid w:val="002263AD"/>
    <w:rsid w:val="002263B1"/>
    <w:rsid w:val="00226446"/>
    <w:rsid w:val="002264B8"/>
    <w:rsid w:val="002264B9"/>
    <w:rsid w:val="002266CF"/>
    <w:rsid w:val="00226767"/>
    <w:rsid w:val="002267EE"/>
    <w:rsid w:val="002268E6"/>
    <w:rsid w:val="00226959"/>
    <w:rsid w:val="002269CF"/>
    <w:rsid w:val="00226A94"/>
    <w:rsid w:val="00226AD8"/>
    <w:rsid w:val="00226AF8"/>
    <w:rsid w:val="00226B0A"/>
    <w:rsid w:val="00226C0F"/>
    <w:rsid w:val="00226CF2"/>
    <w:rsid w:val="00226E24"/>
    <w:rsid w:val="00227084"/>
    <w:rsid w:val="0022717F"/>
    <w:rsid w:val="00227347"/>
    <w:rsid w:val="002273B6"/>
    <w:rsid w:val="002273EE"/>
    <w:rsid w:val="002273F7"/>
    <w:rsid w:val="00227446"/>
    <w:rsid w:val="0022759C"/>
    <w:rsid w:val="002275D3"/>
    <w:rsid w:val="00227784"/>
    <w:rsid w:val="00227824"/>
    <w:rsid w:val="0022793C"/>
    <w:rsid w:val="00227A98"/>
    <w:rsid w:val="00227B0B"/>
    <w:rsid w:val="00227BDC"/>
    <w:rsid w:val="00227BE7"/>
    <w:rsid w:val="00227D33"/>
    <w:rsid w:val="00227DE5"/>
    <w:rsid w:val="00227E49"/>
    <w:rsid w:val="00227E7E"/>
    <w:rsid w:val="0023014F"/>
    <w:rsid w:val="00230165"/>
    <w:rsid w:val="0023020D"/>
    <w:rsid w:val="002302F6"/>
    <w:rsid w:val="002303E9"/>
    <w:rsid w:val="0023053C"/>
    <w:rsid w:val="002306F9"/>
    <w:rsid w:val="0023082E"/>
    <w:rsid w:val="00230A02"/>
    <w:rsid w:val="00230AD1"/>
    <w:rsid w:val="00230AD4"/>
    <w:rsid w:val="00230BF6"/>
    <w:rsid w:val="00230C57"/>
    <w:rsid w:val="00230C98"/>
    <w:rsid w:val="00230D17"/>
    <w:rsid w:val="00230D9D"/>
    <w:rsid w:val="00230E99"/>
    <w:rsid w:val="00230ED7"/>
    <w:rsid w:val="002312D5"/>
    <w:rsid w:val="002313A4"/>
    <w:rsid w:val="002313C4"/>
    <w:rsid w:val="0023140E"/>
    <w:rsid w:val="002314D1"/>
    <w:rsid w:val="002316EA"/>
    <w:rsid w:val="002316EE"/>
    <w:rsid w:val="00231722"/>
    <w:rsid w:val="00231846"/>
    <w:rsid w:val="0023187B"/>
    <w:rsid w:val="00231BBE"/>
    <w:rsid w:val="00231DA5"/>
    <w:rsid w:val="00231F24"/>
    <w:rsid w:val="00231F5A"/>
    <w:rsid w:val="00231FC0"/>
    <w:rsid w:val="002320BE"/>
    <w:rsid w:val="002320C4"/>
    <w:rsid w:val="00232178"/>
    <w:rsid w:val="0023217D"/>
    <w:rsid w:val="00232476"/>
    <w:rsid w:val="002324C7"/>
    <w:rsid w:val="0023253F"/>
    <w:rsid w:val="0023262E"/>
    <w:rsid w:val="002326E1"/>
    <w:rsid w:val="002327AD"/>
    <w:rsid w:val="002328DF"/>
    <w:rsid w:val="0023299E"/>
    <w:rsid w:val="00232A2E"/>
    <w:rsid w:val="00232A33"/>
    <w:rsid w:val="00232B76"/>
    <w:rsid w:val="00232BAD"/>
    <w:rsid w:val="00232C26"/>
    <w:rsid w:val="00232CC9"/>
    <w:rsid w:val="00232D9F"/>
    <w:rsid w:val="00232E62"/>
    <w:rsid w:val="00233099"/>
    <w:rsid w:val="002330FD"/>
    <w:rsid w:val="002332A9"/>
    <w:rsid w:val="002332C2"/>
    <w:rsid w:val="00233388"/>
    <w:rsid w:val="0023343E"/>
    <w:rsid w:val="00233494"/>
    <w:rsid w:val="0023360A"/>
    <w:rsid w:val="002338B3"/>
    <w:rsid w:val="002339A6"/>
    <w:rsid w:val="002339C3"/>
    <w:rsid w:val="002339F6"/>
    <w:rsid w:val="00233A06"/>
    <w:rsid w:val="00233A51"/>
    <w:rsid w:val="00233B9E"/>
    <w:rsid w:val="00233E57"/>
    <w:rsid w:val="00233EA0"/>
    <w:rsid w:val="00233EB0"/>
    <w:rsid w:val="00233EE7"/>
    <w:rsid w:val="00233F30"/>
    <w:rsid w:val="00233F54"/>
    <w:rsid w:val="00233FC5"/>
    <w:rsid w:val="00233FFF"/>
    <w:rsid w:val="002341FA"/>
    <w:rsid w:val="0023424A"/>
    <w:rsid w:val="0023426E"/>
    <w:rsid w:val="0023439C"/>
    <w:rsid w:val="002344A7"/>
    <w:rsid w:val="00234565"/>
    <w:rsid w:val="002345AA"/>
    <w:rsid w:val="0023460E"/>
    <w:rsid w:val="00234634"/>
    <w:rsid w:val="002348ED"/>
    <w:rsid w:val="002348F0"/>
    <w:rsid w:val="00234911"/>
    <w:rsid w:val="00234994"/>
    <w:rsid w:val="002349AB"/>
    <w:rsid w:val="00234A7F"/>
    <w:rsid w:val="00234B59"/>
    <w:rsid w:val="00234CFD"/>
    <w:rsid w:val="00234F67"/>
    <w:rsid w:val="00234F7A"/>
    <w:rsid w:val="00234FE8"/>
    <w:rsid w:val="002350BE"/>
    <w:rsid w:val="00235137"/>
    <w:rsid w:val="002353DD"/>
    <w:rsid w:val="002354BD"/>
    <w:rsid w:val="00235503"/>
    <w:rsid w:val="00235545"/>
    <w:rsid w:val="0023562E"/>
    <w:rsid w:val="00235815"/>
    <w:rsid w:val="00235A3C"/>
    <w:rsid w:val="00235AB4"/>
    <w:rsid w:val="00235B13"/>
    <w:rsid w:val="00235B4C"/>
    <w:rsid w:val="00235E18"/>
    <w:rsid w:val="00235E4E"/>
    <w:rsid w:val="00235F42"/>
    <w:rsid w:val="00235F43"/>
    <w:rsid w:val="002360D4"/>
    <w:rsid w:val="0023637D"/>
    <w:rsid w:val="0023649C"/>
    <w:rsid w:val="002364BB"/>
    <w:rsid w:val="00236504"/>
    <w:rsid w:val="00236631"/>
    <w:rsid w:val="00236648"/>
    <w:rsid w:val="00236727"/>
    <w:rsid w:val="00236761"/>
    <w:rsid w:val="002368B6"/>
    <w:rsid w:val="002368E6"/>
    <w:rsid w:val="00236A4F"/>
    <w:rsid w:val="00236A91"/>
    <w:rsid w:val="00236B23"/>
    <w:rsid w:val="00236C42"/>
    <w:rsid w:val="00236C4D"/>
    <w:rsid w:val="00236CB9"/>
    <w:rsid w:val="00236D7A"/>
    <w:rsid w:val="00236D93"/>
    <w:rsid w:val="00236DE4"/>
    <w:rsid w:val="00236EF3"/>
    <w:rsid w:val="00236F3D"/>
    <w:rsid w:val="00236FB5"/>
    <w:rsid w:val="00237006"/>
    <w:rsid w:val="0023702B"/>
    <w:rsid w:val="0023714E"/>
    <w:rsid w:val="00237344"/>
    <w:rsid w:val="00237510"/>
    <w:rsid w:val="00237787"/>
    <w:rsid w:val="002377B9"/>
    <w:rsid w:val="002378D7"/>
    <w:rsid w:val="00237923"/>
    <w:rsid w:val="002379F0"/>
    <w:rsid w:val="00237AEB"/>
    <w:rsid w:val="00237D55"/>
    <w:rsid w:val="00237DCF"/>
    <w:rsid w:val="00237E73"/>
    <w:rsid w:val="00240020"/>
    <w:rsid w:val="0024002A"/>
    <w:rsid w:val="00240091"/>
    <w:rsid w:val="0024012A"/>
    <w:rsid w:val="002401C6"/>
    <w:rsid w:val="00240552"/>
    <w:rsid w:val="002405B5"/>
    <w:rsid w:val="002406C0"/>
    <w:rsid w:val="002408E6"/>
    <w:rsid w:val="00240B89"/>
    <w:rsid w:val="00240BB4"/>
    <w:rsid w:val="00240BDF"/>
    <w:rsid w:val="00240BE3"/>
    <w:rsid w:val="00240F34"/>
    <w:rsid w:val="00240F39"/>
    <w:rsid w:val="00240F47"/>
    <w:rsid w:val="00240F79"/>
    <w:rsid w:val="00240FEB"/>
    <w:rsid w:val="00241144"/>
    <w:rsid w:val="00241243"/>
    <w:rsid w:val="00241433"/>
    <w:rsid w:val="002415F3"/>
    <w:rsid w:val="0024160B"/>
    <w:rsid w:val="00241811"/>
    <w:rsid w:val="002418CA"/>
    <w:rsid w:val="00241960"/>
    <w:rsid w:val="00241AEC"/>
    <w:rsid w:val="00241D43"/>
    <w:rsid w:val="00241DB7"/>
    <w:rsid w:val="00241E70"/>
    <w:rsid w:val="00241EDC"/>
    <w:rsid w:val="00241FC7"/>
    <w:rsid w:val="00242106"/>
    <w:rsid w:val="00242303"/>
    <w:rsid w:val="00242435"/>
    <w:rsid w:val="002424AC"/>
    <w:rsid w:val="002425CD"/>
    <w:rsid w:val="002425F1"/>
    <w:rsid w:val="00242657"/>
    <w:rsid w:val="0024267C"/>
    <w:rsid w:val="00242682"/>
    <w:rsid w:val="002426B1"/>
    <w:rsid w:val="002426EC"/>
    <w:rsid w:val="00242931"/>
    <w:rsid w:val="0024298B"/>
    <w:rsid w:val="00242A9D"/>
    <w:rsid w:val="00242AFB"/>
    <w:rsid w:val="00242AFC"/>
    <w:rsid w:val="00242BF5"/>
    <w:rsid w:val="00242C31"/>
    <w:rsid w:val="00243029"/>
    <w:rsid w:val="0024324D"/>
    <w:rsid w:val="0024334E"/>
    <w:rsid w:val="002436F6"/>
    <w:rsid w:val="002437DF"/>
    <w:rsid w:val="00243910"/>
    <w:rsid w:val="00243B10"/>
    <w:rsid w:val="00243B83"/>
    <w:rsid w:val="00243B88"/>
    <w:rsid w:val="00243C56"/>
    <w:rsid w:val="00243CEF"/>
    <w:rsid w:val="00244023"/>
    <w:rsid w:val="002441A8"/>
    <w:rsid w:val="00244282"/>
    <w:rsid w:val="002442D3"/>
    <w:rsid w:val="00244601"/>
    <w:rsid w:val="00244649"/>
    <w:rsid w:val="002446C8"/>
    <w:rsid w:val="00244784"/>
    <w:rsid w:val="00244884"/>
    <w:rsid w:val="0024489A"/>
    <w:rsid w:val="00244965"/>
    <w:rsid w:val="0024497E"/>
    <w:rsid w:val="00244B52"/>
    <w:rsid w:val="00244BE7"/>
    <w:rsid w:val="00244D44"/>
    <w:rsid w:val="00245088"/>
    <w:rsid w:val="002451A4"/>
    <w:rsid w:val="002451C4"/>
    <w:rsid w:val="002455F5"/>
    <w:rsid w:val="002455F6"/>
    <w:rsid w:val="002456A7"/>
    <w:rsid w:val="002456FE"/>
    <w:rsid w:val="00245709"/>
    <w:rsid w:val="00245968"/>
    <w:rsid w:val="00245A7C"/>
    <w:rsid w:val="00245F34"/>
    <w:rsid w:val="00246023"/>
    <w:rsid w:val="00246052"/>
    <w:rsid w:val="00246078"/>
    <w:rsid w:val="00246176"/>
    <w:rsid w:val="00246247"/>
    <w:rsid w:val="002462CC"/>
    <w:rsid w:val="0024632A"/>
    <w:rsid w:val="00246390"/>
    <w:rsid w:val="0024651A"/>
    <w:rsid w:val="00246675"/>
    <w:rsid w:val="0024674B"/>
    <w:rsid w:val="002468B3"/>
    <w:rsid w:val="00246996"/>
    <w:rsid w:val="002469CA"/>
    <w:rsid w:val="00246A1A"/>
    <w:rsid w:val="00246AA4"/>
    <w:rsid w:val="00246AE7"/>
    <w:rsid w:val="00246B1E"/>
    <w:rsid w:val="00246BF3"/>
    <w:rsid w:val="00246CF1"/>
    <w:rsid w:val="00246D8D"/>
    <w:rsid w:val="00246F00"/>
    <w:rsid w:val="00246F0A"/>
    <w:rsid w:val="00246F47"/>
    <w:rsid w:val="00246FBC"/>
    <w:rsid w:val="00247008"/>
    <w:rsid w:val="002470AF"/>
    <w:rsid w:val="002470B2"/>
    <w:rsid w:val="0024710E"/>
    <w:rsid w:val="00247189"/>
    <w:rsid w:val="00247195"/>
    <w:rsid w:val="002471EA"/>
    <w:rsid w:val="002471F3"/>
    <w:rsid w:val="0024728A"/>
    <w:rsid w:val="00247291"/>
    <w:rsid w:val="002473F7"/>
    <w:rsid w:val="002474FF"/>
    <w:rsid w:val="0024751A"/>
    <w:rsid w:val="0024753D"/>
    <w:rsid w:val="00247984"/>
    <w:rsid w:val="002479D0"/>
    <w:rsid w:val="00247B4B"/>
    <w:rsid w:val="00247C4A"/>
    <w:rsid w:val="00247D26"/>
    <w:rsid w:val="00247D4E"/>
    <w:rsid w:val="00247D85"/>
    <w:rsid w:val="00247E52"/>
    <w:rsid w:val="00247E6D"/>
    <w:rsid w:val="00247E99"/>
    <w:rsid w:val="00247EEA"/>
    <w:rsid w:val="00247F0F"/>
    <w:rsid w:val="00247FBC"/>
    <w:rsid w:val="00250056"/>
    <w:rsid w:val="002500AA"/>
    <w:rsid w:val="002500BE"/>
    <w:rsid w:val="002503A7"/>
    <w:rsid w:val="002505D9"/>
    <w:rsid w:val="0025062C"/>
    <w:rsid w:val="002508B2"/>
    <w:rsid w:val="00250954"/>
    <w:rsid w:val="00250977"/>
    <w:rsid w:val="002509FE"/>
    <w:rsid w:val="00250A14"/>
    <w:rsid w:val="00250AEA"/>
    <w:rsid w:val="00250B55"/>
    <w:rsid w:val="00250C01"/>
    <w:rsid w:val="00250CCE"/>
    <w:rsid w:val="00250E7B"/>
    <w:rsid w:val="00250F10"/>
    <w:rsid w:val="00251609"/>
    <w:rsid w:val="002516A1"/>
    <w:rsid w:val="00251783"/>
    <w:rsid w:val="00251A88"/>
    <w:rsid w:val="00251AF5"/>
    <w:rsid w:val="00251C95"/>
    <w:rsid w:val="00251D90"/>
    <w:rsid w:val="00251DDD"/>
    <w:rsid w:val="00252054"/>
    <w:rsid w:val="0025205C"/>
    <w:rsid w:val="002520AC"/>
    <w:rsid w:val="002522F1"/>
    <w:rsid w:val="0025238A"/>
    <w:rsid w:val="002525F7"/>
    <w:rsid w:val="0025261C"/>
    <w:rsid w:val="002526A8"/>
    <w:rsid w:val="002526B0"/>
    <w:rsid w:val="00252725"/>
    <w:rsid w:val="002527FD"/>
    <w:rsid w:val="0025284D"/>
    <w:rsid w:val="00252885"/>
    <w:rsid w:val="00252A19"/>
    <w:rsid w:val="00252A2D"/>
    <w:rsid w:val="00252A40"/>
    <w:rsid w:val="00252B8D"/>
    <w:rsid w:val="00252DE0"/>
    <w:rsid w:val="0025322F"/>
    <w:rsid w:val="00253432"/>
    <w:rsid w:val="002534CA"/>
    <w:rsid w:val="002535AE"/>
    <w:rsid w:val="00253729"/>
    <w:rsid w:val="00253861"/>
    <w:rsid w:val="00253883"/>
    <w:rsid w:val="002538AC"/>
    <w:rsid w:val="00253914"/>
    <w:rsid w:val="002539BE"/>
    <w:rsid w:val="00253C0D"/>
    <w:rsid w:val="00253C36"/>
    <w:rsid w:val="00253EB3"/>
    <w:rsid w:val="00253EDF"/>
    <w:rsid w:val="00253EE3"/>
    <w:rsid w:val="00253F80"/>
    <w:rsid w:val="00254155"/>
    <w:rsid w:val="0025419F"/>
    <w:rsid w:val="00254252"/>
    <w:rsid w:val="00254774"/>
    <w:rsid w:val="0025497B"/>
    <w:rsid w:val="00254999"/>
    <w:rsid w:val="0025499F"/>
    <w:rsid w:val="002549D5"/>
    <w:rsid w:val="00254A09"/>
    <w:rsid w:val="00254B96"/>
    <w:rsid w:val="00254C32"/>
    <w:rsid w:val="00254C9F"/>
    <w:rsid w:val="00254E38"/>
    <w:rsid w:val="00254FDB"/>
    <w:rsid w:val="0025530E"/>
    <w:rsid w:val="0025537E"/>
    <w:rsid w:val="002553EB"/>
    <w:rsid w:val="002553EE"/>
    <w:rsid w:val="00255453"/>
    <w:rsid w:val="002557DD"/>
    <w:rsid w:val="002558CD"/>
    <w:rsid w:val="0025594F"/>
    <w:rsid w:val="0025595C"/>
    <w:rsid w:val="00255B55"/>
    <w:rsid w:val="00255C1C"/>
    <w:rsid w:val="00255D5B"/>
    <w:rsid w:val="00255E9D"/>
    <w:rsid w:val="00255EB7"/>
    <w:rsid w:val="00255EBF"/>
    <w:rsid w:val="00256193"/>
    <w:rsid w:val="0025639A"/>
    <w:rsid w:val="00256404"/>
    <w:rsid w:val="002564AB"/>
    <w:rsid w:val="00256573"/>
    <w:rsid w:val="00256768"/>
    <w:rsid w:val="0025690B"/>
    <w:rsid w:val="00256BA1"/>
    <w:rsid w:val="00256CA8"/>
    <w:rsid w:val="0025710D"/>
    <w:rsid w:val="002571E5"/>
    <w:rsid w:val="00257468"/>
    <w:rsid w:val="002575BF"/>
    <w:rsid w:val="002577C1"/>
    <w:rsid w:val="002578DA"/>
    <w:rsid w:val="00257A1B"/>
    <w:rsid w:val="00257A74"/>
    <w:rsid w:val="00257A90"/>
    <w:rsid w:val="00257BB2"/>
    <w:rsid w:val="00257CC4"/>
    <w:rsid w:val="00257E05"/>
    <w:rsid w:val="00257F21"/>
    <w:rsid w:val="00257FE1"/>
    <w:rsid w:val="0026039B"/>
    <w:rsid w:val="00260431"/>
    <w:rsid w:val="00260547"/>
    <w:rsid w:val="002605EA"/>
    <w:rsid w:val="00260600"/>
    <w:rsid w:val="002607F2"/>
    <w:rsid w:val="002609F1"/>
    <w:rsid w:val="00260A5B"/>
    <w:rsid w:val="00260CE4"/>
    <w:rsid w:val="00260D74"/>
    <w:rsid w:val="00260E07"/>
    <w:rsid w:val="00260FC5"/>
    <w:rsid w:val="00261070"/>
    <w:rsid w:val="002610B8"/>
    <w:rsid w:val="002612EB"/>
    <w:rsid w:val="0026140C"/>
    <w:rsid w:val="00261428"/>
    <w:rsid w:val="0026149D"/>
    <w:rsid w:val="002614A9"/>
    <w:rsid w:val="002614E3"/>
    <w:rsid w:val="00261528"/>
    <w:rsid w:val="002618C8"/>
    <w:rsid w:val="00261B18"/>
    <w:rsid w:val="00261D09"/>
    <w:rsid w:val="00261E4C"/>
    <w:rsid w:val="00261E70"/>
    <w:rsid w:val="00261FA1"/>
    <w:rsid w:val="00261FF9"/>
    <w:rsid w:val="00262088"/>
    <w:rsid w:val="00262379"/>
    <w:rsid w:val="002623B7"/>
    <w:rsid w:val="002623E6"/>
    <w:rsid w:val="002624EB"/>
    <w:rsid w:val="00262568"/>
    <w:rsid w:val="002625D3"/>
    <w:rsid w:val="0026265C"/>
    <w:rsid w:val="0026276D"/>
    <w:rsid w:val="002627D1"/>
    <w:rsid w:val="00262885"/>
    <w:rsid w:val="00262A71"/>
    <w:rsid w:val="00262C08"/>
    <w:rsid w:val="00262CA6"/>
    <w:rsid w:val="00262D03"/>
    <w:rsid w:val="00262D7F"/>
    <w:rsid w:val="00262DCB"/>
    <w:rsid w:val="00262DED"/>
    <w:rsid w:val="00262F73"/>
    <w:rsid w:val="00262F7A"/>
    <w:rsid w:val="002631A9"/>
    <w:rsid w:val="00263238"/>
    <w:rsid w:val="002632DD"/>
    <w:rsid w:val="002633D1"/>
    <w:rsid w:val="00263450"/>
    <w:rsid w:val="00263456"/>
    <w:rsid w:val="002634AF"/>
    <w:rsid w:val="002634E8"/>
    <w:rsid w:val="0026365A"/>
    <w:rsid w:val="0026367C"/>
    <w:rsid w:val="00263690"/>
    <w:rsid w:val="002637A8"/>
    <w:rsid w:val="002637C2"/>
    <w:rsid w:val="00263948"/>
    <w:rsid w:val="00263A28"/>
    <w:rsid w:val="00263A41"/>
    <w:rsid w:val="00263AE5"/>
    <w:rsid w:val="00263B68"/>
    <w:rsid w:val="00263BA8"/>
    <w:rsid w:val="00263E8E"/>
    <w:rsid w:val="00263EAC"/>
    <w:rsid w:val="00263FCC"/>
    <w:rsid w:val="00264049"/>
    <w:rsid w:val="00264244"/>
    <w:rsid w:val="00264266"/>
    <w:rsid w:val="002643F4"/>
    <w:rsid w:val="00264430"/>
    <w:rsid w:val="002644CA"/>
    <w:rsid w:val="00264749"/>
    <w:rsid w:val="0026488E"/>
    <w:rsid w:val="00264BCF"/>
    <w:rsid w:val="00264C18"/>
    <w:rsid w:val="00264D08"/>
    <w:rsid w:val="00264D52"/>
    <w:rsid w:val="00264EEA"/>
    <w:rsid w:val="00264F16"/>
    <w:rsid w:val="00264F85"/>
    <w:rsid w:val="002650C8"/>
    <w:rsid w:val="0026515D"/>
    <w:rsid w:val="002651EC"/>
    <w:rsid w:val="00265268"/>
    <w:rsid w:val="0026543D"/>
    <w:rsid w:val="00265569"/>
    <w:rsid w:val="002655EF"/>
    <w:rsid w:val="00265B3F"/>
    <w:rsid w:val="00265C42"/>
    <w:rsid w:val="00265C60"/>
    <w:rsid w:val="00265CE0"/>
    <w:rsid w:val="00265D4D"/>
    <w:rsid w:val="00265E49"/>
    <w:rsid w:val="002660CA"/>
    <w:rsid w:val="00266350"/>
    <w:rsid w:val="002663B5"/>
    <w:rsid w:val="002664D9"/>
    <w:rsid w:val="0026662C"/>
    <w:rsid w:val="002666B8"/>
    <w:rsid w:val="002666D3"/>
    <w:rsid w:val="0026693F"/>
    <w:rsid w:val="00266AC1"/>
    <w:rsid w:val="00266CB4"/>
    <w:rsid w:val="00266D16"/>
    <w:rsid w:val="0026710D"/>
    <w:rsid w:val="002671E4"/>
    <w:rsid w:val="002672BB"/>
    <w:rsid w:val="00267373"/>
    <w:rsid w:val="00267443"/>
    <w:rsid w:val="002674D2"/>
    <w:rsid w:val="00267524"/>
    <w:rsid w:val="002675BB"/>
    <w:rsid w:val="00267696"/>
    <w:rsid w:val="0026778A"/>
    <w:rsid w:val="00267966"/>
    <w:rsid w:val="00267B8F"/>
    <w:rsid w:val="00267BE3"/>
    <w:rsid w:val="00267C5D"/>
    <w:rsid w:val="00267E7E"/>
    <w:rsid w:val="00267E9E"/>
    <w:rsid w:val="00267F6A"/>
    <w:rsid w:val="00267F73"/>
    <w:rsid w:val="00267F80"/>
    <w:rsid w:val="00267FE5"/>
    <w:rsid w:val="00270096"/>
    <w:rsid w:val="00270162"/>
    <w:rsid w:val="00270168"/>
    <w:rsid w:val="00270231"/>
    <w:rsid w:val="002703D7"/>
    <w:rsid w:val="00270566"/>
    <w:rsid w:val="00270569"/>
    <w:rsid w:val="00270618"/>
    <w:rsid w:val="002706E3"/>
    <w:rsid w:val="00270917"/>
    <w:rsid w:val="00270982"/>
    <w:rsid w:val="00270A21"/>
    <w:rsid w:val="00270A5A"/>
    <w:rsid w:val="00270A83"/>
    <w:rsid w:val="00270AEC"/>
    <w:rsid w:val="002711D4"/>
    <w:rsid w:val="0027124F"/>
    <w:rsid w:val="002712AC"/>
    <w:rsid w:val="002712EB"/>
    <w:rsid w:val="002714B5"/>
    <w:rsid w:val="00271530"/>
    <w:rsid w:val="00271596"/>
    <w:rsid w:val="00271670"/>
    <w:rsid w:val="00271691"/>
    <w:rsid w:val="002716D2"/>
    <w:rsid w:val="002718C1"/>
    <w:rsid w:val="002719B0"/>
    <w:rsid w:val="002719CD"/>
    <w:rsid w:val="002719FF"/>
    <w:rsid w:val="00271C89"/>
    <w:rsid w:val="00271E35"/>
    <w:rsid w:val="00271F30"/>
    <w:rsid w:val="00271F55"/>
    <w:rsid w:val="00271FDA"/>
    <w:rsid w:val="00271FF5"/>
    <w:rsid w:val="0027209A"/>
    <w:rsid w:val="00272227"/>
    <w:rsid w:val="002722AD"/>
    <w:rsid w:val="002722BD"/>
    <w:rsid w:val="002723D8"/>
    <w:rsid w:val="002724A4"/>
    <w:rsid w:val="00272551"/>
    <w:rsid w:val="00272922"/>
    <w:rsid w:val="00272B9E"/>
    <w:rsid w:val="00272C12"/>
    <w:rsid w:val="00272C6D"/>
    <w:rsid w:val="00272D56"/>
    <w:rsid w:val="00272FA6"/>
    <w:rsid w:val="0027340A"/>
    <w:rsid w:val="00273470"/>
    <w:rsid w:val="0027361D"/>
    <w:rsid w:val="00273651"/>
    <w:rsid w:val="002736B9"/>
    <w:rsid w:val="0027373F"/>
    <w:rsid w:val="00273788"/>
    <w:rsid w:val="0027380F"/>
    <w:rsid w:val="00273880"/>
    <w:rsid w:val="00273969"/>
    <w:rsid w:val="00273B9F"/>
    <w:rsid w:val="00273EE4"/>
    <w:rsid w:val="00273EFB"/>
    <w:rsid w:val="0027400C"/>
    <w:rsid w:val="00274225"/>
    <w:rsid w:val="0027428D"/>
    <w:rsid w:val="002742CA"/>
    <w:rsid w:val="002742E1"/>
    <w:rsid w:val="00274312"/>
    <w:rsid w:val="00274408"/>
    <w:rsid w:val="0027455E"/>
    <w:rsid w:val="00274649"/>
    <w:rsid w:val="00274660"/>
    <w:rsid w:val="002746E9"/>
    <w:rsid w:val="002746F9"/>
    <w:rsid w:val="00274730"/>
    <w:rsid w:val="0027473B"/>
    <w:rsid w:val="00274952"/>
    <w:rsid w:val="002749CA"/>
    <w:rsid w:val="00274B6E"/>
    <w:rsid w:val="00274B73"/>
    <w:rsid w:val="00274D06"/>
    <w:rsid w:val="00274D69"/>
    <w:rsid w:val="00274EB3"/>
    <w:rsid w:val="00274ECA"/>
    <w:rsid w:val="00274F51"/>
    <w:rsid w:val="00274F9B"/>
    <w:rsid w:val="00274FE4"/>
    <w:rsid w:val="00274FF0"/>
    <w:rsid w:val="002753D0"/>
    <w:rsid w:val="0027543E"/>
    <w:rsid w:val="00275460"/>
    <w:rsid w:val="00275470"/>
    <w:rsid w:val="00275609"/>
    <w:rsid w:val="0027581C"/>
    <w:rsid w:val="00275982"/>
    <w:rsid w:val="00275A0D"/>
    <w:rsid w:val="00275CE4"/>
    <w:rsid w:val="00275D85"/>
    <w:rsid w:val="00275E0E"/>
    <w:rsid w:val="00275F01"/>
    <w:rsid w:val="00275F9C"/>
    <w:rsid w:val="00276035"/>
    <w:rsid w:val="0027614E"/>
    <w:rsid w:val="002762E9"/>
    <w:rsid w:val="00276407"/>
    <w:rsid w:val="0027658D"/>
    <w:rsid w:val="002767A7"/>
    <w:rsid w:val="00276992"/>
    <w:rsid w:val="002769B7"/>
    <w:rsid w:val="00276AD9"/>
    <w:rsid w:val="00276AE7"/>
    <w:rsid w:val="00276C77"/>
    <w:rsid w:val="00276D2B"/>
    <w:rsid w:val="00276D35"/>
    <w:rsid w:val="00276E89"/>
    <w:rsid w:val="00276ECE"/>
    <w:rsid w:val="00276FB1"/>
    <w:rsid w:val="0027712E"/>
    <w:rsid w:val="00277330"/>
    <w:rsid w:val="002773BB"/>
    <w:rsid w:val="00277409"/>
    <w:rsid w:val="002776DF"/>
    <w:rsid w:val="002777A8"/>
    <w:rsid w:val="002778EC"/>
    <w:rsid w:val="002779C0"/>
    <w:rsid w:val="002779E9"/>
    <w:rsid w:val="00277A5F"/>
    <w:rsid w:val="00277B49"/>
    <w:rsid w:val="00277E84"/>
    <w:rsid w:val="00277FAA"/>
    <w:rsid w:val="00280112"/>
    <w:rsid w:val="002804D2"/>
    <w:rsid w:val="002805DE"/>
    <w:rsid w:val="002805F5"/>
    <w:rsid w:val="00280617"/>
    <w:rsid w:val="0028089F"/>
    <w:rsid w:val="00280A55"/>
    <w:rsid w:val="00280B08"/>
    <w:rsid w:val="00280CE1"/>
    <w:rsid w:val="00280CF9"/>
    <w:rsid w:val="00280E27"/>
    <w:rsid w:val="00280E35"/>
    <w:rsid w:val="00280F49"/>
    <w:rsid w:val="00280FAF"/>
    <w:rsid w:val="00280FDD"/>
    <w:rsid w:val="00280FEE"/>
    <w:rsid w:val="00281021"/>
    <w:rsid w:val="00281060"/>
    <w:rsid w:val="00281244"/>
    <w:rsid w:val="0028124F"/>
    <w:rsid w:val="0028141E"/>
    <w:rsid w:val="00281592"/>
    <w:rsid w:val="0028165D"/>
    <w:rsid w:val="002817DD"/>
    <w:rsid w:val="002818FF"/>
    <w:rsid w:val="00281906"/>
    <w:rsid w:val="00281D33"/>
    <w:rsid w:val="00281E71"/>
    <w:rsid w:val="00281F62"/>
    <w:rsid w:val="00282079"/>
    <w:rsid w:val="00282120"/>
    <w:rsid w:val="002822AC"/>
    <w:rsid w:val="002823D3"/>
    <w:rsid w:val="00282594"/>
    <w:rsid w:val="0028259F"/>
    <w:rsid w:val="002825A2"/>
    <w:rsid w:val="002826B5"/>
    <w:rsid w:val="002826DD"/>
    <w:rsid w:val="002827AF"/>
    <w:rsid w:val="002828A1"/>
    <w:rsid w:val="00282907"/>
    <w:rsid w:val="00282A22"/>
    <w:rsid w:val="00282A45"/>
    <w:rsid w:val="00282A57"/>
    <w:rsid w:val="00282C99"/>
    <w:rsid w:val="00282DF2"/>
    <w:rsid w:val="00282EA2"/>
    <w:rsid w:val="00282F7D"/>
    <w:rsid w:val="0028304E"/>
    <w:rsid w:val="002831AA"/>
    <w:rsid w:val="002832D1"/>
    <w:rsid w:val="00283332"/>
    <w:rsid w:val="002833E9"/>
    <w:rsid w:val="00283621"/>
    <w:rsid w:val="002836F0"/>
    <w:rsid w:val="00283772"/>
    <w:rsid w:val="0028392E"/>
    <w:rsid w:val="00283BD0"/>
    <w:rsid w:val="00283C2D"/>
    <w:rsid w:val="00283D3E"/>
    <w:rsid w:val="00283FC0"/>
    <w:rsid w:val="00284091"/>
    <w:rsid w:val="002840AC"/>
    <w:rsid w:val="00284138"/>
    <w:rsid w:val="00284331"/>
    <w:rsid w:val="00284367"/>
    <w:rsid w:val="00284492"/>
    <w:rsid w:val="002846CB"/>
    <w:rsid w:val="00284766"/>
    <w:rsid w:val="00284785"/>
    <w:rsid w:val="00284978"/>
    <w:rsid w:val="00284997"/>
    <w:rsid w:val="00284A86"/>
    <w:rsid w:val="00284B6D"/>
    <w:rsid w:val="00284C74"/>
    <w:rsid w:val="00284CC9"/>
    <w:rsid w:val="00284D68"/>
    <w:rsid w:val="00284E1D"/>
    <w:rsid w:val="002851AC"/>
    <w:rsid w:val="002853FC"/>
    <w:rsid w:val="002854BF"/>
    <w:rsid w:val="0028550E"/>
    <w:rsid w:val="002855D7"/>
    <w:rsid w:val="0028562F"/>
    <w:rsid w:val="00285871"/>
    <w:rsid w:val="00285901"/>
    <w:rsid w:val="00285962"/>
    <w:rsid w:val="00285995"/>
    <w:rsid w:val="002859FC"/>
    <w:rsid w:val="00285AEB"/>
    <w:rsid w:val="00285B0C"/>
    <w:rsid w:val="00285DC0"/>
    <w:rsid w:val="00285DCE"/>
    <w:rsid w:val="00285E96"/>
    <w:rsid w:val="00285F49"/>
    <w:rsid w:val="00285FF4"/>
    <w:rsid w:val="002860B4"/>
    <w:rsid w:val="002860C2"/>
    <w:rsid w:val="002866F1"/>
    <w:rsid w:val="00286706"/>
    <w:rsid w:val="0028685B"/>
    <w:rsid w:val="0028686A"/>
    <w:rsid w:val="002868DB"/>
    <w:rsid w:val="00286A16"/>
    <w:rsid w:val="00286A92"/>
    <w:rsid w:val="00286B66"/>
    <w:rsid w:val="00286FC6"/>
    <w:rsid w:val="00287059"/>
    <w:rsid w:val="00287165"/>
    <w:rsid w:val="00287367"/>
    <w:rsid w:val="00287397"/>
    <w:rsid w:val="002873C9"/>
    <w:rsid w:val="0028749D"/>
    <w:rsid w:val="00287517"/>
    <w:rsid w:val="00287560"/>
    <w:rsid w:val="0028782F"/>
    <w:rsid w:val="002879D8"/>
    <w:rsid w:val="002879FC"/>
    <w:rsid w:val="00287AA0"/>
    <w:rsid w:val="00287B29"/>
    <w:rsid w:val="00287B83"/>
    <w:rsid w:val="00287BD7"/>
    <w:rsid w:val="00287CFE"/>
    <w:rsid w:val="00287F8A"/>
    <w:rsid w:val="002900E9"/>
    <w:rsid w:val="00290153"/>
    <w:rsid w:val="0029039B"/>
    <w:rsid w:val="00290523"/>
    <w:rsid w:val="00290533"/>
    <w:rsid w:val="00290627"/>
    <w:rsid w:val="00290668"/>
    <w:rsid w:val="002907C9"/>
    <w:rsid w:val="00290873"/>
    <w:rsid w:val="00290C43"/>
    <w:rsid w:val="00290EF1"/>
    <w:rsid w:val="00290F9F"/>
    <w:rsid w:val="002910EA"/>
    <w:rsid w:val="0029133E"/>
    <w:rsid w:val="00291362"/>
    <w:rsid w:val="00291371"/>
    <w:rsid w:val="002913AF"/>
    <w:rsid w:val="002914D4"/>
    <w:rsid w:val="00291722"/>
    <w:rsid w:val="00291767"/>
    <w:rsid w:val="00291831"/>
    <w:rsid w:val="00291851"/>
    <w:rsid w:val="00291946"/>
    <w:rsid w:val="00291991"/>
    <w:rsid w:val="00291A90"/>
    <w:rsid w:val="00291BC5"/>
    <w:rsid w:val="00291C90"/>
    <w:rsid w:val="00291E79"/>
    <w:rsid w:val="00291E88"/>
    <w:rsid w:val="0029203A"/>
    <w:rsid w:val="0029208B"/>
    <w:rsid w:val="0029218F"/>
    <w:rsid w:val="002922A1"/>
    <w:rsid w:val="002923D5"/>
    <w:rsid w:val="00292423"/>
    <w:rsid w:val="0029252E"/>
    <w:rsid w:val="002925FF"/>
    <w:rsid w:val="00292612"/>
    <w:rsid w:val="002926AC"/>
    <w:rsid w:val="002926E2"/>
    <w:rsid w:val="00292750"/>
    <w:rsid w:val="002929F9"/>
    <w:rsid w:val="00292A26"/>
    <w:rsid w:val="00292A8F"/>
    <w:rsid w:val="00292B77"/>
    <w:rsid w:val="00292C17"/>
    <w:rsid w:val="00292C3A"/>
    <w:rsid w:val="00292D0A"/>
    <w:rsid w:val="00292D39"/>
    <w:rsid w:val="00292E78"/>
    <w:rsid w:val="00292ECE"/>
    <w:rsid w:val="00293047"/>
    <w:rsid w:val="00293089"/>
    <w:rsid w:val="002930B4"/>
    <w:rsid w:val="00293123"/>
    <w:rsid w:val="0029314F"/>
    <w:rsid w:val="0029320D"/>
    <w:rsid w:val="002933BB"/>
    <w:rsid w:val="00293473"/>
    <w:rsid w:val="0029349F"/>
    <w:rsid w:val="0029351B"/>
    <w:rsid w:val="002936CD"/>
    <w:rsid w:val="002936EC"/>
    <w:rsid w:val="0029375B"/>
    <w:rsid w:val="00293772"/>
    <w:rsid w:val="00293878"/>
    <w:rsid w:val="00293A0D"/>
    <w:rsid w:val="00293AB9"/>
    <w:rsid w:val="00293ADF"/>
    <w:rsid w:val="00293DA1"/>
    <w:rsid w:val="00293DC5"/>
    <w:rsid w:val="00293DE1"/>
    <w:rsid w:val="00293E36"/>
    <w:rsid w:val="00293FC9"/>
    <w:rsid w:val="00294090"/>
    <w:rsid w:val="002940D7"/>
    <w:rsid w:val="0029432E"/>
    <w:rsid w:val="0029437F"/>
    <w:rsid w:val="002943CB"/>
    <w:rsid w:val="0029448B"/>
    <w:rsid w:val="0029451F"/>
    <w:rsid w:val="00294715"/>
    <w:rsid w:val="002947B6"/>
    <w:rsid w:val="0029488D"/>
    <w:rsid w:val="002948DD"/>
    <w:rsid w:val="00294949"/>
    <w:rsid w:val="00294A85"/>
    <w:rsid w:val="00294CBD"/>
    <w:rsid w:val="00294D48"/>
    <w:rsid w:val="00294ECF"/>
    <w:rsid w:val="002950FA"/>
    <w:rsid w:val="002951E2"/>
    <w:rsid w:val="002954FD"/>
    <w:rsid w:val="00295649"/>
    <w:rsid w:val="00295752"/>
    <w:rsid w:val="00295864"/>
    <w:rsid w:val="0029595E"/>
    <w:rsid w:val="00295A37"/>
    <w:rsid w:val="00295A3C"/>
    <w:rsid w:val="00295A86"/>
    <w:rsid w:val="00295B95"/>
    <w:rsid w:val="00295BCD"/>
    <w:rsid w:val="00295D16"/>
    <w:rsid w:val="00295DD4"/>
    <w:rsid w:val="00295DF3"/>
    <w:rsid w:val="00295EDA"/>
    <w:rsid w:val="002962A7"/>
    <w:rsid w:val="002963FA"/>
    <w:rsid w:val="0029666B"/>
    <w:rsid w:val="00296678"/>
    <w:rsid w:val="00296716"/>
    <w:rsid w:val="00296860"/>
    <w:rsid w:val="002969E5"/>
    <w:rsid w:val="00296B72"/>
    <w:rsid w:val="00296BB7"/>
    <w:rsid w:val="00296C65"/>
    <w:rsid w:val="00296CA6"/>
    <w:rsid w:val="0029753E"/>
    <w:rsid w:val="002975E6"/>
    <w:rsid w:val="00297637"/>
    <w:rsid w:val="0029765F"/>
    <w:rsid w:val="002977FF"/>
    <w:rsid w:val="00297941"/>
    <w:rsid w:val="0029794B"/>
    <w:rsid w:val="0029796A"/>
    <w:rsid w:val="00297A31"/>
    <w:rsid w:val="00297A46"/>
    <w:rsid w:val="00297A9D"/>
    <w:rsid w:val="00297AB4"/>
    <w:rsid w:val="00297AF1"/>
    <w:rsid w:val="00297CB3"/>
    <w:rsid w:val="00297DB0"/>
    <w:rsid w:val="00297DE9"/>
    <w:rsid w:val="00297E22"/>
    <w:rsid w:val="00297FAA"/>
    <w:rsid w:val="002A0088"/>
    <w:rsid w:val="002A00A7"/>
    <w:rsid w:val="002A00CF"/>
    <w:rsid w:val="002A00D2"/>
    <w:rsid w:val="002A00EC"/>
    <w:rsid w:val="002A0251"/>
    <w:rsid w:val="002A026D"/>
    <w:rsid w:val="002A0373"/>
    <w:rsid w:val="002A04A3"/>
    <w:rsid w:val="002A0690"/>
    <w:rsid w:val="002A073B"/>
    <w:rsid w:val="002A07AA"/>
    <w:rsid w:val="002A0954"/>
    <w:rsid w:val="002A09A8"/>
    <w:rsid w:val="002A09F4"/>
    <w:rsid w:val="002A0AD9"/>
    <w:rsid w:val="002A0AE6"/>
    <w:rsid w:val="002A0C18"/>
    <w:rsid w:val="002A0CB4"/>
    <w:rsid w:val="002A0D2C"/>
    <w:rsid w:val="002A0D49"/>
    <w:rsid w:val="002A0E5D"/>
    <w:rsid w:val="002A113C"/>
    <w:rsid w:val="002A13A7"/>
    <w:rsid w:val="002A143D"/>
    <w:rsid w:val="002A1475"/>
    <w:rsid w:val="002A1481"/>
    <w:rsid w:val="002A158E"/>
    <w:rsid w:val="002A1775"/>
    <w:rsid w:val="002A18E9"/>
    <w:rsid w:val="002A198A"/>
    <w:rsid w:val="002A1A02"/>
    <w:rsid w:val="002A1A14"/>
    <w:rsid w:val="002A1B98"/>
    <w:rsid w:val="002A1DFB"/>
    <w:rsid w:val="002A1E0A"/>
    <w:rsid w:val="002A1E86"/>
    <w:rsid w:val="002A1E90"/>
    <w:rsid w:val="002A2064"/>
    <w:rsid w:val="002A20ED"/>
    <w:rsid w:val="002A2144"/>
    <w:rsid w:val="002A25E5"/>
    <w:rsid w:val="002A2612"/>
    <w:rsid w:val="002A26CF"/>
    <w:rsid w:val="002A26DD"/>
    <w:rsid w:val="002A27DF"/>
    <w:rsid w:val="002A2813"/>
    <w:rsid w:val="002A28D3"/>
    <w:rsid w:val="002A290C"/>
    <w:rsid w:val="002A2B53"/>
    <w:rsid w:val="002A2DC4"/>
    <w:rsid w:val="002A2E10"/>
    <w:rsid w:val="002A2EDB"/>
    <w:rsid w:val="002A2FBA"/>
    <w:rsid w:val="002A308C"/>
    <w:rsid w:val="002A31BE"/>
    <w:rsid w:val="002A31FA"/>
    <w:rsid w:val="002A3285"/>
    <w:rsid w:val="002A330C"/>
    <w:rsid w:val="002A35E0"/>
    <w:rsid w:val="002A3835"/>
    <w:rsid w:val="002A38B3"/>
    <w:rsid w:val="002A3952"/>
    <w:rsid w:val="002A39B1"/>
    <w:rsid w:val="002A39F7"/>
    <w:rsid w:val="002A3D08"/>
    <w:rsid w:val="002A3D5E"/>
    <w:rsid w:val="002A3D97"/>
    <w:rsid w:val="002A3F07"/>
    <w:rsid w:val="002A3F49"/>
    <w:rsid w:val="002A3F4F"/>
    <w:rsid w:val="002A4138"/>
    <w:rsid w:val="002A4293"/>
    <w:rsid w:val="002A4303"/>
    <w:rsid w:val="002A430F"/>
    <w:rsid w:val="002A43CD"/>
    <w:rsid w:val="002A43FE"/>
    <w:rsid w:val="002A44AD"/>
    <w:rsid w:val="002A4607"/>
    <w:rsid w:val="002A4628"/>
    <w:rsid w:val="002A466C"/>
    <w:rsid w:val="002A47D8"/>
    <w:rsid w:val="002A4857"/>
    <w:rsid w:val="002A486E"/>
    <w:rsid w:val="002A48D8"/>
    <w:rsid w:val="002A49A0"/>
    <w:rsid w:val="002A4B00"/>
    <w:rsid w:val="002A4C3B"/>
    <w:rsid w:val="002A4DC8"/>
    <w:rsid w:val="002A54CA"/>
    <w:rsid w:val="002A54D0"/>
    <w:rsid w:val="002A54EE"/>
    <w:rsid w:val="002A5596"/>
    <w:rsid w:val="002A584E"/>
    <w:rsid w:val="002A594E"/>
    <w:rsid w:val="002A595E"/>
    <w:rsid w:val="002A59DA"/>
    <w:rsid w:val="002A5A03"/>
    <w:rsid w:val="002A5A1A"/>
    <w:rsid w:val="002A5BE8"/>
    <w:rsid w:val="002A5D22"/>
    <w:rsid w:val="002A5D33"/>
    <w:rsid w:val="002A5D84"/>
    <w:rsid w:val="002A5DCB"/>
    <w:rsid w:val="002A5E87"/>
    <w:rsid w:val="002A5F4D"/>
    <w:rsid w:val="002A5F5E"/>
    <w:rsid w:val="002A5FB4"/>
    <w:rsid w:val="002A6098"/>
    <w:rsid w:val="002A6100"/>
    <w:rsid w:val="002A6116"/>
    <w:rsid w:val="002A61E6"/>
    <w:rsid w:val="002A637E"/>
    <w:rsid w:val="002A6442"/>
    <w:rsid w:val="002A6446"/>
    <w:rsid w:val="002A644F"/>
    <w:rsid w:val="002A64F7"/>
    <w:rsid w:val="002A651D"/>
    <w:rsid w:val="002A668F"/>
    <w:rsid w:val="002A6691"/>
    <w:rsid w:val="002A67AD"/>
    <w:rsid w:val="002A6888"/>
    <w:rsid w:val="002A6B5F"/>
    <w:rsid w:val="002A6BD3"/>
    <w:rsid w:val="002A6C0C"/>
    <w:rsid w:val="002A6C2F"/>
    <w:rsid w:val="002A6D01"/>
    <w:rsid w:val="002A6DF9"/>
    <w:rsid w:val="002A70A0"/>
    <w:rsid w:val="002A7120"/>
    <w:rsid w:val="002A71E5"/>
    <w:rsid w:val="002A74D5"/>
    <w:rsid w:val="002A7536"/>
    <w:rsid w:val="002A75E7"/>
    <w:rsid w:val="002A7673"/>
    <w:rsid w:val="002A76E2"/>
    <w:rsid w:val="002A77CB"/>
    <w:rsid w:val="002A7890"/>
    <w:rsid w:val="002A78B7"/>
    <w:rsid w:val="002A793B"/>
    <w:rsid w:val="002A7A34"/>
    <w:rsid w:val="002A7A60"/>
    <w:rsid w:val="002A7C39"/>
    <w:rsid w:val="002A7D49"/>
    <w:rsid w:val="002A7E0C"/>
    <w:rsid w:val="002A7EB7"/>
    <w:rsid w:val="002A7FC6"/>
    <w:rsid w:val="002B001D"/>
    <w:rsid w:val="002B0043"/>
    <w:rsid w:val="002B00F5"/>
    <w:rsid w:val="002B0122"/>
    <w:rsid w:val="002B0152"/>
    <w:rsid w:val="002B0258"/>
    <w:rsid w:val="002B02E0"/>
    <w:rsid w:val="002B04DA"/>
    <w:rsid w:val="002B05C4"/>
    <w:rsid w:val="002B061E"/>
    <w:rsid w:val="002B0786"/>
    <w:rsid w:val="002B0794"/>
    <w:rsid w:val="002B0835"/>
    <w:rsid w:val="002B0B41"/>
    <w:rsid w:val="002B0B7D"/>
    <w:rsid w:val="002B0BB8"/>
    <w:rsid w:val="002B0BD9"/>
    <w:rsid w:val="002B0C66"/>
    <w:rsid w:val="002B0CDF"/>
    <w:rsid w:val="002B0EC2"/>
    <w:rsid w:val="002B0F01"/>
    <w:rsid w:val="002B0F22"/>
    <w:rsid w:val="002B0FCE"/>
    <w:rsid w:val="002B1130"/>
    <w:rsid w:val="002B1185"/>
    <w:rsid w:val="002B124B"/>
    <w:rsid w:val="002B131B"/>
    <w:rsid w:val="002B142B"/>
    <w:rsid w:val="002B14A2"/>
    <w:rsid w:val="002B1547"/>
    <w:rsid w:val="002B1650"/>
    <w:rsid w:val="002B181F"/>
    <w:rsid w:val="002B1838"/>
    <w:rsid w:val="002B1CC3"/>
    <w:rsid w:val="002B1DC0"/>
    <w:rsid w:val="002B1E59"/>
    <w:rsid w:val="002B1EE4"/>
    <w:rsid w:val="002B2060"/>
    <w:rsid w:val="002B20BC"/>
    <w:rsid w:val="002B2119"/>
    <w:rsid w:val="002B225A"/>
    <w:rsid w:val="002B2363"/>
    <w:rsid w:val="002B2419"/>
    <w:rsid w:val="002B2439"/>
    <w:rsid w:val="002B2490"/>
    <w:rsid w:val="002B2660"/>
    <w:rsid w:val="002B267F"/>
    <w:rsid w:val="002B2697"/>
    <w:rsid w:val="002B2759"/>
    <w:rsid w:val="002B2927"/>
    <w:rsid w:val="002B2A50"/>
    <w:rsid w:val="002B2B04"/>
    <w:rsid w:val="002B2B56"/>
    <w:rsid w:val="002B2B76"/>
    <w:rsid w:val="002B2B96"/>
    <w:rsid w:val="002B2EC2"/>
    <w:rsid w:val="002B321A"/>
    <w:rsid w:val="002B3341"/>
    <w:rsid w:val="002B3383"/>
    <w:rsid w:val="002B33AB"/>
    <w:rsid w:val="002B3472"/>
    <w:rsid w:val="002B34E9"/>
    <w:rsid w:val="002B3543"/>
    <w:rsid w:val="002B37C1"/>
    <w:rsid w:val="002B3937"/>
    <w:rsid w:val="002B3BCA"/>
    <w:rsid w:val="002B3C82"/>
    <w:rsid w:val="002B3D92"/>
    <w:rsid w:val="002B3DDB"/>
    <w:rsid w:val="002B3E47"/>
    <w:rsid w:val="002B3F42"/>
    <w:rsid w:val="002B3FD4"/>
    <w:rsid w:val="002B3FF4"/>
    <w:rsid w:val="002B4091"/>
    <w:rsid w:val="002B4406"/>
    <w:rsid w:val="002B4693"/>
    <w:rsid w:val="002B47E3"/>
    <w:rsid w:val="002B49AB"/>
    <w:rsid w:val="002B4C45"/>
    <w:rsid w:val="002B4CCF"/>
    <w:rsid w:val="002B4D5C"/>
    <w:rsid w:val="002B4DE8"/>
    <w:rsid w:val="002B4EB9"/>
    <w:rsid w:val="002B4EED"/>
    <w:rsid w:val="002B4F5D"/>
    <w:rsid w:val="002B51C3"/>
    <w:rsid w:val="002B538F"/>
    <w:rsid w:val="002B53A4"/>
    <w:rsid w:val="002B5448"/>
    <w:rsid w:val="002B54E3"/>
    <w:rsid w:val="002B5692"/>
    <w:rsid w:val="002B57DE"/>
    <w:rsid w:val="002B5868"/>
    <w:rsid w:val="002B586D"/>
    <w:rsid w:val="002B5886"/>
    <w:rsid w:val="002B5A23"/>
    <w:rsid w:val="002B5A37"/>
    <w:rsid w:val="002B5B27"/>
    <w:rsid w:val="002B5BC6"/>
    <w:rsid w:val="002B5C0C"/>
    <w:rsid w:val="002B5CEA"/>
    <w:rsid w:val="002B5D6F"/>
    <w:rsid w:val="002B5ED2"/>
    <w:rsid w:val="002B5F66"/>
    <w:rsid w:val="002B616A"/>
    <w:rsid w:val="002B627C"/>
    <w:rsid w:val="002B6381"/>
    <w:rsid w:val="002B64F7"/>
    <w:rsid w:val="002B65E8"/>
    <w:rsid w:val="002B66F8"/>
    <w:rsid w:val="002B6769"/>
    <w:rsid w:val="002B677E"/>
    <w:rsid w:val="002B68C9"/>
    <w:rsid w:val="002B6919"/>
    <w:rsid w:val="002B696A"/>
    <w:rsid w:val="002B6983"/>
    <w:rsid w:val="002B69CF"/>
    <w:rsid w:val="002B6FAE"/>
    <w:rsid w:val="002B6FC8"/>
    <w:rsid w:val="002B7346"/>
    <w:rsid w:val="002B7452"/>
    <w:rsid w:val="002B759D"/>
    <w:rsid w:val="002B75EF"/>
    <w:rsid w:val="002B7747"/>
    <w:rsid w:val="002B774B"/>
    <w:rsid w:val="002B77AB"/>
    <w:rsid w:val="002B7941"/>
    <w:rsid w:val="002B79F3"/>
    <w:rsid w:val="002B79FE"/>
    <w:rsid w:val="002B7A57"/>
    <w:rsid w:val="002B7A8E"/>
    <w:rsid w:val="002B7B7A"/>
    <w:rsid w:val="002B7DF8"/>
    <w:rsid w:val="002C015C"/>
    <w:rsid w:val="002C028B"/>
    <w:rsid w:val="002C0369"/>
    <w:rsid w:val="002C0435"/>
    <w:rsid w:val="002C064B"/>
    <w:rsid w:val="002C06D9"/>
    <w:rsid w:val="002C0748"/>
    <w:rsid w:val="002C07D9"/>
    <w:rsid w:val="002C0827"/>
    <w:rsid w:val="002C0849"/>
    <w:rsid w:val="002C086B"/>
    <w:rsid w:val="002C0A2F"/>
    <w:rsid w:val="002C0C82"/>
    <w:rsid w:val="002C0CD9"/>
    <w:rsid w:val="002C0D7D"/>
    <w:rsid w:val="002C0DFB"/>
    <w:rsid w:val="002C0E18"/>
    <w:rsid w:val="002C0F76"/>
    <w:rsid w:val="002C1005"/>
    <w:rsid w:val="002C10FE"/>
    <w:rsid w:val="002C12B7"/>
    <w:rsid w:val="002C1332"/>
    <w:rsid w:val="002C13A2"/>
    <w:rsid w:val="002C1442"/>
    <w:rsid w:val="002C1505"/>
    <w:rsid w:val="002C1608"/>
    <w:rsid w:val="002C168E"/>
    <w:rsid w:val="002C1ADC"/>
    <w:rsid w:val="002C1AF9"/>
    <w:rsid w:val="002C1B15"/>
    <w:rsid w:val="002C1B44"/>
    <w:rsid w:val="002C1CB1"/>
    <w:rsid w:val="002C1D11"/>
    <w:rsid w:val="002C1E9B"/>
    <w:rsid w:val="002C1F7E"/>
    <w:rsid w:val="002C1FAE"/>
    <w:rsid w:val="002C209E"/>
    <w:rsid w:val="002C20A9"/>
    <w:rsid w:val="002C21AE"/>
    <w:rsid w:val="002C2259"/>
    <w:rsid w:val="002C233D"/>
    <w:rsid w:val="002C2469"/>
    <w:rsid w:val="002C25AD"/>
    <w:rsid w:val="002C2724"/>
    <w:rsid w:val="002C286A"/>
    <w:rsid w:val="002C2899"/>
    <w:rsid w:val="002C2965"/>
    <w:rsid w:val="002C298D"/>
    <w:rsid w:val="002C2A3F"/>
    <w:rsid w:val="002C2AF3"/>
    <w:rsid w:val="002C2C0E"/>
    <w:rsid w:val="002C2E4F"/>
    <w:rsid w:val="002C2F6C"/>
    <w:rsid w:val="002C2F7D"/>
    <w:rsid w:val="002C2F8F"/>
    <w:rsid w:val="002C2FDB"/>
    <w:rsid w:val="002C3111"/>
    <w:rsid w:val="002C3177"/>
    <w:rsid w:val="002C31CF"/>
    <w:rsid w:val="002C32BC"/>
    <w:rsid w:val="002C333B"/>
    <w:rsid w:val="002C36BD"/>
    <w:rsid w:val="002C3A00"/>
    <w:rsid w:val="002C3BEA"/>
    <w:rsid w:val="002C3DF1"/>
    <w:rsid w:val="002C3F00"/>
    <w:rsid w:val="002C3F1E"/>
    <w:rsid w:val="002C4017"/>
    <w:rsid w:val="002C405F"/>
    <w:rsid w:val="002C411F"/>
    <w:rsid w:val="002C412B"/>
    <w:rsid w:val="002C4203"/>
    <w:rsid w:val="002C442D"/>
    <w:rsid w:val="002C45FB"/>
    <w:rsid w:val="002C46AA"/>
    <w:rsid w:val="002C47CF"/>
    <w:rsid w:val="002C48F2"/>
    <w:rsid w:val="002C48FB"/>
    <w:rsid w:val="002C4B63"/>
    <w:rsid w:val="002C4B95"/>
    <w:rsid w:val="002C4D34"/>
    <w:rsid w:val="002C4DBD"/>
    <w:rsid w:val="002C4F04"/>
    <w:rsid w:val="002C527C"/>
    <w:rsid w:val="002C52A4"/>
    <w:rsid w:val="002C52B6"/>
    <w:rsid w:val="002C52D6"/>
    <w:rsid w:val="002C52DB"/>
    <w:rsid w:val="002C5322"/>
    <w:rsid w:val="002C550E"/>
    <w:rsid w:val="002C5644"/>
    <w:rsid w:val="002C5652"/>
    <w:rsid w:val="002C57A2"/>
    <w:rsid w:val="002C57FD"/>
    <w:rsid w:val="002C5B40"/>
    <w:rsid w:val="002C5D79"/>
    <w:rsid w:val="002C5DBC"/>
    <w:rsid w:val="002C5E63"/>
    <w:rsid w:val="002C5E67"/>
    <w:rsid w:val="002C5EF3"/>
    <w:rsid w:val="002C619E"/>
    <w:rsid w:val="002C6418"/>
    <w:rsid w:val="002C64AD"/>
    <w:rsid w:val="002C6690"/>
    <w:rsid w:val="002C694B"/>
    <w:rsid w:val="002C6A01"/>
    <w:rsid w:val="002C6AB8"/>
    <w:rsid w:val="002C6AF6"/>
    <w:rsid w:val="002C6B13"/>
    <w:rsid w:val="002C6B8B"/>
    <w:rsid w:val="002C6C3F"/>
    <w:rsid w:val="002C6D02"/>
    <w:rsid w:val="002C6E18"/>
    <w:rsid w:val="002C6E91"/>
    <w:rsid w:val="002C6F34"/>
    <w:rsid w:val="002C71D7"/>
    <w:rsid w:val="002C728A"/>
    <w:rsid w:val="002C729A"/>
    <w:rsid w:val="002C745A"/>
    <w:rsid w:val="002C750E"/>
    <w:rsid w:val="002C7619"/>
    <w:rsid w:val="002C7707"/>
    <w:rsid w:val="002C774A"/>
    <w:rsid w:val="002C7760"/>
    <w:rsid w:val="002C7A7A"/>
    <w:rsid w:val="002C7B91"/>
    <w:rsid w:val="002C7D99"/>
    <w:rsid w:val="002C7EA2"/>
    <w:rsid w:val="002C7EFE"/>
    <w:rsid w:val="002C7F0A"/>
    <w:rsid w:val="002D0090"/>
    <w:rsid w:val="002D0198"/>
    <w:rsid w:val="002D019A"/>
    <w:rsid w:val="002D02E5"/>
    <w:rsid w:val="002D0772"/>
    <w:rsid w:val="002D0841"/>
    <w:rsid w:val="002D092D"/>
    <w:rsid w:val="002D09FB"/>
    <w:rsid w:val="002D0A68"/>
    <w:rsid w:val="002D1050"/>
    <w:rsid w:val="002D10C7"/>
    <w:rsid w:val="002D110B"/>
    <w:rsid w:val="002D1165"/>
    <w:rsid w:val="002D11D1"/>
    <w:rsid w:val="002D1236"/>
    <w:rsid w:val="002D12CA"/>
    <w:rsid w:val="002D1326"/>
    <w:rsid w:val="002D1494"/>
    <w:rsid w:val="002D14D1"/>
    <w:rsid w:val="002D15BD"/>
    <w:rsid w:val="002D15DE"/>
    <w:rsid w:val="002D15E1"/>
    <w:rsid w:val="002D170C"/>
    <w:rsid w:val="002D171B"/>
    <w:rsid w:val="002D17CA"/>
    <w:rsid w:val="002D1848"/>
    <w:rsid w:val="002D18F6"/>
    <w:rsid w:val="002D1AAC"/>
    <w:rsid w:val="002D1AAD"/>
    <w:rsid w:val="002D1B89"/>
    <w:rsid w:val="002D1DCC"/>
    <w:rsid w:val="002D1F5B"/>
    <w:rsid w:val="002D1F8F"/>
    <w:rsid w:val="002D1F99"/>
    <w:rsid w:val="002D20A5"/>
    <w:rsid w:val="002D20DB"/>
    <w:rsid w:val="002D22C1"/>
    <w:rsid w:val="002D2397"/>
    <w:rsid w:val="002D240A"/>
    <w:rsid w:val="002D2454"/>
    <w:rsid w:val="002D249A"/>
    <w:rsid w:val="002D2648"/>
    <w:rsid w:val="002D2766"/>
    <w:rsid w:val="002D28D4"/>
    <w:rsid w:val="002D28F9"/>
    <w:rsid w:val="002D2967"/>
    <w:rsid w:val="002D2B08"/>
    <w:rsid w:val="002D2B53"/>
    <w:rsid w:val="002D2B69"/>
    <w:rsid w:val="002D2C80"/>
    <w:rsid w:val="002D2E73"/>
    <w:rsid w:val="002D2E7A"/>
    <w:rsid w:val="002D2EFE"/>
    <w:rsid w:val="002D2F35"/>
    <w:rsid w:val="002D309D"/>
    <w:rsid w:val="002D30BA"/>
    <w:rsid w:val="002D3186"/>
    <w:rsid w:val="002D3225"/>
    <w:rsid w:val="002D3233"/>
    <w:rsid w:val="002D325E"/>
    <w:rsid w:val="002D32D7"/>
    <w:rsid w:val="002D3553"/>
    <w:rsid w:val="002D3777"/>
    <w:rsid w:val="002D3832"/>
    <w:rsid w:val="002D3853"/>
    <w:rsid w:val="002D388D"/>
    <w:rsid w:val="002D389E"/>
    <w:rsid w:val="002D3933"/>
    <w:rsid w:val="002D3986"/>
    <w:rsid w:val="002D3AB1"/>
    <w:rsid w:val="002D3CE1"/>
    <w:rsid w:val="002D3E26"/>
    <w:rsid w:val="002D3E84"/>
    <w:rsid w:val="002D3F70"/>
    <w:rsid w:val="002D3FB4"/>
    <w:rsid w:val="002D3FBE"/>
    <w:rsid w:val="002D402E"/>
    <w:rsid w:val="002D40AF"/>
    <w:rsid w:val="002D41F7"/>
    <w:rsid w:val="002D449D"/>
    <w:rsid w:val="002D4657"/>
    <w:rsid w:val="002D4674"/>
    <w:rsid w:val="002D4837"/>
    <w:rsid w:val="002D4A6B"/>
    <w:rsid w:val="002D4AB1"/>
    <w:rsid w:val="002D4B18"/>
    <w:rsid w:val="002D4B26"/>
    <w:rsid w:val="002D4C40"/>
    <w:rsid w:val="002D4F24"/>
    <w:rsid w:val="002D50C6"/>
    <w:rsid w:val="002D512D"/>
    <w:rsid w:val="002D51C3"/>
    <w:rsid w:val="002D538E"/>
    <w:rsid w:val="002D5591"/>
    <w:rsid w:val="002D55E2"/>
    <w:rsid w:val="002D58E6"/>
    <w:rsid w:val="002D5A25"/>
    <w:rsid w:val="002D5B79"/>
    <w:rsid w:val="002D5B93"/>
    <w:rsid w:val="002D5BCA"/>
    <w:rsid w:val="002D5C23"/>
    <w:rsid w:val="002D5CB4"/>
    <w:rsid w:val="002D5DC0"/>
    <w:rsid w:val="002D5F27"/>
    <w:rsid w:val="002D5F33"/>
    <w:rsid w:val="002D621A"/>
    <w:rsid w:val="002D6359"/>
    <w:rsid w:val="002D642B"/>
    <w:rsid w:val="002D6518"/>
    <w:rsid w:val="002D6661"/>
    <w:rsid w:val="002D66A1"/>
    <w:rsid w:val="002D670F"/>
    <w:rsid w:val="002D6728"/>
    <w:rsid w:val="002D6764"/>
    <w:rsid w:val="002D6853"/>
    <w:rsid w:val="002D6855"/>
    <w:rsid w:val="002D6870"/>
    <w:rsid w:val="002D6A07"/>
    <w:rsid w:val="002D6A09"/>
    <w:rsid w:val="002D6B73"/>
    <w:rsid w:val="002D6BBD"/>
    <w:rsid w:val="002D6C4A"/>
    <w:rsid w:val="002D6D22"/>
    <w:rsid w:val="002D6E12"/>
    <w:rsid w:val="002D6E6F"/>
    <w:rsid w:val="002D6F17"/>
    <w:rsid w:val="002D710E"/>
    <w:rsid w:val="002D7200"/>
    <w:rsid w:val="002D7212"/>
    <w:rsid w:val="002D72E2"/>
    <w:rsid w:val="002D7395"/>
    <w:rsid w:val="002D73E7"/>
    <w:rsid w:val="002D7708"/>
    <w:rsid w:val="002D7738"/>
    <w:rsid w:val="002D777B"/>
    <w:rsid w:val="002D7898"/>
    <w:rsid w:val="002D79E6"/>
    <w:rsid w:val="002D7A61"/>
    <w:rsid w:val="002D7B5B"/>
    <w:rsid w:val="002D7CD7"/>
    <w:rsid w:val="002D7D58"/>
    <w:rsid w:val="002D7DED"/>
    <w:rsid w:val="002D7FD8"/>
    <w:rsid w:val="002E00D0"/>
    <w:rsid w:val="002E023D"/>
    <w:rsid w:val="002E03C1"/>
    <w:rsid w:val="002E0429"/>
    <w:rsid w:val="002E066E"/>
    <w:rsid w:val="002E0912"/>
    <w:rsid w:val="002E0E2D"/>
    <w:rsid w:val="002E0EAC"/>
    <w:rsid w:val="002E1005"/>
    <w:rsid w:val="002E13E0"/>
    <w:rsid w:val="002E13EE"/>
    <w:rsid w:val="002E14A6"/>
    <w:rsid w:val="002E1596"/>
    <w:rsid w:val="002E1657"/>
    <w:rsid w:val="002E16F2"/>
    <w:rsid w:val="002E18E0"/>
    <w:rsid w:val="002E19B9"/>
    <w:rsid w:val="002E1A11"/>
    <w:rsid w:val="002E1B0E"/>
    <w:rsid w:val="002E1C43"/>
    <w:rsid w:val="002E1D0D"/>
    <w:rsid w:val="002E1D44"/>
    <w:rsid w:val="002E1E77"/>
    <w:rsid w:val="002E1F13"/>
    <w:rsid w:val="002E20F0"/>
    <w:rsid w:val="002E2213"/>
    <w:rsid w:val="002E2232"/>
    <w:rsid w:val="002E2280"/>
    <w:rsid w:val="002E2566"/>
    <w:rsid w:val="002E2589"/>
    <w:rsid w:val="002E25B4"/>
    <w:rsid w:val="002E265B"/>
    <w:rsid w:val="002E284F"/>
    <w:rsid w:val="002E29BD"/>
    <w:rsid w:val="002E2B3E"/>
    <w:rsid w:val="002E2BA6"/>
    <w:rsid w:val="002E2C37"/>
    <w:rsid w:val="002E2E34"/>
    <w:rsid w:val="002E2E4E"/>
    <w:rsid w:val="002E2F04"/>
    <w:rsid w:val="002E309A"/>
    <w:rsid w:val="002E30DD"/>
    <w:rsid w:val="002E336C"/>
    <w:rsid w:val="002E341D"/>
    <w:rsid w:val="002E353A"/>
    <w:rsid w:val="002E38DB"/>
    <w:rsid w:val="002E3944"/>
    <w:rsid w:val="002E3B06"/>
    <w:rsid w:val="002E3C1F"/>
    <w:rsid w:val="002E3C54"/>
    <w:rsid w:val="002E3C6A"/>
    <w:rsid w:val="002E3CDE"/>
    <w:rsid w:val="002E3D04"/>
    <w:rsid w:val="002E424A"/>
    <w:rsid w:val="002E4270"/>
    <w:rsid w:val="002E4586"/>
    <w:rsid w:val="002E45AD"/>
    <w:rsid w:val="002E4606"/>
    <w:rsid w:val="002E465A"/>
    <w:rsid w:val="002E48B4"/>
    <w:rsid w:val="002E4CDA"/>
    <w:rsid w:val="002E4DAF"/>
    <w:rsid w:val="002E4DDC"/>
    <w:rsid w:val="002E4F1F"/>
    <w:rsid w:val="002E4F3B"/>
    <w:rsid w:val="002E50DD"/>
    <w:rsid w:val="002E5152"/>
    <w:rsid w:val="002E530C"/>
    <w:rsid w:val="002E538C"/>
    <w:rsid w:val="002E5466"/>
    <w:rsid w:val="002E548E"/>
    <w:rsid w:val="002E5554"/>
    <w:rsid w:val="002E5645"/>
    <w:rsid w:val="002E574E"/>
    <w:rsid w:val="002E5758"/>
    <w:rsid w:val="002E57CB"/>
    <w:rsid w:val="002E57F6"/>
    <w:rsid w:val="002E5898"/>
    <w:rsid w:val="002E58BF"/>
    <w:rsid w:val="002E5907"/>
    <w:rsid w:val="002E59F9"/>
    <w:rsid w:val="002E5AEF"/>
    <w:rsid w:val="002E5F73"/>
    <w:rsid w:val="002E5FBB"/>
    <w:rsid w:val="002E5FBF"/>
    <w:rsid w:val="002E6087"/>
    <w:rsid w:val="002E611E"/>
    <w:rsid w:val="002E61A9"/>
    <w:rsid w:val="002E61B1"/>
    <w:rsid w:val="002E6454"/>
    <w:rsid w:val="002E6549"/>
    <w:rsid w:val="002E673D"/>
    <w:rsid w:val="002E6B14"/>
    <w:rsid w:val="002E6D3D"/>
    <w:rsid w:val="002E6DD0"/>
    <w:rsid w:val="002E6DE4"/>
    <w:rsid w:val="002E6F37"/>
    <w:rsid w:val="002E7475"/>
    <w:rsid w:val="002E778A"/>
    <w:rsid w:val="002E781E"/>
    <w:rsid w:val="002E7978"/>
    <w:rsid w:val="002E7A38"/>
    <w:rsid w:val="002E7D0C"/>
    <w:rsid w:val="002E7ED0"/>
    <w:rsid w:val="002E7EFD"/>
    <w:rsid w:val="002F01F7"/>
    <w:rsid w:val="002F046C"/>
    <w:rsid w:val="002F04E3"/>
    <w:rsid w:val="002F04FC"/>
    <w:rsid w:val="002F0574"/>
    <w:rsid w:val="002F0858"/>
    <w:rsid w:val="002F0866"/>
    <w:rsid w:val="002F097B"/>
    <w:rsid w:val="002F0987"/>
    <w:rsid w:val="002F0A0B"/>
    <w:rsid w:val="002F0A99"/>
    <w:rsid w:val="002F0C1E"/>
    <w:rsid w:val="002F0C2D"/>
    <w:rsid w:val="002F0C59"/>
    <w:rsid w:val="002F0DB9"/>
    <w:rsid w:val="002F0E69"/>
    <w:rsid w:val="002F100C"/>
    <w:rsid w:val="002F111B"/>
    <w:rsid w:val="002F1264"/>
    <w:rsid w:val="002F1294"/>
    <w:rsid w:val="002F12E4"/>
    <w:rsid w:val="002F142D"/>
    <w:rsid w:val="002F149C"/>
    <w:rsid w:val="002F15A5"/>
    <w:rsid w:val="002F15D3"/>
    <w:rsid w:val="002F1729"/>
    <w:rsid w:val="002F1735"/>
    <w:rsid w:val="002F177A"/>
    <w:rsid w:val="002F1960"/>
    <w:rsid w:val="002F1A90"/>
    <w:rsid w:val="002F1B3B"/>
    <w:rsid w:val="002F1CF7"/>
    <w:rsid w:val="002F1D5D"/>
    <w:rsid w:val="002F1DAE"/>
    <w:rsid w:val="002F1DF6"/>
    <w:rsid w:val="002F1E0F"/>
    <w:rsid w:val="002F1E53"/>
    <w:rsid w:val="002F1EDF"/>
    <w:rsid w:val="002F20C6"/>
    <w:rsid w:val="002F2179"/>
    <w:rsid w:val="002F2211"/>
    <w:rsid w:val="002F22FF"/>
    <w:rsid w:val="002F23CE"/>
    <w:rsid w:val="002F2482"/>
    <w:rsid w:val="002F24A7"/>
    <w:rsid w:val="002F24CB"/>
    <w:rsid w:val="002F27AD"/>
    <w:rsid w:val="002F27AE"/>
    <w:rsid w:val="002F2876"/>
    <w:rsid w:val="002F29C4"/>
    <w:rsid w:val="002F2B74"/>
    <w:rsid w:val="002F2B79"/>
    <w:rsid w:val="002F2BF7"/>
    <w:rsid w:val="002F2C09"/>
    <w:rsid w:val="002F2CB5"/>
    <w:rsid w:val="002F2D74"/>
    <w:rsid w:val="002F2DD1"/>
    <w:rsid w:val="002F30EB"/>
    <w:rsid w:val="002F3108"/>
    <w:rsid w:val="002F325B"/>
    <w:rsid w:val="002F32F4"/>
    <w:rsid w:val="002F34CC"/>
    <w:rsid w:val="002F364A"/>
    <w:rsid w:val="002F3773"/>
    <w:rsid w:val="002F381D"/>
    <w:rsid w:val="002F3BD9"/>
    <w:rsid w:val="002F3C02"/>
    <w:rsid w:val="002F3CC1"/>
    <w:rsid w:val="002F3D21"/>
    <w:rsid w:val="002F3DDB"/>
    <w:rsid w:val="002F3E67"/>
    <w:rsid w:val="002F401B"/>
    <w:rsid w:val="002F40C6"/>
    <w:rsid w:val="002F40C8"/>
    <w:rsid w:val="002F4155"/>
    <w:rsid w:val="002F425F"/>
    <w:rsid w:val="002F4290"/>
    <w:rsid w:val="002F42C6"/>
    <w:rsid w:val="002F4365"/>
    <w:rsid w:val="002F43E8"/>
    <w:rsid w:val="002F45D2"/>
    <w:rsid w:val="002F467E"/>
    <w:rsid w:val="002F4974"/>
    <w:rsid w:val="002F4A60"/>
    <w:rsid w:val="002F4B55"/>
    <w:rsid w:val="002F4C84"/>
    <w:rsid w:val="002F4E27"/>
    <w:rsid w:val="002F4F28"/>
    <w:rsid w:val="002F4F6E"/>
    <w:rsid w:val="002F4F7E"/>
    <w:rsid w:val="002F5037"/>
    <w:rsid w:val="002F5075"/>
    <w:rsid w:val="002F50F0"/>
    <w:rsid w:val="002F50F1"/>
    <w:rsid w:val="002F515A"/>
    <w:rsid w:val="002F52F3"/>
    <w:rsid w:val="002F536B"/>
    <w:rsid w:val="002F5491"/>
    <w:rsid w:val="002F54B5"/>
    <w:rsid w:val="002F55D3"/>
    <w:rsid w:val="002F5822"/>
    <w:rsid w:val="002F5888"/>
    <w:rsid w:val="002F5953"/>
    <w:rsid w:val="002F5CA9"/>
    <w:rsid w:val="002F5D34"/>
    <w:rsid w:val="002F5E56"/>
    <w:rsid w:val="002F5E71"/>
    <w:rsid w:val="002F5EBF"/>
    <w:rsid w:val="002F5ED7"/>
    <w:rsid w:val="002F5F29"/>
    <w:rsid w:val="002F5F2F"/>
    <w:rsid w:val="002F5F3E"/>
    <w:rsid w:val="002F60BF"/>
    <w:rsid w:val="002F6262"/>
    <w:rsid w:val="002F63F8"/>
    <w:rsid w:val="002F64FD"/>
    <w:rsid w:val="002F6644"/>
    <w:rsid w:val="002F6723"/>
    <w:rsid w:val="002F67BB"/>
    <w:rsid w:val="002F6871"/>
    <w:rsid w:val="002F68A2"/>
    <w:rsid w:val="002F6900"/>
    <w:rsid w:val="002F6A81"/>
    <w:rsid w:val="002F6C1D"/>
    <w:rsid w:val="002F6DB6"/>
    <w:rsid w:val="002F6E54"/>
    <w:rsid w:val="002F7201"/>
    <w:rsid w:val="002F73B9"/>
    <w:rsid w:val="002F73BD"/>
    <w:rsid w:val="002F7605"/>
    <w:rsid w:val="002F76DD"/>
    <w:rsid w:val="002F77DC"/>
    <w:rsid w:val="002F7AD1"/>
    <w:rsid w:val="002F7B0A"/>
    <w:rsid w:val="002F7B42"/>
    <w:rsid w:val="002F7DD2"/>
    <w:rsid w:val="002F7F2E"/>
    <w:rsid w:val="002F7F7F"/>
    <w:rsid w:val="002F7FAA"/>
    <w:rsid w:val="003000E2"/>
    <w:rsid w:val="003001C4"/>
    <w:rsid w:val="00300336"/>
    <w:rsid w:val="00300505"/>
    <w:rsid w:val="00300507"/>
    <w:rsid w:val="0030087E"/>
    <w:rsid w:val="00300AC6"/>
    <w:rsid w:val="00300BA1"/>
    <w:rsid w:val="00300BDC"/>
    <w:rsid w:val="00300D83"/>
    <w:rsid w:val="00300F7B"/>
    <w:rsid w:val="00301387"/>
    <w:rsid w:val="0030150B"/>
    <w:rsid w:val="003015DA"/>
    <w:rsid w:val="003015F4"/>
    <w:rsid w:val="00301606"/>
    <w:rsid w:val="00301641"/>
    <w:rsid w:val="00301B16"/>
    <w:rsid w:val="00301E63"/>
    <w:rsid w:val="00301EC6"/>
    <w:rsid w:val="00301F04"/>
    <w:rsid w:val="00301FC4"/>
    <w:rsid w:val="003020B0"/>
    <w:rsid w:val="0030225C"/>
    <w:rsid w:val="00302357"/>
    <w:rsid w:val="00302373"/>
    <w:rsid w:val="00302630"/>
    <w:rsid w:val="0030269A"/>
    <w:rsid w:val="003027F6"/>
    <w:rsid w:val="003028BD"/>
    <w:rsid w:val="00302A59"/>
    <w:rsid w:val="00302AC9"/>
    <w:rsid w:val="00302BA9"/>
    <w:rsid w:val="00302D2B"/>
    <w:rsid w:val="00302E78"/>
    <w:rsid w:val="0030308E"/>
    <w:rsid w:val="003030AC"/>
    <w:rsid w:val="00303167"/>
    <w:rsid w:val="0030327C"/>
    <w:rsid w:val="0030334A"/>
    <w:rsid w:val="003033CE"/>
    <w:rsid w:val="003033E2"/>
    <w:rsid w:val="003034BD"/>
    <w:rsid w:val="00303744"/>
    <w:rsid w:val="00303903"/>
    <w:rsid w:val="00303907"/>
    <w:rsid w:val="00303A4F"/>
    <w:rsid w:val="00303A5B"/>
    <w:rsid w:val="00303BDE"/>
    <w:rsid w:val="00303C15"/>
    <w:rsid w:val="00303EB8"/>
    <w:rsid w:val="00303F22"/>
    <w:rsid w:val="00303F33"/>
    <w:rsid w:val="00303F49"/>
    <w:rsid w:val="00303F53"/>
    <w:rsid w:val="003040BE"/>
    <w:rsid w:val="003040DD"/>
    <w:rsid w:val="00304137"/>
    <w:rsid w:val="0030431F"/>
    <w:rsid w:val="003043C1"/>
    <w:rsid w:val="00304677"/>
    <w:rsid w:val="003046B7"/>
    <w:rsid w:val="003046C3"/>
    <w:rsid w:val="0030476D"/>
    <w:rsid w:val="003047D6"/>
    <w:rsid w:val="0030498A"/>
    <w:rsid w:val="00304AE0"/>
    <w:rsid w:val="00304BA5"/>
    <w:rsid w:val="00304BCA"/>
    <w:rsid w:val="00304D2C"/>
    <w:rsid w:val="00304D46"/>
    <w:rsid w:val="00304D8A"/>
    <w:rsid w:val="00304E37"/>
    <w:rsid w:val="00304FA8"/>
    <w:rsid w:val="00305087"/>
    <w:rsid w:val="0030510F"/>
    <w:rsid w:val="003051A1"/>
    <w:rsid w:val="00305250"/>
    <w:rsid w:val="003052BC"/>
    <w:rsid w:val="003052CC"/>
    <w:rsid w:val="00305356"/>
    <w:rsid w:val="00305358"/>
    <w:rsid w:val="003053A9"/>
    <w:rsid w:val="00305440"/>
    <w:rsid w:val="00305617"/>
    <w:rsid w:val="003057A6"/>
    <w:rsid w:val="003057FB"/>
    <w:rsid w:val="00305A13"/>
    <w:rsid w:val="00305BAA"/>
    <w:rsid w:val="00305BEF"/>
    <w:rsid w:val="00305F23"/>
    <w:rsid w:val="00305F41"/>
    <w:rsid w:val="00306175"/>
    <w:rsid w:val="003061B4"/>
    <w:rsid w:val="00306504"/>
    <w:rsid w:val="00306607"/>
    <w:rsid w:val="00306693"/>
    <w:rsid w:val="0030675E"/>
    <w:rsid w:val="0030678C"/>
    <w:rsid w:val="003068B6"/>
    <w:rsid w:val="0030691F"/>
    <w:rsid w:val="00306A4E"/>
    <w:rsid w:val="00306AAA"/>
    <w:rsid w:val="00306B61"/>
    <w:rsid w:val="00306B67"/>
    <w:rsid w:val="00306BBA"/>
    <w:rsid w:val="00306C2B"/>
    <w:rsid w:val="00306CC1"/>
    <w:rsid w:val="00306CE6"/>
    <w:rsid w:val="00306D63"/>
    <w:rsid w:val="00307222"/>
    <w:rsid w:val="003072B6"/>
    <w:rsid w:val="00307313"/>
    <w:rsid w:val="0030731F"/>
    <w:rsid w:val="0030734B"/>
    <w:rsid w:val="00307517"/>
    <w:rsid w:val="0030768A"/>
    <w:rsid w:val="003077CB"/>
    <w:rsid w:val="0030797F"/>
    <w:rsid w:val="00307A92"/>
    <w:rsid w:val="00307B14"/>
    <w:rsid w:val="00307C74"/>
    <w:rsid w:val="00307CBF"/>
    <w:rsid w:val="00307E83"/>
    <w:rsid w:val="00307F02"/>
    <w:rsid w:val="003100EF"/>
    <w:rsid w:val="003100F3"/>
    <w:rsid w:val="00310287"/>
    <w:rsid w:val="00310383"/>
    <w:rsid w:val="003103C8"/>
    <w:rsid w:val="003103E6"/>
    <w:rsid w:val="003104E7"/>
    <w:rsid w:val="00310642"/>
    <w:rsid w:val="0031068F"/>
    <w:rsid w:val="003106CD"/>
    <w:rsid w:val="00310761"/>
    <w:rsid w:val="0031079A"/>
    <w:rsid w:val="003107FA"/>
    <w:rsid w:val="0031088D"/>
    <w:rsid w:val="0031089E"/>
    <w:rsid w:val="00310A5D"/>
    <w:rsid w:val="00310A7E"/>
    <w:rsid w:val="00310BCC"/>
    <w:rsid w:val="00310D94"/>
    <w:rsid w:val="00310EC7"/>
    <w:rsid w:val="00310F26"/>
    <w:rsid w:val="00310F78"/>
    <w:rsid w:val="00311210"/>
    <w:rsid w:val="0031139E"/>
    <w:rsid w:val="00311589"/>
    <w:rsid w:val="0031183C"/>
    <w:rsid w:val="00311873"/>
    <w:rsid w:val="00311997"/>
    <w:rsid w:val="00311A36"/>
    <w:rsid w:val="00311DC9"/>
    <w:rsid w:val="00311FF6"/>
    <w:rsid w:val="0031209B"/>
    <w:rsid w:val="00312125"/>
    <w:rsid w:val="0031231C"/>
    <w:rsid w:val="003124F3"/>
    <w:rsid w:val="00312507"/>
    <w:rsid w:val="003125AE"/>
    <w:rsid w:val="00312760"/>
    <w:rsid w:val="0031288E"/>
    <w:rsid w:val="003128E3"/>
    <w:rsid w:val="003129E4"/>
    <w:rsid w:val="00312A99"/>
    <w:rsid w:val="00312B9C"/>
    <w:rsid w:val="00312DBB"/>
    <w:rsid w:val="00312EA0"/>
    <w:rsid w:val="00312F4B"/>
    <w:rsid w:val="00312FCB"/>
    <w:rsid w:val="0031302E"/>
    <w:rsid w:val="0031317F"/>
    <w:rsid w:val="003131BD"/>
    <w:rsid w:val="00313203"/>
    <w:rsid w:val="0031324F"/>
    <w:rsid w:val="00313269"/>
    <w:rsid w:val="003132AD"/>
    <w:rsid w:val="0031351B"/>
    <w:rsid w:val="00313649"/>
    <w:rsid w:val="00313A28"/>
    <w:rsid w:val="00313B12"/>
    <w:rsid w:val="00313B64"/>
    <w:rsid w:val="00313D39"/>
    <w:rsid w:val="00313D4E"/>
    <w:rsid w:val="00313E20"/>
    <w:rsid w:val="00313EB7"/>
    <w:rsid w:val="003143FF"/>
    <w:rsid w:val="0031447B"/>
    <w:rsid w:val="003144C1"/>
    <w:rsid w:val="0031457D"/>
    <w:rsid w:val="0031463F"/>
    <w:rsid w:val="00314783"/>
    <w:rsid w:val="00314844"/>
    <w:rsid w:val="00314935"/>
    <w:rsid w:val="003149A1"/>
    <w:rsid w:val="003149E4"/>
    <w:rsid w:val="00314A68"/>
    <w:rsid w:val="00314B64"/>
    <w:rsid w:val="00314C10"/>
    <w:rsid w:val="00314CDF"/>
    <w:rsid w:val="00314D46"/>
    <w:rsid w:val="00314DD9"/>
    <w:rsid w:val="00314ED0"/>
    <w:rsid w:val="0031507D"/>
    <w:rsid w:val="003150D4"/>
    <w:rsid w:val="00315242"/>
    <w:rsid w:val="00315288"/>
    <w:rsid w:val="0031543A"/>
    <w:rsid w:val="0031544D"/>
    <w:rsid w:val="003154A0"/>
    <w:rsid w:val="0031552C"/>
    <w:rsid w:val="003155E3"/>
    <w:rsid w:val="003156CE"/>
    <w:rsid w:val="003156DC"/>
    <w:rsid w:val="00315A17"/>
    <w:rsid w:val="00315AE9"/>
    <w:rsid w:val="00315CE2"/>
    <w:rsid w:val="00315CF1"/>
    <w:rsid w:val="00315DB6"/>
    <w:rsid w:val="003161E3"/>
    <w:rsid w:val="003161FB"/>
    <w:rsid w:val="00316416"/>
    <w:rsid w:val="00316470"/>
    <w:rsid w:val="0031647A"/>
    <w:rsid w:val="003165B3"/>
    <w:rsid w:val="00316793"/>
    <w:rsid w:val="003168D3"/>
    <w:rsid w:val="00316980"/>
    <w:rsid w:val="00316A0B"/>
    <w:rsid w:val="00316A89"/>
    <w:rsid w:val="00316ABD"/>
    <w:rsid w:val="00316B5F"/>
    <w:rsid w:val="00316F62"/>
    <w:rsid w:val="003170A7"/>
    <w:rsid w:val="003170EF"/>
    <w:rsid w:val="0031714D"/>
    <w:rsid w:val="00317153"/>
    <w:rsid w:val="0031716D"/>
    <w:rsid w:val="00317184"/>
    <w:rsid w:val="0031772B"/>
    <w:rsid w:val="00317793"/>
    <w:rsid w:val="003177B7"/>
    <w:rsid w:val="0031782F"/>
    <w:rsid w:val="00317979"/>
    <w:rsid w:val="00317B49"/>
    <w:rsid w:val="00317C5B"/>
    <w:rsid w:val="00317CC3"/>
    <w:rsid w:val="00317DE3"/>
    <w:rsid w:val="00317FE6"/>
    <w:rsid w:val="00320004"/>
    <w:rsid w:val="003200DE"/>
    <w:rsid w:val="0032053D"/>
    <w:rsid w:val="003206C0"/>
    <w:rsid w:val="00320791"/>
    <w:rsid w:val="00320837"/>
    <w:rsid w:val="003208EC"/>
    <w:rsid w:val="00320956"/>
    <w:rsid w:val="00320AFD"/>
    <w:rsid w:val="00320B11"/>
    <w:rsid w:val="00320C1E"/>
    <w:rsid w:val="00320D26"/>
    <w:rsid w:val="00320E2E"/>
    <w:rsid w:val="00320E61"/>
    <w:rsid w:val="00320E86"/>
    <w:rsid w:val="00320F48"/>
    <w:rsid w:val="00321442"/>
    <w:rsid w:val="003214C3"/>
    <w:rsid w:val="003215A4"/>
    <w:rsid w:val="0032166F"/>
    <w:rsid w:val="003218F0"/>
    <w:rsid w:val="00321A4D"/>
    <w:rsid w:val="00321A62"/>
    <w:rsid w:val="00321A80"/>
    <w:rsid w:val="00321D46"/>
    <w:rsid w:val="00321D89"/>
    <w:rsid w:val="00321DF6"/>
    <w:rsid w:val="00321E5A"/>
    <w:rsid w:val="00321F72"/>
    <w:rsid w:val="00321F96"/>
    <w:rsid w:val="003220B0"/>
    <w:rsid w:val="00322112"/>
    <w:rsid w:val="00322117"/>
    <w:rsid w:val="00322136"/>
    <w:rsid w:val="00322164"/>
    <w:rsid w:val="003221B8"/>
    <w:rsid w:val="003221F4"/>
    <w:rsid w:val="0032227D"/>
    <w:rsid w:val="00322417"/>
    <w:rsid w:val="0032260B"/>
    <w:rsid w:val="0032262A"/>
    <w:rsid w:val="003228E7"/>
    <w:rsid w:val="003229F6"/>
    <w:rsid w:val="00322A2E"/>
    <w:rsid w:val="00322A3B"/>
    <w:rsid w:val="00322AB0"/>
    <w:rsid w:val="00322B9B"/>
    <w:rsid w:val="00322CCB"/>
    <w:rsid w:val="00322CD6"/>
    <w:rsid w:val="00322D28"/>
    <w:rsid w:val="00322DFE"/>
    <w:rsid w:val="00322E42"/>
    <w:rsid w:val="00322E50"/>
    <w:rsid w:val="00322EDE"/>
    <w:rsid w:val="00322F40"/>
    <w:rsid w:val="00323403"/>
    <w:rsid w:val="0032342C"/>
    <w:rsid w:val="00323567"/>
    <w:rsid w:val="00323581"/>
    <w:rsid w:val="003235E2"/>
    <w:rsid w:val="0032390A"/>
    <w:rsid w:val="00323B07"/>
    <w:rsid w:val="00323B52"/>
    <w:rsid w:val="00323B5C"/>
    <w:rsid w:val="00323B94"/>
    <w:rsid w:val="00323BE2"/>
    <w:rsid w:val="00323BE7"/>
    <w:rsid w:val="00323BF9"/>
    <w:rsid w:val="00323C2B"/>
    <w:rsid w:val="00323D30"/>
    <w:rsid w:val="00323D4F"/>
    <w:rsid w:val="00323D60"/>
    <w:rsid w:val="00324039"/>
    <w:rsid w:val="003240BC"/>
    <w:rsid w:val="00324153"/>
    <w:rsid w:val="003241DF"/>
    <w:rsid w:val="003243C5"/>
    <w:rsid w:val="003243DF"/>
    <w:rsid w:val="0032443B"/>
    <w:rsid w:val="00324513"/>
    <w:rsid w:val="00324537"/>
    <w:rsid w:val="003246A6"/>
    <w:rsid w:val="00324743"/>
    <w:rsid w:val="003248CC"/>
    <w:rsid w:val="003249C7"/>
    <w:rsid w:val="00324A9D"/>
    <w:rsid w:val="00324AB1"/>
    <w:rsid w:val="00324B33"/>
    <w:rsid w:val="00324C8F"/>
    <w:rsid w:val="00324CB7"/>
    <w:rsid w:val="00324CD5"/>
    <w:rsid w:val="00324ED6"/>
    <w:rsid w:val="00324EF3"/>
    <w:rsid w:val="0032521A"/>
    <w:rsid w:val="00325367"/>
    <w:rsid w:val="003253F9"/>
    <w:rsid w:val="003254DA"/>
    <w:rsid w:val="0032555A"/>
    <w:rsid w:val="00325637"/>
    <w:rsid w:val="0032579E"/>
    <w:rsid w:val="00325965"/>
    <w:rsid w:val="00325A3E"/>
    <w:rsid w:val="00325A6A"/>
    <w:rsid w:val="00325B70"/>
    <w:rsid w:val="00325BF7"/>
    <w:rsid w:val="00325C38"/>
    <w:rsid w:val="00325DFE"/>
    <w:rsid w:val="00325EBF"/>
    <w:rsid w:val="00325FD5"/>
    <w:rsid w:val="00325FDA"/>
    <w:rsid w:val="0032610C"/>
    <w:rsid w:val="0032614C"/>
    <w:rsid w:val="0032617E"/>
    <w:rsid w:val="00326470"/>
    <w:rsid w:val="003264F8"/>
    <w:rsid w:val="003264FF"/>
    <w:rsid w:val="003265E7"/>
    <w:rsid w:val="003266D6"/>
    <w:rsid w:val="0032679F"/>
    <w:rsid w:val="0032694C"/>
    <w:rsid w:val="003269CE"/>
    <w:rsid w:val="00326A96"/>
    <w:rsid w:val="00326AB9"/>
    <w:rsid w:val="00326AEF"/>
    <w:rsid w:val="00326B22"/>
    <w:rsid w:val="00326B34"/>
    <w:rsid w:val="00326B60"/>
    <w:rsid w:val="00326C47"/>
    <w:rsid w:val="00326FAF"/>
    <w:rsid w:val="00327180"/>
    <w:rsid w:val="00327236"/>
    <w:rsid w:val="0032734C"/>
    <w:rsid w:val="003274DB"/>
    <w:rsid w:val="003275E5"/>
    <w:rsid w:val="00327759"/>
    <w:rsid w:val="00327B83"/>
    <w:rsid w:val="00327BAA"/>
    <w:rsid w:val="00327CBA"/>
    <w:rsid w:val="00327E4C"/>
    <w:rsid w:val="00327E87"/>
    <w:rsid w:val="00327FC2"/>
    <w:rsid w:val="00330032"/>
    <w:rsid w:val="003302D2"/>
    <w:rsid w:val="003303E0"/>
    <w:rsid w:val="003304BD"/>
    <w:rsid w:val="003305A9"/>
    <w:rsid w:val="0033072C"/>
    <w:rsid w:val="00330741"/>
    <w:rsid w:val="003307F2"/>
    <w:rsid w:val="00330989"/>
    <w:rsid w:val="00330E27"/>
    <w:rsid w:val="00330E9B"/>
    <w:rsid w:val="00330EDA"/>
    <w:rsid w:val="00330F01"/>
    <w:rsid w:val="00330F65"/>
    <w:rsid w:val="00330F6A"/>
    <w:rsid w:val="00331307"/>
    <w:rsid w:val="0033151A"/>
    <w:rsid w:val="003315D9"/>
    <w:rsid w:val="00331647"/>
    <w:rsid w:val="003317AB"/>
    <w:rsid w:val="003317BE"/>
    <w:rsid w:val="0033181E"/>
    <w:rsid w:val="0033195C"/>
    <w:rsid w:val="003319FB"/>
    <w:rsid w:val="00331A09"/>
    <w:rsid w:val="00331A7F"/>
    <w:rsid w:val="00331ADE"/>
    <w:rsid w:val="00331F81"/>
    <w:rsid w:val="003322E9"/>
    <w:rsid w:val="003323FE"/>
    <w:rsid w:val="00332414"/>
    <w:rsid w:val="003326AB"/>
    <w:rsid w:val="00332707"/>
    <w:rsid w:val="003328C4"/>
    <w:rsid w:val="003328DB"/>
    <w:rsid w:val="00332992"/>
    <w:rsid w:val="003329C8"/>
    <w:rsid w:val="00332A00"/>
    <w:rsid w:val="00332A9D"/>
    <w:rsid w:val="00332AB2"/>
    <w:rsid w:val="0033311C"/>
    <w:rsid w:val="00333140"/>
    <w:rsid w:val="00333300"/>
    <w:rsid w:val="00333308"/>
    <w:rsid w:val="00333459"/>
    <w:rsid w:val="003334DF"/>
    <w:rsid w:val="003337AE"/>
    <w:rsid w:val="003337B6"/>
    <w:rsid w:val="00333881"/>
    <w:rsid w:val="00333B79"/>
    <w:rsid w:val="00333BFB"/>
    <w:rsid w:val="00333D9D"/>
    <w:rsid w:val="003340DF"/>
    <w:rsid w:val="00334116"/>
    <w:rsid w:val="00334139"/>
    <w:rsid w:val="00334234"/>
    <w:rsid w:val="00334280"/>
    <w:rsid w:val="00334289"/>
    <w:rsid w:val="00334540"/>
    <w:rsid w:val="003348CB"/>
    <w:rsid w:val="0033494C"/>
    <w:rsid w:val="003349DF"/>
    <w:rsid w:val="00334C24"/>
    <w:rsid w:val="00334C7F"/>
    <w:rsid w:val="00334D98"/>
    <w:rsid w:val="00334E64"/>
    <w:rsid w:val="00334F14"/>
    <w:rsid w:val="00335142"/>
    <w:rsid w:val="00335143"/>
    <w:rsid w:val="0033519A"/>
    <w:rsid w:val="003352E5"/>
    <w:rsid w:val="003353B6"/>
    <w:rsid w:val="003353CC"/>
    <w:rsid w:val="003354A5"/>
    <w:rsid w:val="00335512"/>
    <w:rsid w:val="00335529"/>
    <w:rsid w:val="00335577"/>
    <w:rsid w:val="003355CE"/>
    <w:rsid w:val="00335801"/>
    <w:rsid w:val="00335A3A"/>
    <w:rsid w:val="00335AE6"/>
    <w:rsid w:val="00335BB7"/>
    <w:rsid w:val="00335FAA"/>
    <w:rsid w:val="00335FBA"/>
    <w:rsid w:val="003360FB"/>
    <w:rsid w:val="0033628A"/>
    <w:rsid w:val="00336330"/>
    <w:rsid w:val="003364C4"/>
    <w:rsid w:val="003364C5"/>
    <w:rsid w:val="00336507"/>
    <w:rsid w:val="00336510"/>
    <w:rsid w:val="00336951"/>
    <w:rsid w:val="00336964"/>
    <w:rsid w:val="00336A1F"/>
    <w:rsid w:val="00336A4E"/>
    <w:rsid w:val="00336CBF"/>
    <w:rsid w:val="00336DC0"/>
    <w:rsid w:val="00336DDC"/>
    <w:rsid w:val="00336F16"/>
    <w:rsid w:val="0033705C"/>
    <w:rsid w:val="003372DE"/>
    <w:rsid w:val="00337479"/>
    <w:rsid w:val="003375F8"/>
    <w:rsid w:val="0033761B"/>
    <w:rsid w:val="00337631"/>
    <w:rsid w:val="00337661"/>
    <w:rsid w:val="003379EA"/>
    <w:rsid w:val="00337A29"/>
    <w:rsid w:val="00337C30"/>
    <w:rsid w:val="00337C98"/>
    <w:rsid w:val="00337E04"/>
    <w:rsid w:val="00337E31"/>
    <w:rsid w:val="00337F5F"/>
    <w:rsid w:val="00337FE3"/>
    <w:rsid w:val="003400C9"/>
    <w:rsid w:val="0034019C"/>
    <w:rsid w:val="003401A9"/>
    <w:rsid w:val="003401FF"/>
    <w:rsid w:val="00340282"/>
    <w:rsid w:val="0034030C"/>
    <w:rsid w:val="003403A2"/>
    <w:rsid w:val="003403A9"/>
    <w:rsid w:val="003403B1"/>
    <w:rsid w:val="0034048A"/>
    <w:rsid w:val="003405DC"/>
    <w:rsid w:val="003407C5"/>
    <w:rsid w:val="0034088B"/>
    <w:rsid w:val="00340954"/>
    <w:rsid w:val="00340A68"/>
    <w:rsid w:val="00340AD9"/>
    <w:rsid w:val="00340C20"/>
    <w:rsid w:val="00340C7B"/>
    <w:rsid w:val="00340D3F"/>
    <w:rsid w:val="00340DCB"/>
    <w:rsid w:val="00340E46"/>
    <w:rsid w:val="00340F25"/>
    <w:rsid w:val="00340FF9"/>
    <w:rsid w:val="003412C5"/>
    <w:rsid w:val="00341346"/>
    <w:rsid w:val="003413B2"/>
    <w:rsid w:val="0034141B"/>
    <w:rsid w:val="00341520"/>
    <w:rsid w:val="00341569"/>
    <w:rsid w:val="003416A1"/>
    <w:rsid w:val="003418B0"/>
    <w:rsid w:val="00341913"/>
    <w:rsid w:val="003419EF"/>
    <w:rsid w:val="00341AB3"/>
    <w:rsid w:val="00341AE8"/>
    <w:rsid w:val="00341AF0"/>
    <w:rsid w:val="00341B49"/>
    <w:rsid w:val="00341BE8"/>
    <w:rsid w:val="00341CA6"/>
    <w:rsid w:val="00341DAC"/>
    <w:rsid w:val="00341E24"/>
    <w:rsid w:val="0034208F"/>
    <w:rsid w:val="0034217A"/>
    <w:rsid w:val="0034219D"/>
    <w:rsid w:val="003421D5"/>
    <w:rsid w:val="003422A0"/>
    <w:rsid w:val="003422A2"/>
    <w:rsid w:val="003423D5"/>
    <w:rsid w:val="003423E1"/>
    <w:rsid w:val="00342513"/>
    <w:rsid w:val="00342746"/>
    <w:rsid w:val="00342C11"/>
    <w:rsid w:val="00342D97"/>
    <w:rsid w:val="00342EC4"/>
    <w:rsid w:val="00342EE8"/>
    <w:rsid w:val="00343230"/>
    <w:rsid w:val="0034329B"/>
    <w:rsid w:val="00343552"/>
    <w:rsid w:val="0034356F"/>
    <w:rsid w:val="003435BC"/>
    <w:rsid w:val="0034388F"/>
    <w:rsid w:val="00343B33"/>
    <w:rsid w:val="00343B4B"/>
    <w:rsid w:val="00343B52"/>
    <w:rsid w:val="00343B8A"/>
    <w:rsid w:val="00343D98"/>
    <w:rsid w:val="003440BD"/>
    <w:rsid w:val="0034423D"/>
    <w:rsid w:val="00344274"/>
    <w:rsid w:val="003444E5"/>
    <w:rsid w:val="0034451B"/>
    <w:rsid w:val="00344604"/>
    <w:rsid w:val="003446A5"/>
    <w:rsid w:val="00344749"/>
    <w:rsid w:val="003448FA"/>
    <w:rsid w:val="00344A74"/>
    <w:rsid w:val="00344D09"/>
    <w:rsid w:val="00344DB5"/>
    <w:rsid w:val="00344F38"/>
    <w:rsid w:val="0034500A"/>
    <w:rsid w:val="00345507"/>
    <w:rsid w:val="00345871"/>
    <w:rsid w:val="0034591A"/>
    <w:rsid w:val="00345921"/>
    <w:rsid w:val="00345AE9"/>
    <w:rsid w:val="00345D45"/>
    <w:rsid w:val="00345F86"/>
    <w:rsid w:val="00345F96"/>
    <w:rsid w:val="00345FB9"/>
    <w:rsid w:val="00346107"/>
    <w:rsid w:val="00346145"/>
    <w:rsid w:val="0034616F"/>
    <w:rsid w:val="00346295"/>
    <w:rsid w:val="003462CE"/>
    <w:rsid w:val="00346354"/>
    <w:rsid w:val="003463D5"/>
    <w:rsid w:val="00346441"/>
    <w:rsid w:val="00346613"/>
    <w:rsid w:val="00346786"/>
    <w:rsid w:val="00346818"/>
    <w:rsid w:val="00346A6C"/>
    <w:rsid w:val="00346AD9"/>
    <w:rsid w:val="00346C42"/>
    <w:rsid w:val="00346C84"/>
    <w:rsid w:val="00346D5A"/>
    <w:rsid w:val="00346D70"/>
    <w:rsid w:val="00346D8C"/>
    <w:rsid w:val="00346E59"/>
    <w:rsid w:val="00346F00"/>
    <w:rsid w:val="00346F08"/>
    <w:rsid w:val="00346F10"/>
    <w:rsid w:val="00346F21"/>
    <w:rsid w:val="00346FAA"/>
    <w:rsid w:val="0034706E"/>
    <w:rsid w:val="003470A4"/>
    <w:rsid w:val="003470AE"/>
    <w:rsid w:val="003471A1"/>
    <w:rsid w:val="00347224"/>
    <w:rsid w:val="0034736B"/>
    <w:rsid w:val="0034750B"/>
    <w:rsid w:val="00347739"/>
    <w:rsid w:val="003477EE"/>
    <w:rsid w:val="00347869"/>
    <w:rsid w:val="003478DD"/>
    <w:rsid w:val="003478E1"/>
    <w:rsid w:val="00347A47"/>
    <w:rsid w:val="00347ABD"/>
    <w:rsid w:val="00347DBF"/>
    <w:rsid w:val="00347DCD"/>
    <w:rsid w:val="00347EB0"/>
    <w:rsid w:val="00347EFC"/>
    <w:rsid w:val="00350034"/>
    <w:rsid w:val="00350134"/>
    <w:rsid w:val="0035028E"/>
    <w:rsid w:val="003502D9"/>
    <w:rsid w:val="003502F5"/>
    <w:rsid w:val="003504AB"/>
    <w:rsid w:val="003505F8"/>
    <w:rsid w:val="0035073B"/>
    <w:rsid w:val="00350913"/>
    <w:rsid w:val="00350976"/>
    <w:rsid w:val="003509E8"/>
    <w:rsid w:val="00350AED"/>
    <w:rsid w:val="00350AF9"/>
    <w:rsid w:val="00350BBC"/>
    <w:rsid w:val="00350CDE"/>
    <w:rsid w:val="00350DEE"/>
    <w:rsid w:val="00350E32"/>
    <w:rsid w:val="00350F7F"/>
    <w:rsid w:val="00351026"/>
    <w:rsid w:val="00351050"/>
    <w:rsid w:val="00351207"/>
    <w:rsid w:val="00351349"/>
    <w:rsid w:val="0035153F"/>
    <w:rsid w:val="00351865"/>
    <w:rsid w:val="00351914"/>
    <w:rsid w:val="00351D72"/>
    <w:rsid w:val="00351F67"/>
    <w:rsid w:val="0035207E"/>
    <w:rsid w:val="0035208E"/>
    <w:rsid w:val="003520A2"/>
    <w:rsid w:val="003522E0"/>
    <w:rsid w:val="003527EA"/>
    <w:rsid w:val="00352866"/>
    <w:rsid w:val="00352960"/>
    <w:rsid w:val="003529A7"/>
    <w:rsid w:val="00352A6F"/>
    <w:rsid w:val="00352AA8"/>
    <w:rsid w:val="00352BF0"/>
    <w:rsid w:val="00352F0D"/>
    <w:rsid w:val="0035307B"/>
    <w:rsid w:val="00353594"/>
    <w:rsid w:val="00353650"/>
    <w:rsid w:val="0035369D"/>
    <w:rsid w:val="00353739"/>
    <w:rsid w:val="003537BF"/>
    <w:rsid w:val="003537E1"/>
    <w:rsid w:val="0035398A"/>
    <w:rsid w:val="003539EB"/>
    <w:rsid w:val="00353AB2"/>
    <w:rsid w:val="00353B5C"/>
    <w:rsid w:val="00353B62"/>
    <w:rsid w:val="00353C5E"/>
    <w:rsid w:val="00353D83"/>
    <w:rsid w:val="00353E69"/>
    <w:rsid w:val="00353E7F"/>
    <w:rsid w:val="00353F8E"/>
    <w:rsid w:val="00354051"/>
    <w:rsid w:val="0035416F"/>
    <w:rsid w:val="00354348"/>
    <w:rsid w:val="003543AB"/>
    <w:rsid w:val="00354565"/>
    <w:rsid w:val="003547A8"/>
    <w:rsid w:val="00354820"/>
    <w:rsid w:val="00354853"/>
    <w:rsid w:val="00354897"/>
    <w:rsid w:val="003548E5"/>
    <w:rsid w:val="00354928"/>
    <w:rsid w:val="00354BE1"/>
    <w:rsid w:val="00354C96"/>
    <w:rsid w:val="00354DF1"/>
    <w:rsid w:val="00354E04"/>
    <w:rsid w:val="00354E0C"/>
    <w:rsid w:val="00355086"/>
    <w:rsid w:val="003550EE"/>
    <w:rsid w:val="003553A5"/>
    <w:rsid w:val="003553D6"/>
    <w:rsid w:val="0035540C"/>
    <w:rsid w:val="00355496"/>
    <w:rsid w:val="003554D4"/>
    <w:rsid w:val="00355618"/>
    <w:rsid w:val="0035572F"/>
    <w:rsid w:val="00355734"/>
    <w:rsid w:val="003557CD"/>
    <w:rsid w:val="00355B9B"/>
    <w:rsid w:val="00355C4B"/>
    <w:rsid w:val="00355C90"/>
    <w:rsid w:val="00355F30"/>
    <w:rsid w:val="003560D8"/>
    <w:rsid w:val="00356122"/>
    <w:rsid w:val="003561BD"/>
    <w:rsid w:val="00356488"/>
    <w:rsid w:val="003565B4"/>
    <w:rsid w:val="00356622"/>
    <w:rsid w:val="00356664"/>
    <w:rsid w:val="003566AA"/>
    <w:rsid w:val="0035670C"/>
    <w:rsid w:val="003567AE"/>
    <w:rsid w:val="0035682A"/>
    <w:rsid w:val="00356878"/>
    <w:rsid w:val="00356940"/>
    <w:rsid w:val="00356B69"/>
    <w:rsid w:val="00356D06"/>
    <w:rsid w:val="00356EB1"/>
    <w:rsid w:val="00356F34"/>
    <w:rsid w:val="003570C6"/>
    <w:rsid w:val="00357106"/>
    <w:rsid w:val="00357160"/>
    <w:rsid w:val="00357219"/>
    <w:rsid w:val="00357240"/>
    <w:rsid w:val="00357396"/>
    <w:rsid w:val="003573B6"/>
    <w:rsid w:val="0035758A"/>
    <w:rsid w:val="003575B7"/>
    <w:rsid w:val="0035762F"/>
    <w:rsid w:val="00357AD1"/>
    <w:rsid w:val="00357CAA"/>
    <w:rsid w:val="00357E69"/>
    <w:rsid w:val="0036000C"/>
    <w:rsid w:val="00360166"/>
    <w:rsid w:val="00360324"/>
    <w:rsid w:val="0036044E"/>
    <w:rsid w:val="00360475"/>
    <w:rsid w:val="00360531"/>
    <w:rsid w:val="0036060D"/>
    <w:rsid w:val="003607BE"/>
    <w:rsid w:val="003607C8"/>
    <w:rsid w:val="00360A8D"/>
    <w:rsid w:val="00360AAE"/>
    <w:rsid w:val="00360AB1"/>
    <w:rsid w:val="00360B73"/>
    <w:rsid w:val="00360D7D"/>
    <w:rsid w:val="00360D89"/>
    <w:rsid w:val="00360E63"/>
    <w:rsid w:val="00360FFA"/>
    <w:rsid w:val="0036108B"/>
    <w:rsid w:val="003610E9"/>
    <w:rsid w:val="00361382"/>
    <w:rsid w:val="0036141A"/>
    <w:rsid w:val="003614D3"/>
    <w:rsid w:val="00361515"/>
    <w:rsid w:val="00361708"/>
    <w:rsid w:val="0036176A"/>
    <w:rsid w:val="003617DE"/>
    <w:rsid w:val="0036188F"/>
    <w:rsid w:val="0036189C"/>
    <w:rsid w:val="00361A35"/>
    <w:rsid w:val="00361AD5"/>
    <w:rsid w:val="00361C1B"/>
    <w:rsid w:val="00361E66"/>
    <w:rsid w:val="00361EB7"/>
    <w:rsid w:val="00362060"/>
    <w:rsid w:val="0036239F"/>
    <w:rsid w:val="00362450"/>
    <w:rsid w:val="0036245F"/>
    <w:rsid w:val="00362460"/>
    <w:rsid w:val="0036259A"/>
    <w:rsid w:val="00362687"/>
    <w:rsid w:val="0036274A"/>
    <w:rsid w:val="003627D0"/>
    <w:rsid w:val="003628E7"/>
    <w:rsid w:val="00362A2B"/>
    <w:rsid w:val="00362A85"/>
    <w:rsid w:val="00362BA9"/>
    <w:rsid w:val="00362BB8"/>
    <w:rsid w:val="00362C03"/>
    <w:rsid w:val="00362C6C"/>
    <w:rsid w:val="00362EA5"/>
    <w:rsid w:val="00362F0B"/>
    <w:rsid w:val="00362F31"/>
    <w:rsid w:val="00362F83"/>
    <w:rsid w:val="00362FE3"/>
    <w:rsid w:val="003633DA"/>
    <w:rsid w:val="00363475"/>
    <w:rsid w:val="00363567"/>
    <w:rsid w:val="003636EA"/>
    <w:rsid w:val="0036370E"/>
    <w:rsid w:val="0036387A"/>
    <w:rsid w:val="003638C8"/>
    <w:rsid w:val="00363945"/>
    <w:rsid w:val="00363A39"/>
    <w:rsid w:val="00363C00"/>
    <w:rsid w:val="00363CC5"/>
    <w:rsid w:val="00363CE9"/>
    <w:rsid w:val="00363D0B"/>
    <w:rsid w:val="00363F51"/>
    <w:rsid w:val="0036403B"/>
    <w:rsid w:val="0036407A"/>
    <w:rsid w:val="00364142"/>
    <w:rsid w:val="003641B3"/>
    <w:rsid w:val="0036426F"/>
    <w:rsid w:val="003642E5"/>
    <w:rsid w:val="00364361"/>
    <w:rsid w:val="003646B3"/>
    <w:rsid w:val="003646E2"/>
    <w:rsid w:val="0036472A"/>
    <w:rsid w:val="00364783"/>
    <w:rsid w:val="00364839"/>
    <w:rsid w:val="0036499B"/>
    <w:rsid w:val="00364A25"/>
    <w:rsid w:val="00364A49"/>
    <w:rsid w:val="00364A65"/>
    <w:rsid w:val="00364BBA"/>
    <w:rsid w:val="00364BFF"/>
    <w:rsid w:val="00364C73"/>
    <w:rsid w:val="00364C82"/>
    <w:rsid w:val="00364D60"/>
    <w:rsid w:val="00364D87"/>
    <w:rsid w:val="00364DCA"/>
    <w:rsid w:val="00364DE8"/>
    <w:rsid w:val="00364E00"/>
    <w:rsid w:val="00364E96"/>
    <w:rsid w:val="00364F93"/>
    <w:rsid w:val="0036523B"/>
    <w:rsid w:val="003652E1"/>
    <w:rsid w:val="0036532A"/>
    <w:rsid w:val="003655DC"/>
    <w:rsid w:val="00365686"/>
    <w:rsid w:val="003656DC"/>
    <w:rsid w:val="00365810"/>
    <w:rsid w:val="00365917"/>
    <w:rsid w:val="00365BF9"/>
    <w:rsid w:val="0036614F"/>
    <w:rsid w:val="003662C5"/>
    <w:rsid w:val="003664BB"/>
    <w:rsid w:val="0036650F"/>
    <w:rsid w:val="0036655F"/>
    <w:rsid w:val="003665D3"/>
    <w:rsid w:val="0036669B"/>
    <w:rsid w:val="003666DA"/>
    <w:rsid w:val="00366850"/>
    <w:rsid w:val="00366950"/>
    <w:rsid w:val="00366C0F"/>
    <w:rsid w:val="00366D2D"/>
    <w:rsid w:val="00366E23"/>
    <w:rsid w:val="00367002"/>
    <w:rsid w:val="00367160"/>
    <w:rsid w:val="003671F1"/>
    <w:rsid w:val="00367235"/>
    <w:rsid w:val="00367264"/>
    <w:rsid w:val="003672D6"/>
    <w:rsid w:val="00367401"/>
    <w:rsid w:val="00367611"/>
    <w:rsid w:val="003677ED"/>
    <w:rsid w:val="00367916"/>
    <w:rsid w:val="00367935"/>
    <w:rsid w:val="00367A16"/>
    <w:rsid w:val="0037007D"/>
    <w:rsid w:val="003700C9"/>
    <w:rsid w:val="00370215"/>
    <w:rsid w:val="003703DB"/>
    <w:rsid w:val="00370567"/>
    <w:rsid w:val="0037076A"/>
    <w:rsid w:val="003707B7"/>
    <w:rsid w:val="003707FE"/>
    <w:rsid w:val="00370810"/>
    <w:rsid w:val="0037089B"/>
    <w:rsid w:val="0037089C"/>
    <w:rsid w:val="003708BA"/>
    <w:rsid w:val="003709B3"/>
    <w:rsid w:val="00370AD3"/>
    <w:rsid w:val="00370AE1"/>
    <w:rsid w:val="00370BC3"/>
    <w:rsid w:val="00370C17"/>
    <w:rsid w:val="00370D9E"/>
    <w:rsid w:val="00370EBA"/>
    <w:rsid w:val="00370F5D"/>
    <w:rsid w:val="00370F9B"/>
    <w:rsid w:val="003710F8"/>
    <w:rsid w:val="00371182"/>
    <w:rsid w:val="0037146C"/>
    <w:rsid w:val="0037150E"/>
    <w:rsid w:val="00371532"/>
    <w:rsid w:val="00371569"/>
    <w:rsid w:val="003715C0"/>
    <w:rsid w:val="00371694"/>
    <w:rsid w:val="003716C7"/>
    <w:rsid w:val="003716F8"/>
    <w:rsid w:val="003717E4"/>
    <w:rsid w:val="00371812"/>
    <w:rsid w:val="0037185F"/>
    <w:rsid w:val="003718CA"/>
    <w:rsid w:val="00371969"/>
    <w:rsid w:val="00371A1D"/>
    <w:rsid w:val="00371A69"/>
    <w:rsid w:val="00371B14"/>
    <w:rsid w:val="00371B80"/>
    <w:rsid w:val="00371C80"/>
    <w:rsid w:val="00371D1D"/>
    <w:rsid w:val="00371E73"/>
    <w:rsid w:val="00371EE6"/>
    <w:rsid w:val="00372034"/>
    <w:rsid w:val="0037217E"/>
    <w:rsid w:val="0037233A"/>
    <w:rsid w:val="003723F2"/>
    <w:rsid w:val="0037253B"/>
    <w:rsid w:val="00372561"/>
    <w:rsid w:val="003725DC"/>
    <w:rsid w:val="00372677"/>
    <w:rsid w:val="003726A0"/>
    <w:rsid w:val="003726FC"/>
    <w:rsid w:val="0037270A"/>
    <w:rsid w:val="00372A22"/>
    <w:rsid w:val="00372C65"/>
    <w:rsid w:val="00372CC5"/>
    <w:rsid w:val="00372E1F"/>
    <w:rsid w:val="00372E2B"/>
    <w:rsid w:val="00372F05"/>
    <w:rsid w:val="00372F1C"/>
    <w:rsid w:val="0037334F"/>
    <w:rsid w:val="00373386"/>
    <w:rsid w:val="00373459"/>
    <w:rsid w:val="00373563"/>
    <w:rsid w:val="0037367A"/>
    <w:rsid w:val="00373824"/>
    <w:rsid w:val="0037389F"/>
    <w:rsid w:val="0037393D"/>
    <w:rsid w:val="00373A4E"/>
    <w:rsid w:val="00373C4D"/>
    <w:rsid w:val="00373D42"/>
    <w:rsid w:val="00373E31"/>
    <w:rsid w:val="00373F9E"/>
    <w:rsid w:val="00373FAB"/>
    <w:rsid w:val="00374228"/>
    <w:rsid w:val="00374339"/>
    <w:rsid w:val="00374378"/>
    <w:rsid w:val="00374453"/>
    <w:rsid w:val="00374527"/>
    <w:rsid w:val="003746FE"/>
    <w:rsid w:val="003747F2"/>
    <w:rsid w:val="00374894"/>
    <w:rsid w:val="00374A4F"/>
    <w:rsid w:val="00374E09"/>
    <w:rsid w:val="00375020"/>
    <w:rsid w:val="00375220"/>
    <w:rsid w:val="003752FD"/>
    <w:rsid w:val="0037535E"/>
    <w:rsid w:val="003754D0"/>
    <w:rsid w:val="003754E2"/>
    <w:rsid w:val="00375587"/>
    <w:rsid w:val="0037560A"/>
    <w:rsid w:val="00375648"/>
    <w:rsid w:val="00375743"/>
    <w:rsid w:val="00375852"/>
    <w:rsid w:val="003758C8"/>
    <w:rsid w:val="0037595E"/>
    <w:rsid w:val="003759CD"/>
    <w:rsid w:val="00375A4D"/>
    <w:rsid w:val="00375E10"/>
    <w:rsid w:val="00375F71"/>
    <w:rsid w:val="0037603C"/>
    <w:rsid w:val="0037605B"/>
    <w:rsid w:val="003762D1"/>
    <w:rsid w:val="00376343"/>
    <w:rsid w:val="003763DD"/>
    <w:rsid w:val="0037646D"/>
    <w:rsid w:val="00376564"/>
    <w:rsid w:val="00376646"/>
    <w:rsid w:val="00376658"/>
    <w:rsid w:val="0037665D"/>
    <w:rsid w:val="003766B2"/>
    <w:rsid w:val="003767F2"/>
    <w:rsid w:val="00376A5E"/>
    <w:rsid w:val="00376A98"/>
    <w:rsid w:val="00376B7E"/>
    <w:rsid w:val="00376BAC"/>
    <w:rsid w:val="00376DFB"/>
    <w:rsid w:val="00376FA3"/>
    <w:rsid w:val="00376FAF"/>
    <w:rsid w:val="0037700F"/>
    <w:rsid w:val="00377097"/>
    <w:rsid w:val="00377127"/>
    <w:rsid w:val="00377207"/>
    <w:rsid w:val="0037722F"/>
    <w:rsid w:val="00377289"/>
    <w:rsid w:val="0037735D"/>
    <w:rsid w:val="0037739E"/>
    <w:rsid w:val="0037747C"/>
    <w:rsid w:val="0037749F"/>
    <w:rsid w:val="003774E2"/>
    <w:rsid w:val="003775D7"/>
    <w:rsid w:val="00377612"/>
    <w:rsid w:val="00377905"/>
    <w:rsid w:val="00377B6C"/>
    <w:rsid w:val="00377BFE"/>
    <w:rsid w:val="00377F23"/>
    <w:rsid w:val="00380049"/>
    <w:rsid w:val="003800A0"/>
    <w:rsid w:val="00380192"/>
    <w:rsid w:val="00380335"/>
    <w:rsid w:val="003803A0"/>
    <w:rsid w:val="00380421"/>
    <w:rsid w:val="0038064B"/>
    <w:rsid w:val="00380859"/>
    <w:rsid w:val="0038087F"/>
    <w:rsid w:val="00380B14"/>
    <w:rsid w:val="00380B2F"/>
    <w:rsid w:val="00380C40"/>
    <w:rsid w:val="00380E50"/>
    <w:rsid w:val="00380EBA"/>
    <w:rsid w:val="003810E1"/>
    <w:rsid w:val="0038167D"/>
    <w:rsid w:val="003816B6"/>
    <w:rsid w:val="003816FE"/>
    <w:rsid w:val="00381942"/>
    <w:rsid w:val="0038194B"/>
    <w:rsid w:val="0038196D"/>
    <w:rsid w:val="00381C2F"/>
    <w:rsid w:val="00381E2B"/>
    <w:rsid w:val="00381F3E"/>
    <w:rsid w:val="003821B6"/>
    <w:rsid w:val="00382237"/>
    <w:rsid w:val="0038251D"/>
    <w:rsid w:val="003826D2"/>
    <w:rsid w:val="00382815"/>
    <w:rsid w:val="00382859"/>
    <w:rsid w:val="00382B17"/>
    <w:rsid w:val="00382B36"/>
    <w:rsid w:val="00382E4B"/>
    <w:rsid w:val="00382ED2"/>
    <w:rsid w:val="00382F52"/>
    <w:rsid w:val="00382F77"/>
    <w:rsid w:val="0038314F"/>
    <w:rsid w:val="003832BE"/>
    <w:rsid w:val="0038331E"/>
    <w:rsid w:val="003833F7"/>
    <w:rsid w:val="00383466"/>
    <w:rsid w:val="00383473"/>
    <w:rsid w:val="00383643"/>
    <w:rsid w:val="003836E7"/>
    <w:rsid w:val="00383714"/>
    <w:rsid w:val="00383728"/>
    <w:rsid w:val="003838FE"/>
    <w:rsid w:val="00383AC8"/>
    <w:rsid w:val="00383ACF"/>
    <w:rsid w:val="00383BC9"/>
    <w:rsid w:val="00383BF0"/>
    <w:rsid w:val="00383CA6"/>
    <w:rsid w:val="00383D64"/>
    <w:rsid w:val="0038402D"/>
    <w:rsid w:val="0038403E"/>
    <w:rsid w:val="00384165"/>
    <w:rsid w:val="00384186"/>
    <w:rsid w:val="0038421D"/>
    <w:rsid w:val="00384319"/>
    <w:rsid w:val="00384471"/>
    <w:rsid w:val="003845D6"/>
    <w:rsid w:val="00384682"/>
    <w:rsid w:val="00384833"/>
    <w:rsid w:val="003849AD"/>
    <w:rsid w:val="00384A08"/>
    <w:rsid w:val="00384AFC"/>
    <w:rsid w:val="00384B46"/>
    <w:rsid w:val="00384BB8"/>
    <w:rsid w:val="00384C44"/>
    <w:rsid w:val="00384F4D"/>
    <w:rsid w:val="00385179"/>
    <w:rsid w:val="00385257"/>
    <w:rsid w:val="0038535E"/>
    <w:rsid w:val="003853B9"/>
    <w:rsid w:val="003854F4"/>
    <w:rsid w:val="00385518"/>
    <w:rsid w:val="0038561B"/>
    <w:rsid w:val="0038572C"/>
    <w:rsid w:val="0038599A"/>
    <w:rsid w:val="00385A87"/>
    <w:rsid w:val="00385AF2"/>
    <w:rsid w:val="00385BE0"/>
    <w:rsid w:val="00385C52"/>
    <w:rsid w:val="00385E03"/>
    <w:rsid w:val="00386039"/>
    <w:rsid w:val="00386215"/>
    <w:rsid w:val="00386348"/>
    <w:rsid w:val="00386468"/>
    <w:rsid w:val="003864F7"/>
    <w:rsid w:val="0038661D"/>
    <w:rsid w:val="00386713"/>
    <w:rsid w:val="003867C8"/>
    <w:rsid w:val="00386926"/>
    <w:rsid w:val="00386980"/>
    <w:rsid w:val="00386999"/>
    <w:rsid w:val="003869CD"/>
    <w:rsid w:val="00386B1B"/>
    <w:rsid w:val="00386B4B"/>
    <w:rsid w:val="00386C97"/>
    <w:rsid w:val="00386D81"/>
    <w:rsid w:val="00386E05"/>
    <w:rsid w:val="00386EB8"/>
    <w:rsid w:val="0038705D"/>
    <w:rsid w:val="00387116"/>
    <w:rsid w:val="00387174"/>
    <w:rsid w:val="0038717B"/>
    <w:rsid w:val="00387240"/>
    <w:rsid w:val="00387257"/>
    <w:rsid w:val="00387628"/>
    <w:rsid w:val="003876CF"/>
    <w:rsid w:val="0038783D"/>
    <w:rsid w:val="0038784E"/>
    <w:rsid w:val="00387880"/>
    <w:rsid w:val="003879C2"/>
    <w:rsid w:val="00387B23"/>
    <w:rsid w:val="00387BC5"/>
    <w:rsid w:val="00387CC0"/>
    <w:rsid w:val="00390077"/>
    <w:rsid w:val="003900A6"/>
    <w:rsid w:val="0039017B"/>
    <w:rsid w:val="00390195"/>
    <w:rsid w:val="003901DD"/>
    <w:rsid w:val="003902DF"/>
    <w:rsid w:val="00390445"/>
    <w:rsid w:val="0039047F"/>
    <w:rsid w:val="003904CA"/>
    <w:rsid w:val="003904D3"/>
    <w:rsid w:val="003904F6"/>
    <w:rsid w:val="0039057A"/>
    <w:rsid w:val="003905FB"/>
    <w:rsid w:val="00390681"/>
    <w:rsid w:val="003907A4"/>
    <w:rsid w:val="003907A7"/>
    <w:rsid w:val="003907AA"/>
    <w:rsid w:val="00390824"/>
    <w:rsid w:val="003909B1"/>
    <w:rsid w:val="00390B8E"/>
    <w:rsid w:val="00390E73"/>
    <w:rsid w:val="00390F08"/>
    <w:rsid w:val="00390F24"/>
    <w:rsid w:val="00390FF7"/>
    <w:rsid w:val="00391189"/>
    <w:rsid w:val="003911AF"/>
    <w:rsid w:val="0039121C"/>
    <w:rsid w:val="00391287"/>
    <w:rsid w:val="00391293"/>
    <w:rsid w:val="003912A2"/>
    <w:rsid w:val="003913E7"/>
    <w:rsid w:val="003913E8"/>
    <w:rsid w:val="0039143E"/>
    <w:rsid w:val="00391448"/>
    <w:rsid w:val="00391496"/>
    <w:rsid w:val="003914CE"/>
    <w:rsid w:val="003916CD"/>
    <w:rsid w:val="00391950"/>
    <w:rsid w:val="00391B07"/>
    <w:rsid w:val="00391B72"/>
    <w:rsid w:val="00391C62"/>
    <w:rsid w:val="00391E3C"/>
    <w:rsid w:val="00391EAF"/>
    <w:rsid w:val="00391F28"/>
    <w:rsid w:val="00391FB4"/>
    <w:rsid w:val="0039212A"/>
    <w:rsid w:val="003922DB"/>
    <w:rsid w:val="00392352"/>
    <w:rsid w:val="0039245B"/>
    <w:rsid w:val="0039255F"/>
    <w:rsid w:val="003926D0"/>
    <w:rsid w:val="00392916"/>
    <w:rsid w:val="003929D3"/>
    <w:rsid w:val="00392A48"/>
    <w:rsid w:val="00392C88"/>
    <w:rsid w:val="00392D05"/>
    <w:rsid w:val="00392FB8"/>
    <w:rsid w:val="00393066"/>
    <w:rsid w:val="00393075"/>
    <w:rsid w:val="003930AC"/>
    <w:rsid w:val="0039314D"/>
    <w:rsid w:val="00393156"/>
    <w:rsid w:val="00393347"/>
    <w:rsid w:val="003933DC"/>
    <w:rsid w:val="003934F6"/>
    <w:rsid w:val="00393554"/>
    <w:rsid w:val="00393794"/>
    <w:rsid w:val="003937C7"/>
    <w:rsid w:val="003938CA"/>
    <w:rsid w:val="00393B38"/>
    <w:rsid w:val="00393B90"/>
    <w:rsid w:val="00393BA9"/>
    <w:rsid w:val="00393BDD"/>
    <w:rsid w:val="00393C17"/>
    <w:rsid w:val="00393C1B"/>
    <w:rsid w:val="00393C36"/>
    <w:rsid w:val="00393C3C"/>
    <w:rsid w:val="00393F2B"/>
    <w:rsid w:val="00393F59"/>
    <w:rsid w:val="0039420C"/>
    <w:rsid w:val="00394269"/>
    <w:rsid w:val="0039438F"/>
    <w:rsid w:val="00394423"/>
    <w:rsid w:val="0039448B"/>
    <w:rsid w:val="00394588"/>
    <w:rsid w:val="00394682"/>
    <w:rsid w:val="003947A2"/>
    <w:rsid w:val="00394948"/>
    <w:rsid w:val="00394A2C"/>
    <w:rsid w:val="00394A79"/>
    <w:rsid w:val="00394A97"/>
    <w:rsid w:val="00394CF0"/>
    <w:rsid w:val="00394CF8"/>
    <w:rsid w:val="00394E4C"/>
    <w:rsid w:val="00394E57"/>
    <w:rsid w:val="00395057"/>
    <w:rsid w:val="00395246"/>
    <w:rsid w:val="00395301"/>
    <w:rsid w:val="0039563D"/>
    <w:rsid w:val="0039564A"/>
    <w:rsid w:val="00395657"/>
    <w:rsid w:val="003956A0"/>
    <w:rsid w:val="00395772"/>
    <w:rsid w:val="00395911"/>
    <w:rsid w:val="003959BD"/>
    <w:rsid w:val="00395BBA"/>
    <w:rsid w:val="00395C80"/>
    <w:rsid w:val="00395C98"/>
    <w:rsid w:val="00395D76"/>
    <w:rsid w:val="00395DA3"/>
    <w:rsid w:val="00395DD1"/>
    <w:rsid w:val="00395DD4"/>
    <w:rsid w:val="00395DF7"/>
    <w:rsid w:val="00395E2F"/>
    <w:rsid w:val="00395FBC"/>
    <w:rsid w:val="00396130"/>
    <w:rsid w:val="003961B6"/>
    <w:rsid w:val="003961D6"/>
    <w:rsid w:val="003961E3"/>
    <w:rsid w:val="00396282"/>
    <w:rsid w:val="0039631C"/>
    <w:rsid w:val="00396472"/>
    <w:rsid w:val="003964A3"/>
    <w:rsid w:val="0039664B"/>
    <w:rsid w:val="0039671F"/>
    <w:rsid w:val="0039680C"/>
    <w:rsid w:val="00396820"/>
    <w:rsid w:val="00396824"/>
    <w:rsid w:val="00396852"/>
    <w:rsid w:val="00396899"/>
    <w:rsid w:val="003968D0"/>
    <w:rsid w:val="0039694A"/>
    <w:rsid w:val="00396B5F"/>
    <w:rsid w:val="00396CD4"/>
    <w:rsid w:val="00396CF2"/>
    <w:rsid w:val="00396E01"/>
    <w:rsid w:val="00396E79"/>
    <w:rsid w:val="00396EA9"/>
    <w:rsid w:val="00396EAC"/>
    <w:rsid w:val="00396F77"/>
    <w:rsid w:val="00396F9F"/>
    <w:rsid w:val="003970C6"/>
    <w:rsid w:val="00397108"/>
    <w:rsid w:val="003971F2"/>
    <w:rsid w:val="0039724E"/>
    <w:rsid w:val="00397681"/>
    <w:rsid w:val="003976DF"/>
    <w:rsid w:val="003979FB"/>
    <w:rsid w:val="00397CCD"/>
    <w:rsid w:val="00397DA7"/>
    <w:rsid w:val="003A0000"/>
    <w:rsid w:val="003A003F"/>
    <w:rsid w:val="003A032D"/>
    <w:rsid w:val="003A04F3"/>
    <w:rsid w:val="003A086B"/>
    <w:rsid w:val="003A091B"/>
    <w:rsid w:val="003A09FE"/>
    <w:rsid w:val="003A0A23"/>
    <w:rsid w:val="003A0B5D"/>
    <w:rsid w:val="003A0BE8"/>
    <w:rsid w:val="003A0C07"/>
    <w:rsid w:val="003A0C72"/>
    <w:rsid w:val="003A0C7F"/>
    <w:rsid w:val="003A0C82"/>
    <w:rsid w:val="003A0CF5"/>
    <w:rsid w:val="003A0F0B"/>
    <w:rsid w:val="003A10A5"/>
    <w:rsid w:val="003A118F"/>
    <w:rsid w:val="003A1239"/>
    <w:rsid w:val="003A1299"/>
    <w:rsid w:val="003A1302"/>
    <w:rsid w:val="003A1305"/>
    <w:rsid w:val="003A13C2"/>
    <w:rsid w:val="003A1507"/>
    <w:rsid w:val="003A151E"/>
    <w:rsid w:val="003A157B"/>
    <w:rsid w:val="003A1653"/>
    <w:rsid w:val="003A1717"/>
    <w:rsid w:val="003A17E8"/>
    <w:rsid w:val="003A18D3"/>
    <w:rsid w:val="003A19D9"/>
    <w:rsid w:val="003A1B19"/>
    <w:rsid w:val="003A1B8C"/>
    <w:rsid w:val="003A1E61"/>
    <w:rsid w:val="003A210C"/>
    <w:rsid w:val="003A2203"/>
    <w:rsid w:val="003A22D0"/>
    <w:rsid w:val="003A2406"/>
    <w:rsid w:val="003A243F"/>
    <w:rsid w:val="003A2502"/>
    <w:rsid w:val="003A2534"/>
    <w:rsid w:val="003A2671"/>
    <w:rsid w:val="003A27D1"/>
    <w:rsid w:val="003A2883"/>
    <w:rsid w:val="003A29AC"/>
    <w:rsid w:val="003A2A8B"/>
    <w:rsid w:val="003A2B59"/>
    <w:rsid w:val="003A2E78"/>
    <w:rsid w:val="003A2FB5"/>
    <w:rsid w:val="003A306E"/>
    <w:rsid w:val="003A30E6"/>
    <w:rsid w:val="003A3164"/>
    <w:rsid w:val="003A318B"/>
    <w:rsid w:val="003A31F7"/>
    <w:rsid w:val="003A3209"/>
    <w:rsid w:val="003A3423"/>
    <w:rsid w:val="003A367C"/>
    <w:rsid w:val="003A3688"/>
    <w:rsid w:val="003A3759"/>
    <w:rsid w:val="003A3A2E"/>
    <w:rsid w:val="003A3DCE"/>
    <w:rsid w:val="003A3EA1"/>
    <w:rsid w:val="003A3EE1"/>
    <w:rsid w:val="003A3EED"/>
    <w:rsid w:val="003A4034"/>
    <w:rsid w:val="003A439C"/>
    <w:rsid w:val="003A455B"/>
    <w:rsid w:val="003A456D"/>
    <w:rsid w:val="003A457C"/>
    <w:rsid w:val="003A47AB"/>
    <w:rsid w:val="003A47AD"/>
    <w:rsid w:val="003A483F"/>
    <w:rsid w:val="003A490F"/>
    <w:rsid w:val="003A4913"/>
    <w:rsid w:val="003A4976"/>
    <w:rsid w:val="003A4A0C"/>
    <w:rsid w:val="003A4B38"/>
    <w:rsid w:val="003A4BE4"/>
    <w:rsid w:val="003A4C5C"/>
    <w:rsid w:val="003A4D09"/>
    <w:rsid w:val="003A4F5E"/>
    <w:rsid w:val="003A4F95"/>
    <w:rsid w:val="003A4FCA"/>
    <w:rsid w:val="003A51CE"/>
    <w:rsid w:val="003A5234"/>
    <w:rsid w:val="003A52BC"/>
    <w:rsid w:val="003A5336"/>
    <w:rsid w:val="003A545A"/>
    <w:rsid w:val="003A5518"/>
    <w:rsid w:val="003A551F"/>
    <w:rsid w:val="003A55F3"/>
    <w:rsid w:val="003A564D"/>
    <w:rsid w:val="003A5987"/>
    <w:rsid w:val="003A5ACD"/>
    <w:rsid w:val="003A5AF9"/>
    <w:rsid w:val="003A5C1F"/>
    <w:rsid w:val="003A5CFE"/>
    <w:rsid w:val="003A5ED1"/>
    <w:rsid w:val="003A5EF4"/>
    <w:rsid w:val="003A6175"/>
    <w:rsid w:val="003A629E"/>
    <w:rsid w:val="003A62BB"/>
    <w:rsid w:val="003A62FE"/>
    <w:rsid w:val="003A631A"/>
    <w:rsid w:val="003A63C4"/>
    <w:rsid w:val="003A647A"/>
    <w:rsid w:val="003A650D"/>
    <w:rsid w:val="003A65EC"/>
    <w:rsid w:val="003A6677"/>
    <w:rsid w:val="003A6898"/>
    <w:rsid w:val="003A68B7"/>
    <w:rsid w:val="003A68F3"/>
    <w:rsid w:val="003A69BA"/>
    <w:rsid w:val="003A6A23"/>
    <w:rsid w:val="003A6B68"/>
    <w:rsid w:val="003A6BA6"/>
    <w:rsid w:val="003A6C7E"/>
    <w:rsid w:val="003A6E7B"/>
    <w:rsid w:val="003A6F4D"/>
    <w:rsid w:val="003A6FFE"/>
    <w:rsid w:val="003A7024"/>
    <w:rsid w:val="003A7075"/>
    <w:rsid w:val="003A70D9"/>
    <w:rsid w:val="003A720C"/>
    <w:rsid w:val="003A7223"/>
    <w:rsid w:val="003A725C"/>
    <w:rsid w:val="003A727A"/>
    <w:rsid w:val="003A73FE"/>
    <w:rsid w:val="003A74DB"/>
    <w:rsid w:val="003A7539"/>
    <w:rsid w:val="003A76B1"/>
    <w:rsid w:val="003A770F"/>
    <w:rsid w:val="003A7790"/>
    <w:rsid w:val="003A77DB"/>
    <w:rsid w:val="003A78AF"/>
    <w:rsid w:val="003A79A4"/>
    <w:rsid w:val="003A7AE2"/>
    <w:rsid w:val="003A7AF9"/>
    <w:rsid w:val="003A7B15"/>
    <w:rsid w:val="003A7C15"/>
    <w:rsid w:val="003A7C75"/>
    <w:rsid w:val="003A7D66"/>
    <w:rsid w:val="003A7F56"/>
    <w:rsid w:val="003B00FC"/>
    <w:rsid w:val="003B01F9"/>
    <w:rsid w:val="003B04BC"/>
    <w:rsid w:val="003B04E8"/>
    <w:rsid w:val="003B051E"/>
    <w:rsid w:val="003B0647"/>
    <w:rsid w:val="003B078D"/>
    <w:rsid w:val="003B07A2"/>
    <w:rsid w:val="003B088E"/>
    <w:rsid w:val="003B0943"/>
    <w:rsid w:val="003B0ADD"/>
    <w:rsid w:val="003B0B1C"/>
    <w:rsid w:val="003B0EC7"/>
    <w:rsid w:val="003B0F2F"/>
    <w:rsid w:val="003B0F38"/>
    <w:rsid w:val="003B10B0"/>
    <w:rsid w:val="003B10BD"/>
    <w:rsid w:val="003B1287"/>
    <w:rsid w:val="003B12C6"/>
    <w:rsid w:val="003B140A"/>
    <w:rsid w:val="003B1483"/>
    <w:rsid w:val="003B1504"/>
    <w:rsid w:val="003B1671"/>
    <w:rsid w:val="003B17CE"/>
    <w:rsid w:val="003B1814"/>
    <w:rsid w:val="003B1851"/>
    <w:rsid w:val="003B185F"/>
    <w:rsid w:val="003B18DB"/>
    <w:rsid w:val="003B19FE"/>
    <w:rsid w:val="003B1B88"/>
    <w:rsid w:val="003B1BB7"/>
    <w:rsid w:val="003B1D61"/>
    <w:rsid w:val="003B1DE9"/>
    <w:rsid w:val="003B1FA3"/>
    <w:rsid w:val="003B1FE7"/>
    <w:rsid w:val="003B2428"/>
    <w:rsid w:val="003B24A3"/>
    <w:rsid w:val="003B270E"/>
    <w:rsid w:val="003B27C3"/>
    <w:rsid w:val="003B2806"/>
    <w:rsid w:val="003B291D"/>
    <w:rsid w:val="003B2A65"/>
    <w:rsid w:val="003B2B17"/>
    <w:rsid w:val="003B2E5D"/>
    <w:rsid w:val="003B2F3F"/>
    <w:rsid w:val="003B347E"/>
    <w:rsid w:val="003B350C"/>
    <w:rsid w:val="003B354A"/>
    <w:rsid w:val="003B3574"/>
    <w:rsid w:val="003B3648"/>
    <w:rsid w:val="003B3661"/>
    <w:rsid w:val="003B36B6"/>
    <w:rsid w:val="003B36E3"/>
    <w:rsid w:val="003B3785"/>
    <w:rsid w:val="003B3B09"/>
    <w:rsid w:val="003B3BFA"/>
    <w:rsid w:val="003B3CDF"/>
    <w:rsid w:val="003B3D07"/>
    <w:rsid w:val="003B3D18"/>
    <w:rsid w:val="003B3DD5"/>
    <w:rsid w:val="003B3DF9"/>
    <w:rsid w:val="003B3E03"/>
    <w:rsid w:val="003B3F25"/>
    <w:rsid w:val="003B406B"/>
    <w:rsid w:val="003B4328"/>
    <w:rsid w:val="003B44C6"/>
    <w:rsid w:val="003B44DB"/>
    <w:rsid w:val="003B47BE"/>
    <w:rsid w:val="003B47CF"/>
    <w:rsid w:val="003B4807"/>
    <w:rsid w:val="003B4877"/>
    <w:rsid w:val="003B48BE"/>
    <w:rsid w:val="003B48C5"/>
    <w:rsid w:val="003B49B5"/>
    <w:rsid w:val="003B49E1"/>
    <w:rsid w:val="003B4A3D"/>
    <w:rsid w:val="003B4A74"/>
    <w:rsid w:val="003B4C34"/>
    <w:rsid w:val="003B4C98"/>
    <w:rsid w:val="003B4CBF"/>
    <w:rsid w:val="003B4D3B"/>
    <w:rsid w:val="003B4F1A"/>
    <w:rsid w:val="003B4F7C"/>
    <w:rsid w:val="003B4FD3"/>
    <w:rsid w:val="003B513E"/>
    <w:rsid w:val="003B524B"/>
    <w:rsid w:val="003B5252"/>
    <w:rsid w:val="003B5259"/>
    <w:rsid w:val="003B52C3"/>
    <w:rsid w:val="003B530C"/>
    <w:rsid w:val="003B53AC"/>
    <w:rsid w:val="003B5432"/>
    <w:rsid w:val="003B5455"/>
    <w:rsid w:val="003B54C7"/>
    <w:rsid w:val="003B5597"/>
    <w:rsid w:val="003B572E"/>
    <w:rsid w:val="003B582E"/>
    <w:rsid w:val="003B594D"/>
    <w:rsid w:val="003B5995"/>
    <w:rsid w:val="003B5A01"/>
    <w:rsid w:val="003B5A8A"/>
    <w:rsid w:val="003B5AA9"/>
    <w:rsid w:val="003B5ADB"/>
    <w:rsid w:val="003B5BB0"/>
    <w:rsid w:val="003B5C39"/>
    <w:rsid w:val="003B5D47"/>
    <w:rsid w:val="003B5EE8"/>
    <w:rsid w:val="003B5F3D"/>
    <w:rsid w:val="003B62A1"/>
    <w:rsid w:val="003B6488"/>
    <w:rsid w:val="003B64D7"/>
    <w:rsid w:val="003B657F"/>
    <w:rsid w:val="003B65CC"/>
    <w:rsid w:val="003B674E"/>
    <w:rsid w:val="003B6839"/>
    <w:rsid w:val="003B6951"/>
    <w:rsid w:val="003B695D"/>
    <w:rsid w:val="003B6AA2"/>
    <w:rsid w:val="003B6B79"/>
    <w:rsid w:val="003B6BF0"/>
    <w:rsid w:val="003B6D56"/>
    <w:rsid w:val="003B6E79"/>
    <w:rsid w:val="003B6FA4"/>
    <w:rsid w:val="003B7008"/>
    <w:rsid w:val="003B712D"/>
    <w:rsid w:val="003B73ED"/>
    <w:rsid w:val="003B757F"/>
    <w:rsid w:val="003B77F5"/>
    <w:rsid w:val="003B795C"/>
    <w:rsid w:val="003B7ABC"/>
    <w:rsid w:val="003B7AD6"/>
    <w:rsid w:val="003B7B5A"/>
    <w:rsid w:val="003B7B7E"/>
    <w:rsid w:val="003B7CA9"/>
    <w:rsid w:val="003B7DAF"/>
    <w:rsid w:val="003B7DC6"/>
    <w:rsid w:val="003B7E6A"/>
    <w:rsid w:val="003C0019"/>
    <w:rsid w:val="003C01A0"/>
    <w:rsid w:val="003C01AF"/>
    <w:rsid w:val="003C02E0"/>
    <w:rsid w:val="003C046D"/>
    <w:rsid w:val="003C0479"/>
    <w:rsid w:val="003C05ED"/>
    <w:rsid w:val="003C068D"/>
    <w:rsid w:val="003C0810"/>
    <w:rsid w:val="003C0991"/>
    <w:rsid w:val="003C0A83"/>
    <w:rsid w:val="003C0E29"/>
    <w:rsid w:val="003C0FB6"/>
    <w:rsid w:val="003C1098"/>
    <w:rsid w:val="003C1196"/>
    <w:rsid w:val="003C127C"/>
    <w:rsid w:val="003C14B0"/>
    <w:rsid w:val="003C14D4"/>
    <w:rsid w:val="003C155D"/>
    <w:rsid w:val="003C166B"/>
    <w:rsid w:val="003C173A"/>
    <w:rsid w:val="003C1742"/>
    <w:rsid w:val="003C185B"/>
    <w:rsid w:val="003C1973"/>
    <w:rsid w:val="003C1A53"/>
    <w:rsid w:val="003C1B48"/>
    <w:rsid w:val="003C1BA3"/>
    <w:rsid w:val="003C1D5F"/>
    <w:rsid w:val="003C1EFF"/>
    <w:rsid w:val="003C1F42"/>
    <w:rsid w:val="003C2007"/>
    <w:rsid w:val="003C203D"/>
    <w:rsid w:val="003C2082"/>
    <w:rsid w:val="003C20A9"/>
    <w:rsid w:val="003C2200"/>
    <w:rsid w:val="003C2378"/>
    <w:rsid w:val="003C23F7"/>
    <w:rsid w:val="003C2631"/>
    <w:rsid w:val="003C26C2"/>
    <w:rsid w:val="003C27D7"/>
    <w:rsid w:val="003C283D"/>
    <w:rsid w:val="003C28CD"/>
    <w:rsid w:val="003C2AC5"/>
    <w:rsid w:val="003C2B27"/>
    <w:rsid w:val="003C2BD1"/>
    <w:rsid w:val="003C2C9E"/>
    <w:rsid w:val="003C311B"/>
    <w:rsid w:val="003C32F6"/>
    <w:rsid w:val="003C3335"/>
    <w:rsid w:val="003C342E"/>
    <w:rsid w:val="003C34B6"/>
    <w:rsid w:val="003C351A"/>
    <w:rsid w:val="003C379D"/>
    <w:rsid w:val="003C383B"/>
    <w:rsid w:val="003C3842"/>
    <w:rsid w:val="003C38BE"/>
    <w:rsid w:val="003C38C0"/>
    <w:rsid w:val="003C3B19"/>
    <w:rsid w:val="003C3C88"/>
    <w:rsid w:val="003C3C89"/>
    <w:rsid w:val="003C3D5F"/>
    <w:rsid w:val="003C3D9E"/>
    <w:rsid w:val="003C3DED"/>
    <w:rsid w:val="003C3E2D"/>
    <w:rsid w:val="003C4098"/>
    <w:rsid w:val="003C4139"/>
    <w:rsid w:val="003C415A"/>
    <w:rsid w:val="003C4232"/>
    <w:rsid w:val="003C436C"/>
    <w:rsid w:val="003C4631"/>
    <w:rsid w:val="003C470E"/>
    <w:rsid w:val="003C4E9F"/>
    <w:rsid w:val="003C4F44"/>
    <w:rsid w:val="003C4F4F"/>
    <w:rsid w:val="003C5141"/>
    <w:rsid w:val="003C51C6"/>
    <w:rsid w:val="003C5363"/>
    <w:rsid w:val="003C5522"/>
    <w:rsid w:val="003C55A1"/>
    <w:rsid w:val="003C5631"/>
    <w:rsid w:val="003C5634"/>
    <w:rsid w:val="003C574B"/>
    <w:rsid w:val="003C58AC"/>
    <w:rsid w:val="003C5903"/>
    <w:rsid w:val="003C59DD"/>
    <w:rsid w:val="003C59FF"/>
    <w:rsid w:val="003C5A5C"/>
    <w:rsid w:val="003C5A99"/>
    <w:rsid w:val="003C5AFE"/>
    <w:rsid w:val="003C5B29"/>
    <w:rsid w:val="003C5C78"/>
    <w:rsid w:val="003C5D00"/>
    <w:rsid w:val="003C5D48"/>
    <w:rsid w:val="003C5D5C"/>
    <w:rsid w:val="003C5E0F"/>
    <w:rsid w:val="003C5E5B"/>
    <w:rsid w:val="003C5FB3"/>
    <w:rsid w:val="003C602E"/>
    <w:rsid w:val="003C6094"/>
    <w:rsid w:val="003C635B"/>
    <w:rsid w:val="003C63DE"/>
    <w:rsid w:val="003C641B"/>
    <w:rsid w:val="003C64D1"/>
    <w:rsid w:val="003C655D"/>
    <w:rsid w:val="003C6641"/>
    <w:rsid w:val="003C66AD"/>
    <w:rsid w:val="003C66B3"/>
    <w:rsid w:val="003C6728"/>
    <w:rsid w:val="003C6940"/>
    <w:rsid w:val="003C69ED"/>
    <w:rsid w:val="003C6B27"/>
    <w:rsid w:val="003C6B85"/>
    <w:rsid w:val="003C6C69"/>
    <w:rsid w:val="003C6C6A"/>
    <w:rsid w:val="003C6C7D"/>
    <w:rsid w:val="003C6DCD"/>
    <w:rsid w:val="003C6E6A"/>
    <w:rsid w:val="003C6F72"/>
    <w:rsid w:val="003C6F77"/>
    <w:rsid w:val="003C700D"/>
    <w:rsid w:val="003C713B"/>
    <w:rsid w:val="003C7492"/>
    <w:rsid w:val="003C749B"/>
    <w:rsid w:val="003C76A8"/>
    <w:rsid w:val="003C775C"/>
    <w:rsid w:val="003C7837"/>
    <w:rsid w:val="003C788B"/>
    <w:rsid w:val="003C78A9"/>
    <w:rsid w:val="003C7976"/>
    <w:rsid w:val="003C7A22"/>
    <w:rsid w:val="003C7BCB"/>
    <w:rsid w:val="003C7C8C"/>
    <w:rsid w:val="003C7DE2"/>
    <w:rsid w:val="003C7E38"/>
    <w:rsid w:val="003C7F48"/>
    <w:rsid w:val="003D0147"/>
    <w:rsid w:val="003D027F"/>
    <w:rsid w:val="003D029B"/>
    <w:rsid w:val="003D02A1"/>
    <w:rsid w:val="003D0376"/>
    <w:rsid w:val="003D0387"/>
    <w:rsid w:val="003D03C2"/>
    <w:rsid w:val="003D0411"/>
    <w:rsid w:val="003D0461"/>
    <w:rsid w:val="003D0594"/>
    <w:rsid w:val="003D05F1"/>
    <w:rsid w:val="003D05F6"/>
    <w:rsid w:val="003D072C"/>
    <w:rsid w:val="003D081C"/>
    <w:rsid w:val="003D0821"/>
    <w:rsid w:val="003D0897"/>
    <w:rsid w:val="003D091F"/>
    <w:rsid w:val="003D098E"/>
    <w:rsid w:val="003D09B3"/>
    <w:rsid w:val="003D0AD6"/>
    <w:rsid w:val="003D0B47"/>
    <w:rsid w:val="003D0B7B"/>
    <w:rsid w:val="003D101E"/>
    <w:rsid w:val="003D1025"/>
    <w:rsid w:val="003D1145"/>
    <w:rsid w:val="003D13C6"/>
    <w:rsid w:val="003D14D5"/>
    <w:rsid w:val="003D155D"/>
    <w:rsid w:val="003D1713"/>
    <w:rsid w:val="003D17BA"/>
    <w:rsid w:val="003D1A48"/>
    <w:rsid w:val="003D1ADD"/>
    <w:rsid w:val="003D1CB0"/>
    <w:rsid w:val="003D1EF8"/>
    <w:rsid w:val="003D205D"/>
    <w:rsid w:val="003D206F"/>
    <w:rsid w:val="003D22FF"/>
    <w:rsid w:val="003D2508"/>
    <w:rsid w:val="003D2589"/>
    <w:rsid w:val="003D259A"/>
    <w:rsid w:val="003D25EA"/>
    <w:rsid w:val="003D25F3"/>
    <w:rsid w:val="003D26AE"/>
    <w:rsid w:val="003D26BA"/>
    <w:rsid w:val="003D27B8"/>
    <w:rsid w:val="003D28F1"/>
    <w:rsid w:val="003D28F4"/>
    <w:rsid w:val="003D2A32"/>
    <w:rsid w:val="003D2A99"/>
    <w:rsid w:val="003D2B47"/>
    <w:rsid w:val="003D2BA6"/>
    <w:rsid w:val="003D2C8F"/>
    <w:rsid w:val="003D2CDC"/>
    <w:rsid w:val="003D2D3B"/>
    <w:rsid w:val="003D2E0D"/>
    <w:rsid w:val="003D309F"/>
    <w:rsid w:val="003D30B0"/>
    <w:rsid w:val="003D3106"/>
    <w:rsid w:val="003D31D6"/>
    <w:rsid w:val="003D34F9"/>
    <w:rsid w:val="003D3510"/>
    <w:rsid w:val="003D35B4"/>
    <w:rsid w:val="003D3622"/>
    <w:rsid w:val="003D36B9"/>
    <w:rsid w:val="003D36C9"/>
    <w:rsid w:val="003D3998"/>
    <w:rsid w:val="003D39D2"/>
    <w:rsid w:val="003D3A90"/>
    <w:rsid w:val="003D3BDC"/>
    <w:rsid w:val="003D3D6A"/>
    <w:rsid w:val="003D4031"/>
    <w:rsid w:val="003D41AF"/>
    <w:rsid w:val="003D42A6"/>
    <w:rsid w:val="003D44AF"/>
    <w:rsid w:val="003D44DA"/>
    <w:rsid w:val="003D451B"/>
    <w:rsid w:val="003D45FA"/>
    <w:rsid w:val="003D4780"/>
    <w:rsid w:val="003D4807"/>
    <w:rsid w:val="003D4887"/>
    <w:rsid w:val="003D489C"/>
    <w:rsid w:val="003D49CF"/>
    <w:rsid w:val="003D49E0"/>
    <w:rsid w:val="003D4A3E"/>
    <w:rsid w:val="003D4AD0"/>
    <w:rsid w:val="003D4C5B"/>
    <w:rsid w:val="003D4DD8"/>
    <w:rsid w:val="003D4EE9"/>
    <w:rsid w:val="003D4F95"/>
    <w:rsid w:val="003D5024"/>
    <w:rsid w:val="003D51E4"/>
    <w:rsid w:val="003D526D"/>
    <w:rsid w:val="003D5373"/>
    <w:rsid w:val="003D55CA"/>
    <w:rsid w:val="003D5607"/>
    <w:rsid w:val="003D561B"/>
    <w:rsid w:val="003D56F7"/>
    <w:rsid w:val="003D57AB"/>
    <w:rsid w:val="003D57F3"/>
    <w:rsid w:val="003D58C5"/>
    <w:rsid w:val="003D58F7"/>
    <w:rsid w:val="003D5A6D"/>
    <w:rsid w:val="003D5A8C"/>
    <w:rsid w:val="003D5B77"/>
    <w:rsid w:val="003D5D83"/>
    <w:rsid w:val="003D5D90"/>
    <w:rsid w:val="003D5E0C"/>
    <w:rsid w:val="003D5E7F"/>
    <w:rsid w:val="003D5EBA"/>
    <w:rsid w:val="003D5F02"/>
    <w:rsid w:val="003D6123"/>
    <w:rsid w:val="003D612D"/>
    <w:rsid w:val="003D62B6"/>
    <w:rsid w:val="003D63A3"/>
    <w:rsid w:val="003D656B"/>
    <w:rsid w:val="003D676F"/>
    <w:rsid w:val="003D68C5"/>
    <w:rsid w:val="003D69ED"/>
    <w:rsid w:val="003D6A72"/>
    <w:rsid w:val="003D6B16"/>
    <w:rsid w:val="003D6C52"/>
    <w:rsid w:val="003D6FB1"/>
    <w:rsid w:val="003D70AB"/>
    <w:rsid w:val="003D70E8"/>
    <w:rsid w:val="003D7424"/>
    <w:rsid w:val="003D750F"/>
    <w:rsid w:val="003D756F"/>
    <w:rsid w:val="003D761F"/>
    <w:rsid w:val="003D76C4"/>
    <w:rsid w:val="003D76EC"/>
    <w:rsid w:val="003D797A"/>
    <w:rsid w:val="003D7B1A"/>
    <w:rsid w:val="003D7DBE"/>
    <w:rsid w:val="003D7DF4"/>
    <w:rsid w:val="003D7F78"/>
    <w:rsid w:val="003E003A"/>
    <w:rsid w:val="003E0137"/>
    <w:rsid w:val="003E013A"/>
    <w:rsid w:val="003E014E"/>
    <w:rsid w:val="003E0271"/>
    <w:rsid w:val="003E033F"/>
    <w:rsid w:val="003E03C5"/>
    <w:rsid w:val="003E044C"/>
    <w:rsid w:val="003E0471"/>
    <w:rsid w:val="003E0554"/>
    <w:rsid w:val="003E05EB"/>
    <w:rsid w:val="003E068E"/>
    <w:rsid w:val="003E0727"/>
    <w:rsid w:val="003E07B0"/>
    <w:rsid w:val="003E084F"/>
    <w:rsid w:val="003E0B9C"/>
    <w:rsid w:val="003E0BC3"/>
    <w:rsid w:val="003E0BE3"/>
    <w:rsid w:val="003E0CD3"/>
    <w:rsid w:val="003E0CDF"/>
    <w:rsid w:val="003E0EE4"/>
    <w:rsid w:val="003E0EF0"/>
    <w:rsid w:val="003E0FC0"/>
    <w:rsid w:val="003E1129"/>
    <w:rsid w:val="003E129E"/>
    <w:rsid w:val="003E1300"/>
    <w:rsid w:val="003E1347"/>
    <w:rsid w:val="003E152F"/>
    <w:rsid w:val="003E1670"/>
    <w:rsid w:val="003E1715"/>
    <w:rsid w:val="003E17C2"/>
    <w:rsid w:val="003E1894"/>
    <w:rsid w:val="003E189F"/>
    <w:rsid w:val="003E18B2"/>
    <w:rsid w:val="003E19E9"/>
    <w:rsid w:val="003E1A61"/>
    <w:rsid w:val="003E1CB5"/>
    <w:rsid w:val="003E1DDB"/>
    <w:rsid w:val="003E1E26"/>
    <w:rsid w:val="003E1F90"/>
    <w:rsid w:val="003E1FF3"/>
    <w:rsid w:val="003E21A7"/>
    <w:rsid w:val="003E21B0"/>
    <w:rsid w:val="003E2234"/>
    <w:rsid w:val="003E229C"/>
    <w:rsid w:val="003E2352"/>
    <w:rsid w:val="003E24CE"/>
    <w:rsid w:val="003E2669"/>
    <w:rsid w:val="003E26A4"/>
    <w:rsid w:val="003E2947"/>
    <w:rsid w:val="003E29F6"/>
    <w:rsid w:val="003E2AA9"/>
    <w:rsid w:val="003E2ACD"/>
    <w:rsid w:val="003E2B99"/>
    <w:rsid w:val="003E2BC5"/>
    <w:rsid w:val="003E2D53"/>
    <w:rsid w:val="003E2E0E"/>
    <w:rsid w:val="003E2E66"/>
    <w:rsid w:val="003E2EA6"/>
    <w:rsid w:val="003E3155"/>
    <w:rsid w:val="003E3161"/>
    <w:rsid w:val="003E3192"/>
    <w:rsid w:val="003E319D"/>
    <w:rsid w:val="003E3253"/>
    <w:rsid w:val="003E32FA"/>
    <w:rsid w:val="003E3309"/>
    <w:rsid w:val="003E3342"/>
    <w:rsid w:val="003E3612"/>
    <w:rsid w:val="003E37F3"/>
    <w:rsid w:val="003E386E"/>
    <w:rsid w:val="003E39B3"/>
    <w:rsid w:val="003E3A4B"/>
    <w:rsid w:val="003E3AC2"/>
    <w:rsid w:val="003E3ACE"/>
    <w:rsid w:val="003E3C1A"/>
    <w:rsid w:val="003E423B"/>
    <w:rsid w:val="003E4332"/>
    <w:rsid w:val="003E44BE"/>
    <w:rsid w:val="003E453B"/>
    <w:rsid w:val="003E48BF"/>
    <w:rsid w:val="003E4B50"/>
    <w:rsid w:val="003E4B8A"/>
    <w:rsid w:val="003E4BB7"/>
    <w:rsid w:val="003E4CCA"/>
    <w:rsid w:val="003E4D5D"/>
    <w:rsid w:val="003E4EFF"/>
    <w:rsid w:val="003E4F84"/>
    <w:rsid w:val="003E504C"/>
    <w:rsid w:val="003E5162"/>
    <w:rsid w:val="003E51E6"/>
    <w:rsid w:val="003E52D0"/>
    <w:rsid w:val="003E537C"/>
    <w:rsid w:val="003E537E"/>
    <w:rsid w:val="003E5470"/>
    <w:rsid w:val="003E55ED"/>
    <w:rsid w:val="003E56F6"/>
    <w:rsid w:val="003E5717"/>
    <w:rsid w:val="003E571F"/>
    <w:rsid w:val="003E592E"/>
    <w:rsid w:val="003E5930"/>
    <w:rsid w:val="003E5A93"/>
    <w:rsid w:val="003E5E1F"/>
    <w:rsid w:val="003E5E79"/>
    <w:rsid w:val="003E5FD7"/>
    <w:rsid w:val="003E60C4"/>
    <w:rsid w:val="003E6102"/>
    <w:rsid w:val="003E626E"/>
    <w:rsid w:val="003E633D"/>
    <w:rsid w:val="003E63C0"/>
    <w:rsid w:val="003E641E"/>
    <w:rsid w:val="003E6483"/>
    <w:rsid w:val="003E64F7"/>
    <w:rsid w:val="003E6741"/>
    <w:rsid w:val="003E67F0"/>
    <w:rsid w:val="003E67F6"/>
    <w:rsid w:val="003E681A"/>
    <w:rsid w:val="003E6B51"/>
    <w:rsid w:val="003E6DDF"/>
    <w:rsid w:val="003E6E03"/>
    <w:rsid w:val="003E6E63"/>
    <w:rsid w:val="003E6EAD"/>
    <w:rsid w:val="003E6EF6"/>
    <w:rsid w:val="003E7027"/>
    <w:rsid w:val="003E70BB"/>
    <w:rsid w:val="003E7202"/>
    <w:rsid w:val="003E7269"/>
    <w:rsid w:val="003E73B9"/>
    <w:rsid w:val="003E73CD"/>
    <w:rsid w:val="003E74B0"/>
    <w:rsid w:val="003E74FD"/>
    <w:rsid w:val="003E789D"/>
    <w:rsid w:val="003E7E77"/>
    <w:rsid w:val="003E7F33"/>
    <w:rsid w:val="003F005D"/>
    <w:rsid w:val="003F00C9"/>
    <w:rsid w:val="003F0352"/>
    <w:rsid w:val="003F037B"/>
    <w:rsid w:val="003F03E3"/>
    <w:rsid w:val="003F0558"/>
    <w:rsid w:val="003F0880"/>
    <w:rsid w:val="003F08D4"/>
    <w:rsid w:val="003F0981"/>
    <w:rsid w:val="003F0A0F"/>
    <w:rsid w:val="003F0ED6"/>
    <w:rsid w:val="003F0F52"/>
    <w:rsid w:val="003F0FA8"/>
    <w:rsid w:val="003F1038"/>
    <w:rsid w:val="003F10C0"/>
    <w:rsid w:val="003F1143"/>
    <w:rsid w:val="003F1183"/>
    <w:rsid w:val="003F11A1"/>
    <w:rsid w:val="003F1285"/>
    <w:rsid w:val="003F1311"/>
    <w:rsid w:val="003F139C"/>
    <w:rsid w:val="003F156F"/>
    <w:rsid w:val="003F15D9"/>
    <w:rsid w:val="003F15EF"/>
    <w:rsid w:val="003F178D"/>
    <w:rsid w:val="003F1829"/>
    <w:rsid w:val="003F1894"/>
    <w:rsid w:val="003F18F5"/>
    <w:rsid w:val="003F19B6"/>
    <w:rsid w:val="003F1C07"/>
    <w:rsid w:val="003F1CEC"/>
    <w:rsid w:val="003F1FF8"/>
    <w:rsid w:val="003F2170"/>
    <w:rsid w:val="003F22BF"/>
    <w:rsid w:val="003F2487"/>
    <w:rsid w:val="003F24AE"/>
    <w:rsid w:val="003F2519"/>
    <w:rsid w:val="003F2621"/>
    <w:rsid w:val="003F26C8"/>
    <w:rsid w:val="003F2843"/>
    <w:rsid w:val="003F297A"/>
    <w:rsid w:val="003F2AC0"/>
    <w:rsid w:val="003F2BD9"/>
    <w:rsid w:val="003F2C2E"/>
    <w:rsid w:val="003F2C5C"/>
    <w:rsid w:val="003F2DD4"/>
    <w:rsid w:val="003F2E71"/>
    <w:rsid w:val="003F2EC1"/>
    <w:rsid w:val="003F2F1A"/>
    <w:rsid w:val="003F2F92"/>
    <w:rsid w:val="003F30FD"/>
    <w:rsid w:val="003F3121"/>
    <w:rsid w:val="003F31A2"/>
    <w:rsid w:val="003F31D6"/>
    <w:rsid w:val="003F322A"/>
    <w:rsid w:val="003F3358"/>
    <w:rsid w:val="003F339F"/>
    <w:rsid w:val="003F344D"/>
    <w:rsid w:val="003F34CB"/>
    <w:rsid w:val="003F35F3"/>
    <w:rsid w:val="003F3625"/>
    <w:rsid w:val="003F3630"/>
    <w:rsid w:val="003F3679"/>
    <w:rsid w:val="003F3714"/>
    <w:rsid w:val="003F381A"/>
    <w:rsid w:val="003F3B2B"/>
    <w:rsid w:val="003F3B71"/>
    <w:rsid w:val="003F3BC8"/>
    <w:rsid w:val="003F3C7C"/>
    <w:rsid w:val="003F3C7D"/>
    <w:rsid w:val="003F3CEE"/>
    <w:rsid w:val="003F3FAF"/>
    <w:rsid w:val="003F3FB7"/>
    <w:rsid w:val="003F4119"/>
    <w:rsid w:val="003F4201"/>
    <w:rsid w:val="003F4290"/>
    <w:rsid w:val="003F4320"/>
    <w:rsid w:val="003F4324"/>
    <w:rsid w:val="003F436B"/>
    <w:rsid w:val="003F4393"/>
    <w:rsid w:val="003F43CC"/>
    <w:rsid w:val="003F43F7"/>
    <w:rsid w:val="003F4416"/>
    <w:rsid w:val="003F452A"/>
    <w:rsid w:val="003F4697"/>
    <w:rsid w:val="003F4842"/>
    <w:rsid w:val="003F4867"/>
    <w:rsid w:val="003F4959"/>
    <w:rsid w:val="003F4CFA"/>
    <w:rsid w:val="003F4D0E"/>
    <w:rsid w:val="003F4D80"/>
    <w:rsid w:val="003F4DFE"/>
    <w:rsid w:val="003F4E15"/>
    <w:rsid w:val="003F4E9F"/>
    <w:rsid w:val="003F4FC4"/>
    <w:rsid w:val="003F5240"/>
    <w:rsid w:val="003F52B8"/>
    <w:rsid w:val="003F567D"/>
    <w:rsid w:val="003F57E1"/>
    <w:rsid w:val="003F57E2"/>
    <w:rsid w:val="003F57FA"/>
    <w:rsid w:val="003F58CD"/>
    <w:rsid w:val="003F5A3F"/>
    <w:rsid w:val="003F5B88"/>
    <w:rsid w:val="003F5DE2"/>
    <w:rsid w:val="003F5E4B"/>
    <w:rsid w:val="003F6085"/>
    <w:rsid w:val="003F6289"/>
    <w:rsid w:val="003F62A2"/>
    <w:rsid w:val="003F630F"/>
    <w:rsid w:val="003F650D"/>
    <w:rsid w:val="003F6682"/>
    <w:rsid w:val="003F67BA"/>
    <w:rsid w:val="003F69AE"/>
    <w:rsid w:val="003F69ED"/>
    <w:rsid w:val="003F6AF0"/>
    <w:rsid w:val="003F6B7C"/>
    <w:rsid w:val="003F6C1B"/>
    <w:rsid w:val="003F6D22"/>
    <w:rsid w:val="003F6D43"/>
    <w:rsid w:val="003F6E8D"/>
    <w:rsid w:val="003F6EC7"/>
    <w:rsid w:val="003F6F70"/>
    <w:rsid w:val="003F6F8A"/>
    <w:rsid w:val="003F7058"/>
    <w:rsid w:val="003F709C"/>
    <w:rsid w:val="003F70D0"/>
    <w:rsid w:val="003F71DE"/>
    <w:rsid w:val="003F7403"/>
    <w:rsid w:val="003F74DA"/>
    <w:rsid w:val="003F74F7"/>
    <w:rsid w:val="003F76FC"/>
    <w:rsid w:val="003F772B"/>
    <w:rsid w:val="003F7792"/>
    <w:rsid w:val="003F77AB"/>
    <w:rsid w:val="003F782B"/>
    <w:rsid w:val="003F7A6B"/>
    <w:rsid w:val="003F7AB5"/>
    <w:rsid w:val="003F7BD9"/>
    <w:rsid w:val="003F7BF3"/>
    <w:rsid w:val="003F7C5B"/>
    <w:rsid w:val="003F7D55"/>
    <w:rsid w:val="003F7D8F"/>
    <w:rsid w:val="003F7DD9"/>
    <w:rsid w:val="003F7E36"/>
    <w:rsid w:val="003F7FAD"/>
    <w:rsid w:val="00400088"/>
    <w:rsid w:val="004000DC"/>
    <w:rsid w:val="004000E5"/>
    <w:rsid w:val="00400279"/>
    <w:rsid w:val="0040052C"/>
    <w:rsid w:val="00400615"/>
    <w:rsid w:val="00400885"/>
    <w:rsid w:val="0040093A"/>
    <w:rsid w:val="004009BE"/>
    <w:rsid w:val="00400ACC"/>
    <w:rsid w:val="00400C10"/>
    <w:rsid w:val="00400D7C"/>
    <w:rsid w:val="00400DBE"/>
    <w:rsid w:val="00400DEC"/>
    <w:rsid w:val="00400E6C"/>
    <w:rsid w:val="00400E6E"/>
    <w:rsid w:val="00400ED3"/>
    <w:rsid w:val="00400F43"/>
    <w:rsid w:val="00400F4B"/>
    <w:rsid w:val="00401156"/>
    <w:rsid w:val="00401391"/>
    <w:rsid w:val="0040158F"/>
    <w:rsid w:val="004015E3"/>
    <w:rsid w:val="00401624"/>
    <w:rsid w:val="00401646"/>
    <w:rsid w:val="0040168C"/>
    <w:rsid w:val="004016D1"/>
    <w:rsid w:val="00401746"/>
    <w:rsid w:val="00401A35"/>
    <w:rsid w:val="00401A94"/>
    <w:rsid w:val="00401C1A"/>
    <w:rsid w:val="00401D16"/>
    <w:rsid w:val="00401E0C"/>
    <w:rsid w:val="00401E2D"/>
    <w:rsid w:val="00401FC1"/>
    <w:rsid w:val="00402052"/>
    <w:rsid w:val="0040221F"/>
    <w:rsid w:val="004026C0"/>
    <w:rsid w:val="0040277B"/>
    <w:rsid w:val="0040288B"/>
    <w:rsid w:val="004029CD"/>
    <w:rsid w:val="004029FF"/>
    <w:rsid w:val="00402B51"/>
    <w:rsid w:val="00402BF1"/>
    <w:rsid w:val="00402D1E"/>
    <w:rsid w:val="00402D79"/>
    <w:rsid w:val="00402E2C"/>
    <w:rsid w:val="00402EC5"/>
    <w:rsid w:val="00403042"/>
    <w:rsid w:val="00403066"/>
    <w:rsid w:val="00403172"/>
    <w:rsid w:val="00403190"/>
    <w:rsid w:val="004031B4"/>
    <w:rsid w:val="004032A4"/>
    <w:rsid w:val="004032B9"/>
    <w:rsid w:val="00403345"/>
    <w:rsid w:val="00403552"/>
    <w:rsid w:val="0040363B"/>
    <w:rsid w:val="0040371E"/>
    <w:rsid w:val="00403738"/>
    <w:rsid w:val="00403758"/>
    <w:rsid w:val="004037F6"/>
    <w:rsid w:val="00403826"/>
    <w:rsid w:val="004038C8"/>
    <w:rsid w:val="00403B58"/>
    <w:rsid w:val="00403B83"/>
    <w:rsid w:val="00403DC0"/>
    <w:rsid w:val="0040404E"/>
    <w:rsid w:val="00404087"/>
    <w:rsid w:val="00404207"/>
    <w:rsid w:val="0040430E"/>
    <w:rsid w:val="00404385"/>
    <w:rsid w:val="00404545"/>
    <w:rsid w:val="0040460B"/>
    <w:rsid w:val="0040468B"/>
    <w:rsid w:val="004049E5"/>
    <w:rsid w:val="00404C0C"/>
    <w:rsid w:val="00404E8E"/>
    <w:rsid w:val="0040504A"/>
    <w:rsid w:val="00405050"/>
    <w:rsid w:val="004050B6"/>
    <w:rsid w:val="004051E8"/>
    <w:rsid w:val="004051FE"/>
    <w:rsid w:val="00405263"/>
    <w:rsid w:val="004052DB"/>
    <w:rsid w:val="0040533A"/>
    <w:rsid w:val="0040553E"/>
    <w:rsid w:val="0040554D"/>
    <w:rsid w:val="00405619"/>
    <w:rsid w:val="0040577D"/>
    <w:rsid w:val="00405893"/>
    <w:rsid w:val="004058C9"/>
    <w:rsid w:val="00405A01"/>
    <w:rsid w:val="00405B11"/>
    <w:rsid w:val="00405C9D"/>
    <w:rsid w:val="00405ED4"/>
    <w:rsid w:val="00405F54"/>
    <w:rsid w:val="00405FB6"/>
    <w:rsid w:val="004060F0"/>
    <w:rsid w:val="0040618B"/>
    <w:rsid w:val="00406234"/>
    <w:rsid w:val="00406277"/>
    <w:rsid w:val="00406386"/>
    <w:rsid w:val="00406480"/>
    <w:rsid w:val="00406524"/>
    <w:rsid w:val="004066ED"/>
    <w:rsid w:val="00406719"/>
    <w:rsid w:val="0040677B"/>
    <w:rsid w:val="00406884"/>
    <w:rsid w:val="0040688F"/>
    <w:rsid w:val="0040691C"/>
    <w:rsid w:val="004069E0"/>
    <w:rsid w:val="00406A6E"/>
    <w:rsid w:val="00406B7E"/>
    <w:rsid w:val="00406C40"/>
    <w:rsid w:val="00406C90"/>
    <w:rsid w:val="00407028"/>
    <w:rsid w:val="004070AD"/>
    <w:rsid w:val="00407130"/>
    <w:rsid w:val="00407369"/>
    <w:rsid w:val="004073F3"/>
    <w:rsid w:val="00407460"/>
    <w:rsid w:val="0040760E"/>
    <w:rsid w:val="004076C8"/>
    <w:rsid w:val="004076E0"/>
    <w:rsid w:val="004077B0"/>
    <w:rsid w:val="004077BB"/>
    <w:rsid w:val="00407836"/>
    <w:rsid w:val="004078F2"/>
    <w:rsid w:val="0040796A"/>
    <w:rsid w:val="00407A68"/>
    <w:rsid w:val="00407B67"/>
    <w:rsid w:val="00407B92"/>
    <w:rsid w:val="00407D5F"/>
    <w:rsid w:val="00407E72"/>
    <w:rsid w:val="004100E3"/>
    <w:rsid w:val="004101E2"/>
    <w:rsid w:val="0041041A"/>
    <w:rsid w:val="00410466"/>
    <w:rsid w:val="004104BA"/>
    <w:rsid w:val="0041053A"/>
    <w:rsid w:val="00410643"/>
    <w:rsid w:val="0041068B"/>
    <w:rsid w:val="004106DA"/>
    <w:rsid w:val="004108BA"/>
    <w:rsid w:val="00410A0C"/>
    <w:rsid w:val="00410B53"/>
    <w:rsid w:val="00410CB1"/>
    <w:rsid w:val="00410DCD"/>
    <w:rsid w:val="00410EC2"/>
    <w:rsid w:val="00410F42"/>
    <w:rsid w:val="00410FAF"/>
    <w:rsid w:val="00411100"/>
    <w:rsid w:val="004111A8"/>
    <w:rsid w:val="00411240"/>
    <w:rsid w:val="00411334"/>
    <w:rsid w:val="00411339"/>
    <w:rsid w:val="004113C5"/>
    <w:rsid w:val="00411503"/>
    <w:rsid w:val="004115EC"/>
    <w:rsid w:val="0041165A"/>
    <w:rsid w:val="00411666"/>
    <w:rsid w:val="004116DA"/>
    <w:rsid w:val="004117DB"/>
    <w:rsid w:val="0041183A"/>
    <w:rsid w:val="00411856"/>
    <w:rsid w:val="004118BC"/>
    <w:rsid w:val="004119BB"/>
    <w:rsid w:val="00411AC2"/>
    <w:rsid w:val="00411BFC"/>
    <w:rsid w:val="00411CC9"/>
    <w:rsid w:val="00411DC7"/>
    <w:rsid w:val="00411E2C"/>
    <w:rsid w:val="00411E3D"/>
    <w:rsid w:val="00411E7B"/>
    <w:rsid w:val="00411F38"/>
    <w:rsid w:val="00412006"/>
    <w:rsid w:val="00412143"/>
    <w:rsid w:val="00412184"/>
    <w:rsid w:val="00412311"/>
    <w:rsid w:val="0041231A"/>
    <w:rsid w:val="00412454"/>
    <w:rsid w:val="00412585"/>
    <w:rsid w:val="00412672"/>
    <w:rsid w:val="0041267F"/>
    <w:rsid w:val="00412991"/>
    <w:rsid w:val="00412BBC"/>
    <w:rsid w:val="00412BC3"/>
    <w:rsid w:val="00412D97"/>
    <w:rsid w:val="00413086"/>
    <w:rsid w:val="0041318C"/>
    <w:rsid w:val="004131BC"/>
    <w:rsid w:val="004131E0"/>
    <w:rsid w:val="00413252"/>
    <w:rsid w:val="004132EC"/>
    <w:rsid w:val="0041337F"/>
    <w:rsid w:val="004134DE"/>
    <w:rsid w:val="004135F0"/>
    <w:rsid w:val="00413655"/>
    <w:rsid w:val="00413B6B"/>
    <w:rsid w:val="00413D35"/>
    <w:rsid w:val="00413DE3"/>
    <w:rsid w:val="00413E1D"/>
    <w:rsid w:val="00413E5A"/>
    <w:rsid w:val="00413EB6"/>
    <w:rsid w:val="00413FC6"/>
    <w:rsid w:val="004141BA"/>
    <w:rsid w:val="004141BE"/>
    <w:rsid w:val="004141D6"/>
    <w:rsid w:val="00414299"/>
    <w:rsid w:val="00414417"/>
    <w:rsid w:val="0041458A"/>
    <w:rsid w:val="0041462F"/>
    <w:rsid w:val="00414867"/>
    <w:rsid w:val="004148A0"/>
    <w:rsid w:val="00414BC2"/>
    <w:rsid w:val="00414BED"/>
    <w:rsid w:val="00414C0D"/>
    <w:rsid w:val="00414D40"/>
    <w:rsid w:val="00414D6B"/>
    <w:rsid w:val="00414E45"/>
    <w:rsid w:val="00414FC9"/>
    <w:rsid w:val="00415162"/>
    <w:rsid w:val="00415229"/>
    <w:rsid w:val="0041532D"/>
    <w:rsid w:val="0041549A"/>
    <w:rsid w:val="0041552D"/>
    <w:rsid w:val="0041555F"/>
    <w:rsid w:val="0041564D"/>
    <w:rsid w:val="004156A2"/>
    <w:rsid w:val="00415735"/>
    <w:rsid w:val="00415808"/>
    <w:rsid w:val="0041581F"/>
    <w:rsid w:val="004158AB"/>
    <w:rsid w:val="004158E4"/>
    <w:rsid w:val="00415A02"/>
    <w:rsid w:val="00415A6C"/>
    <w:rsid w:val="00415ADF"/>
    <w:rsid w:val="00415B10"/>
    <w:rsid w:val="00415BD5"/>
    <w:rsid w:val="00415C0D"/>
    <w:rsid w:val="00415C8C"/>
    <w:rsid w:val="00415CF2"/>
    <w:rsid w:val="00415D5D"/>
    <w:rsid w:val="00415DC9"/>
    <w:rsid w:val="004160E1"/>
    <w:rsid w:val="0041617D"/>
    <w:rsid w:val="00416270"/>
    <w:rsid w:val="0041660B"/>
    <w:rsid w:val="004166B7"/>
    <w:rsid w:val="004167D5"/>
    <w:rsid w:val="00416996"/>
    <w:rsid w:val="0041699F"/>
    <w:rsid w:val="00416A99"/>
    <w:rsid w:val="00416BD4"/>
    <w:rsid w:val="00416BF3"/>
    <w:rsid w:val="00416DEE"/>
    <w:rsid w:val="00416EA3"/>
    <w:rsid w:val="0041715A"/>
    <w:rsid w:val="0041717E"/>
    <w:rsid w:val="00417233"/>
    <w:rsid w:val="00417252"/>
    <w:rsid w:val="0041751E"/>
    <w:rsid w:val="0041752F"/>
    <w:rsid w:val="0041757E"/>
    <w:rsid w:val="004176F3"/>
    <w:rsid w:val="00417933"/>
    <w:rsid w:val="004179AF"/>
    <w:rsid w:val="00417A85"/>
    <w:rsid w:val="00417B24"/>
    <w:rsid w:val="00417B2B"/>
    <w:rsid w:val="00417C92"/>
    <w:rsid w:val="00417CEE"/>
    <w:rsid w:val="00417D41"/>
    <w:rsid w:val="00417E34"/>
    <w:rsid w:val="00420108"/>
    <w:rsid w:val="00420424"/>
    <w:rsid w:val="004204CF"/>
    <w:rsid w:val="004204DD"/>
    <w:rsid w:val="0042070F"/>
    <w:rsid w:val="00420828"/>
    <w:rsid w:val="004208A4"/>
    <w:rsid w:val="00420983"/>
    <w:rsid w:val="00420AAB"/>
    <w:rsid w:val="00420C04"/>
    <w:rsid w:val="00420C3C"/>
    <w:rsid w:val="00420C6F"/>
    <w:rsid w:val="00420C73"/>
    <w:rsid w:val="00420CD4"/>
    <w:rsid w:val="00420E6B"/>
    <w:rsid w:val="004210B3"/>
    <w:rsid w:val="00421180"/>
    <w:rsid w:val="00421351"/>
    <w:rsid w:val="00421377"/>
    <w:rsid w:val="004215BA"/>
    <w:rsid w:val="00421680"/>
    <w:rsid w:val="00421789"/>
    <w:rsid w:val="004217F0"/>
    <w:rsid w:val="0042188D"/>
    <w:rsid w:val="00421925"/>
    <w:rsid w:val="004219C6"/>
    <w:rsid w:val="00421A5C"/>
    <w:rsid w:val="00421AB1"/>
    <w:rsid w:val="00421BC0"/>
    <w:rsid w:val="00421BD2"/>
    <w:rsid w:val="00421C4E"/>
    <w:rsid w:val="00421CE4"/>
    <w:rsid w:val="00421D9C"/>
    <w:rsid w:val="00421DC4"/>
    <w:rsid w:val="00421DD8"/>
    <w:rsid w:val="00421E05"/>
    <w:rsid w:val="00421E11"/>
    <w:rsid w:val="00421E44"/>
    <w:rsid w:val="00421E6E"/>
    <w:rsid w:val="00422064"/>
    <w:rsid w:val="00422197"/>
    <w:rsid w:val="004222DE"/>
    <w:rsid w:val="00422349"/>
    <w:rsid w:val="004224B4"/>
    <w:rsid w:val="0042256F"/>
    <w:rsid w:val="00422572"/>
    <w:rsid w:val="004227AF"/>
    <w:rsid w:val="004228EC"/>
    <w:rsid w:val="0042296B"/>
    <w:rsid w:val="0042296F"/>
    <w:rsid w:val="00422AA8"/>
    <w:rsid w:val="00422B45"/>
    <w:rsid w:val="00422CAE"/>
    <w:rsid w:val="00422D57"/>
    <w:rsid w:val="00422E8E"/>
    <w:rsid w:val="00422F6F"/>
    <w:rsid w:val="0042302A"/>
    <w:rsid w:val="004232E6"/>
    <w:rsid w:val="00423383"/>
    <w:rsid w:val="004234E6"/>
    <w:rsid w:val="004235D1"/>
    <w:rsid w:val="004237C8"/>
    <w:rsid w:val="00423826"/>
    <w:rsid w:val="00423A62"/>
    <w:rsid w:val="00423AB9"/>
    <w:rsid w:val="00423BE7"/>
    <w:rsid w:val="00423DA5"/>
    <w:rsid w:val="00423E5E"/>
    <w:rsid w:val="00423E6F"/>
    <w:rsid w:val="00423FBC"/>
    <w:rsid w:val="00423FD4"/>
    <w:rsid w:val="00423FFB"/>
    <w:rsid w:val="00424168"/>
    <w:rsid w:val="00424321"/>
    <w:rsid w:val="00424500"/>
    <w:rsid w:val="0042460E"/>
    <w:rsid w:val="004246E2"/>
    <w:rsid w:val="0042474B"/>
    <w:rsid w:val="00424869"/>
    <w:rsid w:val="004249A6"/>
    <w:rsid w:val="004249BC"/>
    <w:rsid w:val="00424BBA"/>
    <w:rsid w:val="00424C1D"/>
    <w:rsid w:val="00424D6E"/>
    <w:rsid w:val="00424F74"/>
    <w:rsid w:val="00424F8D"/>
    <w:rsid w:val="00424FE4"/>
    <w:rsid w:val="0042550F"/>
    <w:rsid w:val="0042568B"/>
    <w:rsid w:val="00425761"/>
    <w:rsid w:val="00425780"/>
    <w:rsid w:val="004257A7"/>
    <w:rsid w:val="004257C9"/>
    <w:rsid w:val="0042581C"/>
    <w:rsid w:val="00425842"/>
    <w:rsid w:val="00425C01"/>
    <w:rsid w:val="00425D81"/>
    <w:rsid w:val="00425DFA"/>
    <w:rsid w:val="00425E11"/>
    <w:rsid w:val="00425EA6"/>
    <w:rsid w:val="00425FF4"/>
    <w:rsid w:val="0042602A"/>
    <w:rsid w:val="00426129"/>
    <w:rsid w:val="00426164"/>
    <w:rsid w:val="0042616B"/>
    <w:rsid w:val="004261BA"/>
    <w:rsid w:val="00426323"/>
    <w:rsid w:val="00426414"/>
    <w:rsid w:val="0042644E"/>
    <w:rsid w:val="00426596"/>
    <w:rsid w:val="004265B5"/>
    <w:rsid w:val="0042663E"/>
    <w:rsid w:val="00426666"/>
    <w:rsid w:val="0042683C"/>
    <w:rsid w:val="004268FE"/>
    <w:rsid w:val="00426999"/>
    <w:rsid w:val="00426ADE"/>
    <w:rsid w:val="00426B09"/>
    <w:rsid w:val="00426B3A"/>
    <w:rsid w:val="00426C6E"/>
    <w:rsid w:val="00426CAC"/>
    <w:rsid w:val="00426CCF"/>
    <w:rsid w:val="00426DF0"/>
    <w:rsid w:val="00426E12"/>
    <w:rsid w:val="00426E2C"/>
    <w:rsid w:val="00427115"/>
    <w:rsid w:val="0042712E"/>
    <w:rsid w:val="00427142"/>
    <w:rsid w:val="0042727B"/>
    <w:rsid w:val="00427391"/>
    <w:rsid w:val="0042741E"/>
    <w:rsid w:val="004275F3"/>
    <w:rsid w:val="0042766C"/>
    <w:rsid w:val="0042776E"/>
    <w:rsid w:val="0042787B"/>
    <w:rsid w:val="004278AD"/>
    <w:rsid w:val="00427961"/>
    <w:rsid w:val="00427A7B"/>
    <w:rsid w:val="00427E33"/>
    <w:rsid w:val="00430054"/>
    <w:rsid w:val="004300D2"/>
    <w:rsid w:val="00430148"/>
    <w:rsid w:val="0043014D"/>
    <w:rsid w:val="00430156"/>
    <w:rsid w:val="00430288"/>
    <w:rsid w:val="00430472"/>
    <w:rsid w:val="0043047B"/>
    <w:rsid w:val="004304C4"/>
    <w:rsid w:val="0043062F"/>
    <w:rsid w:val="004306FE"/>
    <w:rsid w:val="004307CF"/>
    <w:rsid w:val="004308DF"/>
    <w:rsid w:val="0043090F"/>
    <w:rsid w:val="00430A75"/>
    <w:rsid w:val="00430BC8"/>
    <w:rsid w:val="00430BD0"/>
    <w:rsid w:val="00430C8D"/>
    <w:rsid w:val="00430D48"/>
    <w:rsid w:val="00430FCF"/>
    <w:rsid w:val="00430FD9"/>
    <w:rsid w:val="0043106F"/>
    <w:rsid w:val="004310BF"/>
    <w:rsid w:val="00431280"/>
    <w:rsid w:val="004313D5"/>
    <w:rsid w:val="004314CF"/>
    <w:rsid w:val="004315EF"/>
    <w:rsid w:val="00431783"/>
    <w:rsid w:val="0043186B"/>
    <w:rsid w:val="00431895"/>
    <w:rsid w:val="0043199F"/>
    <w:rsid w:val="00431A69"/>
    <w:rsid w:val="00431C85"/>
    <w:rsid w:val="00431D49"/>
    <w:rsid w:val="00431D84"/>
    <w:rsid w:val="00431DB9"/>
    <w:rsid w:val="00431EF9"/>
    <w:rsid w:val="00431FCD"/>
    <w:rsid w:val="0043202B"/>
    <w:rsid w:val="004322CB"/>
    <w:rsid w:val="00432304"/>
    <w:rsid w:val="00432398"/>
    <w:rsid w:val="004323CB"/>
    <w:rsid w:val="00432427"/>
    <w:rsid w:val="0043242C"/>
    <w:rsid w:val="0043246A"/>
    <w:rsid w:val="0043246F"/>
    <w:rsid w:val="00432536"/>
    <w:rsid w:val="004326DD"/>
    <w:rsid w:val="00432731"/>
    <w:rsid w:val="004329CC"/>
    <w:rsid w:val="00432A18"/>
    <w:rsid w:val="00432B74"/>
    <w:rsid w:val="00432C92"/>
    <w:rsid w:val="00432CA5"/>
    <w:rsid w:val="00432E14"/>
    <w:rsid w:val="00432E1F"/>
    <w:rsid w:val="00432FD1"/>
    <w:rsid w:val="00433186"/>
    <w:rsid w:val="00433237"/>
    <w:rsid w:val="0043342E"/>
    <w:rsid w:val="0043345F"/>
    <w:rsid w:val="004334B1"/>
    <w:rsid w:val="004334CD"/>
    <w:rsid w:val="0043365F"/>
    <w:rsid w:val="00433901"/>
    <w:rsid w:val="0043391F"/>
    <w:rsid w:val="004339AB"/>
    <w:rsid w:val="00433AEB"/>
    <w:rsid w:val="00433AFE"/>
    <w:rsid w:val="00433B6A"/>
    <w:rsid w:val="00433BCA"/>
    <w:rsid w:val="00433BDC"/>
    <w:rsid w:val="00433C4C"/>
    <w:rsid w:val="00433E9E"/>
    <w:rsid w:val="00433F2C"/>
    <w:rsid w:val="004340A0"/>
    <w:rsid w:val="0043410F"/>
    <w:rsid w:val="00434507"/>
    <w:rsid w:val="004345F1"/>
    <w:rsid w:val="004346AF"/>
    <w:rsid w:val="0043479D"/>
    <w:rsid w:val="004347A9"/>
    <w:rsid w:val="004347C8"/>
    <w:rsid w:val="0043487B"/>
    <w:rsid w:val="0043497E"/>
    <w:rsid w:val="004349D9"/>
    <w:rsid w:val="00434B34"/>
    <w:rsid w:val="00434C27"/>
    <w:rsid w:val="00434CB9"/>
    <w:rsid w:val="00434D5F"/>
    <w:rsid w:val="00434DDD"/>
    <w:rsid w:val="00434FF4"/>
    <w:rsid w:val="00435343"/>
    <w:rsid w:val="00435720"/>
    <w:rsid w:val="00435731"/>
    <w:rsid w:val="00435869"/>
    <w:rsid w:val="00435A39"/>
    <w:rsid w:val="00435D92"/>
    <w:rsid w:val="00435E5D"/>
    <w:rsid w:val="00435EDD"/>
    <w:rsid w:val="00435FBA"/>
    <w:rsid w:val="00436009"/>
    <w:rsid w:val="00436148"/>
    <w:rsid w:val="0043634C"/>
    <w:rsid w:val="004363F6"/>
    <w:rsid w:val="0043645A"/>
    <w:rsid w:val="00436471"/>
    <w:rsid w:val="004364DB"/>
    <w:rsid w:val="00436597"/>
    <w:rsid w:val="00436637"/>
    <w:rsid w:val="00436881"/>
    <w:rsid w:val="00436C2C"/>
    <w:rsid w:val="00436CE6"/>
    <w:rsid w:val="00436E55"/>
    <w:rsid w:val="00436EA8"/>
    <w:rsid w:val="00436FBA"/>
    <w:rsid w:val="0043701D"/>
    <w:rsid w:val="00437056"/>
    <w:rsid w:val="00437059"/>
    <w:rsid w:val="004371D9"/>
    <w:rsid w:val="00437200"/>
    <w:rsid w:val="0043745A"/>
    <w:rsid w:val="0043760A"/>
    <w:rsid w:val="00437658"/>
    <w:rsid w:val="004376E6"/>
    <w:rsid w:val="004377D4"/>
    <w:rsid w:val="004379C6"/>
    <w:rsid w:val="00437AF8"/>
    <w:rsid w:val="00437B3B"/>
    <w:rsid w:val="00437B82"/>
    <w:rsid w:val="00437BB8"/>
    <w:rsid w:val="00437BD4"/>
    <w:rsid w:val="00437C30"/>
    <w:rsid w:val="00437C8D"/>
    <w:rsid w:val="00437CD8"/>
    <w:rsid w:val="00437D05"/>
    <w:rsid w:val="00437D8E"/>
    <w:rsid w:val="00437E85"/>
    <w:rsid w:val="00440183"/>
    <w:rsid w:val="0044018A"/>
    <w:rsid w:val="004401A6"/>
    <w:rsid w:val="004404B7"/>
    <w:rsid w:val="0044051F"/>
    <w:rsid w:val="004406D5"/>
    <w:rsid w:val="00440964"/>
    <w:rsid w:val="004409E4"/>
    <w:rsid w:val="00440C50"/>
    <w:rsid w:val="00440D2F"/>
    <w:rsid w:val="00440D32"/>
    <w:rsid w:val="00440D9D"/>
    <w:rsid w:val="00440E7B"/>
    <w:rsid w:val="00441034"/>
    <w:rsid w:val="004411D3"/>
    <w:rsid w:val="00441272"/>
    <w:rsid w:val="00441522"/>
    <w:rsid w:val="0044157A"/>
    <w:rsid w:val="0044157B"/>
    <w:rsid w:val="00441650"/>
    <w:rsid w:val="0044169F"/>
    <w:rsid w:val="0044170F"/>
    <w:rsid w:val="00441743"/>
    <w:rsid w:val="004417C6"/>
    <w:rsid w:val="0044183A"/>
    <w:rsid w:val="004419A7"/>
    <w:rsid w:val="004419DF"/>
    <w:rsid w:val="00441A8F"/>
    <w:rsid w:val="00441B33"/>
    <w:rsid w:val="00441DA5"/>
    <w:rsid w:val="00441DCA"/>
    <w:rsid w:val="00441DE3"/>
    <w:rsid w:val="00441F32"/>
    <w:rsid w:val="004420CC"/>
    <w:rsid w:val="00442292"/>
    <w:rsid w:val="004422E4"/>
    <w:rsid w:val="004422F6"/>
    <w:rsid w:val="004423E4"/>
    <w:rsid w:val="004425E1"/>
    <w:rsid w:val="00442637"/>
    <w:rsid w:val="00442700"/>
    <w:rsid w:val="00442727"/>
    <w:rsid w:val="00442740"/>
    <w:rsid w:val="004428CA"/>
    <w:rsid w:val="004428CF"/>
    <w:rsid w:val="004429C9"/>
    <w:rsid w:val="00442C37"/>
    <w:rsid w:val="00442CC3"/>
    <w:rsid w:val="00442CF8"/>
    <w:rsid w:val="00442E7F"/>
    <w:rsid w:val="00442EED"/>
    <w:rsid w:val="00442F20"/>
    <w:rsid w:val="00442FA5"/>
    <w:rsid w:val="0044305A"/>
    <w:rsid w:val="00443092"/>
    <w:rsid w:val="004430C0"/>
    <w:rsid w:val="00443134"/>
    <w:rsid w:val="00443162"/>
    <w:rsid w:val="0044326E"/>
    <w:rsid w:val="0044342F"/>
    <w:rsid w:val="0044343D"/>
    <w:rsid w:val="00443509"/>
    <w:rsid w:val="004436B5"/>
    <w:rsid w:val="0044386B"/>
    <w:rsid w:val="0044399E"/>
    <w:rsid w:val="004439C6"/>
    <w:rsid w:val="00443AFA"/>
    <w:rsid w:val="00443C71"/>
    <w:rsid w:val="00443EB5"/>
    <w:rsid w:val="00443F4B"/>
    <w:rsid w:val="00443F9F"/>
    <w:rsid w:val="00443FD2"/>
    <w:rsid w:val="004440B8"/>
    <w:rsid w:val="0044422D"/>
    <w:rsid w:val="004442AD"/>
    <w:rsid w:val="004442EA"/>
    <w:rsid w:val="0044487B"/>
    <w:rsid w:val="0044489D"/>
    <w:rsid w:val="004448FC"/>
    <w:rsid w:val="00444928"/>
    <w:rsid w:val="00444AB4"/>
    <w:rsid w:val="00444D81"/>
    <w:rsid w:val="00444EFA"/>
    <w:rsid w:val="00444F29"/>
    <w:rsid w:val="00444F76"/>
    <w:rsid w:val="004450E4"/>
    <w:rsid w:val="00445109"/>
    <w:rsid w:val="0044511A"/>
    <w:rsid w:val="0044538A"/>
    <w:rsid w:val="0044546F"/>
    <w:rsid w:val="00445470"/>
    <w:rsid w:val="0044547B"/>
    <w:rsid w:val="00445519"/>
    <w:rsid w:val="0044554B"/>
    <w:rsid w:val="00445649"/>
    <w:rsid w:val="0044572F"/>
    <w:rsid w:val="0044578B"/>
    <w:rsid w:val="004457B5"/>
    <w:rsid w:val="004458A6"/>
    <w:rsid w:val="00445945"/>
    <w:rsid w:val="004459E4"/>
    <w:rsid w:val="00445A8B"/>
    <w:rsid w:val="00445CA0"/>
    <w:rsid w:val="00445DE1"/>
    <w:rsid w:val="00445DF3"/>
    <w:rsid w:val="00445E66"/>
    <w:rsid w:val="00445F1C"/>
    <w:rsid w:val="00445F45"/>
    <w:rsid w:val="00445FC0"/>
    <w:rsid w:val="00446274"/>
    <w:rsid w:val="00446316"/>
    <w:rsid w:val="00446414"/>
    <w:rsid w:val="00446444"/>
    <w:rsid w:val="0044650D"/>
    <w:rsid w:val="00446555"/>
    <w:rsid w:val="00446611"/>
    <w:rsid w:val="0044664E"/>
    <w:rsid w:val="00446905"/>
    <w:rsid w:val="00446C88"/>
    <w:rsid w:val="00446DA2"/>
    <w:rsid w:val="00446F6E"/>
    <w:rsid w:val="00446FD9"/>
    <w:rsid w:val="0044702C"/>
    <w:rsid w:val="00447123"/>
    <w:rsid w:val="004471D0"/>
    <w:rsid w:val="0044729A"/>
    <w:rsid w:val="004472C3"/>
    <w:rsid w:val="00447326"/>
    <w:rsid w:val="004473E5"/>
    <w:rsid w:val="00447443"/>
    <w:rsid w:val="00447444"/>
    <w:rsid w:val="0044747D"/>
    <w:rsid w:val="00447495"/>
    <w:rsid w:val="0044756B"/>
    <w:rsid w:val="00447624"/>
    <w:rsid w:val="00447896"/>
    <w:rsid w:val="00447D58"/>
    <w:rsid w:val="00447DE6"/>
    <w:rsid w:val="00447E85"/>
    <w:rsid w:val="0045012B"/>
    <w:rsid w:val="004502CE"/>
    <w:rsid w:val="004502E8"/>
    <w:rsid w:val="0045035E"/>
    <w:rsid w:val="00450472"/>
    <w:rsid w:val="00450506"/>
    <w:rsid w:val="004505E5"/>
    <w:rsid w:val="00450675"/>
    <w:rsid w:val="004506B7"/>
    <w:rsid w:val="004508BF"/>
    <w:rsid w:val="004508F3"/>
    <w:rsid w:val="00450920"/>
    <w:rsid w:val="00450A4E"/>
    <w:rsid w:val="00450AB0"/>
    <w:rsid w:val="00450C63"/>
    <w:rsid w:val="00450C99"/>
    <w:rsid w:val="00450E4A"/>
    <w:rsid w:val="00450E60"/>
    <w:rsid w:val="00450E7D"/>
    <w:rsid w:val="00450FD8"/>
    <w:rsid w:val="0045101A"/>
    <w:rsid w:val="00451032"/>
    <w:rsid w:val="004510A4"/>
    <w:rsid w:val="004511EB"/>
    <w:rsid w:val="00451230"/>
    <w:rsid w:val="0045127F"/>
    <w:rsid w:val="00451323"/>
    <w:rsid w:val="00451350"/>
    <w:rsid w:val="00451435"/>
    <w:rsid w:val="00451473"/>
    <w:rsid w:val="00451488"/>
    <w:rsid w:val="00451494"/>
    <w:rsid w:val="00451521"/>
    <w:rsid w:val="004515F9"/>
    <w:rsid w:val="00451762"/>
    <w:rsid w:val="004517B5"/>
    <w:rsid w:val="004517BA"/>
    <w:rsid w:val="0045184B"/>
    <w:rsid w:val="00451A23"/>
    <w:rsid w:val="00451A71"/>
    <w:rsid w:val="00451B27"/>
    <w:rsid w:val="00451C94"/>
    <w:rsid w:val="00451DA9"/>
    <w:rsid w:val="00452037"/>
    <w:rsid w:val="004520A8"/>
    <w:rsid w:val="00452202"/>
    <w:rsid w:val="004522A9"/>
    <w:rsid w:val="0045235D"/>
    <w:rsid w:val="004523CC"/>
    <w:rsid w:val="0045250F"/>
    <w:rsid w:val="0045254D"/>
    <w:rsid w:val="00452595"/>
    <w:rsid w:val="00452598"/>
    <w:rsid w:val="004525B4"/>
    <w:rsid w:val="004525EB"/>
    <w:rsid w:val="00452644"/>
    <w:rsid w:val="004527AE"/>
    <w:rsid w:val="004528DE"/>
    <w:rsid w:val="004529D3"/>
    <w:rsid w:val="00452AC0"/>
    <w:rsid w:val="00452B69"/>
    <w:rsid w:val="00452BF9"/>
    <w:rsid w:val="00452E24"/>
    <w:rsid w:val="0045302F"/>
    <w:rsid w:val="0045311C"/>
    <w:rsid w:val="004531A7"/>
    <w:rsid w:val="004533F8"/>
    <w:rsid w:val="0045342A"/>
    <w:rsid w:val="004534D7"/>
    <w:rsid w:val="00453555"/>
    <w:rsid w:val="00453557"/>
    <w:rsid w:val="004535DF"/>
    <w:rsid w:val="004536B8"/>
    <w:rsid w:val="004536BC"/>
    <w:rsid w:val="004536C3"/>
    <w:rsid w:val="004536DE"/>
    <w:rsid w:val="0045376E"/>
    <w:rsid w:val="004537ED"/>
    <w:rsid w:val="00453890"/>
    <w:rsid w:val="00453898"/>
    <w:rsid w:val="00453C54"/>
    <w:rsid w:val="00453FF3"/>
    <w:rsid w:val="0045421B"/>
    <w:rsid w:val="00454231"/>
    <w:rsid w:val="00454369"/>
    <w:rsid w:val="004543E6"/>
    <w:rsid w:val="0045442C"/>
    <w:rsid w:val="00454465"/>
    <w:rsid w:val="0045449B"/>
    <w:rsid w:val="004544F8"/>
    <w:rsid w:val="00454598"/>
    <w:rsid w:val="004545F0"/>
    <w:rsid w:val="004545F1"/>
    <w:rsid w:val="004546C4"/>
    <w:rsid w:val="004546FD"/>
    <w:rsid w:val="0045475D"/>
    <w:rsid w:val="004549AB"/>
    <w:rsid w:val="00454A81"/>
    <w:rsid w:val="00454C29"/>
    <w:rsid w:val="00454E0F"/>
    <w:rsid w:val="00454E5D"/>
    <w:rsid w:val="00454EA1"/>
    <w:rsid w:val="00454F6B"/>
    <w:rsid w:val="00454F7D"/>
    <w:rsid w:val="00454FD4"/>
    <w:rsid w:val="0045510F"/>
    <w:rsid w:val="00455149"/>
    <w:rsid w:val="004551C9"/>
    <w:rsid w:val="004553F8"/>
    <w:rsid w:val="00455478"/>
    <w:rsid w:val="004554A5"/>
    <w:rsid w:val="004556F5"/>
    <w:rsid w:val="00455725"/>
    <w:rsid w:val="00455731"/>
    <w:rsid w:val="004557BC"/>
    <w:rsid w:val="0045584E"/>
    <w:rsid w:val="00455B0D"/>
    <w:rsid w:val="00455D3A"/>
    <w:rsid w:val="00455DB6"/>
    <w:rsid w:val="00455FED"/>
    <w:rsid w:val="00456045"/>
    <w:rsid w:val="0045607B"/>
    <w:rsid w:val="0045608B"/>
    <w:rsid w:val="0045630B"/>
    <w:rsid w:val="00456350"/>
    <w:rsid w:val="004563C6"/>
    <w:rsid w:val="00456575"/>
    <w:rsid w:val="0045661E"/>
    <w:rsid w:val="004567CD"/>
    <w:rsid w:val="004567E6"/>
    <w:rsid w:val="0045688B"/>
    <w:rsid w:val="00456A6C"/>
    <w:rsid w:val="00456AA9"/>
    <w:rsid w:val="00456AE2"/>
    <w:rsid w:val="00456B42"/>
    <w:rsid w:val="00456CC5"/>
    <w:rsid w:val="00456D73"/>
    <w:rsid w:val="00456F1E"/>
    <w:rsid w:val="00456F40"/>
    <w:rsid w:val="00456FCB"/>
    <w:rsid w:val="00456FD8"/>
    <w:rsid w:val="00457008"/>
    <w:rsid w:val="0045700A"/>
    <w:rsid w:val="0045705E"/>
    <w:rsid w:val="004570C0"/>
    <w:rsid w:val="0045720D"/>
    <w:rsid w:val="00457280"/>
    <w:rsid w:val="004572CD"/>
    <w:rsid w:val="0045737E"/>
    <w:rsid w:val="0045758D"/>
    <w:rsid w:val="0045763F"/>
    <w:rsid w:val="00457644"/>
    <w:rsid w:val="004576B6"/>
    <w:rsid w:val="00457749"/>
    <w:rsid w:val="004578CA"/>
    <w:rsid w:val="00457955"/>
    <w:rsid w:val="004579B7"/>
    <w:rsid w:val="00457A51"/>
    <w:rsid w:val="00457BF7"/>
    <w:rsid w:val="00457D16"/>
    <w:rsid w:val="00457F0C"/>
    <w:rsid w:val="00457F63"/>
    <w:rsid w:val="00457FAA"/>
    <w:rsid w:val="0046000D"/>
    <w:rsid w:val="0046007A"/>
    <w:rsid w:val="004603E0"/>
    <w:rsid w:val="0046048F"/>
    <w:rsid w:val="004604B0"/>
    <w:rsid w:val="00460549"/>
    <w:rsid w:val="004605D9"/>
    <w:rsid w:val="0046081A"/>
    <w:rsid w:val="00460850"/>
    <w:rsid w:val="00460B2A"/>
    <w:rsid w:val="00460CD9"/>
    <w:rsid w:val="00460CE6"/>
    <w:rsid w:val="00460D97"/>
    <w:rsid w:val="00460DB8"/>
    <w:rsid w:val="00460E6E"/>
    <w:rsid w:val="00460EA6"/>
    <w:rsid w:val="00460F8D"/>
    <w:rsid w:val="004610A5"/>
    <w:rsid w:val="004610CC"/>
    <w:rsid w:val="0046115D"/>
    <w:rsid w:val="0046119B"/>
    <w:rsid w:val="0046176D"/>
    <w:rsid w:val="0046177E"/>
    <w:rsid w:val="00461B30"/>
    <w:rsid w:val="00461B7A"/>
    <w:rsid w:val="00461E4D"/>
    <w:rsid w:val="0046212A"/>
    <w:rsid w:val="004621B7"/>
    <w:rsid w:val="00462217"/>
    <w:rsid w:val="004623DC"/>
    <w:rsid w:val="004624AC"/>
    <w:rsid w:val="004624C5"/>
    <w:rsid w:val="0046253B"/>
    <w:rsid w:val="00462697"/>
    <w:rsid w:val="0046271F"/>
    <w:rsid w:val="00462836"/>
    <w:rsid w:val="00462852"/>
    <w:rsid w:val="00462A5B"/>
    <w:rsid w:val="00462B5A"/>
    <w:rsid w:val="00462BA6"/>
    <w:rsid w:val="00462D71"/>
    <w:rsid w:val="00462E57"/>
    <w:rsid w:val="00462FB0"/>
    <w:rsid w:val="00463059"/>
    <w:rsid w:val="004630F6"/>
    <w:rsid w:val="004630FE"/>
    <w:rsid w:val="004632C3"/>
    <w:rsid w:val="004632CA"/>
    <w:rsid w:val="004634DC"/>
    <w:rsid w:val="00463670"/>
    <w:rsid w:val="00463682"/>
    <w:rsid w:val="004636DC"/>
    <w:rsid w:val="00463713"/>
    <w:rsid w:val="00463817"/>
    <w:rsid w:val="00463865"/>
    <w:rsid w:val="00463891"/>
    <w:rsid w:val="004638A7"/>
    <w:rsid w:val="00463AB8"/>
    <w:rsid w:val="00463D79"/>
    <w:rsid w:val="00463EEB"/>
    <w:rsid w:val="00464098"/>
    <w:rsid w:val="00464179"/>
    <w:rsid w:val="004641DE"/>
    <w:rsid w:val="004642FA"/>
    <w:rsid w:val="00464537"/>
    <w:rsid w:val="00464820"/>
    <w:rsid w:val="004648E1"/>
    <w:rsid w:val="00464AC1"/>
    <w:rsid w:val="00464E6B"/>
    <w:rsid w:val="00464F9C"/>
    <w:rsid w:val="0046500A"/>
    <w:rsid w:val="0046525C"/>
    <w:rsid w:val="00465285"/>
    <w:rsid w:val="004654A5"/>
    <w:rsid w:val="00465503"/>
    <w:rsid w:val="004657F4"/>
    <w:rsid w:val="00465996"/>
    <w:rsid w:val="00465BD6"/>
    <w:rsid w:val="00465D94"/>
    <w:rsid w:val="00465F59"/>
    <w:rsid w:val="00466097"/>
    <w:rsid w:val="0046613E"/>
    <w:rsid w:val="00466281"/>
    <w:rsid w:val="004662C4"/>
    <w:rsid w:val="004665C0"/>
    <w:rsid w:val="0046666C"/>
    <w:rsid w:val="004666BC"/>
    <w:rsid w:val="004666F1"/>
    <w:rsid w:val="004667D4"/>
    <w:rsid w:val="004668F3"/>
    <w:rsid w:val="00466A73"/>
    <w:rsid w:val="00466D56"/>
    <w:rsid w:val="00466D9B"/>
    <w:rsid w:val="00466F43"/>
    <w:rsid w:val="004670BA"/>
    <w:rsid w:val="00467139"/>
    <w:rsid w:val="00467171"/>
    <w:rsid w:val="004671C3"/>
    <w:rsid w:val="0046723A"/>
    <w:rsid w:val="00467369"/>
    <w:rsid w:val="0046744D"/>
    <w:rsid w:val="0046746B"/>
    <w:rsid w:val="004674E6"/>
    <w:rsid w:val="00467556"/>
    <w:rsid w:val="004675C9"/>
    <w:rsid w:val="0046766C"/>
    <w:rsid w:val="0046770D"/>
    <w:rsid w:val="0046781F"/>
    <w:rsid w:val="0046795A"/>
    <w:rsid w:val="00467BCD"/>
    <w:rsid w:val="00467C84"/>
    <w:rsid w:val="00467CC2"/>
    <w:rsid w:val="00467D35"/>
    <w:rsid w:val="0047012C"/>
    <w:rsid w:val="00470192"/>
    <w:rsid w:val="00470281"/>
    <w:rsid w:val="00470292"/>
    <w:rsid w:val="004702BA"/>
    <w:rsid w:val="0047036E"/>
    <w:rsid w:val="00470545"/>
    <w:rsid w:val="00470581"/>
    <w:rsid w:val="004705C4"/>
    <w:rsid w:val="00470765"/>
    <w:rsid w:val="004707DC"/>
    <w:rsid w:val="00470807"/>
    <w:rsid w:val="00470815"/>
    <w:rsid w:val="00470C06"/>
    <w:rsid w:val="00470D33"/>
    <w:rsid w:val="00470D67"/>
    <w:rsid w:val="00470E29"/>
    <w:rsid w:val="00470EB8"/>
    <w:rsid w:val="00470EC3"/>
    <w:rsid w:val="004711CF"/>
    <w:rsid w:val="00471231"/>
    <w:rsid w:val="004712F7"/>
    <w:rsid w:val="0047144D"/>
    <w:rsid w:val="004714F4"/>
    <w:rsid w:val="00471596"/>
    <w:rsid w:val="0047159F"/>
    <w:rsid w:val="004716BB"/>
    <w:rsid w:val="004716C3"/>
    <w:rsid w:val="004716FC"/>
    <w:rsid w:val="004717CE"/>
    <w:rsid w:val="0047180E"/>
    <w:rsid w:val="00471ADE"/>
    <w:rsid w:val="00471C32"/>
    <w:rsid w:val="00471C87"/>
    <w:rsid w:val="00471D00"/>
    <w:rsid w:val="00471F5D"/>
    <w:rsid w:val="00471FBB"/>
    <w:rsid w:val="0047212C"/>
    <w:rsid w:val="00472134"/>
    <w:rsid w:val="004721F4"/>
    <w:rsid w:val="00472251"/>
    <w:rsid w:val="00472343"/>
    <w:rsid w:val="00472784"/>
    <w:rsid w:val="0047287F"/>
    <w:rsid w:val="0047291F"/>
    <w:rsid w:val="004729BB"/>
    <w:rsid w:val="004729C4"/>
    <w:rsid w:val="00472ACA"/>
    <w:rsid w:val="00472BBA"/>
    <w:rsid w:val="00472C68"/>
    <w:rsid w:val="00472D32"/>
    <w:rsid w:val="00472D49"/>
    <w:rsid w:val="00472E5E"/>
    <w:rsid w:val="00472F21"/>
    <w:rsid w:val="00473074"/>
    <w:rsid w:val="0047310B"/>
    <w:rsid w:val="0047310F"/>
    <w:rsid w:val="00473162"/>
    <w:rsid w:val="0047323F"/>
    <w:rsid w:val="0047330C"/>
    <w:rsid w:val="00473340"/>
    <w:rsid w:val="00473383"/>
    <w:rsid w:val="004733E4"/>
    <w:rsid w:val="00473438"/>
    <w:rsid w:val="0047362B"/>
    <w:rsid w:val="0047375A"/>
    <w:rsid w:val="00473854"/>
    <w:rsid w:val="0047392B"/>
    <w:rsid w:val="0047393B"/>
    <w:rsid w:val="004739F5"/>
    <w:rsid w:val="00473AFE"/>
    <w:rsid w:val="00473EB8"/>
    <w:rsid w:val="00473F0A"/>
    <w:rsid w:val="00474083"/>
    <w:rsid w:val="00474188"/>
    <w:rsid w:val="00474198"/>
    <w:rsid w:val="004741A0"/>
    <w:rsid w:val="00474338"/>
    <w:rsid w:val="00474354"/>
    <w:rsid w:val="0047438B"/>
    <w:rsid w:val="00474391"/>
    <w:rsid w:val="0047441A"/>
    <w:rsid w:val="00474462"/>
    <w:rsid w:val="0047473C"/>
    <w:rsid w:val="00474872"/>
    <w:rsid w:val="00474918"/>
    <w:rsid w:val="0047492E"/>
    <w:rsid w:val="004749CA"/>
    <w:rsid w:val="00474A6F"/>
    <w:rsid w:val="00474A8E"/>
    <w:rsid w:val="00474C8F"/>
    <w:rsid w:val="00474D6D"/>
    <w:rsid w:val="00474EB9"/>
    <w:rsid w:val="00474EDB"/>
    <w:rsid w:val="00474EED"/>
    <w:rsid w:val="00474F07"/>
    <w:rsid w:val="0047501A"/>
    <w:rsid w:val="00475200"/>
    <w:rsid w:val="00475266"/>
    <w:rsid w:val="00475319"/>
    <w:rsid w:val="004753D3"/>
    <w:rsid w:val="004754BB"/>
    <w:rsid w:val="004755EB"/>
    <w:rsid w:val="004758DA"/>
    <w:rsid w:val="0047598E"/>
    <w:rsid w:val="004759A1"/>
    <w:rsid w:val="00475AAE"/>
    <w:rsid w:val="00475C70"/>
    <w:rsid w:val="00475CF2"/>
    <w:rsid w:val="00475D8F"/>
    <w:rsid w:val="00475DA8"/>
    <w:rsid w:val="00475DAF"/>
    <w:rsid w:val="004760AC"/>
    <w:rsid w:val="00476267"/>
    <w:rsid w:val="00476269"/>
    <w:rsid w:val="0047626B"/>
    <w:rsid w:val="00476414"/>
    <w:rsid w:val="00476607"/>
    <w:rsid w:val="00476939"/>
    <w:rsid w:val="004769BF"/>
    <w:rsid w:val="00476AE7"/>
    <w:rsid w:val="00476EE5"/>
    <w:rsid w:val="00476FBC"/>
    <w:rsid w:val="00476FE9"/>
    <w:rsid w:val="00477016"/>
    <w:rsid w:val="0047711F"/>
    <w:rsid w:val="00477180"/>
    <w:rsid w:val="004771FA"/>
    <w:rsid w:val="00477241"/>
    <w:rsid w:val="00477811"/>
    <w:rsid w:val="00477890"/>
    <w:rsid w:val="00477895"/>
    <w:rsid w:val="004778E0"/>
    <w:rsid w:val="004778E8"/>
    <w:rsid w:val="0047794B"/>
    <w:rsid w:val="00477997"/>
    <w:rsid w:val="00477B82"/>
    <w:rsid w:val="00477CB8"/>
    <w:rsid w:val="00477CD7"/>
    <w:rsid w:val="00477D3B"/>
    <w:rsid w:val="00477DA9"/>
    <w:rsid w:val="00477F5A"/>
    <w:rsid w:val="00477F6B"/>
    <w:rsid w:val="00477F95"/>
    <w:rsid w:val="00477FA9"/>
    <w:rsid w:val="00477FF2"/>
    <w:rsid w:val="00480094"/>
    <w:rsid w:val="00480109"/>
    <w:rsid w:val="0048018A"/>
    <w:rsid w:val="00480586"/>
    <w:rsid w:val="00480AA3"/>
    <w:rsid w:val="00480B05"/>
    <w:rsid w:val="00480B8A"/>
    <w:rsid w:val="00480F0E"/>
    <w:rsid w:val="004813E8"/>
    <w:rsid w:val="00481426"/>
    <w:rsid w:val="004814DD"/>
    <w:rsid w:val="00481806"/>
    <w:rsid w:val="00481860"/>
    <w:rsid w:val="00481B21"/>
    <w:rsid w:val="00481BC8"/>
    <w:rsid w:val="00481E00"/>
    <w:rsid w:val="00481E6D"/>
    <w:rsid w:val="00481E87"/>
    <w:rsid w:val="00481F50"/>
    <w:rsid w:val="00482012"/>
    <w:rsid w:val="00482053"/>
    <w:rsid w:val="004820F0"/>
    <w:rsid w:val="00482167"/>
    <w:rsid w:val="004821DC"/>
    <w:rsid w:val="004822D0"/>
    <w:rsid w:val="0048247A"/>
    <w:rsid w:val="004824D6"/>
    <w:rsid w:val="00482787"/>
    <w:rsid w:val="004828BC"/>
    <w:rsid w:val="00482A30"/>
    <w:rsid w:val="00482A3C"/>
    <w:rsid w:val="00482D4C"/>
    <w:rsid w:val="00482DD9"/>
    <w:rsid w:val="004830EA"/>
    <w:rsid w:val="004831CA"/>
    <w:rsid w:val="004832CB"/>
    <w:rsid w:val="00483469"/>
    <w:rsid w:val="004834BB"/>
    <w:rsid w:val="00483530"/>
    <w:rsid w:val="00483538"/>
    <w:rsid w:val="00483625"/>
    <w:rsid w:val="00483653"/>
    <w:rsid w:val="004837C0"/>
    <w:rsid w:val="004837EE"/>
    <w:rsid w:val="00483A84"/>
    <w:rsid w:val="00483BF7"/>
    <w:rsid w:val="00483BFC"/>
    <w:rsid w:val="00483C96"/>
    <w:rsid w:val="00483D5A"/>
    <w:rsid w:val="004840B2"/>
    <w:rsid w:val="004841C0"/>
    <w:rsid w:val="00484202"/>
    <w:rsid w:val="00484309"/>
    <w:rsid w:val="004844A5"/>
    <w:rsid w:val="004844B9"/>
    <w:rsid w:val="004844D4"/>
    <w:rsid w:val="00484A08"/>
    <w:rsid w:val="00484A76"/>
    <w:rsid w:val="00484B18"/>
    <w:rsid w:val="00484BA1"/>
    <w:rsid w:val="00484D7B"/>
    <w:rsid w:val="00484EBF"/>
    <w:rsid w:val="004850E9"/>
    <w:rsid w:val="0048523F"/>
    <w:rsid w:val="0048546B"/>
    <w:rsid w:val="00485567"/>
    <w:rsid w:val="0048560E"/>
    <w:rsid w:val="00485634"/>
    <w:rsid w:val="0048567B"/>
    <w:rsid w:val="0048579C"/>
    <w:rsid w:val="004858E4"/>
    <w:rsid w:val="004858F1"/>
    <w:rsid w:val="00485955"/>
    <w:rsid w:val="004859BE"/>
    <w:rsid w:val="00485AFF"/>
    <w:rsid w:val="00485B13"/>
    <w:rsid w:val="00485B14"/>
    <w:rsid w:val="00485E82"/>
    <w:rsid w:val="00486055"/>
    <w:rsid w:val="004860AE"/>
    <w:rsid w:val="00486167"/>
    <w:rsid w:val="00486395"/>
    <w:rsid w:val="004865AF"/>
    <w:rsid w:val="004866FC"/>
    <w:rsid w:val="00486838"/>
    <w:rsid w:val="004868E6"/>
    <w:rsid w:val="00486AB3"/>
    <w:rsid w:val="00486ACC"/>
    <w:rsid w:val="00486CCA"/>
    <w:rsid w:val="00486D21"/>
    <w:rsid w:val="00486D3A"/>
    <w:rsid w:val="00486D9A"/>
    <w:rsid w:val="00486E4C"/>
    <w:rsid w:val="00486FF0"/>
    <w:rsid w:val="00487050"/>
    <w:rsid w:val="0048708E"/>
    <w:rsid w:val="004870F5"/>
    <w:rsid w:val="004871E8"/>
    <w:rsid w:val="004872DD"/>
    <w:rsid w:val="00487409"/>
    <w:rsid w:val="00487498"/>
    <w:rsid w:val="004877DB"/>
    <w:rsid w:val="00487836"/>
    <w:rsid w:val="004878CF"/>
    <w:rsid w:val="00487A19"/>
    <w:rsid w:val="00487AF1"/>
    <w:rsid w:val="00487C1A"/>
    <w:rsid w:val="00487F26"/>
    <w:rsid w:val="0049002C"/>
    <w:rsid w:val="00490061"/>
    <w:rsid w:val="004900CA"/>
    <w:rsid w:val="00490130"/>
    <w:rsid w:val="004901A7"/>
    <w:rsid w:val="00490240"/>
    <w:rsid w:val="0049032E"/>
    <w:rsid w:val="004903AE"/>
    <w:rsid w:val="00490436"/>
    <w:rsid w:val="004904E1"/>
    <w:rsid w:val="004905C0"/>
    <w:rsid w:val="004905C2"/>
    <w:rsid w:val="004906EE"/>
    <w:rsid w:val="00490710"/>
    <w:rsid w:val="004907DC"/>
    <w:rsid w:val="0049088D"/>
    <w:rsid w:val="00490B47"/>
    <w:rsid w:val="00490DF4"/>
    <w:rsid w:val="00490DF5"/>
    <w:rsid w:val="00490E47"/>
    <w:rsid w:val="00490E64"/>
    <w:rsid w:val="00490E9E"/>
    <w:rsid w:val="00490EE1"/>
    <w:rsid w:val="0049100D"/>
    <w:rsid w:val="00491239"/>
    <w:rsid w:val="004912C4"/>
    <w:rsid w:val="004914FE"/>
    <w:rsid w:val="004915B4"/>
    <w:rsid w:val="00491714"/>
    <w:rsid w:val="00491723"/>
    <w:rsid w:val="00491831"/>
    <w:rsid w:val="0049191F"/>
    <w:rsid w:val="0049192D"/>
    <w:rsid w:val="00491ACD"/>
    <w:rsid w:val="00491B49"/>
    <w:rsid w:val="00491B4E"/>
    <w:rsid w:val="00491C5C"/>
    <w:rsid w:val="00491DCF"/>
    <w:rsid w:val="00491E58"/>
    <w:rsid w:val="00492021"/>
    <w:rsid w:val="0049205B"/>
    <w:rsid w:val="00492169"/>
    <w:rsid w:val="004922E2"/>
    <w:rsid w:val="004922F6"/>
    <w:rsid w:val="00492318"/>
    <w:rsid w:val="00492327"/>
    <w:rsid w:val="0049232C"/>
    <w:rsid w:val="0049246E"/>
    <w:rsid w:val="00492701"/>
    <w:rsid w:val="004927B7"/>
    <w:rsid w:val="004928BE"/>
    <w:rsid w:val="004928E8"/>
    <w:rsid w:val="00492CE7"/>
    <w:rsid w:val="00492D1A"/>
    <w:rsid w:val="00492E83"/>
    <w:rsid w:val="00492EDE"/>
    <w:rsid w:val="00493077"/>
    <w:rsid w:val="004930B7"/>
    <w:rsid w:val="004931BE"/>
    <w:rsid w:val="00493565"/>
    <w:rsid w:val="00493600"/>
    <w:rsid w:val="0049389C"/>
    <w:rsid w:val="00493990"/>
    <w:rsid w:val="004939AB"/>
    <w:rsid w:val="00493B47"/>
    <w:rsid w:val="00493C9E"/>
    <w:rsid w:val="00493D0C"/>
    <w:rsid w:val="00493E6F"/>
    <w:rsid w:val="00493F67"/>
    <w:rsid w:val="004941A8"/>
    <w:rsid w:val="004941B6"/>
    <w:rsid w:val="0049436E"/>
    <w:rsid w:val="00494527"/>
    <w:rsid w:val="004945F1"/>
    <w:rsid w:val="0049466E"/>
    <w:rsid w:val="0049495D"/>
    <w:rsid w:val="00494A2C"/>
    <w:rsid w:val="00494B27"/>
    <w:rsid w:val="00494B41"/>
    <w:rsid w:val="00495011"/>
    <w:rsid w:val="00495200"/>
    <w:rsid w:val="0049525E"/>
    <w:rsid w:val="0049529E"/>
    <w:rsid w:val="0049530E"/>
    <w:rsid w:val="004953BF"/>
    <w:rsid w:val="004954D6"/>
    <w:rsid w:val="0049558A"/>
    <w:rsid w:val="00495595"/>
    <w:rsid w:val="004955C8"/>
    <w:rsid w:val="004955E6"/>
    <w:rsid w:val="004957B0"/>
    <w:rsid w:val="004957D2"/>
    <w:rsid w:val="0049592A"/>
    <w:rsid w:val="00495A9A"/>
    <w:rsid w:val="00495AB5"/>
    <w:rsid w:val="00495B83"/>
    <w:rsid w:val="00495C37"/>
    <w:rsid w:val="00495DE6"/>
    <w:rsid w:val="00495E10"/>
    <w:rsid w:val="00495E9A"/>
    <w:rsid w:val="00495EED"/>
    <w:rsid w:val="00495FA1"/>
    <w:rsid w:val="00496160"/>
    <w:rsid w:val="00496197"/>
    <w:rsid w:val="004961C1"/>
    <w:rsid w:val="0049620E"/>
    <w:rsid w:val="00496229"/>
    <w:rsid w:val="004962ED"/>
    <w:rsid w:val="0049635A"/>
    <w:rsid w:val="004964C9"/>
    <w:rsid w:val="004964E9"/>
    <w:rsid w:val="00496617"/>
    <w:rsid w:val="00496694"/>
    <w:rsid w:val="004966DB"/>
    <w:rsid w:val="0049683A"/>
    <w:rsid w:val="00496B19"/>
    <w:rsid w:val="00496C5B"/>
    <w:rsid w:val="00496D5C"/>
    <w:rsid w:val="00496EE1"/>
    <w:rsid w:val="00496F1D"/>
    <w:rsid w:val="00497097"/>
    <w:rsid w:val="004970E9"/>
    <w:rsid w:val="00497114"/>
    <w:rsid w:val="0049715A"/>
    <w:rsid w:val="004973BE"/>
    <w:rsid w:val="00497569"/>
    <w:rsid w:val="004977B6"/>
    <w:rsid w:val="0049784B"/>
    <w:rsid w:val="004978C5"/>
    <w:rsid w:val="004979CC"/>
    <w:rsid w:val="00497A60"/>
    <w:rsid w:val="00497ACC"/>
    <w:rsid w:val="00497B0B"/>
    <w:rsid w:val="00497C59"/>
    <w:rsid w:val="00497CD1"/>
    <w:rsid w:val="00497E6D"/>
    <w:rsid w:val="00497E6F"/>
    <w:rsid w:val="00497ED2"/>
    <w:rsid w:val="00497EE8"/>
    <w:rsid w:val="004A008D"/>
    <w:rsid w:val="004A00FE"/>
    <w:rsid w:val="004A0153"/>
    <w:rsid w:val="004A02B8"/>
    <w:rsid w:val="004A0416"/>
    <w:rsid w:val="004A04EE"/>
    <w:rsid w:val="004A060D"/>
    <w:rsid w:val="004A0685"/>
    <w:rsid w:val="004A0713"/>
    <w:rsid w:val="004A07F6"/>
    <w:rsid w:val="004A09BC"/>
    <w:rsid w:val="004A0B5A"/>
    <w:rsid w:val="004A0C0E"/>
    <w:rsid w:val="004A0DAA"/>
    <w:rsid w:val="004A0E26"/>
    <w:rsid w:val="004A0F10"/>
    <w:rsid w:val="004A1053"/>
    <w:rsid w:val="004A10FF"/>
    <w:rsid w:val="004A118E"/>
    <w:rsid w:val="004A1350"/>
    <w:rsid w:val="004A13B4"/>
    <w:rsid w:val="004A15FF"/>
    <w:rsid w:val="004A164A"/>
    <w:rsid w:val="004A19E3"/>
    <w:rsid w:val="004A1AB2"/>
    <w:rsid w:val="004A1C28"/>
    <w:rsid w:val="004A1C43"/>
    <w:rsid w:val="004A1C8A"/>
    <w:rsid w:val="004A1E03"/>
    <w:rsid w:val="004A1E72"/>
    <w:rsid w:val="004A1EAF"/>
    <w:rsid w:val="004A1ECD"/>
    <w:rsid w:val="004A1EFD"/>
    <w:rsid w:val="004A203D"/>
    <w:rsid w:val="004A20E2"/>
    <w:rsid w:val="004A20EF"/>
    <w:rsid w:val="004A23D4"/>
    <w:rsid w:val="004A2447"/>
    <w:rsid w:val="004A24D6"/>
    <w:rsid w:val="004A2797"/>
    <w:rsid w:val="004A27AA"/>
    <w:rsid w:val="004A2825"/>
    <w:rsid w:val="004A2999"/>
    <w:rsid w:val="004A2A2F"/>
    <w:rsid w:val="004A2AA8"/>
    <w:rsid w:val="004A2E81"/>
    <w:rsid w:val="004A2E8E"/>
    <w:rsid w:val="004A3093"/>
    <w:rsid w:val="004A3325"/>
    <w:rsid w:val="004A33AA"/>
    <w:rsid w:val="004A344C"/>
    <w:rsid w:val="004A3485"/>
    <w:rsid w:val="004A348D"/>
    <w:rsid w:val="004A3499"/>
    <w:rsid w:val="004A349E"/>
    <w:rsid w:val="004A34D2"/>
    <w:rsid w:val="004A3598"/>
    <w:rsid w:val="004A3670"/>
    <w:rsid w:val="004A3753"/>
    <w:rsid w:val="004A3770"/>
    <w:rsid w:val="004A3839"/>
    <w:rsid w:val="004A385F"/>
    <w:rsid w:val="004A389D"/>
    <w:rsid w:val="004A38DE"/>
    <w:rsid w:val="004A3B05"/>
    <w:rsid w:val="004A3B5E"/>
    <w:rsid w:val="004A3B92"/>
    <w:rsid w:val="004A3BEE"/>
    <w:rsid w:val="004A3C73"/>
    <w:rsid w:val="004A3CA6"/>
    <w:rsid w:val="004A3D74"/>
    <w:rsid w:val="004A3F89"/>
    <w:rsid w:val="004A40C4"/>
    <w:rsid w:val="004A40DE"/>
    <w:rsid w:val="004A411C"/>
    <w:rsid w:val="004A424C"/>
    <w:rsid w:val="004A436F"/>
    <w:rsid w:val="004A4398"/>
    <w:rsid w:val="004A471A"/>
    <w:rsid w:val="004A474B"/>
    <w:rsid w:val="004A47C6"/>
    <w:rsid w:val="004A481D"/>
    <w:rsid w:val="004A4AA0"/>
    <w:rsid w:val="004A4BE4"/>
    <w:rsid w:val="004A4BED"/>
    <w:rsid w:val="004A4C9D"/>
    <w:rsid w:val="004A4CA1"/>
    <w:rsid w:val="004A4D49"/>
    <w:rsid w:val="004A4D66"/>
    <w:rsid w:val="004A4D90"/>
    <w:rsid w:val="004A4E65"/>
    <w:rsid w:val="004A4EA3"/>
    <w:rsid w:val="004A4F07"/>
    <w:rsid w:val="004A4F7B"/>
    <w:rsid w:val="004A5047"/>
    <w:rsid w:val="004A5074"/>
    <w:rsid w:val="004A5086"/>
    <w:rsid w:val="004A50B8"/>
    <w:rsid w:val="004A5248"/>
    <w:rsid w:val="004A529F"/>
    <w:rsid w:val="004A545D"/>
    <w:rsid w:val="004A57A7"/>
    <w:rsid w:val="004A57BE"/>
    <w:rsid w:val="004A57CB"/>
    <w:rsid w:val="004A591C"/>
    <w:rsid w:val="004A59B8"/>
    <w:rsid w:val="004A5BB7"/>
    <w:rsid w:val="004A5DAC"/>
    <w:rsid w:val="004A5EAE"/>
    <w:rsid w:val="004A5FDC"/>
    <w:rsid w:val="004A5FE4"/>
    <w:rsid w:val="004A610F"/>
    <w:rsid w:val="004A61F2"/>
    <w:rsid w:val="004A6230"/>
    <w:rsid w:val="004A6390"/>
    <w:rsid w:val="004A63CC"/>
    <w:rsid w:val="004A63DE"/>
    <w:rsid w:val="004A63F4"/>
    <w:rsid w:val="004A6499"/>
    <w:rsid w:val="004A6570"/>
    <w:rsid w:val="004A65F2"/>
    <w:rsid w:val="004A6790"/>
    <w:rsid w:val="004A67A6"/>
    <w:rsid w:val="004A6ACE"/>
    <w:rsid w:val="004A6CAA"/>
    <w:rsid w:val="004A6EA0"/>
    <w:rsid w:val="004A6F96"/>
    <w:rsid w:val="004A70D8"/>
    <w:rsid w:val="004A70EE"/>
    <w:rsid w:val="004A715A"/>
    <w:rsid w:val="004A7168"/>
    <w:rsid w:val="004A7216"/>
    <w:rsid w:val="004A7406"/>
    <w:rsid w:val="004A7476"/>
    <w:rsid w:val="004A7493"/>
    <w:rsid w:val="004A74F9"/>
    <w:rsid w:val="004A751F"/>
    <w:rsid w:val="004A75CF"/>
    <w:rsid w:val="004A75FD"/>
    <w:rsid w:val="004A764B"/>
    <w:rsid w:val="004A77E2"/>
    <w:rsid w:val="004A78D4"/>
    <w:rsid w:val="004A7C09"/>
    <w:rsid w:val="004A7C8F"/>
    <w:rsid w:val="004A7D9F"/>
    <w:rsid w:val="004A7E75"/>
    <w:rsid w:val="004A7FF1"/>
    <w:rsid w:val="004B0011"/>
    <w:rsid w:val="004B0508"/>
    <w:rsid w:val="004B0607"/>
    <w:rsid w:val="004B0611"/>
    <w:rsid w:val="004B08AD"/>
    <w:rsid w:val="004B0928"/>
    <w:rsid w:val="004B0947"/>
    <w:rsid w:val="004B0A0B"/>
    <w:rsid w:val="004B0B33"/>
    <w:rsid w:val="004B0B51"/>
    <w:rsid w:val="004B0BA6"/>
    <w:rsid w:val="004B0C30"/>
    <w:rsid w:val="004B0C87"/>
    <w:rsid w:val="004B0D02"/>
    <w:rsid w:val="004B0D83"/>
    <w:rsid w:val="004B0D93"/>
    <w:rsid w:val="004B0D94"/>
    <w:rsid w:val="004B0E46"/>
    <w:rsid w:val="004B0EE7"/>
    <w:rsid w:val="004B10A8"/>
    <w:rsid w:val="004B110A"/>
    <w:rsid w:val="004B1262"/>
    <w:rsid w:val="004B1424"/>
    <w:rsid w:val="004B14EE"/>
    <w:rsid w:val="004B1572"/>
    <w:rsid w:val="004B1772"/>
    <w:rsid w:val="004B1857"/>
    <w:rsid w:val="004B18A0"/>
    <w:rsid w:val="004B1AC3"/>
    <w:rsid w:val="004B1C9B"/>
    <w:rsid w:val="004B1CD5"/>
    <w:rsid w:val="004B1DA0"/>
    <w:rsid w:val="004B1E59"/>
    <w:rsid w:val="004B2002"/>
    <w:rsid w:val="004B20C9"/>
    <w:rsid w:val="004B2393"/>
    <w:rsid w:val="004B2466"/>
    <w:rsid w:val="004B2470"/>
    <w:rsid w:val="004B2472"/>
    <w:rsid w:val="004B24E8"/>
    <w:rsid w:val="004B2666"/>
    <w:rsid w:val="004B2729"/>
    <w:rsid w:val="004B2811"/>
    <w:rsid w:val="004B2A5C"/>
    <w:rsid w:val="004B2C06"/>
    <w:rsid w:val="004B2C48"/>
    <w:rsid w:val="004B2D18"/>
    <w:rsid w:val="004B2DEE"/>
    <w:rsid w:val="004B2DFC"/>
    <w:rsid w:val="004B2E8E"/>
    <w:rsid w:val="004B3024"/>
    <w:rsid w:val="004B3053"/>
    <w:rsid w:val="004B32BC"/>
    <w:rsid w:val="004B3498"/>
    <w:rsid w:val="004B34D9"/>
    <w:rsid w:val="004B34F3"/>
    <w:rsid w:val="004B3559"/>
    <w:rsid w:val="004B355F"/>
    <w:rsid w:val="004B35F6"/>
    <w:rsid w:val="004B3635"/>
    <w:rsid w:val="004B36FF"/>
    <w:rsid w:val="004B38A8"/>
    <w:rsid w:val="004B3A6B"/>
    <w:rsid w:val="004B3AF4"/>
    <w:rsid w:val="004B3CDE"/>
    <w:rsid w:val="004B3F8C"/>
    <w:rsid w:val="004B3FA3"/>
    <w:rsid w:val="004B408D"/>
    <w:rsid w:val="004B40F6"/>
    <w:rsid w:val="004B46DF"/>
    <w:rsid w:val="004B47B6"/>
    <w:rsid w:val="004B4976"/>
    <w:rsid w:val="004B4A5F"/>
    <w:rsid w:val="004B4A85"/>
    <w:rsid w:val="004B4C06"/>
    <w:rsid w:val="004B4CEF"/>
    <w:rsid w:val="004B4D82"/>
    <w:rsid w:val="004B4D9B"/>
    <w:rsid w:val="004B4DB3"/>
    <w:rsid w:val="004B4E96"/>
    <w:rsid w:val="004B4ED6"/>
    <w:rsid w:val="004B5064"/>
    <w:rsid w:val="004B5162"/>
    <w:rsid w:val="004B516E"/>
    <w:rsid w:val="004B52E2"/>
    <w:rsid w:val="004B53EF"/>
    <w:rsid w:val="004B5500"/>
    <w:rsid w:val="004B55CF"/>
    <w:rsid w:val="004B5713"/>
    <w:rsid w:val="004B5814"/>
    <w:rsid w:val="004B5832"/>
    <w:rsid w:val="004B589C"/>
    <w:rsid w:val="004B5991"/>
    <w:rsid w:val="004B5A59"/>
    <w:rsid w:val="004B5BC8"/>
    <w:rsid w:val="004B5CFE"/>
    <w:rsid w:val="004B5D51"/>
    <w:rsid w:val="004B5D71"/>
    <w:rsid w:val="004B5DD4"/>
    <w:rsid w:val="004B5FC1"/>
    <w:rsid w:val="004B605A"/>
    <w:rsid w:val="004B63E3"/>
    <w:rsid w:val="004B64AD"/>
    <w:rsid w:val="004B6530"/>
    <w:rsid w:val="004B66FC"/>
    <w:rsid w:val="004B681F"/>
    <w:rsid w:val="004B68A1"/>
    <w:rsid w:val="004B6AB2"/>
    <w:rsid w:val="004B6B02"/>
    <w:rsid w:val="004B6B66"/>
    <w:rsid w:val="004B6CB6"/>
    <w:rsid w:val="004B6CDA"/>
    <w:rsid w:val="004B6D5C"/>
    <w:rsid w:val="004B6D99"/>
    <w:rsid w:val="004B6F0E"/>
    <w:rsid w:val="004B6FAD"/>
    <w:rsid w:val="004B6FCF"/>
    <w:rsid w:val="004B704F"/>
    <w:rsid w:val="004B720D"/>
    <w:rsid w:val="004B735D"/>
    <w:rsid w:val="004B73C7"/>
    <w:rsid w:val="004B7481"/>
    <w:rsid w:val="004B7736"/>
    <w:rsid w:val="004B7770"/>
    <w:rsid w:val="004B7885"/>
    <w:rsid w:val="004B7AA0"/>
    <w:rsid w:val="004B7AB2"/>
    <w:rsid w:val="004B7AB8"/>
    <w:rsid w:val="004B7C21"/>
    <w:rsid w:val="004B7C72"/>
    <w:rsid w:val="004B7CBF"/>
    <w:rsid w:val="004B7F50"/>
    <w:rsid w:val="004C0081"/>
    <w:rsid w:val="004C0114"/>
    <w:rsid w:val="004C015D"/>
    <w:rsid w:val="004C027F"/>
    <w:rsid w:val="004C0419"/>
    <w:rsid w:val="004C0504"/>
    <w:rsid w:val="004C0562"/>
    <w:rsid w:val="004C057E"/>
    <w:rsid w:val="004C059C"/>
    <w:rsid w:val="004C068B"/>
    <w:rsid w:val="004C06C1"/>
    <w:rsid w:val="004C06F8"/>
    <w:rsid w:val="004C0769"/>
    <w:rsid w:val="004C0770"/>
    <w:rsid w:val="004C0863"/>
    <w:rsid w:val="004C0A3C"/>
    <w:rsid w:val="004C0AB1"/>
    <w:rsid w:val="004C0B0C"/>
    <w:rsid w:val="004C0B24"/>
    <w:rsid w:val="004C0CC0"/>
    <w:rsid w:val="004C0D10"/>
    <w:rsid w:val="004C0D34"/>
    <w:rsid w:val="004C0F4F"/>
    <w:rsid w:val="004C0F92"/>
    <w:rsid w:val="004C1042"/>
    <w:rsid w:val="004C1050"/>
    <w:rsid w:val="004C1053"/>
    <w:rsid w:val="004C13F4"/>
    <w:rsid w:val="004C182C"/>
    <w:rsid w:val="004C18B9"/>
    <w:rsid w:val="004C19D0"/>
    <w:rsid w:val="004C1ABB"/>
    <w:rsid w:val="004C1BCC"/>
    <w:rsid w:val="004C1F43"/>
    <w:rsid w:val="004C2046"/>
    <w:rsid w:val="004C2184"/>
    <w:rsid w:val="004C2234"/>
    <w:rsid w:val="004C22F6"/>
    <w:rsid w:val="004C2304"/>
    <w:rsid w:val="004C2351"/>
    <w:rsid w:val="004C241B"/>
    <w:rsid w:val="004C242F"/>
    <w:rsid w:val="004C25EB"/>
    <w:rsid w:val="004C2655"/>
    <w:rsid w:val="004C290E"/>
    <w:rsid w:val="004C2919"/>
    <w:rsid w:val="004C295F"/>
    <w:rsid w:val="004C29A7"/>
    <w:rsid w:val="004C2AD6"/>
    <w:rsid w:val="004C2B02"/>
    <w:rsid w:val="004C2D09"/>
    <w:rsid w:val="004C2D40"/>
    <w:rsid w:val="004C2DFF"/>
    <w:rsid w:val="004C2F28"/>
    <w:rsid w:val="004C326F"/>
    <w:rsid w:val="004C32D0"/>
    <w:rsid w:val="004C33F6"/>
    <w:rsid w:val="004C341A"/>
    <w:rsid w:val="004C3551"/>
    <w:rsid w:val="004C3741"/>
    <w:rsid w:val="004C3764"/>
    <w:rsid w:val="004C37D1"/>
    <w:rsid w:val="004C3915"/>
    <w:rsid w:val="004C3980"/>
    <w:rsid w:val="004C3981"/>
    <w:rsid w:val="004C3B32"/>
    <w:rsid w:val="004C3C40"/>
    <w:rsid w:val="004C3DA9"/>
    <w:rsid w:val="004C3EDC"/>
    <w:rsid w:val="004C3F5E"/>
    <w:rsid w:val="004C409A"/>
    <w:rsid w:val="004C41C9"/>
    <w:rsid w:val="004C429A"/>
    <w:rsid w:val="004C4567"/>
    <w:rsid w:val="004C479D"/>
    <w:rsid w:val="004C48AD"/>
    <w:rsid w:val="004C495B"/>
    <w:rsid w:val="004C498C"/>
    <w:rsid w:val="004C4BB8"/>
    <w:rsid w:val="004C4D41"/>
    <w:rsid w:val="004C4DAA"/>
    <w:rsid w:val="004C4EF4"/>
    <w:rsid w:val="004C51BF"/>
    <w:rsid w:val="004C530E"/>
    <w:rsid w:val="004C536C"/>
    <w:rsid w:val="004C53EC"/>
    <w:rsid w:val="004C5493"/>
    <w:rsid w:val="004C5500"/>
    <w:rsid w:val="004C56D8"/>
    <w:rsid w:val="004C57CE"/>
    <w:rsid w:val="004C5818"/>
    <w:rsid w:val="004C5833"/>
    <w:rsid w:val="004C5917"/>
    <w:rsid w:val="004C5AA4"/>
    <w:rsid w:val="004C5B89"/>
    <w:rsid w:val="004C5E64"/>
    <w:rsid w:val="004C5EA8"/>
    <w:rsid w:val="004C60AB"/>
    <w:rsid w:val="004C60F6"/>
    <w:rsid w:val="004C617A"/>
    <w:rsid w:val="004C642F"/>
    <w:rsid w:val="004C6464"/>
    <w:rsid w:val="004C68DB"/>
    <w:rsid w:val="004C6B04"/>
    <w:rsid w:val="004C6BB2"/>
    <w:rsid w:val="004C6BFB"/>
    <w:rsid w:val="004C6CB5"/>
    <w:rsid w:val="004C6DB6"/>
    <w:rsid w:val="004C6DD5"/>
    <w:rsid w:val="004C6F4E"/>
    <w:rsid w:val="004C72AE"/>
    <w:rsid w:val="004C72FB"/>
    <w:rsid w:val="004C733D"/>
    <w:rsid w:val="004C7351"/>
    <w:rsid w:val="004C73BC"/>
    <w:rsid w:val="004C73C8"/>
    <w:rsid w:val="004C752C"/>
    <w:rsid w:val="004C7549"/>
    <w:rsid w:val="004C75F0"/>
    <w:rsid w:val="004C782E"/>
    <w:rsid w:val="004C783E"/>
    <w:rsid w:val="004C7AA2"/>
    <w:rsid w:val="004C7B11"/>
    <w:rsid w:val="004D0107"/>
    <w:rsid w:val="004D0461"/>
    <w:rsid w:val="004D0848"/>
    <w:rsid w:val="004D0871"/>
    <w:rsid w:val="004D0908"/>
    <w:rsid w:val="004D0BC9"/>
    <w:rsid w:val="004D11C3"/>
    <w:rsid w:val="004D122D"/>
    <w:rsid w:val="004D1286"/>
    <w:rsid w:val="004D156F"/>
    <w:rsid w:val="004D160D"/>
    <w:rsid w:val="004D16FB"/>
    <w:rsid w:val="004D1733"/>
    <w:rsid w:val="004D1799"/>
    <w:rsid w:val="004D1953"/>
    <w:rsid w:val="004D1977"/>
    <w:rsid w:val="004D19BC"/>
    <w:rsid w:val="004D1A78"/>
    <w:rsid w:val="004D1B8F"/>
    <w:rsid w:val="004D1BC3"/>
    <w:rsid w:val="004D1C4D"/>
    <w:rsid w:val="004D23C9"/>
    <w:rsid w:val="004D25F2"/>
    <w:rsid w:val="004D260D"/>
    <w:rsid w:val="004D2693"/>
    <w:rsid w:val="004D270A"/>
    <w:rsid w:val="004D2908"/>
    <w:rsid w:val="004D2919"/>
    <w:rsid w:val="004D296C"/>
    <w:rsid w:val="004D2CB0"/>
    <w:rsid w:val="004D2D5E"/>
    <w:rsid w:val="004D2E71"/>
    <w:rsid w:val="004D2F8D"/>
    <w:rsid w:val="004D3019"/>
    <w:rsid w:val="004D332B"/>
    <w:rsid w:val="004D346C"/>
    <w:rsid w:val="004D350B"/>
    <w:rsid w:val="004D363E"/>
    <w:rsid w:val="004D38EE"/>
    <w:rsid w:val="004D3933"/>
    <w:rsid w:val="004D3A91"/>
    <w:rsid w:val="004D3B04"/>
    <w:rsid w:val="004D3D8C"/>
    <w:rsid w:val="004D3E23"/>
    <w:rsid w:val="004D3E42"/>
    <w:rsid w:val="004D42B6"/>
    <w:rsid w:val="004D4402"/>
    <w:rsid w:val="004D4406"/>
    <w:rsid w:val="004D4541"/>
    <w:rsid w:val="004D4696"/>
    <w:rsid w:val="004D46F6"/>
    <w:rsid w:val="004D47E1"/>
    <w:rsid w:val="004D4829"/>
    <w:rsid w:val="004D4B85"/>
    <w:rsid w:val="004D4C21"/>
    <w:rsid w:val="004D4C3A"/>
    <w:rsid w:val="004D4EB3"/>
    <w:rsid w:val="004D4EBF"/>
    <w:rsid w:val="004D4FD8"/>
    <w:rsid w:val="004D5305"/>
    <w:rsid w:val="004D55AF"/>
    <w:rsid w:val="004D55F1"/>
    <w:rsid w:val="004D568A"/>
    <w:rsid w:val="004D5711"/>
    <w:rsid w:val="004D5753"/>
    <w:rsid w:val="004D59CF"/>
    <w:rsid w:val="004D5A30"/>
    <w:rsid w:val="004D5CE9"/>
    <w:rsid w:val="004D5EA6"/>
    <w:rsid w:val="004D5F0C"/>
    <w:rsid w:val="004D6153"/>
    <w:rsid w:val="004D6208"/>
    <w:rsid w:val="004D624D"/>
    <w:rsid w:val="004D642B"/>
    <w:rsid w:val="004D658E"/>
    <w:rsid w:val="004D65B6"/>
    <w:rsid w:val="004D6659"/>
    <w:rsid w:val="004D6705"/>
    <w:rsid w:val="004D676B"/>
    <w:rsid w:val="004D67CD"/>
    <w:rsid w:val="004D68C2"/>
    <w:rsid w:val="004D6A3F"/>
    <w:rsid w:val="004D6AE9"/>
    <w:rsid w:val="004D6B8D"/>
    <w:rsid w:val="004D6C78"/>
    <w:rsid w:val="004D6D8F"/>
    <w:rsid w:val="004D6D94"/>
    <w:rsid w:val="004D6DA0"/>
    <w:rsid w:val="004D6E22"/>
    <w:rsid w:val="004D6F70"/>
    <w:rsid w:val="004D6FE7"/>
    <w:rsid w:val="004D7036"/>
    <w:rsid w:val="004D709D"/>
    <w:rsid w:val="004D71AF"/>
    <w:rsid w:val="004D71C7"/>
    <w:rsid w:val="004D7241"/>
    <w:rsid w:val="004D763D"/>
    <w:rsid w:val="004D77ED"/>
    <w:rsid w:val="004D786D"/>
    <w:rsid w:val="004D7CFB"/>
    <w:rsid w:val="004D7DDB"/>
    <w:rsid w:val="004D7DDE"/>
    <w:rsid w:val="004D7F2C"/>
    <w:rsid w:val="004E00FE"/>
    <w:rsid w:val="004E0261"/>
    <w:rsid w:val="004E036B"/>
    <w:rsid w:val="004E03CC"/>
    <w:rsid w:val="004E03D3"/>
    <w:rsid w:val="004E0468"/>
    <w:rsid w:val="004E050A"/>
    <w:rsid w:val="004E0567"/>
    <w:rsid w:val="004E06CB"/>
    <w:rsid w:val="004E06F9"/>
    <w:rsid w:val="004E0748"/>
    <w:rsid w:val="004E07FA"/>
    <w:rsid w:val="004E087F"/>
    <w:rsid w:val="004E0982"/>
    <w:rsid w:val="004E0C16"/>
    <w:rsid w:val="004E0D4F"/>
    <w:rsid w:val="004E0F9F"/>
    <w:rsid w:val="004E101C"/>
    <w:rsid w:val="004E10F4"/>
    <w:rsid w:val="004E110D"/>
    <w:rsid w:val="004E11B3"/>
    <w:rsid w:val="004E1257"/>
    <w:rsid w:val="004E1446"/>
    <w:rsid w:val="004E1626"/>
    <w:rsid w:val="004E1655"/>
    <w:rsid w:val="004E1780"/>
    <w:rsid w:val="004E17C3"/>
    <w:rsid w:val="004E1946"/>
    <w:rsid w:val="004E1A37"/>
    <w:rsid w:val="004E1A8E"/>
    <w:rsid w:val="004E1B4F"/>
    <w:rsid w:val="004E1D2F"/>
    <w:rsid w:val="004E1E47"/>
    <w:rsid w:val="004E1E85"/>
    <w:rsid w:val="004E1EA8"/>
    <w:rsid w:val="004E1EC0"/>
    <w:rsid w:val="004E1F13"/>
    <w:rsid w:val="004E1FDE"/>
    <w:rsid w:val="004E200E"/>
    <w:rsid w:val="004E2062"/>
    <w:rsid w:val="004E211E"/>
    <w:rsid w:val="004E2299"/>
    <w:rsid w:val="004E23F0"/>
    <w:rsid w:val="004E244A"/>
    <w:rsid w:val="004E24C3"/>
    <w:rsid w:val="004E2545"/>
    <w:rsid w:val="004E2580"/>
    <w:rsid w:val="004E2973"/>
    <w:rsid w:val="004E29AE"/>
    <w:rsid w:val="004E2B9E"/>
    <w:rsid w:val="004E2CAF"/>
    <w:rsid w:val="004E2CCF"/>
    <w:rsid w:val="004E2D99"/>
    <w:rsid w:val="004E2EF3"/>
    <w:rsid w:val="004E31A6"/>
    <w:rsid w:val="004E329E"/>
    <w:rsid w:val="004E3313"/>
    <w:rsid w:val="004E335A"/>
    <w:rsid w:val="004E336C"/>
    <w:rsid w:val="004E33A4"/>
    <w:rsid w:val="004E33EB"/>
    <w:rsid w:val="004E341E"/>
    <w:rsid w:val="004E34DA"/>
    <w:rsid w:val="004E35D0"/>
    <w:rsid w:val="004E3619"/>
    <w:rsid w:val="004E36D8"/>
    <w:rsid w:val="004E37BD"/>
    <w:rsid w:val="004E37C0"/>
    <w:rsid w:val="004E38E2"/>
    <w:rsid w:val="004E39B7"/>
    <w:rsid w:val="004E3A74"/>
    <w:rsid w:val="004E3AD6"/>
    <w:rsid w:val="004E3B4F"/>
    <w:rsid w:val="004E3BCA"/>
    <w:rsid w:val="004E3C81"/>
    <w:rsid w:val="004E3D0B"/>
    <w:rsid w:val="004E3D5F"/>
    <w:rsid w:val="004E4048"/>
    <w:rsid w:val="004E4225"/>
    <w:rsid w:val="004E427D"/>
    <w:rsid w:val="004E427E"/>
    <w:rsid w:val="004E4371"/>
    <w:rsid w:val="004E43BA"/>
    <w:rsid w:val="004E4534"/>
    <w:rsid w:val="004E4563"/>
    <w:rsid w:val="004E4612"/>
    <w:rsid w:val="004E4676"/>
    <w:rsid w:val="004E4719"/>
    <w:rsid w:val="004E4736"/>
    <w:rsid w:val="004E4ADF"/>
    <w:rsid w:val="004E4C75"/>
    <w:rsid w:val="004E4F94"/>
    <w:rsid w:val="004E507B"/>
    <w:rsid w:val="004E5104"/>
    <w:rsid w:val="004E515B"/>
    <w:rsid w:val="004E5168"/>
    <w:rsid w:val="004E5232"/>
    <w:rsid w:val="004E526B"/>
    <w:rsid w:val="004E536F"/>
    <w:rsid w:val="004E53FE"/>
    <w:rsid w:val="004E5464"/>
    <w:rsid w:val="004E551D"/>
    <w:rsid w:val="004E558D"/>
    <w:rsid w:val="004E569D"/>
    <w:rsid w:val="004E56A9"/>
    <w:rsid w:val="004E57C7"/>
    <w:rsid w:val="004E5815"/>
    <w:rsid w:val="004E5846"/>
    <w:rsid w:val="004E5863"/>
    <w:rsid w:val="004E5949"/>
    <w:rsid w:val="004E5BF4"/>
    <w:rsid w:val="004E5C2C"/>
    <w:rsid w:val="004E5C35"/>
    <w:rsid w:val="004E5C58"/>
    <w:rsid w:val="004E600B"/>
    <w:rsid w:val="004E61A1"/>
    <w:rsid w:val="004E6295"/>
    <w:rsid w:val="004E62DF"/>
    <w:rsid w:val="004E63AE"/>
    <w:rsid w:val="004E63FF"/>
    <w:rsid w:val="004E6545"/>
    <w:rsid w:val="004E6616"/>
    <w:rsid w:val="004E69CB"/>
    <w:rsid w:val="004E69D9"/>
    <w:rsid w:val="004E6A75"/>
    <w:rsid w:val="004E6A8C"/>
    <w:rsid w:val="004E6AAB"/>
    <w:rsid w:val="004E6D2C"/>
    <w:rsid w:val="004E6D71"/>
    <w:rsid w:val="004E6D84"/>
    <w:rsid w:val="004E6DAC"/>
    <w:rsid w:val="004E6FBA"/>
    <w:rsid w:val="004E72DE"/>
    <w:rsid w:val="004E732C"/>
    <w:rsid w:val="004E7380"/>
    <w:rsid w:val="004E7436"/>
    <w:rsid w:val="004E7503"/>
    <w:rsid w:val="004E770B"/>
    <w:rsid w:val="004E79EB"/>
    <w:rsid w:val="004E7A4D"/>
    <w:rsid w:val="004E7BAA"/>
    <w:rsid w:val="004E7C36"/>
    <w:rsid w:val="004E7CC4"/>
    <w:rsid w:val="004E7E01"/>
    <w:rsid w:val="004E7F15"/>
    <w:rsid w:val="004F00DC"/>
    <w:rsid w:val="004F014A"/>
    <w:rsid w:val="004F02FB"/>
    <w:rsid w:val="004F0388"/>
    <w:rsid w:val="004F03C2"/>
    <w:rsid w:val="004F04AE"/>
    <w:rsid w:val="004F0565"/>
    <w:rsid w:val="004F07FE"/>
    <w:rsid w:val="004F08C8"/>
    <w:rsid w:val="004F09C9"/>
    <w:rsid w:val="004F0AC6"/>
    <w:rsid w:val="004F0B94"/>
    <w:rsid w:val="004F0BD4"/>
    <w:rsid w:val="004F0C36"/>
    <w:rsid w:val="004F0E28"/>
    <w:rsid w:val="004F0E8D"/>
    <w:rsid w:val="004F0EAF"/>
    <w:rsid w:val="004F1362"/>
    <w:rsid w:val="004F13CC"/>
    <w:rsid w:val="004F142F"/>
    <w:rsid w:val="004F147E"/>
    <w:rsid w:val="004F15B3"/>
    <w:rsid w:val="004F15CB"/>
    <w:rsid w:val="004F163A"/>
    <w:rsid w:val="004F16B9"/>
    <w:rsid w:val="004F1784"/>
    <w:rsid w:val="004F1812"/>
    <w:rsid w:val="004F199C"/>
    <w:rsid w:val="004F1B18"/>
    <w:rsid w:val="004F1C16"/>
    <w:rsid w:val="004F1C44"/>
    <w:rsid w:val="004F1D9B"/>
    <w:rsid w:val="004F1E81"/>
    <w:rsid w:val="004F1F95"/>
    <w:rsid w:val="004F2013"/>
    <w:rsid w:val="004F2048"/>
    <w:rsid w:val="004F2255"/>
    <w:rsid w:val="004F242C"/>
    <w:rsid w:val="004F2481"/>
    <w:rsid w:val="004F2524"/>
    <w:rsid w:val="004F253E"/>
    <w:rsid w:val="004F257A"/>
    <w:rsid w:val="004F25DD"/>
    <w:rsid w:val="004F26A9"/>
    <w:rsid w:val="004F26D2"/>
    <w:rsid w:val="004F2917"/>
    <w:rsid w:val="004F2A86"/>
    <w:rsid w:val="004F2B53"/>
    <w:rsid w:val="004F2BDD"/>
    <w:rsid w:val="004F2C14"/>
    <w:rsid w:val="004F2D5A"/>
    <w:rsid w:val="004F2DC1"/>
    <w:rsid w:val="004F2E3D"/>
    <w:rsid w:val="004F2F01"/>
    <w:rsid w:val="004F3135"/>
    <w:rsid w:val="004F3321"/>
    <w:rsid w:val="004F3772"/>
    <w:rsid w:val="004F37DD"/>
    <w:rsid w:val="004F38DB"/>
    <w:rsid w:val="004F3B3C"/>
    <w:rsid w:val="004F3C09"/>
    <w:rsid w:val="004F3C82"/>
    <w:rsid w:val="004F3D12"/>
    <w:rsid w:val="004F3D3C"/>
    <w:rsid w:val="004F3D81"/>
    <w:rsid w:val="004F3D85"/>
    <w:rsid w:val="004F3DDE"/>
    <w:rsid w:val="004F3EC9"/>
    <w:rsid w:val="004F3F15"/>
    <w:rsid w:val="004F42CB"/>
    <w:rsid w:val="004F4461"/>
    <w:rsid w:val="004F44AB"/>
    <w:rsid w:val="004F453D"/>
    <w:rsid w:val="004F4567"/>
    <w:rsid w:val="004F4673"/>
    <w:rsid w:val="004F4721"/>
    <w:rsid w:val="004F478D"/>
    <w:rsid w:val="004F47CA"/>
    <w:rsid w:val="004F48F0"/>
    <w:rsid w:val="004F4D0C"/>
    <w:rsid w:val="004F4EB5"/>
    <w:rsid w:val="004F5004"/>
    <w:rsid w:val="004F5099"/>
    <w:rsid w:val="004F50CB"/>
    <w:rsid w:val="004F5166"/>
    <w:rsid w:val="004F52BD"/>
    <w:rsid w:val="004F5342"/>
    <w:rsid w:val="004F547E"/>
    <w:rsid w:val="004F56CA"/>
    <w:rsid w:val="004F5750"/>
    <w:rsid w:val="004F5B7D"/>
    <w:rsid w:val="004F5BC4"/>
    <w:rsid w:val="004F5E1D"/>
    <w:rsid w:val="004F5FCD"/>
    <w:rsid w:val="004F6099"/>
    <w:rsid w:val="004F613B"/>
    <w:rsid w:val="004F63B3"/>
    <w:rsid w:val="004F65EE"/>
    <w:rsid w:val="004F6666"/>
    <w:rsid w:val="004F6888"/>
    <w:rsid w:val="004F6B77"/>
    <w:rsid w:val="004F6C7D"/>
    <w:rsid w:val="004F6FE9"/>
    <w:rsid w:val="004F6FFF"/>
    <w:rsid w:val="004F716F"/>
    <w:rsid w:val="004F71B3"/>
    <w:rsid w:val="004F727D"/>
    <w:rsid w:val="004F73AA"/>
    <w:rsid w:val="004F743D"/>
    <w:rsid w:val="004F7501"/>
    <w:rsid w:val="004F75B3"/>
    <w:rsid w:val="004F773D"/>
    <w:rsid w:val="004F779A"/>
    <w:rsid w:val="004F7A21"/>
    <w:rsid w:val="004F7A86"/>
    <w:rsid w:val="004F7BF3"/>
    <w:rsid w:val="004F7D2E"/>
    <w:rsid w:val="004F7DEA"/>
    <w:rsid w:val="005001CA"/>
    <w:rsid w:val="00500514"/>
    <w:rsid w:val="005005F8"/>
    <w:rsid w:val="005009CF"/>
    <w:rsid w:val="005009E7"/>
    <w:rsid w:val="00500A8E"/>
    <w:rsid w:val="00500AAA"/>
    <w:rsid w:val="00500AFE"/>
    <w:rsid w:val="00500BC2"/>
    <w:rsid w:val="00500F4F"/>
    <w:rsid w:val="0050101B"/>
    <w:rsid w:val="00501083"/>
    <w:rsid w:val="00501103"/>
    <w:rsid w:val="0050112F"/>
    <w:rsid w:val="00501203"/>
    <w:rsid w:val="005013BB"/>
    <w:rsid w:val="005014FF"/>
    <w:rsid w:val="00501522"/>
    <w:rsid w:val="005016C4"/>
    <w:rsid w:val="005017E6"/>
    <w:rsid w:val="00501A44"/>
    <w:rsid w:val="00501B38"/>
    <w:rsid w:val="00501C8F"/>
    <w:rsid w:val="00501ED3"/>
    <w:rsid w:val="00501F84"/>
    <w:rsid w:val="005020A8"/>
    <w:rsid w:val="005020B4"/>
    <w:rsid w:val="00502183"/>
    <w:rsid w:val="005024BE"/>
    <w:rsid w:val="0050254C"/>
    <w:rsid w:val="005025B7"/>
    <w:rsid w:val="005025F0"/>
    <w:rsid w:val="00502684"/>
    <w:rsid w:val="005027DE"/>
    <w:rsid w:val="00502875"/>
    <w:rsid w:val="00502930"/>
    <w:rsid w:val="00502A2E"/>
    <w:rsid w:val="00502B1E"/>
    <w:rsid w:val="00502C49"/>
    <w:rsid w:val="00502E2F"/>
    <w:rsid w:val="00502E43"/>
    <w:rsid w:val="00502FE4"/>
    <w:rsid w:val="00503138"/>
    <w:rsid w:val="005033A4"/>
    <w:rsid w:val="00503567"/>
    <w:rsid w:val="00503663"/>
    <w:rsid w:val="0050377D"/>
    <w:rsid w:val="005039C7"/>
    <w:rsid w:val="00503A7C"/>
    <w:rsid w:val="00503B31"/>
    <w:rsid w:val="00503B46"/>
    <w:rsid w:val="00503BF5"/>
    <w:rsid w:val="00503F1B"/>
    <w:rsid w:val="005041B1"/>
    <w:rsid w:val="005043A5"/>
    <w:rsid w:val="0050442A"/>
    <w:rsid w:val="005044E0"/>
    <w:rsid w:val="00504506"/>
    <w:rsid w:val="00504534"/>
    <w:rsid w:val="00504602"/>
    <w:rsid w:val="005047CB"/>
    <w:rsid w:val="00504842"/>
    <w:rsid w:val="00504876"/>
    <w:rsid w:val="005048B8"/>
    <w:rsid w:val="00504B9A"/>
    <w:rsid w:val="00504CC1"/>
    <w:rsid w:val="00504CE0"/>
    <w:rsid w:val="00504D8B"/>
    <w:rsid w:val="00504E8C"/>
    <w:rsid w:val="00504FF9"/>
    <w:rsid w:val="00505009"/>
    <w:rsid w:val="00505130"/>
    <w:rsid w:val="0050516A"/>
    <w:rsid w:val="00505440"/>
    <w:rsid w:val="00505635"/>
    <w:rsid w:val="00505710"/>
    <w:rsid w:val="0050575A"/>
    <w:rsid w:val="0050581C"/>
    <w:rsid w:val="005058BF"/>
    <w:rsid w:val="00505990"/>
    <w:rsid w:val="00505AD3"/>
    <w:rsid w:val="00505B61"/>
    <w:rsid w:val="00505C1E"/>
    <w:rsid w:val="00505DF7"/>
    <w:rsid w:val="00506099"/>
    <w:rsid w:val="005063EF"/>
    <w:rsid w:val="005063FB"/>
    <w:rsid w:val="00506464"/>
    <w:rsid w:val="0050658C"/>
    <w:rsid w:val="005065B6"/>
    <w:rsid w:val="00506748"/>
    <w:rsid w:val="005067F2"/>
    <w:rsid w:val="0050689A"/>
    <w:rsid w:val="00506B96"/>
    <w:rsid w:val="00506BE0"/>
    <w:rsid w:val="00506C33"/>
    <w:rsid w:val="00506D8A"/>
    <w:rsid w:val="00506F6F"/>
    <w:rsid w:val="0050736D"/>
    <w:rsid w:val="00507394"/>
    <w:rsid w:val="00507512"/>
    <w:rsid w:val="00507581"/>
    <w:rsid w:val="0050762F"/>
    <w:rsid w:val="0050786D"/>
    <w:rsid w:val="0050797F"/>
    <w:rsid w:val="0050799C"/>
    <w:rsid w:val="00507A1D"/>
    <w:rsid w:val="00507B7D"/>
    <w:rsid w:val="00507E0E"/>
    <w:rsid w:val="00507F21"/>
    <w:rsid w:val="00507F76"/>
    <w:rsid w:val="00507FF7"/>
    <w:rsid w:val="00510190"/>
    <w:rsid w:val="0051019E"/>
    <w:rsid w:val="00510261"/>
    <w:rsid w:val="0051056A"/>
    <w:rsid w:val="0051056F"/>
    <w:rsid w:val="0051060F"/>
    <w:rsid w:val="005106BC"/>
    <w:rsid w:val="0051070D"/>
    <w:rsid w:val="005109F2"/>
    <w:rsid w:val="00510A33"/>
    <w:rsid w:val="00510D92"/>
    <w:rsid w:val="00510E33"/>
    <w:rsid w:val="00510F25"/>
    <w:rsid w:val="0051109F"/>
    <w:rsid w:val="005110A4"/>
    <w:rsid w:val="005110B9"/>
    <w:rsid w:val="005111AE"/>
    <w:rsid w:val="005112FF"/>
    <w:rsid w:val="0051139E"/>
    <w:rsid w:val="00511509"/>
    <w:rsid w:val="0051154A"/>
    <w:rsid w:val="005116C9"/>
    <w:rsid w:val="0051174F"/>
    <w:rsid w:val="0051177A"/>
    <w:rsid w:val="005119EC"/>
    <w:rsid w:val="00511A60"/>
    <w:rsid w:val="00511BC3"/>
    <w:rsid w:val="00511D66"/>
    <w:rsid w:val="00511EC5"/>
    <w:rsid w:val="00511ECE"/>
    <w:rsid w:val="00511F54"/>
    <w:rsid w:val="005120DD"/>
    <w:rsid w:val="0051215B"/>
    <w:rsid w:val="0051221C"/>
    <w:rsid w:val="0051240E"/>
    <w:rsid w:val="005126D3"/>
    <w:rsid w:val="005126E2"/>
    <w:rsid w:val="00512712"/>
    <w:rsid w:val="00512808"/>
    <w:rsid w:val="00512A40"/>
    <w:rsid w:val="00512AF8"/>
    <w:rsid w:val="00512B96"/>
    <w:rsid w:val="00512ECB"/>
    <w:rsid w:val="00513010"/>
    <w:rsid w:val="0051302F"/>
    <w:rsid w:val="005130C6"/>
    <w:rsid w:val="0051316B"/>
    <w:rsid w:val="005131B4"/>
    <w:rsid w:val="00513212"/>
    <w:rsid w:val="0051326F"/>
    <w:rsid w:val="005132DB"/>
    <w:rsid w:val="00513303"/>
    <w:rsid w:val="00513397"/>
    <w:rsid w:val="00513485"/>
    <w:rsid w:val="00513512"/>
    <w:rsid w:val="0051353C"/>
    <w:rsid w:val="00513845"/>
    <w:rsid w:val="00513A99"/>
    <w:rsid w:val="00513B5A"/>
    <w:rsid w:val="00513C30"/>
    <w:rsid w:val="00513C37"/>
    <w:rsid w:val="00513C9D"/>
    <w:rsid w:val="00513D25"/>
    <w:rsid w:val="00513D34"/>
    <w:rsid w:val="00513D7E"/>
    <w:rsid w:val="00513DF0"/>
    <w:rsid w:val="00513F06"/>
    <w:rsid w:val="00513FDF"/>
    <w:rsid w:val="00514086"/>
    <w:rsid w:val="005140C2"/>
    <w:rsid w:val="0051417B"/>
    <w:rsid w:val="00514270"/>
    <w:rsid w:val="005142B2"/>
    <w:rsid w:val="005143F5"/>
    <w:rsid w:val="0051444D"/>
    <w:rsid w:val="005144EC"/>
    <w:rsid w:val="00514519"/>
    <w:rsid w:val="005145EF"/>
    <w:rsid w:val="0051461C"/>
    <w:rsid w:val="00514646"/>
    <w:rsid w:val="0051466C"/>
    <w:rsid w:val="005146AA"/>
    <w:rsid w:val="0051478F"/>
    <w:rsid w:val="005147F0"/>
    <w:rsid w:val="00514824"/>
    <w:rsid w:val="00514904"/>
    <w:rsid w:val="00515068"/>
    <w:rsid w:val="0051530E"/>
    <w:rsid w:val="0051543C"/>
    <w:rsid w:val="005154AA"/>
    <w:rsid w:val="005154ED"/>
    <w:rsid w:val="005154FC"/>
    <w:rsid w:val="005155D9"/>
    <w:rsid w:val="005155F8"/>
    <w:rsid w:val="005156DD"/>
    <w:rsid w:val="00515759"/>
    <w:rsid w:val="0051581A"/>
    <w:rsid w:val="00515957"/>
    <w:rsid w:val="00515A37"/>
    <w:rsid w:val="00515A49"/>
    <w:rsid w:val="00515D52"/>
    <w:rsid w:val="00515DE6"/>
    <w:rsid w:val="00515F7D"/>
    <w:rsid w:val="00515FCD"/>
    <w:rsid w:val="00516055"/>
    <w:rsid w:val="005161C2"/>
    <w:rsid w:val="005161CA"/>
    <w:rsid w:val="005161E7"/>
    <w:rsid w:val="005162E8"/>
    <w:rsid w:val="00516391"/>
    <w:rsid w:val="00516491"/>
    <w:rsid w:val="0051651A"/>
    <w:rsid w:val="005166DD"/>
    <w:rsid w:val="0051691B"/>
    <w:rsid w:val="0051695C"/>
    <w:rsid w:val="00516ACA"/>
    <w:rsid w:val="00516AFA"/>
    <w:rsid w:val="00516C12"/>
    <w:rsid w:val="00516D25"/>
    <w:rsid w:val="00516D92"/>
    <w:rsid w:val="00516DF9"/>
    <w:rsid w:val="00516F7E"/>
    <w:rsid w:val="00516FA6"/>
    <w:rsid w:val="00517043"/>
    <w:rsid w:val="0051708E"/>
    <w:rsid w:val="005170F3"/>
    <w:rsid w:val="005171CE"/>
    <w:rsid w:val="00517334"/>
    <w:rsid w:val="005173A3"/>
    <w:rsid w:val="0051743F"/>
    <w:rsid w:val="00517597"/>
    <w:rsid w:val="0051760A"/>
    <w:rsid w:val="00517764"/>
    <w:rsid w:val="00517842"/>
    <w:rsid w:val="00517880"/>
    <w:rsid w:val="005178C6"/>
    <w:rsid w:val="005179A1"/>
    <w:rsid w:val="00517A7C"/>
    <w:rsid w:val="00517AA0"/>
    <w:rsid w:val="00517B3A"/>
    <w:rsid w:val="00517C48"/>
    <w:rsid w:val="00517C6B"/>
    <w:rsid w:val="00517E2D"/>
    <w:rsid w:val="00517E5C"/>
    <w:rsid w:val="0052016C"/>
    <w:rsid w:val="0052017E"/>
    <w:rsid w:val="0052019D"/>
    <w:rsid w:val="0052020D"/>
    <w:rsid w:val="00520266"/>
    <w:rsid w:val="005202EF"/>
    <w:rsid w:val="00520311"/>
    <w:rsid w:val="0052073A"/>
    <w:rsid w:val="005209E4"/>
    <w:rsid w:val="00520A63"/>
    <w:rsid w:val="00520A86"/>
    <w:rsid w:val="00520AF8"/>
    <w:rsid w:val="00520C40"/>
    <w:rsid w:val="00520DE6"/>
    <w:rsid w:val="00520E2C"/>
    <w:rsid w:val="00520E66"/>
    <w:rsid w:val="00520EBB"/>
    <w:rsid w:val="00520EC2"/>
    <w:rsid w:val="00520EEB"/>
    <w:rsid w:val="00520FAC"/>
    <w:rsid w:val="00520FBB"/>
    <w:rsid w:val="00520FE6"/>
    <w:rsid w:val="005210C8"/>
    <w:rsid w:val="00521123"/>
    <w:rsid w:val="0052150A"/>
    <w:rsid w:val="0052153C"/>
    <w:rsid w:val="00521705"/>
    <w:rsid w:val="00521758"/>
    <w:rsid w:val="005217AE"/>
    <w:rsid w:val="00521AC1"/>
    <w:rsid w:val="00521C89"/>
    <w:rsid w:val="00521D56"/>
    <w:rsid w:val="005220C0"/>
    <w:rsid w:val="00522224"/>
    <w:rsid w:val="0052236B"/>
    <w:rsid w:val="005223FB"/>
    <w:rsid w:val="00522440"/>
    <w:rsid w:val="00522451"/>
    <w:rsid w:val="005225A4"/>
    <w:rsid w:val="005225AF"/>
    <w:rsid w:val="005226FD"/>
    <w:rsid w:val="00522820"/>
    <w:rsid w:val="005229B1"/>
    <w:rsid w:val="005229B6"/>
    <w:rsid w:val="00522AE3"/>
    <w:rsid w:val="00522B19"/>
    <w:rsid w:val="00522BC4"/>
    <w:rsid w:val="00522BC8"/>
    <w:rsid w:val="00522C5A"/>
    <w:rsid w:val="00522C8C"/>
    <w:rsid w:val="00522E90"/>
    <w:rsid w:val="00522E9D"/>
    <w:rsid w:val="00522F23"/>
    <w:rsid w:val="00522FC0"/>
    <w:rsid w:val="0052319F"/>
    <w:rsid w:val="0052333D"/>
    <w:rsid w:val="005233CE"/>
    <w:rsid w:val="005233D4"/>
    <w:rsid w:val="005234B6"/>
    <w:rsid w:val="005235B2"/>
    <w:rsid w:val="005235E7"/>
    <w:rsid w:val="0052363E"/>
    <w:rsid w:val="0052367E"/>
    <w:rsid w:val="00523804"/>
    <w:rsid w:val="005239AE"/>
    <w:rsid w:val="005239CF"/>
    <w:rsid w:val="00524070"/>
    <w:rsid w:val="00524153"/>
    <w:rsid w:val="0052424C"/>
    <w:rsid w:val="0052426C"/>
    <w:rsid w:val="00524273"/>
    <w:rsid w:val="0052428A"/>
    <w:rsid w:val="00524295"/>
    <w:rsid w:val="005242DB"/>
    <w:rsid w:val="00524344"/>
    <w:rsid w:val="005243BE"/>
    <w:rsid w:val="00524546"/>
    <w:rsid w:val="005245DF"/>
    <w:rsid w:val="00524870"/>
    <w:rsid w:val="00524958"/>
    <w:rsid w:val="00524ADA"/>
    <w:rsid w:val="00524B2A"/>
    <w:rsid w:val="00524B9A"/>
    <w:rsid w:val="00524BEA"/>
    <w:rsid w:val="00524C71"/>
    <w:rsid w:val="00524DA1"/>
    <w:rsid w:val="00524E52"/>
    <w:rsid w:val="00524F53"/>
    <w:rsid w:val="00524F6C"/>
    <w:rsid w:val="0052500D"/>
    <w:rsid w:val="005250EC"/>
    <w:rsid w:val="005250FA"/>
    <w:rsid w:val="0052537D"/>
    <w:rsid w:val="00525625"/>
    <w:rsid w:val="00525690"/>
    <w:rsid w:val="005256FF"/>
    <w:rsid w:val="005257BD"/>
    <w:rsid w:val="00525945"/>
    <w:rsid w:val="00525949"/>
    <w:rsid w:val="0052594B"/>
    <w:rsid w:val="00525B6B"/>
    <w:rsid w:val="00525C73"/>
    <w:rsid w:val="00525DA8"/>
    <w:rsid w:val="00526085"/>
    <w:rsid w:val="0052611A"/>
    <w:rsid w:val="005261BB"/>
    <w:rsid w:val="00526224"/>
    <w:rsid w:val="005264D3"/>
    <w:rsid w:val="005265BB"/>
    <w:rsid w:val="0052662D"/>
    <w:rsid w:val="005266B1"/>
    <w:rsid w:val="00526752"/>
    <w:rsid w:val="00526815"/>
    <w:rsid w:val="00526A96"/>
    <w:rsid w:val="00526B81"/>
    <w:rsid w:val="00526E0D"/>
    <w:rsid w:val="00526E22"/>
    <w:rsid w:val="00526ED1"/>
    <w:rsid w:val="00526EE2"/>
    <w:rsid w:val="00526EED"/>
    <w:rsid w:val="00526EF4"/>
    <w:rsid w:val="0052712E"/>
    <w:rsid w:val="0052715F"/>
    <w:rsid w:val="005273A7"/>
    <w:rsid w:val="005273BF"/>
    <w:rsid w:val="005275EB"/>
    <w:rsid w:val="00527625"/>
    <w:rsid w:val="00527685"/>
    <w:rsid w:val="005276BB"/>
    <w:rsid w:val="00527762"/>
    <w:rsid w:val="00527791"/>
    <w:rsid w:val="00527808"/>
    <w:rsid w:val="005278B6"/>
    <w:rsid w:val="00527913"/>
    <w:rsid w:val="00527AAE"/>
    <w:rsid w:val="00527ABD"/>
    <w:rsid w:val="00527CFD"/>
    <w:rsid w:val="00527DA0"/>
    <w:rsid w:val="00527E6D"/>
    <w:rsid w:val="00527F25"/>
    <w:rsid w:val="00527F2D"/>
    <w:rsid w:val="00530151"/>
    <w:rsid w:val="005301EE"/>
    <w:rsid w:val="00530276"/>
    <w:rsid w:val="0053037E"/>
    <w:rsid w:val="005303AC"/>
    <w:rsid w:val="005303E4"/>
    <w:rsid w:val="0053049B"/>
    <w:rsid w:val="005305AC"/>
    <w:rsid w:val="0053064A"/>
    <w:rsid w:val="0053065D"/>
    <w:rsid w:val="005306FD"/>
    <w:rsid w:val="0053076F"/>
    <w:rsid w:val="00530811"/>
    <w:rsid w:val="00530838"/>
    <w:rsid w:val="0053083A"/>
    <w:rsid w:val="00530988"/>
    <w:rsid w:val="00530A92"/>
    <w:rsid w:val="00530B6C"/>
    <w:rsid w:val="00530C71"/>
    <w:rsid w:val="00530D07"/>
    <w:rsid w:val="00530D11"/>
    <w:rsid w:val="00530F8F"/>
    <w:rsid w:val="00530FB3"/>
    <w:rsid w:val="00531078"/>
    <w:rsid w:val="0053123A"/>
    <w:rsid w:val="00531327"/>
    <w:rsid w:val="0053132D"/>
    <w:rsid w:val="005313BA"/>
    <w:rsid w:val="00531400"/>
    <w:rsid w:val="00531429"/>
    <w:rsid w:val="00531445"/>
    <w:rsid w:val="005314E2"/>
    <w:rsid w:val="005314E7"/>
    <w:rsid w:val="00531695"/>
    <w:rsid w:val="005317E9"/>
    <w:rsid w:val="005318BA"/>
    <w:rsid w:val="005319A7"/>
    <w:rsid w:val="005319AB"/>
    <w:rsid w:val="00531A30"/>
    <w:rsid w:val="00531A4E"/>
    <w:rsid w:val="00531BD2"/>
    <w:rsid w:val="00531C74"/>
    <w:rsid w:val="00531D7A"/>
    <w:rsid w:val="00531DFD"/>
    <w:rsid w:val="00531EB1"/>
    <w:rsid w:val="00531F1C"/>
    <w:rsid w:val="005320BA"/>
    <w:rsid w:val="0053212D"/>
    <w:rsid w:val="005324D1"/>
    <w:rsid w:val="0053256A"/>
    <w:rsid w:val="005327BF"/>
    <w:rsid w:val="005328A5"/>
    <w:rsid w:val="00532CF3"/>
    <w:rsid w:val="00532DA1"/>
    <w:rsid w:val="00532DB0"/>
    <w:rsid w:val="00532E54"/>
    <w:rsid w:val="00532F0F"/>
    <w:rsid w:val="00532F3E"/>
    <w:rsid w:val="00533158"/>
    <w:rsid w:val="00533340"/>
    <w:rsid w:val="00533351"/>
    <w:rsid w:val="00533380"/>
    <w:rsid w:val="005333B4"/>
    <w:rsid w:val="005333B9"/>
    <w:rsid w:val="005335DD"/>
    <w:rsid w:val="005336A7"/>
    <w:rsid w:val="0053399C"/>
    <w:rsid w:val="00533AF9"/>
    <w:rsid w:val="00533B6D"/>
    <w:rsid w:val="005340B8"/>
    <w:rsid w:val="0053416B"/>
    <w:rsid w:val="0053417B"/>
    <w:rsid w:val="005341A4"/>
    <w:rsid w:val="005341C8"/>
    <w:rsid w:val="00534311"/>
    <w:rsid w:val="00534352"/>
    <w:rsid w:val="005344E9"/>
    <w:rsid w:val="00534820"/>
    <w:rsid w:val="00534862"/>
    <w:rsid w:val="005348A3"/>
    <w:rsid w:val="00534A0B"/>
    <w:rsid w:val="00534A15"/>
    <w:rsid w:val="00534C3B"/>
    <w:rsid w:val="00534CEB"/>
    <w:rsid w:val="00534D76"/>
    <w:rsid w:val="00534E68"/>
    <w:rsid w:val="00534EBC"/>
    <w:rsid w:val="00534EFD"/>
    <w:rsid w:val="00534F82"/>
    <w:rsid w:val="00535015"/>
    <w:rsid w:val="0053516A"/>
    <w:rsid w:val="005351D3"/>
    <w:rsid w:val="005352D3"/>
    <w:rsid w:val="00535368"/>
    <w:rsid w:val="0053540D"/>
    <w:rsid w:val="0053542C"/>
    <w:rsid w:val="005354E8"/>
    <w:rsid w:val="0053586B"/>
    <w:rsid w:val="005358C0"/>
    <w:rsid w:val="00535B16"/>
    <w:rsid w:val="00535BDE"/>
    <w:rsid w:val="00535C68"/>
    <w:rsid w:val="00535CC9"/>
    <w:rsid w:val="00535D5C"/>
    <w:rsid w:val="00535D78"/>
    <w:rsid w:val="00535DC6"/>
    <w:rsid w:val="00535EE8"/>
    <w:rsid w:val="00535F31"/>
    <w:rsid w:val="00535FA0"/>
    <w:rsid w:val="005360D8"/>
    <w:rsid w:val="0053611B"/>
    <w:rsid w:val="005363AF"/>
    <w:rsid w:val="005364A8"/>
    <w:rsid w:val="0053663B"/>
    <w:rsid w:val="00536754"/>
    <w:rsid w:val="00536A37"/>
    <w:rsid w:val="00536BFD"/>
    <w:rsid w:val="00536C52"/>
    <w:rsid w:val="00536ECF"/>
    <w:rsid w:val="00537015"/>
    <w:rsid w:val="005370A3"/>
    <w:rsid w:val="0053713D"/>
    <w:rsid w:val="005371A4"/>
    <w:rsid w:val="0053725F"/>
    <w:rsid w:val="0053753A"/>
    <w:rsid w:val="005376E7"/>
    <w:rsid w:val="00537732"/>
    <w:rsid w:val="00537893"/>
    <w:rsid w:val="0053790D"/>
    <w:rsid w:val="00537945"/>
    <w:rsid w:val="00537978"/>
    <w:rsid w:val="00537B02"/>
    <w:rsid w:val="00537BB1"/>
    <w:rsid w:val="00537C80"/>
    <w:rsid w:val="00537C8D"/>
    <w:rsid w:val="00537CC7"/>
    <w:rsid w:val="00537DC2"/>
    <w:rsid w:val="00537EC7"/>
    <w:rsid w:val="005403A8"/>
    <w:rsid w:val="005404B1"/>
    <w:rsid w:val="005405D8"/>
    <w:rsid w:val="005406DB"/>
    <w:rsid w:val="005407DF"/>
    <w:rsid w:val="0054083F"/>
    <w:rsid w:val="005408B1"/>
    <w:rsid w:val="00540981"/>
    <w:rsid w:val="005409DC"/>
    <w:rsid w:val="00540AD8"/>
    <w:rsid w:val="00540AEA"/>
    <w:rsid w:val="00540C50"/>
    <w:rsid w:val="00540C9A"/>
    <w:rsid w:val="00541597"/>
    <w:rsid w:val="00541710"/>
    <w:rsid w:val="0054171E"/>
    <w:rsid w:val="005417B2"/>
    <w:rsid w:val="00541A76"/>
    <w:rsid w:val="00541BCD"/>
    <w:rsid w:val="00541BEE"/>
    <w:rsid w:val="00541D04"/>
    <w:rsid w:val="00541F40"/>
    <w:rsid w:val="00542095"/>
    <w:rsid w:val="0054230D"/>
    <w:rsid w:val="00542489"/>
    <w:rsid w:val="005424C0"/>
    <w:rsid w:val="00542533"/>
    <w:rsid w:val="00542659"/>
    <w:rsid w:val="005426E5"/>
    <w:rsid w:val="005428A4"/>
    <w:rsid w:val="00542928"/>
    <w:rsid w:val="0054293D"/>
    <w:rsid w:val="00542960"/>
    <w:rsid w:val="00542998"/>
    <w:rsid w:val="00542B5A"/>
    <w:rsid w:val="00542D43"/>
    <w:rsid w:val="00542E8E"/>
    <w:rsid w:val="00542EE8"/>
    <w:rsid w:val="00543159"/>
    <w:rsid w:val="00543272"/>
    <w:rsid w:val="005432C5"/>
    <w:rsid w:val="00543331"/>
    <w:rsid w:val="00543595"/>
    <w:rsid w:val="005435A2"/>
    <w:rsid w:val="0054360D"/>
    <w:rsid w:val="00543643"/>
    <w:rsid w:val="005436A6"/>
    <w:rsid w:val="005438BD"/>
    <w:rsid w:val="00543989"/>
    <w:rsid w:val="005439D4"/>
    <w:rsid w:val="00543A85"/>
    <w:rsid w:val="00543AD2"/>
    <w:rsid w:val="00543B55"/>
    <w:rsid w:val="00543B8E"/>
    <w:rsid w:val="00543BA5"/>
    <w:rsid w:val="00543BCD"/>
    <w:rsid w:val="00543CEB"/>
    <w:rsid w:val="00543ECC"/>
    <w:rsid w:val="00543EF0"/>
    <w:rsid w:val="0054401B"/>
    <w:rsid w:val="00544113"/>
    <w:rsid w:val="0054423B"/>
    <w:rsid w:val="00544303"/>
    <w:rsid w:val="0054450C"/>
    <w:rsid w:val="0054451B"/>
    <w:rsid w:val="0054465C"/>
    <w:rsid w:val="00544770"/>
    <w:rsid w:val="005449AD"/>
    <w:rsid w:val="005449E6"/>
    <w:rsid w:val="00544A1A"/>
    <w:rsid w:val="00544A59"/>
    <w:rsid w:val="00544A60"/>
    <w:rsid w:val="00544B95"/>
    <w:rsid w:val="00544BB6"/>
    <w:rsid w:val="00544D38"/>
    <w:rsid w:val="00544E34"/>
    <w:rsid w:val="00545073"/>
    <w:rsid w:val="005451FC"/>
    <w:rsid w:val="00545347"/>
    <w:rsid w:val="0054536D"/>
    <w:rsid w:val="0054546D"/>
    <w:rsid w:val="005454E2"/>
    <w:rsid w:val="00545503"/>
    <w:rsid w:val="0054550D"/>
    <w:rsid w:val="00545719"/>
    <w:rsid w:val="0054572A"/>
    <w:rsid w:val="0054585E"/>
    <w:rsid w:val="00545A48"/>
    <w:rsid w:val="00545A60"/>
    <w:rsid w:val="00545A97"/>
    <w:rsid w:val="00545BA9"/>
    <w:rsid w:val="00545C1A"/>
    <w:rsid w:val="00545C26"/>
    <w:rsid w:val="00545C97"/>
    <w:rsid w:val="00545D8F"/>
    <w:rsid w:val="00545DA9"/>
    <w:rsid w:val="00545E4A"/>
    <w:rsid w:val="0054608D"/>
    <w:rsid w:val="00546127"/>
    <w:rsid w:val="005461BB"/>
    <w:rsid w:val="005461BD"/>
    <w:rsid w:val="005462DE"/>
    <w:rsid w:val="0054635A"/>
    <w:rsid w:val="00546360"/>
    <w:rsid w:val="0054636B"/>
    <w:rsid w:val="005465D1"/>
    <w:rsid w:val="00546653"/>
    <w:rsid w:val="005466AA"/>
    <w:rsid w:val="005466D3"/>
    <w:rsid w:val="00546A54"/>
    <w:rsid w:val="00546BE3"/>
    <w:rsid w:val="0054706C"/>
    <w:rsid w:val="00547093"/>
    <w:rsid w:val="005470A7"/>
    <w:rsid w:val="0054720C"/>
    <w:rsid w:val="0054731D"/>
    <w:rsid w:val="005473CD"/>
    <w:rsid w:val="0054748D"/>
    <w:rsid w:val="005474F4"/>
    <w:rsid w:val="00547524"/>
    <w:rsid w:val="005475F7"/>
    <w:rsid w:val="00547639"/>
    <w:rsid w:val="00547732"/>
    <w:rsid w:val="005478FF"/>
    <w:rsid w:val="00547AB6"/>
    <w:rsid w:val="00547AF6"/>
    <w:rsid w:val="00547CF7"/>
    <w:rsid w:val="00547E5B"/>
    <w:rsid w:val="00547EC4"/>
    <w:rsid w:val="0055000A"/>
    <w:rsid w:val="0055018E"/>
    <w:rsid w:val="005501B8"/>
    <w:rsid w:val="0055032C"/>
    <w:rsid w:val="00550378"/>
    <w:rsid w:val="005503CB"/>
    <w:rsid w:val="0055045F"/>
    <w:rsid w:val="00550527"/>
    <w:rsid w:val="005505AC"/>
    <w:rsid w:val="0055063F"/>
    <w:rsid w:val="00550659"/>
    <w:rsid w:val="00550733"/>
    <w:rsid w:val="005508C3"/>
    <w:rsid w:val="005508EF"/>
    <w:rsid w:val="0055091E"/>
    <w:rsid w:val="0055098A"/>
    <w:rsid w:val="00550B81"/>
    <w:rsid w:val="00550C79"/>
    <w:rsid w:val="00550D37"/>
    <w:rsid w:val="00550D57"/>
    <w:rsid w:val="00550EE7"/>
    <w:rsid w:val="00550F08"/>
    <w:rsid w:val="00550FFA"/>
    <w:rsid w:val="00551016"/>
    <w:rsid w:val="00551036"/>
    <w:rsid w:val="00551043"/>
    <w:rsid w:val="0055107A"/>
    <w:rsid w:val="00551125"/>
    <w:rsid w:val="005512C7"/>
    <w:rsid w:val="005512ED"/>
    <w:rsid w:val="0055134C"/>
    <w:rsid w:val="00551460"/>
    <w:rsid w:val="00551512"/>
    <w:rsid w:val="00551524"/>
    <w:rsid w:val="005515A4"/>
    <w:rsid w:val="00551670"/>
    <w:rsid w:val="005518C9"/>
    <w:rsid w:val="00551B40"/>
    <w:rsid w:val="00551BC9"/>
    <w:rsid w:val="00551BCC"/>
    <w:rsid w:val="00551D64"/>
    <w:rsid w:val="00551D73"/>
    <w:rsid w:val="00551F7C"/>
    <w:rsid w:val="0055200F"/>
    <w:rsid w:val="00552171"/>
    <w:rsid w:val="0055219E"/>
    <w:rsid w:val="005521A8"/>
    <w:rsid w:val="0055224C"/>
    <w:rsid w:val="00552A15"/>
    <w:rsid w:val="00552E3F"/>
    <w:rsid w:val="00552EB5"/>
    <w:rsid w:val="00553006"/>
    <w:rsid w:val="00553073"/>
    <w:rsid w:val="0055308C"/>
    <w:rsid w:val="0055309F"/>
    <w:rsid w:val="00553199"/>
    <w:rsid w:val="005531CF"/>
    <w:rsid w:val="00553202"/>
    <w:rsid w:val="0055352B"/>
    <w:rsid w:val="0055356A"/>
    <w:rsid w:val="005537CB"/>
    <w:rsid w:val="00553967"/>
    <w:rsid w:val="00553AF1"/>
    <w:rsid w:val="00553BCD"/>
    <w:rsid w:val="00553CCF"/>
    <w:rsid w:val="00553CDB"/>
    <w:rsid w:val="00553D10"/>
    <w:rsid w:val="00554069"/>
    <w:rsid w:val="0055408B"/>
    <w:rsid w:val="005540ED"/>
    <w:rsid w:val="005540F3"/>
    <w:rsid w:val="00554116"/>
    <w:rsid w:val="0055434B"/>
    <w:rsid w:val="00554358"/>
    <w:rsid w:val="005543EA"/>
    <w:rsid w:val="005544CB"/>
    <w:rsid w:val="0055450A"/>
    <w:rsid w:val="005546ED"/>
    <w:rsid w:val="0055476F"/>
    <w:rsid w:val="00554856"/>
    <w:rsid w:val="00554A15"/>
    <w:rsid w:val="00554AEE"/>
    <w:rsid w:val="00554BE8"/>
    <w:rsid w:val="00554CC6"/>
    <w:rsid w:val="00554DB6"/>
    <w:rsid w:val="00554E86"/>
    <w:rsid w:val="0055514D"/>
    <w:rsid w:val="00555256"/>
    <w:rsid w:val="00555290"/>
    <w:rsid w:val="005552B1"/>
    <w:rsid w:val="005553A3"/>
    <w:rsid w:val="005555CC"/>
    <w:rsid w:val="005557C2"/>
    <w:rsid w:val="0055585E"/>
    <w:rsid w:val="005559FA"/>
    <w:rsid w:val="00555C11"/>
    <w:rsid w:val="00555CBB"/>
    <w:rsid w:val="00555D72"/>
    <w:rsid w:val="00555D99"/>
    <w:rsid w:val="00555FE8"/>
    <w:rsid w:val="00556031"/>
    <w:rsid w:val="0055619B"/>
    <w:rsid w:val="00556288"/>
    <w:rsid w:val="0055648D"/>
    <w:rsid w:val="00556524"/>
    <w:rsid w:val="00556829"/>
    <w:rsid w:val="00556859"/>
    <w:rsid w:val="00556868"/>
    <w:rsid w:val="00556978"/>
    <w:rsid w:val="00556A29"/>
    <w:rsid w:val="00556A3B"/>
    <w:rsid w:val="00556A96"/>
    <w:rsid w:val="00556AE3"/>
    <w:rsid w:val="00556B31"/>
    <w:rsid w:val="00556C0B"/>
    <w:rsid w:val="00556EBB"/>
    <w:rsid w:val="00557165"/>
    <w:rsid w:val="005571E2"/>
    <w:rsid w:val="0055770D"/>
    <w:rsid w:val="00557785"/>
    <w:rsid w:val="005577A5"/>
    <w:rsid w:val="00557865"/>
    <w:rsid w:val="005579DC"/>
    <w:rsid w:val="005579FC"/>
    <w:rsid w:val="00557BFD"/>
    <w:rsid w:val="00557C3C"/>
    <w:rsid w:val="00557C8B"/>
    <w:rsid w:val="00557CA0"/>
    <w:rsid w:val="00557CC1"/>
    <w:rsid w:val="00557D81"/>
    <w:rsid w:val="00557E1C"/>
    <w:rsid w:val="00557EF5"/>
    <w:rsid w:val="00557F03"/>
    <w:rsid w:val="00557F1F"/>
    <w:rsid w:val="005601BD"/>
    <w:rsid w:val="005601C1"/>
    <w:rsid w:val="00560230"/>
    <w:rsid w:val="00560234"/>
    <w:rsid w:val="0056036F"/>
    <w:rsid w:val="005605C2"/>
    <w:rsid w:val="005607EF"/>
    <w:rsid w:val="00560C39"/>
    <w:rsid w:val="00560D23"/>
    <w:rsid w:val="00560E3D"/>
    <w:rsid w:val="00560EC5"/>
    <w:rsid w:val="0056111F"/>
    <w:rsid w:val="0056113E"/>
    <w:rsid w:val="005611CB"/>
    <w:rsid w:val="00561304"/>
    <w:rsid w:val="005613A3"/>
    <w:rsid w:val="00561415"/>
    <w:rsid w:val="00561669"/>
    <w:rsid w:val="0056174F"/>
    <w:rsid w:val="005617F8"/>
    <w:rsid w:val="0056180A"/>
    <w:rsid w:val="00561882"/>
    <w:rsid w:val="0056191E"/>
    <w:rsid w:val="00561985"/>
    <w:rsid w:val="0056199B"/>
    <w:rsid w:val="00561A86"/>
    <w:rsid w:val="00561C01"/>
    <w:rsid w:val="00561CE5"/>
    <w:rsid w:val="00561D68"/>
    <w:rsid w:val="00561DCE"/>
    <w:rsid w:val="00561E1D"/>
    <w:rsid w:val="00561EC0"/>
    <w:rsid w:val="00561F38"/>
    <w:rsid w:val="00561F57"/>
    <w:rsid w:val="00561FD4"/>
    <w:rsid w:val="00562359"/>
    <w:rsid w:val="00562390"/>
    <w:rsid w:val="00562471"/>
    <w:rsid w:val="00562502"/>
    <w:rsid w:val="00562559"/>
    <w:rsid w:val="00562706"/>
    <w:rsid w:val="00562A40"/>
    <w:rsid w:val="00562AA1"/>
    <w:rsid w:val="00562B1B"/>
    <w:rsid w:val="00562BD0"/>
    <w:rsid w:val="00562E2A"/>
    <w:rsid w:val="00562F57"/>
    <w:rsid w:val="00562FFC"/>
    <w:rsid w:val="00563080"/>
    <w:rsid w:val="005630AA"/>
    <w:rsid w:val="00563143"/>
    <w:rsid w:val="0056314F"/>
    <w:rsid w:val="00563229"/>
    <w:rsid w:val="0056337C"/>
    <w:rsid w:val="00563395"/>
    <w:rsid w:val="00563411"/>
    <w:rsid w:val="005636D4"/>
    <w:rsid w:val="00563872"/>
    <w:rsid w:val="005639F3"/>
    <w:rsid w:val="00563AAE"/>
    <w:rsid w:val="00563B9E"/>
    <w:rsid w:val="00563CA3"/>
    <w:rsid w:val="00563CC4"/>
    <w:rsid w:val="00563D40"/>
    <w:rsid w:val="00563DE7"/>
    <w:rsid w:val="00563DFE"/>
    <w:rsid w:val="0056403F"/>
    <w:rsid w:val="00564218"/>
    <w:rsid w:val="00564381"/>
    <w:rsid w:val="005644F5"/>
    <w:rsid w:val="005644F7"/>
    <w:rsid w:val="0056458D"/>
    <w:rsid w:val="005645BD"/>
    <w:rsid w:val="005645E6"/>
    <w:rsid w:val="005646A9"/>
    <w:rsid w:val="00564763"/>
    <w:rsid w:val="0056477C"/>
    <w:rsid w:val="005647E5"/>
    <w:rsid w:val="0056494E"/>
    <w:rsid w:val="00564962"/>
    <w:rsid w:val="00564CD4"/>
    <w:rsid w:val="00564EDD"/>
    <w:rsid w:val="00564FAA"/>
    <w:rsid w:val="00564FE1"/>
    <w:rsid w:val="00565002"/>
    <w:rsid w:val="00565234"/>
    <w:rsid w:val="00565320"/>
    <w:rsid w:val="005653DB"/>
    <w:rsid w:val="00565469"/>
    <w:rsid w:val="00565476"/>
    <w:rsid w:val="00565520"/>
    <w:rsid w:val="00565655"/>
    <w:rsid w:val="005656C1"/>
    <w:rsid w:val="005656D8"/>
    <w:rsid w:val="005657C7"/>
    <w:rsid w:val="00565990"/>
    <w:rsid w:val="00565996"/>
    <w:rsid w:val="005659C4"/>
    <w:rsid w:val="00565C4F"/>
    <w:rsid w:val="00565CC8"/>
    <w:rsid w:val="00565D94"/>
    <w:rsid w:val="00565E2D"/>
    <w:rsid w:val="00565E53"/>
    <w:rsid w:val="00566168"/>
    <w:rsid w:val="00566560"/>
    <w:rsid w:val="0056656D"/>
    <w:rsid w:val="0056666A"/>
    <w:rsid w:val="00566704"/>
    <w:rsid w:val="0056695C"/>
    <w:rsid w:val="00566C44"/>
    <w:rsid w:val="00566CFA"/>
    <w:rsid w:val="00566DD6"/>
    <w:rsid w:val="00567160"/>
    <w:rsid w:val="005671E7"/>
    <w:rsid w:val="0056732F"/>
    <w:rsid w:val="00567360"/>
    <w:rsid w:val="00567368"/>
    <w:rsid w:val="00567399"/>
    <w:rsid w:val="005673F1"/>
    <w:rsid w:val="00567562"/>
    <w:rsid w:val="005675BD"/>
    <w:rsid w:val="00567643"/>
    <w:rsid w:val="0056790D"/>
    <w:rsid w:val="0056796E"/>
    <w:rsid w:val="005679B0"/>
    <w:rsid w:val="00567AD6"/>
    <w:rsid w:val="00567BB8"/>
    <w:rsid w:val="00567E58"/>
    <w:rsid w:val="00567E9C"/>
    <w:rsid w:val="005701D4"/>
    <w:rsid w:val="0057021E"/>
    <w:rsid w:val="00570307"/>
    <w:rsid w:val="00570453"/>
    <w:rsid w:val="00570497"/>
    <w:rsid w:val="00570765"/>
    <w:rsid w:val="0057092D"/>
    <w:rsid w:val="005709DB"/>
    <w:rsid w:val="00570AD0"/>
    <w:rsid w:val="00570C55"/>
    <w:rsid w:val="00570D08"/>
    <w:rsid w:val="00570E3E"/>
    <w:rsid w:val="00570F3A"/>
    <w:rsid w:val="00570F8C"/>
    <w:rsid w:val="005710F4"/>
    <w:rsid w:val="005711CC"/>
    <w:rsid w:val="0057123B"/>
    <w:rsid w:val="00571291"/>
    <w:rsid w:val="00571339"/>
    <w:rsid w:val="0057141C"/>
    <w:rsid w:val="00571574"/>
    <w:rsid w:val="005715F2"/>
    <w:rsid w:val="00571673"/>
    <w:rsid w:val="005716C6"/>
    <w:rsid w:val="005716D1"/>
    <w:rsid w:val="00571775"/>
    <w:rsid w:val="005717AD"/>
    <w:rsid w:val="0057180B"/>
    <w:rsid w:val="00571854"/>
    <w:rsid w:val="00571876"/>
    <w:rsid w:val="005718CA"/>
    <w:rsid w:val="00571C96"/>
    <w:rsid w:val="00571E17"/>
    <w:rsid w:val="00571FB2"/>
    <w:rsid w:val="00572022"/>
    <w:rsid w:val="00572110"/>
    <w:rsid w:val="0057243F"/>
    <w:rsid w:val="00572470"/>
    <w:rsid w:val="005729BF"/>
    <w:rsid w:val="005729C5"/>
    <w:rsid w:val="00572AD7"/>
    <w:rsid w:val="00572C1A"/>
    <w:rsid w:val="00572C77"/>
    <w:rsid w:val="00572CD8"/>
    <w:rsid w:val="00572DF1"/>
    <w:rsid w:val="00572EF0"/>
    <w:rsid w:val="00572FBF"/>
    <w:rsid w:val="00572FE0"/>
    <w:rsid w:val="00573128"/>
    <w:rsid w:val="005731FC"/>
    <w:rsid w:val="0057321E"/>
    <w:rsid w:val="005732F8"/>
    <w:rsid w:val="005733F8"/>
    <w:rsid w:val="00573411"/>
    <w:rsid w:val="00573687"/>
    <w:rsid w:val="00573738"/>
    <w:rsid w:val="005737DE"/>
    <w:rsid w:val="005737FA"/>
    <w:rsid w:val="005738D2"/>
    <w:rsid w:val="00573AAC"/>
    <w:rsid w:val="00573ABE"/>
    <w:rsid w:val="00573AD1"/>
    <w:rsid w:val="00573AED"/>
    <w:rsid w:val="00573C7A"/>
    <w:rsid w:val="00573D7C"/>
    <w:rsid w:val="00573E6D"/>
    <w:rsid w:val="00573FD7"/>
    <w:rsid w:val="00574082"/>
    <w:rsid w:val="005740C3"/>
    <w:rsid w:val="005740FE"/>
    <w:rsid w:val="005741B6"/>
    <w:rsid w:val="0057433B"/>
    <w:rsid w:val="0057433E"/>
    <w:rsid w:val="005745FF"/>
    <w:rsid w:val="005749E2"/>
    <w:rsid w:val="00574A15"/>
    <w:rsid w:val="00574A19"/>
    <w:rsid w:val="00574A93"/>
    <w:rsid w:val="00574AB8"/>
    <w:rsid w:val="00574CED"/>
    <w:rsid w:val="0057509D"/>
    <w:rsid w:val="00575150"/>
    <w:rsid w:val="0057522E"/>
    <w:rsid w:val="005752F8"/>
    <w:rsid w:val="0057540F"/>
    <w:rsid w:val="005754A4"/>
    <w:rsid w:val="005756CD"/>
    <w:rsid w:val="0057587D"/>
    <w:rsid w:val="0057589B"/>
    <w:rsid w:val="005758C4"/>
    <w:rsid w:val="00575A79"/>
    <w:rsid w:val="00575AB4"/>
    <w:rsid w:val="00575C06"/>
    <w:rsid w:val="00575CFD"/>
    <w:rsid w:val="00575D78"/>
    <w:rsid w:val="00575E1A"/>
    <w:rsid w:val="00575FC2"/>
    <w:rsid w:val="00576027"/>
    <w:rsid w:val="00576101"/>
    <w:rsid w:val="00576105"/>
    <w:rsid w:val="0057610C"/>
    <w:rsid w:val="005761E1"/>
    <w:rsid w:val="00576205"/>
    <w:rsid w:val="00576395"/>
    <w:rsid w:val="0057641B"/>
    <w:rsid w:val="00576561"/>
    <w:rsid w:val="0057675B"/>
    <w:rsid w:val="00576778"/>
    <w:rsid w:val="0057685E"/>
    <w:rsid w:val="00576921"/>
    <w:rsid w:val="0057693E"/>
    <w:rsid w:val="00576C34"/>
    <w:rsid w:val="00576E03"/>
    <w:rsid w:val="00576E9E"/>
    <w:rsid w:val="00576F3F"/>
    <w:rsid w:val="005774D9"/>
    <w:rsid w:val="005776CF"/>
    <w:rsid w:val="00577721"/>
    <w:rsid w:val="00577732"/>
    <w:rsid w:val="005777E8"/>
    <w:rsid w:val="005779B8"/>
    <w:rsid w:val="00577AC0"/>
    <w:rsid w:val="00577AE4"/>
    <w:rsid w:val="00577CC9"/>
    <w:rsid w:val="00577E2A"/>
    <w:rsid w:val="00577E4E"/>
    <w:rsid w:val="00577ED4"/>
    <w:rsid w:val="00577F47"/>
    <w:rsid w:val="005802A2"/>
    <w:rsid w:val="005803AA"/>
    <w:rsid w:val="005803D9"/>
    <w:rsid w:val="00580431"/>
    <w:rsid w:val="0058072A"/>
    <w:rsid w:val="005807DA"/>
    <w:rsid w:val="0058095D"/>
    <w:rsid w:val="00580B31"/>
    <w:rsid w:val="00580CAF"/>
    <w:rsid w:val="00580D91"/>
    <w:rsid w:val="00580F39"/>
    <w:rsid w:val="00581085"/>
    <w:rsid w:val="005810CD"/>
    <w:rsid w:val="005810EE"/>
    <w:rsid w:val="00581112"/>
    <w:rsid w:val="0058122A"/>
    <w:rsid w:val="00581236"/>
    <w:rsid w:val="005813F1"/>
    <w:rsid w:val="00581478"/>
    <w:rsid w:val="0058149A"/>
    <w:rsid w:val="0058153C"/>
    <w:rsid w:val="005816EE"/>
    <w:rsid w:val="00581941"/>
    <w:rsid w:val="00581A66"/>
    <w:rsid w:val="00581ACA"/>
    <w:rsid w:val="00581AFD"/>
    <w:rsid w:val="00581B86"/>
    <w:rsid w:val="00581C72"/>
    <w:rsid w:val="00581C83"/>
    <w:rsid w:val="00581D36"/>
    <w:rsid w:val="00581E39"/>
    <w:rsid w:val="00581E3D"/>
    <w:rsid w:val="00581FE2"/>
    <w:rsid w:val="005820F6"/>
    <w:rsid w:val="005822B9"/>
    <w:rsid w:val="005823D8"/>
    <w:rsid w:val="005823DC"/>
    <w:rsid w:val="005824E1"/>
    <w:rsid w:val="0058279D"/>
    <w:rsid w:val="00582B97"/>
    <w:rsid w:val="00582BF8"/>
    <w:rsid w:val="00582E3C"/>
    <w:rsid w:val="00582F7F"/>
    <w:rsid w:val="0058307E"/>
    <w:rsid w:val="0058332F"/>
    <w:rsid w:val="005833C1"/>
    <w:rsid w:val="005834E9"/>
    <w:rsid w:val="005835BD"/>
    <w:rsid w:val="005837B3"/>
    <w:rsid w:val="0058387A"/>
    <w:rsid w:val="0058391E"/>
    <w:rsid w:val="00583A08"/>
    <w:rsid w:val="00583AFB"/>
    <w:rsid w:val="00583BEE"/>
    <w:rsid w:val="00583C9D"/>
    <w:rsid w:val="00583F4B"/>
    <w:rsid w:val="00583FBB"/>
    <w:rsid w:val="0058400D"/>
    <w:rsid w:val="0058409C"/>
    <w:rsid w:val="005840A4"/>
    <w:rsid w:val="005841FB"/>
    <w:rsid w:val="005843EB"/>
    <w:rsid w:val="0058447E"/>
    <w:rsid w:val="005845A7"/>
    <w:rsid w:val="00584836"/>
    <w:rsid w:val="00584885"/>
    <w:rsid w:val="005849F4"/>
    <w:rsid w:val="00584A4E"/>
    <w:rsid w:val="00584A5D"/>
    <w:rsid w:val="00584BF4"/>
    <w:rsid w:val="00584CE8"/>
    <w:rsid w:val="00584F1E"/>
    <w:rsid w:val="00584F6B"/>
    <w:rsid w:val="00585053"/>
    <w:rsid w:val="0058517F"/>
    <w:rsid w:val="0058540F"/>
    <w:rsid w:val="0058565D"/>
    <w:rsid w:val="00585695"/>
    <w:rsid w:val="0058583B"/>
    <w:rsid w:val="00585A2A"/>
    <w:rsid w:val="00585BCE"/>
    <w:rsid w:val="00585DF7"/>
    <w:rsid w:val="00585FA2"/>
    <w:rsid w:val="00585FE9"/>
    <w:rsid w:val="00586011"/>
    <w:rsid w:val="0058609A"/>
    <w:rsid w:val="005862AB"/>
    <w:rsid w:val="005863DE"/>
    <w:rsid w:val="005863E2"/>
    <w:rsid w:val="005863ED"/>
    <w:rsid w:val="0058649F"/>
    <w:rsid w:val="0058655D"/>
    <w:rsid w:val="005868DE"/>
    <w:rsid w:val="00586B51"/>
    <w:rsid w:val="00586C33"/>
    <w:rsid w:val="00586C60"/>
    <w:rsid w:val="00586C9D"/>
    <w:rsid w:val="00586D5E"/>
    <w:rsid w:val="00586D6C"/>
    <w:rsid w:val="00586ECF"/>
    <w:rsid w:val="00586ED6"/>
    <w:rsid w:val="00587073"/>
    <w:rsid w:val="005870F7"/>
    <w:rsid w:val="0058726F"/>
    <w:rsid w:val="005872C8"/>
    <w:rsid w:val="005872CD"/>
    <w:rsid w:val="005876E9"/>
    <w:rsid w:val="005876EA"/>
    <w:rsid w:val="00587833"/>
    <w:rsid w:val="00587901"/>
    <w:rsid w:val="00587A1B"/>
    <w:rsid w:val="00587A5B"/>
    <w:rsid w:val="00587A92"/>
    <w:rsid w:val="00587B45"/>
    <w:rsid w:val="00587D54"/>
    <w:rsid w:val="00587DA0"/>
    <w:rsid w:val="00587E5C"/>
    <w:rsid w:val="00587E97"/>
    <w:rsid w:val="005901D9"/>
    <w:rsid w:val="0059036F"/>
    <w:rsid w:val="0059038C"/>
    <w:rsid w:val="00590483"/>
    <w:rsid w:val="005905C8"/>
    <w:rsid w:val="005905DC"/>
    <w:rsid w:val="0059077A"/>
    <w:rsid w:val="0059097E"/>
    <w:rsid w:val="005909FC"/>
    <w:rsid w:val="00590A06"/>
    <w:rsid w:val="00590A8B"/>
    <w:rsid w:val="00590BD3"/>
    <w:rsid w:val="00590BE8"/>
    <w:rsid w:val="00590C64"/>
    <w:rsid w:val="00590D17"/>
    <w:rsid w:val="00590F22"/>
    <w:rsid w:val="0059105F"/>
    <w:rsid w:val="0059106F"/>
    <w:rsid w:val="005910C4"/>
    <w:rsid w:val="00591448"/>
    <w:rsid w:val="00591634"/>
    <w:rsid w:val="00591693"/>
    <w:rsid w:val="00591699"/>
    <w:rsid w:val="0059179B"/>
    <w:rsid w:val="00591965"/>
    <w:rsid w:val="0059196F"/>
    <w:rsid w:val="005919C9"/>
    <w:rsid w:val="00591CDA"/>
    <w:rsid w:val="00591D7F"/>
    <w:rsid w:val="00591DB7"/>
    <w:rsid w:val="00591DDF"/>
    <w:rsid w:val="00591DE0"/>
    <w:rsid w:val="00591E52"/>
    <w:rsid w:val="00591ECC"/>
    <w:rsid w:val="0059225C"/>
    <w:rsid w:val="005924F9"/>
    <w:rsid w:val="00592772"/>
    <w:rsid w:val="005927F7"/>
    <w:rsid w:val="0059284A"/>
    <w:rsid w:val="00592A83"/>
    <w:rsid w:val="00592CCC"/>
    <w:rsid w:val="00592E45"/>
    <w:rsid w:val="00593014"/>
    <w:rsid w:val="005930B4"/>
    <w:rsid w:val="005930C0"/>
    <w:rsid w:val="005930F7"/>
    <w:rsid w:val="005931B9"/>
    <w:rsid w:val="005931C3"/>
    <w:rsid w:val="00593284"/>
    <w:rsid w:val="0059329D"/>
    <w:rsid w:val="0059332E"/>
    <w:rsid w:val="0059367F"/>
    <w:rsid w:val="00593A64"/>
    <w:rsid w:val="00593AB1"/>
    <w:rsid w:val="00593B66"/>
    <w:rsid w:val="00593BEE"/>
    <w:rsid w:val="00593CD9"/>
    <w:rsid w:val="00593D1D"/>
    <w:rsid w:val="00593E60"/>
    <w:rsid w:val="00593E79"/>
    <w:rsid w:val="00593F9E"/>
    <w:rsid w:val="005940A5"/>
    <w:rsid w:val="00594287"/>
    <w:rsid w:val="0059443B"/>
    <w:rsid w:val="00594449"/>
    <w:rsid w:val="0059445B"/>
    <w:rsid w:val="00594707"/>
    <w:rsid w:val="00594762"/>
    <w:rsid w:val="00594794"/>
    <w:rsid w:val="005948C8"/>
    <w:rsid w:val="005948EE"/>
    <w:rsid w:val="005949EE"/>
    <w:rsid w:val="00594A71"/>
    <w:rsid w:val="00594AE9"/>
    <w:rsid w:val="00594AED"/>
    <w:rsid w:val="00594AF5"/>
    <w:rsid w:val="00594BA5"/>
    <w:rsid w:val="00594BF6"/>
    <w:rsid w:val="00594DB8"/>
    <w:rsid w:val="00595024"/>
    <w:rsid w:val="005950A1"/>
    <w:rsid w:val="005950C1"/>
    <w:rsid w:val="0059513A"/>
    <w:rsid w:val="005953CC"/>
    <w:rsid w:val="00595427"/>
    <w:rsid w:val="005954B7"/>
    <w:rsid w:val="00595574"/>
    <w:rsid w:val="005955E7"/>
    <w:rsid w:val="005956BB"/>
    <w:rsid w:val="005956DF"/>
    <w:rsid w:val="005956FC"/>
    <w:rsid w:val="00595790"/>
    <w:rsid w:val="005957B8"/>
    <w:rsid w:val="005958AD"/>
    <w:rsid w:val="0059594D"/>
    <w:rsid w:val="00595BD2"/>
    <w:rsid w:val="00595DA2"/>
    <w:rsid w:val="00595F46"/>
    <w:rsid w:val="00595FF5"/>
    <w:rsid w:val="005960AE"/>
    <w:rsid w:val="0059610F"/>
    <w:rsid w:val="00596144"/>
    <w:rsid w:val="005963A6"/>
    <w:rsid w:val="0059647A"/>
    <w:rsid w:val="005964D9"/>
    <w:rsid w:val="005967CF"/>
    <w:rsid w:val="0059682F"/>
    <w:rsid w:val="005968AE"/>
    <w:rsid w:val="00596B5D"/>
    <w:rsid w:val="00596BFE"/>
    <w:rsid w:val="00596ED4"/>
    <w:rsid w:val="00596FDD"/>
    <w:rsid w:val="005970CE"/>
    <w:rsid w:val="0059711E"/>
    <w:rsid w:val="00597159"/>
    <w:rsid w:val="00597245"/>
    <w:rsid w:val="005973D0"/>
    <w:rsid w:val="005974F3"/>
    <w:rsid w:val="005975D5"/>
    <w:rsid w:val="00597640"/>
    <w:rsid w:val="00597949"/>
    <w:rsid w:val="00597A05"/>
    <w:rsid w:val="00597A34"/>
    <w:rsid w:val="00597AD4"/>
    <w:rsid w:val="00597AE3"/>
    <w:rsid w:val="00597D01"/>
    <w:rsid w:val="00597D0A"/>
    <w:rsid w:val="00597D82"/>
    <w:rsid w:val="00597F8A"/>
    <w:rsid w:val="005A007F"/>
    <w:rsid w:val="005A00D8"/>
    <w:rsid w:val="005A0277"/>
    <w:rsid w:val="005A0714"/>
    <w:rsid w:val="005A0806"/>
    <w:rsid w:val="005A0A15"/>
    <w:rsid w:val="005A0DBD"/>
    <w:rsid w:val="005A0E3E"/>
    <w:rsid w:val="005A0F65"/>
    <w:rsid w:val="005A109A"/>
    <w:rsid w:val="005A10DB"/>
    <w:rsid w:val="005A10E3"/>
    <w:rsid w:val="005A119D"/>
    <w:rsid w:val="005A11A3"/>
    <w:rsid w:val="005A1351"/>
    <w:rsid w:val="005A13A4"/>
    <w:rsid w:val="005A13D0"/>
    <w:rsid w:val="005A1550"/>
    <w:rsid w:val="005A1578"/>
    <w:rsid w:val="005A15F5"/>
    <w:rsid w:val="005A1601"/>
    <w:rsid w:val="005A16A9"/>
    <w:rsid w:val="005A170B"/>
    <w:rsid w:val="005A1749"/>
    <w:rsid w:val="005A17F0"/>
    <w:rsid w:val="005A195C"/>
    <w:rsid w:val="005A19CD"/>
    <w:rsid w:val="005A1A05"/>
    <w:rsid w:val="005A1A38"/>
    <w:rsid w:val="005A1A58"/>
    <w:rsid w:val="005A1A66"/>
    <w:rsid w:val="005A1AAF"/>
    <w:rsid w:val="005A1AEA"/>
    <w:rsid w:val="005A1B59"/>
    <w:rsid w:val="005A1B86"/>
    <w:rsid w:val="005A1CA9"/>
    <w:rsid w:val="005A1CF6"/>
    <w:rsid w:val="005A1FD9"/>
    <w:rsid w:val="005A2089"/>
    <w:rsid w:val="005A2133"/>
    <w:rsid w:val="005A23CD"/>
    <w:rsid w:val="005A25AF"/>
    <w:rsid w:val="005A26E3"/>
    <w:rsid w:val="005A26FA"/>
    <w:rsid w:val="005A26FF"/>
    <w:rsid w:val="005A274A"/>
    <w:rsid w:val="005A276C"/>
    <w:rsid w:val="005A28E7"/>
    <w:rsid w:val="005A28EE"/>
    <w:rsid w:val="005A28FE"/>
    <w:rsid w:val="005A2919"/>
    <w:rsid w:val="005A291B"/>
    <w:rsid w:val="005A292F"/>
    <w:rsid w:val="005A2D46"/>
    <w:rsid w:val="005A2E0D"/>
    <w:rsid w:val="005A33FC"/>
    <w:rsid w:val="005A3A55"/>
    <w:rsid w:val="005A3A6B"/>
    <w:rsid w:val="005A3DB6"/>
    <w:rsid w:val="005A3DED"/>
    <w:rsid w:val="005A407D"/>
    <w:rsid w:val="005A41C6"/>
    <w:rsid w:val="005A421A"/>
    <w:rsid w:val="005A475A"/>
    <w:rsid w:val="005A482A"/>
    <w:rsid w:val="005A4871"/>
    <w:rsid w:val="005A4895"/>
    <w:rsid w:val="005A49A6"/>
    <w:rsid w:val="005A49C9"/>
    <w:rsid w:val="005A4AFD"/>
    <w:rsid w:val="005A4B84"/>
    <w:rsid w:val="005A4C7F"/>
    <w:rsid w:val="005A4C9E"/>
    <w:rsid w:val="005A4CA3"/>
    <w:rsid w:val="005A4E56"/>
    <w:rsid w:val="005A4EEA"/>
    <w:rsid w:val="005A4F25"/>
    <w:rsid w:val="005A4FAB"/>
    <w:rsid w:val="005A5212"/>
    <w:rsid w:val="005A532E"/>
    <w:rsid w:val="005A53D6"/>
    <w:rsid w:val="005A5500"/>
    <w:rsid w:val="005A55DA"/>
    <w:rsid w:val="005A566B"/>
    <w:rsid w:val="005A5693"/>
    <w:rsid w:val="005A57AA"/>
    <w:rsid w:val="005A5805"/>
    <w:rsid w:val="005A583D"/>
    <w:rsid w:val="005A5873"/>
    <w:rsid w:val="005A589B"/>
    <w:rsid w:val="005A58A5"/>
    <w:rsid w:val="005A59A1"/>
    <w:rsid w:val="005A5AE0"/>
    <w:rsid w:val="005A5B8B"/>
    <w:rsid w:val="005A5E00"/>
    <w:rsid w:val="005A5E1D"/>
    <w:rsid w:val="005A5E6E"/>
    <w:rsid w:val="005A5EFF"/>
    <w:rsid w:val="005A5FB5"/>
    <w:rsid w:val="005A606E"/>
    <w:rsid w:val="005A61F3"/>
    <w:rsid w:val="005A636C"/>
    <w:rsid w:val="005A648E"/>
    <w:rsid w:val="005A656B"/>
    <w:rsid w:val="005A6582"/>
    <w:rsid w:val="005A6673"/>
    <w:rsid w:val="005A66CE"/>
    <w:rsid w:val="005A6716"/>
    <w:rsid w:val="005A674D"/>
    <w:rsid w:val="005A684D"/>
    <w:rsid w:val="005A6930"/>
    <w:rsid w:val="005A69E7"/>
    <w:rsid w:val="005A6B00"/>
    <w:rsid w:val="005A6BD5"/>
    <w:rsid w:val="005A6D7E"/>
    <w:rsid w:val="005A6DEE"/>
    <w:rsid w:val="005A6E5F"/>
    <w:rsid w:val="005A6F97"/>
    <w:rsid w:val="005A6FC8"/>
    <w:rsid w:val="005A70DF"/>
    <w:rsid w:val="005A7100"/>
    <w:rsid w:val="005A7274"/>
    <w:rsid w:val="005A727F"/>
    <w:rsid w:val="005A7552"/>
    <w:rsid w:val="005A75F5"/>
    <w:rsid w:val="005A7661"/>
    <w:rsid w:val="005A77EB"/>
    <w:rsid w:val="005A787F"/>
    <w:rsid w:val="005A79F6"/>
    <w:rsid w:val="005A7A55"/>
    <w:rsid w:val="005A7D5B"/>
    <w:rsid w:val="005A7D78"/>
    <w:rsid w:val="005A7FA5"/>
    <w:rsid w:val="005A7FD4"/>
    <w:rsid w:val="005B0496"/>
    <w:rsid w:val="005B04A3"/>
    <w:rsid w:val="005B0611"/>
    <w:rsid w:val="005B081C"/>
    <w:rsid w:val="005B084F"/>
    <w:rsid w:val="005B0948"/>
    <w:rsid w:val="005B09EF"/>
    <w:rsid w:val="005B0A27"/>
    <w:rsid w:val="005B0C19"/>
    <w:rsid w:val="005B0CF1"/>
    <w:rsid w:val="005B0CFD"/>
    <w:rsid w:val="005B0D24"/>
    <w:rsid w:val="005B0F67"/>
    <w:rsid w:val="005B10DF"/>
    <w:rsid w:val="005B12E1"/>
    <w:rsid w:val="005B142C"/>
    <w:rsid w:val="005B1485"/>
    <w:rsid w:val="005B14C8"/>
    <w:rsid w:val="005B199F"/>
    <w:rsid w:val="005B1B1B"/>
    <w:rsid w:val="005B1C2B"/>
    <w:rsid w:val="005B1D14"/>
    <w:rsid w:val="005B1EF4"/>
    <w:rsid w:val="005B20FC"/>
    <w:rsid w:val="005B210F"/>
    <w:rsid w:val="005B224D"/>
    <w:rsid w:val="005B2334"/>
    <w:rsid w:val="005B23A5"/>
    <w:rsid w:val="005B2533"/>
    <w:rsid w:val="005B2698"/>
    <w:rsid w:val="005B28C9"/>
    <w:rsid w:val="005B2941"/>
    <w:rsid w:val="005B2993"/>
    <w:rsid w:val="005B29E4"/>
    <w:rsid w:val="005B2B03"/>
    <w:rsid w:val="005B2DB8"/>
    <w:rsid w:val="005B2E58"/>
    <w:rsid w:val="005B2EE3"/>
    <w:rsid w:val="005B2F29"/>
    <w:rsid w:val="005B300B"/>
    <w:rsid w:val="005B30B9"/>
    <w:rsid w:val="005B30E9"/>
    <w:rsid w:val="005B312C"/>
    <w:rsid w:val="005B32C4"/>
    <w:rsid w:val="005B339C"/>
    <w:rsid w:val="005B34BD"/>
    <w:rsid w:val="005B356B"/>
    <w:rsid w:val="005B36F9"/>
    <w:rsid w:val="005B3788"/>
    <w:rsid w:val="005B3920"/>
    <w:rsid w:val="005B3954"/>
    <w:rsid w:val="005B3A7E"/>
    <w:rsid w:val="005B3CB0"/>
    <w:rsid w:val="005B3F0B"/>
    <w:rsid w:val="005B3F50"/>
    <w:rsid w:val="005B41BE"/>
    <w:rsid w:val="005B426C"/>
    <w:rsid w:val="005B42E1"/>
    <w:rsid w:val="005B436A"/>
    <w:rsid w:val="005B43F4"/>
    <w:rsid w:val="005B44A3"/>
    <w:rsid w:val="005B44DB"/>
    <w:rsid w:val="005B44ED"/>
    <w:rsid w:val="005B45F9"/>
    <w:rsid w:val="005B4706"/>
    <w:rsid w:val="005B487A"/>
    <w:rsid w:val="005B4881"/>
    <w:rsid w:val="005B4888"/>
    <w:rsid w:val="005B4B00"/>
    <w:rsid w:val="005B4BD3"/>
    <w:rsid w:val="005B4D38"/>
    <w:rsid w:val="005B4DCA"/>
    <w:rsid w:val="005B4EF1"/>
    <w:rsid w:val="005B5052"/>
    <w:rsid w:val="005B5364"/>
    <w:rsid w:val="005B5448"/>
    <w:rsid w:val="005B55F1"/>
    <w:rsid w:val="005B56FD"/>
    <w:rsid w:val="005B5872"/>
    <w:rsid w:val="005B589E"/>
    <w:rsid w:val="005B5A5C"/>
    <w:rsid w:val="005B5AD7"/>
    <w:rsid w:val="005B5B0E"/>
    <w:rsid w:val="005B5B92"/>
    <w:rsid w:val="005B5BD2"/>
    <w:rsid w:val="005B5D78"/>
    <w:rsid w:val="005B5EF1"/>
    <w:rsid w:val="005B60D4"/>
    <w:rsid w:val="005B6165"/>
    <w:rsid w:val="005B625E"/>
    <w:rsid w:val="005B62A9"/>
    <w:rsid w:val="005B63CA"/>
    <w:rsid w:val="005B6472"/>
    <w:rsid w:val="005B65F3"/>
    <w:rsid w:val="005B6845"/>
    <w:rsid w:val="005B6869"/>
    <w:rsid w:val="005B6904"/>
    <w:rsid w:val="005B69F3"/>
    <w:rsid w:val="005B6B2A"/>
    <w:rsid w:val="005B6C6C"/>
    <w:rsid w:val="005B6DED"/>
    <w:rsid w:val="005B6F3B"/>
    <w:rsid w:val="005B6F6D"/>
    <w:rsid w:val="005B6F6E"/>
    <w:rsid w:val="005B6FF5"/>
    <w:rsid w:val="005B70D2"/>
    <w:rsid w:val="005B712C"/>
    <w:rsid w:val="005B719F"/>
    <w:rsid w:val="005B7285"/>
    <w:rsid w:val="005B738D"/>
    <w:rsid w:val="005B7444"/>
    <w:rsid w:val="005B7462"/>
    <w:rsid w:val="005B7526"/>
    <w:rsid w:val="005B7555"/>
    <w:rsid w:val="005B76B9"/>
    <w:rsid w:val="005B76FE"/>
    <w:rsid w:val="005B7750"/>
    <w:rsid w:val="005B7937"/>
    <w:rsid w:val="005B7993"/>
    <w:rsid w:val="005B7B02"/>
    <w:rsid w:val="005B7B33"/>
    <w:rsid w:val="005B7CA9"/>
    <w:rsid w:val="005B7E18"/>
    <w:rsid w:val="005C0121"/>
    <w:rsid w:val="005C02C8"/>
    <w:rsid w:val="005C0508"/>
    <w:rsid w:val="005C05B9"/>
    <w:rsid w:val="005C05D8"/>
    <w:rsid w:val="005C0661"/>
    <w:rsid w:val="005C0769"/>
    <w:rsid w:val="005C07EC"/>
    <w:rsid w:val="005C0A6B"/>
    <w:rsid w:val="005C0A7C"/>
    <w:rsid w:val="005C0B52"/>
    <w:rsid w:val="005C0BEA"/>
    <w:rsid w:val="005C0EFE"/>
    <w:rsid w:val="005C0FDB"/>
    <w:rsid w:val="005C0FDC"/>
    <w:rsid w:val="005C1090"/>
    <w:rsid w:val="005C111B"/>
    <w:rsid w:val="005C1178"/>
    <w:rsid w:val="005C11EA"/>
    <w:rsid w:val="005C1204"/>
    <w:rsid w:val="005C18FB"/>
    <w:rsid w:val="005C19FB"/>
    <w:rsid w:val="005C1A09"/>
    <w:rsid w:val="005C1FF6"/>
    <w:rsid w:val="005C221D"/>
    <w:rsid w:val="005C22FE"/>
    <w:rsid w:val="005C2689"/>
    <w:rsid w:val="005C274D"/>
    <w:rsid w:val="005C2943"/>
    <w:rsid w:val="005C2AA6"/>
    <w:rsid w:val="005C2B28"/>
    <w:rsid w:val="005C2B40"/>
    <w:rsid w:val="005C2B7A"/>
    <w:rsid w:val="005C2BC3"/>
    <w:rsid w:val="005C2C7B"/>
    <w:rsid w:val="005C2F8D"/>
    <w:rsid w:val="005C2FA3"/>
    <w:rsid w:val="005C2FBC"/>
    <w:rsid w:val="005C2FBE"/>
    <w:rsid w:val="005C317D"/>
    <w:rsid w:val="005C31C9"/>
    <w:rsid w:val="005C3323"/>
    <w:rsid w:val="005C337B"/>
    <w:rsid w:val="005C33B5"/>
    <w:rsid w:val="005C3562"/>
    <w:rsid w:val="005C35B8"/>
    <w:rsid w:val="005C36E3"/>
    <w:rsid w:val="005C3953"/>
    <w:rsid w:val="005C39A1"/>
    <w:rsid w:val="005C3A09"/>
    <w:rsid w:val="005C3A50"/>
    <w:rsid w:val="005C3C9E"/>
    <w:rsid w:val="005C3DAC"/>
    <w:rsid w:val="005C3F42"/>
    <w:rsid w:val="005C4520"/>
    <w:rsid w:val="005C453E"/>
    <w:rsid w:val="005C4621"/>
    <w:rsid w:val="005C4669"/>
    <w:rsid w:val="005C468E"/>
    <w:rsid w:val="005C4724"/>
    <w:rsid w:val="005C47F0"/>
    <w:rsid w:val="005C484E"/>
    <w:rsid w:val="005C4AE5"/>
    <w:rsid w:val="005C4C0F"/>
    <w:rsid w:val="005C4D64"/>
    <w:rsid w:val="005C4E25"/>
    <w:rsid w:val="005C4E79"/>
    <w:rsid w:val="005C4EAD"/>
    <w:rsid w:val="005C4F8D"/>
    <w:rsid w:val="005C52F9"/>
    <w:rsid w:val="005C52FE"/>
    <w:rsid w:val="005C5641"/>
    <w:rsid w:val="005C564C"/>
    <w:rsid w:val="005C56A8"/>
    <w:rsid w:val="005C57D5"/>
    <w:rsid w:val="005C5913"/>
    <w:rsid w:val="005C5C39"/>
    <w:rsid w:val="005C5CA8"/>
    <w:rsid w:val="005C5CD2"/>
    <w:rsid w:val="005C5D67"/>
    <w:rsid w:val="005C5DE9"/>
    <w:rsid w:val="005C5E6E"/>
    <w:rsid w:val="005C5F08"/>
    <w:rsid w:val="005C6020"/>
    <w:rsid w:val="005C603C"/>
    <w:rsid w:val="005C61ED"/>
    <w:rsid w:val="005C6443"/>
    <w:rsid w:val="005C658A"/>
    <w:rsid w:val="005C6696"/>
    <w:rsid w:val="005C6711"/>
    <w:rsid w:val="005C6886"/>
    <w:rsid w:val="005C68D0"/>
    <w:rsid w:val="005C6A10"/>
    <w:rsid w:val="005C6C7D"/>
    <w:rsid w:val="005C6D05"/>
    <w:rsid w:val="005C6D78"/>
    <w:rsid w:val="005C6DB9"/>
    <w:rsid w:val="005C6ED6"/>
    <w:rsid w:val="005C6F88"/>
    <w:rsid w:val="005C7090"/>
    <w:rsid w:val="005C72F7"/>
    <w:rsid w:val="005C742D"/>
    <w:rsid w:val="005C7487"/>
    <w:rsid w:val="005C74D5"/>
    <w:rsid w:val="005C775D"/>
    <w:rsid w:val="005C77CF"/>
    <w:rsid w:val="005C77D3"/>
    <w:rsid w:val="005C78AC"/>
    <w:rsid w:val="005C7983"/>
    <w:rsid w:val="005C7B2D"/>
    <w:rsid w:val="005C7CA4"/>
    <w:rsid w:val="005C7CA7"/>
    <w:rsid w:val="005C7D9B"/>
    <w:rsid w:val="005C7FD8"/>
    <w:rsid w:val="005D0072"/>
    <w:rsid w:val="005D0148"/>
    <w:rsid w:val="005D04FF"/>
    <w:rsid w:val="005D0559"/>
    <w:rsid w:val="005D0596"/>
    <w:rsid w:val="005D0597"/>
    <w:rsid w:val="005D05F0"/>
    <w:rsid w:val="005D0729"/>
    <w:rsid w:val="005D08BF"/>
    <w:rsid w:val="005D0950"/>
    <w:rsid w:val="005D0D17"/>
    <w:rsid w:val="005D0EBF"/>
    <w:rsid w:val="005D0EC7"/>
    <w:rsid w:val="005D0ECB"/>
    <w:rsid w:val="005D10A2"/>
    <w:rsid w:val="005D1386"/>
    <w:rsid w:val="005D14A9"/>
    <w:rsid w:val="005D14E6"/>
    <w:rsid w:val="005D166B"/>
    <w:rsid w:val="005D1A17"/>
    <w:rsid w:val="005D1A29"/>
    <w:rsid w:val="005D1A68"/>
    <w:rsid w:val="005D1C34"/>
    <w:rsid w:val="005D1CAE"/>
    <w:rsid w:val="005D1D09"/>
    <w:rsid w:val="005D1DBE"/>
    <w:rsid w:val="005D1FB3"/>
    <w:rsid w:val="005D2038"/>
    <w:rsid w:val="005D206F"/>
    <w:rsid w:val="005D21C4"/>
    <w:rsid w:val="005D22A1"/>
    <w:rsid w:val="005D2358"/>
    <w:rsid w:val="005D2508"/>
    <w:rsid w:val="005D286E"/>
    <w:rsid w:val="005D2895"/>
    <w:rsid w:val="005D29A1"/>
    <w:rsid w:val="005D29E3"/>
    <w:rsid w:val="005D2BBE"/>
    <w:rsid w:val="005D2F5C"/>
    <w:rsid w:val="005D2F79"/>
    <w:rsid w:val="005D309C"/>
    <w:rsid w:val="005D31DA"/>
    <w:rsid w:val="005D32BC"/>
    <w:rsid w:val="005D32CF"/>
    <w:rsid w:val="005D330C"/>
    <w:rsid w:val="005D36CA"/>
    <w:rsid w:val="005D3AAE"/>
    <w:rsid w:val="005D3B8F"/>
    <w:rsid w:val="005D3BFB"/>
    <w:rsid w:val="005D3CF9"/>
    <w:rsid w:val="005D3E16"/>
    <w:rsid w:val="005D3E48"/>
    <w:rsid w:val="005D3F30"/>
    <w:rsid w:val="005D406A"/>
    <w:rsid w:val="005D4083"/>
    <w:rsid w:val="005D41C4"/>
    <w:rsid w:val="005D41DC"/>
    <w:rsid w:val="005D426B"/>
    <w:rsid w:val="005D4292"/>
    <w:rsid w:val="005D4407"/>
    <w:rsid w:val="005D453F"/>
    <w:rsid w:val="005D472B"/>
    <w:rsid w:val="005D4809"/>
    <w:rsid w:val="005D4910"/>
    <w:rsid w:val="005D497A"/>
    <w:rsid w:val="005D49B3"/>
    <w:rsid w:val="005D4AE6"/>
    <w:rsid w:val="005D4C05"/>
    <w:rsid w:val="005D4C1B"/>
    <w:rsid w:val="005D4C47"/>
    <w:rsid w:val="005D4D6A"/>
    <w:rsid w:val="005D4D76"/>
    <w:rsid w:val="005D4F90"/>
    <w:rsid w:val="005D4F99"/>
    <w:rsid w:val="005D5130"/>
    <w:rsid w:val="005D515E"/>
    <w:rsid w:val="005D537E"/>
    <w:rsid w:val="005D5557"/>
    <w:rsid w:val="005D5574"/>
    <w:rsid w:val="005D558D"/>
    <w:rsid w:val="005D562E"/>
    <w:rsid w:val="005D5688"/>
    <w:rsid w:val="005D5702"/>
    <w:rsid w:val="005D5762"/>
    <w:rsid w:val="005D5898"/>
    <w:rsid w:val="005D58F1"/>
    <w:rsid w:val="005D59BB"/>
    <w:rsid w:val="005D5A17"/>
    <w:rsid w:val="005D5A7C"/>
    <w:rsid w:val="005D5B04"/>
    <w:rsid w:val="005D5CD8"/>
    <w:rsid w:val="005D5D05"/>
    <w:rsid w:val="005D5D10"/>
    <w:rsid w:val="005D6257"/>
    <w:rsid w:val="005D6374"/>
    <w:rsid w:val="005D65F5"/>
    <w:rsid w:val="005D6691"/>
    <w:rsid w:val="005D6709"/>
    <w:rsid w:val="005D6714"/>
    <w:rsid w:val="005D6756"/>
    <w:rsid w:val="005D6836"/>
    <w:rsid w:val="005D687D"/>
    <w:rsid w:val="005D695D"/>
    <w:rsid w:val="005D6C9F"/>
    <w:rsid w:val="005D6D2B"/>
    <w:rsid w:val="005D6DF8"/>
    <w:rsid w:val="005D702A"/>
    <w:rsid w:val="005D70D6"/>
    <w:rsid w:val="005D7117"/>
    <w:rsid w:val="005D72B1"/>
    <w:rsid w:val="005D7420"/>
    <w:rsid w:val="005D7495"/>
    <w:rsid w:val="005D757A"/>
    <w:rsid w:val="005D76A8"/>
    <w:rsid w:val="005D76D3"/>
    <w:rsid w:val="005D781A"/>
    <w:rsid w:val="005D7829"/>
    <w:rsid w:val="005D7838"/>
    <w:rsid w:val="005D7863"/>
    <w:rsid w:val="005D78D0"/>
    <w:rsid w:val="005D78E1"/>
    <w:rsid w:val="005D7A16"/>
    <w:rsid w:val="005D7AAF"/>
    <w:rsid w:val="005D7C35"/>
    <w:rsid w:val="005D7C3E"/>
    <w:rsid w:val="005D7D39"/>
    <w:rsid w:val="005D7E0F"/>
    <w:rsid w:val="005D7E20"/>
    <w:rsid w:val="005D7F6B"/>
    <w:rsid w:val="005E037C"/>
    <w:rsid w:val="005E05C7"/>
    <w:rsid w:val="005E060C"/>
    <w:rsid w:val="005E0654"/>
    <w:rsid w:val="005E074F"/>
    <w:rsid w:val="005E09B5"/>
    <w:rsid w:val="005E0A0B"/>
    <w:rsid w:val="005E0CAD"/>
    <w:rsid w:val="005E0CDD"/>
    <w:rsid w:val="005E0D89"/>
    <w:rsid w:val="005E1099"/>
    <w:rsid w:val="005E12AD"/>
    <w:rsid w:val="005E131A"/>
    <w:rsid w:val="005E1520"/>
    <w:rsid w:val="005E1554"/>
    <w:rsid w:val="005E15A0"/>
    <w:rsid w:val="005E15B0"/>
    <w:rsid w:val="005E1630"/>
    <w:rsid w:val="005E16A8"/>
    <w:rsid w:val="005E16E3"/>
    <w:rsid w:val="005E16FD"/>
    <w:rsid w:val="005E173E"/>
    <w:rsid w:val="005E17F8"/>
    <w:rsid w:val="005E1880"/>
    <w:rsid w:val="005E197F"/>
    <w:rsid w:val="005E19C2"/>
    <w:rsid w:val="005E19F4"/>
    <w:rsid w:val="005E1AC7"/>
    <w:rsid w:val="005E1BA0"/>
    <w:rsid w:val="005E1C0D"/>
    <w:rsid w:val="005E1CC7"/>
    <w:rsid w:val="005E1D0C"/>
    <w:rsid w:val="005E1EE0"/>
    <w:rsid w:val="005E1EF5"/>
    <w:rsid w:val="005E1F42"/>
    <w:rsid w:val="005E1FD2"/>
    <w:rsid w:val="005E20FC"/>
    <w:rsid w:val="005E22CE"/>
    <w:rsid w:val="005E231C"/>
    <w:rsid w:val="005E2344"/>
    <w:rsid w:val="005E2392"/>
    <w:rsid w:val="005E2442"/>
    <w:rsid w:val="005E244F"/>
    <w:rsid w:val="005E24AC"/>
    <w:rsid w:val="005E24F6"/>
    <w:rsid w:val="005E252E"/>
    <w:rsid w:val="005E25F1"/>
    <w:rsid w:val="005E262C"/>
    <w:rsid w:val="005E276C"/>
    <w:rsid w:val="005E2800"/>
    <w:rsid w:val="005E297B"/>
    <w:rsid w:val="005E2BD3"/>
    <w:rsid w:val="005E2C6E"/>
    <w:rsid w:val="005E2C7F"/>
    <w:rsid w:val="005E2FEE"/>
    <w:rsid w:val="005E3035"/>
    <w:rsid w:val="005E304A"/>
    <w:rsid w:val="005E305B"/>
    <w:rsid w:val="005E307F"/>
    <w:rsid w:val="005E319E"/>
    <w:rsid w:val="005E31E3"/>
    <w:rsid w:val="005E3361"/>
    <w:rsid w:val="005E34E0"/>
    <w:rsid w:val="005E3547"/>
    <w:rsid w:val="005E361F"/>
    <w:rsid w:val="005E3674"/>
    <w:rsid w:val="005E371F"/>
    <w:rsid w:val="005E3778"/>
    <w:rsid w:val="005E38D1"/>
    <w:rsid w:val="005E38E9"/>
    <w:rsid w:val="005E3A9F"/>
    <w:rsid w:val="005E3B9A"/>
    <w:rsid w:val="005E3BC2"/>
    <w:rsid w:val="005E3D52"/>
    <w:rsid w:val="005E3D75"/>
    <w:rsid w:val="005E3DC0"/>
    <w:rsid w:val="005E3E0E"/>
    <w:rsid w:val="005E3F21"/>
    <w:rsid w:val="005E3F60"/>
    <w:rsid w:val="005E3FBE"/>
    <w:rsid w:val="005E40F5"/>
    <w:rsid w:val="005E40F6"/>
    <w:rsid w:val="005E4453"/>
    <w:rsid w:val="005E4466"/>
    <w:rsid w:val="005E456E"/>
    <w:rsid w:val="005E4593"/>
    <w:rsid w:val="005E4B41"/>
    <w:rsid w:val="005E4C28"/>
    <w:rsid w:val="005E4C33"/>
    <w:rsid w:val="005E4D20"/>
    <w:rsid w:val="005E4DFF"/>
    <w:rsid w:val="005E4F3F"/>
    <w:rsid w:val="005E4F5A"/>
    <w:rsid w:val="005E4FFF"/>
    <w:rsid w:val="005E504C"/>
    <w:rsid w:val="005E51A1"/>
    <w:rsid w:val="005E53CB"/>
    <w:rsid w:val="005E5402"/>
    <w:rsid w:val="005E541E"/>
    <w:rsid w:val="005E5451"/>
    <w:rsid w:val="005E556F"/>
    <w:rsid w:val="005E56D1"/>
    <w:rsid w:val="005E58D1"/>
    <w:rsid w:val="005E5A78"/>
    <w:rsid w:val="005E5BC0"/>
    <w:rsid w:val="005E5CD3"/>
    <w:rsid w:val="005E5D59"/>
    <w:rsid w:val="005E5D82"/>
    <w:rsid w:val="005E6041"/>
    <w:rsid w:val="005E6121"/>
    <w:rsid w:val="005E61E8"/>
    <w:rsid w:val="005E628C"/>
    <w:rsid w:val="005E64A7"/>
    <w:rsid w:val="005E6818"/>
    <w:rsid w:val="005E693A"/>
    <w:rsid w:val="005E69EE"/>
    <w:rsid w:val="005E6B34"/>
    <w:rsid w:val="005E6BDC"/>
    <w:rsid w:val="005E6E53"/>
    <w:rsid w:val="005E6F49"/>
    <w:rsid w:val="005E6FAF"/>
    <w:rsid w:val="005E716E"/>
    <w:rsid w:val="005E7255"/>
    <w:rsid w:val="005E729B"/>
    <w:rsid w:val="005E73F2"/>
    <w:rsid w:val="005E753C"/>
    <w:rsid w:val="005E7560"/>
    <w:rsid w:val="005E75AD"/>
    <w:rsid w:val="005E766F"/>
    <w:rsid w:val="005E76CF"/>
    <w:rsid w:val="005E7851"/>
    <w:rsid w:val="005E7943"/>
    <w:rsid w:val="005E7AFD"/>
    <w:rsid w:val="005E7B09"/>
    <w:rsid w:val="005E7BA4"/>
    <w:rsid w:val="005E7C5A"/>
    <w:rsid w:val="005F0197"/>
    <w:rsid w:val="005F02BD"/>
    <w:rsid w:val="005F02E6"/>
    <w:rsid w:val="005F03A9"/>
    <w:rsid w:val="005F04A7"/>
    <w:rsid w:val="005F04F7"/>
    <w:rsid w:val="005F0507"/>
    <w:rsid w:val="005F0559"/>
    <w:rsid w:val="005F063A"/>
    <w:rsid w:val="005F0858"/>
    <w:rsid w:val="005F0BED"/>
    <w:rsid w:val="005F0DB1"/>
    <w:rsid w:val="005F0F55"/>
    <w:rsid w:val="005F1185"/>
    <w:rsid w:val="005F1239"/>
    <w:rsid w:val="005F1434"/>
    <w:rsid w:val="005F1480"/>
    <w:rsid w:val="005F1541"/>
    <w:rsid w:val="005F1586"/>
    <w:rsid w:val="005F1599"/>
    <w:rsid w:val="005F1702"/>
    <w:rsid w:val="005F1761"/>
    <w:rsid w:val="005F1801"/>
    <w:rsid w:val="005F18B8"/>
    <w:rsid w:val="005F195E"/>
    <w:rsid w:val="005F19B7"/>
    <w:rsid w:val="005F1A35"/>
    <w:rsid w:val="005F1BB4"/>
    <w:rsid w:val="005F1D6A"/>
    <w:rsid w:val="005F1D9B"/>
    <w:rsid w:val="005F1DD3"/>
    <w:rsid w:val="005F1EB6"/>
    <w:rsid w:val="005F1F57"/>
    <w:rsid w:val="005F209C"/>
    <w:rsid w:val="005F21B7"/>
    <w:rsid w:val="005F2240"/>
    <w:rsid w:val="005F22C1"/>
    <w:rsid w:val="005F23E1"/>
    <w:rsid w:val="005F23F1"/>
    <w:rsid w:val="005F2441"/>
    <w:rsid w:val="005F2461"/>
    <w:rsid w:val="005F24F9"/>
    <w:rsid w:val="005F2559"/>
    <w:rsid w:val="005F2696"/>
    <w:rsid w:val="005F2736"/>
    <w:rsid w:val="005F2874"/>
    <w:rsid w:val="005F2915"/>
    <w:rsid w:val="005F296E"/>
    <w:rsid w:val="005F297A"/>
    <w:rsid w:val="005F2AFF"/>
    <w:rsid w:val="005F2B0C"/>
    <w:rsid w:val="005F2C02"/>
    <w:rsid w:val="005F2CB1"/>
    <w:rsid w:val="005F2D9D"/>
    <w:rsid w:val="005F2D9F"/>
    <w:rsid w:val="005F3060"/>
    <w:rsid w:val="005F3230"/>
    <w:rsid w:val="005F337E"/>
    <w:rsid w:val="005F33E0"/>
    <w:rsid w:val="005F3489"/>
    <w:rsid w:val="005F3647"/>
    <w:rsid w:val="005F369F"/>
    <w:rsid w:val="005F36A0"/>
    <w:rsid w:val="005F371E"/>
    <w:rsid w:val="005F384D"/>
    <w:rsid w:val="005F3A52"/>
    <w:rsid w:val="005F3AAB"/>
    <w:rsid w:val="005F3B73"/>
    <w:rsid w:val="005F3BAA"/>
    <w:rsid w:val="005F3C9E"/>
    <w:rsid w:val="005F3E29"/>
    <w:rsid w:val="005F3F67"/>
    <w:rsid w:val="005F4034"/>
    <w:rsid w:val="005F41F3"/>
    <w:rsid w:val="005F425C"/>
    <w:rsid w:val="005F4279"/>
    <w:rsid w:val="005F440B"/>
    <w:rsid w:val="005F4793"/>
    <w:rsid w:val="005F483B"/>
    <w:rsid w:val="005F49D1"/>
    <w:rsid w:val="005F4B30"/>
    <w:rsid w:val="005F4B6F"/>
    <w:rsid w:val="005F4C01"/>
    <w:rsid w:val="005F4C24"/>
    <w:rsid w:val="005F4FAA"/>
    <w:rsid w:val="005F5032"/>
    <w:rsid w:val="005F5379"/>
    <w:rsid w:val="005F54D7"/>
    <w:rsid w:val="005F559E"/>
    <w:rsid w:val="005F55FA"/>
    <w:rsid w:val="005F57A6"/>
    <w:rsid w:val="005F588B"/>
    <w:rsid w:val="005F58EC"/>
    <w:rsid w:val="005F5A2D"/>
    <w:rsid w:val="005F5A77"/>
    <w:rsid w:val="005F5AA1"/>
    <w:rsid w:val="005F5DB6"/>
    <w:rsid w:val="005F5DEF"/>
    <w:rsid w:val="005F5E3E"/>
    <w:rsid w:val="005F5E64"/>
    <w:rsid w:val="005F5E7E"/>
    <w:rsid w:val="005F5ED0"/>
    <w:rsid w:val="005F605E"/>
    <w:rsid w:val="005F6081"/>
    <w:rsid w:val="005F60AE"/>
    <w:rsid w:val="005F61E6"/>
    <w:rsid w:val="005F62F8"/>
    <w:rsid w:val="005F64D1"/>
    <w:rsid w:val="005F667D"/>
    <w:rsid w:val="005F672E"/>
    <w:rsid w:val="005F6796"/>
    <w:rsid w:val="005F67A3"/>
    <w:rsid w:val="005F6855"/>
    <w:rsid w:val="005F6882"/>
    <w:rsid w:val="005F6A28"/>
    <w:rsid w:val="005F6A7E"/>
    <w:rsid w:val="005F6A9C"/>
    <w:rsid w:val="005F6C8F"/>
    <w:rsid w:val="005F6C90"/>
    <w:rsid w:val="005F6CE6"/>
    <w:rsid w:val="005F6D42"/>
    <w:rsid w:val="005F6E37"/>
    <w:rsid w:val="005F6E5D"/>
    <w:rsid w:val="005F6FE9"/>
    <w:rsid w:val="005F6FF0"/>
    <w:rsid w:val="005F7009"/>
    <w:rsid w:val="005F7084"/>
    <w:rsid w:val="005F717A"/>
    <w:rsid w:val="005F7316"/>
    <w:rsid w:val="005F7450"/>
    <w:rsid w:val="005F756F"/>
    <w:rsid w:val="005F7635"/>
    <w:rsid w:val="005F7673"/>
    <w:rsid w:val="005F7B48"/>
    <w:rsid w:val="005F7C0B"/>
    <w:rsid w:val="005F7C86"/>
    <w:rsid w:val="005F7D37"/>
    <w:rsid w:val="005F7F0C"/>
    <w:rsid w:val="00600052"/>
    <w:rsid w:val="006001CC"/>
    <w:rsid w:val="00600267"/>
    <w:rsid w:val="006002E0"/>
    <w:rsid w:val="006002F7"/>
    <w:rsid w:val="00600341"/>
    <w:rsid w:val="00600369"/>
    <w:rsid w:val="00600508"/>
    <w:rsid w:val="0060055D"/>
    <w:rsid w:val="006005B4"/>
    <w:rsid w:val="00600655"/>
    <w:rsid w:val="00600711"/>
    <w:rsid w:val="00600786"/>
    <w:rsid w:val="00600A23"/>
    <w:rsid w:val="00600B00"/>
    <w:rsid w:val="00600B4C"/>
    <w:rsid w:val="00600D3B"/>
    <w:rsid w:val="00600D63"/>
    <w:rsid w:val="00600DD6"/>
    <w:rsid w:val="00600F22"/>
    <w:rsid w:val="006010CB"/>
    <w:rsid w:val="00601222"/>
    <w:rsid w:val="006012CB"/>
    <w:rsid w:val="0060132A"/>
    <w:rsid w:val="0060143A"/>
    <w:rsid w:val="006016EA"/>
    <w:rsid w:val="0060179D"/>
    <w:rsid w:val="006018B7"/>
    <w:rsid w:val="00601917"/>
    <w:rsid w:val="00601A06"/>
    <w:rsid w:val="00601BD9"/>
    <w:rsid w:val="00601C25"/>
    <w:rsid w:val="00601F63"/>
    <w:rsid w:val="00601FAD"/>
    <w:rsid w:val="00601FB3"/>
    <w:rsid w:val="0060207D"/>
    <w:rsid w:val="006021E5"/>
    <w:rsid w:val="00602285"/>
    <w:rsid w:val="00602336"/>
    <w:rsid w:val="006027E9"/>
    <w:rsid w:val="0060286C"/>
    <w:rsid w:val="006028BC"/>
    <w:rsid w:val="006029A0"/>
    <w:rsid w:val="00602A06"/>
    <w:rsid w:val="00602A29"/>
    <w:rsid w:val="00602AB9"/>
    <w:rsid w:val="00602B65"/>
    <w:rsid w:val="00602BBE"/>
    <w:rsid w:val="00602BD5"/>
    <w:rsid w:val="00602EDC"/>
    <w:rsid w:val="00602F97"/>
    <w:rsid w:val="00603017"/>
    <w:rsid w:val="00603129"/>
    <w:rsid w:val="0060315C"/>
    <w:rsid w:val="0060333F"/>
    <w:rsid w:val="00603455"/>
    <w:rsid w:val="0060345B"/>
    <w:rsid w:val="006034AC"/>
    <w:rsid w:val="006035A8"/>
    <w:rsid w:val="006035E7"/>
    <w:rsid w:val="00603769"/>
    <w:rsid w:val="006037A1"/>
    <w:rsid w:val="006037FE"/>
    <w:rsid w:val="00603A08"/>
    <w:rsid w:val="00603AC0"/>
    <w:rsid w:val="00603E88"/>
    <w:rsid w:val="00603F6A"/>
    <w:rsid w:val="00603FF1"/>
    <w:rsid w:val="0060419D"/>
    <w:rsid w:val="006041AF"/>
    <w:rsid w:val="0060420F"/>
    <w:rsid w:val="0060427B"/>
    <w:rsid w:val="006042CD"/>
    <w:rsid w:val="0060434B"/>
    <w:rsid w:val="00604367"/>
    <w:rsid w:val="006043F9"/>
    <w:rsid w:val="00604405"/>
    <w:rsid w:val="0060469A"/>
    <w:rsid w:val="00604853"/>
    <w:rsid w:val="006049A1"/>
    <w:rsid w:val="00604C54"/>
    <w:rsid w:val="00604DD1"/>
    <w:rsid w:val="006050E3"/>
    <w:rsid w:val="006052B9"/>
    <w:rsid w:val="006052DD"/>
    <w:rsid w:val="00605378"/>
    <w:rsid w:val="006053C1"/>
    <w:rsid w:val="00605578"/>
    <w:rsid w:val="00605585"/>
    <w:rsid w:val="0060564B"/>
    <w:rsid w:val="0060573E"/>
    <w:rsid w:val="00605C8D"/>
    <w:rsid w:val="00605CB4"/>
    <w:rsid w:val="00605CC5"/>
    <w:rsid w:val="00605CFF"/>
    <w:rsid w:val="00605D74"/>
    <w:rsid w:val="00605DAD"/>
    <w:rsid w:val="00605DEC"/>
    <w:rsid w:val="00605E0F"/>
    <w:rsid w:val="00605E78"/>
    <w:rsid w:val="00605F11"/>
    <w:rsid w:val="00606174"/>
    <w:rsid w:val="00606177"/>
    <w:rsid w:val="00606297"/>
    <w:rsid w:val="00606436"/>
    <w:rsid w:val="006064BE"/>
    <w:rsid w:val="006067C8"/>
    <w:rsid w:val="00606A1C"/>
    <w:rsid w:val="00606A56"/>
    <w:rsid w:val="00606B15"/>
    <w:rsid w:val="00606CB1"/>
    <w:rsid w:val="00606E20"/>
    <w:rsid w:val="0060721C"/>
    <w:rsid w:val="00607305"/>
    <w:rsid w:val="00607370"/>
    <w:rsid w:val="00607429"/>
    <w:rsid w:val="00607432"/>
    <w:rsid w:val="00607583"/>
    <w:rsid w:val="00607659"/>
    <w:rsid w:val="0060794A"/>
    <w:rsid w:val="00607BD1"/>
    <w:rsid w:val="00607CC6"/>
    <w:rsid w:val="00607E90"/>
    <w:rsid w:val="00607F58"/>
    <w:rsid w:val="00607F82"/>
    <w:rsid w:val="00610121"/>
    <w:rsid w:val="006101BB"/>
    <w:rsid w:val="00610261"/>
    <w:rsid w:val="00610266"/>
    <w:rsid w:val="006102FF"/>
    <w:rsid w:val="00610863"/>
    <w:rsid w:val="00610A03"/>
    <w:rsid w:val="00610A1F"/>
    <w:rsid w:val="00610B4C"/>
    <w:rsid w:val="00610B63"/>
    <w:rsid w:val="00610C7A"/>
    <w:rsid w:val="00610CD7"/>
    <w:rsid w:val="00610E54"/>
    <w:rsid w:val="00610FF5"/>
    <w:rsid w:val="00611053"/>
    <w:rsid w:val="00611186"/>
    <w:rsid w:val="006111AD"/>
    <w:rsid w:val="00611221"/>
    <w:rsid w:val="006112D3"/>
    <w:rsid w:val="00611566"/>
    <w:rsid w:val="0061186B"/>
    <w:rsid w:val="00611A2D"/>
    <w:rsid w:val="00611BBF"/>
    <w:rsid w:val="00611EE4"/>
    <w:rsid w:val="00611F3F"/>
    <w:rsid w:val="00611FC1"/>
    <w:rsid w:val="006120EF"/>
    <w:rsid w:val="00612142"/>
    <w:rsid w:val="00612193"/>
    <w:rsid w:val="00612432"/>
    <w:rsid w:val="006124A6"/>
    <w:rsid w:val="00612594"/>
    <w:rsid w:val="00612595"/>
    <w:rsid w:val="006125F9"/>
    <w:rsid w:val="006126CD"/>
    <w:rsid w:val="006126FF"/>
    <w:rsid w:val="006127D4"/>
    <w:rsid w:val="00612807"/>
    <w:rsid w:val="00612864"/>
    <w:rsid w:val="006128A3"/>
    <w:rsid w:val="00612C17"/>
    <w:rsid w:val="00612C7B"/>
    <w:rsid w:val="00612CAF"/>
    <w:rsid w:val="00612CE1"/>
    <w:rsid w:val="00612E7C"/>
    <w:rsid w:val="0061308A"/>
    <w:rsid w:val="0061309E"/>
    <w:rsid w:val="0061328C"/>
    <w:rsid w:val="006132CE"/>
    <w:rsid w:val="006133FB"/>
    <w:rsid w:val="00613525"/>
    <w:rsid w:val="00613572"/>
    <w:rsid w:val="0061359A"/>
    <w:rsid w:val="006135CA"/>
    <w:rsid w:val="00613713"/>
    <w:rsid w:val="00613717"/>
    <w:rsid w:val="0061375F"/>
    <w:rsid w:val="00613B79"/>
    <w:rsid w:val="00613BF6"/>
    <w:rsid w:val="00613F86"/>
    <w:rsid w:val="0061403D"/>
    <w:rsid w:val="006140CB"/>
    <w:rsid w:val="00614396"/>
    <w:rsid w:val="006143A2"/>
    <w:rsid w:val="006145FB"/>
    <w:rsid w:val="00614786"/>
    <w:rsid w:val="0061486D"/>
    <w:rsid w:val="0061491D"/>
    <w:rsid w:val="00614921"/>
    <w:rsid w:val="00614A3B"/>
    <w:rsid w:val="00614A8C"/>
    <w:rsid w:val="00614C39"/>
    <w:rsid w:val="00614E97"/>
    <w:rsid w:val="00614FBC"/>
    <w:rsid w:val="006150E7"/>
    <w:rsid w:val="00615187"/>
    <w:rsid w:val="006154D1"/>
    <w:rsid w:val="006154E1"/>
    <w:rsid w:val="00615522"/>
    <w:rsid w:val="00615553"/>
    <w:rsid w:val="00615625"/>
    <w:rsid w:val="006158F0"/>
    <w:rsid w:val="00615907"/>
    <w:rsid w:val="00615A72"/>
    <w:rsid w:val="00615AE8"/>
    <w:rsid w:val="00615B28"/>
    <w:rsid w:val="00615BE0"/>
    <w:rsid w:val="00615DEB"/>
    <w:rsid w:val="00615F3D"/>
    <w:rsid w:val="00616062"/>
    <w:rsid w:val="00616607"/>
    <w:rsid w:val="0061661D"/>
    <w:rsid w:val="0061698D"/>
    <w:rsid w:val="00616A1B"/>
    <w:rsid w:val="00616A9A"/>
    <w:rsid w:val="00616AA0"/>
    <w:rsid w:val="00616E0D"/>
    <w:rsid w:val="00616E4D"/>
    <w:rsid w:val="00616F75"/>
    <w:rsid w:val="00616F7A"/>
    <w:rsid w:val="0061718B"/>
    <w:rsid w:val="0061725F"/>
    <w:rsid w:val="006174AA"/>
    <w:rsid w:val="006175D2"/>
    <w:rsid w:val="006175E3"/>
    <w:rsid w:val="006175F7"/>
    <w:rsid w:val="00617602"/>
    <w:rsid w:val="0061778C"/>
    <w:rsid w:val="006179FA"/>
    <w:rsid w:val="00617C6C"/>
    <w:rsid w:val="00617D28"/>
    <w:rsid w:val="00617D2E"/>
    <w:rsid w:val="00617E59"/>
    <w:rsid w:val="00617E7B"/>
    <w:rsid w:val="00617E7E"/>
    <w:rsid w:val="00617EF0"/>
    <w:rsid w:val="00617F96"/>
    <w:rsid w:val="00617FD9"/>
    <w:rsid w:val="00620210"/>
    <w:rsid w:val="0062029C"/>
    <w:rsid w:val="006203B5"/>
    <w:rsid w:val="00620411"/>
    <w:rsid w:val="0062042C"/>
    <w:rsid w:val="006206A9"/>
    <w:rsid w:val="0062099D"/>
    <w:rsid w:val="00620A86"/>
    <w:rsid w:val="00620B5C"/>
    <w:rsid w:val="00620BB8"/>
    <w:rsid w:val="00620BBE"/>
    <w:rsid w:val="0062106C"/>
    <w:rsid w:val="006211FC"/>
    <w:rsid w:val="0062131C"/>
    <w:rsid w:val="00621356"/>
    <w:rsid w:val="006213EB"/>
    <w:rsid w:val="0062146C"/>
    <w:rsid w:val="00621564"/>
    <w:rsid w:val="006215AA"/>
    <w:rsid w:val="0062168B"/>
    <w:rsid w:val="006216EB"/>
    <w:rsid w:val="006218A2"/>
    <w:rsid w:val="00621991"/>
    <w:rsid w:val="00621BD8"/>
    <w:rsid w:val="00621BE7"/>
    <w:rsid w:val="00621C27"/>
    <w:rsid w:val="00621CEC"/>
    <w:rsid w:val="00621DAE"/>
    <w:rsid w:val="00621E0D"/>
    <w:rsid w:val="00621ECB"/>
    <w:rsid w:val="00621F20"/>
    <w:rsid w:val="00621FB1"/>
    <w:rsid w:val="00622040"/>
    <w:rsid w:val="006220F0"/>
    <w:rsid w:val="00622112"/>
    <w:rsid w:val="006221D2"/>
    <w:rsid w:val="006221E8"/>
    <w:rsid w:val="00622287"/>
    <w:rsid w:val="0062228C"/>
    <w:rsid w:val="006222A2"/>
    <w:rsid w:val="00622321"/>
    <w:rsid w:val="00622586"/>
    <w:rsid w:val="0062262A"/>
    <w:rsid w:val="00622631"/>
    <w:rsid w:val="006226D1"/>
    <w:rsid w:val="00622710"/>
    <w:rsid w:val="00622A92"/>
    <w:rsid w:val="00622AAD"/>
    <w:rsid w:val="00622AB9"/>
    <w:rsid w:val="00622AE5"/>
    <w:rsid w:val="00622C7C"/>
    <w:rsid w:val="00622DCF"/>
    <w:rsid w:val="00622DD5"/>
    <w:rsid w:val="00622E2D"/>
    <w:rsid w:val="00622EE7"/>
    <w:rsid w:val="00623533"/>
    <w:rsid w:val="006237BA"/>
    <w:rsid w:val="00623843"/>
    <w:rsid w:val="0062390A"/>
    <w:rsid w:val="00623A2C"/>
    <w:rsid w:val="00623A97"/>
    <w:rsid w:val="00623ACB"/>
    <w:rsid w:val="00623AD3"/>
    <w:rsid w:val="00623B2F"/>
    <w:rsid w:val="00623D8E"/>
    <w:rsid w:val="00623DB1"/>
    <w:rsid w:val="00623DED"/>
    <w:rsid w:val="00623E3D"/>
    <w:rsid w:val="00623F76"/>
    <w:rsid w:val="0062419F"/>
    <w:rsid w:val="006241D5"/>
    <w:rsid w:val="006243C5"/>
    <w:rsid w:val="006243CD"/>
    <w:rsid w:val="00624473"/>
    <w:rsid w:val="0062460A"/>
    <w:rsid w:val="00624633"/>
    <w:rsid w:val="0062472B"/>
    <w:rsid w:val="00624769"/>
    <w:rsid w:val="00624775"/>
    <w:rsid w:val="00624A27"/>
    <w:rsid w:val="00624AE7"/>
    <w:rsid w:val="00624BD6"/>
    <w:rsid w:val="00624BFB"/>
    <w:rsid w:val="00624C2B"/>
    <w:rsid w:val="00624CA0"/>
    <w:rsid w:val="00624CFF"/>
    <w:rsid w:val="00624DF1"/>
    <w:rsid w:val="0062509A"/>
    <w:rsid w:val="006250BC"/>
    <w:rsid w:val="0062519B"/>
    <w:rsid w:val="006253BB"/>
    <w:rsid w:val="0062554B"/>
    <w:rsid w:val="006255BC"/>
    <w:rsid w:val="0062579F"/>
    <w:rsid w:val="0062595E"/>
    <w:rsid w:val="00625B50"/>
    <w:rsid w:val="00625C30"/>
    <w:rsid w:val="00625C69"/>
    <w:rsid w:val="00625D67"/>
    <w:rsid w:val="00625DE6"/>
    <w:rsid w:val="00625EC2"/>
    <w:rsid w:val="00625F43"/>
    <w:rsid w:val="0062616F"/>
    <w:rsid w:val="00626203"/>
    <w:rsid w:val="006262F4"/>
    <w:rsid w:val="006263FD"/>
    <w:rsid w:val="0062648A"/>
    <w:rsid w:val="006264BF"/>
    <w:rsid w:val="006265C2"/>
    <w:rsid w:val="0062660D"/>
    <w:rsid w:val="00626804"/>
    <w:rsid w:val="00626A18"/>
    <w:rsid w:val="00626A6D"/>
    <w:rsid w:val="00626BBD"/>
    <w:rsid w:val="00626C2F"/>
    <w:rsid w:val="00626D56"/>
    <w:rsid w:val="0062701E"/>
    <w:rsid w:val="006270F7"/>
    <w:rsid w:val="00627478"/>
    <w:rsid w:val="0062757A"/>
    <w:rsid w:val="00627617"/>
    <w:rsid w:val="0062771D"/>
    <w:rsid w:val="006277E3"/>
    <w:rsid w:val="006279AB"/>
    <w:rsid w:val="00627AA5"/>
    <w:rsid w:val="00627C65"/>
    <w:rsid w:val="00627C70"/>
    <w:rsid w:val="00627CC5"/>
    <w:rsid w:val="00627D31"/>
    <w:rsid w:val="00627E8D"/>
    <w:rsid w:val="00627ECE"/>
    <w:rsid w:val="00627FE7"/>
    <w:rsid w:val="006302CB"/>
    <w:rsid w:val="00630880"/>
    <w:rsid w:val="00630950"/>
    <w:rsid w:val="00630A0B"/>
    <w:rsid w:val="00630A47"/>
    <w:rsid w:val="00630A58"/>
    <w:rsid w:val="00630CC0"/>
    <w:rsid w:val="00630D12"/>
    <w:rsid w:val="00630F73"/>
    <w:rsid w:val="006312BE"/>
    <w:rsid w:val="00631309"/>
    <w:rsid w:val="006313CF"/>
    <w:rsid w:val="00631430"/>
    <w:rsid w:val="00631449"/>
    <w:rsid w:val="006314FD"/>
    <w:rsid w:val="00631578"/>
    <w:rsid w:val="006315EE"/>
    <w:rsid w:val="0063185A"/>
    <w:rsid w:val="006318D9"/>
    <w:rsid w:val="00631905"/>
    <w:rsid w:val="00631B2D"/>
    <w:rsid w:val="00631BF1"/>
    <w:rsid w:val="00631D62"/>
    <w:rsid w:val="00631D67"/>
    <w:rsid w:val="00631F3E"/>
    <w:rsid w:val="00631F5B"/>
    <w:rsid w:val="0063209B"/>
    <w:rsid w:val="006320BB"/>
    <w:rsid w:val="0063215B"/>
    <w:rsid w:val="00632282"/>
    <w:rsid w:val="006323B6"/>
    <w:rsid w:val="006323DF"/>
    <w:rsid w:val="00632519"/>
    <w:rsid w:val="00632621"/>
    <w:rsid w:val="00632767"/>
    <w:rsid w:val="006327A6"/>
    <w:rsid w:val="00632881"/>
    <w:rsid w:val="006328F4"/>
    <w:rsid w:val="00632BC9"/>
    <w:rsid w:val="00632C11"/>
    <w:rsid w:val="00632C26"/>
    <w:rsid w:val="00632D64"/>
    <w:rsid w:val="00632DCD"/>
    <w:rsid w:val="00632DD9"/>
    <w:rsid w:val="00632E05"/>
    <w:rsid w:val="00632E94"/>
    <w:rsid w:val="00632EA4"/>
    <w:rsid w:val="00632F23"/>
    <w:rsid w:val="00632F74"/>
    <w:rsid w:val="0063307C"/>
    <w:rsid w:val="006330BE"/>
    <w:rsid w:val="00633283"/>
    <w:rsid w:val="0063332F"/>
    <w:rsid w:val="006334E6"/>
    <w:rsid w:val="006334F1"/>
    <w:rsid w:val="006335A4"/>
    <w:rsid w:val="006335A7"/>
    <w:rsid w:val="006336B8"/>
    <w:rsid w:val="006337D6"/>
    <w:rsid w:val="00633D96"/>
    <w:rsid w:val="00633F28"/>
    <w:rsid w:val="00633FCA"/>
    <w:rsid w:val="00634065"/>
    <w:rsid w:val="006340B3"/>
    <w:rsid w:val="0063419E"/>
    <w:rsid w:val="00634328"/>
    <w:rsid w:val="006343AD"/>
    <w:rsid w:val="006343E0"/>
    <w:rsid w:val="006345D0"/>
    <w:rsid w:val="00634614"/>
    <w:rsid w:val="00634B45"/>
    <w:rsid w:val="00634D38"/>
    <w:rsid w:val="00634EA7"/>
    <w:rsid w:val="00634F80"/>
    <w:rsid w:val="00634FF9"/>
    <w:rsid w:val="00635312"/>
    <w:rsid w:val="0063540D"/>
    <w:rsid w:val="006354C6"/>
    <w:rsid w:val="006355B8"/>
    <w:rsid w:val="006356D3"/>
    <w:rsid w:val="00635978"/>
    <w:rsid w:val="00635B9A"/>
    <w:rsid w:val="00635CD9"/>
    <w:rsid w:val="00635D9F"/>
    <w:rsid w:val="00635E75"/>
    <w:rsid w:val="00636125"/>
    <w:rsid w:val="00636156"/>
    <w:rsid w:val="0063620C"/>
    <w:rsid w:val="00636382"/>
    <w:rsid w:val="006364B1"/>
    <w:rsid w:val="0063671A"/>
    <w:rsid w:val="00636784"/>
    <w:rsid w:val="00636836"/>
    <w:rsid w:val="00636967"/>
    <w:rsid w:val="00636980"/>
    <w:rsid w:val="00636C7F"/>
    <w:rsid w:val="00636DD3"/>
    <w:rsid w:val="00636F2C"/>
    <w:rsid w:val="00636FB1"/>
    <w:rsid w:val="00636FBB"/>
    <w:rsid w:val="00636FFB"/>
    <w:rsid w:val="00637092"/>
    <w:rsid w:val="0063724E"/>
    <w:rsid w:val="00637555"/>
    <w:rsid w:val="006375EE"/>
    <w:rsid w:val="0063787C"/>
    <w:rsid w:val="006378B2"/>
    <w:rsid w:val="00637A15"/>
    <w:rsid w:val="00637A1E"/>
    <w:rsid w:val="00637B9E"/>
    <w:rsid w:val="00637E0F"/>
    <w:rsid w:val="00637E53"/>
    <w:rsid w:val="00637ECC"/>
    <w:rsid w:val="00637F4F"/>
    <w:rsid w:val="00637FA7"/>
    <w:rsid w:val="00640027"/>
    <w:rsid w:val="00640195"/>
    <w:rsid w:val="006401ED"/>
    <w:rsid w:val="0064033D"/>
    <w:rsid w:val="006403EE"/>
    <w:rsid w:val="00640496"/>
    <w:rsid w:val="006404BE"/>
    <w:rsid w:val="0064053D"/>
    <w:rsid w:val="00640545"/>
    <w:rsid w:val="00640762"/>
    <w:rsid w:val="006409D0"/>
    <w:rsid w:val="006409D9"/>
    <w:rsid w:val="00640AFF"/>
    <w:rsid w:val="00640CB2"/>
    <w:rsid w:val="00640FE0"/>
    <w:rsid w:val="00640FE3"/>
    <w:rsid w:val="0064105E"/>
    <w:rsid w:val="006410E5"/>
    <w:rsid w:val="0064128F"/>
    <w:rsid w:val="0064138A"/>
    <w:rsid w:val="006414AA"/>
    <w:rsid w:val="006414B4"/>
    <w:rsid w:val="0064156E"/>
    <w:rsid w:val="00641636"/>
    <w:rsid w:val="00641681"/>
    <w:rsid w:val="00641791"/>
    <w:rsid w:val="006417C5"/>
    <w:rsid w:val="00641883"/>
    <w:rsid w:val="00641914"/>
    <w:rsid w:val="00641BAD"/>
    <w:rsid w:val="00641D85"/>
    <w:rsid w:val="00641E59"/>
    <w:rsid w:val="00641E72"/>
    <w:rsid w:val="0064203D"/>
    <w:rsid w:val="006421BB"/>
    <w:rsid w:val="00642340"/>
    <w:rsid w:val="006423EF"/>
    <w:rsid w:val="00642411"/>
    <w:rsid w:val="00642442"/>
    <w:rsid w:val="00642732"/>
    <w:rsid w:val="0064275F"/>
    <w:rsid w:val="006428B8"/>
    <w:rsid w:val="00642A0D"/>
    <w:rsid w:val="00642B65"/>
    <w:rsid w:val="0064323D"/>
    <w:rsid w:val="00643293"/>
    <w:rsid w:val="00643483"/>
    <w:rsid w:val="006435B7"/>
    <w:rsid w:val="006435BC"/>
    <w:rsid w:val="00643603"/>
    <w:rsid w:val="006436BF"/>
    <w:rsid w:val="00643762"/>
    <w:rsid w:val="0064379F"/>
    <w:rsid w:val="0064388E"/>
    <w:rsid w:val="006438EB"/>
    <w:rsid w:val="006439CA"/>
    <w:rsid w:val="00643A07"/>
    <w:rsid w:val="00643AE5"/>
    <w:rsid w:val="00643AF2"/>
    <w:rsid w:val="00643BBA"/>
    <w:rsid w:val="00643BDA"/>
    <w:rsid w:val="006440FC"/>
    <w:rsid w:val="00644100"/>
    <w:rsid w:val="00644214"/>
    <w:rsid w:val="00644320"/>
    <w:rsid w:val="0064432E"/>
    <w:rsid w:val="0064441E"/>
    <w:rsid w:val="0064454C"/>
    <w:rsid w:val="006445AB"/>
    <w:rsid w:val="006447AE"/>
    <w:rsid w:val="00644876"/>
    <w:rsid w:val="00644929"/>
    <w:rsid w:val="006449E8"/>
    <w:rsid w:val="006449F4"/>
    <w:rsid w:val="00644A84"/>
    <w:rsid w:val="00644AC5"/>
    <w:rsid w:val="00644AE2"/>
    <w:rsid w:val="00644B19"/>
    <w:rsid w:val="00644BA0"/>
    <w:rsid w:val="00644C5B"/>
    <w:rsid w:val="00644DE8"/>
    <w:rsid w:val="00644EF3"/>
    <w:rsid w:val="006450A1"/>
    <w:rsid w:val="0064510A"/>
    <w:rsid w:val="006451A2"/>
    <w:rsid w:val="00645250"/>
    <w:rsid w:val="0064531F"/>
    <w:rsid w:val="0064539B"/>
    <w:rsid w:val="006456B2"/>
    <w:rsid w:val="006456D2"/>
    <w:rsid w:val="00645774"/>
    <w:rsid w:val="00645919"/>
    <w:rsid w:val="0064598B"/>
    <w:rsid w:val="00645B3B"/>
    <w:rsid w:val="00645D67"/>
    <w:rsid w:val="00645DEC"/>
    <w:rsid w:val="00645EA9"/>
    <w:rsid w:val="00646331"/>
    <w:rsid w:val="006463A3"/>
    <w:rsid w:val="006463B6"/>
    <w:rsid w:val="006464DB"/>
    <w:rsid w:val="006464E4"/>
    <w:rsid w:val="006464EA"/>
    <w:rsid w:val="006465A8"/>
    <w:rsid w:val="00646964"/>
    <w:rsid w:val="006469D3"/>
    <w:rsid w:val="00646A12"/>
    <w:rsid w:val="00646A39"/>
    <w:rsid w:val="00646B59"/>
    <w:rsid w:val="00646C10"/>
    <w:rsid w:val="00646D89"/>
    <w:rsid w:val="00646EE3"/>
    <w:rsid w:val="0064731C"/>
    <w:rsid w:val="00647615"/>
    <w:rsid w:val="006478C1"/>
    <w:rsid w:val="00647915"/>
    <w:rsid w:val="00647A81"/>
    <w:rsid w:val="00647B13"/>
    <w:rsid w:val="00647C5F"/>
    <w:rsid w:val="00647CF6"/>
    <w:rsid w:val="00647FA5"/>
    <w:rsid w:val="00650109"/>
    <w:rsid w:val="00650188"/>
    <w:rsid w:val="0065033F"/>
    <w:rsid w:val="00650395"/>
    <w:rsid w:val="006503F5"/>
    <w:rsid w:val="00650450"/>
    <w:rsid w:val="00650561"/>
    <w:rsid w:val="0065058A"/>
    <w:rsid w:val="0065063A"/>
    <w:rsid w:val="0065087F"/>
    <w:rsid w:val="006508CA"/>
    <w:rsid w:val="0065097B"/>
    <w:rsid w:val="006509BA"/>
    <w:rsid w:val="00650AD6"/>
    <w:rsid w:val="00650CC8"/>
    <w:rsid w:val="006510D1"/>
    <w:rsid w:val="0065122E"/>
    <w:rsid w:val="00651266"/>
    <w:rsid w:val="006512E4"/>
    <w:rsid w:val="00651379"/>
    <w:rsid w:val="0065142F"/>
    <w:rsid w:val="006514EB"/>
    <w:rsid w:val="00651519"/>
    <w:rsid w:val="00651569"/>
    <w:rsid w:val="006515CA"/>
    <w:rsid w:val="006517F9"/>
    <w:rsid w:val="006518CC"/>
    <w:rsid w:val="006518E1"/>
    <w:rsid w:val="00651BCA"/>
    <w:rsid w:val="00651EA2"/>
    <w:rsid w:val="00651F1C"/>
    <w:rsid w:val="0065209F"/>
    <w:rsid w:val="0065211F"/>
    <w:rsid w:val="00652174"/>
    <w:rsid w:val="00652216"/>
    <w:rsid w:val="00652297"/>
    <w:rsid w:val="0065236C"/>
    <w:rsid w:val="006523A7"/>
    <w:rsid w:val="00652483"/>
    <w:rsid w:val="006524C3"/>
    <w:rsid w:val="00652A17"/>
    <w:rsid w:val="00652ABE"/>
    <w:rsid w:val="00652BB7"/>
    <w:rsid w:val="00652BF8"/>
    <w:rsid w:val="00652D43"/>
    <w:rsid w:val="006530D4"/>
    <w:rsid w:val="00653117"/>
    <w:rsid w:val="00653180"/>
    <w:rsid w:val="00653375"/>
    <w:rsid w:val="00653389"/>
    <w:rsid w:val="006533AE"/>
    <w:rsid w:val="006537DC"/>
    <w:rsid w:val="006539B3"/>
    <w:rsid w:val="00653A18"/>
    <w:rsid w:val="00653A6A"/>
    <w:rsid w:val="00653ADB"/>
    <w:rsid w:val="00653BFA"/>
    <w:rsid w:val="00653C28"/>
    <w:rsid w:val="00653C6F"/>
    <w:rsid w:val="00653D24"/>
    <w:rsid w:val="00653F88"/>
    <w:rsid w:val="00653F8D"/>
    <w:rsid w:val="006540B7"/>
    <w:rsid w:val="006541A9"/>
    <w:rsid w:val="006541C9"/>
    <w:rsid w:val="0065427B"/>
    <w:rsid w:val="00654294"/>
    <w:rsid w:val="006542BC"/>
    <w:rsid w:val="006542CB"/>
    <w:rsid w:val="006543C0"/>
    <w:rsid w:val="00654639"/>
    <w:rsid w:val="00654657"/>
    <w:rsid w:val="0065477F"/>
    <w:rsid w:val="00654878"/>
    <w:rsid w:val="00654894"/>
    <w:rsid w:val="006548F5"/>
    <w:rsid w:val="006549CD"/>
    <w:rsid w:val="00654AD2"/>
    <w:rsid w:val="00654C27"/>
    <w:rsid w:val="00654CB6"/>
    <w:rsid w:val="00654CEE"/>
    <w:rsid w:val="00654E7A"/>
    <w:rsid w:val="0065518F"/>
    <w:rsid w:val="00655299"/>
    <w:rsid w:val="006552D4"/>
    <w:rsid w:val="006554C4"/>
    <w:rsid w:val="00655762"/>
    <w:rsid w:val="0065584F"/>
    <w:rsid w:val="0065593F"/>
    <w:rsid w:val="00655947"/>
    <w:rsid w:val="006559C5"/>
    <w:rsid w:val="00655A0C"/>
    <w:rsid w:val="00655A19"/>
    <w:rsid w:val="00655A7E"/>
    <w:rsid w:val="00655B66"/>
    <w:rsid w:val="00655D49"/>
    <w:rsid w:val="006562D6"/>
    <w:rsid w:val="00656346"/>
    <w:rsid w:val="006564E3"/>
    <w:rsid w:val="006567CD"/>
    <w:rsid w:val="00656896"/>
    <w:rsid w:val="0065697D"/>
    <w:rsid w:val="00656AB6"/>
    <w:rsid w:val="00656E4A"/>
    <w:rsid w:val="006570C9"/>
    <w:rsid w:val="0065716E"/>
    <w:rsid w:val="0065732E"/>
    <w:rsid w:val="0065735C"/>
    <w:rsid w:val="006573AE"/>
    <w:rsid w:val="00657559"/>
    <w:rsid w:val="00657651"/>
    <w:rsid w:val="0065765E"/>
    <w:rsid w:val="0065779A"/>
    <w:rsid w:val="006577FF"/>
    <w:rsid w:val="006579CA"/>
    <w:rsid w:val="00657A62"/>
    <w:rsid w:val="00657AEC"/>
    <w:rsid w:val="00657B83"/>
    <w:rsid w:val="00657CB5"/>
    <w:rsid w:val="00657D87"/>
    <w:rsid w:val="00657DEE"/>
    <w:rsid w:val="00657FCF"/>
    <w:rsid w:val="006601DB"/>
    <w:rsid w:val="00660214"/>
    <w:rsid w:val="00660217"/>
    <w:rsid w:val="00660257"/>
    <w:rsid w:val="006604C3"/>
    <w:rsid w:val="0066078A"/>
    <w:rsid w:val="006607B9"/>
    <w:rsid w:val="006607D4"/>
    <w:rsid w:val="00660989"/>
    <w:rsid w:val="00660B5B"/>
    <w:rsid w:val="00660B96"/>
    <w:rsid w:val="00660EA4"/>
    <w:rsid w:val="00660F5A"/>
    <w:rsid w:val="00660FFC"/>
    <w:rsid w:val="006610F4"/>
    <w:rsid w:val="00661163"/>
    <w:rsid w:val="0066116C"/>
    <w:rsid w:val="00661263"/>
    <w:rsid w:val="0066143A"/>
    <w:rsid w:val="00661443"/>
    <w:rsid w:val="00661766"/>
    <w:rsid w:val="0066191B"/>
    <w:rsid w:val="00661A02"/>
    <w:rsid w:val="00661BBA"/>
    <w:rsid w:val="00661CD2"/>
    <w:rsid w:val="00661D09"/>
    <w:rsid w:val="00661E0A"/>
    <w:rsid w:val="00661EC1"/>
    <w:rsid w:val="00661F3F"/>
    <w:rsid w:val="00661FC9"/>
    <w:rsid w:val="0066203B"/>
    <w:rsid w:val="00662290"/>
    <w:rsid w:val="006622FF"/>
    <w:rsid w:val="00662391"/>
    <w:rsid w:val="0066239C"/>
    <w:rsid w:val="006623D9"/>
    <w:rsid w:val="00662544"/>
    <w:rsid w:val="006626B9"/>
    <w:rsid w:val="0066272E"/>
    <w:rsid w:val="0066275A"/>
    <w:rsid w:val="006628D0"/>
    <w:rsid w:val="006629BE"/>
    <w:rsid w:val="00662B27"/>
    <w:rsid w:val="00662DD0"/>
    <w:rsid w:val="00662F08"/>
    <w:rsid w:val="00662F0F"/>
    <w:rsid w:val="00663094"/>
    <w:rsid w:val="00663109"/>
    <w:rsid w:val="00663305"/>
    <w:rsid w:val="00663610"/>
    <w:rsid w:val="006636FC"/>
    <w:rsid w:val="0066376A"/>
    <w:rsid w:val="0066388D"/>
    <w:rsid w:val="0066390A"/>
    <w:rsid w:val="00663A1B"/>
    <w:rsid w:val="00663A5E"/>
    <w:rsid w:val="00663AF9"/>
    <w:rsid w:val="00663B84"/>
    <w:rsid w:val="00663B94"/>
    <w:rsid w:val="00663CF5"/>
    <w:rsid w:val="00663D24"/>
    <w:rsid w:val="00663DC3"/>
    <w:rsid w:val="00663E86"/>
    <w:rsid w:val="00663EEC"/>
    <w:rsid w:val="00664074"/>
    <w:rsid w:val="00664199"/>
    <w:rsid w:val="00664328"/>
    <w:rsid w:val="006643EC"/>
    <w:rsid w:val="006643FE"/>
    <w:rsid w:val="0066443B"/>
    <w:rsid w:val="0066458C"/>
    <w:rsid w:val="0066485F"/>
    <w:rsid w:val="00664862"/>
    <w:rsid w:val="006649E0"/>
    <w:rsid w:val="006649FC"/>
    <w:rsid w:val="00664A43"/>
    <w:rsid w:val="00664BAB"/>
    <w:rsid w:val="00664BC1"/>
    <w:rsid w:val="00664DBC"/>
    <w:rsid w:val="00664F8E"/>
    <w:rsid w:val="0066509B"/>
    <w:rsid w:val="00665145"/>
    <w:rsid w:val="0066514B"/>
    <w:rsid w:val="00665191"/>
    <w:rsid w:val="0066522A"/>
    <w:rsid w:val="006652CC"/>
    <w:rsid w:val="00665697"/>
    <w:rsid w:val="00665743"/>
    <w:rsid w:val="006658C6"/>
    <w:rsid w:val="00665985"/>
    <w:rsid w:val="00665A13"/>
    <w:rsid w:val="00665A49"/>
    <w:rsid w:val="00665AE7"/>
    <w:rsid w:val="00665CFD"/>
    <w:rsid w:val="00665ECB"/>
    <w:rsid w:val="00666051"/>
    <w:rsid w:val="00666144"/>
    <w:rsid w:val="0066617F"/>
    <w:rsid w:val="00666339"/>
    <w:rsid w:val="00666487"/>
    <w:rsid w:val="0066649E"/>
    <w:rsid w:val="00666A27"/>
    <w:rsid w:val="00666ABB"/>
    <w:rsid w:val="00666B1E"/>
    <w:rsid w:val="00666B46"/>
    <w:rsid w:val="00666BB4"/>
    <w:rsid w:val="00666C47"/>
    <w:rsid w:val="00666E92"/>
    <w:rsid w:val="00666F9E"/>
    <w:rsid w:val="0066707D"/>
    <w:rsid w:val="00667091"/>
    <w:rsid w:val="006670C1"/>
    <w:rsid w:val="00667172"/>
    <w:rsid w:val="00667204"/>
    <w:rsid w:val="00667274"/>
    <w:rsid w:val="006673F1"/>
    <w:rsid w:val="006675CA"/>
    <w:rsid w:val="00667690"/>
    <w:rsid w:val="00667A0C"/>
    <w:rsid w:val="00667C6A"/>
    <w:rsid w:val="00667EB9"/>
    <w:rsid w:val="00670051"/>
    <w:rsid w:val="00670068"/>
    <w:rsid w:val="00670169"/>
    <w:rsid w:val="0067017E"/>
    <w:rsid w:val="00670202"/>
    <w:rsid w:val="00670262"/>
    <w:rsid w:val="00670452"/>
    <w:rsid w:val="006704F5"/>
    <w:rsid w:val="00670558"/>
    <w:rsid w:val="00670598"/>
    <w:rsid w:val="006709BE"/>
    <w:rsid w:val="00670AB0"/>
    <w:rsid w:val="00670AB7"/>
    <w:rsid w:val="00670CBA"/>
    <w:rsid w:val="00670CD6"/>
    <w:rsid w:val="00670CDB"/>
    <w:rsid w:val="00670DAD"/>
    <w:rsid w:val="00670E65"/>
    <w:rsid w:val="0067102C"/>
    <w:rsid w:val="006710CC"/>
    <w:rsid w:val="006711B9"/>
    <w:rsid w:val="00671271"/>
    <w:rsid w:val="00671355"/>
    <w:rsid w:val="0067137D"/>
    <w:rsid w:val="00671423"/>
    <w:rsid w:val="0067146F"/>
    <w:rsid w:val="00671531"/>
    <w:rsid w:val="00671630"/>
    <w:rsid w:val="00671657"/>
    <w:rsid w:val="006716A1"/>
    <w:rsid w:val="006716CF"/>
    <w:rsid w:val="00671723"/>
    <w:rsid w:val="00671751"/>
    <w:rsid w:val="0067176D"/>
    <w:rsid w:val="006717A6"/>
    <w:rsid w:val="00671814"/>
    <w:rsid w:val="0067196D"/>
    <w:rsid w:val="00671970"/>
    <w:rsid w:val="006719C2"/>
    <w:rsid w:val="006719CF"/>
    <w:rsid w:val="00671B07"/>
    <w:rsid w:val="00671BDB"/>
    <w:rsid w:val="00671C10"/>
    <w:rsid w:val="00671D5C"/>
    <w:rsid w:val="00671D63"/>
    <w:rsid w:val="00671DD6"/>
    <w:rsid w:val="00671E13"/>
    <w:rsid w:val="0067200B"/>
    <w:rsid w:val="006720D2"/>
    <w:rsid w:val="006721A5"/>
    <w:rsid w:val="0067225B"/>
    <w:rsid w:val="0067228D"/>
    <w:rsid w:val="00672333"/>
    <w:rsid w:val="00672366"/>
    <w:rsid w:val="00672525"/>
    <w:rsid w:val="00672605"/>
    <w:rsid w:val="006726BD"/>
    <w:rsid w:val="006727ED"/>
    <w:rsid w:val="006728E6"/>
    <w:rsid w:val="00672AB3"/>
    <w:rsid w:val="00672CA7"/>
    <w:rsid w:val="00672D66"/>
    <w:rsid w:val="00672D94"/>
    <w:rsid w:val="00672DC7"/>
    <w:rsid w:val="00672DEF"/>
    <w:rsid w:val="00672EEB"/>
    <w:rsid w:val="00672EEF"/>
    <w:rsid w:val="00672F2E"/>
    <w:rsid w:val="00672F6B"/>
    <w:rsid w:val="00673163"/>
    <w:rsid w:val="006733B3"/>
    <w:rsid w:val="0067375F"/>
    <w:rsid w:val="0067377E"/>
    <w:rsid w:val="006738EC"/>
    <w:rsid w:val="006739DD"/>
    <w:rsid w:val="00673ABF"/>
    <w:rsid w:val="00673DC5"/>
    <w:rsid w:val="00673F79"/>
    <w:rsid w:val="006740EB"/>
    <w:rsid w:val="00674224"/>
    <w:rsid w:val="006742EB"/>
    <w:rsid w:val="006745EB"/>
    <w:rsid w:val="006746B4"/>
    <w:rsid w:val="0067485A"/>
    <w:rsid w:val="0067486D"/>
    <w:rsid w:val="006749E7"/>
    <w:rsid w:val="00674A08"/>
    <w:rsid w:val="00674C40"/>
    <w:rsid w:val="00674D41"/>
    <w:rsid w:val="00674EEC"/>
    <w:rsid w:val="00675114"/>
    <w:rsid w:val="00675266"/>
    <w:rsid w:val="006752C6"/>
    <w:rsid w:val="00675327"/>
    <w:rsid w:val="006754F0"/>
    <w:rsid w:val="00675611"/>
    <w:rsid w:val="0067573E"/>
    <w:rsid w:val="00675827"/>
    <w:rsid w:val="0067596B"/>
    <w:rsid w:val="00675A18"/>
    <w:rsid w:val="00675A53"/>
    <w:rsid w:val="00675A6B"/>
    <w:rsid w:val="00675BB7"/>
    <w:rsid w:val="00675D1D"/>
    <w:rsid w:val="00675D80"/>
    <w:rsid w:val="00675E09"/>
    <w:rsid w:val="00675E3B"/>
    <w:rsid w:val="00675E95"/>
    <w:rsid w:val="00675E97"/>
    <w:rsid w:val="00676147"/>
    <w:rsid w:val="00676558"/>
    <w:rsid w:val="00676622"/>
    <w:rsid w:val="00676653"/>
    <w:rsid w:val="0067668A"/>
    <w:rsid w:val="00676719"/>
    <w:rsid w:val="006767D6"/>
    <w:rsid w:val="006767E5"/>
    <w:rsid w:val="00676832"/>
    <w:rsid w:val="006768E4"/>
    <w:rsid w:val="0067698A"/>
    <w:rsid w:val="00676A13"/>
    <w:rsid w:val="00676CD3"/>
    <w:rsid w:val="00676D38"/>
    <w:rsid w:val="00676DFA"/>
    <w:rsid w:val="00676E47"/>
    <w:rsid w:val="00676E93"/>
    <w:rsid w:val="00676F72"/>
    <w:rsid w:val="006770F8"/>
    <w:rsid w:val="0067717F"/>
    <w:rsid w:val="00677205"/>
    <w:rsid w:val="00677332"/>
    <w:rsid w:val="006775BA"/>
    <w:rsid w:val="006777FE"/>
    <w:rsid w:val="0067780A"/>
    <w:rsid w:val="00677815"/>
    <w:rsid w:val="00677979"/>
    <w:rsid w:val="006779AF"/>
    <w:rsid w:val="00680007"/>
    <w:rsid w:val="00680124"/>
    <w:rsid w:val="00680296"/>
    <w:rsid w:val="0068031E"/>
    <w:rsid w:val="006803F0"/>
    <w:rsid w:val="00680427"/>
    <w:rsid w:val="00680579"/>
    <w:rsid w:val="0068083F"/>
    <w:rsid w:val="00680AF7"/>
    <w:rsid w:val="00680DDC"/>
    <w:rsid w:val="00680DDF"/>
    <w:rsid w:val="0068107F"/>
    <w:rsid w:val="006810EB"/>
    <w:rsid w:val="00681153"/>
    <w:rsid w:val="0068116B"/>
    <w:rsid w:val="00681171"/>
    <w:rsid w:val="006812F3"/>
    <w:rsid w:val="00681328"/>
    <w:rsid w:val="0068155E"/>
    <w:rsid w:val="006815B3"/>
    <w:rsid w:val="0068168E"/>
    <w:rsid w:val="006816A8"/>
    <w:rsid w:val="00681746"/>
    <w:rsid w:val="00681880"/>
    <w:rsid w:val="006818B8"/>
    <w:rsid w:val="00681942"/>
    <w:rsid w:val="00681A61"/>
    <w:rsid w:val="00681B08"/>
    <w:rsid w:val="00681C2F"/>
    <w:rsid w:val="00681C52"/>
    <w:rsid w:val="00681C64"/>
    <w:rsid w:val="00681C86"/>
    <w:rsid w:val="00681C88"/>
    <w:rsid w:val="00681CB4"/>
    <w:rsid w:val="00681D32"/>
    <w:rsid w:val="00681D98"/>
    <w:rsid w:val="00681EB4"/>
    <w:rsid w:val="0068206B"/>
    <w:rsid w:val="006820D8"/>
    <w:rsid w:val="0068216C"/>
    <w:rsid w:val="00682645"/>
    <w:rsid w:val="00682754"/>
    <w:rsid w:val="00682A42"/>
    <w:rsid w:val="00682C83"/>
    <w:rsid w:val="00682CA6"/>
    <w:rsid w:val="00682D04"/>
    <w:rsid w:val="00682EEE"/>
    <w:rsid w:val="00682F6C"/>
    <w:rsid w:val="00683052"/>
    <w:rsid w:val="0068319B"/>
    <w:rsid w:val="006831BD"/>
    <w:rsid w:val="006831D6"/>
    <w:rsid w:val="006831DD"/>
    <w:rsid w:val="006832D2"/>
    <w:rsid w:val="0068334F"/>
    <w:rsid w:val="0068340A"/>
    <w:rsid w:val="0068343D"/>
    <w:rsid w:val="0068348C"/>
    <w:rsid w:val="006837A8"/>
    <w:rsid w:val="006837D2"/>
    <w:rsid w:val="006838C7"/>
    <w:rsid w:val="006839D3"/>
    <w:rsid w:val="00683ABA"/>
    <w:rsid w:val="00683AEE"/>
    <w:rsid w:val="00683BF3"/>
    <w:rsid w:val="00683C0B"/>
    <w:rsid w:val="00683C12"/>
    <w:rsid w:val="00683E66"/>
    <w:rsid w:val="00683EBF"/>
    <w:rsid w:val="00683FD7"/>
    <w:rsid w:val="00683FEB"/>
    <w:rsid w:val="00684177"/>
    <w:rsid w:val="00684422"/>
    <w:rsid w:val="006844BB"/>
    <w:rsid w:val="00684648"/>
    <w:rsid w:val="00684668"/>
    <w:rsid w:val="0068468B"/>
    <w:rsid w:val="0068473C"/>
    <w:rsid w:val="006847D7"/>
    <w:rsid w:val="006847F8"/>
    <w:rsid w:val="00684863"/>
    <w:rsid w:val="00684965"/>
    <w:rsid w:val="006849BB"/>
    <w:rsid w:val="00684AAA"/>
    <w:rsid w:val="00684BC0"/>
    <w:rsid w:val="00684C1B"/>
    <w:rsid w:val="00684C8B"/>
    <w:rsid w:val="00684D9A"/>
    <w:rsid w:val="00684E11"/>
    <w:rsid w:val="00684EB9"/>
    <w:rsid w:val="00685017"/>
    <w:rsid w:val="00685114"/>
    <w:rsid w:val="006852BC"/>
    <w:rsid w:val="006853B4"/>
    <w:rsid w:val="00685521"/>
    <w:rsid w:val="006855B1"/>
    <w:rsid w:val="006855C4"/>
    <w:rsid w:val="00685688"/>
    <w:rsid w:val="00685693"/>
    <w:rsid w:val="00685883"/>
    <w:rsid w:val="006858B9"/>
    <w:rsid w:val="006858C6"/>
    <w:rsid w:val="006858F9"/>
    <w:rsid w:val="006859AD"/>
    <w:rsid w:val="00685B20"/>
    <w:rsid w:val="00685B5E"/>
    <w:rsid w:val="00685E2E"/>
    <w:rsid w:val="00685EB0"/>
    <w:rsid w:val="00686177"/>
    <w:rsid w:val="00686235"/>
    <w:rsid w:val="00686260"/>
    <w:rsid w:val="006862AF"/>
    <w:rsid w:val="0068652B"/>
    <w:rsid w:val="00686545"/>
    <w:rsid w:val="0068657C"/>
    <w:rsid w:val="00686602"/>
    <w:rsid w:val="0068660B"/>
    <w:rsid w:val="00686702"/>
    <w:rsid w:val="006867C4"/>
    <w:rsid w:val="00686B8B"/>
    <w:rsid w:val="00686BE3"/>
    <w:rsid w:val="00686DA5"/>
    <w:rsid w:val="0068719C"/>
    <w:rsid w:val="006873F1"/>
    <w:rsid w:val="0068742F"/>
    <w:rsid w:val="006876D0"/>
    <w:rsid w:val="006879A6"/>
    <w:rsid w:val="006879C0"/>
    <w:rsid w:val="00687A57"/>
    <w:rsid w:val="00687BD7"/>
    <w:rsid w:val="00687F0E"/>
    <w:rsid w:val="0069007A"/>
    <w:rsid w:val="006903CC"/>
    <w:rsid w:val="006903D1"/>
    <w:rsid w:val="0069052F"/>
    <w:rsid w:val="00690609"/>
    <w:rsid w:val="00690668"/>
    <w:rsid w:val="006907AB"/>
    <w:rsid w:val="00690813"/>
    <w:rsid w:val="0069098B"/>
    <w:rsid w:val="00690B61"/>
    <w:rsid w:val="00690CDC"/>
    <w:rsid w:val="00690D03"/>
    <w:rsid w:val="00690E95"/>
    <w:rsid w:val="00690F08"/>
    <w:rsid w:val="00690F46"/>
    <w:rsid w:val="00690FB0"/>
    <w:rsid w:val="00690FC1"/>
    <w:rsid w:val="00690FF0"/>
    <w:rsid w:val="0069119C"/>
    <w:rsid w:val="00691383"/>
    <w:rsid w:val="006913FB"/>
    <w:rsid w:val="00691456"/>
    <w:rsid w:val="00691489"/>
    <w:rsid w:val="006914F3"/>
    <w:rsid w:val="00691597"/>
    <w:rsid w:val="00691798"/>
    <w:rsid w:val="00691ADB"/>
    <w:rsid w:val="00691B78"/>
    <w:rsid w:val="00691CA0"/>
    <w:rsid w:val="00691D04"/>
    <w:rsid w:val="00691D25"/>
    <w:rsid w:val="00691D6D"/>
    <w:rsid w:val="00691FA7"/>
    <w:rsid w:val="006920BE"/>
    <w:rsid w:val="00692214"/>
    <w:rsid w:val="00692230"/>
    <w:rsid w:val="006922FC"/>
    <w:rsid w:val="00692386"/>
    <w:rsid w:val="00692411"/>
    <w:rsid w:val="00692421"/>
    <w:rsid w:val="006925A2"/>
    <w:rsid w:val="00692625"/>
    <w:rsid w:val="00692676"/>
    <w:rsid w:val="00692777"/>
    <w:rsid w:val="00692A7F"/>
    <w:rsid w:val="00692A98"/>
    <w:rsid w:val="00692AAA"/>
    <w:rsid w:val="00692BB7"/>
    <w:rsid w:val="00692CB8"/>
    <w:rsid w:val="00692D33"/>
    <w:rsid w:val="00692D38"/>
    <w:rsid w:val="00692DC2"/>
    <w:rsid w:val="00692E1B"/>
    <w:rsid w:val="00692F05"/>
    <w:rsid w:val="00692F2C"/>
    <w:rsid w:val="00692F7A"/>
    <w:rsid w:val="00692FF6"/>
    <w:rsid w:val="006933E0"/>
    <w:rsid w:val="006933E7"/>
    <w:rsid w:val="00693448"/>
    <w:rsid w:val="0069352B"/>
    <w:rsid w:val="0069369B"/>
    <w:rsid w:val="00693A45"/>
    <w:rsid w:val="00693B9B"/>
    <w:rsid w:val="00693C90"/>
    <w:rsid w:val="00693C98"/>
    <w:rsid w:val="00693F50"/>
    <w:rsid w:val="00693FFA"/>
    <w:rsid w:val="0069406B"/>
    <w:rsid w:val="006940CC"/>
    <w:rsid w:val="00694158"/>
    <w:rsid w:val="00694275"/>
    <w:rsid w:val="00694292"/>
    <w:rsid w:val="00694331"/>
    <w:rsid w:val="00694335"/>
    <w:rsid w:val="00694345"/>
    <w:rsid w:val="00694378"/>
    <w:rsid w:val="00694496"/>
    <w:rsid w:val="0069459D"/>
    <w:rsid w:val="006945BD"/>
    <w:rsid w:val="00694754"/>
    <w:rsid w:val="006947D6"/>
    <w:rsid w:val="00694818"/>
    <w:rsid w:val="006949ED"/>
    <w:rsid w:val="00694A40"/>
    <w:rsid w:val="00694B47"/>
    <w:rsid w:val="00694BDE"/>
    <w:rsid w:val="00694E0E"/>
    <w:rsid w:val="0069518E"/>
    <w:rsid w:val="00695223"/>
    <w:rsid w:val="0069527E"/>
    <w:rsid w:val="00695290"/>
    <w:rsid w:val="0069541A"/>
    <w:rsid w:val="0069576F"/>
    <w:rsid w:val="006957DE"/>
    <w:rsid w:val="006958C1"/>
    <w:rsid w:val="006959F2"/>
    <w:rsid w:val="00695A0C"/>
    <w:rsid w:val="00695A5F"/>
    <w:rsid w:val="00695A82"/>
    <w:rsid w:val="00695AAF"/>
    <w:rsid w:val="00695B07"/>
    <w:rsid w:val="00695B7C"/>
    <w:rsid w:val="00695B97"/>
    <w:rsid w:val="00695CB5"/>
    <w:rsid w:val="00695DD2"/>
    <w:rsid w:val="00695E55"/>
    <w:rsid w:val="006960EE"/>
    <w:rsid w:val="006961A9"/>
    <w:rsid w:val="006961C8"/>
    <w:rsid w:val="0069620E"/>
    <w:rsid w:val="00696323"/>
    <w:rsid w:val="00696501"/>
    <w:rsid w:val="00696A18"/>
    <w:rsid w:val="00696AF3"/>
    <w:rsid w:val="00696CEA"/>
    <w:rsid w:val="00696D12"/>
    <w:rsid w:val="00696E06"/>
    <w:rsid w:val="00696FC6"/>
    <w:rsid w:val="0069706C"/>
    <w:rsid w:val="006970FB"/>
    <w:rsid w:val="0069722A"/>
    <w:rsid w:val="006974DB"/>
    <w:rsid w:val="00697503"/>
    <w:rsid w:val="00697561"/>
    <w:rsid w:val="00697571"/>
    <w:rsid w:val="00697584"/>
    <w:rsid w:val="006977EC"/>
    <w:rsid w:val="00697808"/>
    <w:rsid w:val="00697868"/>
    <w:rsid w:val="006978FC"/>
    <w:rsid w:val="0069792D"/>
    <w:rsid w:val="00697A06"/>
    <w:rsid w:val="00697A20"/>
    <w:rsid w:val="00697B8E"/>
    <w:rsid w:val="00697F7E"/>
    <w:rsid w:val="006A00B0"/>
    <w:rsid w:val="006A0263"/>
    <w:rsid w:val="006A0299"/>
    <w:rsid w:val="006A042C"/>
    <w:rsid w:val="006A0547"/>
    <w:rsid w:val="006A0590"/>
    <w:rsid w:val="006A07B7"/>
    <w:rsid w:val="006A0922"/>
    <w:rsid w:val="006A094A"/>
    <w:rsid w:val="006A0B19"/>
    <w:rsid w:val="006A0B8F"/>
    <w:rsid w:val="006A0C6D"/>
    <w:rsid w:val="006A0C81"/>
    <w:rsid w:val="006A0CCA"/>
    <w:rsid w:val="006A0D40"/>
    <w:rsid w:val="006A0D6E"/>
    <w:rsid w:val="006A0DED"/>
    <w:rsid w:val="006A0E3A"/>
    <w:rsid w:val="006A0F43"/>
    <w:rsid w:val="006A0F56"/>
    <w:rsid w:val="006A0F57"/>
    <w:rsid w:val="006A0F84"/>
    <w:rsid w:val="006A0FE8"/>
    <w:rsid w:val="006A10E2"/>
    <w:rsid w:val="006A139D"/>
    <w:rsid w:val="006A1628"/>
    <w:rsid w:val="006A1774"/>
    <w:rsid w:val="006A1824"/>
    <w:rsid w:val="006A194B"/>
    <w:rsid w:val="006A19DB"/>
    <w:rsid w:val="006A19EB"/>
    <w:rsid w:val="006A1B01"/>
    <w:rsid w:val="006A1C41"/>
    <w:rsid w:val="006A1C52"/>
    <w:rsid w:val="006A205A"/>
    <w:rsid w:val="006A2310"/>
    <w:rsid w:val="006A25A8"/>
    <w:rsid w:val="006A2925"/>
    <w:rsid w:val="006A29A9"/>
    <w:rsid w:val="006A2C62"/>
    <w:rsid w:val="006A2D65"/>
    <w:rsid w:val="006A2E04"/>
    <w:rsid w:val="006A2E8A"/>
    <w:rsid w:val="006A2F7D"/>
    <w:rsid w:val="006A30A2"/>
    <w:rsid w:val="006A31DA"/>
    <w:rsid w:val="006A3240"/>
    <w:rsid w:val="006A333E"/>
    <w:rsid w:val="006A334A"/>
    <w:rsid w:val="006A344B"/>
    <w:rsid w:val="006A3616"/>
    <w:rsid w:val="006A36CD"/>
    <w:rsid w:val="006A384E"/>
    <w:rsid w:val="006A38FC"/>
    <w:rsid w:val="006A3990"/>
    <w:rsid w:val="006A3A0A"/>
    <w:rsid w:val="006A3A75"/>
    <w:rsid w:val="006A3ABC"/>
    <w:rsid w:val="006A3B58"/>
    <w:rsid w:val="006A3CD6"/>
    <w:rsid w:val="006A3D77"/>
    <w:rsid w:val="006A3F85"/>
    <w:rsid w:val="006A40DC"/>
    <w:rsid w:val="006A415F"/>
    <w:rsid w:val="006A4182"/>
    <w:rsid w:val="006A41D9"/>
    <w:rsid w:val="006A446B"/>
    <w:rsid w:val="006A44A2"/>
    <w:rsid w:val="006A44F1"/>
    <w:rsid w:val="006A452B"/>
    <w:rsid w:val="006A491E"/>
    <w:rsid w:val="006A4B71"/>
    <w:rsid w:val="006A4D01"/>
    <w:rsid w:val="006A4D19"/>
    <w:rsid w:val="006A4DAA"/>
    <w:rsid w:val="006A4E41"/>
    <w:rsid w:val="006A4FF8"/>
    <w:rsid w:val="006A5159"/>
    <w:rsid w:val="006A52C7"/>
    <w:rsid w:val="006A5A4B"/>
    <w:rsid w:val="006A5D07"/>
    <w:rsid w:val="006A5D47"/>
    <w:rsid w:val="006A5D63"/>
    <w:rsid w:val="006A5DBF"/>
    <w:rsid w:val="006A60C4"/>
    <w:rsid w:val="006A6316"/>
    <w:rsid w:val="006A6325"/>
    <w:rsid w:val="006A637C"/>
    <w:rsid w:val="006A6488"/>
    <w:rsid w:val="006A663C"/>
    <w:rsid w:val="006A666D"/>
    <w:rsid w:val="006A68C8"/>
    <w:rsid w:val="006A6909"/>
    <w:rsid w:val="006A690B"/>
    <w:rsid w:val="006A69C6"/>
    <w:rsid w:val="006A6AEA"/>
    <w:rsid w:val="006A6B2B"/>
    <w:rsid w:val="006A6B4A"/>
    <w:rsid w:val="006A6BD0"/>
    <w:rsid w:val="006A6C2D"/>
    <w:rsid w:val="006A6DD9"/>
    <w:rsid w:val="006A70EA"/>
    <w:rsid w:val="006A7147"/>
    <w:rsid w:val="006A7294"/>
    <w:rsid w:val="006A72D9"/>
    <w:rsid w:val="006A7335"/>
    <w:rsid w:val="006A7375"/>
    <w:rsid w:val="006A73D0"/>
    <w:rsid w:val="006A7461"/>
    <w:rsid w:val="006A7488"/>
    <w:rsid w:val="006A748B"/>
    <w:rsid w:val="006A7546"/>
    <w:rsid w:val="006A761A"/>
    <w:rsid w:val="006A7834"/>
    <w:rsid w:val="006A78E6"/>
    <w:rsid w:val="006A78FF"/>
    <w:rsid w:val="006A79A8"/>
    <w:rsid w:val="006A7DA4"/>
    <w:rsid w:val="006A7E7A"/>
    <w:rsid w:val="006A7F1B"/>
    <w:rsid w:val="006B006F"/>
    <w:rsid w:val="006B0201"/>
    <w:rsid w:val="006B021A"/>
    <w:rsid w:val="006B03CE"/>
    <w:rsid w:val="006B0448"/>
    <w:rsid w:val="006B0647"/>
    <w:rsid w:val="006B069E"/>
    <w:rsid w:val="006B081B"/>
    <w:rsid w:val="006B08C5"/>
    <w:rsid w:val="006B0CB1"/>
    <w:rsid w:val="006B0DFE"/>
    <w:rsid w:val="006B0E21"/>
    <w:rsid w:val="006B0F35"/>
    <w:rsid w:val="006B0F84"/>
    <w:rsid w:val="006B1173"/>
    <w:rsid w:val="006B1231"/>
    <w:rsid w:val="006B1253"/>
    <w:rsid w:val="006B12B9"/>
    <w:rsid w:val="006B13C5"/>
    <w:rsid w:val="006B143A"/>
    <w:rsid w:val="006B14DF"/>
    <w:rsid w:val="006B1794"/>
    <w:rsid w:val="006B182D"/>
    <w:rsid w:val="006B1853"/>
    <w:rsid w:val="006B18A5"/>
    <w:rsid w:val="006B18F9"/>
    <w:rsid w:val="006B18FA"/>
    <w:rsid w:val="006B191B"/>
    <w:rsid w:val="006B195E"/>
    <w:rsid w:val="006B196C"/>
    <w:rsid w:val="006B1988"/>
    <w:rsid w:val="006B19DB"/>
    <w:rsid w:val="006B1A1E"/>
    <w:rsid w:val="006B1A45"/>
    <w:rsid w:val="006B1D54"/>
    <w:rsid w:val="006B1E3C"/>
    <w:rsid w:val="006B1EE1"/>
    <w:rsid w:val="006B203A"/>
    <w:rsid w:val="006B2078"/>
    <w:rsid w:val="006B20D1"/>
    <w:rsid w:val="006B221C"/>
    <w:rsid w:val="006B2248"/>
    <w:rsid w:val="006B2254"/>
    <w:rsid w:val="006B2300"/>
    <w:rsid w:val="006B246B"/>
    <w:rsid w:val="006B2482"/>
    <w:rsid w:val="006B2551"/>
    <w:rsid w:val="006B2572"/>
    <w:rsid w:val="006B2589"/>
    <w:rsid w:val="006B2735"/>
    <w:rsid w:val="006B275A"/>
    <w:rsid w:val="006B2936"/>
    <w:rsid w:val="006B2A85"/>
    <w:rsid w:val="006B2BDB"/>
    <w:rsid w:val="006B2BFA"/>
    <w:rsid w:val="006B2DA0"/>
    <w:rsid w:val="006B2DBE"/>
    <w:rsid w:val="006B2F1A"/>
    <w:rsid w:val="006B2F5D"/>
    <w:rsid w:val="006B33FC"/>
    <w:rsid w:val="006B34A0"/>
    <w:rsid w:val="006B38F3"/>
    <w:rsid w:val="006B3C5D"/>
    <w:rsid w:val="006B3C7A"/>
    <w:rsid w:val="006B3CC8"/>
    <w:rsid w:val="006B3D4E"/>
    <w:rsid w:val="006B3E89"/>
    <w:rsid w:val="006B40C0"/>
    <w:rsid w:val="006B4145"/>
    <w:rsid w:val="006B43A4"/>
    <w:rsid w:val="006B456C"/>
    <w:rsid w:val="006B4658"/>
    <w:rsid w:val="006B4840"/>
    <w:rsid w:val="006B48A1"/>
    <w:rsid w:val="006B491B"/>
    <w:rsid w:val="006B4980"/>
    <w:rsid w:val="006B49CC"/>
    <w:rsid w:val="006B4A74"/>
    <w:rsid w:val="006B4AF4"/>
    <w:rsid w:val="006B4B86"/>
    <w:rsid w:val="006B4D2C"/>
    <w:rsid w:val="006B4ED8"/>
    <w:rsid w:val="006B50E2"/>
    <w:rsid w:val="006B5454"/>
    <w:rsid w:val="006B561A"/>
    <w:rsid w:val="006B578F"/>
    <w:rsid w:val="006B58BD"/>
    <w:rsid w:val="006B5A74"/>
    <w:rsid w:val="006B5B28"/>
    <w:rsid w:val="006B5CEF"/>
    <w:rsid w:val="006B5D48"/>
    <w:rsid w:val="006B5E9F"/>
    <w:rsid w:val="006B5F88"/>
    <w:rsid w:val="006B5FD0"/>
    <w:rsid w:val="006B5FD3"/>
    <w:rsid w:val="006B6033"/>
    <w:rsid w:val="006B6049"/>
    <w:rsid w:val="006B6084"/>
    <w:rsid w:val="006B60F9"/>
    <w:rsid w:val="006B6107"/>
    <w:rsid w:val="006B61DF"/>
    <w:rsid w:val="006B6273"/>
    <w:rsid w:val="006B62D5"/>
    <w:rsid w:val="006B636E"/>
    <w:rsid w:val="006B6393"/>
    <w:rsid w:val="006B63B7"/>
    <w:rsid w:val="006B63C5"/>
    <w:rsid w:val="006B6487"/>
    <w:rsid w:val="006B64F3"/>
    <w:rsid w:val="006B671F"/>
    <w:rsid w:val="006B6826"/>
    <w:rsid w:val="006B68F2"/>
    <w:rsid w:val="006B69C3"/>
    <w:rsid w:val="006B69D4"/>
    <w:rsid w:val="006B6B3C"/>
    <w:rsid w:val="006B6BE9"/>
    <w:rsid w:val="006B6CAF"/>
    <w:rsid w:val="006B6DB4"/>
    <w:rsid w:val="006B6DD3"/>
    <w:rsid w:val="006B6DE2"/>
    <w:rsid w:val="006B6DEE"/>
    <w:rsid w:val="006B6F53"/>
    <w:rsid w:val="006B719D"/>
    <w:rsid w:val="006B7268"/>
    <w:rsid w:val="006B72A4"/>
    <w:rsid w:val="006B7323"/>
    <w:rsid w:val="006B7360"/>
    <w:rsid w:val="006B7399"/>
    <w:rsid w:val="006B7455"/>
    <w:rsid w:val="006B74E5"/>
    <w:rsid w:val="006B79A9"/>
    <w:rsid w:val="006B7C41"/>
    <w:rsid w:val="006B7C69"/>
    <w:rsid w:val="006B7E10"/>
    <w:rsid w:val="006B7E19"/>
    <w:rsid w:val="006B7E1E"/>
    <w:rsid w:val="006B7EB5"/>
    <w:rsid w:val="006C00FA"/>
    <w:rsid w:val="006C012B"/>
    <w:rsid w:val="006C0173"/>
    <w:rsid w:val="006C034E"/>
    <w:rsid w:val="006C0570"/>
    <w:rsid w:val="006C0668"/>
    <w:rsid w:val="006C08FB"/>
    <w:rsid w:val="006C0989"/>
    <w:rsid w:val="006C0996"/>
    <w:rsid w:val="006C09CC"/>
    <w:rsid w:val="006C09FD"/>
    <w:rsid w:val="006C0A3E"/>
    <w:rsid w:val="006C0AA0"/>
    <w:rsid w:val="006C0AAE"/>
    <w:rsid w:val="006C0B77"/>
    <w:rsid w:val="006C0C45"/>
    <w:rsid w:val="006C12DA"/>
    <w:rsid w:val="006C1362"/>
    <w:rsid w:val="006C141A"/>
    <w:rsid w:val="006C1441"/>
    <w:rsid w:val="006C1A3A"/>
    <w:rsid w:val="006C1A8A"/>
    <w:rsid w:val="006C1BA4"/>
    <w:rsid w:val="006C1BB0"/>
    <w:rsid w:val="006C1C17"/>
    <w:rsid w:val="006C1C44"/>
    <w:rsid w:val="006C20DC"/>
    <w:rsid w:val="006C222C"/>
    <w:rsid w:val="006C2383"/>
    <w:rsid w:val="006C23A5"/>
    <w:rsid w:val="006C244C"/>
    <w:rsid w:val="006C24E8"/>
    <w:rsid w:val="006C268A"/>
    <w:rsid w:val="006C26AB"/>
    <w:rsid w:val="006C26DC"/>
    <w:rsid w:val="006C26DF"/>
    <w:rsid w:val="006C2718"/>
    <w:rsid w:val="006C2775"/>
    <w:rsid w:val="006C282D"/>
    <w:rsid w:val="006C2A14"/>
    <w:rsid w:val="006C2A37"/>
    <w:rsid w:val="006C2D40"/>
    <w:rsid w:val="006C2ED0"/>
    <w:rsid w:val="006C2F46"/>
    <w:rsid w:val="006C2FEA"/>
    <w:rsid w:val="006C312C"/>
    <w:rsid w:val="006C31BA"/>
    <w:rsid w:val="006C332B"/>
    <w:rsid w:val="006C340D"/>
    <w:rsid w:val="006C3564"/>
    <w:rsid w:val="006C3681"/>
    <w:rsid w:val="006C38BA"/>
    <w:rsid w:val="006C391C"/>
    <w:rsid w:val="006C3962"/>
    <w:rsid w:val="006C39E1"/>
    <w:rsid w:val="006C3AC3"/>
    <w:rsid w:val="006C3D6E"/>
    <w:rsid w:val="006C3DD6"/>
    <w:rsid w:val="006C3E74"/>
    <w:rsid w:val="006C3EFC"/>
    <w:rsid w:val="006C40B6"/>
    <w:rsid w:val="006C4479"/>
    <w:rsid w:val="006C4567"/>
    <w:rsid w:val="006C4620"/>
    <w:rsid w:val="006C46CD"/>
    <w:rsid w:val="006C4815"/>
    <w:rsid w:val="006C4AA0"/>
    <w:rsid w:val="006C4B7A"/>
    <w:rsid w:val="006C4BB5"/>
    <w:rsid w:val="006C4CFC"/>
    <w:rsid w:val="006C4D6F"/>
    <w:rsid w:val="006C4E48"/>
    <w:rsid w:val="006C4ED1"/>
    <w:rsid w:val="006C50B0"/>
    <w:rsid w:val="006C51BF"/>
    <w:rsid w:val="006C5267"/>
    <w:rsid w:val="006C52BD"/>
    <w:rsid w:val="006C53C7"/>
    <w:rsid w:val="006C53CF"/>
    <w:rsid w:val="006C543E"/>
    <w:rsid w:val="006C5498"/>
    <w:rsid w:val="006C550C"/>
    <w:rsid w:val="006C5585"/>
    <w:rsid w:val="006C56BF"/>
    <w:rsid w:val="006C5881"/>
    <w:rsid w:val="006C5912"/>
    <w:rsid w:val="006C5923"/>
    <w:rsid w:val="006C5964"/>
    <w:rsid w:val="006C5AA9"/>
    <w:rsid w:val="006C5AC9"/>
    <w:rsid w:val="006C5C89"/>
    <w:rsid w:val="006C5CC0"/>
    <w:rsid w:val="006C5D96"/>
    <w:rsid w:val="006C5E07"/>
    <w:rsid w:val="006C5F0D"/>
    <w:rsid w:val="006C5F53"/>
    <w:rsid w:val="006C5FB9"/>
    <w:rsid w:val="006C6046"/>
    <w:rsid w:val="006C61A0"/>
    <w:rsid w:val="006C6348"/>
    <w:rsid w:val="006C6428"/>
    <w:rsid w:val="006C645F"/>
    <w:rsid w:val="006C6464"/>
    <w:rsid w:val="006C664D"/>
    <w:rsid w:val="006C6819"/>
    <w:rsid w:val="006C6838"/>
    <w:rsid w:val="006C6AB4"/>
    <w:rsid w:val="006C6B01"/>
    <w:rsid w:val="006C6BE0"/>
    <w:rsid w:val="006C6C05"/>
    <w:rsid w:val="006C6C48"/>
    <w:rsid w:val="006C6DA0"/>
    <w:rsid w:val="006C6E49"/>
    <w:rsid w:val="006C6FE1"/>
    <w:rsid w:val="006C6FFB"/>
    <w:rsid w:val="006C7042"/>
    <w:rsid w:val="006C736D"/>
    <w:rsid w:val="006C7399"/>
    <w:rsid w:val="006C73D1"/>
    <w:rsid w:val="006C747E"/>
    <w:rsid w:val="006C75EE"/>
    <w:rsid w:val="006C76B1"/>
    <w:rsid w:val="006C76D1"/>
    <w:rsid w:val="006C76E3"/>
    <w:rsid w:val="006C77A6"/>
    <w:rsid w:val="006C7A44"/>
    <w:rsid w:val="006C7ADD"/>
    <w:rsid w:val="006C7AE4"/>
    <w:rsid w:val="006C7B4E"/>
    <w:rsid w:val="006C7B9D"/>
    <w:rsid w:val="006C7C7D"/>
    <w:rsid w:val="006C7C89"/>
    <w:rsid w:val="006C7D78"/>
    <w:rsid w:val="006C7DD1"/>
    <w:rsid w:val="006C7DD9"/>
    <w:rsid w:val="006C7E11"/>
    <w:rsid w:val="006C7EFA"/>
    <w:rsid w:val="006C7F48"/>
    <w:rsid w:val="006C7F55"/>
    <w:rsid w:val="006C7F7B"/>
    <w:rsid w:val="006C7F86"/>
    <w:rsid w:val="006D00B0"/>
    <w:rsid w:val="006D011C"/>
    <w:rsid w:val="006D012F"/>
    <w:rsid w:val="006D0181"/>
    <w:rsid w:val="006D0200"/>
    <w:rsid w:val="006D0204"/>
    <w:rsid w:val="006D02CD"/>
    <w:rsid w:val="006D036C"/>
    <w:rsid w:val="006D0582"/>
    <w:rsid w:val="006D0797"/>
    <w:rsid w:val="006D0824"/>
    <w:rsid w:val="006D09B9"/>
    <w:rsid w:val="006D0A7F"/>
    <w:rsid w:val="006D0B91"/>
    <w:rsid w:val="006D0C57"/>
    <w:rsid w:val="006D0CD3"/>
    <w:rsid w:val="006D0D04"/>
    <w:rsid w:val="006D0D16"/>
    <w:rsid w:val="006D0DBB"/>
    <w:rsid w:val="006D0FF3"/>
    <w:rsid w:val="006D1107"/>
    <w:rsid w:val="006D113A"/>
    <w:rsid w:val="006D1173"/>
    <w:rsid w:val="006D1185"/>
    <w:rsid w:val="006D11F1"/>
    <w:rsid w:val="006D120A"/>
    <w:rsid w:val="006D12AB"/>
    <w:rsid w:val="006D138F"/>
    <w:rsid w:val="006D13C2"/>
    <w:rsid w:val="006D13F7"/>
    <w:rsid w:val="006D13FF"/>
    <w:rsid w:val="006D15E0"/>
    <w:rsid w:val="006D1635"/>
    <w:rsid w:val="006D1727"/>
    <w:rsid w:val="006D1A4D"/>
    <w:rsid w:val="006D1B85"/>
    <w:rsid w:val="006D1DFC"/>
    <w:rsid w:val="006D1E3B"/>
    <w:rsid w:val="006D1EF0"/>
    <w:rsid w:val="006D2000"/>
    <w:rsid w:val="006D2366"/>
    <w:rsid w:val="006D2367"/>
    <w:rsid w:val="006D2368"/>
    <w:rsid w:val="006D2452"/>
    <w:rsid w:val="006D24E1"/>
    <w:rsid w:val="006D2882"/>
    <w:rsid w:val="006D2A18"/>
    <w:rsid w:val="006D2A30"/>
    <w:rsid w:val="006D2D41"/>
    <w:rsid w:val="006D2D48"/>
    <w:rsid w:val="006D2DD9"/>
    <w:rsid w:val="006D2E28"/>
    <w:rsid w:val="006D2EAE"/>
    <w:rsid w:val="006D3094"/>
    <w:rsid w:val="006D3121"/>
    <w:rsid w:val="006D32FC"/>
    <w:rsid w:val="006D37C6"/>
    <w:rsid w:val="006D39A3"/>
    <w:rsid w:val="006D39BC"/>
    <w:rsid w:val="006D3BF5"/>
    <w:rsid w:val="006D3E53"/>
    <w:rsid w:val="006D40D3"/>
    <w:rsid w:val="006D419F"/>
    <w:rsid w:val="006D442E"/>
    <w:rsid w:val="006D4549"/>
    <w:rsid w:val="006D460D"/>
    <w:rsid w:val="006D4667"/>
    <w:rsid w:val="006D4846"/>
    <w:rsid w:val="006D491B"/>
    <w:rsid w:val="006D4959"/>
    <w:rsid w:val="006D496F"/>
    <w:rsid w:val="006D4975"/>
    <w:rsid w:val="006D4A2F"/>
    <w:rsid w:val="006D4B25"/>
    <w:rsid w:val="006D4B6F"/>
    <w:rsid w:val="006D4C0B"/>
    <w:rsid w:val="006D4C5B"/>
    <w:rsid w:val="006D4DF1"/>
    <w:rsid w:val="006D4E6F"/>
    <w:rsid w:val="006D4E96"/>
    <w:rsid w:val="006D4F11"/>
    <w:rsid w:val="006D4F97"/>
    <w:rsid w:val="006D508C"/>
    <w:rsid w:val="006D51E6"/>
    <w:rsid w:val="006D524C"/>
    <w:rsid w:val="006D5634"/>
    <w:rsid w:val="006D576F"/>
    <w:rsid w:val="006D5794"/>
    <w:rsid w:val="006D5848"/>
    <w:rsid w:val="006D5880"/>
    <w:rsid w:val="006D59A4"/>
    <w:rsid w:val="006D5A1C"/>
    <w:rsid w:val="006D5AA5"/>
    <w:rsid w:val="006D5B05"/>
    <w:rsid w:val="006D5B1A"/>
    <w:rsid w:val="006D5C91"/>
    <w:rsid w:val="006D5C92"/>
    <w:rsid w:val="006D6184"/>
    <w:rsid w:val="006D64CE"/>
    <w:rsid w:val="006D64E5"/>
    <w:rsid w:val="006D6592"/>
    <w:rsid w:val="006D66D1"/>
    <w:rsid w:val="006D6AF1"/>
    <w:rsid w:val="006D6BC9"/>
    <w:rsid w:val="006D6D0D"/>
    <w:rsid w:val="006D6D10"/>
    <w:rsid w:val="006D6D27"/>
    <w:rsid w:val="006D6D99"/>
    <w:rsid w:val="006D6E18"/>
    <w:rsid w:val="006D6EE3"/>
    <w:rsid w:val="006D7394"/>
    <w:rsid w:val="006D73D6"/>
    <w:rsid w:val="006D74B1"/>
    <w:rsid w:val="006D76C5"/>
    <w:rsid w:val="006D7782"/>
    <w:rsid w:val="006D77B2"/>
    <w:rsid w:val="006D77E5"/>
    <w:rsid w:val="006D78D3"/>
    <w:rsid w:val="006D7941"/>
    <w:rsid w:val="006D79EA"/>
    <w:rsid w:val="006D7A14"/>
    <w:rsid w:val="006D7AA2"/>
    <w:rsid w:val="006D7AA9"/>
    <w:rsid w:val="006D7AEA"/>
    <w:rsid w:val="006D7B6D"/>
    <w:rsid w:val="006D7BAD"/>
    <w:rsid w:val="006D7C26"/>
    <w:rsid w:val="006D7D0F"/>
    <w:rsid w:val="006D7DD8"/>
    <w:rsid w:val="006D7FA0"/>
    <w:rsid w:val="006D7FEF"/>
    <w:rsid w:val="006D7FF8"/>
    <w:rsid w:val="006E0085"/>
    <w:rsid w:val="006E0477"/>
    <w:rsid w:val="006E04BA"/>
    <w:rsid w:val="006E04BC"/>
    <w:rsid w:val="006E0609"/>
    <w:rsid w:val="006E08A3"/>
    <w:rsid w:val="006E09D7"/>
    <w:rsid w:val="006E0A72"/>
    <w:rsid w:val="006E0AFE"/>
    <w:rsid w:val="006E0BC6"/>
    <w:rsid w:val="006E0CB0"/>
    <w:rsid w:val="006E0EBC"/>
    <w:rsid w:val="006E0FD8"/>
    <w:rsid w:val="006E1184"/>
    <w:rsid w:val="006E1191"/>
    <w:rsid w:val="006E1287"/>
    <w:rsid w:val="006E13C2"/>
    <w:rsid w:val="006E1416"/>
    <w:rsid w:val="006E14BC"/>
    <w:rsid w:val="006E1523"/>
    <w:rsid w:val="006E16BE"/>
    <w:rsid w:val="006E174B"/>
    <w:rsid w:val="006E178C"/>
    <w:rsid w:val="006E17FA"/>
    <w:rsid w:val="006E1856"/>
    <w:rsid w:val="006E1970"/>
    <w:rsid w:val="006E19EC"/>
    <w:rsid w:val="006E1B7C"/>
    <w:rsid w:val="006E1CDC"/>
    <w:rsid w:val="006E1D00"/>
    <w:rsid w:val="006E1DAB"/>
    <w:rsid w:val="006E1E4D"/>
    <w:rsid w:val="006E1EC4"/>
    <w:rsid w:val="006E1F40"/>
    <w:rsid w:val="006E20A4"/>
    <w:rsid w:val="006E2165"/>
    <w:rsid w:val="006E219F"/>
    <w:rsid w:val="006E21A6"/>
    <w:rsid w:val="006E22CC"/>
    <w:rsid w:val="006E2820"/>
    <w:rsid w:val="006E28DF"/>
    <w:rsid w:val="006E2909"/>
    <w:rsid w:val="006E2A2A"/>
    <w:rsid w:val="006E2B18"/>
    <w:rsid w:val="006E2F14"/>
    <w:rsid w:val="006E2F4E"/>
    <w:rsid w:val="006E2F8A"/>
    <w:rsid w:val="006E3500"/>
    <w:rsid w:val="006E3513"/>
    <w:rsid w:val="006E3703"/>
    <w:rsid w:val="006E377D"/>
    <w:rsid w:val="006E397E"/>
    <w:rsid w:val="006E3A5C"/>
    <w:rsid w:val="006E3A77"/>
    <w:rsid w:val="006E3AD0"/>
    <w:rsid w:val="006E3B1B"/>
    <w:rsid w:val="006E3B98"/>
    <w:rsid w:val="006E3BDE"/>
    <w:rsid w:val="006E3D84"/>
    <w:rsid w:val="006E3D8E"/>
    <w:rsid w:val="006E3D9D"/>
    <w:rsid w:val="006E3DA9"/>
    <w:rsid w:val="006E3F64"/>
    <w:rsid w:val="006E40A2"/>
    <w:rsid w:val="006E417A"/>
    <w:rsid w:val="006E4362"/>
    <w:rsid w:val="006E44EE"/>
    <w:rsid w:val="006E46A1"/>
    <w:rsid w:val="006E46E6"/>
    <w:rsid w:val="006E47F7"/>
    <w:rsid w:val="006E48B0"/>
    <w:rsid w:val="006E4A85"/>
    <w:rsid w:val="006E4B33"/>
    <w:rsid w:val="006E4B56"/>
    <w:rsid w:val="006E4D5D"/>
    <w:rsid w:val="006E4DB3"/>
    <w:rsid w:val="006E4F49"/>
    <w:rsid w:val="006E4FDC"/>
    <w:rsid w:val="006E50EE"/>
    <w:rsid w:val="006E515B"/>
    <w:rsid w:val="006E5195"/>
    <w:rsid w:val="006E520C"/>
    <w:rsid w:val="006E5538"/>
    <w:rsid w:val="006E5AEF"/>
    <w:rsid w:val="006E5AF2"/>
    <w:rsid w:val="006E5B8B"/>
    <w:rsid w:val="006E5BC9"/>
    <w:rsid w:val="006E5CA4"/>
    <w:rsid w:val="006E5D43"/>
    <w:rsid w:val="006E5DA5"/>
    <w:rsid w:val="006E6061"/>
    <w:rsid w:val="006E6091"/>
    <w:rsid w:val="006E6171"/>
    <w:rsid w:val="006E621C"/>
    <w:rsid w:val="006E6331"/>
    <w:rsid w:val="006E63B0"/>
    <w:rsid w:val="006E6435"/>
    <w:rsid w:val="006E6488"/>
    <w:rsid w:val="006E64C6"/>
    <w:rsid w:val="006E6576"/>
    <w:rsid w:val="006E668B"/>
    <w:rsid w:val="006E66E6"/>
    <w:rsid w:val="006E67AC"/>
    <w:rsid w:val="006E67FF"/>
    <w:rsid w:val="006E687E"/>
    <w:rsid w:val="006E68BC"/>
    <w:rsid w:val="006E69B7"/>
    <w:rsid w:val="006E69F4"/>
    <w:rsid w:val="006E6A5D"/>
    <w:rsid w:val="006E6C12"/>
    <w:rsid w:val="006E6C96"/>
    <w:rsid w:val="006E6E2C"/>
    <w:rsid w:val="006E6E4E"/>
    <w:rsid w:val="006E7013"/>
    <w:rsid w:val="006E7280"/>
    <w:rsid w:val="006E73FB"/>
    <w:rsid w:val="006E764D"/>
    <w:rsid w:val="006E777E"/>
    <w:rsid w:val="006E7844"/>
    <w:rsid w:val="006E7885"/>
    <w:rsid w:val="006E78F2"/>
    <w:rsid w:val="006E7A9C"/>
    <w:rsid w:val="006E7AC5"/>
    <w:rsid w:val="006E7BF7"/>
    <w:rsid w:val="006E7BFF"/>
    <w:rsid w:val="006E7CA9"/>
    <w:rsid w:val="006E7D3B"/>
    <w:rsid w:val="006E7D4B"/>
    <w:rsid w:val="006F0041"/>
    <w:rsid w:val="006F00B8"/>
    <w:rsid w:val="006F024C"/>
    <w:rsid w:val="006F02F8"/>
    <w:rsid w:val="006F04CC"/>
    <w:rsid w:val="006F059D"/>
    <w:rsid w:val="006F0636"/>
    <w:rsid w:val="006F08E5"/>
    <w:rsid w:val="006F0938"/>
    <w:rsid w:val="006F0B31"/>
    <w:rsid w:val="006F0C1C"/>
    <w:rsid w:val="006F0C54"/>
    <w:rsid w:val="006F0D45"/>
    <w:rsid w:val="006F0E59"/>
    <w:rsid w:val="006F0EB4"/>
    <w:rsid w:val="006F0FF7"/>
    <w:rsid w:val="006F10E2"/>
    <w:rsid w:val="006F130F"/>
    <w:rsid w:val="006F13E8"/>
    <w:rsid w:val="006F15C0"/>
    <w:rsid w:val="006F15E3"/>
    <w:rsid w:val="006F1707"/>
    <w:rsid w:val="006F179C"/>
    <w:rsid w:val="006F17C3"/>
    <w:rsid w:val="006F18BE"/>
    <w:rsid w:val="006F1B16"/>
    <w:rsid w:val="006F1C76"/>
    <w:rsid w:val="006F1D63"/>
    <w:rsid w:val="006F1FA4"/>
    <w:rsid w:val="006F1FF7"/>
    <w:rsid w:val="006F2092"/>
    <w:rsid w:val="006F21CB"/>
    <w:rsid w:val="006F2314"/>
    <w:rsid w:val="006F2348"/>
    <w:rsid w:val="006F240D"/>
    <w:rsid w:val="006F25D2"/>
    <w:rsid w:val="006F26D8"/>
    <w:rsid w:val="006F288E"/>
    <w:rsid w:val="006F28C3"/>
    <w:rsid w:val="006F2959"/>
    <w:rsid w:val="006F2B41"/>
    <w:rsid w:val="006F2C9E"/>
    <w:rsid w:val="006F2D46"/>
    <w:rsid w:val="006F3007"/>
    <w:rsid w:val="006F3030"/>
    <w:rsid w:val="006F313E"/>
    <w:rsid w:val="006F31F3"/>
    <w:rsid w:val="006F32E4"/>
    <w:rsid w:val="006F335E"/>
    <w:rsid w:val="006F3432"/>
    <w:rsid w:val="006F3518"/>
    <w:rsid w:val="006F3571"/>
    <w:rsid w:val="006F35CF"/>
    <w:rsid w:val="006F35FE"/>
    <w:rsid w:val="006F37A2"/>
    <w:rsid w:val="006F39A2"/>
    <w:rsid w:val="006F39EC"/>
    <w:rsid w:val="006F3D9C"/>
    <w:rsid w:val="006F3F87"/>
    <w:rsid w:val="006F3FDD"/>
    <w:rsid w:val="006F4016"/>
    <w:rsid w:val="006F4147"/>
    <w:rsid w:val="006F415B"/>
    <w:rsid w:val="006F416A"/>
    <w:rsid w:val="006F41D0"/>
    <w:rsid w:val="006F42FE"/>
    <w:rsid w:val="006F4747"/>
    <w:rsid w:val="006F4814"/>
    <w:rsid w:val="006F4ADE"/>
    <w:rsid w:val="006F4C08"/>
    <w:rsid w:val="006F4C81"/>
    <w:rsid w:val="006F4CCE"/>
    <w:rsid w:val="006F5042"/>
    <w:rsid w:val="006F5077"/>
    <w:rsid w:val="006F51F2"/>
    <w:rsid w:val="006F5484"/>
    <w:rsid w:val="006F54AF"/>
    <w:rsid w:val="006F571C"/>
    <w:rsid w:val="006F57CE"/>
    <w:rsid w:val="006F580A"/>
    <w:rsid w:val="006F5812"/>
    <w:rsid w:val="006F5874"/>
    <w:rsid w:val="006F58AA"/>
    <w:rsid w:val="006F591A"/>
    <w:rsid w:val="006F5964"/>
    <w:rsid w:val="006F5B59"/>
    <w:rsid w:val="006F5B7E"/>
    <w:rsid w:val="006F60BC"/>
    <w:rsid w:val="006F6209"/>
    <w:rsid w:val="006F62C0"/>
    <w:rsid w:val="006F6345"/>
    <w:rsid w:val="006F65C9"/>
    <w:rsid w:val="006F6654"/>
    <w:rsid w:val="006F6756"/>
    <w:rsid w:val="006F677B"/>
    <w:rsid w:val="006F686C"/>
    <w:rsid w:val="006F6A5B"/>
    <w:rsid w:val="006F6B1C"/>
    <w:rsid w:val="006F6E59"/>
    <w:rsid w:val="006F6E8A"/>
    <w:rsid w:val="006F6F3B"/>
    <w:rsid w:val="006F70FF"/>
    <w:rsid w:val="006F710A"/>
    <w:rsid w:val="006F7156"/>
    <w:rsid w:val="006F71FE"/>
    <w:rsid w:val="006F728F"/>
    <w:rsid w:val="006F72C0"/>
    <w:rsid w:val="006F75CB"/>
    <w:rsid w:val="006F776F"/>
    <w:rsid w:val="006F7926"/>
    <w:rsid w:val="006F7946"/>
    <w:rsid w:val="006F79C9"/>
    <w:rsid w:val="006F7BF3"/>
    <w:rsid w:val="006F7C1A"/>
    <w:rsid w:val="006F7D8A"/>
    <w:rsid w:val="006F7DB7"/>
    <w:rsid w:val="006F7E96"/>
    <w:rsid w:val="006F7F28"/>
    <w:rsid w:val="006F7F9A"/>
    <w:rsid w:val="00700063"/>
    <w:rsid w:val="007001C3"/>
    <w:rsid w:val="007002D2"/>
    <w:rsid w:val="007005FC"/>
    <w:rsid w:val="0070082E"/>
    <w:rsid w:val="00700895"/>
    <w:rsid w:val="00700A01"/>
    <w:rsid w:val="00700B74"/>
    <w:rsid w:val="00700D96"/>
    <w:rsid w:val="00700FF1"/>
    <w:rsid w:val="00701143"/>
    <w:rsid w:val="00701185"/>
    <w:rsid w:val="0070127C"/>
    <w:rsid w:val="00701361"/>
    <w:rsid w:val="007014F5"/>
    <w:rsid w:val="0070162E"/>
    <w:rsid w:val="0070175D"/>
    <w:rsid w:val="007017D8"/>
    <w:rsid w:val="007017E4"/>
    <w:rsid w:val="0070189C"/>
    <w:rsid w:val="0070191D"/>
    <w:rsid w:val="00701964"/>
    <w:rsid w:val="007019C7"/>
    <w:rsid w:val="007019EF"/>
    <w:rsid w:val="00701A5C"/>
    <w:rsid w:val="00701ACF"/>
    <w:rsid w:val="00701D74"/>
    <w:rsid w:val="00701DA4"/>
    <w:rsid w:val="00701DD9"/>
    <w:rsid w:val="00701E67"/>
    <w:rsid w:val="00702352"/>
    <w:rsid w:val="00702365"/>
    <w:rsid w:val="007024B4"/>
    <w:rsid w:val="007024C1"/>
    <w:rsid w:val="007024C6"/>
    <w:rsid w:val="00702574"/>
    <w:rsid w:val="00702786"/>
    <w:rsid w:val="00702810"/>
    <w:rsid w:val="00702819"/>
    <w:rsid w:val="007028C3"/>
    <w:rsid w:val="00702906"/>
    <w:rsid w:val="00702968"/>
    <w:rsid w:val="00702A93"/>
    <w:rsid w:val="00702B6C"/>
    <w:rsid w:val="00702E78"/>
    <w:rsid w:val="00702EBA"/>
    <w:rsid w:val="00702F2C"/>
    <w:rsid w:val="00702FA8"/>
    <w:rsid w:val="00703036"/>
    <w:rsid w:val="00703129"/>
    <w:rsid w:val="007031C0"/>
    <w:rsid w:val="0070344F"/>
    <w:rsid w:val="007034BC"/>
    <w:rsid w:val="00703508"/>
    <w:rsid w:val="0070354D"/>
    <w:rsid w:val="007036A6"/>
    <w:rsid w:val="00703707"/>
    <w:rsid w:val="007037DC"/>
    <w:rsid w:val="00703850"/>
    <w:rsid w:val="0070393F"/>
    <w:rsid w:val="00703A11"/>
    <w:rsid w:val="00703AF2"/>
    <w:rsid w:val="00703B00"/>
    <w:rsid w:val="00703BF1"/>
    <w:rsid w:val="00703C39"/>
    <w:rsid w:val="00703D16"/>
    <w:rsid w:val="00703F4F"/>
    <w:rsid w:val="00704074"/>
    <w:rsid w:val="00704109"/>
    <w:rsid w:val="0070410D"/>
    <w:rsid w:val="0070421E"/>
    <w:rsid w:val="00704385"/>
    <w:rsid w:val="007044A6"/>
    <w:rsid w:val="00704706"/>
    <w:rsid w:val="00704736"/>
    <w:rsid w:val="00704A01"/>
    <w:rsid w:val="00704A10"/>
    <w:rsid w:val="00704B7D"/>
    <w:rsid w:val="00704BAD"/>
    <w:rsid w:val="00704D32"/>
    <w:rsid w:val="00704F1F"/>
    <w:rsid w:val="00704FA1"/>
    <w:rsid w:val="00705076"/>
    <w:rsid w:val="00705082"/>
    <w:rsid w:val="00705487"/>
    <w:rsid w:val="0070568E"/>
    <w:rsid w:val="0070570A"/>
    <w:rsid w:val="0070590E"/>
    <w:rsid w:val="00705AE1"/>
    <w:rsid w:val="00705B7A"/>
    <w:rsid w:val="00705BCA"/>
    <w:rsid w:val="00705BDB"/>
    <w:rsid w:val="00705DEC"/>
    <w:rsid w:val="00705DFF"/>
    <w:rsid w:val="00705FA5"/>
    <w:rsid w:val="007061FB"/>
    <w:rsid w:val="0070644A"/>
    <w:rsid w:val="00706452"/>
    <w:rsid w:val="00706485"/>
    <w:rsid w:val="0070656A"/>
    <w:rsid w:val="00706609"/>
    <w:rsid w:val="00706771"/>
    <w:rsid w:val="007067D1"/>
    <w:rsid w:val="00706BD9"/>
    <w:rsid w:val="00706C2F"/>
    <w:rsid w:val="00706C43"/>
    <w:rsid w:val="00706CE9"/>
    <w:rsid w:val="00706E7E"/>
    <w:rsid w:val="00706EAF"/>
    <w:rsid w:val="00706F54"/>
    <w:rsid w:val="00706FF5"/>
    <w:rsid w:val="00707329"/>
    <w:rsid w:val="007073BF"/>
    <w:rsid w:val="007073E7"/>
    <w:rsid w:val="007074FA"/>
    <w:rsid w:val="007076E3"/>
    <w:rsid w:val="00707928"/>
    <w:rsid w:val="00707AA2"/>
    <w:rsid w:val="00707B58"/>
    <w:rsid w:val="00707CD5"/>
    <w:rsid w:val="00707DB7"/>
    <w:rsid w:val="00707EDB"/>
    <w:rsid w:val="007100CA"/>
    <w:rsid w:val="00710201"/>
    <w:rsid w:val="0071026C"/>
    <w:rsid w:val="0071034B"/>
    <w:rsid w:val="0071035B"/>
    <w:rsid w:val="007103EA"/>
    <w:rsid w:val="00710427"/>
    <w:rsid w:val="007106AA"/>
    <w:rsid w:val="00710746"/>
    <w:rsid w:val="007107A6"/>
    <w:rsid w:val="007107EC"/>
    <w:rsid w:val="007108B4"/>
    <w:rsid w:val="007108C5"/>
    <w:rsid w:val="00710960"/>
    <w:rsid w:val="007109CD"/>
    <w:rsid w:val="00710A42"/>
    <w:rsid w:val="00710AE4"/>
    <w:rsid w:val="00710B76"/>
    <w:rsid w:val="00710BFA"/>
    <w:rsid w:val="00710CC8"/>
    <w:rsid w:val="00710CCA"/>
    <w:rsid w:val="00710EB6"/>
    <w:rsid w:val="00710F22"/>
    <w:rsid w:val="00710F91"/>
    <w:rsid w:val="00710FEB"/>
    <w:rsid w:val="0071105C"/>
    <w:rsid w:val="007110AC"/>
    <w:rsid w:val="0071120A"/>
    <w:rsid w:val="0071123F"/>
    <w:rsid w:val="0071127D"/>
    <w:rsid w:val="007112CA"/>
    <w:rsid w:val="007112FC"/>
    <w:rsid w:val="0071135C"/>
    <w:rsid w:val="00711475"/>
    <w:rsid w:val="0071160D"/>
    <w:rsid w:val="00711798"/>
    <w:rsid w:val="007117C1"/>
    <w:rsid w:val="00711863"/>
    <w:rsid w:val="00711B58"/>
    <w:rsid w:val="00711CEA"/>
    <w:rsid w:val="00711E02"/>
    <w:rsid w:val="00711E82"/>
    <w:rsid w:val="00711F2B"/>
    <w:rsid w:val="00711F6A"/>
    <w:rsid w:val="00711FEC"/>
    <w:rsid w:val="0071219B"/>
    <w:rsid w:val="007123AA"/>
    <w:rsid w:val="00712489"/>
    <w:rsid w:val="00712493"/>
    <w:rsid w:val="007125F1"/>
    <w:rsid w:val="00712600"/>
    <w:rsid w:val="00712604"/>
    <w:rsid w:val="007127D0"/>
    <w:rsid w:val="00712DB4"/>
    <w:rsid w:val="00712F47"/>
    <w:rsid w:val="00712F97"/>
    <w:rsid w:val="00712F9F"/>
    <w:rsid w:val="00712FEB"/>
    <w:rsid w:val="00713177"/>
    <w:rsid w:val="007132B5"/>
    <w:rsid w:val="00713320"/>
    <w:rsid w:val="00713389"/>
    <w:rsid w:val="00713661"/>
    <w:rsid w:val="007136B9"/>
    <w:rsid w:val="00713740"/>
    <w:rsid w:val="007137B5"/>
    <w:rsid w:val="00713894"/>
    <w:rsid w:val="00713A41"/>
    <w:rsid w:val="00713A55"/>
    <w:rsid w:val="00713D1E"/>
    <w:rsid w:val="00713DA4"/>
    <w:rsid w:val="00713E7E"/>
    <w:rsid w:val="00713E97"/>
    <w:rsid w:val="00713F48"/>
    <w:rsid w:val="00714139"/>
    <w:rsid w:val="007141F6"/>
    <w:rsid w:val="00714203"/>
    <w:rsid w:val="007142CA"/>
    <w:rsid w:val="0071438B"/>
    <w:rsid w:val="007145F6"/>
    <w:rsid w:val="0071467C"/>
    <w:rsid w:val="007147E7"/>
    <w:rsid w:val="0071490C"/>
    <w:rsid w:val="007149A9"/>
    <w:rsid w:val="00714A1C"/>
    <w:rsid w:val="00714B2D"/>
    <w:rsid w:val="00714B6E"/>
    <w:rsid w:val="00714C54"/>
    <w:rsid w:val="00714DDF"/>
    <w:rsid w:val="00714E37"/>
    <w:rsid w:val="00714F31"/>
    <w:rsid w:val="00715141"/>
    <w:rsid w:val="00715295"/>
    <w:rsid w:val="007152EB"/>
    <w:rsid w:val="00715301"/>
    <w:rsid w:val="0071534C"/>
    <w:rsid w:val="00715362"/>
    <w:rsid w:val="0071545F"/>
    <w:rsid w:val="007154B8"/>
    <w:rsid w:val="0071589A"/>
    <w:rsid w:val="00715B2A"/>
    <w:rsid w:val="00715B4E"/>
    <w:rsid w:val="00715BBC"/>
    <w:rsid w:val="00715BE3"/>
    <w:rsid w:val="00715DE7"/>
    <w:rsid w:val="00715E28"/>
    <w:rsid w:val="00715F83"/>
    <w:rsid w:val="007160A4"/>
    <w:rsid w:val="0071629C"/>
    <w:rsid w:val="00716474"/>
    <w:rsid w:val="00716803"/>
    <w:rsid w:val="0071686B"/>
    <w:rsid w:val="0071686E"/>
    <w:rsid w:val="0071687E"/>
    <w:rsid w:val="00716B1E"/>
    <w:rsid w:val="00716B2A"/>
    <w:rsid w:val="00716B42"/>
    <w:rsid w:val="00716CDC"/>
    <w:rsid w:val="00716CEC"/>
    <w:rsid w:val="00716DE8"/>
    <w:rsid w:val="00716EE9"/>
    <w:rsid w:val="00716FC7"/>
    <w:rsid w:val="007171B2"/>
    <w:rsid w:val="00717217"/>
    <w:rsid w:val="00717623"/>
    <w:rsid w:val="007177D6"/>
    <w:rsid w:val="007177E2"/>
    <w:rsid w:val="00717859"/>
    <w:rsid w:val="007178A4"/>
    <w:rsid w:val="00717A16"/>
    <w:rsid w:val="00717A69"/>
    <w:rsid w:val="00717BAB"/>
    <w:rsid w:val="00717D55"/>
    <w:rsid w:val="00717E17"/>
    <w:rsid w:val="00717EDE"/>
    <w:rsid w:val="00717EFB"/>
    <w:rsid w:val="00717F6C"/>
    <w:rsid w:val="0072013F"/>
    <w:rsid w:val="0072022D"/>
    <w:rsid w:val="00720361"/>
    <w:rsid w:val="0072045E"/>
    <w:rsid w:val="00720496"/>
    <w:rsid w:val="0072053D"/>
    <w:rsid w:val="007206EB"/>
    <w:rsid w:val="007206F0"/>
    <w:rsid w:val="00720789"/>
    <w:rsid w:val="0072079E"/>
    <w:rsid w:val="0072095F"/>
    <w:rsid w:val="007209CA"/>
    <w:rsid w:val="007209E9"/>
    <w:rsid w:val="00720A2D"/>
    <w:rsid w:val="00720B0C"/>
    <w:rsid w:val="00720BA3"/>
    <w:rsid w:val="00720BD8"/>
    <w:rsid w:val="00720CD6"/>
    <w:rsid w:val="00720D55"/>
    <w:rsid w:val="00720DA8"/>
    <w:rsid w:val="00720DFB"/>
    <w:rsid w:val="00720E62"/>
    <w:rsid w:val="00721241"/>
    <w:rsid w:val="007212AD"/>
    <w:rsid w:val="00721316"/>
    <w:rsid w:val="007213D5"/>
    <w:rsid w:val="007213E1"/>
    <w:rsid w:val="0072144D"/>
    <w:rsid w:val="007214B0"/>
    <w:rsid w:val="00721745"/>
    <w:rsid w:val="007217BE"/>
    <w:rsid w:val="007217F0"/>
    <w:rsid w:val="007218B1"/>
    <w:rsid w:val="00721C12"/>
    <w:rsid w:val="00721C36"/>
    <w:rsid w:val="00721DCB"/>
    <w:rsid w:val="00721E71"/>
    <w:rsid w:val="00722014"/>
    <w:rsid w:val="0072209E"/>
    <w:rsid w:val="007220A3"/>
    <w:rsid w:val="00722641"/>
    <w:rsid w:val="007226A2"/>
    <w:rsid w:val="007226D2"/>
    <w:rsid w:val="007226FD"/>
    <w:rsid w:val="00722781"/>
    <w:rsid w:val="0072280C"/>
    <w:rsid w:val="00722ADA"/>
    <w:rsid w:val="00722B88"/>
    <w:rsid w:val="00722C14"/>
    <w:rsid w:val="00722C7D"/>
    <w:rsid w:val="00722C82"/>
    <w:rsid w:val="00722EC2"/>
    <w:rsid w:val="00722F4F"/>
    <w:rsid w:val="007230C1"/>
    <w:rsid w:val="007232AE"/>
    <w:rsid w:val="007232CD"/>
    <w:rsid w:val="007232DD"/>
    <w:rsid w:val="00723321"/>
    <w:rsid w:val="0072332A"/>
    <w:rsid w:val="007233F5"/>
    <w:rsid w:val="00723434"/>
    <w:rsid w:val="0072347E"/>
    <w:rsid w:val="0072354B"/>
    <w:rsid w:val="0072354F"/>
    <w:rsid w:val="007235C4"/>
    <w:rsid w:val="00723776"/>
    <w:rsid w:val="00723809"/>
    <w:rsid w:val="007239BD"/>
    <w:rsid w:val="00723A20"/>
    <w:rsid w:val="00723A6C"/>
    <w:rsid w:val="00723C68"/>
    <w:rsid w:val="00723D2D"/>
    <w:rsid w:val="00723D8C"/>
    <w:rsid w:val="00723DFA"/>
    <w:rsid w:val="00723E99"/>
    <w:rsid w:val="007240AB"/>
    <w:rsid w:val="007241CA"/>
    <w:rsid w:val="00724278"/>
    <w:rsid w:val="0072428F"/>
    <w:rsid w:val="007242B8"/>
    <w:rsid w:val="00724570"/>
    <w:rsid w:val="00724630"/>
    <w:rsid w:val="007248FB"/>
    <w:rsid w:val="00724C0A"/>
    <w:rsid w:val="00724C44"/>
    <w:rsid w:val="00724E70"/>
    <w:rsid w:val="00725083"/>
    <w:rsid w:val="00725153"/>
    <w:rsid w:val="00725258"/>
    <w:rsid w:val="007254F4"/>
    <w:rsid w:val="00725990"/>
    <w:rsid w:val="007259AD"/>
    <w:rsid w:val="007259F9"/>
    <w:rsid w:val="00725A86"/>
    <w:rsid w:val="00725A8C"/>
    <w:rsid w:val="00725BFB"/>
    <w:rsid w:val="00725C4D"/>
    <w:rsid w:val="00725CCB"/>
    <w:rsid w:val="00725D3E"/>
    <w:rsid w:val="00725F7E"/>
    <w:rsid w:val="00726663"/>
    <w:rsid w:val="007266E3"/>
    <w:rsid w:val="00726840"/>
    <w:rsid w:val="00726996"/>
    <w:rsid w:val="007269B0"/>
    <w:rsid w:val="00726AAB"/>
    <w:rsid w:val="00726B66"/>
    <w:rsid w:val="00726CA1"/>
    <w:rsid w:val="00726EA6"/>
    <w:rsid w:val="00726F23"/>
    <w:rsid w:val="007270B6"/>
    <w:rsid w:val="00727149"/>
    <w:rsid w:val="0072714E"/>
    <w:rsid w:val="00727215"/>
    <w:rsid w:val="00727317"/>
    <w:rsid w:val="00727405"/>
    <w:rsid w:val="0072772B"/>
    <w:rsid w:val="007278CA"/>
    <w:rsid w:val="007278EB"/>
    <w:rsid w:val="00727902"/>
    <w:rsid w:val="00727A55"/>
    <w:rsid w:val="00727BEF"/>
    <w:rsid w:val="00727CC6"/>
    <w:rsid w:val="0073010B"/>
    <w:rsid w:val="0073018D"/>
    <w:rsid w:val="00730197"/>
    <w:rsid w:val="00730352"/>
    <w:rsid w:val="007303ED"/>
    <w:rsid w:val="00730751"/>
    <w:rsid w:val="007307A6"/>
    <w:rsid w:val="00730873"/>
    <w:rsid w:val="007309A9"/>
    <w:rsid w:val="00730B19"/>
    <w:rsid w:val="00730B43"/>
    <w:rsid w:val="00730BB2"/>
    <w:rsid w:val="00730D22"/>
    <w:rsid w:val="00730D85"/>
    <w:rsid w:val="00730F17"/>
    <w:rsid w:val="00731187"/>
    <w:rsid w:val="007311BB"/>
    <w:rsid w:val="007313AF"/>
    <w:rsid w:val="00731446"/>
    <w:rsid w:val="00731535"/>
    <w:rsid w:val="007315E7"/>
    <w:rsid w:val="00731732"/>
    <w:rsid w:val="00731762"/>
    <w:rsid w:val="0073187F"/>
    <w:rsid w:val="00731C1E"/>
    <w:rsid w:val="00731EB9"/>
    <w:rsid w:val="00731F31"/>
    <w:rsid w:val="00731F8A"/>
    <w:rsid w:val="00731FBD"/>
    <w:rsid w:val="007320BE"/>
    <w:rsid w:val="007320DB"/>
    <w:rsid w:val="0073223A"/>
    <w:rsid w:val="007322C2"/>
    <w:rsid w:val="00732325"/>
    <w:rsid w:val="00732356"/>
    <w:rsid w:val="007323D7"/>
    <w:rsid w:val="00732464"/>
    <w:rsid w:val="00732628"/>
    <w:rsid w:val="00732749"/>
    <w:rsid w:val="00732898"/>
    <w:rsid w:val="007328BF"/>
    <w:rsid w:val="007328E8"/>
    <w:rsid w:val="00732AC0"/>
    <w:rsid w:val="00732DB4"/>
    <w:rsid w:val="00732F61"/>
    <w:rsid w:val="00732F9B"/>
    <w:rsid w:val="007330F2"/>
    <w:rsid w:val="00733270"/>
    <w:rsid w:val="00733298"/>
    <w:rsid w:val="00733449"/>
    <w:rsid w:val="007334B1"/>
    <w:rsid w:val="0073356E"/>
    <w:rsid w:val="007335FC"/>
    <w:rsid w:val="007336AA"/>
    <w:rsid w:val="00733898"/>
    <w:rsid w:val="007339B4"/>
    <w:rsid w:val="00733EA3"/>
    <w:rsid w:val="00733F5A"/>
    <w:rsid w:val="00733F9B"/>
    <w:rsid w:val="00734028"/>
    <w:rsid w:val="007340BA"/>
    <w:rsid w:val="0073418B"/>
    <w:rsid w:val="0073443F"/>
    <w:rsid w:val="0073447C"/>
    <w:rsid w:val="00734581"/>
    <w:rsid w:val="007345EF"/>
    <w:rsid w:val="0073460D"/>
    <w:rsid w:val="0073472D"/>
    <w:rsid w:val="00734770"/>
    <w:rsid w:val="00734791"/>
    <w:rsid w:val="007348E6"/>
    <w:rsid w:val="00734917"/>
    <w:rsid w:val="00734A38"/>
    <w:rsid w:val="00734A65"/>
    <w:rsid w:val="00734BCB"/>
    <w:rsid w:val="00734CEC"/>
    <w:rsid w:val="00734DFE"/>
    <w:rsid w:val="00734E05"/>
    <w:rsid w:val="00734E86"/>
    <w:rsid w:val="00734EB2"/>
    <w:rsid w:val="00734F6A"/>
    <w:rsid w:val="0073511D"/>
    <w:rsid w:val="00735124"/>
    <w:rsid w:val="00735125"/>
    <w:rsid w:val="007351A1"/>
    <w:rsid w:val="0073549C"/>
    <w:rsid w:val="007355FF"/>
    <w:rsid w:val="0073567C"/>
    <w:rsid w:val="007356FC"/>
    <w:rsid w:val="00735736"/>
    <w:rsid w:val="00735776"/>
    <w:rsid w:val="00735853"/>
    <w:rsid w:val="00735C84"/>
    <w:rsid w:val="00735D7E"/>
    <w:rsid w:val="00735DBF"/>
    <w:rsid w:val="00735E28"/>
    <w:rsid w:val="00735EEF"/>
    <w:rsid w:val="00735FE6"/>
    <w:rsid w:val="0073629E"/>
    <w:rsid w:val="007362C7"/>
    <w:rsid w:val="007362D4"/>
    <w:rsid w:val="0073633E"/>
    <w:rsid w:val="007363BF"/>
    <w:rsid w:val="007364EE"/>
    <w:rsid w:val="00736500"/>
    <w:rsid w:val="0073659F"/>
    <w:rsid w:val="00736608"/>
    <w:rsid w:val="007368BB"/>
    <w:rsid w:val="0073692F"/>
    <w:rsid w:val="00736A3C"/>
    <w:rsid w:val="00736AC2"/>
    <w:rsid w:val="00736BCC"/>
    <w:rsid w:val="00736C11"/>
    <w:rsid w:val="00736D0F"/>
    <w:rsid w:val="00736D65"/>
    <w:rsid w:val="00736E1B"/>
    <w:rsid w:val="00737035"/>
    <w:rsid w:val="007372EC"/>
    <w:rsid w:val="00737353"/>
    <w:rsid w:val="0073735D"/>
    <w:rsid w:val="0073737D"/>
    <w:rsid w:val="007374B7"/>
    <w:rsid w:val="007374CB"/>
    <w:rsid w:val="007375B2"/>
    <w:rsid w:val="007376CE"/>
    <w:rsid w:val="007376E8"/>
    <w:rsid w:val="0073776F"/>
    <w:rsid w:val="0073788A"/>
    <w:rsid w:val="00737F01"/>
    <w:rsid w:val="0074011B"/>
    <w:rsid w:val="007401BD"/>
    <w:rsid w:val="0074043A"/>
    <w:rsid w:val="00740710"/>
    <w:rsid w:val="0074079F"/>
    <w:rsid w:val="007408F1"/>
    <w:rsid w:val="00740B56"/>
    <w:rsid w:val="00740D46"/>
    <w:rsid w:val="00740E44"/>
    <w:rsid w:val="00741011"/>
    <w:rsid w:val="00741049"/>
    <w:rsid w:val="0074109F"/>
    <w:rsid w:val="0074120F"/>
    <w:rsid w:val="00741414"/>
    <w:rsid w:val="00741441"/>
    <w:rsid w:val="0074160B"/>
    <w:rsid w:val="007416BC"/>
    <w:rsid w:val="00741759"/>
    <w:rsid w:val="00741891"/>
    <w:rsid w:val="00741991"/>
    <w:rsid w:val="00741D3A"/>
    <w:rsid w:val="00741D60"/>
    <w:rsid w:val="00741DED"/>
    <w:rsid w:val="00741DF3"/>
    <w:rsid w:val="00741F6B"/>
    <w:rsid w:val="0074202B"/>
    <w:rsid w:val="0074203B"/>
    <w:rsid w:val="00742128"/>
    <w:rsid w:val="00742165"/>
    <w:rsid w:val="007421E4"/>
    <w:rsid w:val="007423AA"/>
    <w:rsid w:val="0074268E"/>
    <w:rsid w:val="007426F5"/>
    <w:rsid w:val="007427B6"/>
    <w:rsid w:val="007429D1"/>
    <w:rsid w:val="00742A9E"/>
    <w:rsid w:val="00742AC9"/>
    <w:rsid w:val="00742B44"/>
    <w:rsid w:val="00742D2F"/>
    <w:rsid w:val="00742E3B"/>
    <w:rsid w:val="00742F54"/>
    <w:rsid w:val="0074302A"/>
    <w:rsid w:val="0074321E"/>
    <w:rsid w:val="007432E3"/>
    <w:rsid w:val="007433FF"/>
    <w:rsid w:val="00743755"/>
    <w:rsid w:val="007438BC"/>
    <w:rsid w:val="00743C2B"/>
    <w:rsid w:val="00743DAD"/>
    <w:rsid w:val="00743DE7"/>
    <w:rsid w:val="00743E10"/>
    <w:rsid w:val="00743EA7"/>
    <w:rsid w:val="00743FEE"/>
    <w:rsid w:val="0074407D"/>
    <w:rsid w:val="00744128"/>
    <w:rsid w:val="007442EA"/>
    <w:rsid w:val="007443C5"/>
    <w:rsid w:val="00744452"/>
    <w:rsid w:val="007447CE"/>
    <w:rsid w:val="007448D2"/>
    <w:rsid w:val="00744A01"/>
    <w:rsid w:val="00744A3D"/>
    <w:rsid w:val="00744B8E"/>
    <w:rsid w:val="00744DE0"/>
    <w:rsid w:val="00744FD0"/>
    <w:rsid w:val="00745041"/>
    <w:rsid w:val="00745251"/>
    <w:rsid w:val="0074548A"/>
    <w:rsid w:val="007454A6"/>
    <w:rsid w:val="00745752"/>
    <w:rsid w:val="0074578C"/>
    <w:rsid w:val="00745A7F"/>
    <w:rsid w:val="00745AE1"/>
    <w:rsid w:val="00745BD9"/>
    <w:rsid w:val="00745CB2"/>
    <w:rsid w:val="00745F68"/>
    <w:rsid w:val="00745FD0"/>
    <w:rsid w:val="007463A7"/>
    <w:rsid w:val="00746553"/>
    <w:rsid w:val="00746628"/>
    <w:rsid w:val="00746987"/>
    <w:rsid w:val="00746B66"/>
    <w:rsid w:val="00746DDB"/>
    <w:rsid w:val="00746E10"/>
    <w:rsid w:val="0074711D"/>
    <w:rsid w:val="0074748D"/>
    <w:rsid w:val="0074765C"/>
    <w:rsid w:val="00747694"/>
    <w:rsid w:val="00747865"/>
    <w:rsid w:val="007479B9"/>
    <w:rsid w:val="00747A1F"/>
    <w:rsid w:val="00747A35"/>
    <w:rsid w:val="00747A77"/>
    <w:rsid w:val="00747CC6"/>
    <w:rsid w:val="00750064"/>
    <w:rsid w:val="0075008A"/>
    <w:rsid w:val="0075023D"/>
    <w:rsid w:val="0075032A"/>
    <w:rsid w:val="00750763"/>
    <w:rsid w:val="00750797"/>
    <w:rsid w:val="00750973"/>
    <w:rsid w:val="00750974"/>
    <w:rsid w:val="00750A79"/>
    <w:rsid w:val="00750AAC"/>
    <w:rsid w:val="00750ACD"/>
    <w:rsid w:val="00750DCA"/>
    <w:rsid w:val="00750DEA"/>
    <w:rsid w:val="00750F07"/>
    <w:rsid w:val="00751003"/>
    <w:rsid w:val="007510F9"/>
    <w:rsid w:val="007511D4"/>
    <w:rsid w:val="00751213"/>
    <w:rsid w:val="007512CE"/>
    <w:rsid w:val="0075146B"/>
    <w:rsid w:val="007515CE"/>
    <w:rsid w:val="007516CB"/>
    <w:rsid w:val="00751A3B"/>
    <w:rsid w:val="00751AF9"/>
    <w:rsid w:val="00751B02"/>
    <w:rsid w:val="00751B3C"/>
    <w:rsid w:val="00751BEB"/>
    <w:rsid w:val="00751C55"/>
    <w:rsid w:val="00751C75"/>
    <w:rsid w:val="00751E34"/>
    <w:rsid w:val="00751F23"/>
    <w:rsid w:val="00751FBF"/>
    <w:rsid w:val="00751FC0"/>
    <w:rsid w:val="0075200B"/>
    <w:rsid w:val="0075215A"/>
    <w:rsid w:val="00752577"/>
    <w:rsid w:val="0075259F"/>
    <w:rsid w:val="00752818"/>
    <w:rsid w:val="00752826"/>
    <w:rsid w:val="0075283A"/>
    <w:rsid w:val="00752893"/>
    <w:rsid w:val="007528F5"/>
    <w:rsid w:val="00752BDB"/>
    <w:rsid w:val="00752BE0"/>
    <w:rsid w:val="00752C5C"/>
    <w:rsid w:val="00752CBE"/>
    <w:rsid w:val="00752CE8"/>
    <w:rsid w:val="00752D94"/>
    <w:rsid w:val="00753074"/>
    <w:rsid w:val="00753115"/>
    <w:rsid w:val="007532DA"/>
    <w:rsid w:val="0075334A"/>
    <w:rsid w:val="00753405"/>
    <w:rsid w:val="007535D7"/>
    <w:rsid w:val="007535FE"/>
    <w:rsid w:val="007536B1"/>
    <w:rsid w:val="00753784"/>
    <w:rsid w:val="007537CA"/>
    <w:rsid w:val="00753937"/>
    <w:rsid w:val="00753B06"/>
    <w:rsid w:val="00753C14"/>
    <w:rsid w:val="00753C99"/>
    <w:rsid w:val="00753CE3"/>
    <w:rsid w:val="00753D7D"/>
    <w:rsid w:val="00753DCC"/>
    <w:rsid w:val="00753F17"/>
    <w:rsid w:val="007540B8"/>
    <w:rsid w:val="007540FE"/>
    <w:rsid w:val="00754105"/>
    <w:rsid w:val="00754118"/>
    <w:rsid w:val="00754202"/>
    <w:rsid w:val="0075426D"/>
    <w:rsid w:val="00754329"/>
    <w:rsid w:val="0075435A"/>
    <w:rsid w:val="007544C1"/>
    <w:rsid w:val="007545DE"/>
    <w:rsid w:val="007546B6"/>
    <w:rsid w:val="00754762"/>
    <w:rsid w:val="007547F7"/>
    <w:rsid w:val="00754951"/>
    <w:rsid w:val="00754B08"/>
    <w:rsid w:val="00754BBD"/>
    <w:rsid w:val="00754BD5"/>
    <w:rsid w:val="00754C66"/>
    <w:rsid w:val="00754DB0"/>
    <w:rsid w:val="00754E9D"/>
    <w:rsid w:val="00754F17"/>
    <w:rsid w:val="00754F39"/>
    <w:rsid w:val="00755232"/>
    <w:rsid w:val="007554C6"/>
    <w:rsid w:val="0075550C"/>
    <w:rsid w:val="00755591"/>
    <w:rsid w:val="0075559F"/>
    <w:rsid w:val="007555CD"/>
    <w:rsid w:val="00755635"/>
    <w:rsid w:val="00755723"/>
    <w:rsid w:val="007557E2"/>
    <w:rsid w:val="007557E6"/>
    <w:rsid w:val="00755817"/>
    <w:rsid w:val="00755973"/>
    <w:rsid w:val="00755BD0"/>
    <w:rsid w:val="00755CEA"/>
    <w:rsid w:val="00755D93"/>
    <w:rsid w:val="00755DB0"/>
    <w:rsid w:val="00755F18"/>
    <w:rsid w:val="007560F0"/>
    <w:rsid w:val="00756147"/>
    <w:rsid w:val="007561F6"/>
    <w:rsid w:val="007561FA"/>
    <w:rsid w:val="007561FF"/>
    <w:rsid w:val="007562CF"/>
    <w:rsid w:val="0075636E"/>
    <w:rsid w:val="007563DC"/>
    <w:rsid w:val="00756484"/>
    <w:rsid w:val="007565A9"/>
    <w:rsid w:val="007565DA"/>
    <w:rsid w:val="00756735"/>
    <w:rsid w:val="00756762"/>
    <w:rsid w:val="00756794"/>
    <w:rsid w:val="007567DF"/>
    <w:rsid w:val="007568EB"/>
    <w:rsid w:val="00756C28"/>
    <w:rsid w:val="00756C97"/>
    <w:rsid w:val="00756CB1"/>
    <w:rsid w:val="00756D9A"/>
    <w:rsid w:val="00756E38"/>
    <w:rsid w:val="00756E63"/>
    <w:rsid w:val="00756E85"/>
    <w:rsid w:val="00756EC2"/>
    <w:rsid w:val="00756F64"/>
    <w:rsid w:val="00756FD7"/>
    <w:rsid w:val="00757020"/>
    <w:rsid w:val="007570A5"/>
    <w:rsid w:val="0075722E"/>
    <w:rsid w:val="0075725E"/>
    <w:rsid w:val="0075739C"/>
    <w:rsid w:val="00757509"/>
    <w:rsid w:val="0075754E"/>
    <w:rsid w:val="007575E1"/>
    <w:rsid w:val="007576FD"/>
    <w:rsid w:val="00757726"/>
    <w:rsid w:val="00757740"/>
    <w:rsid w:val="007577CB"/>
    <w:rsid w:val="00757850"/>
    <w:rsid w:val="00757860"/>
    <w:rsid w:val="00757A35"/>
    <w:rsid w:val="00757B3F"/>
    <w:rsid w:val="00757BAA"/>
    <w:rsid w:val="00757F9A"/>
    <w:rsid w:val="0076000D"/>
    <w:rsid w:val="0076021B"/>
    <w:rsid w:val="0076039F"/>
    <w:rsid w:val="007603E6"/>
    <w:rsid w:val="00760466"/>
    <w:rsid w:val="007604B5"/>
    <w:rsid w:val="0076069B"/>
    <w:rsid w:val="00760868"/>
    <w:rsid w:val="00760885"/>
    <w:rsid w:val="00760ADB"/>
    <w:rsid w:val="00760C59"/>
    <w:rsid w:val="00760CE6"/>
    <w:rsid w:val="00760DF5"/>
    <w:rsid w:val="00760E76"/>
    <w:rsid w:val="00760EA1"/>
    <w:rsid w:val="00760EAC"/>
    <w:rsid w:val="00760FDF"/>
    <w:rsid w:val="00761187"/>
    <w:rsid w:val="007611C1"/>
    <w:rsid w:val="0076137C"/>
    <w:rsid w:val="007614F9"/>
    <w:rsid w:val="007614FB"/>
    <w:rsid w:val="0076152D"/>
    <w:rsid w:val="0076164B"/>
    <w:rsid w:val="007616BD"/>
    <w:rsid w:val="007616C0"/>
    <w:rsid w:val="0076176B"/>
    <w:rsid w:val="0076180F"/>
    <w:rsid w:val="00761939"/>
    <w:rsid w:val="00761992"/>
    <w:rsid w:val="00761A4B"/>
    <w:rsid w:val="00761B22"/>
    <w:rsid w:val="00761D30"/>
    <w:rsid w:val="00761DEA"/>
    <w:rsid w:val="00761F78"/>
    <w:rsid w:val="00761FD6"/>
    <w:rsid w:val="007620C9"/>
    <w:rsid w:val="00762166"/>
    <w:rsid w:val="0076226A"/>
    <w:rsid w:val="0076227F"/>
    <w:rsid w:val="007623E3"/>
    <w:rsid w:val="00762629"/>
    <w:rsid w:val="0076275B"/>
    <w:rsid w:val="0076282F"/>
    <w:rsid w:val="00762A5D"/>
    <w:rsid w:val="00762AA3"/>
    <w:rsid w:val="00762B32"/>
    <w:rsid w:val="00762C37"/>
    <w:rsid w:val="00762C6E"/>
    <w:rsid w:val="00762CDC"/>
    <w:rsid w:val="00762D9C"/>
    <w:rsid w:val="00762E09"/>
    <w:rsid w:val="00763211"/>
    <w:rsid w:val="00763238"/>
    <w:rsid w:val="007633FA"/>
    <w:rsid w:val="007634CE"/>
    <w:rsid w:val="00763532"/>
    <w:rsid w:val="007637A8"/>
    <w:rsid w:val="007637CB"/>
    <w:rsid w:val="00763A1F"/>
    <w:rsid w:val="00763A2E"/>
    <w:rsid w:val="00763A4B"/>
    <w:rsid w:val="00763AB8"/>
    <w:rsid w:val="00763B83"/>
    <w:rsid w:val="00763CEA"/>
    <w:rsid w:val="00763D13"/>
    <w:rsid w:val="00763D33"/>
    <w:rsid w:val="00763D5E"/>
    <w:rsid w:val="00763EDE"/>
    <w:rsid w:val="00763F49"/>
    <w:rsid w:val="00763FDE"/>
    <w:rsid w:val="00764075"/>
    <w:rsid w:val="00764196"/>
    <w:rsid w:val="0076420D"/>
    <w:rsid w:val="00764310"/>
    <w:rsid w:val="0076440D"/>
    <w:rsid w:val="00764488"/>
    <w:rsid w:val="007644C3"/>
    <w:rsid w:val="00764520"/>
    <w:rsid w:val="0076452A"/>
    <w:rsid w:val="00764595"/>
    <w:rsid w:val="00764665"/>
    <w:rsid w:val="0076467D"/>
    <w:rsid w:val="0076469D"/>
    <w:rsid w:val="00764825"/>
    <w:rsid w:val="0076483A"/>
    <w:rsid w:val="0076498C"/>
    <w:rsid w:val="007649E1"/>
    <w:rsid w:val="00764AD8"/>
    <w:rsid w:val="00764B00"/>
    <w:rsid w:val="00764BE5"/>
    <w:rsid w:val="00764D54"/>
    <w:rsid w:val="00764E63"/>
    <w:rsid w:val="0076507A"/>
    <w:rsid w:val="007651D3"/>
    <w:rsid w:val="007653F8"/>
    <w:rsid w:val="007654AA"/>
    <w:rsid w:val="007655F3"/>
    <w:rsid w:val="0076561E"/>
    <w:rsid w:val="00765633"/>
    <w:rsid w:val="00765637"/>
    <w:rsid w:val="007656A7"/>
    <w:rsid w:val="007656E7"/>
    <w:rsid w:val="007657AC"/>
    <w:rsid w:val="00765830"/>
    <w:rsid w:val="007658C8"/>
    <w:rsid w:val="00765A1F"/>
    <w:rsid w:val="00765B6F"/>
    <w:rsid w:val="00765C6D"/>
    <w:rsid w:val="00765FE1"/>
    <w:rsid w:val="00766010"/>
    <w:rsid w:val="007660BE"/>
    <w:rsid w:val="00766104"/>
    <w:rsid w:val="00766138"/>
    <w:rsid w:val="0076617E"/>
    <w:rsid w:val="00766328"/>
    <w:rsid w:val="00766456"/>
    <w:rsid w:val="007664E2"/>
    <w:rsid w:val="007665F5"/>
    <w:rsid w:val="007666E3"/>
    <w:rsid w:val="0076676A"/>
    <w:rsid w:val="0076689F"/>
    <w:rsid w:val="00766915"/>
    <w:rsid w:val="007669D3"/>
    <w:rsid w:val="00766A09"/>
    <w:rsid w:val="00766B96"/>
    <w:rsid w:val="00766BCD"/>
    <w:rsid w:val="00766C00"/>
    <w:rsid w:val="00766CEF"/>
    <w:rsid w:val="00766D4A"/>
    <w:rsid w:val="00766E0F"/>
    <w:rsid w:val="00766E3E"/>
    <w:rsid w:val="00766F9B"/>
    <w:rsid w:val="00767041"/>
    <w:rsid w:val="00767291"/>
    <w:rsid w:val="00767295"/>
    <w:rsid w:val="007672AF"/>
    <w:rsid w:val="0076753E"/>
    <w:rsid w:val="00767597"/>
    <w:rsid w:val="00767731"/>
    <w:rsid w:val="00767851"/>
    <w:rsid w:val="00767B98"/>
    <w:rsid w:val="00767CDF"/>
    <w:rsid w:val="0077002F"/>
    <w:rsid w:val="007701D6"/>
    <w:rsid w:val="0077023B"/>
    <w:rsid w:val="00770339"/>
    <w:rsid w:val="00770380"/>
    <w:rsid w:val="00770441"/>
    <w:rsid w:val="007704EA"/>
    <w:rsid w:val="00770668"/>
    <w:rsid w:val="007706AA"/>
    <w:rsid w:val="00770943"/>
    <w:rsid w:val="007709DB"/>
    <w:rsid w:val="00770D88"/>
    <w:rsid w:val="00770E02"/>
    <w:rsid w:val="00770E49"/>
    <w:rsid w:val="00770F24"/>
    <w:rsid w:val="00770FD1"/>
    <w:rsid w:val="00771037"/>
    <w:rsid w:val="00771229"/>
    <w:rsid w:val="0077123C"/>
    <w:rsid w:val="007713A7"/>
    <w:rsid w:val="0077151E"/>
    <w:rsid w:val="007715A1"/>
    <w:rsid w:val="007715D0"/>
    <w:rsid w:val="0077182A"/>
    <w:rsid w:val="00771853"/>
    <w:rsid w:val="007718B1"/>
    <w:rsid w:val="00771955"/>
    <w:rsid w:val="00771A42"/>
    <w:rsid w:val="00771A8E"/>
    <w:rsid w:val="00771B06"/>
    <w:rsid w:val="00771B47"/>
    <w:rsid w:val="00771B84"/>
    <w:rsid w:val="00771CBE"/>
    <w:rsid w:val="00771CE7"/>
    <w:rsid w:val="00771D39"/>
    <w:rsid w:val="00771D40"/>
    <w:rsid w:val="00771F4F"/>
    <w:rsid w:val="00771F52"/>
    <w:rsid w:val="007721A4"/>
    <w:rsid w:val="007722E7"/>
    <w:rsid w:val="00772374"/>
    <w:rsid w:val="00772388"/>
    <w:rsid w:val="007726C5"/>
    <w:rsid w:val="0077277F"/>
    <w:rsid w:val="007727A7"/>
    <w:rsid w:val="007727D4"/>
    <w:rsid w:val="00772944"/>
    <w:rsid w:val="00772979"/>
    <w:rsid w:val="007729E8"/>
    <w:rsid w:val="00772BD4"/>
    <w:rsid w:val="00772C55"/>
    <w:rsid w:val="00772D2D"/>
    <w:rsid w:val="00772E3C"/>
    <w:rsid w:val="007732DB"/>
    <w:rsid w:val="007732FE"/>
    <w:rsid w:val="007733C8"/>
    <w:rsid w:val="00773503"/>
    <w:rsid w:val="0077355B"/>
    <w:rsid w:val="00773597"/>
    <w:rsid w:val="007735E2"/>
    <w:rsid w:val="00773DA8"/>
    <w:rsid w:val="00773FC5"/>
    <w:rsid w:val="00773FD5"/>
    <w:rsid w:val="00774162"/>
    <w:rsid w:val="007742C8"/>
    <w:rsid w:val="0077442A"/>
    <w:rsid w:val="0077443A"/>
    <w:rsid w:val="00774469"/>
    <w:rsid w:val="0077455F"/>
    <w:rsid w:val="007747DF"/>
    <w:rsid w:val="00774839"/>
    <w:rsid w:val="007748F9"/>
    <w:rsid w:val="00774985"/>
    <w:rsid w:val="007749AD"/>
    <w:rsid w:val="00774B25"/>
    <w:rsid w:val="00774C7F"/>
    <w:rsid w:val="00774D22"/>
    <w:rsid w:val="00774F38"/>
    <w:rsid w:val="00774F83"/>
    <w:rsid w:val="0077510B"/>
    <w:rsid w:val="0077514A"/>
    <w:rsid w:val="00775312"/>
    <w:rsid w:val="007753CE"/>
    <w:rsid w:val="00775463"/>
    <w:rsid w:val="007754BE"/>
    <w:rsid w:val="00775531"/>
    <w:rsid w:val="0077554D"/>
    <w:rsid w:val="0077559E"/>
    <w:rsid w:val="007755FF"/>
    <w:rsid w:val="007757E0"/>
    <w:rsid w:val="00775903"/>
    <w:rsid w:val="00775974"/>
    <w:rsid w:val="007759A6"/>
    <w:rsid w:val="00775B8A"/>
    <w:rsid w:val="00775C3E"/>
    <w:rsid w:val="00775E18"/>
    <w:rsid w:val="00775F3A"/>
    <w:rsid w:val="0077605A"/>
    <w:rsid w:val="007760C1"/>
    <w:rsid w:val="0077616C"/>
    <w:rsid w:val="00776176"/>
    <w:rsid w:val="007761D9"/>
    <w:rsid w:val="0077627A"/>
    <w:rsid w:val="00776510"/>
    <w:rsid w:val="00776559"/>
    <w:rsid w:val="00776592"/>
    <w:rsid w:val="007765A9"/>
    <w:rsid w:val="0077679E"/>
    <w:rsid w:val="0077688A"/>
    <w:rsid w:val="00776B7D"/>
    <w:rsid w:val="00776F1B"/>
    <w:rsid w:val="00776F4B"/>
    <w:rsid w:val="007770D4"/>
    <w:rsid w:val="007771F5"/>
    <w:rsid w:val="00777216"/>
    <w:rsid w:val="00777299"/>
    <w:rsid w:val="00777314"/>
    <w:rsid w:val="007773B3"/>
    <w:rsid w:val="00777696"/>
    <w:rsid w:val="00777757"/>
    <w:rsid w:val="00777878"/>
    <w:rsid w:val="007779B8"/>
    <w:rsid w:val="00777D8C"/>
    <w:rsid w:val="00777E79"/>
    <w:rsid w:val="00777F0A"/>
    <w:rsid w:val="007800CE"/>
    <w:rsid w:val="0078032C"/>
    <w:rsid w:val="0078032F"/>
    <w:rsid w:val="007803B6"/>
    <w:rsid w:val="0078054C"/>
    <w:rsid w:val="0078086D"/>
    <w:rsid w:val="00780A4C"/>
    <w:rsid w:val="00780AD1"/>
    <w:rsid w:val="00780FF6"/>
    <w:rsid w:val="0078108C"/>
    <w:rsid w:val="007810DD"/>
    <w:rsid w:val="007810F9"/>
    <w:rsid w:val="0078114E"/>
    <w:rsid w:val="00781221"/>
    <w:rsid w:val="0078129F"/>
    <w:rsid w:val="007814B7"/>
    <w:rsid w:val="0078158B"/>
    <w:rsid w:val="0078158D"/>
    <w:rsid w:val="007815FD"/>
    <w:rsid w:val="00781693"/>
    <w:rsid w:val="007816BB"/>
    <w:rsid w:val="00781700"/>
    <w:rsid w:val="0078170D"/>
    <w:rsid w:val="007817EA"/>
    <w:rsid w:val="0078182C"/>
    <w:rsid w:val="007818EE"/>
    <w:rsid w:val="00781ACA"/>
    <w:rsid w:val="00781CA3"/>
    <w:rsid w:val="00781CDD"/>
    <w:rsid w:val="00781E74"/>
    <w:rsid w:val="0078208F"/>
    <w:rsid w:val="00782187"/>
    <w:rsid w:val="00782559"/>
    <w:rsid w:val="00782648"/>
    <w:rsid w:val="007826A0"/>
    <w:rsid w:val="007826E1"/>
    <w:rsid w:val="00782757"/>
    <w:rsid w:val="00782A12"/>
    <w:rsid w:val="00782A57"/>
    <w:rsid w:val="00782A74"/>
    <w:rsid w:val="00782B38"/>
    <w:rsid w:val="00782CDC"/>
    <w:rsid w:val="00782DED"/>
    <w:rsid w:val="00782E45"/>
    <w:rsid w:val="00782FC3"/>
    <w:rsid w:val="00783229"/>
    <w:rsid w:val="0078323C"/>
    <w:rsid w:val="00783271"/>
    <w:rsid w:val="00783297"/>
    <w:rsid w:val="00783409"/>
    <w:rsid w:val="00783702"/>
    <w:rsid w:val="00783768"/>
    <w:rsid w:val="0078384D"/>
    <w:rsid w:val="007839CE"/>
    <w:rsid w:val="00783BA1"/>
    <w:rsid w:val="00783D1F"/>
    <w:rsid w:val="00783D22"/>
    <w:rsid w:val="00783D9D"/>
    <w:rsid w:val="00783F59"/>
    <w:rsid w:val="00783FCE"/>
    <w:rsid w:val="0078405F"/>
    <w:rsid w:val="007842B6"/>
    <w:rsid w:val="00784398"/>
    <w:rsid w:val="007843C7"/>
    <w:rsid w:val="0078441E"/>
    <w:rsid w:val="007844A6"/>
    <w:rsid w:val="0078453E"/>
    <w:rsid w:val="007846D9"/>
    <w:rsid w:val="007847A2"/>
    <w:rsid w:val="0078488B"/>
    <w:rsid w:val="007848B8"/>
    <w:rsid w:val="007848C7"/>
    <w:rsid w:val="007849C9"/>
    <w:rsid w:val="00784A67"/>
    <w:rsid w:val="00784C82"/>
    <w:rsid w:val="00784C9B"/>
    <w:rsid w:val="00784CCB"/>
    <w:rsid w:val="00784D78"/>
    <w:rsid w:val="00784D81"/>
    <w:rsid w:val="00784EF6"/>
    <w:rsid w:val="00784FF4"/>
    <w:rsid w:val="0078505B"/>
    <w:rsid w:val="007852B7"/>
    <w:rsid w:val="00785461"/>
    <w:rsid w:val="007855E6"/>
    <w:rsid w:val="00785627"/>
    <w:rsid w:val="00785765"/>
    <w:rsid w:val="007857D2"/>
    <w:rsid w:val="0078582B"/>
    <w:rsid w:val="007858A6"/>
    <w:rsid w:val="00785A03"/>
    <w:rsid w:val="00785B9F"/>
    <w:rsid w:val="00785CA6"/>
    <w:rsid w:val="00786172"/>
    <w:rsid w:val="0078618E"/>
    <w:rsid w:val="00786202"/>
    <w:rsid w:val="007863DB"/>
    <w:rsid w:val="007864F8"/>
    <w:rsid w:val="00786515"/>
    <w:rsid w:val="00786576"/>
    <w:rsid w:val="007865BD"/>
    <w:rsid w:val="0078674D"/>
    <w:rsid w:val="007869BF"/>
    <w:rsid w:val="007869D4"/>
    <w:rsid w:val="007869F4"/>
    <w:rsid w:val="00786A64"/>
    <w:rsid w:val="00786B46"/>
    <w:rsid w:val="00786C58"/>
    <w:rsid w:val="00786C62"/>
    <w:rsid w:val="00786C74"/>
    <w:rsid w:val="00786CB3"/>
    <w:rsid w:val="00786D34"/>
    <w:rsid w:val="00786FB5"/>
    <w:rsid w:val="007870CC"/>
    <w:rsid w:val="00787113"/>
    <w:rsid w:val="00787117"/>
    <w:rsid w:val="007871AB"/>
    <w:rsid w:val="00787200"/>
    <w:rsid w:val="00787208"/>
    <w:rsid w:val="00787299"/>
    <w:rsid w:val="00787443"/>
    <w:rsid w:val="007874EF"/>
    <w:rsid w:val="00787943"/>
    <w:rsid w:val="007879D2"/>
    <w:rsid w:val="007879F9"/>
    <w:rsid w:val="00787ACF"/>
    <w:rsid w:val="00787B53"/>
    <w:rsid w:val="00787C2F"/>
    <w:rsid w:val="00787C88"/>
    <w:rsid w:val="00787CE3"/>
    <w:rsid w:val="00787E33"/>
    <w:rsid w:val="00787EE3"/>
    <w:rsid w:val="00787F8F"/>
    <w:rsid w:val="00787F9D"/>
    <w:rsid w:val="0079021D"/>
    <w:rsid w:val="007905B4"/>
    <w:rsid w:val="0079079C"/>
    <w:rsid w:val="007908AF"/>
    <w:rsid w:val="007908CB"/>
    <w:rsid w:val="0079095D"/>
    <w:rsid w:val="00790A8E"/>
    <w:rsid w:val="00790B95"/>
    <w:rsid w:val="00790DB5"/>
    <w:rsid w:val="00790E74"/>
    <w:rsid w:val="007910AE"/>
    <w:rsid w:val="00791153"/>
    <w:rsid w:val="00791213"/>
    <w:rsid w:val="00791272"/>
    <w:rsid w:val="0079132B"/>
    <w:rsid w:val="007914B9"/>
    <w:rsid w:val="00791526"/>
    <w:rsid w:val="00791539"/>
    <w:rsid w:val="0079162B"/>
    <w:rsid w:val="0079162C"/>
    <w:rsid w:val="00791755"/>
    <w:rsid w:val="00791A46"/>
    <w:rsid w:val="00791A4B"/>
    <w:rsid w:val="00791C15"/>
    <w:rsid w:val="00791C7A"/>
    <w:rsid w:val="00791CEF"/>
    <w:rsid w:val="00791D1F"/>
    <w:rsid w:val="00791E88"/>
    <w:rsid w:val="00791E98"/>
    <w:rsid w:val="00791F53"/>
    <w:rsid w:val="00792112"/>
    <w:rsid w:val="007921C9"/>
    <w:rsid w:val="00792200"/>
    <w:rsid w:val="0079233F"/>
    <w:rsid w:val="007923EF"/>
    <w:rsid w:val="00792456"/>
    <w:rsid w:val="007924BD"/>
    <w:rsid w:val="0079253A"/>
    <w:rsid w:val="007925F2"/>
    <w:rsid w:val="00792622"/>
    <w:rsid w:val="007927D5"/>
    <w:rsid w:val="007927E0"/>
    <w:rsid w:val="00792931"/>
    <w:rsid w:val="00792BAB"/>
    <w:rsid w:val="00792CA1"/>
    <w:rsid w:val="00792DF3"/>
    <w:rsid w:val="00792ED2"/>
    <w:rsid w:val="00793114"/>
    <w:rsid w:val="0079330A"/>
    <w:rsid w:val="0079340E"/>
    <w:rsid w:val="00793591"/>
    <w:rsid w:val="007935A5"/>
    <w:rsid w:val="0079361D"/>
    <w:rsid w:val="0079362A"/>
    <w:rsid w:val="007936C1"/>
    <w:rsid w:val="007936C4"/>
    <w:rsid w:val="007936CD"/>
    <w:rsid w:val="00793969"/>
    <w:rsid w:val="007939E7"/>
    <w:rsid w:val="00793A7C"/>
    <w:rsid w:val="00793B26"/>
    <w:rsid w:val="00793C30"/>
    <w:rsid w:val="00793C65"/>
    <w:rsid w:val="00793D22"/>
    <w:rsid w:val="00793FE5"/>
    <w:rsid w:val="007940E5"/>
    <w:rsid w:val="0079413C"/>
    <w:rsid w:val="007941AA"/>
    <w:rsid w:val="007941CC"/>
    <w:rsid w:val="007941D1"/>
    <w:rsid w:val="007943B8"/>
    <w:rsid w:val="00794458"/>
    <w:rsid w:val="00794479"/>
    <w:rsid w:val="007945E3"/>
    <w:rsid w:val="0079463E"/>
    <w:rsid w:val="007946AF"/>
    <w:rsid w:val="00794950"/>
    <w:rsid w:val="00794B34"/>
    <w:rsid w:val="00794E69"/>
    <w:rsid w:val="00794F19"/>
    <w:rsid w:val="00794FA5"/>
    <w:rsid w:val="00794FFB"/>
    <w:rsid w:val="00795159"/>
    <w:rsid w:val="0079518D"/>
    <w:rsid w:val="00795198"/>
    <w:rsid w:val="007952FF"/>
    <w:rsid w:val="00795529"/>
    <w:rsid w:val="00795650"/>
    <w:rsid w:val="0079581C"/>
    <w:rsid w:val="00795881"/>
    <w:rsid w:val="00795B09"/>
    <w:rsid w:val="00795C06"/>
    <w:rsid w:val="00795C0B"/>
    <w:rsid w:val="00795C85"/>
    <w:rsid w:val="00795E45"/>
    <w:rsid w:val="00796005"/>
    <w:rsid w:val="0079614B"/>
    <w:rsid w:val="0079617C"/>
    <w:rsid w:val="00796208"/>
    <w:rsid w:val="0079622F"/>
    <w:rsid w:val="00796247"/>
    <w:rsid w:val="007964F6"/>
    <w:rsid w:val="00796537"/>
    <w:rsid w:val="007965A8"/>
    <w:rsid w:val="007966AA"/>
    <w:rsid w:val="007967E1"/>
    <w:rsid w:val="00796870"/>
    <w:rsid w:val="00796934"/>
    <w:rsid w:val="007969B3"/>
    <w:rsid w:val="007969E6"/>
    <w:rsid w:val="00796A69"/>
    <w:rsid w:val="00796B63"/>
    <w:rsid w:val="00796DD9"/>
    <w:rsid w:val="0079724A"/>
    <w:rsid w:val="0079732C"/>
    <w:rsid w:val="00797A6F"/>
    <w:rsid w:val="00797AAB"/>
    <w:rsid w:val="00797ACD"/>
    <w:rsid w:val="00797B59"/>
    <w:rsid w:val="00797C15"/>
    <w:rsid w:val="00797C95"/>
    <w:rsid w:val="00797D57"/>
    <w:rsid w:val="00797DAB"/>
    <w:rsid w:val="00797DC4"/>
    <w:rsid w:val="00797FCA"/>
    <w:rsid w:val="00797FD2"/>
    <w:rsid w:val="007A001A"/>
    <w:rsid w:val="007A0250"/>
    <w:rsid w:val="007A0269"/>
    <w:rsid w:val="007A05ED"/>
    <w:rsid w:val="007A061A"/>
    <w:rsid w:val="007A0707"/>
    <w:rsid w:val="007A0814"/>
    <w:rsid w:val="007A0922"/>
    <w:rsid w:val="007A0A52"/>
    <w:rsid w:val="007A0A54"/>
    <w:rsid w:val="007A0AA0"/>
    <w:rsid w:val="007A0AFC"/>
    <w:rsid w:val="007A0B7F"/>
    <w:rsid w:val="007A0D3C"/>
    <w:rsid w:val="007A0D76"/>
    <w:rsid w:val="007A0E03"/>
    <w:rsid w:val="007A0EF1"/>
    <w:rsid w:val="007A0F15"/>
    <w:rsid w:val="007A0FA6"/>
    <w:rsid w:val="007A1012"/>
    <w:rsid w:val="007A1035"/>
    <w:rsid w:val="007A113B"/>
    <w:rsid w:val="007A124F"/>
    <w:rsid w:val="007A126A"/>
    <w:rsid w:val="007A12D8"/>
    <w:rsid w:val="007A12DD"/>
    <w:rsid w:val="007A1369"/>
    <w:rsid w:val="007A13F8"/>
    <w:rsid w:val="007A1578"/>
    <w:rsid w:val="007A15AA"/>
    <w:rsid w:val="007A161B"/>
    <w:rsid w:val="007A1732"/>
    <w:rsid w:val="007A175D"/>
    <w:rsid w:val="007A179A"/>
    <w:rsid w:val="007A19A2"/>
    <w:rsid w:val="007A19AC"/>
    <w:rsid w:val="007A1AAA"/>
    <w:rsid w:val="007A1D29"/>
    <w:rsid w:val="007A1D5D"/>
    <w:rsid w:val="007A1E21"/>
    <w:rsid w:val="007A1FDD"/>
    <w:rsid w:val="007A207F"/>
    <w:rsid w:val="007A20AD"/>
    <w:rsid w:val="007A21B4"/>
    <w:rsid w:val="007A22BB"/>
    <w:rsid w:val="007A243C"/>
    <w:rsid w:val="007A253B"/>
    <w:rsid w:val="007A26C1"/>
    <w:rsid w:val="007A26FB"/>
    <w:rsid w:val="007A2838"/>
    <w:rsid w:val="007A2935"/>
    <w:rsid w:val="007A2985"/>
    <w:rsid w:val="007A2A11"/>
    <w:rsid w:val="007A2B49"/>
    <w:rsid w:val="007A2D1C"/>
    <w:rsid w:val="007A32DA"/>
    <w:rsid w:val="007A3467"/>
    <w:rsid w:val="007A3480"/>
    <w:rsid w:val="007A3726"/>
    <w:rsid w:val="007A38A6"/>
    <w:rsid w:val="007A38BD"/>
    <w:rsid w:val="007A38C8"/>
    <w:rsid w:val="007A3928"/>
    <w:rsid w:val="007A393A"/>
    <w:rsid w:val="007A396E"/>
    <w:rsid w:val="007A396F"/>
    <w:rsid w:val="007A3B04"/>
    <w:rsid w:val="007A3B85"/>
    <w:rsid w:val="007A3B9F"/>
    <w:rsid w:val="007A3D74"/>
    <w:rsid w:val="007A3DE2"/>
    <w:rsid w:val="007A3DFF"/>
    <w:rsid w:val="007A3E89"/>
    <w:rsid w:val="007A3F39"/>
    <w:rsid w:val="007A4408"/>
    <w:rsid w:val="007A4460"/>
    <w:rsid w:val="007A44D9"/>
    <w:rsid w:val="007A455A"/>
    <w:rsid w:val="007A4565"/>
    <w:rsid w:val="007A45CC"/>
    <w:rsid w:val="007A463B"/>
    <w:rsid w:val="007A476B"/>
    <w:rsid w:val="007A4800"/>
    <w:rsid w:val="007A4880"/>
    <w:rsid w:val="007A49E1"/>
    <w:rsid w:val="007A4A75"/>
    <w:rsid w:val="007A4B21"/>
    <w:rsid w:val="007A4C30"/>
    <w:rsid w:val="007A4C60"/>
    <w:rsid w:val="007A4C70"/>
    <w:rsid w:val="007A4EF8"/>
    <w:rsid w:val="007A4FB1"/>
    <w:rsid w:val="007A5164"/>
    <w:rsid w:val="007A5278"/>
    <w:rsid w:val="007A5299"/>
    <w:rsid w:val="007A52D0"/>
    <w:rsid w:val="007A53DF"/>
    <w:rsid w:val="007A5578"/>
    <w:rsid w:val="007A55CD"/>
    <w:rsid w:val="007A56A1"/>
    <w:rsid w:val="007A5787"/>
    <w:rsid w:val="007A58F4"/>
    <w:rsid w:val="007A594C"/>
    <w:rsid w:val="007A5D1D"/>
    <w:rsid w:val="007A5EE0"/>
    <w:rsid w:val="007A5FCF"/>
    <w:rsid w:val="007A603E"/>
    <w:rsid w:val="007A6413"/>
    <w:rsid w:val="007A6476"/>
    <w:rsid w:val="007A64B9"/>
    <w:rsid w:val="007A662F"/>
    <w:rsid w:val="007A669A"/>
    <w:rsid w:val="007A6963"/>
    <w:rsid w:val="007A6B70"/>
    <w:rsid w:val="007A6CF1"/>
    <w:rsid w:val="007A6E1B"/>
    <w:rsid w:val="007A6FFC"/>
    <w:rsid w:val="007A7045"/>
    <w:rsid w:val="007A7196"/>
    <w:rsid w:val="007A74D1"/>
    <w:rsid w:val="007A75B9"/>
    <w:rsid w:val="007A762B"/>
    <w:rsid w:val="007A76EE"/>
    <w:rsid w:val="007A78AA"/>
    <w:rsid w:val="007A7A77"/>
    <w:rsid w:val="007A7C16"/>
    <w:rsid w:val="007A7C57"/>
    <w:rsid w:val="007A7CD4"/>
    <w:rsid w:val="007A7D14"/>
    <w:rsid w:val="007A7DDC"/>
    <w:rsid w:val="007A7E98"/>
    <w:rsid w:val="007A7FB1"/>
    <w:rsid w:val="007B0062"/>
    <w:rsid w:val="007B0078"/>
    <w:rsid w:val="007B0327"/>
    <w:rsid w:val="007B0465"/>
    <w:rsid w:val="007B0617"/>
    <w:rsid w:val="007B090E"/>
    <w:rsid w:val="007B0957"/>
    <w:rsid w:val="007B0A06"/>
    <w:rsid w:val="007B0A9B"/>
    <w:rsid w:val="007B0AA1"/>
    <w:rsid w:val="007B0B19"/>
    <w:rsid w:val="007B0B8B"/>
    <w:rsid w:val="007B0B99"/>
    <w:rsid w:val="007B0CCA"/>
    <w:rsid w:val="007B0D3B"/>
    <w:rsid w:val="007B0F1A"/>
    <w:rsid w:val="007B1156"/>
    <w:rsid w:val="007B1361"/>
    <w:rsid w:val="007B146A"/>
    <w:rsid w:val="007B1486"/>
    <w:rsid w:val="007B14CD"/>
    <w:rsid w:val="007B170B"/>
    <w:rsid w:val="007B17F5"/>
    <w:rsid w:val="007B1919"/>
    <w:rsid w:val="007B1945"/>
    <w:rsid w:val="007B19DD"/>
    <w:rsid w:val="007B1A28"/>
    <w:rsid w:val="007B1B21"/>
    <w:rsid w:val="007B1B7B"/>
    <w:rsid w:val="007B1BB4"/>
    <w:rsid w:val="007B1D59"/>
    <w:rsid w:val="007B1DAC"/>
    <w:rsid w:val="007B20AF"/>
    <w:rsid w:val="007B212C"/>
    <w:rsid w:val="007B213F"/>
    <w:rsid w:val="007B2173"/>
    <w:rsid w:val="007B230B"/>
    <w:rsid w:val="007B2394"/>
    <w:rsid w:val="007B29D8"/>
    <w:rsid w:val="007B29E0"/>
    <w:rsid w:val="007B2A5A"/>
    <w:rsid w:val="007B2B1D"/>
    <w:rsid w:val="007B2E8B"/>
    <w:rsid w:val="007B2EA4"/>
    <w:rsid w:val="007B317A"/>
    <w:rsid w:val="007B35E1"/>
    <w:rsid w:val="007B35F2"/>
    <w:rsid w:val="007B35F9"/>
    <w:rsid w:val="007B386B"/>
    <w:rsid w:val="007B388C"/>
    <w:rsid w:val="007B3A8F"/>
    <w:rsid w:val="007B3AEE"/>
    <w:rsid w:val="007B3C01"/>
    <w:rsid w:val="007B3C1A"/>
    <w:rsid w:val="007B3C5D"/>
    <w:rsid w:val="007B3CF0"/>
    <w:rsid w:val="007B3DA0"/>
    <w:rsid w:val="007B3E50"/>
    <w:rsid w:val="007B3E7E"/>
    <w:rsid w:val="007B3FD3"/>
    <w:rsid w:val="007B401C"/>
    <w:rsid w:val="007B4059"/>
    <w:rsid w:val="007B437C"/>
    <w:rsid w:val="007B4380"/>
    <w:rsid w:val="007B43AA"/>
    <w:rsid w:val="007B43F7"/>
    <w:rsid w:val="007B4465"/>
    <w:rsid w:val="007B448A"/>
    <w:rsid w:val="007B44F8"/>
    <w:rsid w:val="007B45BD"/>
    <w:rsid w:val="007B45DD"/>
    <w:rsid w:val="007B4825"/>
    <w:rsid w:val="007B49D9"/>
    <w:rsid w:val="007B4A24"/>
    <w:rsid w:val="007B4A52"/>
    <w:rsid w:val="007B4AAC"/>
    <w:rsid w:val="007B4AE1"/>
    <w:rsid w:val="007B4B9C"/>
    <w:rsid w:val="007B4CF6"/>
    <w:rsid w:val="007B4D13"/>
    <w:rsid w:val="007B4D43"/>
    <w:rsid w:val="007B4D4D"/>
    <w:rsid w:val="007B4F5E"/>
    <w:rsid w:val="007B51BE"/>
    <w:rsid w:val="007B51D1"/>
    <w:rsid w:val="007B543D"/>
    <w:rsid w:val="007B5459"/>
    <w:rsid w:val="007B548A"/>
    <w:rsid w:val="007B54E3"/>
    <w:rsid w:val="007B554A"/>
    <w:rsid w:val="007B5714"/>
    <w:rsid w:val="007B5840"/>
    <w:rsid w:val="007B5908"/>
    <w:rsid w:val="007B5A6D"/>
    <w:rsid w:val="007B5AB8"/>
    <w:rsid w:val="007B5B9D"/>
    <w:rsid w:val="007B5CB8"/>
    <w:rsid w:val="007B5D88"/>
    <w:rsid w:val="007B5DDA"/>
    <w:rsid w:val="007B5E0B"/>
    <w:rsid w:val="007B5E38"/>
    <w:rsid w:val="007B5FA8"/>
    <w:rsid w:val="007B5FBE"/>
    <w:rsid w:val="007B6055"/>
    <w:rsid w:val="007B61DA"/>
    <w:rsid w:val="007B62CC"/>
    <w:rsid w:val="007B6397"/>
    <w:rsid w:val="007B63BE"/>
    <w:rsid w:val="007B63C7"/>
    <w:rsid w:val="007B6438"/>
    <w:rsid w:val="007B643B"/>
    <w:rsid w:val="007B64AC"/>
    <w:rsid w:val="007B65EE"/>
    <w:rsid w:val="007B6755"/>
    <w:rsid w:val="007B6769"/>
    <w:rsid w:val="007B67A5"/>
    <w:rsid w:val="007B6AC5"/>
    <w:rsid w:val="007B6AF1"/>
    <w:rsid w:val="007B6C33"/>
    <w:rsid w:val="007B6D70"/>
    <w:rsid w:val="007B6D8B"/>
    <w:rsid w:val="007B6DFE"/>
    <w:rsid w:val="007B6EAF"/>
    <w:rsid w:val="007B6EFD"/>
    <w:rsid w:val="007B6F5B"/>
    <w:rsid w:val="007B701A"/>
    <w:rsid w:val="007B7136"/>
    <w:rsid w:val="007B715C"/>
    <w:rsid w:val="007B71AC"/>
    <w:rsid w:val="007B71B8"/>
    <w:rsid w:val="007B7256"/>
    <w:rsid w:val="007B72D9"/>
    <w:rsid w:val="007B744E"/>
    <w:rsid w:val="007B74AB"/>
    <w:rsid w:val="007B7712"/>
    <w:rsid w:val="007B7737"/>
    <w:rsid w:val="007B77C5"/>
    <w:rsid w:val="007B78FC"/>
    <w:rsid w:val="007B7973"/>
    <w:rsid w:val="007B7A09"/>
    <w:rsid w:val="007B7CD2"/>
    <w:rsid w:val="007B7D0D"/>
    <w:rsid w:val="007B7D69"/>
    <w:rsid w:val="007B7DFD"/>
    <w:rsid w:val="007B7E34"/>
    <w:rsid w:val="007B7EE0"/>
    <w:rsid w:val="007B7F6D"/>
    <w:rsid w:val="007C007E"/>
    <w:rsid w:val="007C015D"/>
    <w:rsid w:val="007C0250"/>
    <w:rsid w:val="007C0537"/>
    <w:rsid w:val="007C05AF"/>
    <w:rsid w:val="007C0682"/>
    <w:rsid w:val="007C06A3"/>
    <w:rsid w:val="007C06E1"/>
    <w:rsid w:val="007C0748"/>
    <w:rsid w:val="007C077C"/>
    <w:rsid w:val="007C0A41"/>
    <w:rsid w:val="007C0B02"/>
    <w:rsid w:val="007C0B85"/>
    <w:rsid w:val="007C0CB4"/>
    <w:rsid w:val="007C0CBC"/>
    <w:rsid w:val="007C0DAB"/>
    <w:rsid w:val="007C0F98"/>
    <w:rsid w:val="007C0FE8"/>
    <w:rsid w:val="007C10AB"/>
    <w:rsid w:val="007C12F5"/>
    <w:rsid w:val="007C1371"/>
    <w:rsid w:val="007C13E4"/>
    <w:rsid w:val="007C140E"/>
    <w:rsid w:val="007C1413"/>
    <w:rsid w:val="007C16CB"/>
    <w:rsid w:val="007C16E2"/>
    <w:rsid w:val="007C17BF"/>
    <w:rsid w:val="007C19FD"/>
    <w:rsid w:val="007C1A00"/>
    <w:rsid w:val="007C1B00"/>
    <w:rsid w:val="007C1BA8"/>
    <w:rsid w:val="007C1BC9"/>
    <w:rsid w:val="007C1C3C"/>
    <w:rsid w:val="007C1CF4"/>
    <w:rsid w:val="007C1D07"/>
    <w:rsid w:val="007C1F24"/>
    <w:rsid w:val="007C219F"/>
    <w:rsid w:val="007C2212"/>
    <w:rsid w:val="007C2314"/>
    <w:rsid w:val="007C24D5"/>
    <w:rsid w:val="007C265E"/>
    <w:rsid w:val="007C26F0"/>
    <w:rsid w:val="007C2791"/>
    <w:rsid w:val="007C28B7"/>
    <w:rsid w:val="007C299C"/>
    <w:rsid w:val="007C29D2"/>
    <w:rsid w:val="007C2C4A"/>
    <w:rsid w:val="007C2D35"/>
    <w:rsid w:val="007C2E41"/>
    <w:rsid w:val="007C2EAB"/>
    <w:rsid w:val="007C2FED"/>
    <w:rsid w:val="007C31A0"/>
    <w:rsid w:val="007C32B8"/>
    <w:rsid w:val="007C3354"/>
    <w:rsid w:val="007C3416"/>
    <w:rsid w:val="007C34BC"/>
    <w:rsid w:val="007C3579"/>
    <w:rsid w:val="007C364C"/>
    <w:rsid w:val="007C3669"/>
    <w:rsid w:val="007C3945"/>
    <w:rsid w:val="007C39FB"/>
    <w:rsid w:val="007C3A0A"/>
    <w:rsid w:val="007C3A83"/>
    <w:rsid w:val="007C3AD9"/>
    <w:rsid w:val="007C3BFF"/>
    <w:rsid w:val="007C3D00"/>
    <w:rsid w:val="007C3D11"/>
    <w:rsid w:val="007C3F11"/>
    <w:rsid w:val="007C4023"/>
    <w:rsid w:val="007C41FD"/>
    <w:rsid w:val="007C42CC"/>
    <w:rsid w:val="007C42EE"/>
    <w:rsid w:val="007C43DE"/>
    <w:rsid w:val="007C4419"/>
    <w:rsid w:val="007C447A"/>
    <w:rsid w:val="007C46A2"/>
    <w:rsid w:val="007C4778"/>
    <w:rsid w:val="007C47AD"/>
    <w:rsid w:val="007C4CBC"/>
    <w:rsid w:val="007C4D28"/>
    <w:rsid w:val="007C4E0F"/>
    <w:rsid w:val="007C4E98"/>
    <w:rsid w:val="007C4EE2"/>
    <w:rsid w:val="007C4FBB"/>
    <w:rsid w:val="007C50C9"/>
    <w:rsid w:val="007C50F5"/>
    <w:rsid w:val="007C519A"/>
    <w:rsid w:val="007C53DF"/>
    <w:rsid w:val="007C5400"/>
    <w:rsid w:val="007C55CD"/>
    <w:rsid w:val="007C562D"/>
    <w:rsid w:val="007C5796"/>
    <w:rsid w:val="007C592B"/>
    <w:rsid w:val="007C596F"/>
    <w:rsid w:val="007C59C5"/>
    <w:rsid w:val="007C5B28"/>
    <w:rsid w:val="007C5BCB"/>
    <w:rsid w:val="007C5C0A"/>
    <w:rsid w:val="007C5C33"/>
    <w:rsid w:val="007C5C3B"/>
    <w:rsid w:val="007C5C4F"/>
    <w:rsid w:val="007C5CC4"/>
    <w:rsid w:val="007C5CF5"/>
    <w:rsid w:val="007C5E8B"/>
    <w:rsid w:val="007C5EF3"/>
    <w:rsid w:val="007C5F81"/>
    <w:rsid w:val="007C6044"/>
    <w:rsid w:val="007C60A9"/>
    <w:rsid w:val="007C613B"/>
    <w:rsid w:val="007C620A"/>
    <w:rsid w:val="007C62D9"/>
    <w:rsid w:val="007C63CA"/>
    <w:rsid w:val="007C63D4"/>
    <w:rsid w:val="007C641F"/>
    <w:rsid w:val="007C64B5"/>
    <w:rsid w:val="007C66CB"/>
    <w:rsid w:val="007C682E"/>
    <w:rsid w:val="007C69AF"/>
    <w:rsid w:val="007C6CE1"/>
    <w:rsid w:val="007C6D72"/>
    <w:rsid w:val="007C6E70"/>
    <w:rsid w:val="007C6FDC"/>
    <w:rsid w:val="007C7134"/>
    <w:rsid w:val="007C72C9"/>
    <w:rsid w:val="007C7301"/>
    <w:rsid w:val="007C7318"/>
    <w:rsid w:val="007C7427"/>
    <w:rsid w:val="007C77DE"/>
    <w:rsid w:val="007C7807"/>
    <w:rsid w:val="007C781C"/>
    <w:rsid w:val="007C79F7"/>
    <w:rsid w:val="007C7AB9"/>
    <w:rsid w:val="007C7C36"/>
    <w:rsid w:val="007C7CAF"/>
    <w:rsid w:val="007C7CCD"/>
    <w:rsid w:val="007C7CD5"/>
    <w:rsid w:val="007C7EC5"/>
    <w:rsid w:val="007C7F62"/>
    <w:rsid w:val="007C7FB8"/>
    <w:rsid w:val="007C7FC5"/>
    <w:rsid w:val="007C7FFC"/>
    <w:rsid w:val="007D0186"/>
    <w:rsid w:val="007D01F0"/>
    <w:rsid w:val="007D036C"/>
    <w:rsid w:val="007D03A0"/>
    <w:rsid w:val="007D0471"/>
    <w:rsid w:val="007D04CC"/>
    <w:rsid w:val="007D05D5"/>
    <w:rsid w:val="007D064C"/>
    <w:rsid w:val="007D0786"/>
    <w:rsid w:val="007D0839"/>
    <w:rsid w:val="007D08E7"/>
    <w:rsid w:val="007D095A"/>
    <w:rsid w:val="007D09E6"/>
    <w:rsid w:val="007D0AB4"/>
    <w:rsid w:val="007D0AC9"/>
    <w:rsid w:val="007D0B37"/>
    <w:rsid w:val="007D0B3B"/>
    <w:rsid w:val="007D0B53"/>
    <w:rsid w:val="007D0B94"/>
    <w:rsid w:val="007D0C49"/>
    <w:rsid w:val="007D0D63"/>
    <w:rsid w:val="007D0E50"/>
    <w:rsid w:val="007D0F52"/>
    <w:rsid w:val="007D1130"/>
    <w:rsid w:val="007D1136"/>
    <w:rsid w:val="007D13FE"/>
    <w:rsid w:val="007D13FF"/>
    <w:rsid w:val="007D1605"/>
    <w:rsid w:val="007D1631"/>
    <w:rsid w:val="007D1712"/>
    <w:rsid w:val="007D18D6"/>
    <w:rsid w:val="007D18F0"/>
    <w:rsid w:val="007D1A90"/>
    <w:rsid w:val="007D1B50"/>
    <w:rsid w:val="007D1ED1"/>
    <w:rsid w:val="007D205D"/>
    <w:rsid w:val="007D20EA"/>
    <w:rsid w:val="007D20ED"/>
    <w:rsid w:val="007D2157"/>
    <w:rsid w:val="007D21A3"/>
    <w:rsid w:val="007D2348"/>
    <w:rsid w:val="007D246C"/>
    <w:rsid w:val="007D2495"/>
    <w:rsid w:val="007D25FD"/>
    <w:rsid w:val="007D2903"/>
    <w:rsid w:val="007D2A1D"/>
    <w:rsid w:val="007D2A60"/>
    <w:rsid w:val="007D2AF1"/>
    <w:rsid w:val="007D2B07"/>
    <w:rsid w:val="007D2B35"/>
    <w:rsid w:val="007D2C4D"/>
    <w:rsid w:val="007D2CBB"/>
    <w:rsid w:val="007D2E75"/>
    <w:rsid w:val="007D2ED2"/>
    <w:rsid w:val="007D2F03"/>
    <w:rsid w:val="007D2F4B"/>
    <w:rsid w:val="007D2F70"/>
    <w:rsid w:val="007D3107"/>
    <w:rsid w:val="007D3186"/>
    <w:rsid w:val="007D31D9"/>
    <w:rsid w:val="007D3397"/>
    <w:rsid w:val="007D33A9"/>
    <w:rsid w:val="007D33E5"/>
    <w:rsid w:val="007D34EA"/>
    <w:rsid w:val="007D352E"/>
    <w:rsid w:val="007D35F9"/>
    <w:rsid w:val="007D3604"/>
    <w:rsid w:val="007D3617"/>
    <w:rsid w:val="007D3618"/>
    <w:rsid w:val="007D3652"/>
    <w:rsid w:val="007D36F9"/>
    <w:rsid w:val="007D37BE"/>
    <w:rsid w:val="007D38A7"/>
    <w:rsid w:val="007D38F8"/>
    <w:rsid w:val="007D3C28"/>
    <w:rsid w:val="007D3E70"/>
    <w:rsid w:val="007D3E74"/>
    <w:rsid w:val="007D3EA0"/>
    <w:rsid w:val="007D3FAC"/>
    <w:rsid w:val="007D4137"/>
    <w:rsid w:val="007D42D8"/>
    <w:rsid w:val="007D42E1"/>
    <w:rsid w:val="007D4356"/>
    <w:rsid w:val="007D43CF"/>
    <w:rsid w:val="007D44CE"/>
    <w:rsid w:val="007D454D"/>
    <w:rsid w:val="007D45F0"/>
    <w:rsid w:val="007D45F4"/>
    <w:rsid w:val="007D4691"/>
    <w:rsid w:val="007D4715"/>
    <w:rsid w:val="007D4725"/>
    <w:rsid w:val="007D47B2"/>
    <w:rsid w:val="007D4AD8"/>
    <w:rsid w:val="007D4BD3"/>
    <w:rsid w:val="007D4C23"/>
    <w:rsid w:val="007D4C4B"/>
    <w:rsid w:val="007D4CEB"/>
    <w:rsid w:val="007D4D3D"/>
    <w:rsid w:val="007D4D72"/>
    <w:rsid w:val="007D4E06"/>
    <w:rsid w:val="007D4F41"/>
    <w:rsid w:val="007D500C"/>
    <w:rsid w:val="007D500E"/>
    <w:rsid w:val="007D50CC"/>
    <w:rsid w:val="007D5308"/>
    <w:rsid w:val="007D5311"/>
    <w:rsid w:val="007D5336"/>
    <w:rsid w:val="007D53E3"/>
    <w:rsid w:val="007D5458"/>
    <w:rsid w:val="007D559C"/>
    <w:rsid w:val="007D55C7"/>
    <w:rsid w:val="007D569B"/>
    <w:rsid w:val="007D5A26"/>
    <w:rsid w:val="007D5A93"/>
    <w:rsid w:val="007D5C6C"/>
    <w:rsid w:val="007D5C83"/>
    <w:rsid w:val="007D5CAC"/>
    <w:rsid w:val="007D5DE4"/>
    <w:rsid w:val="007D5E12"/>
    <w:rsid w:val="007D60B5"/>
    <w:rsid w:val="007D622D"/>
    <w:rsid w:val="007D630D"/>
    <w:rsid w:val="007D640F"/>
    <w:rsid w:val="007D644E"/>
    <w:rsid w:val="007D666D"/>
    <w:rsid w:val="007D6777"/>
    <w:rsid w:val="007D68E4"/>
    <w:rsid w:val="007D6912"/>
    <w:rsid w:val="007D69EC"/>
    <w:rsid w:val="007D6BFF"/>
    <w:rsid w:val="007D6CE8"/>
    <w:rsid w:val="007D6E7A"/>
    <w:rsid w:val="007D76D6"/>
    <w:rsid w:val="007D775E"/>
    <w:rsid w:val="007D7A7F"/>
    <w:rsid w:val="007D7B44"/>
    <w:rsid w:val="007E00F4"/>
    <w:rsid w:val="007E01F0"/>
    <w:rsid w:val="007E0305"/>
    <w:rsid w:val="007E060A"/>
    <w:rsid w:val="007E0611"/>
    <w:rsid w:val="007E06F1"/>
    <w:rsid w:val="007E0710"/>
    <w:rsid w:val="007E0A07"/>
    <w:rsid w:val="007E0B23"/>
    <w:rsid w:val="007E0BC7"/>
    <w:rsid w:val="007E0C14"/>
    <w:rsid w:val="007E0C2E"/>
    <w:rsid w:val="007E0C44"/>
    <w:rsid w:val="007E0D23"/>
    <w:rsid w:val="007E0D6D"/>
    <w:rsid w:val="007E0EF5"/>
    <w:rsid w:val="007E106B"/>
    <w:rsid w:val="007E10F0"/>
    <w:rsid w:val="007E1106"/>
    <w:rsid w:val="007E13F1"/>
    <w:rsid w:val="007E1467"/>
    <w:rsid w:val="007E1555"/>
    <w:rsid w:val="007E15E5"/>
    <w:rsid w:val="007E1683"/>
    <w:rsid w:val="007E16ED"/>
    <w:rsid w:val="007E17ED"/>
    <w:rsid w:val="007E19FF"/>
    <w:rsid w:val="007E1A18"/>
    <w:rsid w:val="007E1ADD"/>
    <w:rsid w:val="007E1BA0"/>
    <w:rsid w:val="007E1BF2"/>
    <w:rsid w:val="007E1C9F"/>
    <w:rsid w:val="007E1CF4"/>
    <w:rsid w:val="007E1CFD"/>
    <w:rsid w:val="007E1FB2"/>
    <w:rsid w:val="007E1FFE"/>
    <w:rsid w:val="007E20E9"/>
    <w:rsid w:val="007E210C"/>
    <w:rsid w:val="007E224D"/>
    <w:rsid w:val="007E2461"/>
    <w:rsid w:val="007E25A8"/>
    <w:rsid w:val="007E28DE"/>
    <w:rsid w:val="007E28E9"/>
    <w:rsid w:val="007E2AE7"/>
    <w:rsid w:val="007E2AF6"/>
    <w:rsid w:val="007E2B18"/>
    <w:rsid w:val="007E2C06"/>
    <w:rsid w:val="007E2D7B"/>
    <w:rsid w:val="007E2D9A"/>
    <w:rsid w:val="007E2E59"/>
    <w:rsid w:val="007E2F42"/>
    <w:rsid w:val="007E2F66"/>
    <w:rsid w:val="007E3039"/>
    <w:rsid w:val="007E3053"/>
    <w:rsid w:val="007E322F"/>
    <w:rsid w:val="007E32FC"/>
    <w:rsid w:val="007E34E0"/>
    <w:rsid w:val="007E35B1"/>
    <w:rsid w:val="007E365F"/>
    <w:rsid w:val="007E36FC"/>
    <w:rsid w:val="007E3809"/>
    <w:rsid w:val="007E3A49"/>
    <w:rsid w:val="007E3A87"/>
    <w:rsid w:val="007E3AE8"/>
    <w:rsid w:val="007E3B37"/>
    <w:rsid w:val="007E3C10"/>
    <w:rsid w:val="007E3CC7"/>
    <w:rsid w:val="007E3D11"/>
    <w:rsid w:val="007E3DD8"/>
    <w:rsid w:val="007E3E3A"/>
    <w:rsid w:val="007E3FC8"/>
    <w:rsid w:val="007E4065"/>
    <w:rsid w:val="007E4070"/>
    <w:rsid w:val="007E4179"/>
    <w:rsid w:val="007E4309"/>
    <w:rsid w:val="007E4327"/>
    <w:rsid w:val="007E433F"/>
    <w:rsid w:val="007E437E"/>
    <w:rsid w:val="007E43D2"/>
    <w:rsid w:val="007E4539"/>
    <w:rsid w:val="007E4574"/>
    <w:rsid w:val="007E45C6"/>
    <w:rsid w:val="007E4780"/>
    <w:rsid w:val="007E47F0"/>
    <w:rsid w:val="007E48BA"/>
    <w:rsid w:val="007E49C4"/>
    <w:rsid w:val="007E49E8"/>
    <w:rsid w:val="007E4D36"/>
    <w:rsid w:val="007E4E7A"/>
    <w:rsid w:val="007E4E91"/>
    <w:rsid w:val="007E4EC6"/>
    <w:rsid w:val="007E50CB"/>
    <w:rsid w:val="007E50D8"/>
    <w:rsid w:val="007E5290"/>
    <w:rsid w:val="007E55FC"/>
    <w:rsid w:val="007E56AB"/>
    <w:rsid w:val="007E56BA"/>
    <w:rsid w:val="007E57A4"/>
    <w:rsid w:val="007E57C0"/>
    <w:rsid w:val="007E57EF"/>
    <w:rsid w:val="007E581B"/>
    <w:rsid w:val="007E584E"/>
    <w:rsid w:val="007E58B7"/>
    <w:rsid w:val="007E598F"/>
    <w:rsid w:val="007E59EA"/>
    <w:rsid w:val="007E5AE6"/>
    <w:rsid w:val="007E5DD6"/>
    <w:rsid w:val="007E5DDF"/>
    <w:rsid w:val="007E5F62"/>
    <w:rsid w:val="007E6103"/>
    <w:rsid w:val="007E6115"/>
    <w:rsid w:val="007E617A"/>
    <w:rsid w:val="007E6766"/>
    <w:rsid w:val="007E691B"/>
    <w:rsid w:val="007E69D6"/>
    <w:rsid w:val="007E6B17"/>
    <w:rsid w:val="007E6B67"/>
    <w:rsid w:val="007E6CE7"/>
    <w:rsid w:val="007E6CF4"/>
    <w:rsid w:val="007E6D17"/>
    <w:rsid w:val="007E6D9F"/>
    <w:rsid w:val="007E6F6A"/>
    <w:rsid w:val="007E702C"/>
    <w:rsid w:val="007E703E"/>
    <w:rsid w:val="007E70FE"/>
    <w:rsid w:val="007E71BF"/>
    <w:rsid w:val="007E736A"/>
    <w:rsid w:val="007E736E"/>
    <w:rsid w:val="007E7471"/>
    <w:rsid w:val="007E77FD"/>
    <w:rsid w:val="007E78D9"/>
    <w:rsid w:val="007E78F1"/>
    <w:rsid w:val="007E79AA"/>
    <w:rsid w:val="007E7A22"/>
    <w:rsid w:val="007E7AA2"/>
    <w:rsid w:val="007E7AE0"/>
    <w:rsid w:val="007E7EAF"/>
    <w:rsid w:val="007E7F61"/>
    <w:rsid w:val="007F0016"/>
    <w:rsid w:val="007F0033"/>
    <w:rsid w:val="007F032E"/>
    <w:rsid w:val="007F0439"/>
    <w:rsid w:val="007F05BE"/>
    <w:rsid w:val="007F065D"/>
    <w:rsid w:val="007F06A3"/>
    <w:rsid w:val="007F06E0"/>
    <w:rsid w:val="007F0734"/>
    <w:rsid w:val="007F0855"/>
    <w:rsid w:val="007F08C7"/>
    <w:rsid w:val="007F0999"/>
    <w:rsid w:val="007F09F7"/>
    <w:rsid w:val="007F0B7C"/>
    <w:rsid w:val="007F0DFD"/>
    <w:rsid w:val="007F0E1F"/>
    <w:rsid w:val="007F0EFB"/>
    <w:rsid w:val="007F1134"/>
    <w:rsid w:val="007F124E"/>
    <w:rsid w:val="007F1307"/>
    <w:rsid w:val="007F1433"/>
    <w:rsid w:val="007F14AA"/>
    <w:rsid w:val="007F14EF"/>
    <w:rsid w:val="007F15F0"/>
    <w:rsid w:val="007F16F7"/>
    <w:rsid w:val="007F17C1"/>
    <w:rsid w:val="007F17FB"/>
    <w:rsid w:val="007F1833"/>
    <w:rsid w:val="007F190A"/>
    <w:rsid w:val="007F19F7"/>
    <w:rsid w:val="007F1A18"/>
    <w:rsid w:val="007F1E83"/>
    <w:rsid w:val="007F1F2A"/>
    <w:rsid w:val="007F1FE4"/>
    <w:rsid w:val="007F2147"/>
    <w:rsid w:val="007F229E"/>
    <w:rsid w:val="007F23CD"/>
    <w:rsid w:val="007F2674"/>
    <w:rsid w:val="007F2681"/>
    <w:rsid w:val="007F2970"/>
    <w:rsid w:val="007F2B11"/>
    <w:rsid w:val="007F2C03"/>
    <w:rsid w:val="007F2D55"/>
    <w:rsid w:val="007F2E25"/>
    <w:rsid w:val="007F2F48"/>
    <w:rsid w:val="007F3058"/>
    <w:rsid w:val="007F306D"/>
    <w:rsid w:val="007F3071"/>
    <w:rsid w:val="007F3091"/>
    <w:rsid w:val="007F30BF"/>
    <w:rsid w:val="007F30DD"/>
    <w:rsid w:val="007F3228"/>
    <w:rsid w:val="007F32C3"/>
    <w:rsid w:val="007F3495"/>
    <w:rsid w:val="007F35C3"/>
    <w:rsid w:val="007F3645"/>
    <w:rsid w:val="007F37A0"/>
    <w:rsid w:val="007F37C3"/>
    <w:rsid w:val="007F37D4"/>
    <w:rsid w:val="007F3A8C"/>
    <w:rsid w:val="007F3B94"/>
    <w:rsid w:val="007F3D80"/>
    <w:rsid w:val="007F3E50"/>
    <w:rsid w:val="007F3FD9"/>
    <w:rsid w:val="007F3FDE"/>
    <w:rsid w:val="007F4086"/>
    <w:rsid w:val="007F4100"/>
    <w:rsid w:val="007F4196"/>
    <w:rsid w:val="007F41FD"/>
    <w:rsid w:val="007F42A4"/>
    <w:rsid w:val="007F42FE"/>
    <w:rsid w:val="007F43FA"/>
    <w:rsid w:val="007F4400"/>
    <w:rsid w:val="007F451D"/>
    <w:rsid w:val="007F46D8"/>
    <w:rsid w:val="007F471E"/>
    <w:rsid w:val="007F4A1B"/>
    <w:rsid w:val="007F4B92"/>
    <w:rsid w:val="007F4EA5"/>
    <w:rsid w:val="007F4F58"/>
    <w:rsid w:val="007F5102"/>
    <w:rsid w:val="007F5293"/>
    <w:rsid w:val="007F554E"/>
    <w:rsid w:val="007F5901"/>
    <w:rsid w:val="007F5905"/>
    <w:rsid w:val="007F5BD4"/>
    <w:rsid w:val="007F5C4D"/>
    <w:rsid w:val="007F5C72"/>
    <w:rsid w:val="007F5DE0"/>
    <w:rsid w:val="007F5F58"/>
    <w:rsid w:val="007F5F9A"/>
    <w:rsid w:val="007F6059"/>
    <w:rsid w:val="007F6068"/>
    <w:rsid w:val="007F6085"/>
    <w:rsid w:val="007F614B"/>
    <w:rsid w:val="007F61DA"/>
    <w:rsid w:val="007F622E"/>
    <w:rsid w:val="007F635F"/>
    <w:rsid w:val="007F63B5"/>
    <w:rsid w:val="007F645C"/>
    <w:rsid w:val="007F6616"/>
    <w:rsid w:val="007F6701"/>
    <w:rsid w:val="007F682A"/>
    <w:rsid w:val="007F6840"/>
    <w:rsid w:val="007F6BA9"/>
    <w:rsid w:val="007F6BB0"/>
    <w:rsid w:val="007F6D1B"/>
    <w:rsid w:val="007F6E44"/>
    <w:rsid w:val="007F7029"/>
    <w:rsid w:val="007F71B7"/>
    <w:rsid w:val="007F7461"/>
    <w:rsid w:val="007F751C"/>
    <w:rsid w:val="007F7741"/>
    <w:rsid w:val="007F785F"/>
    <w:rsid w:val="007F7C57"/>
    <w:rsid w:val="007F7F37"/>
    <w:rsid w:val="0080019E"/>
    <w:rsid w:val="0080020B"/>
    <w:rsid w:val="00800292"/>
    <w:rsid w:val="00800364"/>
    <w:rsid w:val="008003AC"/>
    <w:rsid w:val="0080040E"/>
    <w:rsid w:val="0080043B"/>
    <w:rsid w:val="00800535"/>
    <w:rsid w:val="0080053D"/>
    <w:rsid w:val="008005E4"/>
    <w:rsid w:val="00800797"/>
    <w:rsid w:val="008008CD"/>
    <w:rsid w:val="0080099C"/>
    <w:rsid w:val="00800B07"/>
    <w:rsid w:val="00800BDF"/>
    <w:rsid w:val="00800D36"/>
    <w:rsid w:val="00800E98"/>
    <w:rsid w:val="00800F8D"/>
    <w:rsid w:val="00800FC2"/>
    <w:rsid w:val="00801072"/>
    <w:rsid w:val="00801105"/>
    <w:rsid w:val="008011FD"/>
    <w:rsid w:val="00801502"/>
    <w:rsid w:val="008018A8"/>
    <w:rsid w:val="008018F5"/>
    <w:rsid w:val="00801B71"/>
    <w:rsid w:val="00801E0F"/>
    <w:rsid w:val="00801F6C"/>
    <w:rsid w:val="00801F99"/>
    <w:rsid w:val="00801FB5"/>
    <w:rsid w:val="00802053"/>
    <w:rsid w:val="008020E2"/>
    <w:rsid w:val="00802384"/>
    <w:rsid w:val="00802478"/>
    <w:rsid w:val="00802485"/>
    <w:rsid w:val="0080255C"/>
    <w:rsid w:val="008026C2"/>
    <w:rsid w:val="00802A58"/>
    <w:rsid w:val="00802B20"/>
    <w:rsid w:val="00803003"/>
    <w:rsid w:val="00803044"/>
    <w:rsid w:val="008030C6"/>
    <w:rsid w:val="0080314D"/>
    <w:rsid w:val="00803172"/>
    <w:rsid w:val="008031DB"/>
    <w:rsid w:val="00803211"/>
    <w:rsid w:val="008033D2"/>
    <w:rsid w:val="00803458"/>
    <w:rsid w:val="00803587"/>
    <w:rsid w:val="008035E4"/>
    <w:rsid w:val="0080361F"/>
    <w:rsid w:val="008036FB"/>
    <w:rsid w:val="008037CB"/>
    <w:rsid w:val="008037E9"/>
    <w:rsid w:val="0080380A"/>
    <w:rsid w:val="0080389E"/>
    <w:rsid w:val="008038C7"/>
    <w:rsid w:val="00803A45"/>
    <w:rsid w:val="00803A59"/>
    <w:rsid w:val="00803C1D"/>
    <w:rsid w:val="00803C20"/>
    <w:rsid w:val="00803DA8"/>
    <w:rsid w:val="00803EC1"/>
    <w:rsid w:val="00803FC4"/>
    <w:rsid w:val="00804247"/>
    <w:rsid w:val="00804256"/>
    <w:rsid w:val="008042B3"/>
    <w:rsid w:val="00804311"/>
    <w:rsid w:val="008043B0"/>
    <w:rsid w:val="008044E3"/>
    <w:rsid w:val="00804588"/>
    <w:rsid w:val="008048B4"/>
    <w:rsid w:val="008049C5"/>
    <w:rsid w:val="00804CB0"/>
    <w:rsid w:val="00804D4B"/>
    <w:rsid w:val="00804EF7"/>
    <w:rsid w:val="00805035"/>
    <w:rsid w:val="00805036"/>
    <w:rsid w:val="0080504E"/>
    <w:rsid w:val="008050EB"/>
    <w:rsid w:val="0080533F"/>
    <w:rsid w:val="00805377"/>
    <w:rsid w:val="008054BC"/>
    <w:rsid w:val="008054E3"/>
    <w:rsid w:val="008056F9"/>
    <w:rsid w:val="0080573C"/>
    <w:rsid w:val="0080574B"/>
    <w:rsid w:val="00805765"/>
    <w:rsid w:val="00805832"/>
    <w:rsid w:val="0080594A"/>
    <w:rsid w:val="00805995"/>
    <w:rsid w:val="00805A9F"/>
    <w:rsid w:val="00805AFD"/>
    <w:rsid w:val="00805DD1"/>
    <w:rsid w:val="00805E73"/>
    <w:rsid w:val="00805EF4"/>
    <w:rsid w:val="0080607F"/>
    <w:rsid w:val="008060D6"/>
    <w:rsid w:val="0080627C"/>
    <w:rsid w:val="00806288"/>
    <w:rsid w:val="008063A4"/>
    <w:rsid w:val="00806501"/>
    <w:rsid w:val="008067B8"/>
    <w:rsid w:val="008067C5"/>
    <w:rsid w:val="00806872"/>
    <w:rsid w:val="008068AF"/>
    <w:rsid w:val="008068B1"/>
    <w:rsid w:val="008068B5"/>
    <w:rsid w:val="008068CC"/>
    <w:rsid w:val="008068E3"/>
    <w:rsid w:val="00806925"/>
    <w:rsid w:val="00806A0F"/>
    <w:rsid w:val="00806A86"/>
    <w:rsid w:val="00806BA3"/>
    <w:rsid w:val="00806BB0"/>
    <w:rsid w:val="00806C11"/>
    <w:rsid w:val="00806C30"/>
    <w:rsid w:val="00806D0E"/>
    <w:rsid w:val="00806DD7"/>
    <w:rsid w:val="00806EBB"/>
    <w:rsid w:val="00806EDC"/>
    <w:rsid w:val="00806FE5"/>
    <w:rsid w:val="00807005"/>
    <w:rsid w:val="0080705D"/>
    <w:rsid w:val="0080710D"/>
    <w:rsid w:val="00807131"/>
    <w:rsid w:val="008071FD"/>
    <w:rsid w:val="0080734D"/>
    <w:rsid w:val="00807352"/>
    <w:rsid w:val="008073C4"/>
    <w:rsid w:val="00807640"/>
    <w:rsid w:val="0080767A"/>
    <w:rsid w:val="0080767F"/>
    <w:rsid w:val="008078F8"/>
    <w:rsid w:val="00807973"/>
    <w:rsid w:val="00807993"/>
    <w:rsid w:val="00807A2A"/>
    <w:rsid w:val="00807C3A"/>
    <w:rsid w:val="00807CE6"/>
    <w:rsid w:val="00807D1E"/>
    <w:rsid w:val="00807D6D"/>
    <w:rsid w:val="00807E9A"/>
    <w:rsid w:val="00810175"/>
    <w:rsid w:val="00810212"/>
    <w:rsid w:val="00810298"/>
    <w:rsid w:val="00810354"/>
    <w:rsid w:val="0081038E"/>
    <w:rsid w:val="008104E3"/>
    <w:rsid w:val="00810558"/>
    <w:rsid w:val="008106F4"/>
    <w:rsid w:val="008107D5"/>
    <w:rsid w:val="00810811"/>
    <w:rsid w:val="00810980"/>
    <w:rsid w:val="00810A1A"/>
    <w:rsid w:val="00810B79"/>
    <w:rsid w:val="00810D10"/>
    <w:rsid w:val="00810DF1"/>
    <w:rsid w:val="00810E2E"/>
    <w:rsid w:val="008110E6"/>
    <w:rsid w:val="00811235"/>
    <w:rsid w:val="008116F4"/>
    <w:rsid w:val="008117E9"/>
    <w:rsid w:val="008118A3"/>
    <w:rsid w:val="00811B5B"/>
    <w:rsid w:val="00811B69"/>
    <w:rsid w:val="00811C78"/>
    <w:rsid w:val="00811E7B"/>
    <w:rsid w:val="00811F14"/>
    <w:rsid w:val="00812038"/>
    <w:rsid w:val="0081210F"/>
    <w:rsid w:val="00812249"/>
    <w:rsid w:val="008122A8"/>
    <w:rsid w:val="00812364"/>
    <w:rsid w:val="0081249A"/>
    <w:rsid w:val="008124A1"/>
    <w:rsid w:val="0081257F"/>
    <w:rsid w:val="00812602"/>
    <w:rsid w:val="008126FF"/>
    <w:rsid w:val="0081271C"/>
    <w:rsid w:val="008128CE"/>
    <w:rsid w:val="0081298B"/>
    <w:rsid w:val="00812B72"/>
    <w:rsid w:val="00812BF3"/>
    <w:rsid w:val="00812D74"/>
    <w:rsid w:val="00812E1B"/>
    <w:rsid w:val="00812F95"/>
    <w:rsid w:val="00812FE0"/>
    <w:rsid w:val="00813014"/>
    <w:rsid w:val="008131F1"/>
    <w:rsid w:val="00813228"/>
    <w:rsid w:val="008132A2"/>
    <w:rsid w:val="00813603"/>
    <w:rsid w:val="0081371A"/>
    <w:rsid w:val="0081386D"/>
    <w:rsid w:val="00813997"/>
    <w:rsid w:val="00813A47"/>
    <w:rsid w:val="00813AC3"/>
    <w:rsid w:val="00813BB7"/>
    <w:rsid w:val="00813C2D"/>
    <w:rsid w:val="00813CFD"/>
    <w:rsid w:val="00813E3E"/>
    <w:rsid w:val="00813F3C"/>
    <w:rsid w:val="00813F4F"/>
    <w:rsid w:val="00814126"/>
    <w:rsid w:val="008141F8"/>
    <w:rsid w:val="0081423D"/>
    <w:rsid w:val="00814254"/>
    <w:rsid w:val="0081437C"/>
    <w:rsid w:val="00814413"/>
    <w:rsid w:val="00814480"/>
    <w:rsid w:val="0081457F"/>
    <w:rsid w:val="008145BF"/>
    <w:rsid w:val="008145E1"/>
    <w:rsid w:val="00814641"/>
    <w:rsid w:val="0081470A"/>
    <w:rsid w:val="008148EF"/>
    <w:rsid w:val="00814A62"/>
    <w:rsid w:val="00814A79"/>
    <w:rsid w:val="00814B74"/>
    <w:rsid w:val="00814D0E"/>
    <w:rsid w:val="00814DA0"/>
    <w:rsid w:val="00814DCD"/>
    <w:rsid w:val="00814F5E"/>
    <w:rsid w:val="00814FC9"/>
    <w:rsid w:val="0081519D"/>
    <w:rsid w:val="008151B4"/>
    <w:rsid w:val="008151D3"/>
    <w:rsid w:val="0081571A"/>
    <w:rsid w:val="0081573B"/>
    <w:rsid w:val="008158EB"/>
    <w:rsid w:val="00815A08"/>
    <w:rsid w:val="00815A1E"/>
    <w:rsid w:val="00815C0E"/>
    <w:rsid w:val="00815D4B"/>
    <w:rsid w:val="00815EB1"/>
    <w:rsid w:val="00815F70"/>
    <w:rsid w:val="00815F86"/>
    <w:rsid w:val="00815FDA"/>
    <w:rsid w:val="00816114"/>
    <w:rsid w:val="0081613C"/>
    <w:rsid w:val="008164EA"/>
    <w:rsid w:val="00816541"/>
    <w:rsid w:val="008169C8"/>
    <w:rsid w:val="00816AC5"/>
    <w:rsid w:val="00816D4D"/>
    <w:rsid w:val="00816FED"/>
    <w:rsid w:val="00817068"/>
    <w:rsid w:val="0081711A"/>
    <w:rsid w:val="00817147"/>
    <w:rsid w:val="0081747E"/>
    <w:rsid w:val="00817748"/>
    <w:rsid w:val="00817778"/>
    <w:rsid w:val="0081783A"/>
    <w:rsid w:val="00817B79"/>
    <w:rsid w:val="00817C44"/>
    <w:rsid w:val="00817DD8"/>
    <w:rsid w:val="00817FCB"/>
    <w:rsid w:val="00817FE5"/>
    <w:rsid w:val="00820389"/>
    <w:rsid w:val="008203B7"/>
    <w:rsid w:val="008204C5"/>
    <w:rsid w:val="008205B6"/>
    <w:rsid w:val="008206CA"/>
    <w:rsid w:val="008206E9"/>
    <w:rsid w:val="00820735"/>
    <w:rsid w:val="00820976"/>
    <w:rsid w:val="00820E4C"/>
    <w:rsid w:val="00820E85"/>
    <w:rsid w:val="00820E8C"/>
    <w:rsid w:val="00820FEA"/>
    <w:rsid w:val="0082101B"/>
    <w:rsid w:val="0082108C"/>
    <w:rsid w:val="00821135"/>
    <w:rsid w:val="008211FB"/>
    <w:rsid w:val="008212E0"/>
    <w:rsid w:val="008213FA"/>
    <w:rsid w:val="00821614"/>
    <w:rsid w:val="008218E1"/>
    <w:rsid w:val="008218F2"/>
    <w:rsid w:val="00821919"/>
    <w:rsid w:val="00821953"/>
    <w:rsid w:val="00821C53"/>
    <w:rsid w:val="00821E01"/>
    <w:rsid w:val="00821F34"/>
    <w:rsid w:val="0082202A"/>
    <w:rsid w:val="00822216"/>
    <w:rsid w:val="0082226A"/>
    <w:rsid w:val="00822385"/>
    <w:rsid w:val="008224E6"/>
    <w:rsid w:val="0082251D"/>
    <w:rsid w:val="0082257A"/>
    <w:rsid w:val="008225A1"/>
    <w:rsid w:val="008225BB"/>
    <w:rsid w:val="00822662"/>
    <w:rsid w:val="00822831"/>
    <w:rsid w:val="00822873"/>
    <w:rsid w:val="008229A7"/>
    <w:rsid w:val="008229FE"/>
    <w:rsid w:val="00822BDF"/>
    <w:rsid w:val="00822C38"/>
    <w:rsid w:val="00822D7D"/>
    <w:rsid w:val="00822DBE"/>
    <w:rsid w:val="00822E25"/>
    <w:rsid w:val="00822FB7"/>
    <w:rsid w:val="0082316B"/>
    <w:rsid w:val="008231D7"/>
    <w:rsid w:val="008235B7"/>
    <w:rsid w:val="00823799"/>
    <w:rsid w:val="008237CC"/>
    <w:rsid w:val="0082380C"/>
    <w:rsid w:val="0082381D"/>
    <w:rsid w:val="0082384F"/>
    <w:rsid w:val="008238B1"/>
    <w:rsid w:val="008239C5"/>
    <w:rsid w:val="00823A5B"/>
    <w:rsid w:val="00823B3A"/>
    <w:rsid w:val="00823BE3"/>
    <w:rsid w:val="00823C40"/>
    <w:rsid w:val="00823C4C"/>
    <w:rsid w:val="00823DBA"/>
    <w:rsid w:val="00823ED5"/>
    <w:rsid w:val="008240D9"/>
    <w:rsid w:val="008240E7"/>
    <w:rsid w:val="00824363"/>
    <w:rsid w:val="0082454D"/>
    <w:rsid w:val="008245C5"/>
    <w:rsid w:val="008246A0"/>
    <w:rsid w:val="00824781"/>
    <w:rsid w:val="00824834"/>
    <w:rsid w:val="00824844"/>
    <w:rsid w:val="00824864"/>
    <w:rsid w:val="00824AB1"/>
    <w:rsid w:val="00824B96"/>
    <w:rsid w:val="00824C6E"/>
    <w:rsid w:val="00824DC2"/>
    <w:rsid w:val="00824E8B"/>
    <w:rsid w:val="00824EE2"/>
    <w:rsid w:val="00824FEE"/>
    <w:rsid w:val="008250E3"/>
    <w:rsid w:val="008250E4"/>
    <w:rsid w:val="008250F1"/>
    <w:rsid w:val="0082514C"/>
    <w:rsid w:val="008253D6"/>
    <w:rsid w:val="008254A4"/>
    <w:rsid w:val="008254F9"/>
    <w:rsid w:val="0082575B"/>
    <w:rsid w:val="0082577B"/>
    <w:rsid w:val="00825928"/>
    <w:rsid w:val="00825B50"/>
    <w:rsid w:val="00825BBA"/>
    <w:rsid w:val="00825E01"/>
    <w:rsid w:val="00825EBA"/>
    <w:rsid w:val="00825ED8"/>
    <w:rsid w:val="008261FA"/>
    <w:rsid w:val="0082654E"/>
    <w:rsid w:val="0082668B"/>
    <w:rsid w:val="008266E1"/>
    <w:rsid w:val="008266EE"/>
    <w:rsid w:val="0082670C"/>
    <w:rsid w:val="0082692F"/>
    <w:rsid w:val="00826960"/>
    <w:rsid w:val="008269C4"/>
    <w:rsid w:val="00826A58"/>
    <w:rsid w:val="00826A78"/>
    <w:rsid w:val="00826DE5"/>
    <w:rsid w:val="00826F26"/>
    <w:rsid w:val="0082707D"/>
    <w:rsid w:val="008270BE"/>
    <w:rsid w:val="008271D7"/>
    <w:rsid w:val="00827234"/>
    <w:rsid w:val="00827285"/>
    <w:rsid w:val="00827448"/>
    <w:rsid w:val="00827689"/>
    <w:rsid w:val="00827746"/>
    <w:rsid w:val="008277CB"/>
    <w:rsid w:val="00827804"/>
    <w:rsid w:val="00827941"/>
    <w:rsid w:val="00827975"/>
    <w:rsid w:val="008279F8"/>
    <w:rsid w:val="00827A98"/>
    <w:rsid w:val="00827AE8"/>
    <w:rsid w:val="00827C93"/>
    <w:rsid w:val="00827F02"/>
    <w:rsid w:val="00827F45"/>
    <w:rsid w:val="00827FA3"/>
    <w:rsid w:val="008300AA"/>
    <w:rsid w:val="0083023F"/>
    <w:rsid w:val="00830318"/>
    <w:rsid w:val="00830369"/>
    <w:rsid w:val="008305C3"/>
    <w:rsid w:val="008306CB"/>
    <w:rsid w:val="008307E1"/>
    <w:rsid w:val="008309D9"/>
    <w:rsid w:val="008309EF"/>
    <w:rsid w:val="00830A9F"/>
    <w:rsid w:val="00830ABC"/>
    <w:rsid w:val="00830AE0"/>
    <w:rsid w:val="00830B30"/>
    <w:rsid w:val="00830B6E"/>
    <w:rsid w:val="00830D58"/>
    <w:rsid w:val="00830DAB"/>
    <w:rsid w:val="00831015"/>
    <w:rsid w:val="00831024"/>
    <w:rsid w:val="008311FD"/>
    <w:rsid w:val="008312A1"/>
    <w:rsid w:val="00831354"/>
    <w:rsid w:val="00831769"/>
    <w:rsid w:val="00831784"/>
    <w:rsid w:val="0083194E"/>
    <w:rsid w:val="00831A92"/>
    <w:rsid w:val="00831AC4"/>
    <w:rsid w:val="00831C82"/>
    <w:rsid w:val="00831C97"/>
    <w:rsid w:val="00831D07"/>
    <w:rsid w:val="00832100"/>
    <w:rsid w:val="00832117"/>
    <w:rsid w:val="0083213F"/>
    <w:rsid w:val="00832211"/>
    <w:rsid w:val="0083246C"/>
    <w:rsid w:val="008325E0"/>
    <w:rsid w:val="00832687"/>
    <w:rsid w:val="008326DC"/>
    <w:rsid w:val="0083277C"/>
    <w:rsid w:val="008327FD"/>
    <w:rsid w:val="00832813"/>
    <w:rsid w:val="0083289D"/>
    <w:rsid w:val="00832910"/>
    <w:rsid w:val="008329A9"/>
    <w:rsid w:val="008329F9"/>
    <w:rsid w:val="00832AF3"/>
    <w:rsid w:val="00832B3F"/>
    <w:rsid w:val="00832C7A"/>
    <w:rsid w:val="00832E9F"/>
    <w:rsid w:val="00832EEB"/>
    <w:rsid w:val="00832EFC"/>
    <w:rsid w:val="00833135"/>
    <w:rsid w:val="008331F4"/>
    <w:rsid w:val="00833247"/>
    <w:rsid w:val="008332B8"/>
    <w:rsid w:val="0083352A"/>
    <w:rsid w:val="00833680"/>
    <w:rsid w:val="00833688"/>
    <w:rsid w:val="0083372F"/>
    <w:rsid w:val="00833A62"/>
    <w:rsid w:val="00833B20"/>
    <w:rsid w:val="00833B7A"/>
    <w:rsid w:val="00833B84"/>
    <w:rsid w:val="00833BC4"/>
    <w:rsid w:val="00833C5E"/>
    <w:rsid w:val="00833D6B"/>
    <w:rsid w:val="00833E0D"/>
    <w:rsid w:val="00833ECE"/>
    <w:rsid w:val="00833F18"/>
    <w:rsid w:val="00833F66"/>
    <w:rsid w:val="00834074"/>
    <w:rsid w:val="008340D4"/>
    <w:rsid w:val="00834134"/>
    <w:rsid w:val="008341D8"/>
    <w:rsid w:val="008343D2"/>
    <w:rsid w:val="008343DA"/>
    <w:rsid w:val="00834426"/>
    <w:rsid w:val="0083461A"/>
    <w:rsid w:val="00834715"/>
    <w:rsid w:val="008347F5"/>
    <w:rsid w:val="00834A3C"/>
    <w:rsid w:val="00834AA4"/>
    <w:rsid w:val="00834C63"/>
    <w:rsid w:val="00835239"/>
    <w:rsid w:val="0083542A"/>
    <w:rsid w:val="0083560A"/>
    <w:rsid w:val="008356E1"/>
    <w:rsid w:val="0083578E"/>
    <w:rsid w:val="00835817"/>
    <w:rsid w:val="0083591A"/>
    <w:rsid w:val="008359AA"/>
    <w:rsid w:val="00835AE4"/>
    <w:rsid w:val="00835B68"/>
    <w:rsid w:val="00835C46"/>
    <w:rsid w:val="00835C4A"/>
    <w:rsid w:val="00835C94"/>
    <w:rsid w:val="00835CDF"/>
    <w:rsid w:val="00835DFF"/>
    <w:rsid w:val="00835E41"/>
    <w:rsid w:val="00835F4C"/>
    <w:rsid w:val="00836143"/>
    <w:rsid w:val="0083629E"/>
    <w:rsid w:val="0083634A"/>
    <w:rsid w:val="008363A3"/>
    <w:rsid w:val="008364B9"/>
    <w:rsid w:val="0083650D"/>
    <w:rsid w:val="0083651F"/>
    <w:rsid w:val="00836552"/>
    <w:rsid w:val="008369FA"/>
    <w:rsid w:val="00836B4D"/>
    <w:rsid w:val="00836BD4"/>
    <w:rsid w:val="00836D89"/>
    <w:rsid w:val="00836E96"/>
    <w:rsid w:val="00836F09"/>
    <w:rsid w:val="008370EB"/>
    <w:rsid w:val="00837214"/>
    <w:rsid w:val="008372C7"/>
    <w:rsid w:val="00837712"/>
    <w:rsid w:val="00837727"/>
    <w:rsid w:val="0083775C"/>
    <w:rsid w:val="0083779D"/>
    <w:rsid w:val="00837815"/>
    <w:rsid w:val="00837877"/>
    <w:rsid w:val="00837A71"/>
    <w:rsid w:val="00837ACE"/>
    <w:rsid w:val="00837B10"/>
    <w:rsid w:val="00837BBF"/>
    <w:rsid w:val="00837BE4"/>
    <w:rsid w:val="00837BFC"/>
    <w:rsid w:val="00837CD8"/>
    <w:rsid w:val="00837DB3"/>
    <w:rsid w:val="00837E9D"/>
    <w:rsid w:val="00837EC0"/>
    <w:rsid w:val="00837FBD"/>
    <w:rsid w:val="00840052"/>
    <w:rsid w:val="00840158"/>
    <w:rsid w:val="00840267"/>
    <w:rsid w:val="008402E0"/>
    <w:rsid w:val="008402E8"/>
    <w:rsid w:val="008404BE"/>
    <w:rsid w:val="00840520"/>
    <w:rsid w:val="00840730"/>
    <w:rsid w:val="00840B04"/>
    <w:rsid w:val="00840E3A"/>
    <w:rsid w:val="00840FDB"/>
    <w:rsid w:val="008413FE"/>
    <w:rsid w:val="0084141B"/>
    <w:rsid w:val="008414A6"/>
    <w:rsid w:val="008414B9"/>
    <w:rsid w:val="00841554"/>
    <w:rsid w:val="0084164C"/>
    <w:rsid w:val="008418A5"/>
    <w:rsid w:val="00841A79"/>
    <w:rsid w:val="00841C4A"/>
    <w:rsid w:val="00841CB4"/>
    <w:rsid w:val="00841D33"/>
    <w:rsid w:val="00841E29"/>
    <w:rsid w:val="00841E61"/>
    <w:rsid w:val="00841E9F"/>
    <w:rsid w:val="008420BA"/>
    <w:rsid w:val="00842189"/>
    <w:rsid w:val="008421A3"/>
    <w:rsid w:val="00842267"/>
    <w:rsid w:val="008422B3"/>
    <w:rsid w:val="008422F1"/>
    <w:rsid w:val="0084236B"/>
    <w:rsid w:val="008423E0"/>
    <w:rsid w:val="0084271E"/>
    <w:rsid w:val="0084278C"/>
    <w:rsid w:val="008427BC"/>
    <w:rsid w:val="008428D1"/>
    <w:rsid w:val="008429FF"/>
    <w:rsid w:val="00842A1A"/>
    <w:rsid w:val="00842C41"/>
    <w:rsid w:val="00842D4E"/>
    <w:rsid w:val="00842DDC"/>
    <w:rsid w:val="00842F3D"/>
    <w:rsid w:val="00842FE3"/>
    <w:rsid w:val="00843120"/>
    <w:rsid w:val="008431A2"/>
    <w:rsid w:val="00843400"/>
    <w:rsid w:val="008434A0"/>
    <w:rsid w:val="008434A4"/>
    <w:rsid w:val="008435DA"/>
    <w:rsid w:val="0084372A"/>
    <w:rsid w:val="008437B3"/>
    <w:rsid w:val="00843835"/>
    <w:rsid w:val="00843875"/>
    <w:rsid w:val="008438CD"/>
    <w:rsid w:val="00843979"/>
    <w:rsid w:val="00843AE9"/>
    <w:rsid w:val="00843C56"/>
    <w:rsid w:val="00843F9E"/>
    <w:rsid w:val="0084444C"/>
    <w:rsid w:val="00844535"/>
    <w:rsid w:val="008448B5"/>
    <w:rsid w:val="00844A87"/>
    <w:rsid w:val="00844A92"/>
    <w:rsid w:val="00844B8C"/>
    <w:rsid w:val="00844CD3"/>
    <w:rsid w:val="00844CFB"/>
    <w:rsid w:val="00844DF1"/>
    <w:rsid w:val="00844E53"/>
    <w:rsid w:val="00844E5B"/>
    <w:rsid w:val="00844F72"/>
    <w:rsid w:val="00844FFB"/>
    <w:rsid w:val="0084505B"/>
    <w:rsid w:val="008450AF"/>
    <w:rsid w:val="00845123"/>
    <w:rsid w:val="0084513F"/>
    <w:rsid w:val="0084518B"/>
    <w:rsid w:val="008451A8"/>
    <w:rsid w:val="00845369"/>
    <w:rsid w:val="00845375"/>
    <w:rsid w:val="00845434"/>
    <w:rsid w:val="008454B5"/>
    <w:rsid w:val="00845536"/>
    <w:rsid w:val="00845567"/>
    <w:rsid w:val="00845686"/>
    <w:rsid w:val="008456EC"/>
    <w:rsid w:val="0084593A"/>
    <w:rsid w:val="00845A16"/>
    <w:rsid w:val="00845AFE"/>
    <w:rsid w:val="00845B26"/>
    <w:rsid w:val="00845DB7"/>
    <w:rsid w:val="00845E15"/>
    <w:rsid w:val="00845EB1"/>
    <w:rsid w:val="00845FD0"/>
    <w:rsid w:val="00846028"/>
    <w:rsid w:val="008462DD"/>
    <w:rsid w:val="0084633D"/>
    <w:rsid w:val="00846414"/>
    <w:rsid w:val="008464B9"/>
    <w:rsid w:val="008465F2"/>
    <w:rsid w:val="0084668B"/>
    <w:rsid w:val="00846719"/>
    <w:rsid w:val="0084673E"/>
    <w:rsid w:val="008467AC"/>
    <w:rsid w:val="00846956"/>
    <w:rsid w:val="008469D2"/>
    <w:rsid w:val="00846D7E"/>
    <w:rsid w:val="00846F5A"/>
    <w:rsid w:val="00846F7C"/>
    <w:rsid w:val="00847137"/>
    <w:rsid w:val="0084731D"/>
    <w:rsid w:val="00847420"/>
    <w:rsid w:val="0084744F"/>
    <w:rsid w:val="008474D4"/>
    <w:rsid w:val="008474DF"/>
    <w:rsid w:val="00847539"/>
    <w:rsid w:val="00847561"/>
    <w:rsid w:val="0084773F"/>
    <w:rsid w:val="0084774F"/>
    <w:rsid w:val="008479EA"/>
    <w:rsid w:val="00847A41"/>
    <w:rsid w:val="00847ACC"/>
    <w:rsid w:val="00847AF8"/>
    <w:rsid w:val="00847BE8"/>
    <w:rsid w:val="00847DDC"/>
    <w:rsid w:val="00847ED0"/>
    <w:rsid w:val="00850039"/>
    <w:rsid w:val="008500BC"/>
    <w:rsid w:val="0085025A"/>
    <w:rsid w:val="00850378"/>
    <w:rsid w:val="0085064B"/>
    <w:rsid w:val="008506A2"/>
    <w:rsid w:val="00850752"/>
    <w:rsid w:val="008507B9"/>
    <w:rsid w:val="0085089E"/>
    <w:rsid w:val="008508C4"/>
    <w:rsid w:val="00850B3D"/>
    <w:rsid w:val="00850B4E"/>
    <w:rsid w:val="00850C11"/>
    <w:rsid w:val="00850C62"/>
    <w:rsid w:val="00850CED"/>
    <w:rsid w:val="00850F4B"/>
    <w:rsid w:val="00850F54"/>
    <w:rsid w:val="00851291"/>
    <w:rsid w:val="008512A0"/>
    <w:rsid w:val="00851347"/>
    <w:rsid w:val="008513F3"/>
    <w:rsid w:val="008515AC"/>
    <w:rsid w:val="008516C9"/>
    <w:rsid w:val="00851778"/>
    <w:rsid w:val="008518E8"/>
    <w:rsid w:val="0085195C"/>
    <w:rsid w:val="00851AC4"/>
    <w:rsid w:val="00851AFA"/>
    <w:rsid w:val="00851BB5"/>
    <w:rsid w:val="00852041"/>
    <w:rsid w:val="008521E1"/>
    <w:rsid w:val="008521F9"/>
    <w:rsid w:val="0085221D"/>
    <w:rsid w:val="00852283"/>
    <w:rsid w:val="008522DC"/>
    <w:rsid w:val="008525E6"/>
    <w:rsid w:val="00852665"/>
    <w:rsid w:val="0085267D"/>
    <w:rsid w:val="0085268F"/>
    <w:rsid w:val="00852691"/>
    <w:rsid w:val="0085291E"/>
    <w:rsid w:val="00852A08"/>
    <w:rsid w:val="00852B22"/>
    <w:rsid w:val="00852BA2"/>
    <w:rsid w:val="00852C71"/>
    <w:rsid w:val="00852E1B"/>
    <w:rsid w:val="00852EA6"/>
    <w:rsid w:val="00852F16"/>
    <w:rsid w:val="00853034"/>
    <w:rsid w:val="0085310D"/>
    <w:rsid w:val="00853325"/>
    <w:rsid w:val="00853350"/>
    <w:rsid w:val="00853434"/>
    <w:rsid w:val="008536CC"/>
    <w:rsid w:val="008537BA"/>
    <w:rsid w:val="00853816"/>
    <w:rsid w:val="008538E1"/>
    <w:rsid w:val="008538EC"/>
    <w:rsid w:val="008539A9"/>
    <w:rsid w:val="00853A26"/>
    <w:rsid w:val="00853AEC"/>
    <w:rsid w:val="00853C00"/>
    <w:rsid w:val="00853CFE"/>
    <w:rsid w:val="00853DAA"/>
    <w:rsid w:val="00853DE3"/>
    <w:rsid w:val="00853E98"/>
    <w:rsid w:val="00853EA0"/>
    <w:rsid w:val="00853EA2"/>
    <w:rsid w:val="00853EB5"/>
    <w:rsid w:val="00853FB5"/>
    <w:rsid w:val="00854320"/>
    <w:rsid w:val="00854353"/>
    <w:rsid w:val="0085439A"/>
    <w:rsid w:val="008543F9"/>
    <w:rsid w:val="00854440"/>
    <w:rsid w:val="0085459E"/>
    <w:rsid w:val="00854829"/>
    <w:rsid w:val="00854875"/>
    <w:rsid w:val="00854B14"/>
    <w:rsid w:val="00854DAB"/>
    <w:rsid w:val="00854DB0"/>
    <w:rsid w:val="00854DCE"/>
    <w:rsid w:val="00854E45"/>
    <w:rsid w:val="00854E9D"/>
    <w:rsid w:val="00854F06"/>
    <w:rsid w:val="00854F0F"/>
    <w:rsid w:val="00854F47"/>
    <w:rsid w:val="00855009"/>
    <w:rsid w:val="0085501A"/>
    <w:rsid w:val="00855098"/>
    <w:rsid w:val="008550A1"/>
    <w:rsid w:val="008550A2"/>
    <w:rsid w:val="008550AD"/>
    <w:rsid w:val="0085514B"/>
    <w:rsid w:val="008552A3"/>
    <w:rsid w:val="00855342"/>
    <w:rsid w:val="00855364"/>
    <w:rsid w:val="008553CE"/>
    <w:rsid w:val="008554C5"/>
    <w:rsid w:val="00855569"/>
    <w:rsid w:val="00855583"/>
    <w:rsid w:val="00855650"/>
    <w:rsid w:val="008556B4"/>
    <w:rsid w:val="0085578E"/>
    <w:rsid w:val="008559E6"/>
    <w:rsid w:val="00855ADB"/>
    <w:rsid w:val="00855C69"/>
    <w:rsid w:val="00855C7D"/>
    <w:rsid w:val="00855CBE"/>
    <w:rsid w:val="00855D0E"/>
    <w:rsid w:val="00855D30"/>
    <w:rsid w:val="00855DD4"/>
    <w:rsid w:val="00855E53"/>
    <w:rsid w:val="00855FBC"/>
    <w:rsid w:val="00856027"/>
    <w:rsid w:val="0085608B"/>
    <w:rsid w:val="00856180"/>
    <w:rsid w:val="0085621A"/>
    <w:rsid w:val="008562AC"/>
    <w:rsid w:val="00856302"/>
    <w:rsid w:val="0085635F"/>
    <w:rsid w:val="00856398"/>
    <w:rsid w:val="008563D5"/>
    <w:rsid w:val="008565DC"/>
    <w:rsid w:val="008567FC"/>
    <w:rsid w:val="00856802"/>
    <w:rsid w:val="00856871"/>
    <w:rsid w:val="00856A3C"/>
    <w:rsid w:val="00856A98"/>
    <w:rsid w:val="00856AEE"/>
    <w:rsid w:val="00856B41"/>
    <w:rsid w:val="00856B4A"/>
    <w:rsid w:val="00856BB2"/>
    <w:rsid w:val="00856E72"/>
    <w:rsid w:val="00856F5F"/>
    <w:rsid w:val="0085701C"/>
    <w:rsid w:val="00857046"/>
    <w:rsid w:val="0085729F"/>
    <w:rsid w:val="008574C3"/>
    <w:rsid w:val="0085764B"/>
    <w:rsid w:val="008578EB"/>
    <w:rsid w:val="008579F7"/>
    <w:rsid w:val="00857BF3"/>
    <w:rsid w:val="00857CA3"/>
    <w:rsid w:val="00857D52"/>
    <w:rsid w:val="00857DE5"/>
    <w:rsid w:val="00857FCE"/>
    <w:rsid w:val="00860033"/>
    <w:rsid w:val="0086006F"/>
    <w:rsid w:val="00860155"/>
    <w:rsid w:val="008601C6"/>
    <w:rsid w:val="008602CE"/>
    <w:rsid w:val="008602D7"/>
    <w:rsid w:val="00860599"/>
    <w:rsid w:val="008606C0"/>
    <w:rsid w:val="008606D0"/>
    <w:rsid w:val="0086072D"/>
    <w:rsid w:val="00860779"/>
    <w:rsid w:val="0086082F"/>
    <w:rsid w:val="00860830"/>
    <w:rsid w:val="0086097A"/>
    <w:rsid w:val="00860AAF"/>
    <w:rsid w:val="00860F5B"/>
    <w:rsid w:val="0086109D"/>
    <w:rsid w:val="008613EE"/>
    <w:rsid w:val="008614EF"/>
    <w:rsid w:val="008615A7"/>
    <w:rsid w:val="008615A8"/>
    <w:rsid w:val="00861700"/>
    <w:rsid w:val="00861741"/>
    <w:rsid w:val="0086175A"/>
    <w:rsid w:val="008617E7"/>
    <w:rsid w:val="0086197C"/>
    <w:rsid w:val="00861A17"/>
    <w:rsid w:val="00861C0E"/>
    <w:rsid w:val="00861CBE"/>
    <w:rsid w:val="0086206B"/>
    <w:rsid w:val="00862121"/>
    <w:rsid w:val="0086212C"/>
    <w:rsid w:val="00862197"/>
    <w:rsid w:val="00862432"/>
    <w:rsid w:val="00862544"/>
    <w:rsid w:val="00862622"/>
    <w:rsid w:val="0086271E"/>
    <w:rsid w:val="008627AB"/>
    <w:rsid w:val="0086282C"/>
    <w:rsid w:val="00862836"/>
    <w:rsid w:val="00862849"/>
    <w:rsid w:val="00862868"/>
    <w:rsid w:val="0086286A"/>
    <w:rsid w:val="00862896"/>
    <w:rsid w:val="00862A82"/>
    <w:rsid w:val="00862C4A"/>
    <w:rsid w:val="00862C6C"/>
    <w:rsid w:val="00862D45"/>
    <w:rsid w:val="008630C9"/>
    <w:rsid w:val="0086319E"/>
    <w:rsid w:val="00863243"/>
    <w:rsid w:val="00863299"/>
    <w:rsid w:val="0086344A"/>
    <w:rsid w:val="008634A3"/>
    <w:rsid w:val="00863820"/>
    <w:rsid w:val="00863863"/>
    <w:rsid w:val="008639B0"/>
    <w:rsid w:val="008639FB"/>
    <w:rsid w:val="00863B0F"/>
    <w:rsid w:val="00863CFA"/>
    <w:rsid w:val="00863F2C"/>
    <w:rsid w:val="00863F98"/>
    <w:rsid w:val="0086400B"/>
    <w:rsid w:val="0086411C"/>
    <w:rsid w:val="00864243"/>
    <w:rsid w:val="00864246"/>
    <w:rsid w:val="00864303"/>
    <w:rsid w:val="00864317"/>
    <w:rsid w:val="0086445A"/>
    <w:rsid w:val="008644DD"/>
    <w:rsid w:val="0086453B"/>
    <w:rsid w:val="0086458C"/>
    <w:rsid w:val="00864667"/>
    <w:rsid w:val="00864693"/>
    <w:rsid w:val="00864785"/>
    <w:rsid w:val="008648CE"/>
    <w:rsid w:val="00864906"/>
    <w:rsid w:val="0086494B"/>
    <w:rsid w:val="00864A32"/>
    <w:rsid w:val="00864A8B"/>
    <w:rsid w:val="00864AEB"/>
    <w:rsid w:val="00864E92"/>
    <w:rsid w:val="00865125"/>
    <w:rsid w:val="008651CC"/>
    <w:rsid w:val="008654BE"/>
    <w:rsid w:val="00865548"/>
    <w:rsid w:val="00865619"/>
    <w:rsid w:val="00865934"/>
    <w:rsid w:val="008659D8"/>
    <w:rsid w:val="00865AA2"/>
    <w:rsid w:val="00865D9A"/>
    <w:rsid w:val="00865E36"/>
    <w:rsid w:val="00865F85"/>
    <w:rsid w:val="00865FAD"/>
    <w:rsid w:val="0086616D"/>
    <w:rsid w:val="0086631D"/>
    <w:rsid w:val="008664CB"/>
    <w:rsid w:val="008665EF"/>
    <w:rsid w:val="0086662C"/>
    <w:rsid w:val="0086666A"/>
    <w:rsid w:val="0086678F"/>
    <w:rsid w:val="008667D9"/>
    <w:rsid w:val="008668D7"/>
    <w:rsid w:val="0086690A"/>
    <w:rsid w:val="00866AC9"/>
    <w:rsid w:val="00866C74"/>
    <w:rsid w:val="00866DAF"/>
    <w:rsid w:val="00866ECC"/>
    <w:rsid w:val="00866F6F"/>
    <w:rsid w:val="00867021"/>
    <w:rsid w:val="008670F9"/>
    <w:rsid w:val="0086725C"/>
    <w:rsid w:val="0086753D"/>
    <w:rsid w:val="00867636"/>
    <w:rsid w:val="008676E8"/>
    <w:rsid w:val="0086791D"/>
    <w:rsid w:val="008679C7"/>
    <w:rsid w:val="00867A3D"/>
    <w:rsid w:val="00867C4B"/>
    <w:rsid w:val="00867C90"/>
    <w:rsid w:val="00867CF6"/>
    <w:rsid w:val="00867D36"/>
    <w:rsid w:val="00867DAD"/>
    <w:rsid w:val="00867E5F"/>
    <w:rsid w:val="00867F4B"/>
    <w:rsid w:val="00867F92"/>
    <w:rsid w:val="00870002"/>
    <w:rsid w:val="00870035"/>
    <w:rsid w:val="00870041"/>
    <w:rsid w:val="0087009F"/>
    <w:rsid w:val="008701A2"/>
    <w:rsid w:val="0087021D"/>
    <w:rsid w:val="00870248"/>
    <w:rsid w:val="0087041B"/>
    <w:rsid w:val="008706A6"/>
    <w:rsid w:val="00870897"/>
    <w:rsid w:val="008708BA"/>
    <w:rsid w:val="008708C5"/>
    <w:rsid w:val="00870971"/>
    <w:rsid w:val="008709AF"/>
    <w:rsid w:val="008709CF"/>
    <w:rsid w:val="00870AE2"/>
    <w:rsid w:val="00870BEB"/>
    <w:rsid w:val="00871003"/>
    <w:rsid w:val="00871049"/>
    <w:rsid w:val="0087108D"/>
    <w:rsid w:val="008710A9"/>
    <w:rsid w:val="008710FB"/>
    <w:rsid w:val="0087115D"/>
    <w:rsid w:val="008711CC"/>
    <w:rsid w:val="00871509"/>
    <w:rsid w:val="008715E2"/>
    <w:rsid w:val="0087164C"/>
    <w:rsid w:val="0087170E"/>
    <w:rsid w:val="00871888"/>
    <w:rsid w:val="00871A65"/>
    <w:rsid w:val="00871BE2"/>
    <w:rsid w:val="00871C74"/>
    <w:rsid w:val="00871DD1"/>
    <w:rsid w:val="00872030"/>
    <w:rsid w:val="00872032"/>
    <w:rsid w:val="00872176"/>
    <w:rsid w:val="008724F4"/>
    <w:rsid w:val="00872530"/>
    <w:rsid w:val="0087255F"/>
    <w:rsid w:val="008725AB"/>
    <w:rsid w:val="0087280C"/>
    <w:rsid w:val="00872A21"/>
    <w:rsid w:val="00872A55"/>
    <w:rsid w:val="00872A69"/>
    <w:rsid w:val="00872B20"/>
    <w:rsid w:val="00872B3C"/>
    <w:rsid w:val="00872C5C"/>
    <w:rsid w:val="00872D08"/>
    <w:rsid w:val="00872E01"/>
    <w:rsid w:val="00872E1C"/>
    <w:rsid w:val="008730CB"/>
    <w:rsid w:val="00873264"/>
    <w:rsid w:val="008732CD"/>
    <w:rsid w:val="00873300"/>
    <w:rsid w:val="008735DF"/>
    <w:rsid w:val="0087370E"/>
    <w:rsid w:val="00873935"/>
    <w:rsid w:val="008739BB"/>
    <w:rsid w:val="00873CE0"/>
    <w:rsid w:val="00873D72"/>
    <w:rsid w:val="00873DC4"/>
    <w:rsid w:val="00873DE5"/>
    <w:rsid w:val="00873E73"/>
    <w:rsid w:val="00873F69"/>
    <w:rsid w:val="00873F75"/>
    <w:rsid w:val="00873FD0"/>
    <w:rsid w:val="00873FED"/>
    <w:rsid w:val="008740AC"/>
    <w:rsid w:val="0087438C"/>
    <w:rsid w:val="00874587"/>
    <w:rsid w:val="00874758"/>
    <w:rsid w:val="0087495F"/>
    <w:rsid w:val="00874982"/>
    <w:rsid w:val="00874A2B"/>
    <w:rsid w:val="00874CDF"/>
    <w:rsid w:val="00874D3A"/>
    <w:rsid w:val="00874EDB"/>
    <w:rsid w:val="0087500E"/>
    <w:rsid w:val="0087528F"/>
    <w:rsid w:val="0087536D"/>
    <w:rsid w:val="008753A0"/>
    <w:rsid w:val="00875480"/>
    <w:rsid w:val="008755CB"/>
    <w:rsid w:val="008755CC"/>
    <w:rsid w:val="0087585D"/>
    <w:rsid w:val="00875881"/>
    <w:rsid w:val="0087591E"/>
    <w:rsid w:val="00875AA4"/>
    <w:rsid w:val="00875AC0"/>
    <w:rsid w:val="00875C01"/>
    <w:rsid w:val="00875C0C"/>
    <w:rsid w:val="00875D40"/>
    <w:rsid w:val="00875D67"/>
    <w:rsid w:val="00875D78"/>
    <w:rsid w:val="00875F59"/>
    <w:rsid w:val="00876108"/>
    <w:rsid w:val="008762A2"/>
    <w:rsid w:val="008762D0"/>
    <w:rsid w:val="00876382"/>
    <w:rsid w:val="0087642F"/>
    <w:rsid w:val="00876514"/>
    <w:rsid w:val="00876599"/>
    <w:rsid w:val="00876619"/>
    <w:rsid w:val="00876648"/>
    <w:rsid w:val="00876669"/>
    <w:rsid w:val="008766CE"/>
    <w:rsid w:val="008766E2"/>
    <w:rsid w:val="00876793"/>
    <w:rsid w:val="008767BC"/>
    <w:rsid w:val="008768B5"/>
    <w:rsid w:val="00876979"/>
    <w:rsid w:val="008769BB"/>
    <w:rsid w:val="00876BD7"/>
    <w:rsid w:val="008770BC"/>
    <w:rsid w:val="008770F7"/>
    <w:rsid w:val="00877117"/>
    <w:rsid w:val="0087731E"/>
    <w:rsid w:val="008773A7"/>
    <w:rsid w:val="0087769D"/>
    <w:rsid w:val="008776CB"/>
    <w:rsid w:val="008777B7"/>
    <w:rsid w:val="00877AE4"/>
    <w:rsid w:val="00877BF0"/>
    <w:rsid w:val="00877C18"/>
    <w:rsid w:val="00877CE1"/>
    <w:rsid w:val="00877DAA"/>
    <w:rsid w:val="00880206"/>
    <w:rsid w:val="00880339"/>
    <w:rsid w:val="0088058D"/>
    <w:rsid w:val="00880690"/>
    <w:rsid w:val="008806B8"/>
    <w:rsid w:val="00880726"/>
    <w:rsid w:val="00880931"/>
    <w:rsid w:val="00880936"/>
    <w:rsid w:val="008809C5"/>
    <w:rsid w:val="00880AB6"/>
    <w:rsid w:val="00880AEB"/>
    <w:rsid w:val="00880B60"/>
    <w:rsid w:val="00880DDB"/>
    <w:rsid w:val="008810E3"/>
    <w:rsid w:val="00881198"/>
    <w:rsid w:val="00881413"/>
    <w:rsid w:val="008814ED"/>
    <w:rsid w:val="008817A1"/>
    <w:rsid w:val="00881A9B"/>
    <w:rsid w:val="00881D4F"/>
    <w:rsid w:val="00881D98"/>
    <w:rsid w:val="00881E9E"/>
    <w:rsid w:val="00881FB9"/>
    <w:rsid w:val="00882069"/>
    <w:rsid w:val="008820AA"/>
    <w:rsid w:val="00882384"/>
    <w:rsid w:val="00882425"/>
    <w:rsid w:val="008825CC"/>
    <w:rsid w:val="008825CD"/>
    <w:rsid w:val="008826F0"/>
    <w:rsid w:val="0088294D"/>
    <w:rsid w:val="00882953"/>
    <w:rsid w:val="00882A73"/>
    <w:rsid w:val="00882A84"/>
    <w:rsid w:val="00882B74"/>
    <w:rsid w:val="00882CD6"/>
    <w:rsid w:val="00882D44"/>
    <w:rsid w:val="00882DAC"/>
    <w:rsid w:val="00882DE6"/>
    <w:rsid w:val="00882E4B"/>
    <w:rsid w:val="00882F07"/>
    <w:rsid w:val="00882F2C"/>
    <w:rsid w:val="0088304D"/>
    <w:rsid w:val="008831E3"/>
    <w:rsid w:val="008832E9"/>
    <w:rsid w:val="00883383"/>
    <w:rsid w:val="00883479"/>
    <w:rsid w:val="0088352C"/>
    <w:rsid w:val="00883575"/>
    <w:rsid w:val="00883728"/>
    <w:rsid w:val="0088377B"/>
    <w:rsid w:val="00883A9A"/>
    <w:rsid w:val="00883BFB"/>
    <w:rsid w:val="00883C7E"/>
    <w:rsid w:val="00883CEA"/>
    <w:rsid w:val="00883D94"/>
    <w:rsid w:val="00883DA4"/>
    <w:rsid w:val="00883E59"/>
    <w:rsid w:val="00883EE2"/>
    <w:rsid w:val="00883F95"/>
    <w:rsid w:val="0088401A"/>
    <w:rsid w:val="008842C7"/>
    <w:rsid w:val="00884319"/>
    <w:rsid w:val="00884323"/>
    <w:rsid w:val="0088434A"/>
    <w:rsid w:val="0088436A"/>
    <w:rsid w:val="00884424"/>
    <w:rsid w:val="00884558"/>
    <w:rsid w:val="0088464C"/>
    <w:rsid w:val="00884661"/>
    <w:rsid w:val="0088468E"/>
    <w:rsid w:val="008847FE"/>
    <w:rsid w:val="008848BF"/>
    <w:rsid w:val="00884954"/>
    <w:rsid w:val="00884A92"/>
    <w:rsid w:val="00884D64"/>
    <w:rsid w:val="00884DB0"/>
    <w:rsid w:val="00884E0D"/>
    <w:rsid w:val="00884EB4"/>
    <w:rsid w:val="00884F0D"/>
    <w:rsid w:val="00885077"/>
    <w:rsid w:val="008852B8"/>
    <w:rsid w:val="008853BB"/>
    <w:rsid w:val="00885467"/>
    <w:rsid w:val="008856F5"/>
    <w:rsid w:val="008858F9"/>
    <w:rsid w:val="00885913"/>
    <w:rsid w:val="00885998"/>
    <w:rsid w:val="0088599D"/>
    <w:rsid w:val="0088599F"/>
    <w:rsid w:val="008859A4"/>
    <w:rsid w:val="008859DD"/>
    <w:rsid w:val="00885A79"/>
    <w:rsid w:val="00885AB9"/>
    <w:rsid w:val="00885AF2"/>
    <w:rsid w:val="00885B3C"/>
    <w:rsid w:val="00885B86"/>
    <w:rsid w:val="00885E42"/>
    <w:rsid w:val="00886063"/>
    <w:rsid w:val="008862B9"/>
    <w:rsid w:val="00886398"/>
    <w:rsid w:val="008863ED"/>
    <w:rsid w:val="00886532"/>
    <w:rsid w:val="00886537"/>
    <w:rsid w:val="0088656E"/>
    <w:rsid w:val="008867BF"/>
    <w:rsid w:val="0088683A"/>
    <w:rsid w:val="0088689C"/>
    <w:rsid w:val="008868D8"/>
    <w:rsid w:val="00886A8F"/>
    <w:rsid w:val="00886B27"/>
    <w:rsid w:val="00886C51"/>
    <w:rsid w:val="00886E53"/>
    <w:rsid w:val="0088703D"/>
    <w:rsid w:val="00887144"/>
    <w:rsid w:val="008871D6"/>
    <w:rsid w:val="00887212"/>
    <w:rsid w:val="00887245"/>
    <w:rsid w:val="00887292"/>
    <w:rsid w:val="00887680"/>
    <w:rsid w:val="0088773D"/>
    <w:rsid w:val="008878FC"/>
    <w:rsid w:val="0088798D"/>
    <w:rsid w:val="008879E2"/>
    <w:rsid w:val="008879F0"/>
    <w:rsid w:val="00887B7B"/>
    <w:rsid w:val="00887B8F"/>
    <w:rsid w:val="00887BF1"/>
    <w:rsid w:val="00887CBC"/>
    <w:rsid w:val="00887D53"/>
    <w:rsid w:val="00887E09"/>
    <w:rsid w:val="00887E4C"/>
    <w:rsid w:val="00887E90"/>
    <w:rsid w:val="00887ED3"/>
    <w:rsid w:val="00887F9C"/>
    <w:rsid w:val="00887FE2"/>
    <w:rsid w:val="0089009B"/>
    <w:rsid w:val="008900E5"/>
    <w:rsid w:val="00890102"/>
    <w:rsid w:val="00890151"/>
    <w:rsid w:val="00890222"/>
    <w:rsid w:val="00890376"/>
    <w:rsid w:val="00890533"/>
    <w:rsid w:val="00890637"/>
    <w:rsid w:val="0089067B"/>
    <w:rsid w:val="00890833"/>
    <w:rsid w:val="00890877"/>
    <w:rsid w:val="00890882"/>
    <w:rsid w:val="008909CE"/>
    <w:rsid w:val="00890A7A"/>
    <w:rsid w:val="00890BAA"/>
    <w:rsid w:val="00890D24"/>
    <w:rsid w:val="00890D65"/>
    <w:rsid w:val="00890E6E"/>
    <w:rsid w:val="00890EE9"/>
    <w:rsid w:val="00890F09"/>
    <w:rsid w:val="00890F65"/>
    <w:rsid w:val="008910BD"/>
    <w:rsid w:val="00891182"/>
    <w:rsid w:val="008912DD"/>
    <w:rsid w:val="008914B6"/>
    <w:rsid w:val="008914FD"/>
    <w:rsid w:val="00891519"/>
    <w:rsid w:val="0089151D"/>
    <w:rsid w:val="00891556"/>
    <w:rsid w:val="00891BC3"/>
    <w:rsid w:val="00891C62"/>
    <w:rsid w:val="00891D87"/>
    <w:rsid w:val="00891E34"/>
    <w:rsid w:val="00892035"/>
    <w:rsid w:val="0089259D"/>
    <w:rsid w:val="0089269B"/>
    <w:rsid w:val="00892B80"/>
    <w:rsid w:val="00892BAB"/>
    <w:rsid w:val="00892CBB"/>
    <w:rsid w:val="00892DA3"/>
    <w:rsid w:val="00892E99"/>
    <w:rsid w:val="008930B6"/>
    <w:rsid w:val="00893292"/>
    <w:rsid w:val="008932B1"/>
    <w:rsid w:val="008932B8"/>
    <w:rsid w:val="008932EE"/>
    <w:rsid w:val="00893385"/>
    <w:rsid w:val="0089360D"/>
    <w:rsid w:val="0089369D"/>
    <w:rsid w:val="008939F5"/>
    <w:rsid w:val="00893C74"/>
    <w:rsid w:val="00893CA3"/>
    <w:rsid w:val="00893DBC"/>
    <w:rsid w:val="00893FA2"/>
    <w:rsid w:val="00894004"/>
    <w:rsid w:val="00894059"/>
    <w:rsid w:val="00894196"/>
    <w:rsid w:val="00894208"/>
    <w:rsid w:val="0089448E"/>
    <w:rsid w:val="008944BF"/>
    <w:rsid w:val="008945AA"/>
    <w:rsid w:val="00894607"/>
    <w:rsid w:val="0089462B"/>
    <w:rsid w:val="008947AC"/>
    <w:rsid w:val="008947B9"/>
    <w:rsid w:val="00894937"/>
    <w:rsid w:val="008949FF"/>
    <w:rsid w:val="00894B2B"/>
    <w:rsid w:val="00894BE9"/>
    <w:rsid w:val="00894D10"/>
    <w:rsid w:val="00894DB2"/>
    <w:rsid w:val="00894DE9"/>
    <w:rsid w:val="00894E08"/>
    <w:rsid w:val="00894EE7"/>
    <w:rsid w:val="0089503B"/>
    <w:rsid w:val="0089503F"/>
    <w:rsid w:val="008950A1"/>
    <w:rsid w:val="0089532F"/>
    <w:rsid w:val="008955D5"/>
    <w:rsid w:val="008956A1"/>
    <w:rsid w:val="0089583C"/>
    <w:rsid w:val="008959E2"/>
    <w:rsid w:val="00895A3B"/>
    <w:rsid w:val="00895A3D"/>
    <w:rsid w:val="00895AC3"/>
    <w:rsid w:val="00895CFE"/>
    <w:rsid w:val="00895D4F"/>
    <w:rsid w:val="00895EDA"/>
    <w:rsid w:val="00895F72"/>
    <w:rsid w:val="00895FDF"/>
    <w:rsid w:val="00896013"/>
    <w:rsid w:val="0089606A"/>
    <w:rsid w:val="008960AF"/>
    <w:rsid w:val="0089614A"/>
    <w:rsid w:val="008961AB"/>
    <w:rsid w:val="0089630A"/>
    <w:rsid w:val="0089678B"/>
    <w:rsid w:val="008967B4"/>
    <w:rsid w:val="008967CF"/>
    <w:rsid w:val="008968DD"/>
    <w:rsid w:val="00896C59"/>
    <w:rsid w:val="00896D37"/>
    <w:rsid w:val="00896F24"/>
    <w:rsid w:val="00896F26"/>
    <w:rsid w:val="00896FDD"/>
    <w:rsid w:val="00896FDF"/>
    <w:rsid w:val="00897457"/>
    <w:rsid w:val="00897572"/>
    <w:rsid w:val="0089783A"/>
    <w:rsid w:val="0089786F"/>
    <w:rsid w:val="00897AC4"/>
    <w:rsid w:val="00897AFB"/>
    <w:rsid w:val="00897B23"/>
    <w:rsid w:val="00897C37"/>
    <w:rsid w:val="00897C99"/>
    <w:rsid w:val="00897E57"/>
    <w:rsid w:val="00897F14"/>
    <w:rsid w:val="00897F94"/>
    <w:rsid w:val="008A0147"/>
    <w:rsid w:val="008A0172"/>
    <w:rsid w:val="008A01B8"/>
    <w:rsid w:val="008A0276"/>
    <w:rsid w:val="008A0300"/>
    <w:rsid w:val="008A0698"/>
    <w:rsid w:val="008A070D"/>
    <w:rsid w:val="008A07AD"/>
    <w:rsid w:val="008A08B0"/>
    <w:rsid w:val="008A093D"/>
    <w:rsid w:val="008A0997"/>
    <w:rsid w:val="008A0FA9"/>
    <w:rsid w:val="008A1089"/>
    <w:rsid w:val="008A12C0"/>
    <w:rsid w:val="008A1605"/>
    <w:rsid w:val="008A17D8"/>
    <w:rsid w:val="008A18B4"/>
    <w:rsid w:val="008A18CD"/>
    <w:rsid w:val="008A1980"/>
    <w:rsid w:val="008A1A0F"/>
    <w:rsid w:val="008A1B19"/>
    <w:rsid w:val="008A1D89"/>
    <w:rsid w:val="008A1E62"/>
    <w:rsid w:val="008A1FB2"/>
    <w:rsid w:val="008A21E1"/>
    <w:rsid w:val="008A2230"/>
    <w:rsid w:val="008A2356"/>
    <w:rsid w:val="008A24F9"/>
    <w:rsid w:val="008A25AD"/>
    <w:rsid w:val="008A27CF"/>
    <w:rsid w:val="008A27FD"/>
    <w:rsid w:val="008A28D4"/>
    <w:rsid w:val="008A2A05"/>
    <w:rsid w:val="008A2A33"/>
    <w:rsid w:val="008A2BF4"/>
    <w:rsid w:val="008A2DAE"/>
    <w:rsid w:val="008A2F66"/>
    <w:rsid w:val="008A30F7"/>
    <w:rsid w:val="008A329E"/>
    <w:rsid w:val="008A333C"/>
    <w:rsid w:val="008A34B5"/>
    <w:rsid w:val="008A35EC"/>
    <w:rsid w:val="008A39D5"/>
    <w:rsid w:val="008A3A77"/>
    <w:rsid w:val="008A3C07"/>
    <w:rsid w:val="008A3C1F"/>
    <w:rsid w:val="008A3CA1"/>
    <w:rsid w:val="008A3E04"/>
    <w:rsid w:val="008A3E15"/>
    <w:rsid w:val="008A405B"/>
    <w:rsid w:val="008A4128"/>
    <w:rsid w:val="008A418D"/>
    <w:rsid w:val="008A41BE"/>
    <w:rsid w:val="008A41DD"/>
    <w:rsid w:val="008A4551"/>
    <w:rsid w:val="008A45A4"/>
    <w:rsid w:val="008A45F6"/>
    <w:rsid w:val="008A4685"/>
    <w:rsid w:val="008A4978"/>
    <w:rsid w:val="008A4AEC"/>
    <w:rsid w:val="008A4C68"/>
    <w:rsid w:val="008A4D20"/>
    <w:rsid w:val="008A4ECA"/>
    <w:rsid w:val="008A4EF9"/>
    <w:rsid w:val="008A4F31"/>
    <w:rsid w:val="008A4F3E"/>
    <w:rsid w:val="008A4FC9"/>
    <w:rsid w:val="008A5498"/>
    <w:rsid w:val="008A55DE"/>
    <w:rsid w:val="008A56CE"/>
    <w:rsid w:val="008A5A61"/>
    <w:rsid w:val="008A5CD9"/>
    <w:rsid w:val="008A5D4D"/>
    <w:rsid w:val="008A5EAF"/>
    <w:rsid w:val="008A5F44"/>
    <w:rsid w:val="008A5F5C"/>
    <w:rsid w:val="008A60E2"/>
    <w:rsid w:val="008A6449"/>
    <w:rsid w:val="008A6543"/>
    <w:rsid w:val="008A66B2"/>
    <w:rsid w:val="008A66CA"/>
    <w:rsid w:val="008A66E0"/>
    <w:rsid w:val="008A6763"/>
    <w:rsid w:val="008A68A9"/>
    <w:rsid w:val="008A6B96"/>
    <w:rsid w:val="008A6D0A"/>
    <w:rsid w:val="008A6E80"/>
    <w:rsid w:val="008A700F"/>
    <w:rsid w:val="008A7073"/>
    <w:rsid w:val="008A7526"/>
    <w:rsid w:val="008A7559"/>
    <w:rsid w:val="008A76D2"/>
    <w:rsid w:val="008A7B32"/>
    <w:rsid w:val="008A7C6A"/>
    <w:rsid w:val="008A7C8F"/>
    <w:rsid w:val="008A7CD4"/>
    <w:rsid w:val="008A7CFE"/>
    <w:rsid w:val="008A7DA9"/>
    <w:rsid w:val="008A7DF2"/>
    <w:rsid w:val="008B036C"/>
    <w:rsid w:val="008B04CB"/>
    <w:rsid w:val="008B04EA"/>
    <w:rsid w:val="008B090E"/>
    <w:rsid w:val="008B0AE0"/>
    <w:rsid w:val="008B0E30"/>
    <w:rsid w:val="008B0E6B"/>
    <w:rsid w:val="008B0E72"/>
    <w:rsid w:val="008B0EA9"/>
    <w:rsid w:val="008B0FCB"/>
    <w:rsid w:val="008B1063"/>
    <w:rsid w:val="008B1131"/>
    <w:rsid w:val="008B122E"/>
    <w:rsid w:val="008B12E8"/>
    <w:rsid w:val="008B1430"/>
    <w:rsid w:val="008B1465"/>
    <w:rsid w:val="008B17A2"/>
    <w:rsid w:val="008B17B0"/>
    <w:rsid w:val="008B17C6"/>
    <w:rsid w:val="008B1C2B"/>
    <w:rsid w:val="008B1D3C"/>
    <w:rsid w:val="008B20A9"/>
    <w:rsid w:val="008B20AC"/>
    <w:rsid w:val="008B2166"/>
    <w:rsid w:val="008B216E"/>
    <w:rsid w:val="008B2298"/>
    <w:rsid w:val="008B2381"/>
    <w:rsid w:val="008B24AD"/>
    <w:rsid w:val="008B24C7"/>
    <w:rsid w:val="008B2516"/>
    <w:rsid w:val="008B251C"/>
    <w:rsid w:val="008B2616"/>
    <w:rsid w:val="008B278A"/>
    <w:rsid w:val="008B2837"/>
    <w:rsid w:val="008B2A77"/>
    <w:rsid w:val="008B2B1D"/>
    <w:rsid w:val="008B2CAA"/>
    <w:rsid w:val="008B2DD5"/>
    <w:rsid w:val="008B2ED4"/>
    <w:rsid w:val="008B2F3E"/>
    <w:rsid w:val="008B2F44"/>
    <w:rsid w:val="008B2F88"/>
    <w:rsid w:val="008B324A"/>
    <w:rsid w:val="008B32DC"/>
    <w:rsid w:val="008B3303"/>
    <w:rsid w:val="008B3584"/>
    <w:rsid w:val="008B3697"/>
    <w:rsid w:val="008B36E3"/>
    <w:rsid w:val="008B3797"/>
    <w:rsid w:val="008B3B87"/>
    <w:rsid w:val="008B3BB2"/>
    <w:rsid w:val="008B3E62"/>
    <w:rsid w:val="008B41FC"/>
    <w:rsid w:val="008B43D9"/>
    <w:rsid w:val="008B44B7"/>
    <w:rsid w:val="008B4510"/>
    <w:rsid w:val="008B4609"/>
    <w:rsid w:val="008B4C1C"/>
    <w:rsid w:val="008B4C56"/>
    <w:rsid w:val="008B4E8A"/>
    <w:rsid w:val="008B4F55"/>
    <w:rsid w:val="008B503A"/>
    <w:rsid w:val="008B527D"/>
    <w:rsid w:val="008B52B8"/>
    <w:rsid w:val="008B5377"/>
    <w:rsid w:val="008B5381"/>
    <w:rsid w:val="008B5388"/>
    <w:rsid w:val="008B56A3"/>
    <w:rsid w:val="008B56C4"/>
    <w:rsid w:val="008B57E9"/>
    <w:rsid w:val="008B5A28"/>
    <w:rsid w:val="008B5C4B"/>
    <w:rsid w:val="008B5F1E"/>
    <w:rsid w:val="008B6065"/>
    <w:rsid w:val="008B60FF"/>
    <w:rsid w:val="008B6144"/>
    <w:rsid w:val="008B61CE"/>
    <w:rsid w:val="008B6502"/>
    <w:rsid w:val="008B6526"/>
    <w:rsid w:val="008B66CA"/>
    <w:rsid w:val="008B67D9"/>
    <w:rsid w:val="008B67FC"/>
    <w:rsid w:val="008B6885"/>
    <w:rsid w:val="008B6956"/>
    <w:rsid w:val="008B6ABB"/>
    <w:rsid w:val="008B6B84"/>
    <w:rsid w:val="008B6C1D"/>
    <w:rsid w:val="008B6F95"/>
    <w:rsid w:val="008B7160"/>
    <w:rsid w:val="008B716D"/>
    <w:rsid w:val="008B72A0"/>
    <w:rsid w:val="008B753A"/>
    <w:rsid w:val="008B775C"/>
    <w:rsid w:val="008B7766"/>
    <w:rsid w:val="008B784C"/>
    <w:rsid w:val="008B78F6"/>
    <w:rsid w:val="008B792D"/>
    <w:rsid w:val="008B797D"/>
    <w:rsid w:val="008B7E79"/>
    <w:rsid w:val="008B7EEE"/>
    <w:rsid w:val="008C0014"/>
    <w:rsid w:val="008C006B"/>
    <w:rsid w:val="008C0086"/>
    <w:rsid w:val="008C00A4"/>
    <w:rsid w:val="008C00C2"/>
    <w:rsid w:val="008C041D"/>
    <w:rsid w:val="008C04F0"/>
    <w:rsid w:val="008C05BD"/>
    <w:rsid w:val="008C0754"/>
    <w:rsid w:val="008C08B9"/>
    <w:rsid w:val="008C08DB"/>
    <w:rsid w:val="008C0A49"/>
    <w:rsid w:val="008C0DC2"/>
    <w:rsid w:val="008C0DF8"/>
    <w:rsid w:val="008C0F8B"/>
    <w:rsid w:val="008C10F9"/>
    <w:rsid w:val="008C1103"/>
    <w:rsid w:val="008C111F"/>
    <w:rsid w:val="008C1221"/>
    <w:rsid w:val="008C1260"/>
    <w:rsid w:val="008C1350"/>
    <w:rsid w:val="008C13DE"/>
    <w:rsid w:val="008C142A"/>
    <w:rsid w:val="008C1692"/>
    <w:rsid w:val="008C1776"/>
    <w:rsid w:val="008C17E1"/>
    <w:rsid w:val="008C1875"/>
    <w:rsid w:val="008C18F1"/>
    <w:rsid w:val="008C1A0D"/>
    <w:rsid w:val="008C1A30"/>
    <w:rsid w:val="008C1A6F"/>
    <w:rsid w:val="008C1A7C"/>
    <w:rsid w:val="008C1A95"/>
    <w:rsid w:val="008C1AED"/>
    <w:rsid w:val="008C1EC6"/>
    <w:rsid w:val="008C1F33"/>
    <w:rsid w:val="008C1F3F"/>
    <w:rsid w:val="008C1F78"/>
    <w:rsid w:val="008C1FB7"/>
    <w:rsid w:val="008C20D2"/>
    <w:rsid w:val="008C21CA"/>
    <w:rsid w:val="008C24A0"/>
    <w:rsid w:val="008C2564"/>
    <w:rsid w:val="008C287F"/>
    <w:rsid w:val="008C2906"/>
    <w:rsid w:val="008C2A7B"/>
    <w:rsid w:val="008C2B55"/>
    <w:rsid w:val="008C2C29"/>
    <w:rsid w:val="008C2D1A"/>
    <w:rsid w:val="008C2D5C"/>
    <w:rsid w:val="008C2E68"/>
    <w:rsid w:val="008C2FF5"/>
    <w:rsid w:val="008C304A"/>
    <w:rsid w:val="008C30FA"/>
    <w:rsid w:val="008C312A"/>
    <w:rsid w:val="008C314A"/>
    <w:rsid w:val="008C3267"/>
    <w:rsid w:val="008C32D5"/>
    <w:rsid w:val="008C33D8"/>
    <w:rsid w:val="008C3408"/>
    <w:rsid w:val="008C340D"/>
    <w:rsid w:val="008C36E5"/>
    <w:rsid w:val="008C3724"/>
    <w:rsid w:val="008C37AA"/>
    <w:rsid w:val="008C37AF"/>
    <w:rsid w:val="008C3D76"/>
    <w:rsid w:val="008C3F10"/>
    <w:rsid w:val="008C43C5"/>
    <w:rsid w:val="008C4460"/>
    <w:rsid w:val="008C4491"/>
    <w:rsid w:val="008C46C0"/>
    <w:rsid w:val="008C479F"/>
    <w:rsid w:val="008C4839"/>
    <w:rsid w:val="008C4914"/>
    <w:rsid w:val="008C4916"/>
    <w:rsid w:val="008C49E3"/>
    <w:rsid w:val="008C4AEB"/>
    <w:rsid w:val="008C4D03"/>
    <w:rsid w:val="008C4D50"/>
    <w:rsid w:val="008C4DC8"/>
    <w:rsid w:val="008C4E09"/>
    <w:rsid w:val="008C4E63"/>
    <w:rsid w:val="008C5058"/>
    <w:rsid w:val="008C5178"/>
    <w:rsid w:val="008C5255"/>
    <w:rsid w:val="008C5265"/>
    <w:rsid w:val="008C54A2"/>
    <w:rsid w:val="008C551A"/>
    <w:rsid w:val="008C59A1"/>
    <w:rsid w:val="008C59DC"/>
    <w:rsid w:val="008C5B50"/>
    <w:rsid w:val="008C5BBA"/>
    <w:rsid w:val="008C60BE"/>
    <w:rsid w:val="008C6473"/>
    <w:rsid w:val="008C6500"/>
    <w:rsid w:val="008C6527"/>
    <w:rsid w:val="008C65DD"/>
    <w:rsid w:val="008C65E2"/>
    <w:rsid w:val="008C6602"/>
    <w:rsid w:val="008C66E0"/>
    <w:rsid w:val="008C677C"/>
    <w:rsid w:val="008C6796"/>
    <w:rsid w:val="008C68F0"/>
    <w:rsid w:val="008C6A4F"/>
    <w:rsid w:val="008C6A7F"/>
    <w:rsid w:val="008C6B55"/>
    <w:rsid w:val="008C6B98"/>
    <w:rsid w:val="008C6E87"/>
    <w:rsid w:val="008C6EA1"/>
    <w:rsid w:val="008C71BE"/>
    <w:rsid w:val="008C71F0"/>
    <w:rsid w:val="008C72B7"/>
    <w:rsid w:val="008C72B8"/>
    <w:rsid w:val="008C73FA"/>
    <w:rsid w:val="008C73FD"/>
    <w:rsid w:val="008C741C"/>
    <w:rsid w:val="008C7508"/>
    <w:rsid w:val="008C75C9"/>
    <w:rsid w:val="008C7610"/>
    <w:rsid w:val="008C7621"/>
    <w:rsid w:val="008C786B"/>
    <w:rsid w:val="008C795D"/>
    <w:rsid w:val="008C79F6"/>
    <w:rsid w:val="008C7A1C"/>
    <w:rsid w:val="008C7D3D"/>
    <w:rsid w:val="008C7F90"/>
    <w:rsid w:val="008D027A"/>
    <w:rsid w:val="008D0399"/>
    <w:rsid w:val="008D03D6"/>
    <w:rsid w:val="008D04ED"/>
    <w:rsid w:val="008D057C"/>
    <w:rsid w:val="008D064E"/>
    <w:rsid w:val="008D07A3"/>
    <w:rsid w:val="008D07FE"/>
    <w:rsid w:val="008D0A18"/>
    <w:rsid w:val="008D0A65"/>
    <w:rsid w:val="008D0ADC"/>
    <w:rsid w:val="008D0D34"/>
    <w:rsid w:val="008D0F2A"/>
    <w:rsid w:val="008D1100"/>
    <w:rsid w:val="008D11DC"/>
    <w:rsid w:val="008D131F"/>
    <w:rsid w:val="008D144F"/>
    <w:rsid w:val="008D1545"/>
    <w:rsid w:val="008D1629"/>
    <w:rsid w:val="008D162C"/>
    <w:rsid w:val="008D1644"/>
    <w:rsid w:val="008D1681"/>
    <w:rsid w:val="008D16FE"/>
    <w:rsid w:val="008D17B4"/>
    <w:rsid w:val="008D1AD5"/>
    <w:rsid w:val="008D1D63"/>
    <w:rsid w:val="008D1E23"/>
    <w:rsid w:val="008D1E54"/>
    <w:rsid w:val="008D1EB0"/>
    <w:rsid w:val="008D1FA0"/>
    <w:rsid w:val="008D218C"/>
    <w:rsid w:val="008D221D"/>
    <w:rsid w:val="008D224A"/>
    <w:rsid w:val="008D22A9"/>
    <w:rsid w:val="008D2398"/>
    <w:rsid w:val="008D23D0"/>
    <w:rsid w:val="008D245C"/>
    <w:rsid w:val="008D25A5"/>
    <w:rsid w:val="008D26C9"/>
    <w:rsid w:val="008D278C"/>
    <w:rsid w:val="008D2792"/>
    <w:rsid w:val="008D29BE"/>
    <w:rsid w:val="008D2AF1"/>
    <w:rsid w:val="008D2B37"/>
    <w:rsid w:val="008D2C13"/>
    <w:rsid w:val="008D2C26"/>
    <w:rsid w:val="008D2C4A"/>
    <w:rsid w:val="008D2D25"/>
    <w:rsid w:val="008D2D84"/>
    <w:rsid w:val="008D2E0A"/>
    <w:rsid w:val="008D304C"/>
    <w:rsid w:val="008D3215"/>
    <w:rsid w:val="008D3341"/>
    <w:rsid w:val="008D3367"/>
    <w:rsid w:val="008D33A1"/>
    <w:rsid w:val="008D33D3"/>
    <w:rsid w:val="008D349A"/>
    <w:rsid w:val="008D3667"/>
    <w:rsid w:val="008D36D1"/>
    <w:rsid w:val="008D37D9"/>
    <w:rsid w:val="008D37DA"/>
    <w:rsid w:val="008D3B5F"/>
    <w:rsid w:val="008D3CD7"/>
    <w:rsid w:val="008D4039"/>
    <w:rsid w:val="008D4052"/>
    <w:rsid w:val="008D40A8"/>
    <w:rsid w:val="008D42CE"/>
    <w:rsid w:val="008D42E1"/>
    <w:rsid w:val="008D43A4"/>
    <w:rsid w:val="008D441C"/>
    <w:rsid w:val="008D4420"/>
    <w:rsid w:val="008D4622"/>
    <w:rsid w:val="008D4723"/>
    <w:rsid w:val="008D4AAC"/>
    <w:rsid w:val="008D4B54"/>
    <w:rsid w:val="008D4C1D"/>
    <w:rsid w:val="008D4C55"/>
    <w:rsid w:val="008D4C6D"/>
    <w:rsid w:val="008D4D11"/>
    <w:rsid w:val="008D4F5D"/>
    <w:rsid w:val="008D4FA0"/>
    <w:rsid w:val="008D4FD8"/>
    <w:rsid w:val="008D5040"/>
    <w:rsid w:val="008D5092"/>
    <w:rsid w:val="008D517A"/>
    <w:rsid w:val="008D51FA"/>
    <w:rsid w:val="008D5234"/>
    <w:rsid w:val="008D5457"/>
    <w:rsid w:val="008D561B"/>
    <w:rsid w:val="008D5635"/>
    <w:rsid w:val="008D56D5"/>
    <w:rsid w:val="008D5747"/>
    <w:rsid w:val="008D5912"/>
    <w:rsid w:val="008D59D7"/>
    <w:rsid w:val="008D5A21"/>
    <w:rsid w:val="008D5AF9"/>
    <w:rsid w:val="008D5C1B"/>
    <w:rsid w:val="008D5CAF"/>
    <w:rsid w:val="008D614B"/>
    <w:rsid w:val="008D6199"/>
    <w:rsid w:val="008D61CE"/>
    <w:rsid w:val="008D63A5"/>
    <w:rsid w:val="008D64AE"/>
    <w:rsid w:val="008D67A7"/>
    <w:rsid w:val="008D694D"/>
    <w:rsid w:val="008D69AB"/>
    <w:rsid w:val="008D6BD9"/>
    <w:rsid w:val="008D6BF4"/>
    <w:rsid w:val="008D6C46"/>
    <w:rsid w:val="008D6E7E"/>
    <w:rsid w:val="008D747F"/>
    <w:rsid w:val="008D7608"/>
    <w:rsid w:val="008D77F6"/>
    <w:rsid w:val="008D7821"/>
    <w:rsid w:val="008D79A5"/>
    <w:rsid w:val="008D7A03"/>
    <w:rsid w:val="008D7AD9"/>
    <w:rsid w:val="008D7D51"/>
    <w:rsid w:val="008D7F0B"/>
    <w:rsid w:val="008D7F2C"/>
    <w:rsid w:val="008E00A6"/>
    <w:rsid w:val="008E00C3"/>
    <w:rsid w:val="008E00E0"/>
    <w:rsid w:val="008E02ED"/>
    <w:rsid w:val="008E02F4"/>
    <w:rsid w:val="008E031D"/>
    <w:rsid w:val="008E054F"/>
    <w:rsid w:val="008E05F6"/>
    <w:rsid w:val="008E0750"/>
    <w:rsid w:val="008E08B6"/>
    <w:rsid w:val="008E0A84"/>
    <w:rsid w:val="008E0C47"/>
    <w:rsid w:val="008E0DBB"/>
    <w:rsid w:val="008E0E70"/>
    <w:rsid w:val="008E0F48"/>
    <w:rsid w:val="008E0FAD"/>
    <w:rsid w:val="008E0FC2"/>
    <w:rsid w:val="008E1187"/>
    <w:rsid w:val="008E12A7"/>
    <w:rsid w:val="008E130B"/>
    <w:rsid w:val="008E14C5"/>
    <w:rsid w:val="008E14FC"/>
    <w:rsid w:val="008E1564"/>
    <w:rsid w:val="008E15FC"/>
    <w:rsid w:val="008E1605"/>
    <w:rsid w:val="008E162E"/>
    <w:rsid w:val="008E1808"/>
    <w:rsid w:val="008E187C"/>
    <w:rsid w:val="008E188F"/>
    <w:rsid w:val="008E1902"/>
    <w:rsid w:val="008E192C"/>
    <w:rsid w:val="008E199A"/>
    <w:rsid w:val="008E1A59"/>
    <w:rsid w:val="008E1BC1"/>
    <w:rsid w:val="008E1BFB"/>
    <w:rsid w:val="008E1DD7"/>
    <w:rsid w:val="008E1E40"/>
    <w:rsid w:val="008E1E63"/>
    <w:rsid w:val="008E1E80"/>
    <w:rsid w:val="008E1E9A"/>
    <w:rsid w:val="008E2245"/>
    <w:rsid w:val="008E22F8"/>
    <w:rsid w:val="008E23EF"/>
    <w:rsid w:val="008E2439"/>
    <w:rsid w:val="008E25BA"/>
    <w:rsid w:val="008E2820"/>
    <w:rsid w:val="008E2C5F"/>
    <w:rsid w:val="008E2E0A"/>
    <w:rsid w:val="008E2F17"/>
    <w:rsid w:val="008E3206"/>
    <w:rsid w:val="008E32AB"/>
    <w:rsid w:val="008E331E"/>
    <w:rsid w:val="008E351A"/>
    <w:rsid w:val="008E36CA"/>
    <w:rsid w:val="008E3709"/>
    <w:rsid w:val="008E371F"/>
    <w:rsid w:val="008E3CE6"/>
    <w:rsid w:val="008E40E0"/>
    <w:rsid w:val="008E41C4"/>
    <w:rsid w:val="008E43C6"/>
    <w:rsid w:val="008E447D"/>
    <w:rsid w:val="008E448D"/>
    <w:rsid w:val="008E456A"/>
    <w:rsid w:val="008E47C5"/>
    <w:rsid w:val="008E481C"/>
    <w:rsid w:val="008E483A"/>
    <w:rsid w:val="008E4873"/>
    <w:rsid w:val="008E494E"/>
    <w:rsid w:val="008E49B8"/>
    <w:rsid w:val="008E4B3E"/>
    <w:rsid w:val="008E4BB9"/>
    <w:rsid w:val="008E4C73"/>
    <w:rsid w:val="008E4CE1"/>
    <w:rsid w:val="008E4EDD"/>
    <w:rsid w:val="008E4F4B"/>
    <w:rsid w:val="008E4F7F"/>
    <w:rsid w:val="008E4F8C"/>
    <w:rsid w:val="008E514F"/>
    <w:rsid w:val="008E51B6"/>
    <w:rsid w:val="008E53D7"/>
    <w:rsid w:val="008E5407"/>
    <w:rsid w:val="008E5435"/>
    <w:rsid w:val="008E55A6"/>
    <w:rsid w:val="008E5609"/>
    <w:rsid w:val="008E570A"/>
    <w:rsid w:val="008E575C"/>
    <w:rsid w:val="008E5794"/>
    <w:rsid w:val="008E58F2"/>
    <w:rsid w:val="008E594B"/>
    <w:rsid w:val="008E5B4D"/>
    <w:rsid w:val="008E5BA3"/>
    <w:rsid w:val="008E5BFB"/>
    <w:rsid w:val="008E5C5F"/>
    <w:rsid w:val="008E5E87"/>
    <w:rsid w:val="008E5E88"/>
    <w:rsid w:val="008E61CA"/>
    <w:rsid w:val="008E62AC"/>
    <w:rsid w:val="008E62BD"/>
    <w:rsid w:val="008E670D"/>
    <w:rsid w:val="008E6780"/>
    <w:rsid w:val="008E6A33"/>
    <w:rsid w:val="008E6AD3"/>
    <w:rsid w:val="008E6BAA"/>
    <w:rsid w:val="008E6BC8"/>
    <w:rsid w:val="008E6CD3"/>
    <w:rsid w:val="008E6D54"/>
    <w:rsid w:val="008E6E90"/>
    <w:rsid w:val="008E712E"/>
    <w:rsid w:val="008E7204"/>
    <w:rsid w:val="008E72F7"/>
    <w:rsid w:val="008E7578"/>
    <w:rsid w:val="008E769F"/>
    <w:rsid w:val="008E7919"/>
    <w:rsid w:val="008E7B23"/>
    <w:rsid w:val="008E7C88"/>
    <w:rsid w:val="008E7C9D"/>
    <w:rsid w:val="008E7E1E"/>
    <w:rsid w:val="008E7EA4"/>
    <w:rsid w:val="008E7EB0"/>
    <w:rsid w:val="008F0035"/>
    <w:rsid w:val="008F0069"/>
    <w:rsid w:val="008F014A"/>
    <w:rsid w:val="008F0299"/>
    <w:rsid w:val="008F02E8"/>
    <w:rsid w:val="008F0301"/>
    <w:rsid w:val="008F045E"/>
    <w:rsid w:val="008F048C"/>
    <w:rsid w:val="008F072D"/>
    <w:rsid w:val="008F075D"/>
    <w:rsid w:val="008F08E8"/>
    <w:rsid w:val="008F09E0"/>
    <w:rsid w:val="008F0AA7"/>
    <w:rsid w:val="008F0B88"/>
    <w:rsid w:val="008F0C29"/>
    <w:rsid w:val="008F0EB0"/>
    <w:rsid w:val="008F0EB9"/>
    <w:rsid w:val="008F0FA4"/>
    <w:rsid w:val="008F1086"/>
    <w:rsid w:val="008F1261"/>
    <w:rsid w:val="008F1285"/>
    <w:rsid w:val="008F12E1"/>
    <w:rsid w:val="008F12FC"/>
    <w:rsid w:val="008F1517"/>
    <w:rsid w:val="008F16CE"/>
    <w:rsid w:val="008F1728"/>
    <w:rsid w:val="008F1868"/>
    <w:rsid w:val="008F1918"/>
    <w:rsid w:val="008F193F"/>
    <w:rsid w:val="008F19A0"/>
    <w:rsid w:val="008F1ABE"/>
    <w:rsid w:val="008F1AD5"/>
    <w:rsid w:val="008F1C00"/>
    <w:rsid w:val="008F1D38"/>
    <w:rsid w:val="008F1E20"/>
    <w:rsid w:val="008F1F4E"/>
    <w:rsid w:val="008F1F71"/>
    <w:rsid w:val="008F20D4"/>
    <w:rsid w:val="008F2194"/>
    <w:rsid w:val="008F21AA"/>
    <w:rsid w:val="008F2338"/>
    <w:rsid w:val="008F2378"/>
    <w:rsid w:val="008F2586"/>
    <w:rsid w:val="008F25F5"/>
    <w:rsid w:val="008F26CF"/>
    <w:rsid w:val="008F29FD"/>
    <w:rsid w:val="008F2ACE"/>
    <w:rsid w:val="008F2AE3"/>
    <w:rsid w:val="008F2B95"/>
    <w:rsid w:val="008F2BA5"/>
    <w:rsid w:val="008F2CC7"/>
    <w:rsid w:val="008F2D6D"/>
    <w:rsid w:val="008F2F68"/>
    <w:rsid w:val="008F2FF9"/>
    <w:rsid w:val="008F3118"/>
    <w:rsid w:val="008F3123"/>
    <w:rsid w:val="008F3275"/>
    <w:rsid w:val="008F327B"/>
    <w:rsid w:val="008F3319"/>
    <w:rsid w:val="008F3543"/>
    <w:rsid w:val="008F35D4"/>
    <w:rsid w:val="008F3727"/>
    <w:rsid w:val="008F398A"/>
    <w:rsid w:val="008F39F1"/>
    <w:rsid w:val="008F3AAD"/>
    <w:rsid w:val="008F3B03"/>
    <w:rsid w:val="008F3B1D"/>
    <w:rsid w:val="008F3E10"/>
    <w:rsid w:val="008F427E"/>
    <w:rsid w:val="008F42B8"/>
    <w:rsid w:val="008F42F6"/>
    <w:rsid w:val="008F430B"/>
    <w:rsid w:val="008F4395"/>
    <w:rsid w:val="008F455B"/>
    <w:rsid w:val="008F46E0"/>
    <w:rsid w:val="008F475F"/>
    <w:rsid w:val="008F47CC"/>
    <w:rsid w:val="008F4A74"/>
    <w:rsid w:val="008F4D1F"/>
    <w:rsid w:val="008F4D63"/>
    <w:rsid w:val="008F4DAA"/>
    <w:rsid w:val="008F4F66"/>
    <w:rsid w:val="008F506C"/>
    <w:rsid w:val="008F50A0"/>
    <w:rsid w:val="008F50FB"/>
    <w:rsid w:val="008F517D"/>
    <w:rsid w:val="008F52F9"/>
    <w:rsid w:val="008F5389"/>
    <w:rsid w:val="008F5482"/>
    <w:rsid w:val="008F5813"/>
    <w:rsid w:val="008F5BAA"/>
    <w:rsid w:val="008F5C12"/>
    <w:rsid w:val="008F5DF4"/>
    <w:rsid w:val="008F5E84"/>
    <w:rsid w:val="008F5EFC"/>
    <w:rsid w:val="008F5F14"/>
    <w:rsid w:val="008F6103"/>
    <w:rsid w:val="008F6383"/>
    <w:rsid w:val="008F6392"/>
    <w:rsid w:val="008F6440"/>
    <w:rsid w:val="008F64A8"/>
    <w:rsid w:val="008F660C"/>
    <w:rsid w:val="008F6688"/>
    <w:rsid w:val="008F674D"/>
    <w:rsid w:val="008F69BF"/>
    <w:rsid w:val="008F6A1D"/>
    <w:rsid w:val="008F6AAC"/>
    <w:rsid w:val="008F6AD0"/>
    <w:rsid w:val="008F6B45"/>
    <w:rsid w:val="008F6B90"/>
    <w:rsid w:val="008F6BD1"/>
    <w:rsid w:val="008F6C7E"/>
    <w:rsid w:val="008F6D43"/>
    <w:rsid w:val="008F6F7B"/>
    <w:rsid w:val="008F70C8"/>
    <w:rsid w:val="008F72B5"/>
    <w:rsid w:val="008F7564"/>
    <w:rsid w:val="008F7602"/>
    <w:rsid w:val="008F767A"/>
    <w:rsid w:val="008F76FB"/>
    <w:rsid w:val="008F7707"/>
    <w:rsid w:val="008F7873"/>
    <w:rsid w:val="008F78F4"/>
    <w:rsid w:val="008F7992"/>
    <w:rsid w:val="008F7AAE"/>
    <w:rsid w:val="008F7B92"/>
    <w:rsid w:val="008F7CA1"/>
    <w:rsid w:val="008F7D83"/>
    <w:rsid w:val="008F7F5E"/>
    <w:rsid w:val="0090001C"/>
    <w:rsid w:val="0090012B"/>
    <w:rsid w:val="0090034A"/>
    <w:rsid w:val="00900362"/>
    <w:rsid w:val="0090044C"/>
    <w:rsid w:val="00900463"/>
    <w:rsid w:val="00900568"/>
    <w:rsid w:val="009005B6"/>
    <w:rsid w:val="00900806"/>
    <w:rsid w:val="00900840"/>
    <w:rsid w:val="00900929"/>
    <w:rsid w:val="009009DC"/>
    <w:rsid w:val="00900A24"/>
    <w:rsid w:val="00900B80"/>
    <w:rsid w:val="00900BBE"/>
    <w:rsid w:val="00900CD2"/>
    <w:rsid w:val="00900D04"/>
    <w:rsid w:val="00900D3A"/>
    <w:rsid w:val="00900F00"/>
    <w:rsid w:val="00900F1C"/>
    <w:rsid w:val="00900F3D"/>
    <w:rsid w:val="00900F41"/>
    <w:rsid w:val="00901112"/>
    <w:rsid w:val="0090111D"/>
    <w:rsid w:val="009011AC"/>
    <w:rsid w:val="00901223"/>
    <w:rsid w:val="00901279"/>
    <w:rsid w:val="0090137C"/>
    <w:rsid w:val="009013D1"/>
    <w:rsid w:val="0090142F"/>
    <w:rsid w:val="009015BC"/>
    <w:rsid w:val="00901839"/>
    <w:rsid w:val="00901940"/>
    <w:rsid w:val="00901946"/>
    <w:rsid w:val="00901B48"/>
    <w:rsid w:val="00901CC2"/>
    <w:rsid w:val="00901CC5"/>
    <w:rsid w:val="00901D7E"/>
    <w:rsid w:val="00901EC0"/>
    <w:rsid w:val="00901F15"/>
    <w:rsid w:val="00901F74"/>
    <w:rsid w:val="00902083"/>
    <w:rsid w:val="009020FF"/>
    <w:rsid w:val="00902225"/>
    <w:rsid w:val="009022F8"/>
    <w:rsid w:val="009023C0"/>
    <w:rsid w:val="009025F5"/>
    <w:rsid w:val="009026A3"/>
    <w:rsid w:val="0090270F"/>
    <w:rsid w:val="00902730"/>
    <w:rsid w:val="0090292E"/>
    <w:rsid w:val="00902A2E"/>
    <w:rsid w:val="00902B31"/>
    <w:rsid w:val="00902D00"/>
    <w:rsid w:val="00902D40"/>
    <w:rsid w:val="00902E50"/>
    <w:rsid w:val="00902FBC"/>
    <w:rsid w:val="00903013"/>
    <w:rsid w:val="00903068"/>
    <w:rsid w:val="009030DE"/>
    <w:rsid w:val="00903167"/>
    <w:rsid w:val="009031DD"/>
    <w:rsid w:val="009031EC"/>
    <w:rsid w:val="00903269"/>
    <w:rsid w:val="00903353"/>
    <w:rsid w:val="00903389"/>
    <w:rsid w:val="009033A1"/>
    <w:rsid w:val="009033B7"/>
    <w:rsid w:val="009033EA"/>
    <w:rsid w:val="0090347E"/>
    <w:rsid w:val="00903663"/>
    <w:rsid w:val="0090371B"/>
    <w:rsid w:val="00903910"/>
    <w:rsid w:val="00903933"/>
    <w:rsid w:val="00903A93"/>
    <w:rsid w:val="00903BDF"/>
    <w:rsid w:val="00903D33"/>
    <w:rsid w:val="00903D35"/>
    <w:rsid w:val="00903E20"/>
    <w:rsid w:val="00903F00"/>
    <w:rsid w:val="00903F1F"/>
    <w:rsid w:val="00904034"/>
    <w:rsid w:val="0090403F"/>
    <w:rsid w:val="0090409B"/>
    <w:rsid w:val="009040BE"/>
    <w:rsid w:val="0090422A"/>
    <w:rsid w:val="0090422D"/>
    <w:rsid w:val="00904237"/>
    <w:rsid w:val="009042A7"/>
    <w:rsid w:val="0090438A"/>
    <w:rsid w:val="00904487"/>
    <w:rsid w:val="00904554"/>
    <w:rsid w:val="00904682"/>
    <w:rsid w:val="009047AB"/>
    <w:rsid w:val="00904922"/>
    <w:rsid w:val="0090495F"/>
    <w:rsid w:val="00904A7F"/>
    <w:rsid w:val="00904C46"/>
    <w:rsid w:val="00904C85"/>
    <w:rsid w:val="00904D05"/>
    <w:rsid w:val="00904D66"/>
    <w:rsid w:val="00904EA3"/>
    <w:rsid w:val="00904EC9"/>
    <w:rsid w:val="00905048"/>
    <w:rsid w:val="0090522F"/>
    <w:rsid w:val="009052E7"/>
    <w:rsid w:val="0090559B"/>
    <w:rsid w:val="00905709"/>
    <w:rsid w:val="0090571C"/>
    <w:rsid w:val="009058BF"/>
    <w:rsid w:val="00905A16"/>
    <w:rsid w:val="00905A5A"/>
    <w:rsid w:val="00905A82"/>
    <w:rsid w:val="00905B99"/>
    <w:rsid w:val="00905BAA"/>
    <w:rsid w:val="00905BE2"/>
    <w:rsid w:val="00905C0F"/>
    <w:rsid w:val="00905D7D"/>
    <w:rsid w:val="00905DC3"/>
    <w:rsid w:val="00905E03"/>
    <w:rsid w:val="00905E77"/>
    <w:rsid w:val="00905ED1"/>
    <w:rsid w:val="00905EE0"/>
    <w:rsid w:val="00905EE1"/>
    <w:rsid w:val="00905F4B"/>
    <w:rsid w:val="009060E0"/>
    <w:rsid w:val="009061D4"/>
    <w:rsid w:val="00906287"/>
    <w:rsid w:val="009062EB"/>
    <w:rsid w:val="009063BC"/>
    <w:rsid w:val="009064A5"/>
    <w:rsid w:val="00906514"/>
    <w:rsid w:val="009066CF"/>
    <w:rsid w:val="009066F7"/>
    <w:rsid w:val="009067B4"/>
    <w:rsid w:val="009068D5"/>
    <w:rsid w:val="0090699E"/>
    <w:rsid w:val="00906BC8"/>
    <w:rsid w:val="00906D38"/>
    <w:rsid w:val="00906F02"/>
    <w:rsid w:val="00906F1C"/>
    <w:rsid w:val="00906F56"/>
    <w:rsid w:val="00907271"/>
    <w:rsid w:val="00907351"/>
    <w:rsid w:val="009074E2"/>
    <w:rsid w:val="009076FA"/>
    <w:rsid w:val="009077EE"/>
    <w:rsid w:val="00907980"/>
    <w:rsid w:val="009079F1"/>
    <w:rsid w:val="00907BB5"/>
    <w:rsid w:val="00907BE4"/>
    <w:rsid w:val="00910058"/>
    <w:rsid w:val="009101A5"/>
    <w:rsid w:val="0091020B"/>
    <w:rsid w:val="009104FF"/>
    <w:rsid w:val="00910683"/>
    <w:rsid w:val="009106FC"/>
    <w:rsid w:val="009107D3"/>
    <w:rsid w:val="00910AA3"/>
    <w:rsid w:val="00910C23"/>
    <w:rsid w:val="00910C2A"/>
    <w:rsid w:val="00910C65"/>
    <w:rsid w:val="00910CFF"/>
    <w:rsid w:val="00910E76"/>
    <w:rsid w:val="009111D2"/>
    <w:rsid w:val="0091123E"/>
    <w:rsid w:val="00911337"/>
    <w:rsid w:val="009113F0"/>
    <w:rsid w:val="00911614"/>
    <w:rsid w:val="009116B5"/>
    <w:rsid w:val="0091186B"/>
    <w:rsid w:val="00911874"/>
    <w:rsid w:val="009118E4"/>
    <w:rsid w:val="00911A8E"/>
    <w:rsid w:val="00911B21"/>
    <w:rsid w:val="00911B37"/>
    <w:rsid w:val="00911DBC"/>
    <w:rsid w:val="00911ED2"/>
    <w:rsid w:val="00911FDA"/>
    <w:rsid w:val="009120A9"/>
    <w:rsid w:val="00912189"/>
    <w:rsid w:val="009122F7"/>
    <w:rsid w:val="00912492"/>
    <w:rsid w:val="00912503"/>
    <w:rsid w:val="00912541"/>
    <w:rsid w:val="00912783"/>
    <w:rsid w:val="00912812"/>
    <w:rsid w:val="00912C9C"/>
    <w:rsid w:val="00912D69"/>
    <w:rsid w:val="00912F81"/>
    <w:rsid w:val="009131E4"/>
    <w:rsid w:val="009131EE"/>
    <w:rsid w:val="0091324E"/>
    <w:rsid w:val="00913577"/>
    <w:rsid w:val="00913671"/>
    <w:rsid w:val="00913841"/>
    <w:rsid w:val="00913987"/>
    <w:rsid w:val="00913A1C"/>
    <w:rsid w:val="00913A3B"/>
    <w:rsid w:val="00913C2B"/>
    <w:rsid w:val="00913E63"/>
    <w:rsid w:val="00913FA6"/>
    <w:rsid w:val="00914112"/>
    <w:rsid w:val="0091411D"/>
    <w:rsid w:val="00914204"/>
    <w:rsid w:val="009142C5"/>
    <w:rsid w:val="00914377"/>
    <w:rsid w:val="0091437A"/>
    <w:rsid w:val="00914438"/>
    <w:rsid w:val="009144D3"/>
    <w:rsid w:val="009147A7"/>
    <w:rsid w:val="00914847"/>
    <w:rsid w:val="00914985"/>
    <w:rsid w:val="00914B11"/>
    <w:rsid w:val="00914B5D"/>
    <w:rsid w:val="00914B5E"/>
    <w:rsid w:val="00914CCF"/>
    <w:rsid w:val="00914D3A"/>
    <w:rsid w:val="00914ED4"/>
    <w:rsid w:val="00914F03"/>
    <w:rsid w:val="00914FE3"/>
    <w:rsid w:val="00915012"/>
    <w:rsid w:val="0091513E"/>
    <w:rsid w:val="0091520B"/>
    <w:rsid w:val="009153CB"/>
    <w:rsid w:val="009153D8"/>
    <w:rsid w:val="009157D5"/>
    <w:rsid w:val="00915954"/>
    <w:rsid w:val="009159C8"/>
    <w:rsid w:val="009159D4"/>
    <w:rsid w:val="00915AF2"/>
    <w:rsid w:val="00915BA4"/>
    <w:rsid w:val="00915D15"/>
    <w:rsid w:val="00915DAC"/>
    <w:rsid w:val="00915DCA"/>
    <w:rsid w:val="00915EA3"/>
    <w:rsid w:val="00915F69"/>
    <w:rsid w:val="00916011"/>
    <w:rsid w:val="00916094"/>
    <w:rsid w:val="009160A3"/>
    <w:rsid w:val="00916127"/>
    <w:rsid w:val="009161F2"/>
    <w:rsid w:val="009164CD"/>
    <w:rsid w:val="00916510"/>
    <w:rsid w:val="009165A6"/>
    <w:rsid w:val="009165C0"/>
    <w:rsid w:val="00916803"/>
    <w:rsid w:val="009169FB"/>
    <w:rsid w:val="00916ABB"/>
    <w:rsid w:val="00916AE9"/>
    <w:rsid w:val="00916B44"/>
    <w:rsid w:val="00916FC5"/>
    <w:rsid w:val="009171E3"/>
    <w:rsid w:val="0091725F"/>
    <w:rsid w:val="009173C2"/>
    <w:rsid w:val="009173E5"/>
    <w:rsid w:val="009174C5"/>
    <w:rsid w:val="009174E8"/>
    <w:rsid w:val="009177E2"/>
    <w:rsid w:val="0091783A"/>
    <w:rsid w:val="0091788F"/>
    <w:rsid w:val="00917A5C"/>
    <w:rsid w:val="00917BA7"/>
    <w:rsid w:val="00917BD6"/>
    <w:rsid w:val="00917BF5"/>
    <w:rsid w:val="00917C60"/>
    <w:rsid w:val="00920125"/>
    <w:rsid w:val="00920289"/>
    <w:rsid w:val="009202E3"/>
    <w:rsid w:val="009203A3"/>
    <w:rsid w:val="0092066B"/>
    <w:rsid w:val="00920C0C"/>
    <w:rsid w:val="00920D58"/>
    <w:rsid w:val="00920E46"/>
    <w:rsid w:val="00920E63"/>
    <w:rsid w:val="00921009"/>
    <w:rsid w:val="009212F0"/>
    <w:rsid w:val="009213A0"/>
    <w:rsid w:val="0092159B"/>
    <w:rsid w:val="0092163C"/>
    <w:rsid w:val="00921683"/>
    <w:rsid w:val="0092173B"/>
    <w:rsid w:val="00921B4E"/>
    <w:rsid w:val="00921B86"/>
    <w:rsid w:val="00921BF1"/>
    <w:rsid w:val="00921C5E"/>
    <w:rsid w:val="00921C88"/>
    <w:rsid w:val="00921E47"/>
    <w:rsid w:val="00921F40"/>
    <w:rsid w:val="009221D0"/>
    <w:rsid w:val="0092234B"/>
    <w:rsid w:val="009223A0"/>
    <w:rsid w:val="009223D1"/>
    <w:rsid w:val="00922510"/>
    <w:rsid w:val="0092254E"/>
    <w:rsid w:val="00922699"/>
    <w:rsid w:val="00922980"/>
    <w:rsid w:val="00922ACA"/>
    <w:rsid w:val="00922B92"/>
    <w:rsid w:val="00922BD3"/>
    <w:rsid w:val="00922BE1"/>
    <w:rsid w:val="00922C44"/>
    <w:rsid w:val="00922CC2"/>
    <w:rsid w:val="00922CE3"/>
    <w:rsid w:val="00922E25"/>
    <w:rsid w:val="00922FBD"/>
    <w:rsid w:val="0092301F"/>
    <w:rsid w:val="00923111"/>
    <w:rsid w:val="00923323"/>
    <w:rsid w:val="009234AE"/>
    <w:rsid w:val="009234F3"/>
    <w:rsid w:val="00923570"/>
    <w:rsid w:val="009238BE"/>
    <w:rsid w:val="009238EC"/>
    <w:rsid w:val="00923905"/>
    <w:rsid w:val="00923AAB"/>
    <w:rsid w:val="00923C96"/>
    <w:rsid w:val="00923CF4"/>
    <w:rsid w:val="00923CFA"/>
    <w:rsid w:val="00923D23"/>
    <w:rsid w:val="00923DAE"/>
    <w:rsid w:val="00923E4E"/>
    <w:rsid w:val="00923FFA"/>
    <w:rsid w:val="009240F4"/>
    <w:rsid w:val="009241CE"/>
    <w:rsid w:val="009241F7"/>
    <w:rsid w:val="00924388"/>
    <w:rsid w:val="009243C2"/>
    <w:rsid w:val="00924432"/>
    <w:rsid w:val="0092452A"/>
    <w:rsid w:val="0092462E"/>
    <w:rsid w:val="00924799"/>
    <w:rsid w:val="00924A65"/>
    <w:rsid w:val="00924A8D"/>
    <w:rsid w:val="00924BDC"/>
    <w:rsid w:val="00924CE5"/>
    <w:rsid w:val="00924DA3"/>
    <w:rsid w:val="00924FBC"/>
    <w:rsid w:val="00925111"/>
    <w:rsid w:val="0092515D"/>
    <w:rsid w:val="00925175"/>
    <w:rsid w:val="009252CF"/>
    <w:rsid w:val="00925647"/>
    <w:rsid w:val="009256F4"/>
    <w:rsid w:val="00925E4F"/>
    <w:rsid w:val="0092603C"/>
    <w:rsid w:val="009261F0"/>
    <w:rsid w:val="009264FE"/>
    <w:rsid w:val="009265E1"/>
    <w:rsid w:val="009266DD"/>
    <w:rsid w:val="009267B0"/>
    <w:rsid w:val="009267F6"/>
    <w:rsid w:val="00926922"/>
    <w:rsid w:val="00926936"/>
    <w:rsid w:val="009269D1"/>
    <w:rsid w:val="00926A5A"/>
    <w:rsid w:val="00926A88"/>
    <w:rsid w:val="00926A89"/>
    <w:rsid w:val="00926B46"/>
    <w:rsid w:val="00926C0E"/>
    <w:rsid w:val="00926C78"/>
    <w:rsid w:val="00926C96"/>
    <w:rsid w:val="00926E9B"/>
    <w:rsid w:val="00926E9E"/>
    <w:rsid w:val="00926F1D"/>
    <w:rsid w:val="00926FA1"/>
    <w:rsid w:val="0092708D"/>
    <w:rsid w:val="009270BD"/>
    <w:rsid w:val="009270E9"/>
    <w:rsid w:val="00927161"/>
    <w:rsid w:val="00927177"/>
    <w:rsid w:val="009274C4"/>
    <w:rsid w:val="00927687"/>
    <w:rsid w:val="009276C5"/>
    <w:rsid w:val="009276EF"/>
    <w:rsid w:val="009276F1"/>
    <w:rsid w:val="00927772"/>
    <w:rsid w:val="009277A0"/>
    <w:rsid w:val="0092793D"/>
    <w:rsid w:val="009279B5"/>
    <w:rsid w:val="00927A08"/>
    <w:rsid w:val="00927B2D"/>
    <w:rsid w:val="00927CEF"/>
    <w:rsid w:val="00927DE2"/>
    <w:rsid w:val="00927E2E"/>
    <w:rsid w:val="00927E3A"/>
    <w:rsid w:val="00927EAC"/>
    <w:rsid w:val="00927ECC"/>
    <w:rsid w:val="00927F98"/>
    <w:rsid w:val="00927FB9"/>
    <w:rsid w:val="0093000E"/>
    <w:rsid w:val="0093007E"/>
    <w:rsid w:val="009301A2"/>
    <w:rsid w:val="009301D7"/>
    <w:rsid w:val="0093022D"/>
    <w:rsid w:val="0093024D"/>
    <w:rsid w:val="009302DC"/>
    <w:rsid w:val="009302F2"/>
    <w:rsid w:val="0093034B"/>
    <w:rsid w:val="00930570"/>
    <w:rsid w:val="009305DF"/>
    <w:rsid w:val="00930609"/>
    <w:rsid w:val="00930762"/>
    <w:rsid w:val="00930766"/>
    <w:rsid w:val="009307BE"/>
    <w:rsid w:val="009307C6"/>
    <w:rsid w:val="009309AF"/>
    <w:rsid w:val="00930C50"/>
    <w:rsid w:val="00930CEB"/>
    <w:rsid w:val="00930DB5"/>
    <w:rsid w:val="009310AD"/>
    <w:rsid w:val="009310AF"/>
    <w:rsid w:val="009310D7"/>
    <w:rsid w:val="00931111"/>
    <w:rsid w:val="00931141"/>
    <w:rsid w:val="0093118D"/>
    <w:rsid w:val="009311CC"/>
    <w:rsid w:val="00931230"/>
    <w:rsid w:val="009313B9"/>
    <w:rsid w:val="00931450"/>
    <w:rsid w:val="0093151B"/>
    <w:rsid w:val="00931599"/>
    <w:rsid w:val="009315CC"/>
    <w:rsid w:val="009315E0"/>
    <w:rsid w:val="00931600"/>
    <w:rsid w:val="009316FD"/>
    <w:rsid w:val="0093171B"/>
    <w:rsid w:val="0093179A"/>
    <w:rsid w:val="009318FA"/>
    <w:rsid w:val="00931966"/>
    <w:rsid w:val="00931A78"/>
    <w:rsid w:val="00931AE9"/>
    <w:rsid w:val="00931B29"/>
    <w:rsid w:val="00931C68"/>
    <w:rsid w:val="00931CFD"/>
    <w:rsid w:val="00931E72"/>
    <w:rsid w:val="00931EA5"/>
    <w:rsid w:val="00931F08"/>
    <w:rsid w:val="00931F9C"/>
    <w:rsid w:val="00931FA2"/>
    <w:rsid w:val="009321C2"/>
    <w:rsid w:val="0093221D"/>
    <w:rsid w:val="0093225E"/>
    <w:rsid w:val="009323B1"/>
    <w:rsid w:val="009323C3"/>
    <w:rsid w:val="00932430"/>
    <w:rsid w:val="00932484"/>
    <w:rsid w:val="00932709"/>
    <w:rsid w:val="009327C1"/>
    <w:rsid w:val="00932950"/>
    <w:rsid w:val="00932A91"/>
    <w:rsid w:val="00932ABD"/>
    <w:rsid w:val="00932B70"/>
    <w:rsid w:val="00932CA5"/>
    <w:rsid w:val="00932E27"/>
    <w:rsid w:val="00932E4D"/>
    <w:rsid w:val="00932F9A"/>
    <w:rsid w:val="00933059"/>
    <w:rsid w:val="0093308F"/>
    <w:rsid w:val="0093309F"/>
    <w:rsid w:val="009330A2"/>
    <w:rsid w:val="009330AF"/>
    <w:rsid w:val="009332D6"/>
    <w:rsid w:val="0093331B"/>
    <w:rsid w:val="00933370"/>
    <w:rsid w:val="009333F5"/>
    <w:rsid w:val="00933443"/>
    <w:rsid w:val="00933470"/>
    <w:rsid w:val="00933508"/>
    <w:rsid w:val="0093355D"/>
    <w:rsid w:val="00933638"/>
    <w:rsid w:val="009337DE"/>
    <w:rsid w:val="00933A40"/>
    <w:rsid w:val="00933BC0"/>
    <w:rsid w:val="00933BFB"/>
    <w:rsid w:val="00933CD6"/>
    <w:rsid w:val="00933D5A"/>
    <w:rsid w:val="00933E15"/>
    <w:rsid w:val="0093408C"/>
    <w:rsid w:val="009342FD"/>
    <w:rsid w:val="00934474"/>
    <w:rsid w:val="009344E6"/>
    <w:rsid w:val="009345DF"/>
    <w:rsid w:val="009348A7"/>
    <w:rsid w:val="0093490A"/>
    <w:rsid w:val="00934970"/>
    <w:rsid w:val="0093498E"/>
    <w:rsid w:val="00934C42"/>
    <w:rsid w:val="00934D08"/>
    <w:rsid w:val="00934DBE"/>
    <w:rsid w:val="0093500F"/>
    <w:rsid w:val="00935036"/>
    <w:rsid w:val="009350E5"/>
    <w:rsid w:val="00935163"/>
    <w:rsid w:val="00935218"/>
    <w:rsid w:val="0093544B"/>
    <w:rsid w:val="00935454"/>
    <w:rsid w:val="009355B1"/>
    <w:rsid w:val="0093568E"/>
    <w:rsid w:val="0093588E"/>
    <w:rsid w:val="00935915"/>
    <w:rsid w:val="0093592F"/>
    <w:rsid w:val="00935993"/>
    <w:rsid w:val="00935A5B"/>
    <w:rsid w:val="00935B07"/>
    <w:rsid w:val="00935C20"/>
    <w:rsid w:val="00935CD7"/>
    <w:rsid w:val="00935E23"/>
    <w:rsid w:val="00936104"/>
    <w:rsid w:val="009364F9"/>
    <w:rsid w:val="0093665A"/>
    <w:rsid w:val="0093670B"/>
    <w:rsid w:val="00936725"/>
    <w:rsid w:val="009367DB"/>
    <w:rsid w:val="0093680C"/>
    <w:rsid w:val="0093681A"/>
    <w:rsid w:val="0093683E"/>
    <w:rsid w:val="00936913"/>
    <w:rsid w:val="00936C9E"/>
    <w:rsid w:val="00936D0C"/>
    <w:rsid w:val="0093714A"/>
    <w:rsid w:val="009371EE"/>
    <w:rsid w:val="00937259"/>
    <w:rsid w:val="009372D1"/>
    <w:rsid w:val="00937330"/>
    <w:rsid w:val="009377E2"/>
    <w:rsid w:val="00937AB7"/>
    <w:rsid w:val="00937C34"/>
    <w:rsid w:val="00937C76"/>
    <w:rsid w:val="00937EAB"/>
    <w:rsid w:val="00940042"/>
    <w:rsid w:val="009405BD"/>
    <w:rsid w:val="0094076F"/>
    <w:rsid w:val="00940A6F"/>
    <w:rsid w:val="00940A81"/>
    <w:rsid w:val="00940CD2"/>
    <w:rsid w:val="00940D2C"/>
    <w:rsid w:val="00940DCF"/>
    <w:rsid w:val="00940E60"/>
    <w:rsid w:val="00940F2C"/>
    <w:rsid w:val="00940FF4"/>
    <w:rsid w:val="00941298"/>
    <w:rsid w:val="009413E3"/>
    <w:rsid w:val="009414A7"/>
    <w:rsid w:val="009415AA"/>
    <w:rsid w:val="0094170F"/>
    <w:rsid w:val="00941736"/>
    <w:rsid w:val="0094173B"/>
    <w:rsid w:val="009417D1"/>
    <w:rsid w:val="00941861"/>
    <w:rsid w:val="00941910"/>
    <w:rsid w:val="00941984"/>
    <w:rsid w:val="00941B00"/>
    <w:rsid w:val="00941B39"/>
    <w:rsid w:val="00941BA6"/>
    <w:rsid w:val="00941DE8"/>
    <w:rsid w:val="00941DFD"/>
    <w:rsid w:val="00941E62"/>
    <w:rsid w:val="00941E64"/>
    <w:rsid w:val="00941F1D"/>
    <w:rsid w:val="009422E1"/>
    <w:rsid w:val="0094241C"/>
    <w:rsid w:val="0094244F"/>
    <w:rsid w:val="0094258F"/>
    <w:rsid w:val="00942879"/>
    <w:rsid w:val="009428E2"/>
    <w:rsid w:val="0094291B"/>
    <w:rsid w:val="00942928"/>
    <w:rsid w:val="00942948"/>
    <w:rsid w:val="00942A4D"/>
    <w:rsid w:val="00942BAE"/>
    <w:rsid w:val="00942C5F"/>
    <w:rsid w:val="00942C98"/>
    <w:rsid w:val="00942D75"/>
    <w:rsid w:val="00942DF1"/>
    <w:rsid w:val="00942EB4"/>
    <w:rsid w:val="00942F68"/>
    <w:rsid w:val="00943387"/>
    <w:rsid w:val="00943654"/>
    <w:rsid w:val="0094380D"/>
    <w:rsid w:val="0094385E"/>
    <w:rsid w:val="0094398D"/>
    <w:rsid w:val="00943B15"/>
    <w:rsid w:val="00943CDE"/>
    <w:rsid w:val="00943CE2"/>
    <w:rsid w:val="00943DC4"/>
    <w:rsid w:val="00943E4C"/>
    <w:rsid w:val="00943FE8"/>
    <w:rsid w:val="0094405D"/>
    <w:rsid w:val="00944103"/>
    <w:rsid w:val="00944182"/>
    <w:rsid w:val="009441D9"/>
    <w:rsid w:val="00944219"/>
    <w:rsid w:val="009442F3"/>
    <w:rsid w:val="0094434A"/>
    <w:rsid w:val="00944418"/>
    <w:rsid w:val="009444B1"/>
    <w:rsid w:val="009444CC"/>
    <w:rsid w:val="009445DD"/>
    <w:rsid w:val="009447CB"/>
    <w:rsid w:val="009448C8"/>
    <w:rsid w:val="009448D0"/>
    <w:rsid w:val="00944A31"/>
    <w:rsid w:val="00944ADD"/>
    <w:rsid w:val="00944D4B"/>
    <w:rsid w:val="00944E05"/>
    <w:rsid w:val="00944E88"/>
    <w:rsid w:val="00945064"/>
    <w:rsid w:val="009452DA"/>
    <w:rsid w:val="00945356"/>
    <w:rsid w:val="00945368"/>
    <w:rsid w:val="00945467"/>
    <w:rsid w:val="00945508"/>
    <w:rsid w:val="0094554B"/>
    <w:rsid w:val="00945568"/>
    <w:rsid w:val="009455C8"/>
    <w:rsid w:val="00945747"/>
    <w:rsid w:val="009457B0"/>
    <w:rsid w:val="009457B6"/>
    <w:rsid w:val="009457C3"/>
    <w:rsid w:val="0094588B"/>
    <w:rsid w:val="00945B04"/>
    <w:rsid w:val="00945BFB"/>
    <w:rsid w:val="00945C02"/>
    <w:rsid w:val="00945CD3"/>
    <w:rsid w:val="00945E96"/>
    <w:rsid w:val="00945F83"/>
    <w:rsid w:val="0094612A"/>
    <w:rsid w:val="009461E6"/>
    <w:rsid w:val="009461F1"/>
    <w:rsid w:val="00946235"/>
    <w:rsid w:val="009462B7"/>
    <w:rsid w:val="009464E8"/>
    <w:rsid w:val="00946512"/>
    <w:rsid w:val="009465A1"/>
    <w:rsid w:val="009465E0"/>
    <w:rsid w:val="00946759"/>
    <w:rsid w:val="009467E3"/>
    <w:rsid w:val="009467E5"/>
    <w:rsid w:val="00946867"/>
    <w:rsid w:val="00946879"/>
    <w:rsid w:val="00946A3C"/>
    <w:rsid w:val="00946B0D"/>
    <w:rsid w:val="00946B24"/>
    <w:rsid w:val="00946CE3"/>
    <w:rsid w:val="00946D23"/>
    <w:rsid w:val="00946DEB"/>
    <w:rsid w:val="00946DEE"/>
    <w:rsid w:val="00946F68"/>
    <w:rsid w:val="00947011"/>
    <w:rsid w:val="00947141"/>
    <w:rsid w:val="00947161"/>
    <w:rsid w:val="00947284"/>
    <w:rsid w:val="009472C0"/>
    <w:rsid w:val="00947505"/>
    <w:rsid w:val="009476E5"/>
    <w:rsid w:val="00947721"/>
    <w:rsid w:val="00947844"/>
    <w:rsid w:val="009478AB"/>
    <w:rsid w:val="009478F2"/>
    <w:rsid w:val="009478F5"/>
    <w:rsid w:val="0094791D"/>
    <w:rsid w:val="00947955"/>
    <w:rsid w:val="009479C4"/>
    <w:rsid w:val="009479F0"/>
    <w:rsid w:val="00947A1D"/>
    <w:rsid w:val="00947AA3"/>
    <w:rsid w:val="00947C13"/>
    <w:rsid w:val="009500B3"/>
    <w:rsid w:val="009500D1"/>
    <w:rsid w:val="009501D2"/>
    <w:rsid w:val="0095033B"/>
    <w:rsid w:val="009504C6"/>
    <w:rsid w:val="00950506"/>
    <w:rsid w:val="009506AA"/>
    <w:rsid w:val="00950761"/>
    <w:rsid w:val="009507C2"/>
    <w:rsid w:val="00950886"/>
    <w:rsid w:val="009508CA"/>
    <w:rsid w:val="009508D0"/>
    <w:rsid w:val="009508DC"/>
    <w:rsid w:val="00950B5A"/>
    <w:rsid w:val="00950DB0"/>
    <w:rsid w:val="00950F69"/>
    <w:rsid w:val="0095109F"/>
    <w:rsid w:val="0095114D"/>
    <w:rsid w:val="00951413"/>
    <w:rsid w:val="009517F1"/>
    <w:rsid w:val="0095181A"/>
    <w:rsid w:val="0095181C"/>
    <w:rsid w:val="009518E6"/>
    <w:rsid w:val="009518F1"/>
    <w:rsid w:val="00951917"/>
    <w:rsid w:val="00951949"/>
    <w:rsid w:val="00951AE9"/>
    <w:rsid w:val="00951CB0"/>
    <w:rsid w:val="00951E44"/>
    <w:rsid w:val="00951E73"/>
    <w:rsid w:val="00951E74"/>
    <w:rsid w:val="00951E7B"/>
    <w:rsid w:val="00951EA0"/>
    <w:rsid w:val="00951F41"/>
    <w:rsid w:val="00951F4F"/>
    <w:rsid w:val="0095222E"/>
    <w:rsid w:val="00952378"/>
    <w:rsid w:val="009524AD"/>
    <w:rsid w:val="00952510"/>
    <w:rsid w:val="00952512"/>
    <w:rsid w:val="009525D4"/>
    <w:rsid w:val="00952670"/>
    <w:rsid w:val="009527D3"/>
    <w:rsid w:val="00952B10"/>
    <w:rsid w:val="00952C6C"/>
    <w:rsid w:val="009532C7"/>
    <w:rsid w:val="0095332D"/>
    <w:rsid w:val="00953397"/>
    <w:rsid w:val="009534A0"/>
    <w:rsid w:val="00953679"/>
    <w:rsid w:val="009537FA"/>
    <w:rsid w:val="00953BD6"/>
    <w:rsid w:val="00953D14"/>
    <w:rsid w:val="00953F3B"/>
    <w:rsid w:val="00953F40"/>
    <w:rsid w:val="00953F6D"/>
    <w:rsid w:val="00954054"/>
    <w:rsid w:val="0095406F"/>
    <w:rsid w:val="0095411B"/>
    <w:rsid w:val="0095412A"/>
    <w:rsid w:val="0095419A"/>
    <w:rsid w:val="0095420D"/>
    <w:rsid w:val="00954272"/>
    <w:rsid w:val="0095447D"/>
    <w:rsid w:val="0095448E"/>
    <w:rsid w:val="009544AD"/>
    <w:rsid w:val="00954695"/>
    <w:rsid w:val="009546E6"/>
    <w:rsid w:val="00954797"/>
    <w:rsid w:val="00954DC9"/>
    <w:rsid w:val="00954E69"/>
    <w:rsid w:val="00954EDC"/>
    <w:rsid w:val="00954F75"/>
    <w:rsid w:val="00954F9A"/>
    <w:rsid w:val="00955166"/>
    <w:rsid w:val="00955391"/>
    <w:rsid w:val="0095558F"/>
    <w:rsid w:val="009555CC"/>
    <w:rsid w:val="0095567B"/>
    <w:rsid w:val="00955841"/>
    <w:rsid w:val="00955A92"/>
    <w:rsid w:val="00955B46"/>
    <w:rsid w:val="00955D2D"/>
    <w:rsid w:val="00955D69"/>
    <w:rsid w:val="00955FAF"/>
    <w:rsid w:val="00956001"/>
    <w:rsid w:val="009562A7"/>
    <w:rsid w:val="009562BA"/>
    <w:rsid w:val="009562CB"/>
    <w:rsid w:val="009562CE"/>
    <w:rsid w:val="009562EF"/>
    <w:rsid w:val="009562F5"/>
    <w:rsid w:val="009565D2"/>
    <w:rsid w:val="009566C7"/>
    <w:rsid w:val="0095680C"/>
    <w:rsid w:val="00956934"/>
    <w:rsid w:val="0095698C"/>
    <w:rsid w:val="009569DE"/>
    <w:rsid w:val="00956B1B"/>
    <w:rsid w:val="00956D92"/>
    <w:rsid w:val="00956D9F"/>
    <w:rsid w:val="00956E18"/>
    <w:rsid w:val="00956E37"/>
    <w:rsid w:val="00957089"/>
    <w:rsid w:val="009571C7"/>
    <w:rsid w:val="009571CE"/>
    <w:rsid w:val="009572C1"/>
    <w:rsid w:val="009572FE"/>
    <w:rsid w:val="009573AF"/>
    <w:rsid w:val="009573B0"/>
    <w:rsid w:val="00957520"/>
    <w:rsid w:val="0095768E"/>
    <w:rsid w:val="00957868"/>
    <w:rsid w:val="00957A8F"/>
    <w:rsid w:val="00957A9A"/>
    <w:rsid w:val="00957B87"/>
    <w:rsid w:val="00957BBD"/>
    <w:rsid w:val="00957BC2"/>
    <w:rsid w:val="00957BFB"/>
    <w:rsid w:val="00957C37"/>
    <w:rsid w:val="00957C4F"/>
    <w:rsid w:val="00957C52"/>
    <w:rsid w:val="00957D21"/>
    <w:rsid w:val="00957F48"/>
    <w:rsid w:val="00957FA5"/>
    <w:rsid w:val="00957FEA"/>
    <w:rsid w:val="009602C7"/>
    <w:rsid w:val="009603F8"/>
    <w:rsid w:val="00960417"/>
    <w:rsid w:val="0096055C"/>
    <w:rsid w:val="0096076B"/>
    <w:rsid w:val="009607D3"/>
    <w:rsid w:val="00960954"/>
    <w:rsid w:val="00960AC1"/>
    <w:rsid w:val="00960B90"/>
    <w:rsid w:val="00960C98"/>
    <w:rsid w:val="00960E27"/>
    <w:rsid w:val="00960E9B"/>
    <w:rsid w:val="00960ED4"/>
    <w:rsid w:val="00960F4B"/>
    <w:rsid w:val="00961098"/>
    <w:rsid w:val="009610B7"/>
    <w:rsid w:val="00961241"/>
    <w:rsid w:val="00961250"/>
    <w:rsid w:val="009613E5"/>
    <w:rsid w:val="0096147D"/>
    <w:rsid w:val="009615EF"/>
    <w:rsid w:val="009617ED"/>
    <w:rsid w:val="009617FD"/>
    <w:rsid w:val="00961857"/>
    <w:rsid w:val="009618EB"/>
    <w:rsid w:val="00961910"/>
    <w:rsid w:val="00961964"/>
    <w:rsid w:val="00961A38"/>
    <w:rsid w:val="00961B11"/>
    <w:rsid w:val="00961CBD"/>
    <w:rsid w:val="00961DE7"/>
    <w:rsid w:val="00961EFA"/>
    <w:rsid w:val="00961F22"/>
    <w:rsid w:val="009621AD"/>
    <w:rsid w:val="009621D2"/>
    <w:rsid w:val="0096235D"/>
    <w:rsid w:val="0096237D"/>
    <w:rsid w:val="009623AD"/>
    <w:rsid w:val="009623C9"/>
    <w:rsid w:val="00962647"/>
    <w:rsid w:val="00962665"/>
    <w:rsid w:val="009627B8"/>
    <w:rsid w:val="00962812"/>
    <w:rsid w:val="009628DD"/>
    <w:rsid w:val="009629BC"/>
    <w:rsid w:val="00962A42"/>
    <w:rsid w:val="00962C9D"/>
    <w:rsid w:val="00962E17"/>
    <w:rsid w:val="00962E89"/>
    <w:rsid w:val="0096309D"/>
    <w:rsid w:val="0096311A"/>
    <w:rsid w:val="0096320D"/>
    <w:rsid w:val="009632F8"/>
    <w:rsid w:val="0096331C"/>
    <w:rsid w:val="00963465"/>
    <w:rsid w:val="009634C4"/>
    <w:rsid w:val="0096357C"/>
    <w:rsid w:val="00963684"/>
    <w:rsid w:val="0096370A"/>
    <w:rsid w:val="00963A71"/>
    <w:rsid w:val="00963B5B"/>
    <w:rsid w:val="00963BF1"/>
    <w:rsid w:val="00963CAC"/>
    <w:rsid w:val="00963EAC"/>
    <w:rsid w:val="00963FEF"/>
    <w:rsid w:val="0096428E"/>
    <w:rsid w:val="009642BF"/>
    <w:rsid w:val="00964308"/>
    <w:rsid w:val="009643E1"/>
    <w:rsid w:val="00964453"/>
    <w:rsid w:val="009644A7"/>
    <w:rsid w:val="00964777"/>
    <w:rsid w:val="009647E0"/>
    <w:rsid w:val="0096486E"/>
    <w:rsid w:val="00964920"/>
    <w:rsid w:val="009649D0"/>
    <w:rsid w:val="00964AD1"/>
    <w:rsid w:val="00964AED"/>
    <w:rsid w:val="00964C4A"/>
    <w:rsid w:val="00964CCA"/>
    <w:rsid w:val="00964D6E"/>
    <w:rsid w:val="00964DBF"/>
    <w:rsid w:val="00964E2B"/>
    <w:rsid w:val="00964F39"/>
    <w:rsid w:val="00964F41"/>
    <w:rsid w:val="0096504A"/>
    <w:rsid w:val="00965077"/>
    <w:rsid w:val="00965192"/>
    <w:rsid w:val="009651B4"/>
    <w:rsid w:val="00965233"/>
    <w:rsid w:val="00965464"/>
    <w:rsid w:val="009654BF"/>
    <w:rsid w:val="009654E5"/>
    <w:rsid w:val="00965660"/>
    <w:rsid w:val="009657D3"/>
    <w:rsid w:val="00965857"/>
    <w:rsid w:val="00965955"/>
    <w:rsid w:val="0096598A"/>
    <w:rsid w:val="009659F7"/>
    <w:rsid w:val="00965ADE"/>
    <w:rsid w:val="00965D1C"/>
    <w:rsid w:val="00965E5B"/>
    <w:rsid w:val="00965FA4"/>
    <w:rsid w:val="00965FAF"/>
    <w:rsid w:val="0096634D"/>
    <w:rsid w:val="00966427"/>
    <w:rsid w:val="009664BA"/>
    <w:rsid w:val="009664CB"/>
    <w:rsid w:val="00966594"/>
    <w:rsid w:val="009665E8"/>
    <w:rsid w:val="009666EB"/>
    <w:rsid w:val="009667C4"/>
    <w:rsid w:val="0096699A"/>
    <w:rsid w:val="00966BC9"/>
    <w:rsid w:val="00966BEA"/>
    <w:rsid w:val="00966C81"/>
    <w:rsid w:val="00966ED3"/>
    <w:rsid w:val="00966FCF"/>
    <w:rsid w:val="009670E7"/>
    <w:rsid w:val="00967169"/>
    <w:rsid w:val="009671E4"/>
    <w:rsid w:val="009673FD"/>
    <w:rsid w:val="00967466"/>
    <w:rsid w:val="00967569"/>
    <w:rsid w:val="009675EF"/>
    <w:rsid w:val="009675F5"/>
    <w:rsid w:val="00967654"/>
    <w:rsid w:val="009676BF"/>
    <w:rsid w:val="009677E4"/>
    <w:rsid w:val="00967837"/>
    <w:rsid w:val="00967907"/>
    <w:rsid w:val="0096794A"/>
    <w:rsid w:val="00967B4D"/>
    <w:rsid w:val="00967BBD"/>
    <w:rsid w:val="00967BF8"/>
    <w:rsid w:val="00967CC1"/>
    <w:rsid w:val="00967D43"/>
    <w:rsid w:val="00967E50"/>
    <w:rsid w:val="00967EE8"/>
    <w:rsid w:val="00967F54"/>
    <w:rsid w:val="00970049"/>
    <w:rsid w:val="00970185"/>
    <w:rsid w:val="0097018A"/>
    <w:rsid w:val="0097022D"/>
    <w:rsid w:val="00970420"/>
    <w:rsid w:val="0097047E"/>
    <w:rsid w:val="009704D7"/>
    <w:rsid w:val="0097061D"/>
    <w:rsid w:val="009708A2"/>
    <w:rsid w:val="009709A0"/>
    <w:rsid w:val="00970A57"/>
    <w:rsid w:val="00970AED"/>
    <w:rsid w:val="00970B1F"/>
    <w:rsid w:val="00970CA5"/>
    <w:rsid w:val="00970EA9"/>
    <w:rsid w:val="00971102"/>
    <w:rsid w:val="009711E5"/>
    <w:rsid w:val="00971757"/>
    <w:rsid w:val="0097187B"/>
    <w:rsid w:val="00971890"/>
    <w:rsid w:val="0097195C"/>
    <w:rsid w:val="009719FC"/>
    <w:rsid w:val="00971AC2"/>
    <w:rsid w:val="00971AE6"/>
    <w:rsid w:val="00971BDF"/>
    <w:rsid w:val="00971F47"/>
    <w:rsid w:val="009720D2"/>
    <w:rsid w:val="0097211F"/>
    <w:rsid w:val="00972305"/>
    <w:rsid w:val="00972492"/>
    <w:rsid w:val="009727A1"/>
    <w:rsid w:val="0097283D"/>
    <w:rsid w:val="009728DC"/>
    <w:rsid w:val="00972A24"/>
    <w:rsid w:val="00972C6E"/>
    <w:rsid w:val="00972CBF"/>
    <w:rsid w:val="00972E7A"/>
    <w:rsid w:val="00972F31"/>
    <w:rsid w:val="0097300B"/>
    <w:rsid w:val="009730F6"/>
    <w:rsid w:val="009733D8"/>
    <w:rsid w:val="009734CF"/>
    <w:rsid w:val="00973538"/>
    <w:rsid w:val="00973576"/>
    <w:rsid w:val="009735B4"/>
    <w:rsid w:val="0097374C"/>
    <w:rsid w:val="00973904"/>
    <w:rsid w:val="00973A94"/>
    <w:rsid w:val="00973C5C"/>
    <w:rsid w:val="00973CD1"/>
    <w:rsid w:val="00973D1E"/>
    <w:rsid w:val="00973DF9"/>
    <w:rsid w:val="00973E04"/>
    <w:rsid w:val="00973E83"/>
    <w:rsid w:val="009741E2"/>
    <w:rsid w:val="009743BD"/>
    <w:rsid w:val="00974724"/>
    <w:rsid w:val="009747EC"/>
    <w:rsid w:val="00974A18"/>
    <w:rsid w:val="00974A49"/>
    <w:rsid w:val="00974A97"/>
    <w:rsid w:val="00974AA3"/>
    <w:rsid w:val="00974AE2"/>
    <w:rsid w:val="00974B5B"/>
    <w:rsid w:val="00974BDF"/>
    <w:rsid w:val="00974D10"/>
    <w:rsid w:val="00974D5B"/>
    <w:rsid w:val="00974D7A"/>
    <w:rsid w:val="00974DF1"/>
    <w:rsid w:val="00974E51"/>
    <w:rsid w:val="00974EF9"/>
    <w:rsid w:val="00974F9A"/>
    <w:rsid w:val="009750B0"/>
    <w:rsid w:val="00975103"/>
    <w:rsid w:val="00975127"/>
    <w:rsid w:val="0097514C"/>
    <w:rsid w:val="00975177"/>
    <w:rsid w:val="00975218"/>
    <w:rsid w:val="0097532D"/>
    <w:rsid w:val="00975381"/>
    <w:rsid w:val="009754ED"/>
    <w:rsid w:val="009755A0"/>
    <w:rsid w:val="0097563B"/>
    <w:rsid w:val="009757EB"/>
    <w:rsid w:val="00975921"/>
    <w:rsid w:val="00975ABA"/>
    <w:rsid w:val="00975BAC"/>
    <w:rsid w:val="00975D4E"/>
    <w:rsid w:val="00975FC4"/>
    <w:rsid w:val="009760DE"/>
    <w:rsid w:val="009760ED"/>
    <w:rsid w:val="009762B6"/>
    <w:rsid w:val="00976439"/>
    <w:rsid w:val="00976549"/>
    <w:rsid w:val="00976848"/>
    <w:rsid w:val="00976927"/>
    <w:rsid w:val="009769C1"/>
    <w:rsid w:val="00976A96"/>
    <w:rsid w:val="00976ABA"/>
    <w:rsid w:val="00976ACD"/>
    <w:rsid w:val="00976B48"/>
    <w:rsid w:val="00976B84"/>
    <w:rsid w:val="00976CC6"/>
    <w:rsid w:val="00976D10"/>
    <w:rsid w:val="00976D27"/>
    <w:rsid w:val="00976E89"/>
    <w:rsid w:val="00976EAA"/>
    <w:rsid w:val="00976F05"/>
    <w:rsid w:val="00976F29"/>
    <w:rsid w:val="00976F98"/>
    <w:rsid w:val="0097701A"/>
    <w:rsid w:val="00977033"/>
    <w:rsid w:val="00977117"/>
    <w:rsid w:val="0097748E"/>
    <w:rsid w:val="009774AB"/>
    <w:rsid w:val="00977626"/>
    <w:rsid w:val="0097763C"/>
    <w:rsid w:val="009778BC"/>
    <w:rsid w:val="00977A76"/>
    <w:rsid w:val="00977AB4"/>
    <w:rsid w:val="00977B71"/>
    <w:rsid w:val="00977E33"/>
    <w:rsid w:val="00977F7E"/>
    <w:rsid w:val="00980106"/>
    <w:rsid w:val="009801D0"/>
    <w:rsid w:val="009802F4"/>
    <w:rsid w:val="009802F6"/>
    <w:rsid w:val="00980609"/>
    <w:rsid w:val="0098060B"/>
    <w:rsid w:val="009806F8"/>
    <w:rsid w:val="00980758"/>
    <w:rsid w:val="00980918"/>
    <w:rsid w:val="00980C29"/>
    <w:rsid w:val="00980FA7"/>
    <w:rsid w:val="00980FF7"/>
    <w:rsid w:val="00981046"/>
    <w:rsid w:val="009811AC"/>
    <w:rsid w:val="0098131E"/>
    <w:rsid w:val="009818E7"/>
    <w:rsid w:val="0098192F"/>
    <w:rsid w:val="00981A7E"/>
    <w:rsid w:val="00981AA8"/>
    <w:rsid w:val="00981AE3"/>
    <w:rsid w:val="00981C16"/>
    <w:rsid w:val="00981D4B"/>
    <w:rsid w:val="00982026"/>
    <w:rsid w:val="0098207F"/>
    <w:rsid w:val="00982134"/>
    <w:rsid w:val="009821A6"/>
    <w:rsid w:val="009821AC"/>
    <w:rsid w:val="009821BD"/>
    <w:rsid w:val="00982394"/>
    <w:rsid w:val="009824B2"/>
    <w:rsid w:val="009824F5"/>
    <w:rsid w:val="009825D5"/>
    <w:rsid w:val="00982848"/>
    <w:rsid w:val="009828C7"/>
    <w:rsid w:val="00982B23"/>
    <w:rsid w:val="00982D1C"/>
    <w:rsid w:val="00982D91"/>
    <w:rsid w:val="00982DF8"/>
    <w:rsid w:val="00982EBF"/>
    <w:rsid w:val="009830A7"/>
    <w:rsid w:val="0098314C"/>
    <w:rsid w:val="00983263"/>
    <w:rsid w:val="009832A1"/>
    <w:rsid w:val="009832CC"/>
    <w:rsid w:val="00983398"/>
    <w:rsid w:val="00983434"/>
    <w:rsid w:val="00983445"/>
    <w:rsid w:val="009836D4"/>
    <w:rsid w:val="00983838"/>
    <w:rsid w:val="0098395A"/>
    <w:rsid w:val="009839E5"/>
    <w:rsid w:val="00983CBD"/>
    <w:rsid w:val="00983D83"/>
    <w:rsid w:val="00983DF9"/>
    <w:rsid w:val="00983ECE"/>
    <w:rsid w:val="00983FA5"/>
    <w:rsid w:val="009841E6"/>
    <w:rsid w:val="00984213"/>
    <w:rsid w:val="0098424D"/>
    <w:rsid w:val="0098432E"/>
    <w:rsid w:val="00984343"/>
    <w:rsid w:val="009843C8"/>
    <w:rsid w:val="00984585"/>
    <w:rsid w:val="00984662"/>
    <w:rsid w:val="00984699"/>
    <w:rsid w:val="0098487D"/>
    <w:rsid w:val="00984916"/>
    <w:rsid w:val="00984984"/>
    <w:rsid w:val="00984B95"/>
    <w:rsid w:val="00984C57"/>
    <w:rsid w:val="00984D17"/>
    <w:rsid w:val="00984D24"/>
    <w:rsid w:val="00984ED9"/>
    <w:rsid w:val="00985095"/>
    <w:rsid w:val="0098514A"/>
    <w:rsid w:val="009852C6"/>
    <w:rsid w:val="0098531B"/>
    <w:rsid w:val="00985497"/>
    <w:rsid w:val="00985525"/>
    <w:rsid w:val="009855BC"/>
    <w:rsid w:val="009855E9"/>
    <w:rsid w:val="009856D9"/>
    <w:rsid w:val="009859AF"/>
    <w:rsid w:val="00985A14"/>
    <w:rsid w:val="00985A74"/>
    <w:rsid w:val="00985A8D"/>
    <w:rsid w:val="00985B18"/>
    <w:rsid w:val="00985B8B"/>
    <w:rsid w:val="00985C63"/>
    <w:rsid w:val="00985C81"/>
    <w:rsid w:val="00985D76"/>
    <w:rsid w:val="00985D9B"/>
    <w:rsid w:val="00985F07"/>
    <w:rsid w:val="00985F5E"/>
    <w:rsid w:val="00986073"/>
    <w:rsid w:val="0098607A"/>
    <w:rsid w:val="00986274"/>
    <w:rsid w:val="0098635D"/>
    <w:rsid w:val="009863A6"/>
    <w:rsid w:val="00986422"/>
    <w:rsid w:val="00986432"/>
    <w:rsid w:val="00986513"/>
    <w:rsid w:val="0098660D"/>
    <w:rsid w:val="00986637"/>
    <w:rsid w:val="0098675A"/>
    <w:rsid w:val="009867AE"/>
    <w:rsid w:val="009868B4"/>
    <w:rsid w:val="009868B5"/>
    <w:rsid w:val="00986A90"/>
    <w:rsid w:val="00986C5E"/>
    <w:rsid w:val="00986D50"/>
    <w:rsid w:val="00986D5F"/>
    <w:rsid w:val="00986DBE"/>
    <w:rsid w:val="00986DF5"/>
    <w:rsid w:val="00986F61"/>
    <w:rsid w:val="00986FC4"/>
    <w:rsid w:val="009870D0"/>
    <w:rsid w:val="00987214"/>
    <w:rsid w:val="0098722B"/>
    <w:rsid w:val="0098737A"/>
    <w:rsid w:val="0098741F"/>
    <w:rsid w:val="0098752E"/>
    <w:rsid w:val="009875CF"/>
    <w:rsid w:val="00987672"/>
    <w:rsid w:val="00987841"/>
    <w:rsid w:val="00987846"/>
    <w:rsid w:val="0098785E"/>
    <w:rsid w:val="00987968"/>
    <w:rsid w:val="009879E3"/>
    <w:rsid w:val="00987A9E"/>
    <w:rsid w:val="00987C3C"/>
    <w:rsid w:val="00987D19"/>
    <w:rsid w:val="00987D97"/>
    <w:rsid w:val="00987F49"/>
    <w:rsid w:val="0099002F"/>
    <w:rsid w:val="00990034"/>
    <w:rsid w:val="009900A4"/>
    <w:rsid w:val="009901C3"/>
    <w:rsid w:val="009901C7"/>
    <w:rsid w:val="0099024C"/>
    <w:rsid w:val="00990269"/>
    <w:rsid w:val="009902A2"/>
    <w:rsid w:val="0099035D"/>
    <w:rsid w:val="0099036C"/>
    <w:rsid w:val="00990480"/>
    <w:rsid w:val="009904B7"/>
    <w:rsid w:val="00990649"/>
    <w:rsid w:val="00990800"/>
    <w:rsid w:val="009908D6"/>
    <w:rsid w:val="009909BD"/>
    <w:rsid w:val="00990AA6"/>
    <w:rsid w:val="00990DC8"/>
    <w:rsid w:val="00990EE8"/>
    <w:rsid w:val="00991070"/>
    <w:rsid w:val="009912F9"/>
    <w:rsid w:val="00991388"/>
    <w:rsid w:val="00991475"/>
    <w:rsid w:val="0099159E"/>
    <w:rsid w:val="0099159F"/>
    <w:rsid w:val="009915C2"/>
    <w:rsid w:val="00991695"/>
    <w:rsid w:val="009917F6"/>
    <w:rsid w:val="00991829"/>
    <w:rsid w:val="00991871"/>
    <w:rsid w:val="00991BC8"/>
    <w:rsid w:val="00991DFC"/>
    <w:rsid w:val="00991E66"/>
    <w:rsid w:val="00991ECC"/>
    <w:rsid w:val="00991F06"/>
    <w:rsid w:val="0099221E"/>
    <w:rsid w:val="00992224"/>
    <w:rsid w:val="00992263"/>
    <w:rsid w:val="0099239D"/>
    <w:rsid w:val="00992476"/>
    <w:rsid w:val="00992638"/>
    <w:rsid w:val="0099272C"/>
    <w:rsid w:val="00992836"/>
    <w:rsid w:val="009928DA"/>
    <w:rsid w:val="009928E9"/>
    <w:rsid w:val="00992907"/>
    <w:rsid w:val="00992AA4"/>
    <w:rsid w:val="00992AC8"/>
    <w:rsid w:val="00992B57"/>
    <w:rsid w:val="00992BBF"/>
    <w:rsid w:val="00992C4F"/>
    <w:rsid w:val="00992C85"/>
    <w:rsid w:val="00992CCA"/>
    <w:rsid w:val="00992D63"/>
    <w:rsid w:val="00992D72"/>
    <w:rsid w:val="00992E08"/>
    <w:rsid w:val="009930BB"/>
    <w:rsid w:val="00993205"/>
    <w:rsid w:val="00993243"/>
    <w:rsid w:val="009932D9"/>
    <w:rsid w:val="0099330C"/>
    <w:rsid w:val="009933DF"/>
    <w:rsid w:val="009934F6"/>
    <w:rsid w:val="00993574"/>
    <w:rsid w:val="0099363F"/>
    <w:rsid w:val="0099367E"/>
    <w:rsid w:val="009936B4"/>
    <w:rsid w:val="009936FA"/>
    <w:rsid w:val="00993717"/>
    <w:rsid w:val="00993735"/>
    <w:rsid w:val="00993958"/>
    <w:rsid w:val="00993BD6"/>
    <w:rsid w:val="00993BED"/>
    <w:rsid w:val="00993CAE"/>
    <w:rsid w:val="00993D20"/>
    <w:rsid w:val="00993F75"/>
    <w:rsid w:val="00993F9E"/>
    <w:rsid w:val="00993FA0"/>
    <w:rsid w:val="00994009"/>
    <w:rsid w:val="009940EB"/>
    <w:rsid w:val="009942C7"/>
    <w:rsid w:val="0099438D"/>
    <w:rsid w:val="00994665"/>
    <w:rsid w:val="00994696"/>
    <w:rsid w:val="009946ED"/>
    <w:rsid w:val="009948D2"/>
    <w:rsid w:val="00994955"/>
    <w:rsid w:val="00994963"/>
    <w:rsid w:val="009949C6"/>
    <w:rsid w:val="00994A60"/>
    <w:rsid w:val="00994AD8"/>
    <w:rsid w:val="00994B22"/>
    <w:rsid w:val="00994BAF"/>
    <w:rsid w:val="00994C79"/>
    <w:rsid w:val="00994D6E"/>
    <w:rsid w:val="00994DE9"/>
    <w:rsid w:val="00994F26"/>
    <w:rsid w:val="00994FEF"/>
    <w:rsid w:val="0099500D"/>
    <w:rsid w:val="00995194"/>
    <w:rsid w:val="00995197"/>
    <w:rsid w:val="00995216"/>
    <w:rsid w:val="0099542D"/>
    <w:rsid w:val="0099574D"/>
    <w:rsid w:val="009958B5"/>
    <w:rsid w:val="00995960"/>
    <w:rsid w:val="00995B1B"/>
    <w:rsid w:val="00995B40"/>
    <w:rsid w:val="00995B58"/>
    <w:rsid w:val="00995BFD"/>
    <w:rsid w:val="00995CBB"/>
    <w:rsid w:val="00995D0A"/>
    <w:rsid w:val="00995DA9"/>
    <w:rsid w:val="00995E46"/>
    <w:rsid w:val="009960B0"/>
    <w:rsid w:val="00996145"/>
    <w:rsid w:val="00996429"/>
    <w:rsid w:val="00996432"/>
    <w:rsid w:val="0099647E"/>
    <w:rsid w:val="00996517"/>
    <w:rsid w:val="009965AA"/>
    <w:rsid w:val="009965EB"/>
    <w:rsid w:val="009967FE"/>
    <w:rsid w:val="0099699B"/>
    <w:rsid w:val="009969A9"/>
    <w:rsid w:val="00996C9A"/>
    <w:rsid w:val="0099703F"/>
    <w:rsid w:val="00997095"/>
    <w:rsid w:val="009972AA"/>
    <w:rsid w:val="009974C0"/>
    <w:rsid w:val="009974C9"/>
    <w:rsid w:val="0099752F"/>
    <w:rsid w:val="0099763A"/>
    <w:rsid w:val="009976A9"/>
    <w:rsid w:val="0099792B"/>
    <w:rsid w:val="0099793A"/>
    <w:rsid w:val="009979D1"/>
    <w:rsid w:val="00997B20"/>
    <w:rsid w:val="00997CD5"/>
    <w:rsid w:val="00997CE2"/>
    <w:rsid w:val="00997E98"/>
    <w:rsid w:val="00997E9E"/>
    <w:rsid w:val="009A00A7"/>
    <w:rsid w:val="009A00B8"/>
    <w:rsid w:val="009A00D8"/>
    <w:rsid w:val="009A0150"/>
    <w:rsid w:val="009A0360"/>
    <w:rsid w:val="009A04C2"/>
    <w:rsid w:val="009A0529"/>
    <w:rsid w:val="009A0536"/>
    <w:rsid w:val="009A05F5"/>
    <w:rsid w:val="009A089F"/>
    <w:rsid w:val="009A08AE"/>
    <w:rsid w:val="009A0AB3"/>
    <w:rsid w:val="009A0B6A"/>
    <w:rsid w:val="009A0B9F"/>
    <w:rsid w:val="009A0E15"/>
    <w:rsid w:val="009A0E4C"/>
    <w:rsid w:val="009A106C"/>
    <w:rsid w:val="009A10D5"/>
    <w:rsid w:val="009A1105"/>
    <w:rsid w:val="009A11D1"/>
    <w:rsid w:val="009A11F0"/>
    <w:rsid w:val="009A1335"/>
    <w:rsid w:val="009A166B"/>
    <w:rsid w:val="009A16CC"/>
    <w:rsid w:val="009A1752"/>
    <w:rsid w:val="009A17F2"/>
    <w:rsid w:val="009A1907"/>
    <w:rsid w:val="009A1A4E"/>
    <w:rsid w:val="009A1A86"/>
    <w:rsid w:val="009A1B43"/>
    <w:rsid w:val="009A1BCE"/>
    <w:rsid w:val="009A213B"/>
    <w:rsid w:val="009A237C"/>
    <w:rsid w:val="009A23F6"/>
    <w:rsid w:val="009A241D"/>
    <w:rsid w:val="009A2477"/>
    <w:rsid w:val="009A2498"/>
    <w:rsid w:val="009A24A6"/>
    <w:rsid w:val="009A25B2"/>
    <w:rsid w:val="009A25C6"/>
    <w:rsid w:val="009A277A"/>
    <w:rsid w:val="009A280C"/>
    <w:rsid w:val="009A2912"/>
    <w:rsid w:val="009A2960"/>
    <w:rsid w:val="009A29C2"/>
    <w:rsid w:val="009A2A06"/>
    <w:rsid w:val="009A2AC2"/>
    <w:rsid w:val="009A2B84"/>
    <w:rsid w:val="009A2C5A"/>
    <w:rsid w:val="009A2D19"/>
    <w:rsid w:val="009A2D49"/>
    <w:rsid w:val="009A2E23"/>
    <w:rsid w:val="009A2ED3"/>
    <w:rsid w:val="009A31A7"/>
    <w:rsid w:val="009A3344"/>
    <w:rsid w:val="009A348B"/>
    <w:rsid w:val="009A34B9"/>
    <w:rsid w:val="009A3705"/>
    <w:rsid w:val="009A3709"/>
    <w:rsid w:val="009A3736"/>
    <w:rsid w:val="009A377D"/>
    <w:rsid w:val="009A38B2"/>
    <w:rsid w:val="009A3986"/>
    <w:rsid w:val="009A39C9"/>
    <w:rsid w:val="009A3C00"/>
    <w:rsid w:val="009A3CEC"/>
    <w:rsid w:val="009A3D57"/>
    <w:rsid w:val="009A3E54"/>
    <w:rsid w:val="009A3ED1"/>
    <w:rsid w:val="009A3F06"/>
    <w:rsid w:val="009A3FB4"/>
    <w:rsid w:val="009A3FF1"/>
    <w:rsid w:val="009A40EA"/>
    <w:rsid w:val="009A4132"/>
    <w:rsid w:val="009A4340"/>
    <w:rsid w:val="009A43CA"/>
    <w:rsid w:val="009A4712"/>
    <w:rsid w:val="009A47CC"/>
    <w:rsid w:val="009A48F6"/>
    <w:rsid w:val="009A49C9"/>
    <w:rsid w:val="009A49E9"/>
    <w:rsid w:val="009A4A09"/>
    <w:rsid w:val="009A4BD0"/>
    <w:rsid w:val="009A4D37"/>
    <w:rsid w:val="009A4F56"/>
    <w:rsid w:val="009A5133"/>
    <w:rsid w:val="009A5323"/>
    <w:rsid w:val="009A53F1"/>
    <w:rsid w:val="009A5845"/>
    <w:rsid w:val="009A5883"/>
    <w:rsid w:val="009A58EA"/>
    <w:rsid w:val="009A594E"/>
    <w:rsid w:val="009A59C7"/>
    <w:rsid w:val="009A5A3F"/>
    <w:rsid w:val="009A5AC0"/>
    <w:rsid w:val="009A5CCB"/>
    <w:rsid w:val="009A5F46"/>
    <w:rsid w:val="009A6117"/>
    <w:rsid w:val="009A631D"/>
    <w:rsid w:val="009A6475"/>
    <w:rsid w:val="009A64D0"/>
    <w:rsid w:val="009A6558"/>
    <w:rsid w:val="009A65AC"/>
    <w:rsid w:val="009A66CE"/>
    <w:rsid w:val="009A6777"/>
    <w:rsid w:val="009A683F"/>
    <w:rsid w:val="009A699E"/>
    <w:rsid w:val="009A6B41"/>
    <w:rsid w:val="009A6B75"/>
    <w:rsid w:val="009A6D1C"/>
    <w:rsid w:val="009A6D69"/>
    <w:rsid w:val="009A6E04"/>
    <w:rsid w:val="009A6E3B"/>
    <w:rsid w:val="009A6FD9"/>
    <w:rsid w:val="009A70CB"/>
    <w:rsid w:val="009A71A2"/>
    <w:rsid w:val="009A7284"/>
    <w:rsid w:val="009A7295"/>
    <w:rsid w:val="009A72FD"/>
    <w:rsid w:val="009A7364"/>
    <w:rsid w:val="009A74BA"/>
    <w:rsid w:val="009A74EA"/>
    <w:rsid w:val="009A74F9"/>
    <w:rsid w:val="009A7605"/>
    <w:rsid w:val="009A768D"/>
    <w:rsid w:val="009A769A"/>
    <w:rsid w:val="009A76CC"/>
    <w:rsid w:val="009A774A"/>
    <w:rsid w:val="009A77D9"/>
    <w:rsid w:val="009A78C3"/>
    <w:rsid w:val="009A78FA"/>
    <w:rsid w:val="009A7917"/>
    <w:rsid w:val="009A79EF"/>
    <w:rsid w:val="009A7AF1"/>
    <w:rsid w:val="009A7B0B"/>
    <w:rsid w:val="009A7B1D"/>
    <w:rsid w:val="009A7B8B"/>
    <w:rsid w:val="009A7D40"/>
    <w:rsid w:val="009A7DB1"/>
    <w:rsid w:val="009A7DFE"/>
    <w:rsid w:val="009A7EDA"/>
    <w:rsid w:val="009B0037"/>
    <w:rsid w:val="009B005A"/>
    <w:rsid w:val="009B0118"/>
    <w:rsid w:val="009B01F2"/>
    <w:rsid w:val="009B0252"/>
    <w:rsid w:val="009B02BA"/>
    <w:rsid w:val="009B03B3"/>
    <w:rsid w:val="009B040C"/>
    <w:rsid w:val="009B04CC"/>
    <w:rsid w:val="009B0869"/>
    <w:rsid w:val="009B08F0"/>
    <w:rsid w:val="009B0938"/>
    <w:rsid w:val="009B09DE"/>
    <w:rsid w:val="009B09F8"/>
    <w:rsid w:val="009B09FF"/>
    <w:rsid w:val="009B0A3C"/>
    <w:rsid w:val="009B0A74"/>
    <w:rsid w:val="009B0CE3"/>
    <w:rsid w:val="009B0D17"/>
    <w:rsid w:val="009B0D96"/>
    <w:rsid w:val="009B0DEF"/>
    <w:rsid w:val="009B0E40"/>
    <w:rsid w:val="009B0F53"/>
    <w:rsid w:val="009B0F90"/>
    <w:rsid w:val="009B1294"/>
    <w:rsid w:val="009B1304"/>
    <w:rsid w:val="009B1335"/>
    <w:rsid w:val="009B1386"/>
    <w:rsid w:val="009B1428"/>
    <w:rsid w:val="009B1958"/>
    <w:rsid w:val="009B1A45"/>
    <w:rsid w:val="009B1A98"/>
    <w:rsid w:val="009B1F02"/>
    <w:rsid w:val="009B2000"/>
    <w:rsid w:val="009B2001"/>
    <w:rsid w:val="009B20E2"/>
    <w:rsid w:val="009B211F"/>
    <w:rsid w:val="009B21A6"/>
    <w:rsid w:val="009B2283"/>
    <w:rsid w:val="009B23CC"/>
    <w:rsid w:val="009B247E"/>
    <w:rsid w:val="009B276D"/>
    <w:rsid w:val="009B2987"/>
    <w:rsid w:val="009B2A45"/>
    <w:rsid w:val="009B2A4E"/>
    <w:rsid w:val="009B2BC1"/>
    <w:rsid w:val="009B2D13"/>
    <w:rsid w:val="009B2D31"/>
    <w:rsid w:val="009B2D6D"/>
    <w:rsid w:val="009B2DB7"/>
    <w:rsid w:val="009B2E28"/>
    <w:rsid w:val="009B2E32"/>
    <w:rsid w:val="009B2F60"/>
    <w:rsid w:val="009B306E"/>
    <w:rsid w:val="009B309A"/>
    <w:rsid w:val="009B31C4"/>
    <w:rsid w:val="009B31FF"/>
    <w:rsid w:val="009B34CC"/>
    <w:rsid w:val="009B38EB"/>
    <w:rsid w:val="009B3931"/>
    <w:rsid w:val="009B3B26"/>
    <w:rsid w:val="009B3B41"/>
    <w:rsid w:val="009B3B8E"/>
    <w:rsid w:val="009B3D5D"/>
    <w:rsid w:val="009B3DFA"/>
    <w:rsid w:val="009B3E05"/>
    <w:rsid w:val="009B3EDA"/>
    <w:rsid w:val="009B3F65"/>
    <w:rsid w:val="009B3FC3"/>
    <w:rsid w:val="009B40CE"/>
    <w:rsid w:val="009B41C0"/>
    <w:rsid w:val="009B41D2"/>
    <w:rsid w:val="009B4304"/>
    <w:rsid w:val="009B447C"/>
    <w:rsid w:val="009B45AF"/>
    <w:rsid w:val="009B4719"/>
    <w:rsid w:val="009B472B"/>
    <w:rsid w:val="009B4900"/>
    <w:rsid w:val="009B490C"/>
    <w:rsid w:val="009B4979"/>
    <w:rsid w:val="009B49AC"/>
    <w:rsid w:val="009B4ABE"/>
    <w:rsid w:val="009B4C6C"/>
    <w:rsid w:val="009B4E07"/>
    <w:rsid w:val="009B4ED6"/>
    <w:rsid w:val="009B4FD5"/>
    <w:rsid w:val="009B4FEB"/>
    <w:rsid w:val="009B52E4"/>
    <w:rsid w:val="009B53B3"/>
    <w:rsid w:val="009B54F2"/>
    <w:rsid w:val="009B559B"/>
    <w:rsid w:val="009B5610"/>
    <w:rsid w:val="009B5857"/>
    <w:rsid w:val="009B5864"/>
    <w:rsid w:val="009B5BAD"/>
    <w:rsid w:val="009B5DDB"/>
    <w:rsid w:val="009B5DF8"/>
    <w:rsid w:val="009B5EC7"/>
    <w:rsid w:val="009B6026"/>
    <w:rsid w:val="009B615B"/>
    <w:rsid w:val="009B6301"/>
    <w:rsid w:val="009B6351"/>
    <w:rsid w:val="009B639C"/>
    <w:rsid w:val="009B659D"/>
    <w:rsid w:val="009B674D"/>
    <w:rsid w:val="009B6A50"/>
    <w:rsid w:val="009B6B05"/>
    <w:rsid w:val="009B6B21"/>
    <w:rsid w:val="009B6CFF"/>
    <w:rsid w:val="009B6D7B"/>
    <w:rsid w:val="009B6E37"/>
    <w:rsid w:val="009B6E66"/>
    <w:rsid w:val="009B6ECC"/>
    <w:rsid w:val="009B7065"/>
    <w:rsid w:val="009B72A8"/>
    <w:rsid w:val="009B7394"/>
    <w:rsid w:val="009B79B0"/>
    <w:rsid w:val="009B79CB"/>
    <w:rsid w:val="009B7B13"/>
    <w:rsid w:val="009B7D26"/>
    <w:rsid w:val="009B7DA0"/>
    <w:rsid w:val="009B7E07"/>
    <w:rsid w:val="009B7E7B"/>
    <w:rsid w:val="009B7EF5"/>
    <w:rsid w:val="009B7EFC"/>
    <w:rsid w:val="009B7F2D"/>
    <w:rsid w:val="009C0040"/>
    <w:rsid w:val="009C038D"/>
    <w:rsid w:val="009C05CB"/>
    <w:rsid w:val="009C05E6"/>
    <w:rsid w:val="009C0633"/>
    <w:rsid w:val="009C08CB"/>
    <w:rsid w:val="009C0B33"/>
    <w:rsid w:val="009C0B42"/>
    <w:rsid w:val="009C0BE3"/>
    <w:rsid w:val="009C0C7D"/>
    <w:rsid w:val="009C0C8D"/>
    <w:rsid w:val="009C0CB6"/>
    <w:rsid w:val="009C110D"/>
    <w:rsid w:val="009C117D"/>
    <w:rsid w:val="009C1183"/>
    <w:rsid w:val="009C149B"/>
    <w:rsid w:val="009C1501"/>
    <w:rsid w:val="009C154B"/>
    <w:rsid w:val="009C1712"/>
    <w:rsid w:val="009C17BB"/>
    <w:rsid w:val="009C189F"/>
    <w:rsid w:val="009C19F0"/>
    <w:rsid w:val="009C19FB"/>
    <w:rsid w:val="009C1A6C"/>
    <w:rsid w:val="009C1A85"/>
    <w:rsid w:val="009C1ACC"/>
    <w:rsid w:val="009C1B12"/>
    <w:rsid w:val="009C1C64"/>
    <w:rsid w:val="009C1DB4"/>
    <w:rsid w:val="009C1DB9"/>
    <w:rsid w:val="009C1ED0"/>
    <w:rsid w:val="009C2044"/>
    <w:rsid w:val="009C20E2"/>
    <w:rsid w:val="009C2253"/>
    <w:rsid w:val="009C23AE"/>
    <w:rsid w:val="009C246F"/>
    <w:rsid w:val="009C247B"/>
    <w:rsid w:val="009C29F9"/>
    <w:rsid w:val="009C2B28"/>
    <w:rsid w:val="009C2B70"/>
    <w:rsid w:val="009C2BF9"/>
    <w:rsid w:val="009C2CEB"/>
    <w:rsid w:val="009C2D07"/>
    <w:rsid w:val="009C2DF1"/>
    <w:rsid w:val="009C2EE7"/>
    <w:rsid w:val="009C2F74"/>
    <w:rsid w:val="009C2F8D"/>
    <w:rsid w:val="009C2FF9"/>
    <w:rsid w:val="009C3082"/>
    <w:rsid w:val="009C30F7"/>
    <w:rsid w:val="009C318D"/>
    <w:rsid w:val="009C31D4"/>
    <w:rsid w:val="009C3280"/>
    <w:rsid w:val="009C3676"/>
    <w:rsid w:val="009C367C"/>
    <w:rsid w:val="009C3942"/>
    <w:rsid w:val="009C3B12"/>
    <w:rsid w:val="009C3F2D"/>
    <w:rsid w:val="009C3F40"/>
    <w:rsid w:val="009C4019"/>
    <w:rsid w:val="009C4120"/>
    <w:rsid w:val="009C42BD"/>
    <w:rsid w:val="009C4333"/>
    <w:rsid w:val="009C45F2"/>
    <w:rsid w:val="009C46BD"/>
    <w:rsid w:val="009C4729"/>
    <w:rsid w:val="009C47D8"/>
    <w:rsid w:val="009C49BF"/>
    <w:rsid w:val="009C4A69"/>
    <w:rsid w:val="009C4CC4"/>
    <w:rsid w:val="009C4D63"/>
    <w:rsid w:val="009C4D9D"/>
    <w:rsid w:val="009C4E4C"/>
    <w:rsid w:val="009C4EF0"/>
    <w:rsid w:val="009C4EFE"/>
    <w:rsid w:val="009C5058"/>
    <w:rsid w:val="009C5059"/>
    <w:rsid w:val="009C5077"/>
    <w:rsid w:val="009C50EE"/>
    <w:rsid w:val="009C517D"/>
    <w:rsid w:val="009C52D2"/>
    <w:rsid w:val="009C53FF"/>
    <w:rsid w:val="009C545F"/>
    <w:rsid w:val="009C54DC"/>
    <w:rsid w:val="009C561F"/>
    <w:rsid w:val="009C5725"/>
    <w:rsid w:val="009C587E"/>
    <w:rsid w:val="009C5933"/>
    <w:rsid w:val="009C5AF6"/>
    <w:rsid w:val="009C5C64"/>
    <w:rsid w:val="009C5CC3"/>
    <w:rsid w:val="009C5D26"/>
    <w:rsid w:val="009C5FE0"/>
    <w:rsid w:val="009C618C"/>
    <w:rsid w:val="009C6337"/>
    <w:rsid w:val="009C6494"/>
    <w:rsid w:val="009C65DA"/>
    <w:rsid w:val="009C65FD"/>
    <w:rsid w:val="009C6607"/>
    <w:rsid w:val="009C6664"/>
    <w:rsid w:val="009C6743"/>
    <w:rsid w:val="009C684E"/>
    <w:rsid w:val="009C6882"/>
    <w:rsid w:val="009C68AE"/>
    <w:rsid w:val="009C68C4"/>
    <w:rsid w:val="009C68EE"/>
    <w:rsid w:val="009C69DD"/>
    <w:rsid w:val="009C6BCC"/>
    <w:rsid w:val="009C6C19"/>
    <w:rsid w:val="009C6C64"/>
    <w:rsid w:val="009C6C77"/>
    <w:rsid w:val="009C6D08"/>
    <w:rsid w:val="009C6D94"/>
    <w:rsid w:val="009C6E6A"/>
    <w:rsid w:val="009C7286"/>
    <w:rsid w:val="009C7329"/>
    <w:rsid w:val="009C7423"/>
    <w:rsid w:val="009C77CC"/>
    <w:rsid w:val="009C7866"/>
    <w:rsid w:val="009C78E8"/>
    <w:rsid w:val="009C7ADE"/>
    <w:rsid w:val="009C7C75"/>
    <w:rsid w:val="009C7CE7"/>
    <w:rsid w:val="009C7D6B"/>
    <w:rsid w:val="009C7DC0"/>
    <w:rsid w:val="009D01AB"/>
    <w:rsid w:val="009D034E"/>
    <w:rsid w:val="009D04FB"/>
    <w:rsid w:val="009D056E"/>
    <w:rsid w:val="009D091E"/>
    <w:rsid w:val="009D093F"/>
    <w:rsid w:val="009D09D0"/>
    <w:rsid w:val="009D0A41"/>
    <w:rsid w:val="009D0A8C"/>
    <w:rsid w:val="009D0B20"/>
    <w:rsid w:val="009D0D81"/>
    <w:rsid w:val="009D0E13"/>
    <w:rsid w:val="009D0F44"/>
    <w:rsid w:val="009D0FDA"/>
    <w:rsid w:val="009D101C"/>
    <w:rsid w:val="009D13D4"/>
    <w:rsid w:val="009D13DE"/>
    <w:rsid w:val="009D1600"/>
    <w:rsid w:val="009D1739"/>
    <w:rsid w:val="009D18CB"/>
    <w:rsid w:val="009D1970"/>
    <w:rsid w:val="009D1A9B"/>
    <w:rsid w:val="009D1AA0"/>
    <w:rsid w:val="009D1AEA"/>
    <w:rsid w:val="009D1B6F"/>
    <w:rsid w:val="009D1B7B"/>
    <w:rsid w:val="009D1D0D"/>
    <w:rsid w:val="009D1D20"/>
    <w:rsid w:val="009D1DA3"/>
    <w:rsid w:val="009D1E01"/>
    <w:rsid w:val="009D2001"/>
    <w:rsid w:val="009D2371"/>
    <w:rsid w:val="009D2392"/>
    <w:rsid w:val="009D2455"/>
    <w:rsid w:val="009D252C"/>
    <w:rsid w:val="009D254D"/>
    <w:rsid w:val="009D2584"/>
    <w:rsid w:val="009D2644"/>
    <w:rsid w:val="009D274D"/>
    <w:rsid w:val="009D27F2"/>
    <w:rsid w:val="009D293B"/>
    <w:rsid w:val="009D2A1A"/>
    <w:rsid w:val="009D2EB0"/>
    <w:rsid w:val="009D2EE8"/>
    <w:rsid w:val="009D2F39"/>
    <w:rsid w:val="009D2FD0"/>
    <w:rsid w:val="009D3049"/>
    <w:rsid w:val="009D323A"/>
    <w:rsid w:val="009D3657"/>
    <w:rsid w:val="009D36AD"/>
    <w:rsid w:val="009D3792"/>
    <w:rsid w:val="009D3871"/>
    <w:rsid w:val="009D389D"/>
    <w:rsid w:val="009D39A8"/>
    <w:rsid w:val="009D3A0D"/>
    <w:rsid w:val="009D3B7E"/>
    <w:rsid w:val="009D3BA2"/>
    <w:rsid w:val="009D3C1F"/>
    <w:rsid w:val="009D3C63"/>
    <w:rsid w:val="009D3D5B"/>
    <w:rsid w:val="009D3E60"/>
    <w:rsid w:val="009D3E8F"/>
    <w:rsid w:val="009D3F4D"/>
    <w:rsid w:val="009D426F"/>
    <w:rsid w:val="009D4488"/>
    <w:rsid w:val="009D449B"/>
    <w:rsid w:val="009D450A"/>
    <w:rsid w:val="009D4631"/>
    <w:rsid w:val="009D4745"/>
    <w:rsid w:val="009D47AF"/>
    <w:rsid w:val="009D47D1"/>
    <w:rsid w:val="009D4846"/>
    <w:rsid w:val="009D4ACF"/>
    <w:rsid w:val="009D4AE5"/>
    <w:rsid w:val="009D4EFC"/>
    <w:rsid w:val="009D505F"/>
    <w:rsid w:val="009D5096"/>
    <w:rsid w:val="009D50BD"/>
    <w:rsid w:val="009D50FD"/>
    <w:rsid w:val="009D51B7"/>
    <w:rsid w:val="009D52D0"/>
    <w:rsid w:val="009D5433"/>
    <w:rsid w:val="009D57D9"/>
    <w:rsid w:val="009D5832"/>
    <w:rsid w:val="009D59CE"/>
    <w:rsid w:val="009D59E3"/>
    <w:rsid w:val="009D5A06"/>
    <w:rsid w:val="009D5B4F"/>
    <w:rsid w:val="009D5C89"/>
    <w:rsid w:val="009D5CB7"/>
    <w:rsid w:val="009D5CD6"/>
    <w:rsid w:val="009D5F20"/>
    <w:rsid w:val="009D5F73"/>
    <w:rsid w:val="009D5FF9"/>
    <w:rsid w:val="009D616B"/>
    <w:rsid w:val="009D61D8"/>
    <w:rsid w:val="009D6337"/>
    <w:rsid w:val="009D6345"/>
    <w:rsid w:val="009D6367"/>
    <w:rsid w:val="009D63B4"/>
    <w:rsid w:val="009D63EF"/>
    <w:rsid w:val="009D63F2"/>
    <w:rsid w:val="009D6736"/>
    <w:rsid w:val="009D6911"/>
    <w:rsid w:val="009D6940"/>
    <w:rsid w:val="009D69A7"/>
    <w:rsid w:val="009D6A21"/>
    <w:rsid w:val="009D6A4E"/>
    <w:rsid w:val="009D6A68"/>
    <w:rsid w:val="009D6AF2"/>
    <w:rsid w:val="009D6B94"/>
    <w:rsid w:val="009D6D11"/>
    <w:rsid w:val="009D6E68"/>
    <w:rsid w:val="009D6E86"/>
    <w:rsid w:val="009D73EC"/>
    <w:rsid w:val="009D746C"/>
    <w:rsid w:val="009D74D6"/>
    <w:rsid w:val="009D75E7"/>
    <w:rsid w:val="009D75E9"/>
    <w:rsid w:val="009D75FB"/>
    <w:rsid w:val="009D76BA"/>
    <w:rsid w:val="009D786C"/>
    <w:rsid w:val="009D7897"/>
    <w:rsid w:val="009D7939"/>
    <w:rsid w:val="009D7974"/>
    <w:rsid w:val="009D79D8"/>
    <w:rsid w:val="009D7C43"/>
    <w:rsid w:val="009D7CD3"/>
    <w:rsid w:val="009D7DBB"/>
    <w:rsid w:val="009D7ECA"/>
    <w:rsid w:val="009E01A8"/>
    <w:rsid w:val="009E0240"/>
    <w:rsid w:val="009E0280"/>
    <w:rsid w:val="009E0292"/>
    <w:rsid w:val="009E036A"/>
    <w:rsid w:val="009E07BD"/>
    <w:rsid w:val="009E0826"/>
    <w:rsid w:val="009E08F1"/>
    <w:rsid w:val="009E09BB"/>
    <w:rsid w:val="009E09D4"/>
    <w:rsid w:val="009E0D29"/>
    <w:rsid w:val="009E0D50"/>
    <w:rsid w:val="009E0D8C"/>
    <w:rsid w:val="009E107A"/>
    <w:rsid w:val="009E122E"/>
    <w:rsid w:val="009E12B0"/>
    <w:rsid w:val="009E133D"/>
    <w:rsid w:val="009E138F"/>
    <w:rsid w:val="009E149F"/>
    <w:rsid w:val="009E1552"/>
    <w:rsid w:val="009E1554"/>
    <w:rsid w:val="009E15B7"/>
    <w:rsid w:val="009E163D"/>
    <w:rsid w:val="009E1679"/>
    <w:rsid w:val="009E1848"/>
    <w:rsid w:val="009E19D5"/>
    <w:rsid w:val="009E1A07"/>
    <w:rsid w:val="009E1A0B"/>
    <w:rsid w:val="009E1BD7"/>
    <w:rsid w:val="009E1DE6"/>
    <w:rsid w:val="009E1DFE"/>
    <w:rsid w:val="009E1EDD"/>
    <w:rsid w:val="009E20BF"/>
    <w:rsid w:val="009E2114"/>
    <w:rsid w:val="009E2146"/>
    <w:rsid w:val="009E2164"/>
    <w:rsid w:val="009E216B"/>
    <w:rsid w:val="009E22D1"/>
    <w:rsid w:val="009E23AE"/>
    <w:rsid w:val="009E24C2"/>
    <w:rsid w:val="009E2692"/>
    <w:rsid w:val="009E270E"/>
    <w:rsid w:val="009E2799"/>
    <w:rsid w:val="009E2858"/>
    <w:rsid w:val="009E2869"/>
    <w:rsid w:val="009E2907"/>
    <w:rsid w:val="009E2A23"/>
    <w:rsid w:val="009E2C83"/>
    <w:rsid w:val="009E2DAB"/>
    <w:rsid w:val="009E2E76"/>
    <w:rsid w:val="009E2E7E"/>
    <w:rsid w:val="009E2E93"/>
    <w:rsid w:val="009E2F1A"/>
    <w:rsid w:val="009E2FBD"/>
    <w:rsid w:val="009E30D6"/>
    <w:rsid w:val="009E3182"/>
    <w:rsid w:val="009E3252"/>
    <w:rsid w:val="009E3362"/>
    <w:rsid w:val="009E3471"/>
    <w:rsid w:val="009E3568"/>
    <w:rsid w:val="009E3921"/>
    <w:rsid w:val="009E39E5"/>
    <w:rsid w:val="009E39F1"/>
    <w:rsid w:val="009E3B96"/>
    <w:rsid w:val="009E3C7D"/>
    <w:rsid w:val="009E3DC0"/>
    <w:rsid w:val="009E3F09"/>
    <w:rsid w:val="009E40D6"/>
    <w:rsid w:val="009E454D"/>
    <w:rsid w:val="009E4672"/>
    <w:rsid w:val="009E483E"/>
    <w:rsid w:val="009E4AB4"/>
    <w:rsid w:val="009E4AFA"/>
    <w:rsid w:val="009E4B7A"/>
    <w:rsid w:val="009E4F25"/>
    <w:rsid w:val="009E4F34"/>
    <w:rsid w:val="009E5170"/>
    <w:rsid w:val="009E5245"/>
    <w:rsid w:val="009E5269"/>
    <w:rsid w:val="009E5489"/>
    <w:rsid w:val="009E5490"/>
    <w:rsid w:val="009E54E0"/>
    <w:rsid w:val="009E5530"/>
    <w:rsid w:val="009E5615"/>
    <w:rsid w:val="009E56E5"/>
    <w:rsid w:val="009E5869"/>
    <w:rsid w:val="009E589E"/>
    <w:rsid w:val="009E5901"/>
    <w:rsid w:val="009E5943"/>
    <w:rsid w:val="009E59FF"/>
    <w:rsid w:val="009E5B79"/>
    <w:rsid w:val="009E5B7C"/>
    <w:rsid w:val="009E5CC5"/>
    <w:rsid w:val="009E5E4D"/>
    <w:rsid w:val="009E6037"/>
    <w:rsid w:val="009E614D"/>
    <w:rsid w:val="009E61A6"/>
    <w:rsid w:val="009E61AA"/>
    <w:rsid w:val="009E62B9"/>
    <w:rsid w:val="009E63EA"/>
    <w:rsid w:val="009E64DE"/>
    <w:rsid w:val="009E66EA"/>
    <w:rsid w:val="009E66FC"/>
    <w:rsid w:val="009E673D"/>
    <w:rsid w:val="009E676F"/>
    <w:rsid w:val="009E6775"/>
    <w:rsid w:val="009E680E"/>
    <w:rsid w:val="009E682F"/>
    <w:rsid w:val="009E6961"/>
    <w:rsid w:val="009E6969"/>
    <w:rsid w:val="009E6A25"/>
    <w:rsid w:val="009E6DEF"/>
    <w:rsid w:val="009E6E92"/>
    <w:rsid w:val="009E70E4"/>
    <w:rsid w:val="009E718C"/>
    <w:rsid w:val="009E725F"/>
    <w:rsid w:val="009E727A"/>
    <w:rsid w:val="009E7312"/>
    <w:rsid w:val="009E735F"/>
    <w:rsid w:val="009E7384"/>
    <w:rsid w:val="009E759D"/>
    <w:rsid w:val="009E7601"/>
    <w:rsid w:val="009E77BA"/>
    <w:rsid w:val="009E77C6"/>
    <w:rsid w:val="009E77DF"/>
    <w:rsid w:val="009E7843"/>
    <w:rsid w:val="009E7848"/>
    <w:rsid w:val="009E7883"/>
    <w:rsid w:val="009E7A76"/>
    <w:rsid w:val="009E7B65"/>
    <w:rsid w:val="009E7BC8"/>
    <w:rsid w:val="009E7BD0"/>
    <w:rsid w:val="009E7D47"/>
    <w:rsid w:val="009E7E23"/>
    <w:rsid w:val="009E7FB3"/>
    <w:rsid w:val="009F0172"/>
    <w:rsid w:val="009F0184"/>
    <w:rsid w:val="009F01CF"/>
    <w:rsid w:val="009F0215"/>
    <w:rsid w:val="009F03B4"/>
    <w:rsid w:val="009F045B"/>
    <w:rsid w:val="009F077C"/>
    <w:rsid w:val="009F0781"/>
    <w:rsid w:val="009F08F6"/>
    <w:rsid w:val="009F09A3"/>
    <w:rsid w:val="009F0A36"/>
    <w:rsid w:val="009F0CEF"/>
    <w:rsid w:val="009F0E65"/>
    <w:rsid w:val="009F0FBC"/>
    <w:rsid w:val="009F10C7"/>
    <w:rsid w:val="009F10D7"/>
    <w:rsid w:val="009F1115"/>
    <w:rsid w:val="009F1183"/>
    <w:rsid w:val="009F134F"/>
    <w:rsid w:val="009F13BA"/>
    <w:rsid w:val="009F140A"/>
    <w:rsid w:val="009F14C9"/>
    <w:rsid w:val="009F173A"/>
    <w:rsid w:val="009F1C1E"/>
    <w:rsid w:val="009F1C5C"/>
    <w:rsid w:val="009F1C6A"/>
    <w:rsid w:val="009F1E61"/>
    <w:rsid w:val="009F1EC7"/>
    <w:rsid w:val="009F1FAA"/>
    <w:rsid w:val="009F200B"/>
    <w:rsid w:val="009F2276"/>
    <w:rsid w:val="009F237A"/>
    <w:rsid w:val="009F24A5"/>
    <w:rsid w:val="009F25BF"/>
    <w:rsid w:val="009F26BD"/>
    <w:rsid w:val="009F272B"/>
    <w:rsid w:val="009F2764"/>
    <w:rsid w:val="009F27F2"/>
    <w:rsid w:val="009F282F"/>
    <w:rsid w:val="009F2871"/>
    <w:rsid w:val="009F2925"/>
    <w:rsid w:val="009F297D"/>
    <w:rsid w:val="009F2A1E"/>
    <w:rsid w:val="009F2A50"/>
    <w:rsid w:val="009F2CC3"/>
    <w:rsid w:val="009F2E32"/>
    <w:rsid w:val="009F2EBB"/>
    <w:rsid w:val="009F2F64"/>
    <w:rsid w:val="009F30FC"/>
    <w:rsid w:val="009F311D"/>
    <w:rsid w:val="009F31A5"/>
    <w:rsid w:val="009F31C9"/>
    <w:rsid w:val="009F339F"/>
    <w:rsid w:val="009F3528"/>
    <w:rsid w:val="009F358A"/>
    <w:rsid w:val="009F360A"/>
    <w:rsid w:val="009F388C"/>
    <w:rsid w:val="009F3A86"/>
    <w:rsid w:val="009F3B65"/>
    <w:rsid w:val="009F3BA2"/>
    <w:rsid w:val="009F3C06"/>
    <w:rsid w:val="009F3E82"/>
    <w:rsid w:val="009F3FBC"/>
    <w:rsid w:val="009F414F"/>
    <w:rsid w:val="009F420E"/>
    <w:rsid w:val="009F43B7"/>
    <w:rsid w:val="009F4515"/>
    <w:rsid w:val="009F454E"/>
    <w:rsid w:val="009F457A"/>
    <w:rsid w:val="009F4582"/>
    <w:rsid w:val="009F4609"/>
    <w:rsid w:val="009F4685"/>
    <w:rsid w:val="009F47CC"/>
    <w:rsid w:val="009F48E8"/>
    <w:rsid w:val="009F4929"/>
    <w:rsid w:val="009F4A1E"/>
    <w:rsid w:val="009F4B33"/>
    <w:rsid w:val="009F4B45"/>
    <w:rsid w:val="009F4C00"/>
    <w:rsid w:val="009F4C1B"/>
    <w:rsid w:val="009F4CE0"/>
    <w:rsid w:val="009F4D8A"/>
    <w:rsid w:val="009F4DC0"/>
    <w:rsid w:val="009F4DCF"/>
    <w:rsid w:val="009F4E65"/>
    <w:rsid w:val="009F50C2"/>
    <w:rsid w:val="009F5133"/>
    <w:rsid w:val="009F5227"/>
    <w:rsid w:val="009F5450"/>
    <w:rsid w:val="009F5470"/>
    <w:rsid w:val="009F547D"/>
    <w:rsid w:val="009F55A2"/>
    <w:rsid w:val="009F55E1"/>
    <w:rsid w:val="009F563D"/>
    <w:rsid w:val="009F5734"/>
    <w:rsid w:val="009F5808"/>
    <w:rsid w:val="009F5886"/>
    <w:rsid w:val="009F5959"/>
    <w:rsid w:val="009F59A3"/>
    <w:rsid w:val="009F5A08"/>
    <w:rsid w:val="009F5A55"/>
    <w:rsid w:val="009F61EF"/>
    <w:rsid w:val="009F64A7"/>
    <w:rsid w:val="009F658C"/>
    <w:rsid w:val="009F67DE"/>
    <w:rsid w:val="009F6872"/>
    <w:rsid w:val="009F68A0"/>
    <w:rsid w:val="009F68C8"/>
    <w:rsid w:val="009F6937"/>
    <w:rsid w:val="009F6C52"/>
    <w:rsid w:val="009F6CF5"/>
    <w:rsid w:val="009F6E52"/>
    <w:rsid w:val="009F7327"/>
    <w:rsid w:val="009F7455"/>
    <w:rsid w:val="009F78CA"/>
    <w:rsid w:val="009F791A"/>
    <w:rsid w:val="009F7945"/>
    <w:rsid w:val="009F7B09"/>
    <w:rsid w:val="009F7B1C"/>
    <w:rsid w:val="009F7B80"/>
    <w:rsid w:val="009F7C00"/>
    <w:rsid w:val="009F7D70"/>
    <w:rsid w:val="009F7DB6"/>
    <w:rsid w:val="009F7E14"/>
    <w:rsid w:val="009F7F68"/>
    <w:rsid w:val="009F7F86"/>
    <w:rsid w:val="009F7F8A"/>
    <w:rsid w:val="009F7F9B"/>
    <w:rsid w:val="009F7FAD"/>
    <w:rsid w:val="00A00119"/>
    <w:rsid w:val="00A0012A"/>
    <w:rsid w:val="00A0034E"/>
    <w:rsid w:val="00A00366"/>
    <w:rsid w:val="00A00417"/>
    <w:rsid w:val="00A004EC"/>
    <w:rsid w:val="00A0054D"/>
    <w:rsid w:val="00A005B0"/>
    <w:rsid w:val="00A005F3"/>
    <w:rsid w:val="00A00751"/>
    <w:rsid w:val="00A00845"/>
    <w:rsid w:val="00A0090A"/>
    <w:rsid w:val="00A00949"/>
    <w:rsid w:val="00A00B3E"/>
    <w:rsid w:val="00A00C5F"/>
    <w:rsid w:val="00A00D43"/>
    <w:rsid w:val="00A00D90"/>
    <w:rsid w:val="00A00F59"/>
    <w:rsid w:val="00A010F5"/>
    <w:rsid w:val="00A010FE"/>
    <w:rsid w:val="00A01105"/>
    <w:rsid w:val="00A011E0"/>
    <w:rsid w:val="00A01283"/>
    <w:rsid w:val="00A01494"/>
    <w:rsid w:val="00A01518"/>
    <w:rsid w:val="00A017AB"/>
    <w:rsid w:val="00A018D5"/>
    <w:rsid w:val="00A01C8F"/>
    <w:rsid w:val="00A0205A"/>
    <w:rsid w:val="00A020B7"/>
    <w:rsid w:val="00A02122"/>
    <w:rsid w:val="00A0215A"/>
    <w:rsid w:val="00A02165"/>
    <w:rsid w:val="00A0225F"/>
    <w:rsid w:val="00A023B8"/>
    <w:rsid w:val="00A023D8"/>
    <w:rsid w:val="00A02758"/>
    <w:rsid w:val="00A028C0"/>
    <w:rsid w:val="00A02B0B"/>
    <w:rsid w:val="00A02B29"/>
    <w:rsid w:val="00A02F58"/>
    <w:rsid w:val="00A03201"/>
    <w:rsid w:val="00A03369"/>
    <w:rsid w:val="00A0338D"/>
    <w:rsid w:val="00A03598"/>
    <w:rsid w:val="00A03783"/>
    <w:rsid w:val="00A037D4"/>
    <w:rsid w:val="00A0391C"/>
    <w:rsid w:val="00A03986"/>
    <w:rsid w:val="00A039CD"/>
    <w:rsid w:val="00A03A3D"/>
    <w:rsid w:val="00A03CF9"/>
    <w:rsid w:val="00A03DD1"/>
    <w:rsid w:val="00A03FCD"/>
    <w:rsid w:val="00A041CC"/>
    <w:rsid w:val="00A04333"/>
    <w:rsid w:val="00A0436F"/>
    <w:rsid w:val="00A043FB"/>
    <w:rsid w:val="00A044EF"/>
    <w:rsid w:val="00A0453E"/>
    <w:rsid w:val="00A046AD"/>
    <w:rsid w:val="00A04794"/>
    <w:rsid w:val="00A048CF"/>
    <w:rsid w:val="00A049A3"/>
    <w:rsid w:val="00A04AE0"/>
    <w:rsid w:val="00A04AEB"/>
    <w:rsid w:val="00A04B0F"/>
    <w:rsid w:val="00A04B2C"/>
    <w:rsid w:val="00A04B5A"/>
    <w:rsid w:val="00A04B6E"/>
    <w:rsid w:val="00A04C4D"/>
    <w:rsid w:val="00A04CB0"/>
    <w:rsid w:val="00A04D7D"/>
    <w:rsid w:val="00A04D85"/>
    <w:rsid w:val="00A04D98"/>
    <w:rsid w:val="00A04E51"/>
    <w:rsid w:val="00A04E68"/>
    <w:rsid w:val="00A05143"/>
    <w:rsid w:val="00A0524B"/>
    <w:rsid w:val="00A053E3"/>
    <w:rsid w:val="00A05488"/>
    <w:rsid w:val="00A05570"/>
    <w:rsid w:val="00A05583"/>
    <w:rsid w:val="00A055EF"/>
    <w:rsid w:val="00A05659"/>
    <w:rsid w:val="00A058C5"/>
    <w:rsid w:val="00A0590C"/>
    <w:rsid w:val="00A059A3"/>
    <w:rsid w:val="00A05A35"/>
    <w:rsid w:val="00A05A6A"/>
    <w:rsid w:val="00A05AD6"/>
    <w:rsid w:val="00A05CF0"/>
    <w:rsid w:val="00A05CFC"/>
    <w:rsid w:val="00A05DB8"/>
    <w:rsid w:val="00A05ECC"/>
    <w:rsid w:val="00A05EEE"/>
    <w:rsid w:val="00A05FB0"/>
    <w:rsid w:val="00A05FE9"/>
    <w:rsid w:val="00A05FFF"/>
    <w:rsid w:val="00A060D8"/>
    <w:rsid w:val="00A061E3"/>
    <w:rsid w:val="00A06264"/>
    <w:rsid w:val="00A062C6"/>
    <w:rsid w:val="00A06329"/>
    <w:rsid w:val="00A0650E"/>
    <w:rsid w:val="00A06820"/>
    <w:rsid w:val="00A06924"/>
    <w:rsid w:val="00A06ADD"/>
    <w:rsid w:val="00A06BBD"/>
    <w:rsid w:val="00A06C57"/>
    <w:rsid w:val="00A06CC3"/>
    <w:rsid w:val="00A06CD7"/>
    <w:rsid w:val="00A06DB6"/>
    <w:rsid w:val="00A06E64"/>
    <w:rsid w:val="00A06ED2"/>
    <w:rsid w:val="00A07080"/>
    <w:rsid w:val="00A07097"/>
    <w:rsid w:val="00A070DF"/>
    <w:rsid w:val="00A07184"/>
    <w:rsid w:val="00A071D3"/>
    <w:rsid w:val="00A07332"/>
    <w:rsid w:val="00A073AB"/>
    <w:rsid w:val="00A07469"/>
    <w:rsid w:val="00A07593"/>
    <w:rsid w:val="00A07B14"/>
    <w:rsid w:val="00A07B72"/>
    <w:rsid w:val="00A07F3D"/>
    <w:rsid w:val="00A07FC6"/>
    <w:rsid w:val="00A07FD8"/>
    <w:rsid w:val="00A101CD"/>
    <w:rsid w:val="00A1050D"/>
    <w:rsid w:val="00A10762"/>
    <w:rsid w:val="00A1083E"/>
    <w:rsid w:val="00A10AC3"/>
    <w:rsid w:val="00A10AD0"/>
    <w:rsid w:val="00A10B6B"/>
    <w:rsid w:val="00A10C69"/>
    <w:rsid w:val="00A10E84"/>
    <w:rsid w:val="00A10ED5"/>
    <w:rsid w:val="00A10F63"/>
    <w:rsid w:val="00A11059"/>
    <w:rsid w:val="00A1110F"/>
    <w:rsid w:val="00A1116B"/>
    <w:rsid w:val="00A11198"/>
    <w:rsid w:val="00A114ED"/>
    <w:rsid w:val="00A11522"/>
    <w:rsid w:val="00A1161E"/>
    <w:rsid w:val="00A1168E"/>
    <w:rsid w:val="00A1173B"/>
    <w:rsid w:val="00A118AB"/>
    <w:rsid w:val="00A11B34"/>
    <w:rsid w:val="00A11B37"/>
    <w:rsid w:val="00A11D38"/>
    <w:rsid w:val="00A11D6D"/>
    <w:rsid w:val="00A11E54"/>
    <w:rsid w:val="00A11EE2"/>
    <w:rsid w:val="00A11F63"/>
    <w:rsid w:val="00A12088"/>
    <w:rsid w:val="00A1219A"/>
    <w:rsid w:val="00A123FD"/>
    <w:rsid w:val="00A124BC"/>
    <w:rsid w:val="00A125B1"/>
    <w:rsid w:val="00A1270B"/>
    <w:rsid w:val="00A127AD"/>
    <w:rsid w:val="00A12885"/>
    <w:rsid w:val="00A12AD9"/>
    <w:rsid w:val="00A12B2A"/>
    <w:rsid w:val="00A12CB7"/>
    <w:rsid w:val="00A12DE7"/>
    <w:rsid w:val="00A12EFC"/>
    <w:rsid w:val="00A12FB6"/>
    <w:rsid w:val="00A13061"/>
    <w:rsid w:val="00A1311A"/>
    <w:rsid w:val="00A1327C"/>
    <w:rsid w:val="00A135F3"/>
    <w:rsid w:val="00A13683"/>
    <w:rsid w:val="00A1369C"/>
    <w:rsid w:val="00A13883"/>
    <w:rsid w:val="00A139D4"/>
    <w:rsid w:val="00A13CE9"/>
    <w:rsid w:val="00A13CEC"/>
    <w:rsid w:val="00A13F11"/>
    <w:rsid w:val="00A13FCA"/>
    <w:rsid w:val="00A141E4"/>
    <w:rsid w:val="00A142BB"/>
    <w:rsid w:val="00A1444E"/>
    <w:rsid w:val="00A144F7"/>
    <w:rsid w:val="00A1452D"/>
    <w:rsid w:val="00A1467D"/>
    <w:rsid w:val="00A1483D"/>
    <w:rsid w:val="00A14959"/>
    <w:rsid w:val="00A14A00"/>
    <w:rsid w:val="00A14CD8"/>
    <w:rsid w:val="00A14FE8"/>
    <w:rsid w:val="00A15042"/>
    <w:rsid w:val="00A1509C"/>
    <w:rsid w:val="00A15193"/>
    <w:rsid w:val="00A152AB"/>
    <w:rsid w:val="00A152E5"/>
    <w:rsid w:val="00A15332"/>
    <w:rsid w:val="00A15392"/>
    <w:rsid w:val="00A1541A"/>
    <w:rsid w:val="00A155EB"/>
    <w:rsid w:val="00A15665"/>
    <w:rsid w:val="00A156D2"/>
    <w:rsid w:val="00A1572E"/>
    <w:rsid w:val="00A157F1"/>
    <w:rsid w:val="00A158C4"/>
    <w:rsid w:val="00A159F0"/>
    <w:rsid w:val="00A15B67"/>
    <w:rsid w:val="00A15C11"/>
    <w:rsid w:val="00A15C33"/>
    <w:rsid w:val="00A15C60"/>
    <w:rsid w:val="00A15D11"/>
    <w:rsid w:val="00A15E57"/>
    <w:rsid w:val="00A15F25"/>
    <w:rsid w:val="00A15F5A"/>
    <w:rsid w:val="00A16098"/>
    <w:rsid w:val="00A16184"/>
    <w:rsid w:val="00A1618C"/>
    <w:rsid w:val="00A161FA"/>
    <w:rsid w:val="00A16291"/>
    <w:rsid w:val="00A16373"/>
    <w:rsid w:val="00A1649F"/>
    <w:rsid w:val="00A165A3"/>
    <w:rsid w:val="00A1678E"/>
    <w:rsid w:val="00A1688B"/>
    <w:rsid w:val="00A16BFF"/>
    <w:rsid w:val="00A16C8C"/>
    <w:rsid w:val="00A16DBA"/>
    <w:rsid w:val="00A16E9E"/>
    <w:rsid w:val="00A16EE8"/>
    <w:rsid w:val="00A16EEF"/>
    <w:rsid w:val="00A16EF0"/>
    <w:rsid w:val="00A16F30"/>
    <w:rsid w:val="00A16F73"/>
    <w:rsid w:val="00A1725A"/>
    <w:rsid w:val="00A17296"/>
    <w:rsid w:val="00A172B9"/>
    <w:rsid w:val="00A17310"/>
    <w:rsid w:val="00A1739E"/>
    <w:rsid w:val="00A173A8"/>
    <w:rsid w:val="00A173CD"/>
    <w:rsid w:val="00A177B0"/>
    <w:rsid w:val="00A17826"/>
    <w:rsid w:val="00A17836"/>
    <w:rsid w:val="00A17937"/>
    <w:rsid w:val="00A179B8"/>
    <w:rsid w:val="00A179DC"/>
    <w:rsid w:val="00A17A8C"/>
    <w:rsid w:val="00A2016D"/>
    <w:rsid w:val="00A202D3"/>
    <w:rsid w:val="00A203F6"/>
    <w:rsid w:val="00A2087C"/>
    <w:rsid w:val="00A20944"/>
    <w:rsid w:val="00A209E4"/>
    <w:rsid w:val="00A20C34"/>
    <w:rsid w:val="00A20C9C"/>
    <w:rsid w:val="00A20CCE"/>
    <w:rsid w:val="00A20E29"/>
    <w:rsid w:val="00A20E67"/>
    <w:rsid w:val="00A20EBB"/>
    <w:rsid w:val="00A20F3E"/>
    <w:rsid w:val="00A210F3"/>
    <w:rsid w:val="00A21164"/>
    <w:rsid w:val="00A211D7"/>
    <w:rsid w:val="00A2148D"/>
    <w:rsid w:val="00A21602"/>
    <w:rsid w:val="00A2175D"/>
    <w:rsid w:val="00A21764"/>
    <w:rsid w:val="00A2179B"/>
    <w:rsid w:val="00A2186F"/>
    <w:rsid w:val="00A21A46"/>
    <w:rsid w:val="00A21AB0"/>
    <w:rsid w:val="00A21BD0"/>
    <w:rsid w:val="00A21BE3"/>
    <w:rsid w:val="00A21BE4"/>
    <w:rsid w:val="00A21EE4"/>
    <w:rsid w:val="00A21F14"/>
    <w:rsid w:val="00A22036"/>
    <w:rsid w:val="00A2207C"/>
    <w:rsid w:val="00A220E1"/>
    <w:rsid w:val="00A221EF"/>
    <w:rsid w:val="00A22391"/>
    <w:rsid w:val="00A22432"/>
    <w:rsid w:val="00A224A4"/>
    <w:rsid w:val="00A22556"/>
    <w:rsid w:val="00A22584"/>
    <w:rsid w:val="00A22684"/>
    <w:rsid w:val="00A2284F"/>
    <w:rsid w:val="00A2286D"/>
    <w:rsid w:val="00A228F0"/>
    <w:rsid w:val="00A229E9"/>
    <w:rsid w:val="00A22A1D"/>
    <w:rsid w:val="00A22BF4"/>
    <w:rsid w:val="00A22D6E"/>
    <w:rsid w:val="00A22E08"/>
    <w:rsid w:val="00A22EB4"/>
    <w:rsid w:val="00A22F21"/>
    <w:rsid w:val="00A23011"/>
    <w:rsid w:val="00A2318E"/>
    <w:rsid w:val="00A23257"/>
    <w:rsid w:val="00A232A7"/>
    <w:rsid w:val="00A2335E"/>
    <w:rsid w:val="00A23376"/>
    <w:rsid w:val="00A234D4"/>
    <w:rsid w:val="00A235BC"/>
    <w:rsid w:val="00A235D9"/>
    <w:rsid w:val="00A2367D"/>
    <w:rsid w:val="00A2370F"/>
    <w:rsid w:val="00A23863"/>
    <w:rsid w:val="00A23959"/>
    <w:rsid w:val="00A23985"/>
    <w:rsid w:val="00A23993"/>
    <w:rsid w:val="00A23B19"/>
    <w:rsid w:val="00A23B9B"/>
    <w:rsid w:val="00A23C14"/>
    <w:rsid w:val="00A23D56"/>
    <w:rsid w:val="00A23E02"/>
    <w:rsid w:val="00A23E0F"/>
    <w:rsid w:val="00A23E1F"/>
    <w:rsid w:val="00A23E3F"/>
    <w:rsid w:val="00A240AD"/>
    <w:rsid w:val="00A2426F"/>
    <w:rsid w:val="00A24435"/>
    <w:rsid w:val="00A244BE"/>
    <w:rsid w:val="00A246E9"/>
    <w:rsid w:val="00A247C3"/>
    <w:rsid w:val="00A24943"/>
    <w:rsid w:val="00A249E7"/>
    <w:rsid w:val="00A24A44"/>
    <w:rsid w:val="00A24AF8"/>
    <w:rsid w:val="00A24B8A"/>
    <w:rsid w:val="00A24CE4"/>
    <w:rsid w:val="00A24D58"/>
    <w:rsid w:val="00A24DBB"/>
    <w:rsid w:val="00A24E88"/>
    <w:rsid w:val="00A24EBF"/>
    <w:rsid w:val="00A25090"/>
    <w:rsid w:val="00A2541B"/>
    <w:rsid w:val="00A2543C"/>
    <w:rsid w:val="00A255B8"/>
    <w:rsid w:val="00A25983"/>
    <w:rsid w:val="00A259CA"/>
    <w:rsid w:val="00A25AD0"/>
    <w:rsid w:val="00A25E07"/>
    <w:rsid w:val="00A260C0"/>
    <w:rsid w:val="00A2610B"/>
    <w:rsid w:val="00A2618B"/>
    <w:rsid w:val="00A2635C"/>
    <w:rsid w:val="00A263E0"/>
    <w:rsid w:val="00A263E5"/>
    <w:rsid w:val="00A264CE"/>
    <w:rsid w:val="00A26583"/>
    <w:rsid w:val="00A265C3"/>
    <w:rsid w:val="00A268E9"/>
    <w:rsid w:val="00A26975"/>
    <w:rsid w:val="00A26BDB"/>
    <w:rsid w:val="00A26DC4"/>
    <w:rsid w:val="00A26DD3"/>
    <w:rsid w:val="00A26FDD"/>
    <w:rsid w:val="00A26FEE"/>
    <w:rsid w:val="00A27124"/>
    <w:rsid w:val="00A2718B"/>
    <w:rsid w:val="00A2728D"/>
    <w:rsid w:val="00A27583"/>
    <w:rsid w:val="00A27584"/>
    <w:rsid w:val="00A27964"/>
    <w:rsid w:val="00A27A09"/>
    <w:rsid w:val="00A27AAC"/>
    <w:rsid w:val="00A27AE1"/>
    <w:rsid w:val="00A27B3D"/>
    <w:rsid w:val="00A27B5F"/>
    <w:rsid w:val="00A27B9A"/>
    <w:rsid w:val="00A27D2D"/>
    <w:rsid w:val="00A27E2A"/>
    <w:rsid w:val="00A30053"/>
    <w:rsid w:val="00A300F3"/>
    <w:rsid w:val="00A301C8"/>
    <w:rsid w:val="00A302D9"/>
    <w:rsid w:val="00A3039C"/>
    <w:rsid w:val="00A30640"/>
    <w:rsid w:val="00A307E2"/>
    <w:rsid w:val="00A30A44"/>
    <w:rsid w:val="00A30A48"/>
    <w:rsid w:val="00A30ABA"/>
    <w:rsid w:val="00A30B6E"/>
    <w:rsid w:val="00A30BF4"/>
    <w:rsid w:val="00A30C4D"/>
    <w:rsid w:val="00A30C6B"/>
    <w:rsid w:val="00A30D17"/>
    <w:rsid w:val="00A30E46"/>
    <w:rsid w:val="00A30F5C"/>
    <w:rsid w:val="00A3102B"/>
    <w:rsid w:val="00A3113A"/>
    <w:rsid w:val="00A31474"/>
    <w:rsid w:val="00A314B6"/>
    <w:rsid w:val="00A319FC"/>
    <w:rsid w:val="00A31A2A"/>
    <w:rsid w:val="00A31A8A"/>
    <w:rsid w:val="00A31AAB"/>
    <w:rsid w:val="00A31ACE"/>
    <w:rsid w:val="00A31B3C"/>
    <w:rsid w:val="00A31B58"/>
    <w:rsid w:val="00A31C61"/>
    <w:rsid w:val="00A31C97"/>
    <w:rsid w:val="00A31CD2"/>
    <w:rsid w:val="00A31CFD"/>
    <w:rsid w:val="00A31F40"/>
    <w:rsid w:val="00A31F75"/>
    <w:rsid w:val="00A32132"/>
    <w:rsid w:val="00A32173"/>
    <w:rsid w:val="00A32304"/>
    <w:rsid w:val="00A3233A"/>
    <w:rsid w:val="00A323A8"/>
    <w:rsid w:val="00A323E0"/>
    <w:rsid w:val="00A325BB"/>
    <w:rsid w:val="00A32658"/>
    <w:rsid w:val="00A326E8"/>
    <w:rsid w:val="00A32794"/>
    <w:rsid w:val="00A327A1"/>
    <w:rsid w:val="00A3280F"/>
    <w:rsid w:val="00A3288C"/>
    <w:rsid w:val="00A3299B"/>
    <w:rsid w:val="00A329BE"/>
    <w:rsid w:val="00A32AD8"/>
    <w:rsid w:val="00A32C13"/>
    <w:rsid w:val="00A32CEA"/>
    <w:rsid w:val="00A32CFF"/>
    <w:rsid w:val="00A32D91"/>
    <w:rsid w:val="00A32DCA"/>
    <w:rsid w:val="00A32E54"/>
    <w:rsid w:val="00A32ED0"/>
    <w:rsid w:val="00A331E3"/>
    <w:rsid w:val="00A33336"/>
    <w:rsid w:val="00A33360"/>
    <w:rsid w:val="00A3345E"/>
    <w:rsid w:val="00A334BF"/>
    <w:rsid w:val="00A335A8"/>
    <w:rsid w:val="00A335C1"/>
    <w:rsid w:val="00A338EE"/>
    <w:rsid w:val="00A33A67"/>
    <w:rsid w:val="00A33AE5"/>
    <w:rsid w:val="00A33B06"/>
    <w:rsid w:val="00A33BC2"/>
    <w:rsid w:val="00A33BF8"/>
    <w:rsid w:val="00A33CE4"/>
    <w:rsid w:val="00A33CF6"/>
    <w:rsid w:val="00A33E9B"/>
    <w:rsid w:val="00A33F13"/>
    <w:rsid w:val="00A34192"/>
    <w:rsid w:val="00A34354"/>
    <w:rsid w:val="00A34386"/>
    <w:rsid w:val="00A343BA"/>
    <w:rsid w:val="00A3441B"/>
    <w:rsid w:val="00A3449D"/>
    <w:rsid w:val="00A34632"/>
    <w:rsid w:val="00A346EB"/>
    <w:rsid w:val="00A346F4"/>
    <w:rsid w:val="00A3479E"/>
    <w:rsid w:val="00A348CB"/>
    <w:rsid w:val="00A348E6"/>
    <w:rsid w:val="00A34CFE"/>
    <w:rsid w:val="00A34D80"/>
    <w:rsid w:val="00A34E9F"/>
    <w:rsid w:val="00A34EE0"/>
    <w:rsid w:val="00A350C0"/>
    <w:rsid w:val="00A350C4"/>
    <w:rsid w:val="00A350DA"/>
    <w:rsid w:val="00A35183"/>
    <w:rsid w:val="00A35240"/>
    <w:rsid w:val="00A35373"/>
    <w:rsid w:val="00A3539E"/>
    <w:rsid w:val="00A35555"/>
    <w:rsid w:val="00A3559C"/>
    <w:rsid w:val="00A3580C"/>
    <w:rsid w:val="00A358BF"/>
    <w:rsid w:val="00A35ACC"/>
    <w:rsid w:val="00A35B07"/>
    <w:rsid w:val="00A35B49"/>
    <w:rsid w:val="00A35B7C"/>
    <w:rsid w:val="00A35B88"/>
    <w:rsid w:val="00A35B8C"/>
    <w:rsid w:val="00A35B9D"/>
    <w:rsid w:val="00A35CF7"/>
    <w:rsid w:val="00A35E50"/>
    <w:rsid w:val="00A35F6A"/>
    <w:rsid w:val="00A35FDF"/>
    <w:rsid w:val="00A3601D"/>
    <w:rsid w:val="00A362B9"/>
    <w:rsid w:val="00A36384"/>
    <w:rsid w:val="00A36453"/>
    <w:rsid w:val="00A3646F"/>
    <w:rsid w:val="00A3647E"/>
    <w:rsid w:val="00A36493"/>
    <w:rsid w:val="00A364D0"/>
    <w:rsid w:val="00A36510"/>
    <w:rsid w:val="00A36529"/>
    <w:rsid w:val="00A365C9"/>
    <w:rsid w:val="00A3664A"/>
    <w:rsid w:val="00A3672B"/>
    <w:rsid w:val="00A36954"/>
    <w:rsid w:val="00A369D5"/>
    <w:rsid w:val="00A36A64"/>
    <w:rsid w:val="00A36AB0"/>
    <w:rsid w:val="00A36BF5"/>
    <w:rsid w:val="00A36C32"/>
    <w:rsid w:val="00A36D60"/>
    <w:rsid w:val="00A36D85"/>
    <w:rsid w:val="00A37026"/>
    <w:rsid w:val="00A370E9"/>
    <w:rsid w:val="00A371B6"/>
    <w:rsid w:val="00A371D2"/>
    <w:rsid w:val="00A371F9"/>
    <w:rsid w:val="00A3722C"/>
    <w:rsid w:val="00A37272"/>
    <w:rsid w:val="00A373BE"/>
    <w:rsid w:val="00A37471"/>
    <w:rsid w:val="00A3754F"/>
    <w:rsid w:val="00A37551"/>
    <w:rsid w:val="00A3758F"/>
    <w:rsid w:val="00A375D3"/>
    <w:rsid w:val="00A3775A"/>
    <w:rsid w:val="00A37785"/>
    <w:rsid w:val="00A37854"/>
    <w:rsid w:val="00A3786F"/>
    <w:rsid w:val="00A37882"/>
    <w:rsid w:val="00A3794D"/>
    <w:rsid w:val="00A3795F"/>
    <w:rsid w:val="00A37A28"/>
    <w:rsid w:val="00A37A5C"/>
    <w:rsid w:val="00A37C62"/>
    <w:rsid w:val="00A37D6D"/>
    <w:rsid w:val="00A37DA3"/>
    <w:rsid w:val="00A37E60"/>
    <w:rsid w:val="00A4000C"/>
    <w:rsid w:val="00A4009B"/>
    <w:rsid w:val="00A40466"/>
    <w:rsid w:val="00A40596"/>
    <w:rsid w:val="00A40877"/>
    <w:rsid w:val="00A40A03"/>
    <w:rsid w:val="00A40B8B"/>
    <w:rsid w:val="00A40BB5"/>
    <w:rsid w:val="00A40C37"/>
    <w:rsid w:val="00A40C40"/>
    <w:rsid w:val="00A40F15"/>
    <w:rsid w:val="00A40FC4"/>
    <w:rsid w:val="00A410B9"/>
    <w:rsid w:val="00A4115B"/>
    <w:rsid w:val="00A4115F"/>
    <w:rsid w:val="00A411F0"/>
    <w:rsid w:val="00A41222"/>
    <w:rsid w:val="00A413F5"/>
    <w:rsid w:val="00A414A6"/>
    <w:rsid w:val="00A414A8"/>
    <w:rsid w:val="00A415D7"/>
    <w:rsid w:val="00A415F4"/>
    <w:rsid w:val="00A41621"/>
    <w:rsid w:val="00A41641"/>
    <w:rsid w:val="00A41894"/>
    <w:rsid w:val="00A418F3"/>
    <w:rsid w:val="00A41935"/>
    <w:rsid w:val="00A41B7D"/>
    <w:rsid w:val="00A41D31"/>
    <w:rsid w:val="00A41E1F"/>
    <w:rsid w:val="00A41E9F"/>
    <w:rsid w:val="00A41F01"/>
    <w:rsid w:val="00A42009"/>
    <w:rsid w:val="00A420C7"/>
    <w:rsid w:val="00A421BB"/>
    <w:rsid w:val="00A42310"/>
    <w:rsid w:val="00A42386"/>
    <w:rsid w:val="00A423C7"/>
    <w:rsid w:val="00A42415"/>
    <w:rsid w:val="00A42469"/>
    <w:rsid w:val="00A425E2"/>
    <w:rsid w:val="00A42747"/>
    <w:rsid w:val="00A42796"/>
    <w:rsid w:val="00A42873"/>
    <w:rsid w:val="00A428E8"/>
    <w:rsid w:val="00A4298A"/>
    <w:rsid w:val="00A42A3B"/>
    <w:rsid w:val="00A42AC3"/>
    <w:rsid w:val="00A42C6F"/>
    <w:rsid w:val="00A42D0F"/>
    <w:rsid w:val="00A42D69"/>
    <w:rsid w:val="00A42E14"/>
    <w:rsid w:val="00A43391"/>
    <w:rsid w:val="00A43431"/>
    <w:rsid w:val="00A434CD"/>
    <w:rsid w:val="00A436C4"/>
    <w:rsid w:val="00A438B2"/>
    <w:rsid w:val="00A438C1"/>
    <w:rsid w:val="00A43A0C"/>
    <w:rsid w:val="00A43C59"/>
    <w:rsid w:val="00A43DEA"/>
    <w:rsid w:val="00A43E3F"/>
    <w:rsid w:val="00A43E70"/>
    <w:rsid w:val="00A43E8E"/>
    <w:rsid w:val="00A43EA8"/>
    <w:rsid w:val="00A43EFC"/>
    <w:rsid w:val="00A43F90"/>
    <w:rsid w:val="00A44251"/>
    <w:rsid w:val="00A4434A"/>
    <w:rsid w:val="00A4444D"/>
    <w:rsid w:val="00A44497"/>
    <w:rsid w:val="00A445AF"/>
    <w:rsid w:val="00A44625"/>
    <w:rsid w:val="00A44629"/>
    <w:rsid w:val="00A446C1"/>
    <w:rsid w:val="00A447AA"/>
    <w:rsid w:val="00A44BF8"/>
    <w:rsid w:val="00A44C4A"/>
    <w:rsid w:val="00A44DC4"/>
    <w:rsid w:val="00A44DFE"/>
    <w:rsid w:val="00A44F25"/>
    <w:rsid w:val="00A44FF4"/>
    <w:rsid w:val="00A4515F"/>
    <w:rsid w:val="00A4517F"/>
    <w:rsid w:val="00A45349"/>
    <w:rsid w:val="00A4535F"/>
    <w:rsid w:val="00A45379"/>
    <w:rsid w:val="00A4537F"/>
    <w:rsid w:val="00A45460"/>
    <w:rsid w:val="00A45562"/>
    <w:rsid w:val="00A45585"/>
    <w:rsid w:val="00A455F8"/>
    <w:rsid w:val="00A456B5"/>
    <w:rsid w:val="00A456EA"/>
    <w:rsid w:val="00A457B9"/>
    <w:rsid w:val="00A458A3"/>
    <w:rsid w:val="00A458C8"/>
    <w:rsid w:val="00A458D9"/>
    <w:rsid w:val="00A45946"/>
    <w:rsid w:val="00A4594F"/>
    <w:rsid w:val="00A459AD"/>
    <w:rsid w:val="00A459BD"/>
    <w:rsid w:val="00A459DF"/>
    <w:rsid w:val="00A45A1E"/>
    <w:rsid w:val="00A45B8F"/>
    <w:rsid w:val="00A45D14"/>
    <w:rsid w:val="00A45D16"/>
    <w:rsid w:val="00A45D19"/>
    <w:rsid w:val="00A45D47"/>
    <w:rsid w:val="00A45EAE"/>
    <w:rsid w:val="00A45EB6"/>
    <w:rsid w:val="00A45FB0"/>
    <w:rsid w:val="00A460DE"/>
    <w:rsid w:val="00A4617B"/>
    <w:rsid w:val="00A46267"/>
    <w:rsid w:val="00A46412"/>
    <w:rsid w:val="00A46459"/>
    <w:rsid w:val="00A46590"/>
    <w:rsid w:val="00A465A4"/>
    <w:rsid w:val="00A4664C"/>
    <w:rsid w:val="00A46706"/>
    <w:rsid w:val="00A46903"/>
    <w:rsid w:val="00A4693D"/>
    <w:rsid w:val="00A46AC2"/>
    <w:rsid w:val="00A46B32"/>
    <w:rsid w:val="00A46CB7"/>
    <w:rsid w:val="00A46CED"/>
    <w:rsid w:val="00A46D8F"/>
    <w:rsid w:val="00A46F94"/>
    <w:rsid w:val="00A4704E"/>
    <w:rsid w:val="00A470CD"/>
    <w:rsid w:val="00A4737A"/>
    <w:rsid w:val="00A473AC"/>
    <w:rsid w:val="00A47426"/>
    <w:rsid w:val="00A474B6"/>
    <w:rsid w:val="00A47572"/>
    <w:rsid w:val="00A47646"/>
    <w:rsid w:val="00A4764E"/>
    <w:rsid w:val="00A47704"/>
    <w:rsid w:val="00A4770D"/>
    <w:rsid w:val="00A479A8"/>
    <w:rsid w:val="00A47AAC"/>
    <w:rsid w:val="00A47B64"/>
    <w:rsid w:val="00A47C77"/>
    <w:rsid w:val="00A47C8E"/>
    <w:rsid w:val="00A47CC2"/>
    <w:rsid w:val="00A47DF7"/>
    <w:rsid w:val="00A47E5B"/>
    <w:rsid w:val="00A5023E"/>
    <w:rsid w:val="00A502F9"/>
    <w:rsid w:val="00A5038B"/>
    <w:rsid w:val="00A50620"/>
    <w:rsid w:val="00A50738"/>
    <w:rsid w:val="00A5083E"/>
    <w:rsid w:val="00A50AAC"/>
    <w:rsid w:val="00A50C9A"/>
    <w:rsid w:val="00A50CE6"/>
    <w:rsid w:val="00A50D62"/>
    <w:rsid w:val="00A50DEE"/>
    <w:rsid w:val="00A5102B"/>
    <w:rsid w:val="00A510A4"/>
    <w:rsid w:val="00A510D5"/>
    <w:rsid w:val="00A5116E"/>
    <w:rsid w:val="00A513A9"/>
    <w:rsid w:val="00A513AC"/>
    <w:rsid w:val="00A5140F"/>
    <w:rsid w:val="00A51417"/>
    <w:rsid w:val="00A51482"/>
    <w:rsid w:val="00A5153E"/>
    <w:rsid w:val="00A51552"/>
    <w:rsid w:val="00A51593"/>
    <w:rsid w:val="00A516B1"/>
    <w:rsid w:val="00A5190C"/>
    <w:rsid w:val="00A51946"/>
    <w:rsid w:val="00A519F5"/>
    <w:rsid w:val="00A51A24"/>
    <w:rsid w:val="00A51B4A"/>
    <w:rsid w:val="00A51CA4"/>
    <w:rsid w:val="00A51CDB"/>
    <w:rsid w:val="00A51D23"/>
    <w:rsid w:val="00A51DCF"/>
    <w:rsid w:val="00A51E7A"/>
    <w:rsid w:val="00A51F97"/>
    <w:rsid w:val="00A5206D"/>
    <w:rsid w:val="00A52094"/>
    <w:rsid w:val="00A520B9"/>
    <w:rsid w:val="00A52124"/>
    <w:rsid w:val="00A521A1"/>
    <w:rsid w:val="00A5236A"/>
    <w:rsid w:val="00A52373"/>
    <w:rsid w:val="00A52390"/>
    <w:rsid w:val="00A523A8"/>
    <w:rsid w:val="00A52519"/>
    <w:rsid w:val="00A525A5"/>
    <w:rsid w:val="00A52894"/>
    <w:rsid w:val="00A5299A"/>
    <w:rsid w:val="00A52BD7"/>
    <w:rsid w:val="00A52C41"/>
    <w:rsid w:val="00A52D9E"/>
    <w:rsid w:val="00A52EB6"/>
    <w:rsid w:val="00A5311D"/>
    <w:rsid w:val="00A53224"/>
    <w:rsid w:val="00A53344"/>
    <w:rsid w:val="00A535AA"/>
    <w:rsid w:val="00A536A5"/>
    <w:rsid w:val="00A53A88"/>
    <w:rsid w:val="00A53AE3"/>
    <w:rsid w:val="00A53C9A"/>
    <w:rsid w:val="00A53CA4"/>
    <w:rsid w:val="00A53D09"/>
    <w:rsid w:val="00A53E70"/>
    <w:rsid w:val="00A53F70"/>
    <w:rsid w:val="00A54059"/>
    <w:rsid w:val="00A540B2"/>
    <w:rsid w:val="00A541FD"/>
    <w:rsid w:val="00A542D5"/>
    <w:rsid w:val="00A542F0"/>
    <w:rsid w:val="00A543E7"/>
    <w:rsid w:val="00A54494"/>
    <w:rsid w:val="00A54525"/>
    <w:rsid w:val="00A5452C"/>
    <w:rsid w:val="00A5458D"/>
    <w:rsid w:val="00A5459C"/>
    <w:rsid w:val="00A54700"/>
    <w:rsid w:val="00A54808"/>
    <w:rsid w:val="00A54823"/>
    <w:rsid w:val="00A54952"/>
    <w:rsid w:val="00A54E4B"/>
    <w:rsid w:val="00A54F46"/>
    <w:rsid w:val="00A54F8C"/>
    <w:rsid w:val="00A5555D"/>
    <w:rsid w:val="00A558D0"/>
    <w:rsid w:val="00A5594C"/>
    <w:rsid w:val="00A559A8"/>
    <w:rsid w:val="00A559F6"/>
    <w:rsid w:val="00A55C00"/>
    <w:rsid w:val="00A55C41"/>
    <w:rsid w:val="00A55C8F"/>
    <w:rsid w:val="00A55CDB"/>
    <w:rsid w:val="00A55E51"/>
    <w:rsid w:val="00A55E62"/>
    <w:rsid w:val="00A55E80"/>
    <w:rsid w:val="00A55F3A"/>
    <w:rsid w:val="00A56040"/>
    <w:rsid w:val="00A56049"/>
    <w:rsid w:val="00A560B8"/>
    <w:rsid w:val="00A562AA"/>
    <w:rsid w:val="00A567BE"/>
    <w:rsid w:val="00A5683E"/>
    <w:rsid w:val="00A56B46"/>
    <w:rsid w:val="00A56BCE"/>
    <w:rsid w:val="00A56F72"/>
    <w:rsid w:val="00A570DE"/>
    <w:rsid w:val="00A57114"/>
    <w:rsid w:val="00A571D3"/>
    <w:rsid w:val="00A5723D"/>
    <w:rsid w:val="00A57267"/>
    <w:rsid w:val="00A577FD"/>
    <w:rsid w:val="00A578B4"/>
    <w:rsid w:val="00A57931"/>
    <w:rsid w:val="00A579A6"/>
    <w:rsid w:val="00A57A11"/>
    <w:rsid w:val="00A57B28"/>
    <w:rsid w:val="00A57B9D"/>
    <w:rsid w:val="00A57DA2"/>
    <w:rsid w:val="00A57E12"/>
    <w:rsid w:val="00A57F3D"/>
    <w:rsid w:val="00A60268"/>
    <w:rsid w:val="00A602A9"/>
    <w:rsid w:val="00A60337"/>
    <w:rsid w:val="00A60540"/>
    <w:rsid w:val="00A605D0"/>
    <w:rsid w:val="00A605FE"/>
    <w:rsid w:val="00A6072F"/>
    <w:rsid w:val="00A60803"/>
    <w:rsid w:val="00A6096B"/>
    <w:rsid w:val="00A60A9C"/>
    <w:rsid w:val="00A60AE3"/>
    <w:rsid w:val="00A60C24"/>
    <w:rsid w:val="00A60CD8"/>
    <w:rsid w:val="00A60D13"/>
    <w:rsid w:val="00A60E74"/>
    <w:rsid w:val="00A60FA0"/>
    <w:rsid w:val="00A60FA8"/>
    <w:rsid w:val="00A611DA"/>
    <w:rsid w:val="00A612AE"/>
    <w:rsid w:val="00A6136F"/>
    <w:rsid w:val="00A61393"/>
    <w:rsid w:val="00A6147A"/>
    <w:rsid w:val="00A614BE"/>
    <w:rsid w:val="00A6174A"/>
    <w:rsid w:val="00A61909"/>
    <w:rsid w:val="00A6191D"/>
    <w:rsid w:val="00A61963"/>
    <w:rsid w:val="00A61A2D"/>
    <w:rsid w:val="00A61AB3"/>
    <w:rsid w:val="00A61F08"/>
    <w:rsid w:val="00A61F6A"/>
    <w:rsid w:val="00A61FD3"/>
    <w:rsid w:val="00A61FE8"/>
    <w:rsid w:val="00A62188"/>
    <w:rsid w:val="00A622C5"/>
    <w:rsid w:val="00A623E9"/>
    <w:rsid w:val="00A6250C"/>
    <w:rsid w:val="00A62566"/>
    <w:rsid w:val="00A625B2"/>
    <w:rsid w:val="00A62605"/>
    <w:rsid w:val="00A62609"/>
    <w:rsid w:val="00A62631"/>
    <w:rsid w:val="00A62664"/>
    <w:rsid w:val="00A627B8"/>
    <w:rsid w:val="00A627C3"/>
    <w:rsid w:val="00A62B02"/>
    <w:rsid w:val="00A62B57"/>
    <w:rsid w:val="00A62BE2"/>
    <w:rsid w:val="00A62C1D"/>
    <w:rsid w:val="00A62DB5"/>
    <w:rsid w:val="00A62DC6"/>
    <w:rsid w:val="00A62F01"/>
    <w:rsid w:val="00A62F74"/>
    <w:rsid w:val="00A630BA"/>
    <w:rsid w:val="00A63376"/>
    <w:rsid w:val="00A6341E"/>
    <w:rsid w:val="00A6343E"/>
    <w:rsid w:val="00A634E5"/>
    <w:rsid w:val="00A6371C"/>
    <w:rsid w:val="00A6374C"/>
    <w:rsid w:val="00A6375A"/>
    <w:rsid w:val="00A63876"/>
    <w:rsid w:val="00A63958"/>
    <w:rsid w:val="00A6395F"/>
    <w:rsid w:val="00A63A15"/>
    <w:rsid w:val="00A63A6A"/>
    <w:rsid w:val="00A63AC0"/>
    <w:rsid w:val="00A63C5D"/>
    <w:rsid w:val="00A63C7F"/>
    <w:rsid w:val="00A63D97"/>
    <w:rsid w:val="00A63DD8"/>
    <w:rsid w:val="00A63DEA"/>
    <w:rsid w:val="00A63DFA"/>
    <w:rsid w:val="00A63F09"/>
    <w:rsid w:val="00A63F63"/>
    <w:rsid w:val="00A640E8"/>
    <w:rsid w:val="00A6430C"/>
    <w:rsid w:val="00A64545"/>
    <w:rsid w:val="00A64684"/>
    <w:rsid w:val="00A647C7"/>
    <w:rsid w:val="00A64833"/>
    <w:rsid w:val="00A64868"/>
    <w:rsid w:val="00A64AA1"/>
    <w:rsid w:val="00A64B8F"/>
    <w:rsid w:val="00A64EF8"/>
    <w:rsid w:val="00A64F59"/>
    <w:rsid w:val="00A651EA"/>
    <w:rsid w:val="00A652C2"/>
    <w:rsid w:val="00A65322"/>
    <w:rsid w:val="00A65454"/>
    <w:rsid w:val="00A655C0"/>
    <w:rsid w:val="00A6564D"/>
    <w:rsid w:val="00A6565F"/>
    <w:rsid w:val="00A6568F"/>
    <w:rsid w:val="00A6580F"/>
    <w:rsid w:val="00A658BB"/>
    <w:rsid w:val="00A65C43"/>
    <w:rsid w:val="00A65CBB"/>
    <w:rsid w:val="00A65EB0"/>
    <w:rsid w:val="00A65EE1"/>
    <w:rsid w:val="00A65FBA"/>
    <w:rsid w:val="00A6630E"/>
    <w:rsid w:val="00A6649A"/>
    <w:rsid w:val="00A66541"/>
    <w:rsid w:val="00A66563"/>
    <w:rsid w:val="00A6656C"/>
    <w:rsid w:val="00A6667F"/>
    <w:rsid w:val="00A66701"/>
    <w:rsid w:val="00A667FB"/>
    <w:rsid w:val="00A668A3"/>
    <w:rsid w:val="00A668DD"/>
    <w:rsid w:val="00A66918"/>
    <w:rsid w:val="00A66A74"/>
    <w:rsid w:val="00A66BE6"/>
    <w:rsid w:val="00A66C44"/>
    <w:rsid w:val="00A66FD3"/>
    <w:rsid w:val="00A67195"/>
    <w:rsid w:val="00A671D8"/>
    <w:rsid w:val="00A67229"/>
    <w:rsid w:val="00A67236"/>
    <w:rsid w:val="00A674E9"/>
    <w:rsid w:val="00A67585"/>
    <w:rsid w:val="00A675E3"/>
    <w:rsid w:val="00A675FD"/>
    <w:rsid w:val="00A67678"/>
    <w:rsid w:val="00A6779F"/>
    <w:rsid w:val="00A677D4"/>
    <w:rsid w:val="00A6786A"/>
    <w:rsid w:val="00A67891"/>
    <w:rsid w:val="00A678F4"/>
    <w:rsid w:val="00A67BB9"/>
    <w:rsid w:val="00A67C87"/>
    <w:rsid w:val="00A67D17"/>
    <w:rsid w:val="00A67D85"/>
    <w:rsid w:val="00A67F56"/>
    <w:rsid w:val="00A67FE6"/>
    <w:rsid w:val="00A70062"/>
    <w:rsid w:val="00A700C7"/>
    <w:rsid w:val="00A7043F"/>
    <w:rsid w:val="00A704A1"/>
    <w:rsid w:val="00A704F8"/>
    <w:rsid w:val="00A70690"/>
    <w:rsid w:val="00A7078E"/>
    <w:rsid w:val="00A708C8"/>
    <w:rsid w:val="00A70AF5"/>
    <w:rsid w:val="00A70D13"/>
    <w:rsid w:val="00A70EC3"/>
    <w:rsid w:val="00A70F00"/>
    <w:rsid w:val="00A70FE9"/>
    <w:rsid w:val="00A71136"/>
    <w:rsid w:val="00A712EA"/>
    <w:rsid w:val="00A71320"/>
    <w:rsid w:val="00A71421"/>
    <w:rsid w:val="00A7145E"/>
    <w:rsid w:val="00A71496"/>
    <w:rsid w:val="00A7152F"/>
    <w:rsid w:val="00A71730"/>
    <w:rsid w:val="00A71759"/>
    <w:rsid w:val="00A71849"/>
    <w:rsid w:val="00A718BC"/>
    <w:rsid w:val="00A71A1F"/>
    <w:rsid w:val="00A71A7E"/>
    <w:rsid w:val="00A71BD4"/>
    <w:rsid w:val="00A71F17"/>
    <w:rsid w:val="00A72228"/>
    <w:rsid w:val="00A72314"/>
    <w:rsid w:val="00A72360"/>
    <w:rsid w:val="00A724A3"/>
    <w:rsid w:val="00A724BB"/>
    <w:rsid w:val="00A72522"/>
    <w:rsid w:val="00A725AE"/>
    <w:rsid w:val="00A72614"/>
    <w:rsid w:val="00A7278B"/>
    <w:rsid w:val="00A727CB"/>
    <w:rsid w:val="00A7289B"/>
    <w:rsid w:val="00A728CF"/>
    <w:rsid w:val="00A72902"/>
    <w:rsid w:val="00A72A4D"/>
    <w:rsid w:val="00A72A96"/>
    <w:rsid w:val="00A72AFE"/>
    <w:rsid w:val="00A72B43"/>
    <w:rsid w:val="00A72E88"/>
    <w:rsid w:val="00A72ED1"/>
    <w:rsid w:val="00A73305"/>
    <w:rsid w:val="00A73370"/>
    <w:rsid w:val="00A73445"/>
    <w:rsid w:val="00A7351C"/>
    <w:rsid w:val="00A73557"/>
    <w:rsid w:val="00A735DD"/>
    <w:rsid w:val="00A73628"/>
    <w:rsid w:val="00A73786"/>
    <w:rsid w:val="00A73797"/>
    <w:rsid w:val="00A7384B"/>
    <w:rsid w:val="00A738CA"/>
    <w:rsid w:val="00A73B0C"/>
    <w:rsid w:val="00A73B5F"/>
    <w:rsid w:val="00A73C85"/>
    <w:rsid w:val="00A73D9A"/>
    <w:rsid w:val="00A73E3F"/>
    <w:rsid w:val="00A73E86"/>
    <w:rsid w:val="00A7412E"/>
    <w:rsid w:val="00A742BD"/>
    <w:rsid w:val="00A74348"/>
    <w:rsid w:val="00A7442C"/>
    <w:rsid w:val="00A74474"/>
    <w:rsid w:val="00A744EE"/>
    <w:rsid w:val="00A74863"/>
    <w:rsid w:val="00A74993"/>
    <w:rsid w:val="00A74A83"/>
    <w:rsid w:val="00A74A86"/>
    <w:rsid w:val="00A74B12"/>
    <w:rsid w:val="00A74B2D"/>
    <w:rsid w:val="00A74CE8"/>
    <w:rsid w:val="00A74D39"/>
    <w:rsid w:val="00A74EAF"/>
    <w:rsid w:val="00A74F5F"/>
    <w:rsid w:val="00A74FFC"/>
    <w:rsid w:val="00A7501A"/>
    <w:rsid w:val="00A751A7"/>
    <w:rsid w:val="00A752C2"/>
    <w:rsid w:val="00A753F2"/>
    <w:rsid w:val="00A75646"/>
    <w:rsid w:val="00A75670"/>
    <w:rsid w:val="00A7569F"/>
    <w:rsid w:val="00A75748"/>
    <w:rsid w:val="00A75809"/>
    <w:rsid w:val="00A75814"/>
    <w:rsid w:val="00A75842"/>
    <w:rsid w:val="00A75852"/>
    <w:rsid w:val="00A75941"/>
    <w:rsid w:val="00A75AB6"/>
    <w:rsid w:val="00A75BB2"/>
    <w:rsid w:val="00A75BB5"/>
    <w:rsid w:val="00A75C7B"/>
    <w:rsid w:val="00A75CCD"/>
    <w:rsid w:val="00A75E28"/>
    <w:rsid w:val="00A75E5A"/>
    <w:rsid w:val="00A75E8F"/>
    <w:rsid w:val="00A76014"/>
    <w:rsid w:val="00A76120"/>
    <w:rsid w:val="00A76343"/>
    <w:rsid w:val="00A76358"/>
    <w:rsid w:val="00A7643E"/>
    <w:rsid w:val="00A7653C"/>
    <w:rsid w:val="00A76590"/>
    <w:rsid w:val="00A765C6"/>
    <w:rsid w:val="00A766AE"/>
    <w:rsid w:val="00A7694C"/>
    <w:rsid w:val="00A769D7"/>
    <w:rsid w:val="00A76A36"/>
    <w:rsid w:val="00A76ADA"/>
    <w:rsid w:val="00A76DBA"/>
    <w:rsid w:val="00A76EA7"/>
    <w:rsid w:val="00A76EFF"/>
    <w:rsid w:val="00A76F74"/>
    <w:rsid w:val="00A76F9A"/>
    <w:rsid w:val="00A77187"/>
    <w:rsid w:val="00A77342"/>
    <w:rsid w:val="00A7743A"/>
    <w:rsid w:val="00A7749C"/>
    <w:rsid w:val="00A77562"/>
    <w:rsid w:val="00A77782"/>
    <w:rsid w:val="00A77848"/>
    <w:rsid w:val="00A778EA"/>
    <w:rsid w:val="00A7790D"/>
    <w:rsid w:val="00A7794E"/>
    <w:rsid w:val="00A779AA"/>
    <w:rsid w:val="00A77B4D"/>
    <w:rsid w:val="00A77C2B"/>
    <w:rsid w:val="00A77C7D"/>
    <w:rsid w:val="00A77FB2"/>
    <w:rsid w:val="00A8005E"/>
    <w:rsid w:val="00A801A1"/>
    <w:rsid w:val="00A802C9"/>
    <w:rsid w:val="00A8040F"/>
    <w:rsid w:val="00A80425"/>
    <w:rsid w:val="00A80461"/>
    <w:rsid w:val="00A80508"/>
    <w:rsid w:val="00A80575"/>
    <w:rsid w:val="00A805AF"/>
    <w:rsid w:val="00A8066B"/>
    <w:rsid w:val="00A80705"/>
    <w:rsid w:val="00A80772"/>
    <w:rsid w:val="00A807CA"/>
    <w:rsid w:val="00A80885"/>
    <w:rsid w:val="00A80899"/>
    <w:rsid w:val="00A80964"/>
    <w:rsid w:val="00A80A86"/>
    <w:rsid w:val="00A80A87"/>
    <w:rsid w:val="00A80A99"/>
    <w:rsid w:val="00A80B80"/>
    <w:rsid w:val="00A80BA0"/>
    <w:rsid w:val="00A80BA7"/>
    <w:rsid w:val="00A80D14"/>
    <w:rsid w:val="00A80D4F"/>
    <w:rsid w:val="00A80DDB"/>
    <w:rsid w:val="00A80E77"/>
    <w:rsid w:val="00A80F5B"/>
    <w:rsid w:val="00A8109A"/>
    <w:rsid w:val="00A812B6"/>
    <w:rsid w:val="00A816B5"/>
    <w:rsid w:val="00A81AB7"/>
    <w:rsid w:val="00A81ACC"/>
    <w:rsid w:val="00A81B55"/>
    <w:rsid w:val="00A81C3C"/>
    <w:rsid w:val="00A81D87"/>
    <w:rsid w:val="00A81E5B"/>
    <w:rsid w:val="00A81EB8"/>
    <w:rsid w:val="00A81FAE"/>
    <w:rsid w:val="00A8201E"/>
    <w:rsid w:val="00A82126"/>
    <w:rsid w:val="00A82148"/>
    <w:rsid w:val="00A821DB"/>
    <w:rsid w:val="00A82245"/>
    <w:rsid w:val="00A82265"/>
    <w:rsid w:val="00A82445"/>
    <w:rsid w:val="00A826E1"/>
    <w:rsid w:val="00A82893"/>
    <w:rsid w:val="00A82945"/>
    <w:rsid w:val="00A82B0A"/>
    <w:rsid w:val="00A82B84"/>
    <w:rsid w:val="00A82D3D"/>
    <w:rsid w:val="00A82D69"/>
    <w:rsid w:val="00A83019"/>
    <w:rsid w:val="00A83039"/>
    <w:rsid w:val="00A83167"/>
    <w:rsid w:val="00A831D8"/>
    <w:rsid w:val="00A8333C"/>
    <w:rsid w:val="00A83386"/>
    <w:rsid w:val="00A83613"/>
    <w:rsid w:val="00A836D4"/>
    <w:rsid w:val="00A838AE"/>
    <w:rsid w:val="00A839B6"/>
    <w:rsid w:val="00A83AE4"/>
    <w:rsid w:val="00A83AF3"/>
    <w:rsid w:val="00A83B02"/>
    <w:rsid w:val="00A83B9A"/>
    <w:rsid w:val="00A83C9F"/>
    <w:rsid w:val="00A8403B"/>
    <w:rsid w:val="00A840E5"/>
    <w:rsid w:val="00A84275"/>
    <w:rsid w:val="00A8436A"/>
    <w:rsid w:val="00A8437E"/>
    <w:rsid w:val="00A843AE"/>
    <w:rsid w:val="00A843F3"/>
    <w:rsid w:val="00A8444E"/>
    <w:rsid w:val="00A84524"/>
    <w:rsid w:val="00A84543"/>
    <w:rsid w:val="00A845CF"/>
    <w:rsid w:val="00A84607"/>
    <w:rsid w:val="00A84653"/>
    <w:rsid w:val="00A849BC"/>
    <w:rsid w:val="00A849E8"/>
    <w:rsid w:val="00A85049"/>
    <w:rsid w:val="00A85055"/>
    <w:rsid w:val="00A8517A"/>
    <w:rsid w:val="00A852F5"/>
    <w:rsid w:val="00A8541B"/>
    <w:rsid w:val="00A85472"/>
    <w:rsid w:val="00A85539"/>
    <w:rsid w:val="00A85565"/>
    <w:rsid w:val="00A85589"/>
    <w:rsid w:val="00A857A3"/>
    <w:rsid w:val="00A85873"/>
    <w:rsid w:val="00A859E6"/>
    <w:rsid w:val="00A85B0E"/>
    <w:rsid w:val="00A85B28"/>
    <w:rsid w:val="00A85B7E"/>
    <w:rsid w:val="00A85D47"/>
    <w:rsid w:val="00A85DE9"/>
    <w:rsid w:val="00A85EAC"/>
    <w:rsid w:val="00A85EB2"/>
    <w:rsid w:val="00A8600A"/>
    <w:rsid w:val="00A860D6"/>
    <w:rsid w:val="00A86219"/>
    <w:rsid w:val="00A862B4"/>
    <w:rsid w:val="00A862F2"/>
    <w:rsid w:val="00A86378"/>
    <w:rsid w:val="00A864C4"/>
    <w:rsid w:val="00A864FF"/>
    <w:rsid w:val="00A867CF"/>
    <w:rsid w:val="00A86911"/>
    <w:rsid w:val="00A86953"/>
    <w:rsid w:val="00A86AD3"/>
    <w:rsid w:val="00A86B1C"/>
    <w:rsid w:val="00A86C56"/>
    <w:rsid w:val="00A86D3A"/>
    <w:rsid w:val="00A86DC1"/>
    <w:rsid w:val="00A86DD1"/>
    <w:rsid w:val="00A87442"/>
    <w:rsid w:val="00A87546"/>
    <w:rsid w:val="00A8757C"/>
    <w:rsid w:val="00A878CD"/>
    <w:rsid w:val="00A87A23"/>
    <w:rsid w:val="00A87AF1"/>
    <w:rsid w:val="00A87B68"/>
    <w:rsid w:val="00A87BDC"/>
    <w:rsid w:val="00A87CCB"/>
    <w:rsid w:val="00A87CDB"/>
    <w:rsid w:val="00A87D95"/>
    <w:rsid w:val="00A87DBE"/>
    <w:rsid w:val="00A9023A"/>
    <w:rsid w:val="00A90258"/>
    <w:rsid w:val="00A902CA"/>
    <w:rsid w:val="00A90351"/>
    <w:rsid w:val="00A903FE"/>
    <w:rsid w:val="00A904C7"/>
    <w:rsid w:val="00A90612"/>
    <w:rsid w:val="00A90925"/>
    <w:rsid w:val="00A9095A"/>
    <w:rsid w:val="00A90A92"/>
    <w:rsid w:val="00A90AB2"/>
    <w:rsid w:val="00A90AEC"/>
    <w:rsid w:val="00A90B5F"/>
    <w:rsid w:val="00A90F50"/>
    <w:rsid w:val="00A90FC9"/>
    <w:rsid w:val="00A91013"/>
    <w:rsid w:val="00A910A7"/>
    <w:rsid w:val="00A91146"/>
    <w:rsid w:val="00A9117C"/>
    <w:rsid w:val="00A9135B"/>
    <w:rsid w:val="00A91478"/>
    <w:rsid w:val="00A914D6"/>
    <w:rsid w:val="00A915C6"/>
    <w:rsid w:val="00A915F3"/>
    <w:rsid w:val="00A9171F"/>
    <w:rsid w:val="00A91812"/>
    <w:rsid w:val="00A9184D"/>
    <w:rsid w:val="00A919DF"/>
    <w:rsid w:val="00A91A04"/>
    <w:rsid w:val="00A91C2F"/>
    <w:rsid w:val="00A91FAA"/>
    <w:rsid w:val="00A92227"/>
    <w:rsid w:val="00A924AD"/>
    <w:rsid w:val="00A92655"/>
    <w:rsid w:val="00A927BD"/>
    <w:rsid w:val="00A927F0"/>
    <w:rsid w:val="00A92B3A"/>
    <w:rsid w:val="00A92BCF"/>
    <w:rsid w:val="00A92CA5"/>
    <w:rsid w:val="00A92D40"/>
    <w:rsid w:val="00A92DEA"/>
    <w:rsid w:val="00A92FCC"/>
    <w:rsid w:val="00A93026"/>
    <w:rsid w:val="00A9304F"/>
    <w:rsid w:val="00A9346E"/>
    <w:rsid w:val="00A93472"/>
    <w:rsid w:val="00A934A7"/>
    <w:rsid w:val="00A9354A"/>
    <w:rsid w:val="00A9361F"/>
    <w:rsid w:val="00A93946"/>
    <w:rsid w:val="00A93B19"/>
    <w:rsid w:val="00A93BD0"/>
    <w:rsid w:val="00A93D18"/>
    <w:rsid w:val="00A93F43"/>
    <w:rsid w:val="00A93F85"/>
    <w:rsid w:val="00A93FAF"/>
    <w:rsid w:val="00A94095"/>
    <w:rsid w:val="00A940D4"/>
    <w:rsid w:val="00A9413B"/>
    <w:rsid w:val="00A9431F"/>
    <w:rsid w:val="00A9439F"/>
    <w:rsid w:val="00A945B2"/>
    <w:rsid w:val="00A94773"/>
    <w:rsid w:val="00A949EF"/>
    <w:rsid w:val="00A94A89"/>
    <w:rsid w:val="00A94AEB"/>
    <w:rsid w:val="00A94B75"/>
    <w:rsid w:val="00A94BC8"/>
    <w:rsid w:val="00A94D09"/>
    <w:rsid w:val="00A951AC"/>
    <w:rsid w:val="00A953C7"/>
    <w:rsid w:val="00A95676"/>
    <w:rsid w:val="00A9567B"/>
    <w:rsid w:val="00A95997"/>
    <w:rsid w:val="00A95B17"/>
    <w:rsid w:val="00A95C27"/>
    <w:rsid w:val="00A95E6D"/>
    <w:rsid w:val="00A95F0D"/>
    <w:rsid w:val="00A95FA5"/>
    <w:rsid w:val="00A960AA"/>
    <w:rsid w:val="00A960B2"/>
    <w:rsid w:val="00A962F9"/>
    <w:rsid w:val="00A96440"/>
    <w:rsid w:val="00A9682C"/>
    <w:rsid w:val="00A968D9"/>
    <w:rsid w:val="00A9691A"/>
    <w:rsid w:val="00A96A19"/>
    <w:rsid w:val="00A96BEB"/>
    <w:rsid w:val="00A96C2C"/>
    <w:rsid w:val="00A96CD1"/>
    <w:rsid w:val="00A96CD9"/>
    <w:rsid w:val="00A96E76"/>
    <w:rsid w:val="00A96E9F"/>
    <w:rsid w:val="00A96EDC"/>
    <w:rsid w:val="00A9703C"/>
    <w:rsid w:val="00A97080"/>
    <w:rsid w:val="00A97137"/>
    <w:rsid w:val="00A972DD"/>
    <w:rsid w:val="00A9733F"/>
    <w:rsid w:val="00A973FA"/>
    <w:rsid w:val="00A97450"/>
    <w:rsid w:val="00A97508"/>
    <w:rsid w:val="00A97662"/>
    <w:rsid w:val="00A97959"/>
    <w:rsid w:val="00A97B2F"/>
    <w:rsid w:val="00A97C85"/>
    <w:rsid w:val="00A97CC5"/>
    <w:rsid w:val="00A97E1D"/>
    <w:rsid w:val="00A97E95"/>
    <w:rsid w:val="00A97FA9"/>
    <w:rsid w:val="00AA01D5"/>
    <w:rsid w:val="00AA02D2"/>
    <w:rsid w:val="00AA02E6"/>
    <w:rsid w:val="00AA02FD"/>
    <w:rsid w:val="00AA03E6"/>
    <w:rsid w:val="00AA0456"/>
    <w:rsid w:val="00AA07D3"/>
    <w:rsid w:val="00AA07E5"/>
    <w:rsid w:val="00AA08AE"/>
    <w:rsid w:val="00AA0981"/>
    <w:rsid w:val="00AA0B4A"/>
    <w:rsid w:val="00AA0B76"/>
    <w:rsid w:val="00AA0CF0"/>
    <w:rsid w:val="00AA0EDC"/>
    <w:rsid w:val="00AA0F2E"/>
    <w:rsid w:val="00AA128D"/>
    <w:rsid w:val="00AA12F2"/>
    <w:rsid w:val="00AA137D"/>
    <w:rsid w:val="00AA149A"/>
    <w:rsid w:val="00AA161D"/>
    <w:rsid w:val="00AA1A9B"/>
    <w:rsid w:val="00AA1CBC"/>
    <w:rsid w:val="00AA1EA4"/>
    <w:rsid w:val="00AA201C"/>
    <w:rsid w:val="00AA2226"/>
    <w:rsid w:val="00AA23CB"/>
    <w:rsid w:val="00AA23FA"/>
    <w:rsid w:val="00AA240F"/>
    <w:rsid w:val="00AA24C4"/>
    <w:rsid w:val="00AA2519"/>
    <w:rsid w:val="00AA25A4"/>
    <w:rsid w:val="00AA27F4"/>
    <w:rsid w:val="00AA2808"/>
    <w:rsid w:val="00AA2816"/>
    <w:rsid w:val="00AA283D"/>
    <w:rsid w:val="00AA2936"/>
    <w:rsid w:val="00AA2975"/>
    <w:rsid w:val="00AA2B4F"/>
    <w:rsid w:val="00AA2C67"/>
    <w:rsid w:val="00AA2DFA"/>
    <w:rsid w:val="00AA2DFD"/>
    <w:rsid w:val="00AA2FD6"/>
    <w:rsid w:val="00AA3001"/>
    <w:rsid w:val="00AA30D6"/>
    <w:rsid w:val="00AA3164"/>
    <w:rsid w:val="00AA3371"/>
    <w:rsid w:val="00AA33C9"/>
    <w:rsid w:val="00AA33D4"/>
    <w:rsid w:val="00AA3555"/>
    <w:rsid w:val="00AA35C0"/>
    <w:rsid w:val="00AA3646"/>
    <w:rsid w:val="00AA36EC"/>
    <w:rsid w:val="00AA3758"/>
    <w:rsid w:val="00AA37D1"/>
    <w:rsid w:val="00AA37F8"/>
    <w:rsid w:val="00AA3812"/>
    <w:rsid w:val="00AA3825"/>
    <w:rsid w:val="00AA3881"/>
    <w:rsid w:val="00AA394C"/>
    <w:rsid w:val="00AA398C"/>
    <w:rsid w:val="00AA39A6"/>
    <w:rsid w:val="00AA39CE"/>
    <w:rsid w:val="00AA3A5D"/>
    <w:rsid w:val="00AA3AB7"/>
    <w:rsid w:val="00AA3B3F"/>
    <w:rsid w:val="00AA3B5F"/>
    <w:rsid w:val="00AA3B9B"/>
    <w:rsid w:val="00AA3C96"/>
    <w:rsid w:val="00AA3DC2"/>
    <w:rsid w:val="00AA3FB2"/>
    <w:rsid w:val="00AA41A9"/>
    <w:rsid w:val="00AA422D"/>
    <w:rsid w:val="00AA4334"/>
    <w:rsid w:val="00AA4359"/>
    <w:rsid w:val="00AA4577"/>
    <w:rsid w:val="00AA45FB"/>
    <w:rsid w:val="00AA48C3"/>
    <w:rsid w:val="00AA49B0"/>
    <w:rsid w:val="00AA49EA"/>
    <w:rsid w:val="00AA4A0F"/>
    <w:rsid w:val="00AA4B5B"/>
    <w:rsid w:val="00AA4D1A"/>
    <w:rsid w:val="00AA4E72"/>
    <w:rsid w:val="00AA5043"/>
    <w:rsid w:val="00AA5208"/>
    <w:rsid w:val="00AA5338"/>
    <w:rsid w:val="00AA5424"/>
    <w:rsid w:val="00AA5482"/>
    <w:rsid w:val="00AA5494"/>
    <w:rsid w:val="00AA54F1"/>
    <w:rsid w:val="00AA5662"/>
    <w:rsid w:val="00AA571A"/>
    <w:rsid w:val="00AA5757"/>
    <w:rsid w:val="00AA57F1"/>
    <w:rsid w:val="00AA58D7"/>
    <w:rsid w:val="00AA596E"/>
    <w:rsid w:val="00AA59D1"/>
    <w:rsid w:val="00AA5A5F"/>
    <w:rsid w:val="00AA5AC1"/>
    <w:rsid w:val="00AA5CD7"/>
    <w:rsid w:val="00AA5F21"/>
    <w:rsid w:val="00AA616E"/>
    <w:rsid w:val="00AA628E"/>
    <w:rsid w:val="00AA6756"/>
    <w:rsid w:val="00AA68BE"/>
    <w:rsid w:val="00AA6902"/>
    <w:rsid w:val="00AA698A"/>
    <w:rsid w:val="00AA6A48"/>
    <w:rsid w:val="00AA6A65"/>
    <w:rsid w:val="00AA6B9D"/>
    <w:rsid w:val="00AA6C2F"/>
    <w:rsid w:val="00AA6C84"/>
    <w:rsid w:val="00AA6D73"/>
    <w:rsid w:val="00AA6D8A"/>
    <w:rsid w:val="00AA6DCA"/>
    <w:rsid w:val="00AA6E77"/>
    <w:rsid w:val="00AA6EC7"/>
    <w:rsid w:val="00AA6FC6"/>
    <w:rsid w:val="00AA7019"/>
    <w:rsid w:val="00AA726E"/>
    <w:rsid w:val="00AA7300"/>
    <w:rsid w:val="00AA7362"/>
    <w:rsid w:val="00AA73AE"/>
    <w:rsid w:val="00AA73FC"/>
    <w:rsid w:val="00AA7512"/>
    <w:rsid w:val="00AA7526"/>
    <w:rsid w:val="00AA753D"/>
    <w:rsid w:val="00AA7549"/>
    <w:rsid w:val="00AA754A"/>
    <w:rsid w:val="00AA7561"/>
    <w:rsid w:val="00AA76DA"/>
    <w:rsid w:val="00AA78CA"/>
    <w:rsid w:val="00AA7A3C"/>
    <w:rsid w:val="00AA7CD7"/>
    <w:rsid w:val="00AA7EEB"/>
    <w:rsid w:val="00AA7F1B"/>
    <w:rsid w:val="00AA7F7E"/>
    <w:rsid w:val="00AA7FF9"/>
    <w:rsid w:val="00AB00CF"/>
    <w:rsid w:val="00AB016B"/>
    <w:rsid w:val="00AB0256"/>
    <w:rsid w:val="00AB026F"/>
    <w:rsid w:val="00AB02C8"/>
    <w:rsid w:val="00AB0849"/>
    <w:rsid w:val="00AB0999"/>
    <w:rsid w:val="00AB0A19"/>
    <w:rsid w:val="00AB0AD5"/>
    <w:rsid w:val="00AB0CB5"/>
    <w:rsid w:val="00AB0D56"/>
    <w:rsid w:val="00AB0DF1"/>
    <w:rsid w:val="00AB0F6B"/>
    <w:rsid w:val="00AB0FF5"/>
    <w:rsid w:val="00AB11A5"/>
    <w:rsid w:val="00AB1257"/>
    <w:rsid w:val="00AB1342"/>
    <w:rsid w:val="00AB151A"/>
    <w:rsid w:val="00AB1526"/>
    <w:rsid w:val="00AB1587"/>
    <w:rsid w:val="00AB1839"/>
    <w:rsid w:val="00AB1844"/>
    <w:rsid w:val="00AB191C"/>
    <w:rsid w:val="00AB1940"/>
    <w:rsid w:val="00AB194E"/>
    <w:rsid w:val="00AB19A7"/>
    <w:rsid w:val="00AB1A82"/>
    <w:rsid w:val="00AB1C6A"/>
    <w:rsid w:val="00AB1C7A"/>
    <w:rsid w:val="00AB1E04"/>
    <w:rsid w:val="00AB1EF4"/>
    <w:rsid w:val="00AB20AC"/>
    <w:rsid w:val="00AB2389"/>
    <w:rsid w:val="00AB2397"/>
    <w:rsid w:val="00AB23A1"/>
    <w:rsid w:val="00AB23FA"/>
    <w:rsid w:val="00AB244D"/>
    <w:rsid w:val="00AB262C"/>
    <w:rsid w:val="00AB264E"/>
    <w:rsid w:val="00AB266B"/>
    <w:rsid w:val="00AB2754"/>
    <w:rsid w:val="00AB2776"/>
    <w:rsid w:val="00AB296D"/>
    <w:rsid w:val="00AB2ACD"/>
    <w:rsid w:val="00AB2B07"/>
    <w:rsid w:val="00AB2B3B"/>
    <w:rsid w:val="00AB2C1D"/>
    <w:rsid w:val="00AB2D50"/>
    <w:rsid w:val="00AB2E8E"/>
    <w:rsid w:val="00AB2F4C"/>
    <w:rsid w:val="00AB3063"/>
    <w:rsid w:val="00AB32FF"/>
    <w:rsid w:val="00AB34C2"/>
    <w:rsid w:val="00AB3657"/>
    <w:rsid w:val="00AB376D"/>
    <w:rsid w:val="00AB38D6"/>
    <w:rsid w:val="00AB39F6"/>
    <w:rsid w:val="00AB3A70"/>
    <w:rsid w:val="00AB3AA2"/>
    <w:rsid w:val="00AB3AD0"/>
    <w:rsid w:val="00AB3BA0"/>
    <w:rsid w:val="00AB3F41"/>
    <w:rsid w:val="00AB3FCF"/>
    <w:rsid w:val="00AB42C1"/>
    <w:rsid w:val="00AB44C6"/>
    <w:rsid w:val="00AB45FA"/>
    <w:rsid w:val="00AB46B1"/>
    <w:rsid w:val="00AB4819"/>
    <w:rsid w:val="00AB4880"/>
    <w:rsid w:val="00AB48CF"/>
    <w:rsid w:val="00AB49EB"/>
    <w:rsid w:val="00AB4B95"/>
    <w:rsid w:val="00AB4CA8"/>
    <w:rsid w:val="00AB4CFF"/>
    <w:rsid w:val="00AB4D0D"/>
    <w:rsid w:val="00AB4DB9"/>
    <w:rsid w:val="00AB4EA2"/>
    <w:rsid w:val="00AB4EF7"/>
    <w:rsid w:val="00AB4F57"/>
    <w:rsid w:val="00AB50AA"/>
    <w:rsid w:val="00AB53D1"/>
    <w:rsid w:val="00AB554D"/>
    <w:rsid w:val="00AB556D"/>
    <w:rsid w:val="00AB55A2"/>
    <w:rsid w:val="00AB569A"/>
    <w:rsid w:val="00AB56A9"/>
    <w:rsid w:val="00AB58B1"/>
    <w:rsid w:val="00AB59EF"/>
    <w:rsid w:val="00AB5AAD"/>
    <w:rsid w:val="00AB5C41"/>
    <w:rsid w:val="00AB5E8D"/>
    <w:rsid w:val="00AB61EF"/>
    <w:rsid w:val="00AB6514"/>
    <w:rsid w:val="00AB6696"/>
    <w:rsid w:val="00AB67B9"/>
    <w:rsid w:val="00AB6851"/>
    <w:rsid w:val="00AB690F"/>
    <w:rsid w:val="00AB6B56"/>
    <w:rsid w:val="00AB6DF6"/>
    <w:rsid w:val="00AB6E13"/>
    <w:rsid w:val="00AB6F1A"/>
    <w:rsid w:val="00AB6F97"/>
    <w:rsid w:val="00AB6FF3"/>
    <w:rsid w:val="00AB712D"/>
    <w:rsid w:val="00AB71F5"/>
    <w:rsid w:val="00AB746F"/>
    <w:rsid w:val="00AB7486"/>
    <w:rsid w:val="00AB7514"/>
    <w:rsid w:val="00AB75D7"/>
    <w:rsid w:val="00AB77CE"/>
    <w:rsid w:val="00AB77D1"/>
    <w:rsid w:val="00AB78B8"/>
    <w:rsid w:val="00AB7973"/>
    <w:rsid w:val="00AB7984"/>
    <w:rsid w:val="00AB7A2A"/>
    <w:rsid w:val="00AB7A46"/>
    <w:rsid w:val="00AB7ABD"/>
    <w:rsid w:val="00AB7BFB"/>
    <w:rsid w:val="00AB7CB5"/>
    <w:rsid w:val="00AB7D3F"/>
    <w:rsid w:val="00AB7EC0"/>
    <w:rsid w:val="00AB7ED1"/>
    <w:rsid w:val="00AC00AF"/>
    <w:rsid w:val="00AC0102"/>
    <w:rsid w:val="00AC0218"/>
    <w:rsid w:val="00AC033F"/>
    <w:rsid w:val="00AC0399"/>
    <w:rsid w:val="00AC039F"/>
    <w:rsid w:val="00AC0486"/>
    <w:rsid w:val="00AC05BF"/>
    <w:rsid w:val="00AC0607"/>
    <w:rsid w:val="00AC0847"/>
    <w:rsid w:val="00AC0996"/>
    <w:rsid w:val="00AC0B32"/>
    <w:rsid w:val="00AC0D31"/>
    <w:rsid w:val="00AC0D45"/>
    <w:rsid w:val="00AC0E85"/>
    <w:rsid w:val="00AC0F81"/>
    <w:rsid w:val="00AC107B"/>
    <w:rsid w:val="00AC1082"/>
    <w:rsid w:val="00AC1194"/>
    <w:rsid w:val="00AC12A6"/>
    <w:rsid w:val="00AC1404"/>
    <w:rsid w:val="00AC1697"/>
    <w:rsid w:val="00AC17E2"/>
    <w:rsid w:val="00AC186C"/>
    <w:rsid w:val="00AC187D"/>
    <w:rsid w:val="00AC1B3C"/>
    <w:rsid w:val="00AC1C9C"/>
    <w:rsid w:val="00AC1CC4"/>
    <w:rsid w:val="00AC1DE0"/>
    <w:rsid w:val="00AC1E69"/>
    <w:rsid w:val="00AC1F13"/>
    <w:rsid w:val="00AC1F50"/>
    <w:rsid w:val="00AC1F65"/>
    <w:rsid w:val="00AC2138"/>
    <w:rsid w:val="00AC23E5"/>
    <w:rsid w:val="00AC2418"/>
    <w:rsid w:val="00AC246D"/>
    <w:rsid w:val="00AC248B"/>
    <w:rsid w:val="00AC2578"/>
    <w:rsid w:val="00AC26CD"/>
    <w:rsid w:val="00AC29BC"/>
    <w:rsid w:val="00AC2AA0"/>
    <w:rsid w:val="00AC2B82"/>
    <w:rsid w:val="00AC2BCD"/>
    <w:rsid w:val="00AC2DF3"/>
    <w:rsid w:val="00AC2DF7"/>
    <w:rsid w:val="00AC2E3C"/>
    <w:rsid w:val="00AC2FC2"/>
    <w:rsid w:val="00AC2FE4"/>
    <w:rsid w:val="00AC3105"/>
    <w:rsid w:val="00AC3148"/>
    <w:rsid w:val="00AC3165"/>
    <w:rsid w:val="00AC3266"/>
    <w:rsid w:val="00AC3400"/>
    <w:rsid w:val="00AC34BF"/>
    <w:rsid w:val="00AC34EB"/>
    <w:rsid w:val="00AC351B"/>
    <w:rsid w:val="00AC3578"/>
    <w:rsid w:val="00AC3764"/>
    <w:rsid w:val="00AC389A"/>
    <w:rsid w:val="00AC3916"/>
    <w:rsid w:val="00AC39D9"/>
    <w:rsid w:val="00AC3BC5"/>
    <w:rsid w:val="00AC3E1B"/>
    <w:rsid w:val="00AC3FC8"/>
    <w:rsid w:val="00AC4014"/>
    <w:rsid w:val="00AC40EE"/>
    <w:rsid w:val="00AC42DB"/>
    <w:rsid w:val="00AC430D"/>
    <w:rsid w:val="00AC4479"/>
    <w:rsid w:val="00AC4496"/>
    <w:rsid w:val="00AC451C"/>
    <w:rsid w:val="00AC4542"/>
    <w:rsid w:val="00AC4552"/>
    <w:rsid w:val="00AC45C6"/>
    <w:rsid w:val="00AC45D1"/>
    <w:rsid w:val="00AC4759"/>
    <w:rsid w:val="00AC4891"/>
    <w:rsid w:val="00AC489A"/>
    <w:rsid w:val="00AC4A13"/>
    <w:rsid w:val="00AC4A3B"/>
    <w:rsid w:val="00AC4A5B"/>
    <w:rsid w:val="00AC4B98"/>
    <w:rsid w:val="00AC4BAA"/>
    <w:rsid w:val="00AC4BE8"/>
    <w:rsid w:val="00AC4C9B"/>
    <w:rsid w:val="00AC4CD8"/>
    <w:rsid w:val="00AC4EF3"/>
    <w:rsid w:val="00AC4F8A"/>
    <w:rsid w:val="00AC5095"/>
    <w:rsid w:val="00AC509A"/>
    <w:rsid w:val="00AC52C2"/>
    <w:rsid w:val="00AC547A"/>
    <w:rsid w:val="00AC554D"/>
    <w:rsid w:val="00AC5608"/>
    <w:rsid w:val="00AC571A"/>
    <w:rsid w:val="00AC581A"/>
    <w:rsid w:val="00AC58A4"/>
    <w:rsid w:val="00AC5908"/>
    <w:rsid w:val="00AC5958"/>
    <w:rsid w:val="00AC5A3F"/>
    <w:rsid w:val="00AC5BA3"/>
    <w:rsid w:val="00AC5D24"/>
    <w:rsid w:val="00AC5E73"/>
    <w:rsid w:val="00AC5EB4"/>
    <w:rsid w:val="00AC5EE2"/>
    <w:rsid w:val="00AC6119"/>
    <w:rsid w:val="00AC6326"/>
    <w:rsid w:val="00AC6527"/>
    <w:rsid w:val="00AC666B"/>
    <w:rsid w:val="00AC6891"/>
    <w:rsid w:val="00AC6920"/>
    <w:rsid w:val="00AC6ABF"/>
    <w:rsid w:val="00AC6EB5"/>
    <w:rsid w:val="00AC6ED6"/>
    <w:rsid w:val="00AC7048"/>
    <w:rsid w:val="00AC7160"/>
    <w:rsid w:val="00AC7263"/>
    <w:rsid w:val="00AC73D9"/>
    <w:rsid w:val="00AC7565"/>
    <w:rsid w:val="00AC75FC"/>
    <w:rsid w:val="00AC77D7"/>
    <w:rsid w:val="00AC7A7B"/>
    <w:rsid w:val="00AC7B71"/>
    <w:rsid w:val="00AC7C4B"/>
    <w:rsid w:val="00AC7D3A"/>
    <w:rsid w:val="00AC7D66"/>
    <w:rsid w:val="00AC7EDB"/>
    <w:rsid w:val="00AD015A"/>
    <w:rsid w:val="00AD01EB"/>
    <w:rsid w:val="00AD029C"/>
    <w:rsid w:val="00AD02A9"/>
    <w:rsid w:val="00AD034F"/>
    <w:rsid w:val="00AD0397"/>
    <w:rsid w:val="00AD0538"/>
    <w:rsid w:val="00AD05F5"/>
    <w:rsid w:val="00AD0662"/>
    <w:rsid w:val="00AD08E2"/>
    <w:rsid w:val="00AD0A1D"/>
    <w:rsid w:val="00AD0B84"/>
    <w:rsid w:val="00AD0C93"/>
    <w:rsid w:val="00AD0CEE"/>
    <w:rsid w:val="00AD0D9B"/>
    <w:rsid w:val="00AD0E7A"/>
    <w:rsid w:val="00AD0FC0"/>
    <w:rsid w:val="00AD1037"/>
    <w:rsid w:val="00AD1169"/>
    <w:rsid w:val="00AD11D4"/>
    <w:rsid w:val="00AD11F3"/>
    <w:rsid w:val="00AD14D2"/>
    <w:rsid w:val="00AD1506"/>
    <w:rsid w:val="00AD16C9"/>
    <w:rsid w:val="00AD17D5"/>
    <w:rsid w:val="00AD1806"/>
    <w:rsid w:val="00AD18C0"/>
    <w:rsid w:val="00AD1938"/>
    <w:rsid w:val="00AD1941"/>
    <w:rsid w:val="00AD19A3"/>
    <w:rsid w:val="00AD19C7"/>
    <w:rsid w:val="00AD19D2"/>
    <w:rsid w:val="00AD19ED"/>
    <w:rsid w:val="00AD1AEF"/>
    <w:rsid w:val="00AD1C07"/>
    <w:rsid w:val="00AD1EBE"/>
    <w:rsid w:val="00AD1FAE"/>
    <w:rsid w:val="00AD1FEC"/>
    <w:rsid w:val="00AD2034"/>
    <w:rsid w:val="00AD221B"/>
    <w:rsid w:val="00AD222C"/>
    <w:rsid w:val="00AD23E6"/>
    <w:rsid w:val="00AD24C5"/>
    <w:rsid w:val="00AD25A7"/>
    <w:rsid w:val="00AD25F0"/>
    <w:rsid w:val="00AD2C9F"/>
    <w:rsid w:val="00AD2CF8"/>
    <w:rsid w:val="00AD2D92"/>
    <w:rsid w:val="00AD2E73"/>
    <w:rsid w:val="00AD30E4"/>
    <w:rsid w:val="00AD3203"/>
    <w:rsid w:val="00AD3323"/>
    <w:rsid w:val="00AD3539"/>
    <w:rsid w:val="00AD374E"/>
    <w:rsid w:val="00AD3925"/>
    <w:rsid w:val="00AD39E9"/>
    <w:rsid w:val="00AD3B0C"/>
    <w:rsid w:val="00AD3CF4"/>
    <w:rsid w:val="00AD3D19"/>
    <w:rsid w:val="00AD3DC5"/>
    <w:rsid w:val="00AD3EB3"/>
    <w:rsid w:val="00AD3F3B"/>
    <w:rsid w:val="00AD4190"/>
    <w:rsid w:val="00AD4196"/>
    <w:rsid w:val="00AD4448"/>
    <w:rsid w:val="00AD4524"/>
    <w:rsid w:val="00AD45C4"/>
    <w:rsid w:val="00AD4723"/>
    <w:rsid w:val="00AD4837"/>
    <w:rsid w:val="00AD4839"/>
    <w:rsid w:val="00AD4897"/>
    <w:rsid w:val="00AD48F5"/>
    <w:rsid w:val="00AD4929"/>
    <w:rsid w:val="00AD4D64"/>
    <w:rsid w:val="00AD4D74"/>
    <w:rsid w:val="00AD4DA5"/>
    <w:rsid w:val="00AD4DCF"/>
    <w:rsid w:val="00AD4E9C"/>
    <w:rsid w:val="00AD4FEA"/>
    <w:rsid w:val="00AD5003"/>
    <w:rsid w:val="00AD529C"/>
    <w:rsid w:val="00AD5301"/>
    <w:rsid w:val="00AD535C"/>
    <w:rsid w:val="00AD53C8"/>
    <w:rsid w:val="00AD557B"/>
    <w:rsid w:val="00AD56C9"/>
    <w:rsid w:val="00AD57E6"/>
    <w:rsid w:val="00AD5806"/>
    <w:rsid w:val="00AD5854"/>
    <w:rsid w:val="00AD5A5A"/>
    <w:rsid w:val="00AD5B08"/>
    <w:rsid w:val="00AD5C65"/>
    <w:rsid w:val="00AD5D5D"/>
    <w:rsid w:val="00AD5D7B"/>
    <w:rsid w:val="00AD5DFA"/>
    <w:rsid w:val="00AD5E28"/>
    <w:rsid w:val="00AD5E86"/>
    <w:rsid w:val="00AD5EF8"/>
    <w:rsid w:val="00AD5FAD"/>
    <w:rsid w:val="00AD5FF1"/>
    <w:rsid w:val="00AD6059"/>
    <w:rsid w:val="00AD6069"/>
    <w:rsid w:val="00AD6225"/>
    <w:rsid w:val="00AD6292"/>
    <w:rsid w:val="00AD65CD"/>
    <w:rsid w:val="00AD65EE"/>
    <w:rsid w:val="00AD66AB"/>
    <w:rsid w:val="00AD674B"/>
    <w:rsid w:val="00AD678F"/>
    <w:rsid w:val="00AD6B03"/>
    <w:rsid w:val="00AD6CB3"/>
    <w:rsid w:val="00AD6CD5"/>
    <w:rsid w:val="00AD6CE0"/>
    <w:rsid w:val="00AD6ED4"/>
    <w:rsid w:val="00AD6F9E"/>
    <w:rsid w:val="00AD7042"/>
    <w:rsid w:val="00AD7546"/>
    <w:rsid w:val="00AD75CA"/>
    <w:rsid w:val="00AD762E"/>
    <w:rsid w:val="00AD76A1"/>
    <w:rsid w:val="00AD76CA"/>
    <w:rsid w:val="00AD77C4"/>
    <w:rsid w:val="00AD782B"/>
    <w:rsid w:val="00AD7886"/>
    <w:rsid w:val="00AD792D"/>
    <w:rsid w:val="00AD7A5C"/>
    <w:rsid w:val="00AD7DB0"/>
    <w:rsid w:val="00AD7F59"/>
    <w:rsid w:val="00AD7FDC"/>
    <w:rsid w:val="00AE00CE"/>
    <w:rsid w:val="00AE00D0"/>
    <w:rsid w:val="00AE010C"/>
    <w:rsid w:val="00AE027B"/>
    <w:rsid w:val="00AE02B9"/>
    <w:rsid w:val="00AE05B0"/>
    <w:rsid w:val="00AE07D1"/>
    <w:rsid w:val="00AE08B2"/>
    <w:rsid w:val="00AE09ED"/>
    <w:rsid w:val="00AE0A5F"/>
    <w:rsid w:val="00AE0B1C"/>
    <w:rsid w:val="00AE0D46"/>
    <w:rsid w:val="00AE0DA2"/>
    <w:rsid w:val="00AE0F6B"/>
    <w:rsid w:val="00AE0FBD"/>
    <w:rsid w:val="00AE10C3"/>
    <w:rsid w:val="00AE113C"/>
    <w:rsid w:val="00AE1169"/>
    <w:rsid w:val="00AE1683"/>
    <w:rsid w:val="00AE1715"/>
    <w:rsid w:val="00AE1944"/>
    <w:rsid w:val="00AE1A01"/>
    <w:rsid w:val="00AE1A7B"/>
    <w:rsid w:val="00AE1AF2"/>
    <w:rsid w:val="00AE1B83"/>
    <w:rsid w:val="00AE1D09"/>
    <w:rsid w:val="00AE1E0F"/>
    <w:rsid w:val="00AE22C3"/>
    <w:rsid w:val="00AE2418"/>
    <w:rsid w:val="00AE2420"/>
    <w:rsid w:val="00AE24A0"/>
    <w:rsid w:val="00AE24DE"/>
    <w:rsid w:val="00AE2837"/>
    <w:rsid w:val="00AE293A"/>
    <w:rsid w:val="00AE2976"/>
    <w:rsid w:val="00AE2A20"/>
    <w:rsid w:val="00AE2A22"/>
    <w:rsid w:val="00AE2AF7"/>
    <w:rsid w:val="00AE2F36"/>
    <w:rsid w:val="00AE305F"/>
    <w:rsid w:val="00AE313C"/>
    <w:rsid w:val="00AE3581"/>
    <w:rsid w:val="00AE358C"/>
    <w:rsid w:val="00AE382B"/>
    <w:rsid w:val="00AE3913"/>
    <w:rsid w:val="00AE39F7"/>
    <w:rsid w:val="00AE3A3B"/>
    <w:rsid w:val="00AE3BAE"/>
    <w:rsid w:val="00AE3C36"/>
    <w:rsid w:val="00AE3CC7"/>
    <w:rsid w:val="00AE3DBA"/>
    <w:rsid w:val="00AE4384"/>
    <w:rsid w:val="00AE439D"/>
    <w:rsid w:val="00AE459F"/>
    <w:rsid w:val="00AE45CE"/>
    <w:rsid w:val="00AE45E6"/>
    <w:rsid w:val="00AE4698"/>
    <w:rsid w:val="00AE471C"/>
    <w:rsid w:val="00AE472B"/>
    <w:rsid w:val="00AE488E"/>
    <w:rsid w:val="00AE4A34"/>
    <w:rsid w:val="00AE4A90"/>
    <w:rsid w:val="00AE4BCB"/>
    <w:rsid w:val="00AE4D5A"/>
    <w:rsid w:val="00AE4D9B"/>
    <w:rsid w:val="00AE4E8F"/>
    <w:rsid w:val="00AE4EC9"/>
    <w:rsid w:val="00AE4F9E"/>
    <w:rsid w:val="00AE4FC1"/>
    <w:rsid w:val="00AE5118"/>
    <w:rsid w:val="00AE5460"/>
    <w:rsid w:val="00AE5637"/>
    <w:rsid w:val="00AE573F"/>
    <w:rsid w:val="00AE577B"/>
    <w:rsid w:val="00AE5818"/>
    <w:rsid w:val="00AE5935"/>
    <w:rsid w:val="00AE5981"/>
    <w:rsid w:val="00AE5ABD"/>
    <w:rsid w:val="00AE5B91"/>
    <w:rsid w:val="00AE5F7C"/>
    <w:rsid w:val="00AE61AA"/>
    <w:rsid w:val="00AE61E7"/>
    <w:rsid w:val="00AE6257"/>
    <w:rsid w:val="00AE62A5"/>
    <w:rsid w:val="00AE62A9"/>
    <w:rsid w:val="00AE62E2"/>
    <w:rsid w:val="00AE63DA"/>
    <w:rsid w:val="00AE65AB"/>
    <w:rsid w:val="00AE667F"/>
    <w:rsid w:val="00AE6942"/>
    <w:rsid w:val="00AE69D2"/>
    <w:rsid w:val="00AE6B25"/>
    <w:rsid w:val="00AE6BA4"/>
    <w:rsid w:val="00AE6D15"/>
    <w:rsid w:val="00AE6D5E"/>
    <w:rsid w:val="00AE6ECE"/>
    <w:rsid w:val="00AE7005"/>
    <w:rsid w:val="00AE7049"/>
    <w:rsid w:val="00AE717D"/>
    <w:rsid w:val="00AE728D"/>
    <w:rsid w:val="00AE72A6"/>
    <w:rsid w:val="00AE73FB"/>
    <w:rsid w:val="00AE7548"/>
    <w:rsid w:val="00AE75DF"/>
    <w:rsid w:val="00AE763C"/>
    <w:rsid w:val="00AE764E"/>
    <w:rsid w:val="00AE77D5"/>
    <w:rsid w:val="00AE78B2"/>
    <w:rsid w:val="00AE79C8"/>
    <w:rsid w:val="00AE7A1D"/>
    <w:rsid w:val="00AE7B0E"/>
    <w:rsid w:val="00AE7C14"/>
    <w:rsid w:val="00AE7CA3"/>
    <w:rsid w:val="00AE7D0D"/>
    <w:rsid w:val="00AE7F41"/>
    <w:rsid w:val="00AF00C3"/>
    <w:rsid w:val="00AF00F1"/>
    <w:rsid w:val="00AF011A"/>
    <w:rsid w:val="00AF0213"/>
    <w:rsid w:val="00AF0452"/>
    <w:rsid w:val="00AF0809"/>
    <w:rsid w:val="00AF0A2E"/>
    <w:rsid w:val="00AF0B91"/>
    <w:rsid w:val="00AF0D1F"/>
    <w:rsid w:val="00AF0F5D"/>
    <w:rsid w:val="00AF1047"/>
    <w:rsid w:val="00AF10B4"/>
    <w:rsid w:val="00AF1131"/>
    <w:rsid w:val="00AF1270"/>
    <w:rsid w:val="00AF1421"/>
    <w:rsid w:val="00AF1548"/>
    <w:rsid w:val="00AF1847"/>
    <w:rsid w:val="00AF1C75"/>
    <w:rsid w:val="00AF1D60"/>
    <w:rsid w:val="00AF1DD1"/>
    <w:rsid w:val="00AF1E94"/>
    <w:rsid w:val="00AF1F83"/>
    <w:rsid w:val="00AF1FBE"/>
    <w:rsid w:val="00AF20EB"/>
    <w:rsid w:val="00AF20F0"/>
    <w:rsid w:val="00AF21F2"/>
    <w:rsid w:val="00AF2286"/>
    <w:rsid w:val="00AF25D9"/>
    <w:rsid w:val="00AF2664"/>
    <w:rsid w:val="00AF26E4"/>
    <w:rsid w:val="00AF2758"/>
    <w:rsid w:val="00AF278E"/>
    <w:rsid w:val="00AF2888"/>
    <w:rsid w:val="00AF28AA"/>
    <w:rsid w:val="00AF28C5"/>
    <w:rsid w:val="00AF2965"/>
    <w:rsid w:val="00AF2A17"/>
    <w:rsid w:val="00AF2C21"/>
    <w:rsid w:val="00AF2D46"/>
    <w:rsid w:val="00AF2D96"/>
    <w:rsid w:val="00AF2E5E"/>
    <w:rsid w:val="00AF2EBF"/>
    <w:rsid w:val="00AF303A"/>
    <w:rsid w:val="00AF3175"/>
    <w:rsid w:val="00AF337B"/>
    <w:rsid w:val="00AF3835"/>
    <w:rsid w:val="00AF39A8"/>
    <w:rsid w:val="00AF3A7C"/>
    <w:rsid w:val="00AF3AC1"/>
    <w:rsid w:val="00AF3AE1"/>
    <w:rsid w:val="00AF3BCC"/>
    <w:rsid w:val="00AF3ECF"/>
    <w:rsid w:val="00AF3F24"/>
    <w:rsid w:val="00AF3FA1"/>
    <w:rsid w:val="00AF407A"/>
    <w:rsid w:val="00AF4141"/>
    <w:rsid w:val="00AF4250"/>
    <w:rsid w:val="00AF4496"/>
    <w:rsid w:val="00AF44FA"/>
    <w:rsid w:val="00AF46BA"/>
    <w:rsid w:val="00AF477F"/>
    <w:rsid w:val="00AF4C0B"/>
    <w:rsid w:val="00AF4C8A"/>
    <w:rsid w:val="00AF4D15"/>
    <w:rsid w:val="00AF4E3B"/>
    <w:rsid w:val="00AF4F22"/>
    <w:rsid w:val="00AF4F30"/>
    <w:rsid w:val="00AF5094"/>
    <w:rsid w:val="00AF516D"/>
    <w:rsid w:val="00AF5230"/>
    <w:rsid w:val="00AF5462"/>
    <w:rsid w:val="00AF553B"/>
    <w:rsid w:val="00AF563B"/>
    <w:rsid w:val="00AF564C"/>
    <w:rsid w:val="00AF56FB"/>
    <w:rsid w:val="00AF5770"/>
    <w:rsid w:val="00AF57EE"/>
    <w:rsid w:val="00AF582F"/>
    <w:rsid w:val="00AF5870"/>
    <w:rsid w:val="00AF58B7"/>
    <w:rsid w:val="00AF595E"/>
    <w:rsid w:val="00AF5A2C"/>
    <w:rsid w:val="00AF5B01"/>
    <w:rsid w:val="00AF5B26"/>
    <w:rsid w:val="00AF5B87"/>
    <w:rsid w:val="00AF5BB2"/>
    <w:rsid w:val="00AF5D63"/>
    <w:rsid w:val="00AF5EF6"/>
    <w:rsid w:val="00AF6126"/>
    <w:rsid w:val="00AF6183"/>
    <w:rsid w:val="00AF6219"/>
    <w:rsid w:val="00AF6275"/>
    <w:rsid w:val="00AF62F9"/>
    <w:rsid w:val="00AF6492"/>
    <w:rsid w:val="00AF6687"/>
    <w:rsid w:val="00AF6946"/>
    <w:rsid w:val="00AF6955"/>
    <w:rsid w:val="00AF6B53"/>
    <w:rsid w:val="00AF6CC2"/>
    <w:rsid w:val="00AF6EB6"/>
    <w:rsid w:val="00AF6FC4"/>
    <w:rsid w:val="00AF705D"/>
    <w:rsid w:val="00AF709D"/>
    <w:rsid w:val="00AF72FC"/>
    <w:rsid w:val="00AF7329"/>
    <w:rsid w:val="00AF76EF"/>
    <w:rsid w:val="00AF79F6"/>
    <w:rsid w:val="00AF7A79"/>
    <w:rsid w:val="00AF7AB4"/>
    <w:rsid w:val="00AF7C5C"/>
    <w:rsid w:val="00AF7DAE"/>
    <w:rsid w:val="00AF7DB3"/>
    <w:rsid w:val="00AF7E1D"/>
    <w:rsid w:val="00AF7E7A"/>
    <w:rsid w:val="00B00034"/>
    <w:rsid w:val="00B000DC"/>
    <w:rsid w:val="00B003EB"/>
    <w:rsid w:val="00B005ED"/>
    <w:rsid w:val="00B00779"/>
    <w:rsid w:val="00B007C7"/>
    <w:rsid w:val="00B007CB"/>
    <w:rsid w:val="00B008D2"/>
    <w:rsid w:val="00B00AF0"/>
    <w:rsid w:val="00B00B6A"/>
    <w:rsid w:val="00B00B8D"/>
    <w:rsid w:val="00B00C97"/>
    <w:rsid w:val="00B00D6C"/>
    <w:rsid w:val="00B00DC4"/>
    <w:rsid w:val="00B00E34"/>
    <w:rsid w:val="00B00E6D"/>
    <w:rsid w:val="00B01025"/>
    <w:rsid w:val="00B012F4"/>
    <w:rsid w:val="00B01383"/>
    <w:rsid w:val="00B01449"/>
    <w:rsid w:val="00B0174B"/>
    <w:rsid w:val="00B017C5"/>
    <w:rsid w:val="00B017D7"/>
    <w:rsid w:val="00B0189C"/>
    <w:rsid w:val="00B01956"/>
    <w:rsid w:val="00B019B1"/>
    <w:rsid w:val="00B01A8B"/>
    <w:rsid w:val="00B01A9D"/>
    <w:rsid w:val="00B01AB7"/>
    <w:rsid w:val="00B01B22"/>
    <w:rsid w:val="00B01F12"/>
    <w:rsid w:val="00B0206B"/>
    <w:rsid w:val="00B0224E"/>
    <w:rsid w:val="00B024F8"/>
    <w:rsid w:val="00B0256F"/>
    <w:rsid w:val="00B0262B"/>
    <w:rsid w:val="00B02847"/>
    <w:rsid w:val="00B028C7"/>
    <w:rsid w:val="00B0290B"/>
    <w:rsid w:val="00B02B40"/>
    <w:rsid w:val="00B02BB8"/>
    <w:rsid w:val="00B032FC"/>
    <w:rsid w:val="00B03364"/>
    <w:rsid w:val="00B03381"/>
    <w:rsid w:val="00B03467"/>
    <w:rsid w:val="00B034A1"/>
    <w:rsid w:val="00B034D7"/>
    <w:rsid w:val="00B03568"/>
    <w:rsid w:val="00B03576"/>
    <w:rsid w:val="00B035D0"/>
    <w:rsid w:val="00B0370C"/>
    <w:rsid w:val="00B03784"/>
    <w:rsid w:val="00B03951"/>
    <w:rsid w:val="00B0396D"/>
    <w:rsid w:val="00B03A12"/>
    <w:rsid w:val="00B03AD5"/>
    <w:rsid w:val="00B03C9B"/>
    <w:rsid w:val="00B03D00"/>
    <w:rsid w:val="00B03DFF"/>
    <w:rsid w:val="00B03F44"/>
    <w:rsid w:val="00B03FE7"/>
    <w:rsid w:val="00B04008"/>
    <w:rsid w:val="00B040AD"/>
    <w:rsid w:val="00B040CF"/>
    <w:rsid w:val="00B041D0"/>
    <w:rsid w:val="00B04389"/>
    <w:rsid w:val="00B043F0"/>
    <w:rsid w:val="00B04417"/>
    <w:rsid w:val="00B04435"/>
    <w:rsid w:val="00B04540"/>
    <w:rsid w:val="00B047B6"/>
    <w:rsid w:val="00B04961"/>
    <w:rsid w:val="00B04A1E"/>
    <w:rsid w:val="00B04A51"/>
    <w:rsid w:val="00B04B1C"/>
    <w:rsid w:val="00B04B60"/>
    <w:rsid w:val="00B04BF7"/>
    <w:rsid w:val="00B04C6F"/>
    <w:rsid w:val="00B04D41"/>
    <w:rsid w:val="00B04E70"/>
    <w:rsid w:val="00B04FE0"/>
    <w:rsid w:val="00B05075"/>
    <w:rsid w:val="00B050F0"/>
    <w:rsid w:val="00B0517E"/>
    <w:rsid w:val="00B051B8"/>
    <w:rsid w:val="00B051F0"/>
    <w:rsid w:val="00B0541A"/>
    <w:rsid w:val="00B05453"/>
    <w:rsid w:val="00B05478"/>
    <w:rsid w:val="00B0550B"/>
    <w:rsid w:val="00B0551D"/>
    <w:rsid w:val="00B058DC"/>
    <w:rsid w:val="00B05992"/>
    <w:rsid w:val="00B059C8"/>
    <w:rsid w:val="00B059E9"/>
    <w:rsid w:val="00B05B47"/>
    <w:rsid w:val="00B05C5B"/>
    <w:rsid w:val="00B05CDF"/>
    <w:rsid w:val="00B05D13"/>
    <w:rsid w:val="00B05DEE"/>
    <w:rsid w:val="00B05E51"/>
    <w:rsid w:val="00B05E9F"/>
    <w:rsid w:val="00B05F01"/>
    <w:rsid w:val="00B05FA1"/>
    <w:rsid w:val="00B06172"/>
    <w:rsid w:val="00B0624E"/>
    <w:rsid w:val="00B06487"/>
    <w:rsid w:val="00B06616"/>
    <w:rsid w:val="00B06622"/>
    <w:rsid w:val="00B066FC"/>
    <w:rsid w:val="00B0680B"/>
    <w:rsid w:val="00B068CF"/>
    <w:rsid w:val="00B06920"/>
    <w:rsid w:val="00B0692D"/>
    <w:rsid w:val="00B06952"/>
    <w:rsid w:val="00B06B20"/>
    <w:rsid w:val="00B06B98"/>
    <w:rsid w:val="00B06E35"/>
    <w:rsid w:val="00B06E77"/>
    <w:rsid w:val="00B071BB"/>
    <w:rsid w:val="00B0725B"/>
    <w:rsid w:val="00B07318"/>
    <w:rsid w:val="00B07322"/>
    <w:rsid w:val="00B073E5"/>
    <w:rsid w:val="00B074DC"/>
    <w:rsid w:val="00B074DE"/>
    <w:rsid w:val="00B075E2"/>
    <w:rsid w:val="00B0760C"/>
    <w:rsid w:val="00B076BA"/>
    <w:rsid w:val="00B077A8"/>
    <w:rsid w:val="00B07901"/>
    <w:rsid w:val="00B07962"/>
    <w:rsid w:val="00B0796D"/>
    <w:rsid w:val="00B07A96"/>
    <w:rsid w:val="00B07CE8"/>
    <w:rsid w:val="00B07D26"/>
    <w:rsid w:val="00B07D3B"/>
    <w:rsid w:val="00B07E13"/>
    <w:rsid w:val="00B07F20"/>
    <w:rsid w:val="00B100E6"/>
    <w:rsid w:val="00B10147"/>
    <w:rsid w:val="00B10267"/>
    <w:rsid w:val="00B105D4"/>
    <w:rsid w:val="00B105F1"/>
    <w:rsid w:val="00B10706"/>
    <w:rsid w:val="00B10772"/>
    <w:rsid w:val="00B10822"/>
    <w:rsid w:val="00B1088A"/>
    <w:rsid w:val="00B109E5"/>
    <w:rsid w:val="00B10AE0"/>
    <w:rsid w:val="00B10AE1"/>
    <w:rsid w:val="00B10B17"/>
    <w:rsid w:val="00B10BC6"/>
    <w:rsid w:val="00B10C76"/>
    <w:rsid w:val="00B10CA3"/>
    <w:rsid w:val="00B10E81"/>
    <w:rsid w:val="00B111D6"/>
    <w:rsid w:val="00B1141B"/>
    <w:rsid w:val="00B1159B"/>
    <w:rsid w:val="00B115D6"/>
    <w:rsid w:val="00B11731"/>
    <w:rsid w:val="00B118B4"/>
    <w:rsid w:val="00B11927"/>
    <w:rsid w:val="00B119F0"/>
    <w:rsid w:val="00B11A9E"/>
    <w:rsid w:val="00B11C47"/>
    <w:rsid w:val="00B11C9E"/>
    <w:rsid w:val="00B11E15"/>
    <w:rsid w:val="00B11E37"/>
    <w:rsid w:val="00B11E92"/>
    <w:rsid w:val="00B11FDE"/>
    <w:rsid w:val="00B12236"/>
    <w:rsid w:val="00B1224E"/>
    <w:rsid w:val="00B122C4"/>
    <w:rsid w:val="00B12395"/>
    <w:rsid w:val="00B1249E"/>
    <w:rsid w:val="00B124C6"/>
    <w:rsid w:val="00B1262B"/>
    <w:rsid w:val="00B1273A"/>
    <w:rsid w:val="00B12942"/>
    <w:rsid w:val="00B129BD"/>
    <w:rsid w:val="00B12D14"/>
    <w:rsid w:val="00B12D3F"/>
    <w:rsid w:val="00B12DB1"/>
    <w:rsid w:val="00B13048"/>
    <w:rsid w:val="00B132AF"/>
    <w:rsid w:val="00B134BD"/>
    <w:rsid w:val="00B1357D"/>
    <w:rsid w:val="00B1360E"/>
    <w:rsid w:val="00B1373C"/>
    <w:rsid w:val="00B13938"/>
    <w:rsid w:val="00B13C84"/>
    <w:rsid w:val="00B13CB2"/>
    <w:rsid w:val="00B13CDD"/>
    <w:rsid w:val="00B13CFD"/>
    <w:rsid w:val="00B13DA0"/>
    <w:rsid w:val="00B13DEE"/>
    <w:rsid w:val="00B13F0A"/>
    <w:rsid w:val="00B13FEC"/>
    <w:rsid w:val="00B13FFE"/>
    <w:rsid w:val="00B1401B"/>
    <w:rsid w:val="00B140CB"/>
    <w:rsid w:val="00B14107"/>
    <w:rsid w:val="00B14161"/>
    <w:rsid w:val="00B14945"/>
    <w:rsid w:val="00B149B8"/>
    <w:rsid w:val="00B14C0D"/>
    <w:rsid w:val="00B14CC8"/>
    <w:rsid w:val="00B14D1E"/>
    <w:rsid w:val="00B14D2B"/>
    <w:rsid w:val="00B14D92"/>
    <w:rsid w:val="00B14E26"/>
    <w:rsid w:val="00B14F07"/>
    <w:rsid w:val="00B1510F"/>
    <w:rsid w:val="00B15164"/>
    <w:rsid w:val="00B1521D"/>
    <w:rsid w:val="00B15244"/>
    <w:rsid w:val="00B1526C"/>
    <w:rsid w:val="00B15357"/>
    <w:rsid w:val="00B15416"/>
    <w:rsid w:val="00B15423"/>
    <w:rsid w:val="00B1553D"/>
    <w:rsid w:val="00B15687"/>
    <w:rsid w:val="00B1569B"/>
    <w:rsid w:val="00B15709"/>
    <w:rsid w:val="00B15818"/>
    <w:rsid w:val="00B158B7"/>
    <w:rsid w:val="00B159F1"/>
    <w:rsid w:val="00B15A61"/>
    <w:rsid w:val="00B15B4C"/>
    <w:rsid w:val="00B15DA7"/>
    <w:rsid w:val="00B15DC9"/>
    <w:rsid w:val="00B15E12"/>
    <w:rsid w:val="00B15EE6"/>
    <w:rsid w:val="00B15FD8"/>
    <w:rsid w:val="00B16179"/>
    <w:rsid w:val="00B1628D"/>
    <w:rsid w:val="00B163D9"/>
    <w:rsid w:val="00B1643E"/>
    <w:rsid w:val="00B164FD"/>
    <w:rsid w:val="00B16544"/>
    <w:rsid w:val="00B1657A"/>
    <w:rsid w:val="00B168E9"/>
    <w:rsid w:val="00B16930"/>
    <w:rsid w:val="00B16967"/>
    <w:rsid w:val="00B169A9"/>
    <w:rsid w:val="00B16C1A"/>
    <w:rsid w:val="00B16C8E"/>
    <w:rsid w:val="00B16CFA"/>
    <w:rsid w:val="00B16D41"/>
    <w:rsid w:val="00B16D9E"/>
    <w:rsid w:val="00B16E2A"/>
    <w:rsid w:val="00B16E2D"/>
    <w:rsid w:val="00B16EE6"/>
    <w:rsid w:val="00B17207"/>
    <w:rsid w:val="00B173E9"/>
    <w:rsid w:val="00B17453"/>
    <w:rsid w:val="00B17466"/>
    <w:rsid w:val="00B1746F"/>
    <w:rsid w:val="00B178AE"/>
    <w:rsid w:val="00B179A1"/>
    <w:rsid w:val="00B179BA"/>
    <w:rsid w:val="00B17B81"/>
    <w:rsid w:val="00B17B8A"/>
    <w:rsid w:val="00B17BC0"/>
    <w:rsid w:val="00B17CBA"/>
    <w:rsid w:val="00B17D8E"/>
    <w:rsid w:val="00B17DD8"/>
    <w:rsid w:val="00B17F80"/>
    <w:rsid w:val="00B200DE"/>
    <w:rsid w:val="00B20265"/>
    <w:rsid w:val="00B20286"/>
    <w:rsid w:val="00B2040A"/>
    <w:rsid w:val="00B20486"/>
    <w:rsid w:val="00B2051C"/>
    <w:rsid w:val="00B2065E"/>
    <w:rsid w:val="00B20700"/>
    <w:rsid w:val="00B20743"/>
    <w:rsid w:val="00B2091C"/>
    <w:rsid w:val="00B20937"/>
    <w:rsid w:val="00B20A41"/>
    <w:rsid w:val="00B20B3E"/>
    <w:rsid w:val="00B20B97"/>
    <w:rsid w:val="00B20CB6"/>
    <w:rsid w:val="00B20E84"/>
    <w:rsid w:val="00B20F42"/>
    <w:rsid w:val="00B21042"/>
    <w:rsid w:val="00B212D9"/>
    <w:rsid w:val="00B212F1"/>
    <w:rsid w:val="00B213EA"/>
    <w:rsid w:val="00B2157D"/>
    <w:rsid w:val="00B2161D"/>
    <w:rsid w:val="00B21656"/>
    <w:rsid w:val="00B216F1"/>
    <w:rsid w:val="00B21A3A"/>
    <w:rsid w:val="00B21A58"/>
    <w:rsid w:val="00B21A94"/>
    <w:rsid w:val="00B21C0D"/>
    <w:rsid w:val="00B21D0B"/>
    <w:rsid w:val="00B21DEE"/>
    <w:rsid w:val="00B21E38"/>
    <w:rsid w:val="00B21E39"/>
    <w:rsid w:val="00B21E92"/>
    <w:rsid w:val="00B220E7"/>
    <w:rsid w:val="00B22115"/>
    <w:rsid w:val="00B221A7"/>
    <w:rsid w:val="00B221AC"/>
    <w:rsid w:val="00B22247"/>
    <w:rsid w:val="00B22378"/>
    <w:rsid w:val="00B2239D"/>
    <w:rsid w:val="00B223B5"/>
    <w:rsid w:val="00B22473"/>
    <w:rsid w:val="00B22496"/>
    <w:rsid w:val="00B224EC"/>
    <w:rsid w:val="00B2258C"/>
    <w:rsid w:val="00B22774"/>
    <w:rsid w:val="00B22A92"/>
    <w:rsid w:val="00B22B96"/>
    <w:rsid w:val="00B22BD2"/>
    <w:rsid w:val="00B22D40"/>
    <w:rsid w:val="00B22D6B"/>
    <w:rsid w:val="00B22D77"/>
    <w:rsid w:val="00B23130"/>
    <w:rsid w:val="00B23298"/>
    <w:rsid w:val="00B23358"/>
    <w:rsid w:val="00B2355E"/>
    <w:rsid w:val="00B235E0"/>
    <w:rsid w:val="00B2367E"/>
    <w:rsid w:val="00B23693"/>
    <w:rsid w:val="00B23708"/>
    <w:rsid w:val="00B23762"/>
    <w:rsid w:val="00B2381D"/>
    <w:rsid w:val="00B238CF"/>
    <w:rsid w:val="00B23B3B"/>
    <w:rsid w:val="00B23D44"/>
    <w:rsid w:val="00B23E25"/>
    <w:rsid w:val="00B23EF5"/>
    <w:rsid w:val="00B23F12"/>
    <w:rsid w:val="00B240B1"/>
    <w:rsid w:val="00B2425D"/>
    <w:rsid w:val="00B2431D"/>
    <w:rsid w:val="00B2433A"/>
    <w:rsid w:val="00B243AB"/>
    <w:rsid w:val="00B243D3"/>
    <w:rsid w:val="00B24555"/>
    <w:rsid w:val="00B2466F"/>
    <w:rsid w:val="00B24693"/>
    <w:rsid w:val="00B246F5"/>
    <w:rsid w:val="00B24838"/>
    <w:rsid w:val="00B248B3"/>
    <w:rsid w:val="00B248FB"/>
    <w:rsid w:val="00B24960"/>
    <w:rsid w:val="00B24A95"/>
    <w:rsid w:val="00B24B58"/>
    <w:rsid w:val="00B24F14"/>
    <w:rsid w:val="00B250B5"/>
    <w:rsid w:val="00B25366"/>
    <w:rsid w:val="00B25494"/>
    <w:rsid w:val="00B2551E"/>
    <w:rsid w:val="00B256F4"/>
    <w:rsid w:val="00B25705"/>
    <w:rsid w:val="00B2570C"/>
    <w:rsid w:val="00B258E8"/>
    <w:rsid w:val="00B25D9D"/>
    <w:rsid w:val="00B25DBC"/>
    <w:rsid w:val="00B25E4A"/>
    <w:rsid w:val="00B25F8D"/>
    <w:rsid w:val="00B260BA"/>
    <w:rsid w:val="00B26124"/>
    <w:rsid w:val="00B261CC"/>
    <w:rsid w:val="00B2631A"/>
    <w:rsid w:val="00B2632A"/>
    <w:rsid w:val="00B264F9"/>
    <w:rsid w:val="00B26514"/>
    <w:rsid w:val="00B26529"/>
    <w:rsid w:val="00B265ED"/>
    <w:rsid w:val="00B26977"/>
    <w:rsid w:val="00B26CC0"/>
    <w:rsid w:val="00B26F0C"/>
    <w:rsid w:val="00B27027"/>
    <w:rsid w:val="00B270B5"/>
    <w:rsid w:val="00B27209"/>
    <w:rsid w:val="00B2755A"/>
    <w:rsid w:val="00B276DB"/>
    <w:rsid w:val="00B27795"/>
    <w:rsid w:val="00B2784F"/>
    <w:rsid w:val="00B27AE7"/>
    <w:rsid w:val="00B27B45"/>
    <w:rsid w:val="00B27B78"/>
    <w:rsid w:val="00B27C5A"/>
    <w:rsid w:val="00B27EC7"/>
    <w:rsid w:val="00B27F6E"/>
    <w:rsid w:val="00B27F96"/>
    <w:rsid w:val="00B300D5"/>
    <w:rsid w:val="00B30236"/>
    <w:rsid w:val="00B30293"/>
    <w:rsid w:val="00B3029A"/>
    <w:rsid w:val="00B3076E"/>
    <w:rsid w:val="00B30889"/>
    <w:rsid w:val="00B30AB9"/>
    <w:rsid w:val="00B30C7B"/>
    <w:rsid w:val="00B30D9B"/>
    <w:rsid w:val="00B30F5E"/>
    <w:rsid w:val="00B31572"/>
    <w:rsid w:val="00B31649"/>
    <w:rsid w:val="00B31650"/>
    <w:rsid w:val="00B31675"/>
    <w:rsid w:val="00B31686"/>
    <w:rsid w:val="00B31726"/>
    <w:rsid w:val="00B31859"/>
    <w:rsid w:val="00B319BD"/>
    <w:rsid w:val="00B319C7"/>
    <w:rsid w:val="00B319E6"/>
    <w:rsid w:val="00B319EE"/>
    <w:rsid w:val="00B31A7C"/>
    <w:rsid w:val="00B31B20"/>
    <w:rsid w:val="00B31CC5"/>
    <w:rsid w:val="00B31D0B"/>
    <w:rsid w:val="00B31DC3"/>
    <w:rsid w:val="00B31F33"/>
    <w:rsid w:val="00B321E8"/>
    <w:rsid w:val="00B32246"/>
    <w:rsid w:val="00B322CC"/>
    <w:rsid w:val="00B32485"/>
    <w:rsid w:val="00B325BF"/>
    <w:rsid w:val="00B327C1"/>
    <w:rsid w:val="00B3287E"/>
    <w:rsid w:val="00B328C7"/>
    <w:rsid w:val="00B3294F"/>
    <w:rsid w:val="00B32A87"/>
    <w:rsid w:val="00B32B62"/>
    <w:rsid w:val="00B32BB4"/>
    <w:rsid w:val="00B32CF7"/>
    <w:rsid w:val="00B32D7F"/>
    <w:rsid w:val="00B3301D"/>
    <w:rsid w:val="00B330BF"/>
    <w:rsid w:val="00B33113"/>
    <w:rsid w:val="00B33182"/>
    <w:rsid w:val="00B3318B"/>
    <w:rsid w:val="00B331AD"/>
    <w:rsid w:val="00B3324A"/>
    <w:rsid w:val="00B334C1"/>
    <w:rsid w:val="00B33581"/>
    <w:rsid w:val="00B33590"/>
    <w:rsid w:val="00B335C6"/>
    <w:rsid w:val="00B3362B"/>
    <w:rsid w:val="00B33882"/>
    <w:rsid w:val="00B33909"/>
    <w:rsid w:val="00B33944"/>
    <w:rsid w:val="00B33A29"/>
    <w:rsid w:val="00B33A72"/>
    <w:rsid w:val="00B33AC1"/>
    <w:rsid w:val="00B33C6A"/>
    <w:rsid w:val="00B33CB1"/>
    <w:rsid w:val="00B33CC9"/>
    <w:rsid w:val="00B33F93"/>
    <w:rsid w:val="00B34002"/>
    <w:rsid w:val="00B34032"/>
    <w:rsid w:val="00B34060"/>
    <w:rsid w:val="00B341F4"/>
    <w:rsid w:val="00B34404"/>
    <w:rsid w:val="00B34445"/>
    <w:rsid w:val="00B34598"/>
    <w:rsid w:val="00B34654"/>
    <w:rsid w:val="00B3470D"/>
    <w:rsid w:val="00B34950"/>
    <w:rsid w:val="00B349E3"/>
    <w:rsid w:val="00B34A9C"/>
    <w:rsid w:val="00B34AC8"/>
    <w:rsid w:val="00B34D34"/>
    <w:rsid w:val="00B34FB3"/>
    <w:rsid w:val="00B350D6"/>
    <w:rsid w:val="00B351CE"/>
    <w:rsid w:val="00B35216"/>
    <w:rsid w:val="00B3530E"/>
    <w:rsid w:val="00B353D7"/>
    <w:rsid w:val="00B3546F"/>
    <w:rsid w:val="00B35494"/>
    <w:rsid w:val="00B35735"/>
    <w:rsid w:val="00B357DC"/>
    <w:rsid w:val="00B35909"/>
    <w:rsid w:val="00B359CA"/>
    <w:rsid w:val="00B35B03"/>
    <w:rsid w:val="00B35E1A"/>
    <w:rsid w:val="00B35F82"/>
    <w:rsid w:val="00B3610F"/>
    <w:rsid w:val="00B36181"/>
    <w:rsid w:val="00B36361"/>
    <w:rsid w:val="00B36495"/>
    <w:rsid w:val="00B364EB"/>
    <w:rsid w:val="00B36543"/>
    <w:rsid w:val="00B36624"/>
    <w:rsid w:val="00B366E2"/>
    <w:rsid w:val="00B36889"/>
    <w:rsid w:val="00B36A5B"/>
    <w:rsid w:val="00B36AA5"/>
    <w:rsid w:val="00B36C70"/>
    <w:rsid w:val="00B36CB5"/>
    <w:rsid w:val="00B36CD9"/>
    <w:rsid w:val="00B36D12"/>
    <w:rsid w:val="00B36FBF"/>
    <w:rsid w:val="00B37041"/>
    <w:rsid w:val="00B3720F"/>
    <w:rsid w:val="00B372E2"/>
    <w:rsid w:val="00B37380"/>
    <w:rsid w:val="00B373B6"/>
    <w:rsid w:val="00B373BC"/>
    <w:rsid w:val="00B373F5"/>
    <w:rsid w:val="00B3753A"/>
    <w:rsid w:val="00B37548"/>
    <w:rsid w:val="00B37576"/>
    <w:rsid w:val="00B375F3"/>
    <w:rsid w:val="00B37661"/>
    <w:rsid w:val="00B37831"/>
    <w:rsid w:val="00B37A47"/>
    <w:rsid w:val="00B37C26"/>
    <w:rsid w:val="00B37C31"/>
    <w:rsid w:val="00B37CD8"/>
    <w:rsid w:val="00B37DD1"/>
    <w:rsid w:val="00B37EB1"/>
    <w:rsid w:val="00B37F34"/>
    <w:rsid w:val="00B37F3C"/>
    <w:rsid w:val="00B4013F"/>
    <w:rsid w:val="00B403AF"/>
    <w:rsid w:val="00B404BE"/>
    <w:rsid w:val="00B40519"/>
    <w:rsid w:val="00B40557"/>
    <w:rsid w:val="00B40A37"/>
    <w:rsid w:val="00B40A64"/>
    <w:rsid w:val="00B40AC4"/>
    <w:rsid w:val="00B40BFB"/>
    <w:rsid w:val="00B40C8C"/>
    <w:rsid w:val="00B40DAF"/>
    <w:rsid w:val="00B40E28"/>
    <w:rsid w:val="00B40F06"/>
    <w:rsid w:val="00B40F78"/>
    <w:rsid w:val="00B40FF0"/>
    <w:rsid w:val="00B410A4"/>
    <w:rsid w:val="00B4116B"/>
    <w:rsid w:val="00B4125F"/>
    <w:rsid w:val="00B41260"/>
    <w:rsid w:val="00B412D2"/>
    <w:rsid w:val="00B412DC"/>
    <w:rsid w:val="00B4131C"/>
    <w:rsid w:val="00B41443"/>
    <w:rsid w:val="00B41597"/>
    <w:rsid w:val="00B415AE"/>
    <w:rsid w:val="00B41617"/>
    <w:rsid w:val="00B416D0"/>
    <w:rsid w:val="00B41843"/>
    <w:rsid w:val="00B41887"/>
    <w:rsid w:val="00B41930"/>
    <w:rsid w:val="00B41B7F"/>
    <w:rsid w:val="00B41C1B"/>
    <w:rsid w:val="00B41C5F"/>
    <w:rsid w:val="00B41C68"/>
    <w:rsid w:val="00B41D03"/>
    <w:rsid w:val="00B41DDD"/>
    <w:rsid w:val="00B41F38"/>
    <w:rsid w:val="00B420D7"/>
    <w:rsid w:val="00B420D9"/>
    <w:rsid w:val="00B42122"/>
    <w:rsid w:val="00B422CF"/>
    <w:rsid w:val="00B42333"/>
    <w:rsid w:val="00B42418"/>
    <w:rsid w:val="00B42578"/>
    <w:rsid w:val="00B425BB"/>
    <w:rsid w:val="00B428B2"/>
    <w:rsid w:val="00B42B71"/>
    <w:rsid w:val="00B42C2B"/>
    <w:rsid w:val="00B42CDD"/>
    <w:rsid w:val="00B42D61"/>
    <w:rsid w:val="00B42F14"/>
    <w:rsid w:val="00B42F59"/>
    <w:rsid w:val="00B42F8C"/>
    <w:rsid w:val="00B4305C"/>
    <w:rsid w:val="00B43067"/>
    <w:rsid w:val="00B43150"/>
    <w:rsid w:val="00B435D5"/>
    <w:rsid w:val="00B43744"/>
    <w:rsid w:val="00B43A5B"/>
    <w:rsid w:val="00B43A71"/>
    <w:rsid w:val="00B43BC7"/>
    <w:rsid w:val="00B43FC4"/>
    <w:rsid w:val="00B43FF8"/>
    <w:rsid w:val="00B440D6"/>
    <w:rsid w:val="00B440E2"/>
    <w:rsid w:val="00B440F2"/>
    <w:rsid w:val="00B44104"/>
    <w:rsid w:val="00B44143"/>
    <w:rsid w:val="00B441DC"/>
    <w:rsid w:val="00B443AB"/>
    <w:rsid w:val="00B44514"/>
    <w:rsid w:val="00B4457F"/>
    <w:rsid w:val="00B44785"/>
    <w:rsid w:val="00B447E3"/>
    <w:rsid w:val="00B448E6"/>
    <w:rsid w:val="00B44904"/>
    <w:rsid w:val="00B44A31"/>
    <w:rsid w:val="00B44A71"/>
    <w:rsid w:val="00B44DC7"/>
    <w:rsid w:val="00B44EE5"/>
    <w:rsid w:val="00B44FAD"/>
    <w:rsid w:val="00B44FF5"/>
    <w:rsid w:val="00B4502E"/>
    <w:rsid w:val="00B45085"/>
    <w:rsid w:val="00B45211"/>
    <w:rsid w:val="00B4523F"/>
    <w:rsid w:val="00B453B2"/>
    <w:rsid w:val="00B455B7"/>
    <w:rsid w:val="00B455E0"/>
    <w:rsid w:val="00B456B7"/>
    <w:rsid w:val="00B456F2"/>
    <w:rsid w:val="00B45996"/>
    <w:rsid w:val="00B459FA"/>
    <w:rsid w:val="00B45A2F"/>
    <w:rsid w:val="00B45AC0"/>
    <w:rsid w:val="00B45C69"/>
    <w:rsid w:val="00B45E27"/>
    <w:rsid w:val="00B45E88"/>
    <w:rsid w:val="00B45EA1"/>
    <w:rsid w:val="00B462A9"/>
    <w:rsid w:val="00B46380"/>
    <w:rsid w:val="00B463F4"/>
    <w:rsid w:val="00B46678"/>
    <w:rsid w:val="00B466D6"/>
    <w:rsid w:val="00B467EF"/>
    <w:rsid w:val="00B469BA"/>
    <w:rsid w:val="00B46BAB"/>
    <w:rsid w:val="00B46DDE"/>
    <w:rsid w:val="00B46EA9"/>
    <w:rsid w:val="00B46FB6"/>
    <w:rsid w:val="00B4701C"/>
    <w:rsid w:val="00B47095"/>
    <w:rsid w:val="00B4729D"/>
    <w:rsid w:val="00B472EC"/>
    <w:rsid w:val="00B47312"/>
    <w:rsid w:val="00B4748D"/>
    <w:rsid w:val="00B47575"/>
    <w:rsid w:val="00B476A6"/>
    <w:rsid w:val="00B477B0"/>
    <w:rsid w:val="00B477E1"/>
    <w:rsid w:val="00B47809"/>
    <w:rsid w:val="00B47833"/>
    <w:rsid w:val="00B47848"/>
    <w:rsid w:val="00B4791C"/>
    <w:rsid w:val="00B47961"/>
    <w:rsid w:val="00B47B01"/>
    <w:rsid w:val="00B47B45"/>
    <w:rsid w:val="00B47C8F"/>
    <w:rsid w:val="00B47DE8"/>
    <w:rsid w:val="00B50164"/>
    <w:rsid w:val="00B50254"/>
    <w:rsid w:val="00B502A8"/>
    <w:rsid w:val="00B50321"/>
    <w:rsid w:val="00B50333"/>
    <w:rsid w:val="00B5035D"/>
    <w:rsid w:val="00B50372"/>
    <w:rsid w:val="00B50557"/>
    <w:rsid w:val="00B505CB"/>
    <w:rsid w:val="00B5064A"/>
    <w:rsid w:val="00B5065F"/>
    <w:rsid w:val="00B5079B"/>
    <w:rsid w:val="00B5083D"/>
    <w:rsid w:val="00B50960"/>
    <w:rsid w:val="00B50982"/>
    <w:rsid w:val="00B50A53"/>
    <w:rsid w:val="00B50BE2"/>
    <w:rsid w:val="00B50CD3"/>
    <w:rsid w:val="00B50D31"/>
    <w:rsid w:val="00B50E76"/>
    <w:rsid w:val="00B50F00"/>
    <w:rsid w:val="00B50F67"/>
    <w:rsid w:val="00B50FD8"/>
    <w:rsid w:val="00B510A8"/>
    <w:rsid w:val="00B51100"/>
    <w:rsid w:val="00B5122A"/>
    <w:rsid w:val="00B5148D"/>
    <w:rsid w:val="00B514AD"/>
    <w:rsid w:val="00B514B8"/>
    <w:rsid w:val="00B516B8"/>
    <w:rsid w:val="00B516D7"/>
    <w:rsid w:val="00B51799"/>
    <w:rsid w:val="00B517BC"/>
    <w:rsid w:val="00B51915"/>
    <w:rsid w:val="00B51957"/>
    <w:rsid w:val="00B51974"/>
    <w:rsid w:val="00B51AF7"/>
    <w:rsid w:val="00B51B47"/>
    <w:rsid w:val="00B51BDB"/>
    <w:rsid w:val="00B51C2B"/>
    <w:rsid w:val="00B51C5C"/>
    <w:rsid w:val="00B51D93"/>
    <w:rsid w:val="00B51DA9"/>
    <w:rsid w:val="00B51F71"/>
    <w:rsid w:val="00B51F88"/>
    <w:rsid w:val="00B52004"/>
    <w:rsid w:val="00B52126"/>
    <w:rsid w:val="00B52228"/>
    <w:rsid w:val="00B5262E"/>
    <w:rsid w:val="00B5266E"/>
    <w:rsid w:val="00B5282A"/>
    <w:rsid w:val="00B52ABD"/>
    <w:rsid w:val="00B52ABF"/>
    <w:rsid w:val="00B52C1A"/>
    <w:rsid w:val="00B52CE9"/>
    <w:rsid w:val="00B52E1F"/>
    <w:rsid w:val="00B53002"/>
    <w:rsid w:val="00B53347"/>
    <w:rsid w:val="00B534F4"/>
    <w:rsid w:val="00B5363B"/>
    <w:rsid w:val="00B53671"/>
    <w:rsid w:val="00B536D7"/>
    <w:rsid w:val="00B537CA"/>
    <w:rsid w:val="00B5389C"/>
    <w:rsid w:val="00B539A1"/>
    <w:rsid w:val="00B539D9"/>
    <w:rsid w:val="00B53C4F"/>
    <w:rsid w:val="00B53C68"/>
    <w:rsid w:val="00B53D0E"/>
    <w:rsid w:val="00B53D56"/>
    <w:rsid w:val="00B53D80"/>
    <w:rsid w:val="00B53D84"/>
    <w:rsid w:val="00B53F2A"/>
    <w:rsid w:val="00B541F7"/>
    <w:rsid w:val="00B54210"/>
    <w:rsid w:val="00B5453D"/>
    <w:rsid w:val="00B545A0"/>
    <w:rsid w:val="00B54646"/>
    <w:rsid w:val="00B54656"/>
    <w:rsid w:val="00B54686"/>
    <w:rsid w:val="00B547B0"/>
    <w:rsid w:val="00B547CB"/>
    <w:rsid w:val="00B547CF"/>
    <w:rsid w:val="00B54868"/>
    <w:rsid w:val="00B5494E"/>
    <w:rsid w:val="00B549F8"/>
    <w:rsid w:val="00B54AF7"/>
    <w:rsid w:val="00B54C3B"/>
    <w:rsid w:val="00B54D1F"/>
    <w:rsid w:val="00B54EF7"/>
    <w:rsid w:val="00B54EFE"/>
    <w:rsid w:val="00B5529B"/>
    <w:rsid w:val="00B5590E"/>
    <w:rsid w:val="00B55A10"/>
    <w:rsid w:val="00B55A90"/>
    <w:rsid w:val="00B55B89"/>
    <w:rsid w:val="00B55C64"/>
    <w:rsid w:val="00B55C76"/>
    <w:rsid w:val="00B55CD0"/>
    <w:rsid w:val="00B55D37"/>
    <w:rsid w:val="00B55D90"/>
    <w:rsid w:val="00B55DF8"/>
    <w:rsid w:val="00B55E63"/>
    <w:rsid w:val="00B56104"/>
    <w:rsid w:val="00B5633F"/>
    <w:rsid w:val="00B56350"/>
    <w:rsid w:val="00B5645B"/>
    <w:rsid w:val="00B567DD"/>
    <w:rsid w:val="00B56890"/>
    <w:rsid w:val="00B56BCA"/>
    <w:rsid w:val="00B56C28"/>
    <w:rsid w:val="00B56C6D"/>
    <w:rsid w:val="00B56CAA"/>
    <w:rsid w:val="00B56CAF"/>
    <w:rsid w:val="00B56DBA"/>
    <w:rsid w:val="00B56DD7"/>
    <w:rsid w:val="00B56F02"/>
    <w:rsid w:val="00B5719D"/>
    <w:rsid w:val="00B571A0"/>
    <w:rsid w:val="00B57277"/>
    <w:rsid w:val="00B5737D"/>
    <w:rsid w:val="00B573AB"/>
    <w:rsid w:val="00B57426"/>
    <w:rsid w:val="00B574BE"/>
    <w:rsid w:val="00B576FE"/>
    <w:rsid w:val="00B57D4A"/>
    <w:rsid w:val="00B57D91"/>
    <w:rsid w:val="00B57DAA"/>
    <w:rsid w:val="00B57FCF"/>
    <w:rsid w:val="00B57FE8"/>
    <w:rsid w:val="00B6006F"/>
    <w:rsid w:val="00B60255"/>
    <w:rsid w:val="00B6028B"/>
    <w:rsid w:val="00B602BB"/>
    <w:rsid w:val="00B602F1"/>
    <w:rsid w:val="00B60317"/>
    <w:rsid w:val="00B603FE"/>
    <w:rsid w:val="00B60466"/>
    <w:rsid w:val="00B60574"/>
    <w:rsid w:val="00B606A2"/>
    <w:rsid w:val="00B607FC"/>
    <w:rsid w:val="00B60A19"/>
    <w:rsid w:val="00B60AF8"/>
    <w:rsid w:val="00B61064"/>
    <w:rsid w:val="00B6108A"/>
    <w:rsid w:val="00B61184"/>
    <w:rsid w:val="00B611C8"/>
    <w:rsid w:val="00B6131A"/>
    <w:rsid w:val="00B616E6"/>
    <w:rsid w:val="00B61763"/>
    <w:rsid w:val="00B617ED"/>
    <w:rsid w:val="00B61A17"/>
    <w:rsid w:val="00B61A5C"/>
    <w:rsid w:val="00B61B77"/>
    <w:rsid w:val="00B61C35"/>
    <w:rsid w:val="00B61FDD"/>
    <w:rsid w:val="00B62347"/>
    <w:rsid w:val="00B623AB"/>
    <w:rsid w:val="00B6255B"/>
    <w:rsid w:val="00B625D9"/>
    <w:rsid w:val="00B62660"/>
    <w:rsid w:val="00B6269B"/>
    <w:rsid w:val="00B62801"/>
    <w:rsid w:val="00B6282F"/>
    <w:rsid w:val="00B62AF5"/>
    <w:rsid w:val="00B62B3E"/>
    <w:rsid w:val="00B62C8C"/>
    <w:rsid w:val="00B62F4E"/>
    <w:rsid w:val="00B6302B"/>
    <w:rsid w:val="00B631AA"/>
    <w:rsid w:val="00B633CE"/>
    <w:rsid w:val="00B635E6"/>
    <w:rsid w:val="00B635FD"/>
    <w:rsid w:val="00B63618"/>
    <w:rsid w:val="00B63643"/>
    <w:rsid w:val="00B63732"/>
    <w:rsid w:val="00B6379F"/>
    <w:rsid w:val="00B639C6"/>
    <w:rsid w:val="00B63C1F"/>
    <w:rsid w:val="00B63D71"/>
    <w:rsid w:val="00B63EFA"/>
    <w:rsid w:val="00B64118"/>
    <w:rsid w:val="00B6436A"/>
    <w:rsid w:val="00B643EE"/>
    <w:rsid w:val="00B644AE"/>
    <w:rsid w:val="00B64604"/>
    <w:rsid w:val="00B646C8"/>
    <w:rsid w:val="00B646D1"/>
    <w:rsid w:val="00B646F6"/>
    <w:rsid w:val="00B64906"/>
    <w:rsid w:val="00B64C2D"/>
    <w:rsid w:val="00B64C7A"/>
    <w:rsid w:val="00B64C91"/>
    <w:rsid w:val="00B64D11"/>
    <w:rsid w:val="00B64D63"/>
    <w:rsid w:val="00B64DA7"/>
    <w:rsid w:val="00B64FFD"/>
    <w:rsid w:val="00B650BC"/>
    <w:rsid w:val="00B65100"/>
    <w:rsid w:val="00B65112"/>
    <w:rsid w:val="00B6513E"/>
    <w:rsid w:val="00B6517C"/>
    <w:rsid w:val="00B65196"/>
    <w:rsid w:val="00B65381"/>
    <w:rsid w:val="00B653BA"/>
    <w:rsid w:val="00B6540E"/>
    <w:rsid w:val="00B65430"/>
    <w:rsid w:val="00B65509"/>
    <w:rsid w:val="00B657E4"/>
    <w:rsid w:val="00B65811"/>
    <w:rsid w:val="00B65907"/>
    <w:rsid w:val="00B65B1B"/>
    <w:rsid w:val="00B65BB5"/>
    <w:rsid w:val="00B65BD0"/>
    <w:rsid w:val="00B65CBD"/>
    <w:rsid w:val="00B65D76"/>
    <w:rsid w:val="00B6610A"/>
    <w:rsid w:val="00B66161"/>
    <w:rsid w:val="00B663BD"/>
    <w:rsid w:val="00B66443"/>
    <w:rsid w:val="00B66486"/>
    <w:rsid w:val="00B664C5"/>
    <w:rsid w:val="00B6664F"/>
    <w:rsid w:val="00B666C6"/>
    <w:rsid w:val="00B666E8"/>
    <w:rsid w:val="00B66726"/>
    <w:rsid w:val="00B6692B"/>
    <w:rsid w:val="00B66B43"/>
    <w:rsid w:val="00B66D70"/>
    <w:rsid w:val="00B66EC7"/>
    <w:rsid w:val="00B67082"/>
    <w:rsid w:val="00B67142"/>
    <w:rsid w:val="00B67350"/>
    <w:rsid w:val="00B67394"/>
    <w:rsid w:val="00B67405"/>
    <w:rsid w:val="00B674F1"/>
    <w:rsid w:val="00B67557"/>
    <w:rsid w:val="00B6759A"/>
    <w:rsid w:val="00B67608"/>
    <w:rsid w:val="00B6762B"/>
    <w:rsid w:val="00B676B0"/>
    <w:rsid w:val="00B676DD"/>
    <w:rsid w:val="00B677B5"/>
    <w:rsid w:val="00B67864"/>
    <w:rsid w:val="00B6788D"/>
    <w:rsid w:val="00B67890"/>
    <w:rsid w:val="00B67899"/>
    <w:rsid w:val="00B679D8"/>
    <w:rsid w:val="00B679E8"/>
    <w:rsid w:val="00B67A44"/>
    <w:rsid w:val="00B67C32"/>
    <w:rsid w:val="00B67CAB"/>
    <w:rsid w:val="00B67CBF"/>
    <w:rsid w:val="00B67F91"/>
    <w:rsid w:val="00B701DC"/>
    <w:rsid w:val="00B7025F"/>
    <w:rsid w:val="00B70330"/>
    <w:rsid w:val="00B70561"/>
    <w:rsid w:val="00B70565"/>
    <w:rsid w:val="00B70570"/>
    <w:rsid w:val="00B706CE"/>
    <w:rsid w:val="00B706FC"/>
    <w:rsid w:val="00B70775"/>
    <w:rsid w:val="00B70823"/>
    <w:rsid w:val="00B7084D"/>
    <w:rsid w:val="00B708D1"/>
    <w:rsid w:val="00B70C1C"/>
    <w:rsid w:val="00B70E81"/>
    <w:rsid w:val="00B70F6C"/>
    <w:rsid w:val="00B712DC"/>
    <w:rsid w:val="00B712E4"/>
    <w:rsid w:val="00B71364"/>
    <w:rsid w:val="00B7140D"/>
    <w:rsid w:val="00B7144A"/>
    <w:rsid w:val="00B7155B"/>
    <w:rsid w:val="00B716D2"/>
    <w:rsid w:val="00B716FA"/>
    <w:rsid w:val="00B71759"/>
    <w:rsid w:val="00B717FC"/>
    <w:rsid w:val="00B71823"/>
    <w:rsid w:val="00B719A2"/>
    <w:rsid w:val="00B71AFA"/>
    <w:rsid w:val="00B71B15"/>
    <w:rsid w:val="00B71B3A"/>
    <w:rsid w:val="00B71DCF"/>
    <w:rsid w:val="00B71F0D"/>
    <w:rsid w:val="00B7201E"/>
    <w:rsid w:val="00B72064"/>
    <w:rsid w:val="00B721F0"/>
    <w:rsid w:val="00B72413"/>
    <w:rsid w:val="00B72660"/>
    <w:rsid w:val="00B7276D"/>
    <w:rsid w:val="00B72781"/>
    <w:rsid w:val="00B72877"/>
    <w:rsid w:val="00B728B0"/>
    <w:rsid w:val="00B72EFB"/>
    <w:rsid w:val="00B731F5"/>
    <w:rsid w:val="00B73259"/>
    <w:rsid w:val="00B73339"/>
    <w:rsid w:val="00B7339F"/>
    <w:rsid w:val="00B73511"/>
    <w:rsid w:val="00B73552"/>
    <w:rsid w:val="00B735B4"/>
    <w:rsid w:val="00B736EB"/>
    <w:rsid w:val="00B7386B"/>
    <w:rsid w:val="00B73900"/>
    <w:rsid w:val="00B7393B"/>
    <w:rsid w:val="00B73A15"/>
    <w:rsid w:val="00B73B68"/>
    <w:rsid w:val="00B73BDD"/>
    <w:rsid w:val="00B73C98"/>
    <w:rsid w:val="00B73D1D"/>
    <w:rsid w:val="00B74019"/>
    <w:rsid w:val="00B74078"/>
    <w:rsid w:val="00B741E5"/>
    <w:rsid w:val="00B74255"/>
    <w:rsid w:val="00B74618"/>
    <w:rsid w:val="00B74867"/>
    <w:rsid w:val="00B748C3"/>
    <w:rsid w:val="00B74A4D"/>
    <w:rsid w:val="00B74E9F"/>
    <w:rsid w:val="00B74FA9"/>
    <w:rsid w:val="00B751A1"/>
    <w:rsid w:val="00B751AB"/>
    <w:rsid w:val="00B751CC"/>
    <w:rsid w:val="00B7521C"/>
    <w:rsid w:val="00B7521D"/>
    <w:rsid w:val="00B75386"/>
    <w:rsid w:val="00B7538A"/>
    <w:rsid w:val="00B7543A"/>
    <w:rsid w:val="00B7546F"/>
    <w:rsid w:val="00B7549D"/>
    <w:rsid w:val="00B75547"/>
    <w:rsid w:val="00B75640"/>
    <w:rsid w:val="00B756FB"/>
    <w:rsid w:val="00B7578F"/>
    <w:rsid w:val="00B758D3"/>
    <w:rsid w:val="00B7592B"/>
    <w:rsid w:val="00B7598F"/>
    <w:rsid w:val="00B759E5"/>
    <w:rsid w:val="00B75A32"/>
    <w:rsid w:val="00B75AE8"/>
    <w:rsid w:val="00B75AFC"/>
    <w:rsid w:val="00B75B7C"/>
    <w:rsid w:val="00B75CDD"/>
    <w:rsid w:val="00B75CE1"/>
    <w:rsid w:val="00B75D6F"/>
    <w:rsid w:val="00B75E7E"/>
    <w:rsid w:val="00B76389"/>
    <w:rsid w:val="00B764AB"/>
    <w:rsid w:val="00B7662D"/>
    <w:rsid w:val="00B76705"/>
    <w:rsid w:val="00B76737"/>
    <w:rsid w:val="00B76A01"/>
    <w:rsid w:val="00B76AAE"/>
    <w:rsid w:val="00B76C6A"/>
    <w:rsid w:val="00B76E63"/>
    <w:rsid w:val="00B76E8B"/>
    <w:rsid w:val="00B772F2"/>
    <w:rsid w:val="00B7757C"/>
    <w:rsid w:val="00B775BC"/>
    <w:rsid w:val="00B775DC"/>
    <w:rsid w:val="00B7768D"/>
    <w:rsid w:val="00B77697"/>
    <w:rsid w:val="00B77864"/>
    <w:rsid w:val="00B778FF"/>
    <w:rsid w:val="00B779A5"/>
    <w:rsid w:val="00B77B1B"/>
    <w:rsid w:val="00B77B65"/>
    <w:rsid w:val="00B77F86"/>
    <w:rsid w:val="00B800F4"/>
    <w:rsid w:val="00B80174"/>
    <w:rsid w:val="00B80215"/>
    <w:rsid w:val="00B802AC"/>
    <w:rsid w:val="00B802CD"/>
    <w:rsid w:val="00B80456"/>
    <w:rsid w:val="00B804B6"/>
    <w:rsid w:val="00B806E1"/>
    <w:rsid w:val="00B807DB"/>
    <w:rsid w:val="00B808E7"/>
    <w:rsid w:val="00B808FD"/>
    <w:rsid w:val="00B80A04"/>
    <w:rsid w:val="00B80B95"/>
    <w:rsid w:val="00B80C40"/>
    <w:rsid w:val="00B80D5B"/>
    <w:rsid w:val="00B80E71"/>
    <w:rsid w:val="00B81189"/>
    <w:rsid w:val="00B811A7"/>
    <w:rsid w:val="00B81275"/>
    <w:rsid w:val="00B812FE"/>
    <w:rsid w:val="00B81456"/>
    <w:rsid w:val="00B8153D"/>
    <w:rsid w:val="00B81644"/>
    <w:rsid w:val="00B81689"/>
    <w:rsid w:val="00B816BC"/>
    <w:rsid w:val="00B817AA"/>
    <w:rsid w:val="00B8183D"/>
    <w:rsid w:val="00B81857"/>
    <w:rsid w:val="00B81866"/>
    <w:rsid w:val="00B81CF3"/>
    <w:rsid w:val="00B81D72"/>
    <w:rsid w:val="00B81DB9"/>
    <w:rsid w:val="00B81F3F"/>
    <w:rsid w:val="00B81F8F"/>
    <w:rsid w:val="00B82313"/>
    <w:rsid w:val="00B8236C"/>
    <w:rsid w:val="00B82411"/>
    <w:rsid w:val="00B82515"/>
    <w:rsid w:val="00B82545"/>
    <w:rsid w:val="00B82735"/>
    <w:rsid w:val="00B827D6"/>
    <w:rsid w:val="00B827DF"/>
    <w:rsid w:val="00B827E6"/>
    <w:rsid w:val="00B828D3"/>
    <w:rsid w:val="00B8297A"/>
    <w:rsid w:val="00B829B2"/>
    <w:rsid w:val="00B829D3"/>
    <w:rsid w:val="00B82A74"/>
    <w:rsid w:val="00B82AA1"/>
    <w:rsid w:val="00B82B6A"/>
    <w:rsid w:val="00B82BAF"/>
    <w:rsid w:val="00B82C7F"/>
    <w:rsid w:val="00B82D9B"/>
    <w:rsid w:val="00B82DA6"/>
    <w:rsid w:val="00B82E0B"/>
    <w:rsid w:val="00B82E19"/>
    <w:rsid w:val="00B82E2B"/>
    <w:rsid w:val="00B82EA3"/>
    <w:rsid w:val="00B83031"/>
    <w:rsid w:val="00B8314E"/>
    <w:rsid w:val="00B832E3"/>
    <w:rsid w:val="00B83404"/>
    <w:rsid w:val="00B836B4"/>
    <w:rsid w:val="00B836BC"/>
    <w:rsid w:val="00B836DD"/>
    <w:rsid w:val="00B8396E"/>
    <w:rsid w:val="00B83995"/>
    <w:rsid w:val="00B839E4"/>
    <w:rsid w:val="00B83A01"/>
    <w:rsid w:val="00B83A22"/>
    <w:rsid w:val="00B83B3F"/>
    <w:rsid w:val="00B83DC5"/>
    <w:rsid w:val="00B83DC9"/>
    <w:rsid w:val="00B841C8"/>
    <w:rsid w:val="00B8424D"/>
    <w:rsid w:val="00B842D4"/>
    <w:rsid w:val="00B842F3"/>
    <w:rsid w:val="00B8454F"/>
    <w:rsid w:val="00B845CD"/>
    <w:rsid w:val="00B8478E"/>
    <w:rsid w:val="00B84825"/>
    <w:rsid w:val="00B84B38"/>
    <w:rsid w:val="00B84FE2"/>
    <w:rsid w:val="00B850EB"/>
    <w:rsid w:val="00B85173"/>
    <w:rsid w:val="00B85260"/>
    <w:rsid w:val="00B852E4"/>
    <w:rsid w:val="00B853EB"/>
    <w:rsid w:val="00B85617"/>
    <w:rsid w:val="00B85629"/>
    <w:rsid w:val="00B85670"/>
    <w:rsid w:val="00B856E1"/>
    <w:rsid w:val="00B8571C"/>
    <w:rsid w:val="00B8578E"/>
    <w:rsid w:val="00B857F4"/>
    <w:rsid w:val="00B859AD"/>
    <w:rsid w:val="00B85B23"/>
    <w:rsid w:val="00B85B4B"/>
    <w:rsid w:val="00B85BAF"/>
    <w:rsid w:val="00B85BDD"/>
    <w:rsid w:val="00B85DEF"/>
    <w:rsid w:val="00B85EDB"/>
    <w:rsid w:val="00B85F27"/>
    <w:rsid w:val="00B860CC"/>
    <w:rsid w:val="00B86157"/>
    <w:rsid w:val="00B86184"/>
    <w:rsid w:val="00B86231"/>
    <w:rsid w:val="00B864B6"/>
    <w:rsid w:val="00B86509"/>
    <w:rsid w:val="00B86691"/>
    <w:rsid w:val="00B866C3"/>
    <w:rsid w:val="00B86704"/>
    <w:rsid w:val="00B86786"/>
    <w:rsid w:val="00B86846"/>
    <w:rsid w:val="00B868CE"/>
    <w:rsid w:val="00B86918"/>
    <w:rsid w:val="00B86944"/>
    <w:rsid w:val="00B86A1A"/>
    <w:rsid w:val="00B86B34"/>
    <w:rsid w:val="00B86BD1"/>
    <w:rsid w:val="00B86CBA"/>
    <w:rsid w:val="00B87063"/>
    <w:rsid w:val="00B871A1"/>
    <w:rsid w:val="00B871D6"/>
    <w:rsid w:val="00B871E8"/>
    <w:rsid w:val="00B8722F"/>
    <w:rsid w:val="00B872A3"/>
    <w:rsid w:val="00B874CA"/>
    <w:rsid w:val="00B87561"/>
    <w:rsid w:val="00B876F8"/>
    <w:rsid w:val="00B8783F"/>
    <w:rsid w:val="00B8784B"/>
    <w:rsid w:val="00B87A72"/>
    <w:rsid w:val="00B87A78"/>
    <w:rsid w:val="00B87D49"/>
    <w:rsid w:val="00B87DB6"/>
    <w:rsid w:val="00B87DF3"/>
    <w:rsid w:val="00B87E22"/>
    <w:rsid w:val="00B87F90"/>
    <w:rsid w:val="00B87FA4"/>
    <w:rsid w:val="00B90053"/>
    <w:rsid w:val="00B900C7"/>
    <w:rsid w:val="00B90217"/>
    <w:rsid w:val="00B90326"/>
    <w:rsid w:val="00B90408"/>
    <w:rsid w:val="00B904C3"/>
    <w:rsid w:val="00B90652"/>
    <w:rsid w:val="00B907BE"/>
    <w:rsid w:val="00B90818"/>
    <w:rsid w:val="00B9081F"/>
    <w:rsid w:val="00B9097F"/>
    <w:rsid w:val="00B90A4F"/>
    <w:rsid w:val="00B90C00"/>
    <w:rsid w:val="00B90C3C"/>
    <w:rsid w:val="00B90FAA"/>
    <w:rsid w:val="00B9106D"/>
    <w:rsid w:val="00B9115C"/>
    <w:rsid w:val="00B91176"/>
    <w:rsid w:val="00B911CB"/>
    <w:rsid w:val="00B9149B"/>
    <w:rsid w:val="00B916C8"/>
    <w:rsid w:val="00B917DC"/>
    <w:rsid w:val="00B918F9"/>
    <w:rsid w:val="00B91DC4"/>
    <w:rsid w:val="00B92068"/>
    <w:rsid w:val="00B920FD"/>
    <w:rsid w:val="00B9229A"/>
    <w:rsid w:val="00B923BB"/>
    <w:rsid w:val="00B92636"/>
    <w:rsid w:val="00B92683"/>
    <w:rsid w:val="00B926B5"/>
    <w:rsid w:val="00B927C2"/>
    <w:rsid w:val="00B928E5"/>
    <w:rsid w:val="00B92949"/>
    <w:rsid w:val="00B92973"/>
    <w:rsid w:val="00B92A1C"/>
    <w:rsid w:val="00B92AE4"/>
    <w:rsid w:val="00B92DC3"/>
    <w:rsid w:val="00B92E9F"/>
    <w:rsid w:val="00B92F58"/>
    <w:rsid w:val="00B9325C"/>
    <w:rsid w:val="00B932A2"/>
    <w:rsid w:val="00B93346"/>
    <w:rsid w:val="00B9335B"/>
    <w:rsid w:val="00B9339E"/>
    <w:rsid w:val="00B933FE"/>
    <w:rsid w:val="00B93891"/>
    <w:rsid w:val="00B93920"/>
    <w:rsid w:val="00B939DF"/>
    <w:rsid w:val="00B93BE5"/>
    <w:rsid w:val="00B93DE1"/>
    <w:rsid w:val="00B93F5A"/>
    <w:rsid w:val="00B93FC0"/>
    <w:rsid w:val="00B94132"/>
    <w:rsid w:val="00B9418E"/>
    <w:rsid w:val="00B9431E"/>
    <w:rsid w:val="00B9450F"/>
    <w:rsid w:val="00B9461B"/>
    <w:rsid w:val="00B946C2"/>
    <w:rsid w:val="00B94762"/>
    <w:rsid w:val="00B947C3"/>
    <w:rsid w:val="00B948B7"/>
    <w:rsid w:val="00B9495B"/>
    <w:rsid w:val="00B94B76"/>
    <w:rsid w:val="00B94C8A"/>
    <w:rsid w:val="00B953AB"/>
    <w:rsid w:val="00B954DD"/>
    <w:rsid w:val="00B9557C"/>
    <w:rsid w:val="00B9563F"/>
    <w:rsid w:val="00B956D2"/>
    <w:rsid w:val="00B95969"/>
    <w:rsid w:val="00B95C30"/>
    <w:rsid w:val="00B95C8A"/>
    <w:rsid w:val="00B95DAF"/>
    <w:rsid w:val="00B95E03"/>
    <w:rsid w:val="00B95F02"/>
    <w:rsid w:val="00B95F06"/>
    <w:rsid w:val="00B95F41"/>
    <w:rsid w:val="00B96049"/>
    <w:rsid w:val="00B96087"/>
    <w:rsid w:val="00B9636C"/>
    <w:rsid w:val="00B9657B"/>
    <w:rsid w:val="00B965C1"/>
    <w:rsid w:val="00B966EE"/>
    <w:rsid w:val="00B96722"/>
    <w:rsid w:val="00B9676C"/>
    <w:rsid w:val="00B96863"/>
    <w:rsid w:val="00B968F0"/>
    <w:rsid w:val="00B9694A"/>
    <w:rsid w:val="00B96C79"/>
    <w:rsid w:val="00B96EC8"/>
    <w:rsid w:val="00B96F22"/>
    <w:rsid w:val="00B97104"/>
    <w:rsid w:val="00B97128"/>
    <w:rsid w:val="00B9720E"/>
    <w:rsid w:val="00B973F0"/>
    <w:rsid w:val="00B973F7"/>
    <w:rsid w:val="00B97682"/>
    <w:rsid w:val="00B97872"/>
    <w:rsid w:val="00B978D4"/>
    <w:rsid w:val="00B97974"/>
    <w:rsid w:val="00B97983"/>
    <w:rsid w:val="00B97BF8"/>
    <w:rsid w:val="00B97C6D"/>
    <w:rsid w:val="00B97DD2"/>
    <w:rsid w:val="00B97F7D"/>
    <w:rsid w:val="00BA003E"/>
    <w:rsid w:val="00BA00C7"/>
    <w:rsid w:val="00BA0196"/>
    <w:rsid w:val="00BA02AE"/>
    <w:rsid w:val="00BA0305"/>
    <w:rsid w:val="00BA0333"/>
    <w:rsid w:val="00BA0662"/>
    <w:rsid w:val="00BA0714"/>
    <w:rsid w:val="00BA079E"/>
    <w:rsid w:val="00BA0C37"/>
    <w:rsid w:val="00BA0D17"/>
    <w:rsid w:val="00BA0D3D"/>
    <w:rsid w:val="00BA0DEF"/>
    <w:rsid w:val="00BA0E60"/>
    <w:rsid w:val="00BA0EC8"/>
    <w:rsid w:val="00BA0EE2"/>
    <w:rsid w:val="00BA0FC0"/>
    <w:rsid w:val="00BA0FF0"/>
    <w:rsid w:val="00BA1027"/>
    <w:rsid w:val="00BA109E"/>
    <w:rsid w:val="00BA10C9"/>
    <w:rsid w:val="00BA12D8"/>
    <w:rsid w:val="00BA13BD"/>
    <w:rsid w:val="00BA13F1"/>
    <w:rsid w:val="00BA1AB3"/>
    <w:rsid w:val="00BA1B40"/>
    <w:rsid w:val="00BA1BA9"/>
    <w:rsid w:val="00BA1D51"/>
    <w:rsid w:val="00BA1D7C"/>
    <w:rsid w:val="00BA1EAD"/>
    <w:rsid w:val="00BA1EB4"/>
    <w:rsid w:val="00BA1EFD"/>
    <w:rsid w:val="00BA1F4E"/>
    <w:rsid w:val="00BA1F6F"/>
    <w:rsid w:val="00BA1FE2"/>
    <w:rsid w:val="00BA2023"/>
    <w:rsid w:val="00BA2030"/>
    <w:rsid w:val="00BA209B"/>
    <w:rsid w:val="00BA211F"/>
    <w:rsid w:val="00BA232B"/>
    <w:rsid w:val="00BA25C2"/>
    <w:rsid w:val="00BA26E0"/>
    <w:rsid w:val="00BA26F7"/>
    <w:rsid w:val="00BA2780"/>
    <w:rsid w:val="00BA2A5C"/>
    <w:rsid w:val="00BA2A63"/>
    <w:rsid w:val="00BA2D20"/>
    <w:rsid w:val="00BA2D5C"/>
    <w:rsid w:val="00BA2E1B"/>
    <w:rsid w:val="00BA2E27"/>
    <w:rsid w:val="00BA2F6A"/>
    <w:rsid w:val="00BA2FC5"/>
    <w:rsid w:val="00BA2FC7"/>
    <w:rsid w:val="00BA2FFA"/>
    <w:rsid w:val="00BA30C9"/>
    <w:rsid w:val="00BA31CC"/>
    <w:rsid w:val="00BA3317"/>
    <w:rsid w:val="00BA33E8"/>
    <w:rsid w:val="00BA3468"/>
    <w:rsid w:val="00BA3787"/>
    <w:rsid w:val="00BA37BF"/>
    <w:rsid w:val="00BA38AB"/>
    <w:rsid w:val="00BA38E0"/>
    <w:rsid w:val="00BA3957"/>
    <w:rsid w:val="00BA39E9"/>
    <w:rsid w:val="00BA3B0E"/>
    <w:rsid w:val="00BA3C18"/>
    <w:rsid w:val="00BA3CF2"/>
    <w:rsid w:val="00BA3DF7"/>
    <w:rsid w:val="00BA3F17"/>
    <w:rsid w:val="00BA3F7E"/>
    <w:rsid w:val="00BA3FC5"/>
    <w:rsid w:val="00BA40D0"/>
    <w:rsid w:val="00BA41AB"/>
    <w:rsid w:val="00BA4203"/>
    <w:rsid w:val="00BA42C0"/>
    <w:rsid w:val="00BA42E5"/>
    <w:rsid w:val="00BA44E8"/>
    <w:rsid w:val="00BA4644"/>
    <w:rsid w:val="00BA473F"/>
    <w:rsid w:val="00BA4A46"/>
    <w:rsid w:val="00BA4AB9"/>
    <w:rsid w:val="00BA4CDA"/>
    <w:rsid w:val="00BA4CFF"/>
    <w:rsid w:val="00BA4D09"/>
    <w:rsid w:val="00BA4E67"/>
    <w:rsid w:val="00BA4F58"/>
    <w:rsid w:val="00BA4FEF"/>
    <w:rsid w:val="00BA5261"/>
    <w:rsid w:val="00BA5508"/>
    <w:rsid w:val="00BA5716"/>
    <w:rsid w:val="00BA5743"/>
    <w:rsid w:val="00BA58F0"/>
    <w:rsid w:val="00BA5974"/>
    <w:rsid w:val="00BA5A5D"/>
    <w:rsid w:val="00BA5C37"/>
    <w:rsid w:val="00BA5D9B"/>
    <w:rsid w:val="00BA5E2C"/>
    <w:rsid w:val="00BA5EA7"/>
    <w:rsid w:val="00BA5EC1"/>
    <w:rsid w:val="00BA602D"/>
    <w:rsid w:val="00BA60B8"/>
    <w:rsid w:val="00BA60D1"/>
    <w:rsid w:val="00BA60DB"/>
    <w:rsid w:val="00BA6155"/>
    <w:rsid w:val="00BA618B"/>
    <w:rsid w:val="00BA6261"/>
    <w:rsid w:val="00BA6459"/>
    <w:rsid w:val="00BA652F"/>
    <w:rsid w:val="00BA6578"/>
    <w:rsid w:val="00BA664E"/>
    <w:rsid w:val="00BA6705"/>
    <w:rsid w:val="00BA6742"/>
    <w:rsid w:val="00BA6789"/>
    <w:rsid w:val="00BA67A9"/>
    <w:rsid w:val="00BA67E0"/>
    <w:rsid w:val="00BA698B"/>
    <w:rsid w:val="00BA69F4"/>
    <w:rsid w:val="00BA6C2F"/>
    <w:rsid w:val="00BA6FCD"/>
    <w:rsid w:val="00BA7123"/>
    <w:rsid w:val="00BA7381"/>
    <w:rsid w:val="00BA73C4"/>
    <w:rsid w:val="00BA74B3"/>
    <w:rsid w:val="00BA7593"/>
    <w:rsid w:val="00BA76F2"/>
    <w:rsid w:val="00BA775B"/>
    <w:rsid w:val="00BA7830"/>
    <w:rsid w:val="00BA7939"/>
    <w:rsid w:val="00BA7A05"/>
    <w:rsid w:val="00BA7A46"/>
    <w:rsid w:val="00BA7F0E"/>
    <w:rsid w:val="00BA7F1C"/>
    <w:rsid w:val="00BB0013"/>
    <w:rsid w:val="00BB0024"/>
    <w:rsid w:val="00BB0102"/>
    <w:rsid w:val="00BB03D2"/>
    <w:rsid w:val="00BB0405"/>
    <w:rsid w:val="00BB04A1"/>
    <w:rsid w:val="00BB0692"/>
    <w:rsid w:val="00BB0748"/>
    <w:rsid w:val="00BB07B7"/>
    <w:rsid w:val="00BB081C"/>
    <w:rsid w:val="00BB08DF"/>
    <w:rsid w:val="00BB09EA"/>
    <w:rsid w:val="00BB0A5C"/>
    <w:rsid w:val="00BB0CB5"/>
    <w:rsid w:val="00BB0CD4"/>
    <w:rsid w:val="00BB0DFD"/>
    <w:rsid w:val="00BB0E6B"/>
    <w:rsid w:val="00BB0E70"/>
    <w:rsid w:val="00BB0F26"/>
    <w:rsid w:val="00BB0FE6"/>
    <w:rsid w:val="00BB106B"/>
    <w:rsid w:val="00BB154F"/>
    <w:rsid w:val="00BB1667"/>
    <w:rsid w:val="00BB1752"/>
    <w:rsid w:val="00BB1927"/>
    <w:rsid w:val="00BB194B"/>
    <w:rsid w:val="00BB1AA7"/>
    <w:rsid w:val="00BB1ABE"/>
    <w:rsid w:val="00BB1B06"/>
    <w:rsid w:val="00BB1B0B"/>
    <w:rsid w:val="00BB1C20"/>
    <w:rsid w:val="00BB1D95"/>
    <w:rsid w:val="00BB20FC"/>
    <w:rsid w:val="00BB211F"/>
    <w:rsid w:val="00BB224C"/>
    <w:rsid w:val="00BB230E"/>
    <w:rsid w:val="00BB2395"/>
    <w:rsid w:val="00BB24F5"/>
    <w:rsid w:val="00BB25BD"/>
    <w:rsid w:val="00BB26B3"/>
    <w:rsid w:val="00BB270B"/>
    <w:rsid w:val="00BB270D"/>
    <w:rsid w:val="00BB2710"/>
    <w:rsid w:val="00BB278C"/>
    <w:rsid w:val="00BB27AB"/>
    <w:rsid w:val="00BB284F"/>
    <w:rsid w:val="00BB2874"/>
    <w:rsid w:val="00BB28CC"/>
    <w:rsid w:val="00BB2BE8"/>
    <w:rsid w:val="00BB2F28"/>
    <w:rsid w:val="00BB324C"/>
    <w:rsid w:val="00BB32E7"/>
    <w:rsid w:val="00BB333D"/>
    <w:rsid w:val="00BB33EA"/>
    <w:rsid w:val="00BB340C"/>
    <w:rsid w:val="00BB35C9"/>
    <w:rsid w:val="00BB3613"/>
    <w:rsid w:val="00BB36D8"/>
    <w:rsid w:val="00BB3A58"/>
    <w:rsid w:val="00BB3B19"/>
    <w:rsid w:val="00BB42FD"/>
    <w:rsid w:val="00BB477D"/>
    <w:rsid w:val="00BB47E8"/>
    <w:rsid w:val="00BB480A"/>
    <w:rsid w:val="00BB4825"/>
    <w:rsid w:val="00BB48BE"/>
    <w:rsid w:val="00BB496F"/>
    <w:rsid w:val="00BB4A37"/>
    <w:rsid w:val="00BB4B5C"/>
    <w:rsid w:val="00BB4BA0"/>
    <w:rsid w:val="00BB4BE3"/>
    <w:rsid w:val="00BB4BEE"/>
    <w:rsid w:val="00BB4C57"/>
    <w:rsid w:val="00BB4CB1"/>
    <w:rsid w:val="00BB4CD3"/>
    <w:rsid w:val="00BB4EDF"/>
    <w:rsid w:val="00BB4F79"/>
    <w:rsid w:val="00BB5124"/>
    <w:rsid w:val="00BB51DB"/>
    <w:rsid w:val="00BB5675"/>
    <w:rsid w:val="00BB5B2B"/>
    <w:rsid w:val="00BB5D9E"/>
    <w:rsid w:val="00BB5DBD"/>
    <w:rsid w:val="00BB5E0C"/>
    <w:rsid w:val="00BB6194"/>
    <w:rsid w:val="00BB635D"/>
    <w:rsid w:val="00BB63D7"/>
    <w:rsid w:val="00BB663B"/>
    <w:rsid w:val="00BB6648"/>
    <w:rsid w:val="00BB66A8"/>
    <w:rsid w:val="00BB6921"/>
    <w:rsid w:val="00BB6949"/>
    <w:rsid w:val="00BB698B"/>
    <w:rsid w:val="00BB6AE0"/>
    <w:rsid w:val="00BB6B2C"/>
    <w:rsid w:val="00BB6C81"/>
    <w:rsid w:val="00BB6F3D"/>
    <w:rsid w:val="00BB7017"/>
    <w:rsid w:val="00BB7063"/>
    <w:rsid w:val="00BB731C"/>
    <w:rsid w:val="00BB7410"/>
    <w:rsid w:val="00BB7548"/>
    <w:rsid w:val="00BB75A5"/>
    <w:rsid w:val="00BB7803"/>
    <w:rsid w:val="00BB78F8"/>
    <w:rsid w:val="00BB795D"/>
    <w:rsid w:val="00BB7983"/>
    <w:rsid w:val="00BB7A76"/>
    <w:rsid w:val="00BB7AC2"/>
    <w:rsid w:val="00BB7B84"/>
    <w:rsid w:val="00BB7BF7"/>
    <w:rsid w:val="00BB7CD1"/>
    <w:rsid w:val="00BB7D90"/>
    <w:rsid w:val="00BB7DDC"/>
    <w:rsid w:val="00BB7DF7"/>
    <w:rsid w:val="00BB7F8C"/>
    <w:rsid w:val="00BC005F"/>
    <w:rsid w:val="00BC026B"/>
    <w:rsid w:val="00BC0747"/>
    <w:rsid w:val="00BC07B9"/>
    <w:rsid w:val="00BC0851"/>
    <w:rsid w:val="00BC08B4"/>
    <w:rsid w:val="00BC0918"/>
    <w:rsid w:val="00BC0942"/>
    <w:rsid w:val="00BC0A1D"/>
    <w:rsid w:val="00BC0B28"/>
    <w:rsid w:val="00BC0B99"/>
    <w:rsid w:val="00BC0BB1"/>
    <w:rsid w:val="00BC0C19"/>
    <w:rsid w:val="00BC0D1E"/>
    <w:rsid w:val="00BC0EC5"/>
    <w:rsid w:val="00BC0FEE"/>
    <w:rsid w:val="00BC1018"/>
    <w:rsid w:val="00BC1133"/>
    <w:rsid w:val="00BC163E"/>
    <w:rsid w:val="00BC169C"/>
    <w:rsid w:val="00BC188F"/>
    <w:rsid w:val="00BC19B6"/>
    <w:rsid w:val="00BC1C2D"/>
    <w:rsid w:val="00BC1E2B"/>
    <w:rsid w:val="00BC1EFA"/>
    <w:rsid w:val="00BC1FA4"/>
    <w:rsid w:val="00BC23A3"/>
    <w:rsid w:val="00BC2571"/>
    <w:rsid w:val="00BC2581"/>
    <w:rsid w:val="00BC25AA"/>
    <w:rsid w:val="00BC27F5"/>
    <w:rsid w:val="00BC2953"/>
    <w:rsid w:val="00BC2A2B"/>
    <w:rsid w:val="00BC2A31"/>
    <w:rsid w:val="00BC2AD9"/>
    <w:rsid w:val="00BC2BB9"/>
    <w:rsid w:val="00BC2DE7"/>
    <w:rsid w:val="00BC2EA6"/>
    <w:rsid w:val="00BC317D"/>
    <w:rsid w:val="00BC356D"/>
    <w:rsid w:val="00BC35B4"/>
    <w:rsid w:val="00BC3654"/>
    <w:rsid w:val="00BC374D"/>
    <w:rsid w:val="00BC375B"/>
    <w:rsid w:val="00BC37F4"/>
    <w:rsid w:val="00BC388D"/>
    <w:rsid w:val="00BC3A4F"/>
    <w:rsid w:val="00BC3B94"/>
    <w:rsid w:val="00BC3C6D"/>
    <w:rsid w:val="00BC3CD6"/>
    <w:rsid w:val="00BC3D0E"/>
    <w:rsid w:val="00BC3D25"/>
    <w:rsid w:val="00BC3D4B"/>
    <w:rsid w:val="00BC3DC5"/>
    <w:rsid w:val="00BC3DE3"/>
    <w:rsid w:val="00BC3F1A"/>
    <w:rsid w:val="00BC401B"/>
    <w:rsid w:val="00BC40F1"/>
    <w:rsid w:val="00BC4237"/>
    <w:rsid w:val="00BC43EB"/>
    <w:rsid w:val="00BC43F0"/>
    <w:rsid w:val="00BC44B2"/>
    <w:rsid w:val="00BC4685"/>
    <w:rsid w:val="00BC4696"/>
    <w:rsid w:val="00BC46F3"/>
    <w:rsid w:val="00BC4718"/>
    <w:rsid w:val="00BC4764"/>
    <w:rsid w:val="00BC4A5A"/>
    <w:rsid w:val="00BC4CDE"/>
    <w:rsid w:val="00BC4E8E"/>
    <w:rsid w:val="00BC5074"/>
    <w:rsid w:val="00BC507E"/>
    <w:rsid w:val="00BC522F"/>
    <w:rsid w:val="00BC5256"/>
    <w:rsid w:val="00BC531D"/>
    <w:rsid w:val="00BC548C"/>
    <w:rsid w:val="00BC593D"/>
    <w:rsid w:val="00BC597E"/>
    <w:rsid w:val="00BC5A5E"/>
    <w:rsid w:val="00BC5ACC"/>
    <w:rsid w:val="00BC5AE2"/>
    <w:rsid w:val="00BC5B20"/>
    <w:rsid w:val="00BC5B21"/>
    <w:rsid w:val="00BC5BDA"/>
    <w:rsid w:val="00BC5D75"/>
    <w:rsid w:val="00BC5DE8"/>
    <w:rsid w:val="00BC60FF"/>
    <w:rsid w:val="00BC6113"/>
    <w:rsid w:val="00BC61BB"/>
    <w:rsid w:val="00BC6337"/>
    <w:rsid w:val="00BC6387"/>
    <w:rsid w:val="00BC639F"/>
    <w:rsid w:val="00BC6406"/>
    <w:rsid w:val="00BC64BD"/>
    <w:rsid w:val="00BC65A2"/>
    <w:rsid w:val="00BC65F4"/>
    <w:rsid w:val="00BC668D"/>
    <w:rsid w:val="00BC66B0"/>
    <w:rsid w:val="00BC67C4"/>
    <w:rsid w:val="00BC67D0"/>
    <w:rsid w:val="00BC6857"/>
    <w:rsid w:val="00BC6881"/>
    <w:rsid w:val="00BC68AA"/>
    <w:rsid w:val="00BC68BC"/>
    <w:rsid w:val="00BC68D1"/>
    <w:rsid w:val="00BC6A74"/>
    <w:rsid w:val="00BC6E01"/>
    <w:rsid w:val="00BC6E8C"/>
    <w:rsid w:val="00BC6EB3"/>
    <w:rsid w:val="00BC7053"/>
    <w:rsid w:val="00BC70B0"/>
    <w:rsid w:val="00BC70FA"/>
    <w:rsid w:val="00BC71AA"/>
    <w:rsid w:val="00BC729B"/>
    <w:rsid w:val="00BC7320"/>
    <w:rsid w:val="00BC734F"/>
    <w:rsid w:val="00BC749E"/>
    <w:rsid w:val="00BC75B3"/>
    <w:rsid w:val="00BC75C5"/>
    <w:rsid w:val="00BC76DC"/>
    <w:rsid w:val="00BC7752"/>
    <w:rsid w:val="00BC786E"/>
    <w:rsid w:val="00BC7923"/>
    <w:rsid w:val="00BC7954"/>
    <w:rsid w:val="00BC7A00"/>
    <w:rsid w:val="00BC7B75"/>
    <w:rsid w:val="00BC7BAC"/>
    <w:rsid w:val="00BC7DD4"/>
    <w:rsid w:val="00BC7ED5"/>
    <w:rsid w:val="00BC7FD4"/>
    <w:rsid w:val="00BD0036"/>
    <w:rsid w:val="00BD0096"/>
    <w:rsid w:val="00BD057A"/>
    <w:rsid w:val="00BD0626"/>
    <w:rsid w:val="00BD067B"/>
    <w:rsid w:val="00BD0687"/>
    <w:rsid w:val="00BD07D1"/>
    <w:rsid w:val="00BD07F0"/>
    <w:rsid w:val="00BD0845"/>
    <w:rsid w:val="00BD08FC"/>
    <w:rsid w:val="00BD09C1"/>
    <w:rsid w:val="00BD0EFB"/>
    <w:rsid w:val="00BD0F43"/>
    <w:rsid w:val="00BD0FE0"/>
    <w:rsid w:val="00BD0FE9"/>
    <w:rsid w:val="00BD12F3"/>
    <w:rsid w:val="00BD1569"/>
    <w:rsid w:val="00BD18D0"/>
    <w:rsid w:val="00BD197D"/>
    <w:rsid w:val="00BD1B09"/>
    <w:rsid w:val="00BD1D24"/>
    <w:rsid w:val="00BD1DEF"/>
    <w:rsid w:val="00BD20B0"/>
    <w:rsid w:val="00BD212F"/>
    <w:rsid w:val="00BD2241"/>
    <w:rsid w:val="00BD2358"/>
    <w:rsid w:val="00BD25EB"/>
    <w:rsid w:val="00BD269D"/>
    <w:rsid w:val="00BD2A4B"/>
    <w:rsid w:val="00BD2A62"/>
    <w:rsid w:val="00BD2B7C"/>
    <w:rsid w:val="00BD2E0F"/>
    <w:rsid w:val="00BD2F41"/>
    <w:rsid w:val="00BD303E"/>
    <w:rsid w:val="00BD309B"/>
    <w:rsid w:val="00BD332F"/>
    <w:rsid w:val="00BD3363"/>
    <w:rsid w:val="00BD3511"/>
    <w:rsid w:val="00BD3578"/>
    <w:rsid w:val="00BD35EA"/>
    <w:rsid w:val="00BD372C"/>
    <w:rsid w:val="00BD39BF"/>
    <w:rsid w:val="00BD3B69"/>
    <w:rsid w:val="00BD3BA6"/>
    <w:rsid w:val="00BD3C84"/>
    <w:rsid w:val="00BD3F8B"/>
    <w:rsid w:val="00BD41A2"/>
    <w:rsid w:val="00BD41A8"/>
    <w:rsid w:val="00BD425F"/>
    <w:rsid w:val="00BD42EA"/>
    <w:rsid w:val="00BD44B0"/>
    <w:rsid w:val="00BD44E0"/>
    <w:rsid w:val="00BD45B0"/>
    <w:rsid w:val="00BD49E3"/>
    <w:rsid w:val="00BD4C09"/>
    <w:rsid w:val="00BD4C93"/>
    <w:rsid w:val="00BD4E0A"/>
    <w:rsid w:val="00BD4E59"/>
    <w:rsid w:val="00BD4F68"/>
    <w:rsid w:val="00BD4FB9"/>
    <w:rsid w:val="00BD50AD"/>
    <w:rsid w:val="00BD50DB"/>
    <w:rsid w:val="00BD53F7"/>
    <w:rsid w:val="00BD5424"/>
    <w:rsid w:val="00BD5554"/>
    <w:rsid w:val="00BD5696"/>
    <w:rsid w:val="00BD575E"/>
    <w:rsid w:val="00BD58E5"/>
    <w:rsid w:val="00BD5A0D"/>
    <w:rsid w:val="00BD5A61"/>
    <w:rsid w:val="00BD5C44"/>
    <w:rsid w:val="00BD5C81"/>
    <w:rsid w:val="00BD5EC5"/>
    <w:rsid w:val="00BD5F0B"/>
    <w:rsid w:val="00BD5F88"/>
    <w:rsid w:val="00BD60A2"/>
    <w:rsid w:val="00BD6173"/>
    <w:rsid w:val="00BD62C4"/>
    <w:rsid w:val="00BD62DA"/>
    <w:rsid w:val="00BD6314"/>
    <w:rsid w:val="00BD63B2"/>
    <w:rsid w:val="00BD643C"/>
    <w:rsid w:val="00BD64E8"/>
    <w:rsid w:val="00BD65B0"/>
    <w:rsid w:val="00BD6646"/>
    <w:rsid w:val="00BD6C50"/>
    <w:rsid w:val="00BD6FA8"/>
    <w:rsid w:val="00BD6FAB"/>
    <w:rsid w:val="00BD6FFE"/>
    <w:rsid w:val="00BD7052"/>
    <w:rsid w:val="00BD7086"/>
    <w:rsid w:val="00BD70E4"/>
    <w:rsid w:val="00BD72B0"/>
    <w:rsid w:val="00BD72CD"/>
    <w:rsid w:val="00BD749B"/>
    <w:rsid w:val="00BD7638"/>
    <w:rsid w:val="00BD7888"/>
    <w:rsid w:val="00BD7964"/>
    <w:rsid w:val="00BD7A25"/>
    <w:rsid w:val="00BD7A62"/>
    <w:rsid w:val="00BD7B5C"/>
    <w:rsid w:val="00BD7B8A"/>
    <w:rsid w:val="00BD7B8C"/>
    <w:rsid w:val="00BD7D10"/>
    <w:rsid w:val="00BD7D69"/>
    <w:rsid w:val="00BD7DB9"/>
    <w:rsid w:val="00BD7F56"/>
    <w:rsid w:val="00BE01EF"/>
    <w:rsid w:val="00BE0249"/>
    <w:rsid w:val="00BE02C1"/>
    <w:rsid w:val="00BE0454"/>
    <w:rsid w:val="00BE0589"/>
    <w:rsid w:val="00BE08DA"/>
    <w:rsid w:val="00BE0905"/>
    <w:rsid w:val="00BE09EB"/>
    <w:rsid w:val="00BE0B14"/>
    <w:rsid w:val="00BE0B86"/>
    <w:rsid w:val="00BE0C30"/>
    <w:rsid w:val="00BE0DE7"/>
    <w:rsid w:val="00BE0E03"/>
    <w:rsid w:val="00BE0E0A"/>
    <w:rsid w:val="00BE0E96"/>
    <w:rsid w:val="00BE0ED6"/>
    <w:rsid w:val="00BE10FE"/>
    <w:rsid w:val="00BE111C"/>
    <w:rsid w:val="00BE1270"/>
    <w:rsid w:val="00BE133C"/>
    <w:rsid w:val="00BE139A"/>
    <w:rsid w:val="00BE139F"/>
    <w:rsid w:val="00BE14E6"/>
    <w:rsid w:val="00BE1670"/>
    <w:rsid w:val="00BE1731"/>
    <w:rsid w:val="00BE1944"/>
    <w:rsid w:val="00BE1FA1"/>
    <w:rsid w:val="00BE1FD7"/>
    <w:rsid w:val="00BE1FE2"/>
    <w:rsid w:val="00BE2291"/>
    <w:rsid w:val="00BE2309"/>
    <w:rsid w:val="00BE2426"/>
    <w:rsid w:val="00BE242A"/>
    <w:rsid w:val="00BE2448"/>
    <w:rsid w:val="00BE24A1"/>
    <w:rsid w:val="00BE2567"/>
    <w:rsid w:val="00BE25CB"/>
    <w:rsid w:val="00BE273C"/>
    <w:rsid w:val="00BE2CAD"/>
    <w:rsid w:val="00BE2D26"/>
    <w:rsid w:val="00BE2DC1"/>
    <w:rsid w:val="00BE2E19"/>
    <w:rsid w:val="00BE2F39"/>
    <w:rsid w:val="00BE2F91"/>
    <w:rsid w:val="00BE3048"/>
    <w:rsid w:val="00BE30A8"/>
    <w:rsid w:val="00BE31A3"/>
    <w:rsid w:val="00BE31C8"/>
    <w:rsid w:val="00BE340D"/>
    <w:rsid w:val="00BE353A"/>
    <w:rsid w:val="00BE3660"/>
    <w:rsid w:val="00BE3720"/>
    <w:rsid w:val="00BE38CE"/>
    <w:rsid w:val="00BE396A"/>
    <w:rsid w:val="00BE3A38"/>
    <w:rsid w:val="00BE3BD9"/>
    <w:rsid w:val="00BE3C9B"/>
    <w:rsid w:val="00BE3D0C"/>
    <w:rsid w:val="00BE3EEA"/>
    <w:rsid w:val="00BE40D9"/>
    <w:rsid w:val="00BE4129"/>
    <w:rsid w:val="00BE4165"/>
    <w:rsid w:val="00BE4238"/>
    <w:rsid w:val="00BE4373"/>
    <w:rsid w:val="00BE44A3"/>
    <w:rsid w:val="00BE46C9"/>
    <w:rsid w:val="00BE48F8"/>
    <w:rsid w:val="00BE4BDB"/>
    <w:rsid w:val="00BE4BE1"/>
    <w:rsid w:val="00BE4E72"/>
    <w:rsid w:val="00BE4E74"/>
    <w:rsid w:val="00BE5031"/>
    <w:rsid w:val="00BE5139"/>
    <w:rsid w:val="00BE52BC"/>
    <w:rsid w:val="00BE52E4"/>
    <w:rsid w:val="00BE52E9"/>
    <w:rsid w:val="00BE556D"/>
    <w:rsid w:val="00BE5593"/>
    <w:rsid w:val="00BE5795"/>
    <w:rsid w:val="00BE57CF"/>
    <w:rsid w:val="00BE5812"/>
    <w:rsid w:val="00BE5816"/>
    <w:rsid w:val="00BE5860"/>
    <w:rsid w:val="00BE5A33"/>
    <w:rsid w:val="00BE5A47"/>
    <w:rsid w:val="00BE5A48"/>
    <w:rsid w:val="00BE5CE5"/>
    <w:rsid w:val="00BE5F76"/>
    <w:rsid w:val="00BE5FBD"/>
    <w:rsid w:val="00BE6024"/>
    <w:rsid w:val="00BE6086"/>
    <w:rsid w:val="00BE6186"/>
    <w:rsid w:val="00BE62B1"/>
    <w:rsid w:val="00BE62D9"/>
    <w:rsid w:val="00BE62E0"/>
    <w:rsid w:val="00BE62FF"/>
    <w:rsid w:val="00BE6399"/>
    <w:rsid w:val="00BE63A7"/>
    <w:rsid w:val="00BE6566"/>
    <w:rsid w:val="00BE6AAD"/>
    <w:rsid w:val="00BE6BF7"/>
    <w:rsid w:val="00BE6C90"/>
    <w:rsid w:val="00BE6E1E"/>
    <w:rsid w:val="00BE6FCE"/>
    <w:rsid w:val="00BE707E"/>
    <w:rsid w:val="00BE70AD"/>
    <w:rsid w:val="00BE70FA"/>
    <w:rsid w:val="00BE7162"/>
    <w:rsid w:val="00BE72F6"/>
    <w:rsid w:val="00BE7415"/>
    <w:rsid w:val="00BE74FA"/>
    <w:rsid w:val="00BE75EF"/>
    <w:rsid w:val="00BE764C"/>
    <w:rsid w:val="00BE76AF"/>
    <w:rsid w:val="00BE7756"/>
    <w:rsid w:val="00BE784C"/>
    <w:rsid w:val="00BE78BE"/>
    <w:rsid w:val="00BE79D6"/>
    <w:rsid w:val="00BE7A6E"/>
    <w:rsid w:val="00BE7C8C"/>
    <w:rsid w:val="00BE7C9A"/>
    <w:rsid w:val="00BE7CF5"/>
    <w:rsid w:val="00BE7DE3"/>
    <w:rsid w:val="00BE7EEF"/>
    <w:rsid w:val="00BF00E5"/>
    <w:rsid w:val="00BF0184"/>
    <w:rsid w:val="00BF025D"/>
    <w:rsid w:val="00BF036E"/>
    <w:rsid w:val="00BF03AE"/>
    <w:rsid w:val="00BF03B3"/>
    <w:rsid w:val="00BF0507"/>
    <w:rsid w:val="00BF051A"/>
    <w:rsid w:val="00BF0720"/>
    <w:rsid w:val="00BF0837"/>
    <w:rsid w:val="00BF08C2"/>
    <w:rsid w:val="00BF095B"/>
    <w:rsid w:val="00BF0BBF"/>
    <w:rsid w:val="00BF0BDB"/>
    <w:rsid w:val="00BF0CFB"/>
    <w:rsid w:val="00BF0E01"/>
    <w:rsid w:val="00BF0FBC"/>
    <w:rsid w:val="00BF0FF1"/>
    <w:rsid w:val="00BF100E"/>
    <w:rsid w:val="00BF1054"/>
    <w:rsid w:val="00BF10BE"/>
    <w:rsid w:val="00BF111D"/>
    <w:rsid w:val="00BF12DA"/>
    <w:rsid w:val="00BF14E3"/>
    <w:rsid w:val="00BF15C9"/>
    <w:rsid w:val="00BF15F6"/>
    <w:rsid w:val="00BF182A"/>
    <w:rsid w:val="00BF1866"/>
    <w:rsid w:val="00BF1900"/>
    <w:rsid w:val="00BF1B67"/>
    <w:rsid w:val="00BF1C55"/>
    <w:rsid w:val="00BF1CF4"/>
    <w:rsid w:val="00BF1DD9"/>
    <w:rsid w:val="00BF1E45"/>
    <w:rsid w:val="00BF1E97"/>
    <w:rsid w:val="00BF2202"/>
    <w:rsid w:val="00BF248E"/>
    <w:rsid w:val="00BF24BE"/>
    <w:rsid w:val="00BF2544"/>
    <w:rsid w:val="00BF255E"/>
    <w:rsid w:val="00BF258F"/>
    <w:rsid w:val="00BF2625"/>
    <w:rsid w:val="00BF2630"/>
    <w:rsid w:val="00BF2894"/>
    <w:rsid w:val="00BF28D2"/>
    <w:rsid w:val="00BF2940"/>
    <w:rsid w:val="00BF2952"/>
    <w:rsid w:val="00BF2963"/>
    <w:rsid w:val="00BF2A1D"/>
    <w:rsid w:val="00BF2AB1"/>
    <w:rsid w:val="00BF2AFC"/>
    <w:rsid w:val="00BF2D11"/>
    <w:rsid w:val="00BF2D60"/>
    <w:rsid w:val="00BF2E06"/>
    <w:rsid w:val="00BF2E16"/>
    <w:rsid w:val="00BF2F70"/>
    <w:rsid w:val="00BF2FE5"/>
    <w:rsid w:val="00BF3004"/>
    <w:rsid w:val="00BF311F"/>
    <w:rsid w:val="00BF31D9"/>
    <w:rsid w:val="00BF31E4"/>
    <w:rsid w:val="00BF3266"/>
    <w:rsid w:val="00BF3274"/>
    <w:rsid w:val="00BF3367"/>
    <w:rsid w:val="00BF3368"/>
    <w:rsid w:val="00BF33CC"/>
    <w:rsid w:val="00BF3442"/>
    <w:rsid w:val="00BF3468"/>
    <w:rsid w:val="00BF34B0"/>
    <w:rsid w:val="00BF3503"/>
    <w:rsid w:val="00BF35C2"/>
    <w:rsid w:val="00BF35D2"/>
    <w:rsid w:val="00BF3702"/>
    <w:rsid w:val="00BF3985"/>
    <w:rsid w:val="00BF3A4F"/>
    <w:rsid w:val="00BF3D29"/>
    <w:rsid w:val="00BF3E1C"/>
    <w:rsid w:val="00BF40A9"/>
    <w:rsid w:val="00BF4194"/>
    <w:rsid w:val="00BF4446"/>
    <w:rsid w:val="00BF457C"/>
    <w:rsid w:val="00BF46CE"/>
    <w:rsid w:val="00BF4746"/>
    <w:rsid w:val="00BF4CF8"/>
    <w:rsid w:val="00BF5021"/>
    <w:rsid w:val="00BF50FD"/>
    <w:rsid w:val="00BF5124"/>
    <w:rsid w:val="00BF537E"/>
    <w:rsid w:val="00BF53DF"/>
    <w:rsid w:val="00BF5425"/>
    <w:rsid w:val="00BF55BC"/>
    <w:rsid w:val="00BF5615"/>
    <w:rsid w:val="00BF5663"/>
    <w:rsid w:val="00BF58EF"/>
    <w:rsid w:val="00BF59B9"/>
    <w:rsid w:val="00BF59E6"/>
    <w:rsid w:val="00BF5B6B"/>
    <w:rsid w:val="00BF5B77"/>
    <w:rsid w:val="00BF5C27"/>
    <w:rsid w:val="00BF5CC7"/>
    <w:rsid w:val="00BF5D10"/>
    <w:rsid w:val="00BF5E12"/>
    <w:rsid w:val="00BF5E4C"/>
    <w:rsid w:val="00BF5E9B"/>
    <w:rsid w:val="00BF6028"/>
    <w:rsid w:val="00BF606C"/>
    <w:rsid w:val="00BF6083"/>
    <w:rsid w:val="00BF6091"/>
    <w:rsid w:val="00BF6168"/>
    <w:rsid w:val="00BF6232"/>
    <w:rsid w:val="00BF638A"/>
    <w:rsid w:val="00BF63DE"/>
    <w:rsid w:val="00BF6542"/>
    <w:rsid w:val="00BF6577"/>
    <w:rsid w:val="00BF669B"/>
    <w:rsid w:val="00BF675F"/>
    <w:rsid w:val="00BF6788"/>
    <w:rsid w:val="00BF6789"/>
    <w:rsid w:val="00BF6819"/>
    <w:rsid w:val="00BF6879"/>
    <w:rsid w:val="00BF68EA"/>
    <w:rsid w:val="00BF6942"/>
    <w:rsid w:val="00BF6A5A"/>
    <w:rsid w:val="00BF6B02"/>
    <w:rsid w:val="00BF6B04"/>
    <w:rsid w:val="00BF6CD3"/>
    <w:rsid w:val="00BF6E20"/>
    <w:rsid w:val="00BF6E5A"/>
    <w:rsid w:val="00BF6EB2"/>
    <w:rsid w:val="00BF6ECB"/>
    <w:rsid w:val="00BF6EF3"/>
    <w:rsid w:val="00BF6F93"/>
    <w:rsid w:val="00BF7072"/>
    <w:rsid w:val="00BF7079"/>
    <w:rsid w:val="00BF7197"/>
    <w:rsid w:val="00BF72C5"/>
    <w:rsid w:val="00BF733C"/>
    <w:rsid w:val="00BF7355"/>
    <w:rsid w:val="00BF7760"/>
    <w:rsid w:val="00BF783B"/>
    <w:rsid w:val="00BF7ADF"/>
    <w:rsid w:val="00BF7C51"/>
    <w:rsid w:val="00BF7EF3"/>
    <w:rsid w:val="00BF7F18"/>
    <w:rsid w:val="00BF7F95"/>
    <w:rsid w:val="00BF7FDD"/>
    <w:rsid w:val="00C0015F"/>
    <w:rsid w:val="00C0030F"/>
    <w:rsid w:val="00C003F0"/>
    <w:rsid w:val="00C004AE"/>
    <w:rsid w:val="00C00530"/>
    <w:rsid w:val="00C00630"/>
    <w:rsid w:val="00C00637"/>
    <w:rsid w:val="00C0082A"/>
    <w:rsid w:val="00C009BD"/>
    <w:rsid w:val="00C00D21"/>
    <w:rsid w:val="00C00DBF"/>
    <w:rsid w:val="00C01153"/>
    <w:rsid w:val="00C012AE"/>
    <w:rsid w:val="00C0134B"/>
    <w:rsid w:val="00C0148A"/>
    <w:rsid w:val="00C017C0"/>
    <w:rsid w:val="00C01949"/>
    <w:rsid w:val="00C01B2D"/>
    <w:rsid w:val="00C01B8C"/>
    <w:rsid w:val="00C01BEE"/>
    <w:rsid w:val="00C01C93"/>
    <w:rsid w:val="00C01DEE"/>
    <w:rsid w:val="00C01F33"/>
    <w:rsid w:val="00C01F5D"/>
    <w:rsid w:val="00C0212A"/>
    <w:rsid w:val="00C02424"/>
    <w:rsid w:val="00C024B4"/>
    <w:rsid w:val="00C024C5"/>
    <w:rsid w:val="00C02599"/>
    <w:rsid w:val="00C02679"/>
    <w:rsid w:val="00C029C5"/>
    <w:rsid w:val="00C02A32"/>
    <w:rsid w:val="00C02AB2"/>
    <w:rsid w:val="00C02C6A"/>
    <w:rsid w:val="00C02D37"/>
    <w:rsid w:val="00C02EBA"/>
    <w:rsid w:val="00C03013"/>
    <w:rsid w:val="00C03082"/>
    <w:rsid w:val="00C03103"/>
    <w:rsid w:val="00C033D8"/>
    <w:rsid w:val="00C03444"/>
    <w:rsid w:val="00C03516"/>
    <w:rsid w:val="00C03613"/>
    <w:rsid w:val="00C03623"/>
    <w:rsid w:val="00C037DE"/>
    <w:rsid w:val="00C03842"/>
    <w:rsid w:val="00C03873"/>
    <w:rsid w:val="00C038BD"/>
    <w:rsid w:val="00C03AAC"/>
    <w:rsid w:val="00C03AC4"/>
    <w:rsid w:val="00C03BB6"/>
    <w:rsid w:val="00C03BCB"/>
    <w:rsid w:val="00C03C3F"/>
    <w:rsid w:val="00C03D36"/>
    <w:rsid w:val="00C03D5C"/>
    <w:rsid w:val="00C03DE9"/>
    <w:rsid w:val="00C04070"/>
    <w:rsid w:val="00C04077"/>
    <w:rsid w:val="00C0411C"/>
    <w:rsid w:val="00C0411F"/>
    <w:rsid w:val="00C04152"/>
    <w:rsid w:val="00C041E1"/>
    <w:rsid w:val="00C041EC"/>
    <w:rsid w:val="00C04327"/>
    <w:rsid w:val="00C04476"/>
    <w:rsid w:val="00C04485"/>
    <w:rsid w:val="00C04514"/>
    <w:rsid w:val="00C04576"/>
    <w:rsid w:val="00C0457A"/>
    <w:rsid w:val="00C04625"/>
    <w:rsid w:val="00C0470B"/>
    <w:rsid w:val="00C04834"/>
    <w:rsid w:val="00C04855"/>
    <w:rsid w:val="00C0490C"/>
    <w:rsid w:val="00C049CC"/>
    <w:rsid w:val="00C049E7"/>
    <w:rsid w:val="00C04A1E"/>
    <w:rsid w:val="00C04AF6"/>
    <w:rsid w:val="00C04B24"/>
    <w:rsid w:val="00C04B5A"/>
    <w:rsid w:val="00C04D92"/>
    <w:rsid w:val="00C04E1C"/>
    <w:rsid w:val="00C050A8"/>
    <w:rsid w:val="00C05287"/>
    <w:rsid w:val="00C0544A"/>
    <w:rsid w:val="00C05471"/>
    <w:rsid w:val="00C0552B"/>
    <w:rsid w:val="00C0564A"/>
    <w:rsid w:val="00C05661"/>
    <w:rsid w:val="00C05696"/>
    <w:rsid w:val="00C057D0"/>
    <w:rsid w:val="00C05801"/>
    <w:rsid w:val="00C05958"/>
    <w:rsid w:val="00C0597C"/>
    <w:rsid w:val="00C05AAD"/>
    <w:rsid w:val="00C05B9D"/>
    <w:rsid w:val="00C05BA8"/>
    <w:rsid w:val="00C05BE3"/>
    <w:rsid w:val="00C05C1E"/>
    <w:rsid w:val="00C05FEB"/>
    <w:rsid w:val="00C06187"/>
    <w:rsid w:val="00C062A5"/>
    <w:rsid w:val="00C062BF"/>
    <w:rsid w:val="00C063F4"/>
    <w:rsid w:val="00C0647C"/>
    <w:rsid w:val="00C064D7"/>
    <w:rsid w:val="00C06545"/>
    <w:rsid w:val="00C065DD"/>
    <w:rsid w:val="00C06762"/>
    <w:rsid w:val="00C0682A"/>
    <w:rsid w:val="00C069B6"/>
    <w:rsid w:val="00C06C94"/>
    <w:rsid w:val="00C07298"/>
    <w:rsid w:val="00C072D2"/>
    <w:rsid w:val="00C0730C"/>
    <w:rsid w:val="00C073BC"/>
    <w:rsid w:val="00C0742E"/>
    <w:rsid w:val="00C0744E"/>
    <w:rsid w:val="00C074ED"/>
    <w:rsid w:val="00C0766F"/>
    <w:rsid w:val="00C0776B"/>
    <w:rsid w:val="00C07810"/>
    <w:rsid w:val="00C07858"/>
    <w:rsid w:val="00C07887"/>
    <w:rsid w:val="00C0789C"/>
    <w:rsid w:val="00C0794F"/>
    <w:rsid w:val="00C079AE"/>
    <w:rsid w:val="00C07BFA"/>
    <w:rsid w:val="00C07C7D"/>
    <w:rsid w:val="00C07D34"/>
    <w:rsid w:val="00C07F4F"/>
    <w:rsid w:val="00C07F75"/>
    <w:rsid w:val="00C07FC9"/>
    <w:rsid w:val="00C10036"/>
    <w:rsid w:val="00C10182"/>
    <w:rsid w:val="00C10259"/>
    <w:rsid w:val="00C10368"/>
    <w:rsid w:val="00C103C1"/>
    <w:rsid w:val="00C103D9"/>
    <w:rsid w:val="00C104DD"/>
    <w:rsid w:val="00C10599"/>
    <w:rsid w:val="00C105E9"/>
    <w:rsid w:val="00C10638"/>
    <w:rsid w:val="00C106B2"/>
    <w:rsid w:val="00C107F3"/>
    <w:rsid w:val="00C10801"/>
    <w:rsid w:val="00C109D0"/>
    <w:rsid w:val="00C109F8"/>
    <w:rsid w:val="00C10A2B"/>
    <w:rsid w:val="00C10C53"/>
    <w:rsid w:val="00C10CC4"/>
    <w:rsid w:val="00C10E73"/>
    <w:rsid w:val="00C10EF1"/>
    <w:rsid w:val="00C10F37"/>
    <w:rsid w:val="00C112B0"/>
    <w:rsid w:val="00C1134C"/>
    <w:rsid w:val="00C11842"/>
    <w:rsid w:val="00C1190A"/>
    <w:rsid w:val="00C11AF3"/>
    <w:rsid w:val="00C11C40"/>
    <w:rsid w:val="00C11C58"/>
    <w:rsid w:val="00C11C76"/>
    <w:rsid w:val="00C11D96"/>
    <w:rsid w:val="00C11F02"/>
    <w:rsid w:val="00C11FC7"/>
    <w:rsid w:val="00C12070"/>
    <w:rsid w:val="00C120D8"/>
    <w:rsid w:val="00C120E5"/>
    <w:rsid w:val="00C1222F"/>
    <w:rsid w:val="00C12285"/>
    <w:rsid w:val="00C1237E"/>
    <w:rsid w:val="00C125C3"/>
    <w:rsid w:val="00C1261C"/>
    <w:rsid w:val="00C127C4"/>
    <w:rsid w:val="00C1281A"/>
    <w:rsid w:val="00C12ABC"/>
    <w:rsid w:val="00C12B81"/>
    <w:rsid w:val="00C12D77"/>
    <w:rsid w:val="00C12DD5"/>
    <w:rsid w:val="00C12E16"/>
    <w:rsid w:val="00C12FD7"/>
    <w:rsid w:val="00C13093"/>
    <w:rsid w:val="00C130AD"/>
    <w:rsid w:val="00C13215"/>
    <w:rsid w:val="00C1338B"/>
    <w:rsid w:val="00C133B7"/>
    <w:rsid w:val="00C133FA"/>
    <w:rsid w:val="00C13489"/>
    <w:rsid w:val="00C13615"/>
    <w:rsid w:val="00C13975"/>
    <w:rsid w:val="00C13AC4"/>
    <w:rsid w:val="00C13E9C"/>
    <w:rsid w:val="00C13F84"/>
    <w:rsid w:val="00C140FD"/>
    <w:rsid w:val="00C141B1"/>
    <w:rsid w:val="00C142BF"/>
    <w:rsid w:val="00C14403"/>
    <w:rsid w:val="00C14485"/>
    <w:rsid w:val="00C144C1"/>
    <w:rsid w:val="00C14631"/>
    <w:rsid w:val="00C146A3"/>
    <w:rsid w:val="00C1471A"/>
    <w:rsid w:val="00C1481F"/>
    <w:rsid w:val="00C148FE"/>
    <w:rsid w:val="00C14976"/>
    <w:rsid w:val="00C1497D"/>
    <w:rsid w:val="00C14A3A"/>
    <w:rsid w:val="00C14A4F"/>
    <w:rsid w:val="00C14C3F"/>
    <w:rsid w:val="00C14C9C"/>
    <w:rsid w:val="00C150FB"/>
    <w:rsid w:val="00C15152"/>
    <w:rsid w:val="00C15172"/>
    <w:rsid w:val="00C15257"/>
    <w:rsid w:val="00C15299"/>
    <w:rsid w:val="00C152CE"/>
    <w:rsid w:val="00C15309"/>
    <w:rsid w:val="00C15375"/>
    <w:rsid w:val="00C15529"/>
    <w:rsid w:val="00C155BC"/>
    <w:rsid w:val="00C15645"/>
    <w:rsid w:val="00C15755"/>
    <w:rsid w:val="00C15974"/>
    <w:rsid w:val="00C15A5B"/>
    <w:rsid w:val="00C15ADC"/>
    <w:rsid w:val="00C15C82"/>
    <w:rsid w:val="00C15E1E"/>
    <w:rsid w:val="00C15E71"/>
    <w:rsid w:val="00C16104"/>
    <w:rsid w:val="00C16195"/>
    <w:rsid w:val="00C161E3"/>
    <w:rsid w:val="00C1635C"/>
    <w:rsid w:val="00C16380"/>
    <w:rsid w:val="00C163DC"/>
    <w:rsid w:val="00C164CF"/>
    <w:rsid w:val="00C164FD"/>
    <w:rsid w:val="00C16667"/>
    <w:rsid w:val="00C16737"/>
    <w:rsid w:val="00C167CE"/>
    <w:rsid w:val="00C16A11"/>
    <w:rsid w:val="00C16B72"/>
    <w:rsid w:val="00C16BDB"/>
    <w:rsid w:val="00C16BE0"/>
    <w:rsid w:val="00C16D18"/>
    <w:rsid w:val="00C16F2F"/>
    <w:rsid w:val="00C17060"/>
    <w:rsid w:val="00C170B3"/>
    <w:rsid w:val="00C170C6"/>
    <w:rsid w:val="00C170FB"/>
    <w:rsid w:val="00C17318"/>
    <w:rsid w:val="00C1747A"/>
    <w:rsid w:val="00C1750B"/>
    <w:rsid w:val="00C175B3"/>
    <w:rsid w:val="00C175B7"/>
    <w:rsid w:val="00C1768F"/>
    <w:rsid w:val="00C177A2"/>
    <w:rsid w:val="00C177B5"/>
    <w:rsid w:val="00C1797B"/>
    <w:rsid w:val="00C17AAB"/>
    <w:rsid w:val="00C17C06"/>
    <w:rsid w:val="00C17C22"/>
    <w:rsid w:val="00C17CF7"/>
    <w:rsid w:val="00C17F07"/>
    <w:rsid w:val="00C17FAA"/>
    <w:rsid w:val="00C200B1"/>
    <w:rsid w:val="00C2013C"/>
    <w:rsid w:val="00C201B9"/>
    <w:rsid w:val="00C20211"/>
    <w:rsid w:val="00C203AE"/>
    <w:rsid w:val="00C204ED"/>
    <w:rsid w:val="00C204F8"/>
    <w:rsid w:val="00C20697"/>
    <w:rsid w:val="00C206C1"/>
    <w:rsid w:val="00C207B3"/>
    <w:rsid w:val="00C207FE"/>
    <w:rsid w:val="00C2081E"/>
    <w:rsid w:val="00C2089B"/>
    <w:rsid w:val="00C209D3"/>
    <w:rsid w:val="00C20A7E"/>
    <w:rsid w:val="00C20B0F"/>
    <w:rsid w:val="00C20D2B"/>
    <w:rsid w:val="00C20F96"/>
    <w:rsid w:val="00C20FFA"/>
    <w:rsid w:val="00C2104D"/>
    <w:rsid w:val="00C2113A"/>
    <w:rsid w:val="00C211CA"/>
    <w:rsid w:val="00C21299"/>
    <w:rsid w:val="00C2145A"/>
    <w:rsid w:val="00C215DF"/>
    <w:rsid w:val="00C2167A"/>
    <w:rsid w:val="00C21977"/>
    <w:rsid w:val="00C21B95"/>
    <w:rsid w:val="00C21C06"/>
    <w:rsid w:val="00C21E96"/>
    <w:rsid w:val="00C2204E"/>
    <w:rsid w:val="00C22253"/>
    <w:rsid w:val="00C222A2"/>
    <w:rsid w:val="00C222F5"/>
    <w:rsid w:val="00C2230D"/>
    <w:rsid w:val="00C2237B"/>
    <w:rsid w:val="00C223E8"/>
    <w:rsid w:val="00C22417"/>
    <w:rsid w:val="00C22509"/>
    <w:rsid w:val="00C225F6"/>
    <w:rsid w:val="00C22701"/>
    <w:rsid w:val="00C227DC"/>
    <w:rsid w:val="00C228E7"/>
    <w:rsid w:val="00C22936"/>
    <w:rsid w:val="00C22987"/>
    <w:rsid w:val="00C2298F"/>
    <w:rsid w:val="00C22BAA"/>
    <w:rsid w:val="00C22BFD"/>
    <w:rsid w:val="00C22D68"/>
    <w:rsid w:val="00C22DD8"/>
    <w:rsid w:val="00C22DE0"/>
    <w:rsid w:val="00C22E89"/>
    <w:rsid w:val="00C22F4D"/>
    <w:rsid w:val="00C23035"/>
    <w:rsid w:val="00C23057"/>
    <w:rsid w:val="00C231C6"/>
    <w:rsid w:val="00C2326C"/>
    <w:rsid w:val="00C2337D"/>
    <w:rsid w:val="00C2361D"/>
    <w:rsid w:val="00C23734"/>
    <w:rsid w:val="00C23781"/>
    <w:rsid w:val="00C2378C"/>
    <w:rsid w:val="00C237D7"/>
    <w:rsid w:val="00C23875"/>
    <w:rsid w:val="00C23895"/>
    <w:rsid w:val="00C238B0"/>
    <w:rsid w:val="00C238F9"/>
    <w:rsid w:val="00C23AC3"/>
    <w:rsid w:val="00C23B18"/>
    <w:rsid w:val="00C23C47"/>
    <w:rsid w:val="00C23CF0"/>
    <w:rsid w:val="00C23D0B"/>
    <w:rsid w:val="00C23FEA"/>
    <w:rsid w:val="00C2407D"/>
    <w:rsid w:val="00C24195"/>
    <w:rsid w:val="00C24369"/>
    <w:rsid w:val="00C243BD"/>
    <w:rsid w:val="00C24475"/>
    <w:rsid w:val="00C2447F"/>
    <w:rsid w:val="00C2457C"/>
    <w:rsid w:val="00C24600"/>
    <w:rsid w:val="00C24627"/>
    <w:rsid w:val="00C24687"/>
    <w:rsid w:val="00C24789"/>
    <w:rsid w:val="00C24A9E"/>
    <w:rsid w:val="00C24C3B"/>
    <w:rsid w:val="00C24CB9"/>
    <w:rsid w:val="00C24DA0"/>
    <w:rsid w:val="00C24DDF"/>
    <w:rsid w:val="00C24E20"/>
    <w:rsid w:val="00C24E8B"/>
    <w:rsid w:val="00C24F68"/>
    <w:rsid w:val="00C24F87"/>
    <w:rsid w:val="00C25042"/>
    <w:rsid w:val="00C25045"/>
    <w:rsid w:val="00C2507A"/>
    <w:rsid w:val="00C250FD"/>
    <w:rsid w:val="00C251ED"/>
    <w:rsid w:val="00C25214"/>
    <w:rsid w:val="00C25386"/>
    <w:rsid w:val="00C25443"/>
    <w:rsid w:val="00C25491"/>
    <w:rsid w:val="00C255B3"/>
    <w:rsid w:val="00C256E0"/>
    <w:rsid w:val="00C258C2"/>
    <w:rsid w:val="00C25A26"/>
    <w:rsid w:val="00C25A47"/>
    <w:rsid w:val="00C25A9A"/>
    <w:rsid w:val="00C25BD4"/>
    <w:rsid w:val="00C25DA0"/>
    <w:rsid w:val="00C2601B"/>
    <w:rsid w:val="00C26191"/>
    <w:rsid w:val="00C261B8"/>
    <w:rsid w:val="00C261CE"/>
    <w:rsid w:val="00C2630A"/>
    <w:rsid w:val="00C263E6"/>
    <w:rsid w:val="00C263EF"/>
    <w:rsid w:val="00C26490"/>
    <w:rsid w:val="00C2654B"/>
    <w:rsid w:val="00C2672B"/>
    <w:rsid w:val="00C26757"/>
    <w:rsid w:val="00C26909"/>
    <w:rsid w:val="00C26A37"/>
    <w:rsid w:val="00C26ACA"/>
    <w:rsid w:val="00C26B3A"/>
    <w:rsid w:val="00C26BA6"/>
    <w:rsid w:val="00C26BC4"/>
    <w:rsid w:val="00C26CA0"/>
    <w:rsid w:val="00C26CC6"/>
    <w:rsid w:val="00C26CF8"/>
    <w:rsid w:val="00C26EEF"/>
    <w:rsid w:val="00C26F23"/>
    <w:rsid w:val="00C2703F"/>
    <w:rsid w:val="00C27103"/>
    <w:rsid w:val="00C2712D"/>
    <w:rsid w:val="00C27226"/>
    <w:rsid w:val="00C273BF"/>
    <w:rsid w:val="00C27486"/>
    <w:rsid w:val="00C27498"/>
    <w:rsid w:val="00C27743"/>
    <w:rsid w:val="00C2774B"/>
    <w:rsid w:val="00C27778"/>
    <w:rsid w:val="00C277BF"/>
    <w:rsid w:val="00C277DC"/>
    <w:rsid w:val="00C279A8"/>
    <w:rsid w:val="00C27A8A"/>
    <w:rsid w:val="00C27B59"/>
    <w:rsid w:val="00C27CA7"/>
    <w:rsid w:val="00C27D78"/>
    <w:rsid w:val="00C30075"/>
    <w:rsid w:val="00C30285"/>
    <w:rsid w:val="00C3037B"/>
    <w:rsid w:val="00C30386"/>
    <w:rsid w:val="00C30444"/>
    <w:rsid w:val="00C30498"/>
    <w:rsid w:val="00C30591"/>
    <w:rsid w:val="00C3069A"/>
    <w:rsid w:val="00C30804"/>
    <w:rsid w:val="00C30822"/>
    <w:rsid w:val="00C30CA3"/>
    <w:rsid w:val="00C30F70"/>
    <w:rsid w:val="00C30F82"/>
    <w:rsid w:val="00C310A2"/>
    <w:rsid w:val="00C310A5"/>
    <w:rsid w:val="00C31260"/>
    <w:rsid w:val="00C315CF"/>
    <w:rsid w:val="00C3168E"/>
    <w:rsid w:val="00C316A7"/>
    <w:rsid w:val="00C31705"/>
    <w:rsid w:val="00C3170B"/>
    <w:rsid w:val="00C31B92"/>
    <w:rsid w:val="00C31BB0"/>
    <w:rsid w:val="00C31D60"/>
    <w:rsid w:val="00C31E89"/>
    <w:rsid w:val="00C31F5D"/>
    <w:rsid w:val="00C320F4"/>
    <w:rsid w:val="00C3212D"/>
    <w:rsid w:val="00C321A2"/>
    <w:rsid w:val="00C32261"/>
    <w:rsid w:val="00C32291"/>
    <w:rsid w:val="00C322C7"/>
    <w:rsid w:val="00C32452"/>
    <w:rsid w:val="00C324C8"/>
    <w:rsid w:val="00C325C9"/>
    <w:rsid w:val="00C3280E"/>
    <w:rsid w:val="00C328CC"/>
    <w:rsid w:val="00C32925"/>
    <w:rsid w:val="00C32AF6"/>
    <w:rsid w:val="00C32CBA"/>
    <w:rsid w:val="00C32E32"/>
    <w:rsid w:val="00C32E64"/>
    <w:rsid w:val="00C32ED2"/>
    <w:rsid w:val="00C33073"/>
    <w:rsid w:val="00C330C2"/>
    <w:rsid w:val="00C33135"/>
    <w:rsid w:val="00C33171"/>
    <w:rsid w:val="00C3322F"/>
    <w:rsid w:val="00C33278"/>
    <w:rsid w:val="00C332BB"/>
    <w:rsid w:val="00C33328"/>
    <w:rsid w:val="00C33354"/>
    <w:rsid w:val="00C334AA"/>
    <w:rsid w:val="00C334B0"/>
    <w:rsid w:val="00C33531"/>
    <w:rsid w:val="00C3368E"/>
    <w:rsid w:val="00C33733"/>
    <w:rsid w:val="00C33871"/>
    <w:rsid w:val="00C33891"/>
    <w:rsid w:val="00C3393F"/>
    <w:rsid w:val="00C33982"/>
    <w:rsid w:val="00C33A72"/>
    <w:rsid w:val="00C33C3A"/>
    <w:rsid w:val="00C33E7B"/>
    <w:rsid w:val="00C33FC8"/>
    <w:rsid w:val="00C3401E"/>
    <w:rsid w:val="00C3403B"/>
    <w:rsid w:val="00C340E1"/>
    <w:rsid w:val="00C34151"/>
    <w:rsid w:val="00C3427F"/>
    <w:rsid w:val="00C344AB"/>
    <w:rsid w:val="00C34528"/>
    <w:rsid w:val="00C34663"/>
    <w:rsid w:val="00C34737"/>
    <w:rsid w:val="00C34812"/>
    <w:rsid w:val="00C3486D"/>
    <w:rsid w:val="00C348BE"/>
    <w:rsid w:val="00C34A71"/>
    <w:rsid w:val="00C34AEC"/>
    <w:rsid w:val="00C34B24"/>
    <w:rsid w:val="00C34D80"/>
    <w:rsid w:val="00C34DFA"/>
    <w:rsid w:val="00C34E1F"/>
    <w:rsid w:val="00C34E98"/>
    <w:rsid w:val="00C3513D"/>
    <w:rsid w:val="00C35177"/>
    <w:rsid w:val="00C35184"/>
    <w:rsid w:val="00C35593"/>
    <w:rsid w:val="00C355D8"/>
    <w:rsid w:val="00C3560B"/>
    <w:rsid w:val="00C35630"/>
    <w:rsid w:val="00C3569D"/>
    <w:rsid w:val="00C357C9"/>
    <w:rsid w:val="00C3588D"/>
    <w:rsid w:val="00C35978"/>
    <w:rsid w:val="00C35A59"/>
    <w:rsid w:val="00C35A60"/>
    <w:rsid w:val="00C35AA7"/>
    <w:rsid w:val="00C35AC7"/>
    <w:rsid w:val="00C35C2E"/>
    <w:rsid w:val="00C35D11"/>
    <w:rsid w:val="00C361C3"/>
    <w:rsid w:val="00C3661D"/>
    <w:rsid w:val="00C3667F"/>
    <w:rsid w:val="00C36698"/>
    <w:rsid w:val="00C36821"/>
    <w:rsid w:val="00C368B7"/>
    <w:rsid w:val="00C3693E"/>
    <w:rsid w:val="00C36993"/>
    <w:rsid w:val="00C369A8"/>
    <w:rsid w:val="00C36A9E"/>
    <w:rsid w:val="00C36C0F"/>
    <w:rsid w:val="00C36D00"/>
    <w:rsid w:val="00C36E22"/>
    <w:rsid w:val="00C36ED2"/>
    <w:rsid w:val="00C3719E"/>
    <w:rsid w:val="00C371CD"/>
    <w:rsid w:val="00C37232"/>
    <w:rsid w:val="00C3731B"/>
    <w:rsid w:val="00C37339"/>
    <w:rsid w:val="00C3754F"/>
    <w:rsid w:val="00C37622"/>
    <w:rsid w:val="00C3764A"/>
    <w:rsid w:val="00C377CA"/>
    <w:rsid w:val="00C37890"/>
    <w:rsid w:val="00C37A1F"/>
    <w:rsid w:val="00C37B54"/>
    <w:rsid w:val="00C37B71"/>
    <w:rsid w:val="00C37BFB"/>
    <w:rsid w:val="00C37D05"/>
    <w:rsid w:val="00C37D69"/>
    <w:rsid w:val="00C37E15"/>
    <w:rsid w:val="00C37F64"/>
    <w:rsid w:val="00C37F81"/>
    <w:rsid w:val="00C37FA2"/>
    <w:rsid w:val="00C400E1"/>
    <w:rsid w:val="00C40263"/>
    <w:rsid w:val="00C40340"/>
    <w:rsid w:val="00C40358"/>
    <w:rsid w:val="00C403BE"/>
    <w:rsid w:val="00C404D6"/>
    <w:rsid w:val="00C407E7"/>
    <w:rsid w:val="00C40929"/>
    <w:rsid w:val="00C40A15"/>
    <w:rsid w:val="00C40B28"/>
    <w:rsid w:val="00C40B69"/>
    <w:rsid w:val="00C40B8E"/>
    <w:rsid w:val="00C40BA3"/>
    <w:rsid w:val="00C40C06"/>
    <w:rsid w:val="00C40DAD"/>
    <w:rsid w:val="00C40F5D"/>
    <w:rsid w:val="00C4110D"/>
    <w:rsid w:val="00C414AE"/>
    <w:rsid w:val="00C41506"/>
    <w:rsid w:val="00C41536"/>
    <w:rsid w:val="00C415C0"/>
    <w:rsid w:val="00C415D4"/>
    <w:rsid w:val="00C416DE"/>
    <w:rsid w:val="00C41780"/>
    <w:rsid w:val="00C4184E"/>
    <w:rsid w:val="00C419B6"/>
    <w:rsid w:val="00C41C22"/>
    <w:rsid w:val="00C41C37"/>
    <w:rsid w:val="00C41D23"/>
    <w:rsid w:val="00C41F52"/>
    <w:rsid w:val="00C41F9C"/>
    <w:rsid w:val="00C4203F"/>
    <w:rsid w:val="00C420D6"/>
    <w:rsid w:val="00C420E8"/>
    <w:rsid w:val="00C421AC"/>
    <w:rsid w:val="00C42250"/>
    <w:rsid w:val="00C42263"/>
    <w:rsid w:val="00C422E1"/>
    <w:rsid w:val="00C42309"/>
    <w:rsid w:val="00C42566"/>
    <w:rsid w:val="00C426AD"/>
    <w:rsid w:val="00C427ED"/>
    <w:rsid w:val="00C4285C"/>
    <w:rsid w:val="00C428ED"/>
    <w:rsid w:val="00C42C07"/>
    <w:rsid w:val="00C42CC9"/>
    <w:rsid w:val="00C42D29"/>
    <w:rsid w:val="00C42D93"/>
    <w:rsid w:val="00C42DEB"/>
    <w:rsid w:val="00C4304A"/>
    <w:rsid w:val="00C43050"/>
    <w:rsid w:val="00C43249"/>
    <w:rsid w:val="00C43468"/>
    <w:rsid w:val="00C43766"/>
    <w:rsid w:val="00C43832"/>
    <w:rsid w:val="00C43AF1"/>
    <w:rsid w:val="00C43CAC"/>
    <w:rsid w:val="00C43DCF"/>
    <w:rsid w:val="00C44093"/>
    <w:rsid w:val="00C442F4"/>
    <w:rsid w:val="00C4434C"/>
    <w:rsid w:val="00C44430"/>
    <w:rsid w:val="00C444C6"/>
    <w:rsid w:val="00C4454C"/>
    <w:rsid w:val="00C445FC"/>
    <w:rsid w:val="00C4460E"/>
    <w:rsid w:val="00C44615"/>
    <w:rsid w:val="00C448E2"/>
    <w:rsid w:val="00C44DDC"/>
    <w:rsid w:val="00C44E5A"/>
    <w:rsid w:val="00C44E64"/>
    <w:rsid w:val="00C44EAD"/>
    <w:rsid w:val="00C44F1F"/>
    <w:rsid w:val="00C44F75"/>
    <w:rsid w:val="00C44F94"/>
    <w:rsid w:val="00C44FA0"/>
    <w:rsid w:val="00C44FD1"/>
    <w:rsid w:val="00C45130"/>
    <w:rsid w:val="00C451F4"/>
    <w:rsid w:val="00C45250"/>
    <w:rsid w:val="00C452D2"/>
    <w:rsid w:val="00C457F1"/>
    <w:rsid w:val="00C458AB"/>
    <w:rsid w:val="00C45919"/>
    <w:rsid w:val="00C45929"/>
    <w:rsid w:val="00C459B4"/>
    <w:rsid w:val="00C45A09"/>
    <w:rsid w:val="00C45A74"/>
    <w:rsid w:val="00C45AD5"/>
    <w:rsid w:val="00C45E1E"/>
    <w:rsid w:val="00C45F38"/>
    <w:rsid w:val="00C45FA3"/>
    <w:rsid w:val="00C461D8"/>
    <w:rsid w:val="00C462C1"/>
    <w:rsid w:val="00C46348"/>
    <w:rsid w:val="00C4640C"/>
    <w:rsid w:val="00C4652E"/>
    <w:rsid w:val="00C46740"/>
    <w:rsid w:val="00C4677E"/>
    <w:rsid w:val="00C467A2"/>
    <w:rsid w:val="00C467EB"/>
    <w:rsid w:val="00C46862"/>
    <w:rsid w:val="00C46875"/>
    <w:rsid w:val="00C46945"/>
    <w:rsid w:val="00C4698F"/>
    <w:rsid w:val="00C46A70"/>
    <w:rsid w:val="00C46AC7"/>
    <w:rsid w:val="00C46C0B"/>
    <w:rsid w:val="00C46DD6"/>
    <w:rsid w:val="00C46DFB"/>
    <w:rsid w:val="00C46E53"/>
    <w:rsid w:val="00C473FF"/>
    <w:rsid w:val="00C47524"/>
    <w:rsid w:val="00C475A9"/>
    <w:rsid w:val="00C47798"/>
    <w:rsid w:val="00C4780C"/>
    <w:rsid w:val="00C4784B"/>
    <w:rsid w:val="00C47918"/>
    <w:rsid w:val="00C47A42"/>
    <w:rsid w:val="00C47ACE"/>
    <w:rsid w:val="00C47D07"/>
    <w:rsid w:val="00C47E26"/>
    <w:rsid w:val="00C47FB9"/>
    <w:rsid w:val="00C502A2"/>
    <w:rsid w:val="00C50432"/>
    <w:rsid w:val="00C504A3"/>
    <w:rsid w:val="00C5055E"/>
    <w:rsid w:val="00C50658"/>
    <w:rsid w:val="00C5073F"/>
    <w:rsid w:val="00C508ED"/>
    <w:rsid w:val="00C5092C"/>
    <w:rsid w:val="00C50B1A"/>
    <w:rsid w:val="00C50B31"/>
    <w:rsid w:val="00C50CF2"/>
    <w:rsid w:val="00C50DC3"/>
    <w:rsid w:val="00C51056"/>
    <w:rsid w:val="00C510F5"/>
    <w:rsid w:val="00C51126"/>
    <w:rsid w:val="00C51223"/>
    <w:rsid w:val="00C5127C"/>
    <w:rsid w:val="00C51293"/>
    <w:rsid w:val="00C51648"/>
    <w:rsid w:val="00C516D5"/>
    <w:rsid w:val="00C516EF"/>
    <w:rsid w:val="00C51819"/>
    <w:rsid w:val="00C518B1"/>
    <w:rsid w:val="00C51993"/>
    <w:rsid w:val="00C519C0"/>
    <w:rsid w:val="00C519DD"/>
    <w:rsid w:val="00C51ACD"/>
    <w:rsid w:val="00C51B36"/>
    <w:rsid w:val="00C51CC3"/>
    <w:rsid w:val="00C51D4F"/>
    <w:rsid w:val="00C5202E"/>
    <w:rsid w:val="00C52103"/>
    <w:rsid w:val="00C521BE"/>
    <w:rsid w:val="00C52230"/>
    <w:rsid w:val="00C522B1"/>
    <w:rsid w:val="00C5230D"/>
    <w:rsid w:val="00C52319"/>
    <w:rsid w:val="00C52443"/>
    <w:rsid w:val="00C52676"/>
    <w:rsid w:val="00C526E9"/>
    <w:rsid w:val="00C52806"/>
    <w:rsid w:val="00C52960"/>
    <w:rsid w:val="00C5298B"/>
    <w:rsid w:val="00C529EC"/>
    <w:rsid w:val="00C52A98"/>
    <w:rsid w:val="00C52E25"/>
    <w:rsid w:val="00C53094"/>
    <w:rsid w:val="00C53165"/>
    <w:rsid w:val="00C5329B"/>
    <w:rsid w:val="00C533CD"/>
    <w:rsid w:val="00C53496"/>
    <w:rsid w:val="00C534F0"/>
    <w:rsid w:val="00C53602"/>
    <w:rsid w:val="00C53ABE"/>
    <w:rsid w:val="00C53C80"/>
    <w:rsid w:val="00C53D90"/>
    <w:rsid w:val="00C53DAC"/>
    <w:rsid w:val="00C53E8B"/>
    <w:rsid w:val="00C53FDA"/>
    <w:rsid w:val="00C53FE8"/>
    <w:rsid w:val="00C54157"/>
    <w:rsid w:val="00C54191"/>
    <w:rsid w:val="00C543D8"/>
    <w:rsid w:val="00C54414"/>
    <w:rsid w:val="00C545A7"/>
    <w:rsid w:val="00C545BC"/>
    <w:rsid w:val="00C546C4"/>
    <w:rsid w:val="00C546D8"/>
    <w:rsid w:val="00C54850"/>
    <w:rsid w:val="00C54BAD"/>
    <w:rsid w:val="00C54C97"/>
    <w:rsid w:val="00C54D13"/>
    <w:rsid w:val="00C54E11"/>
    <w:rsid w:val="00C54E9A"/>
    <w:rsid w:val="00C54F32"/>
    <w:rsid w:val="00C553B8"/>
    <w:rsid w:val="00C55456"/>
    <w:rsid w:val="00C555CC"/>
    <w:rsid w:val="00C556A7"/>
    <w:rsid w:val="00C55705"/>
    <w:rsid w:val="00C55766"/>
    <w:rsid w:val="00C557FF"/>
    <w:rsid w:val="00C55997"/>
    <w:rsid w:val="00C55B72"/>
    <w:rsid w:val="00C55BAC"/>
    <w:rsid w:val="00C55BCE"/>
    <w:rsid w:val="00C55F88"/>
    <w:rsid w:val="00C55FC6"/>
    <w:rsid w:val="00C5610A"/>
    <w:rsid w:val="00C56218"/>
    <w:rsid w:val="00C5624C"/>
    <w:rsid w:val="00C56263"/>
    <w:rsid w:val="00C562E0"/>
    <w:rsid w:val="00C5640D"/>
    <w:rsid w:val="00C56417"/>
    <w:rsid w:val="00C5661F"/>
    <w:rsid w:val="00C5662F"/>
    <w:rsid w:val="00C56689"/>
    <w:rsid w:val="00C56799"/>
    <w:rsid w:val="00C567D8"/>
    <w:rsid w:val="00C568F0"/>
    <w:rsid w:val="00C56942"/>
    <w:rsid w:val="00C56986"/>
    <w:rsid w:val="00C569B0"/>
    <w:rsid w:val="00C56A87"/>
    <w:rsid w:val="00C56C13"/>
    <w:rsid w:val="00C56CB0"/>
    <w:rsid w:val="00C56DEC"/>
    <w:rsid w:val="00C57210"/>
    <w:rsid w:val="00C572AC"/>
    <w:rsid w:val="00C57389"/>
    <w:rsid w:val="00C573D6"/>
    <w:rsid w:val="00C574FD"/>
    <w:rsid w:val="00C578B0"/>
    <w:rsid w:val="00C57B5A"/>
    <w:rsid w:val="00C57B8B"/>
    <w:rsid w:val="00C57C53"/>
    <w:rsid w:val="00C57C91"/>
    <w:rsid w:val="00C57F00"/>
    <w:rsid w:val="00C57F87"/>
    <w:rsid w:val="00C60021"/>
    <w:rsid w:val="00C60129"/>
    <w:rsid w:val="00C60179"/>
    <w:rsid w:val="00C60245"/>
    <w:rsid w:val="00C606B8"/>
    <w:rsid w:val="00C606B9"/>
    <w:rsid w:val="00C60824"/>
    <w:rsid w:val="00C60899"/>
    <w:rsid w:val="00C6089A"/>
    <w:rsid w:val="00C60A4E"/>
    <w:rsid w:val="00C60BA0"/>
    <w:rsid w:val="00C60BA1"/>
    <w:rsid w:val="00C60BD2"/>
    <w:rsid w:val="00C60DBD"/>
    <w:rsid w:val="00C60F2A"/>
    <w:rsid w:val="00C60F2F"/>
    <w:rsid w:val="00C60F32"/>
    <w:rsid w:val="00C60F52"/>
    <w:rsid w:val="00C6108D"/>
    <w:rsid w:val="00C612D1"/>
    <w:rsid w:val="00C6161D"/>
    <w:rsid w:val="00C61688"/>
    <w:rsid w:val="00C616F1"/>
    <w:rsid w:val="00C61858"/>
    <w:rsid w:val="00C61B4A"/>
    <w:rsid w:val="00C61D98"/>
    <w:rsid w:val="00C61F1A"/>
    <w:rsid w:val="00C62006"/>
    <w:rsid w:val="00C62066"/>
    <w:rsid w:val="00C62079"/>
    <w:rsid w:val="00C620C6"/>
    <w:rsid w:val="00C62192"/>
    <w:rsid w:val="00C6230B"/>
    <w:rsid w:val="00C62498"/>
    <w:rsid w:val="00C624D1"/>
    <w:rsid w:val="00C6254B"/>
    <w:rsid w:val="00C62652"/>
    <w:rsid w:val="00C6272F"/>
    <w:rsid w:val="00C62736"/>
    <w:rsid w:val="00C62756"/>
    <w:rsid w:val="00C627A5"/>
    <w:rsid w:val="00C6283A"/>
    <w:rsid w:val="00C6294B"/>
    <w:rsid w:val="00C6296C"/>
    <w:rsid w:val="00C6298A"/>
    <w:rsid w:val="00C62A14"/>
    <w:rsid w:val="00C62A25"/>
    <w:rsid w:val="00C62C3D"/>
    <w:rsid w:val="00C62C8B"/>
    <w:rsid w:val="00C62E7A"/>
    <w:rsid w:val="00C62E9E"/>
    <w:rsid w:val="00C62EDF"/>
    <w:rsid w:val="00C62EE7"/>
    <w:rsid w:val="00C62EF4"/>
    <w:rsid w:val="00C62F5F"/>
    <w:rsid w:val="00C631EB"/>
    <w:rsid w:val="00C63386"/>
    <w:rsid w:val="00C63429"/>
    <w:rsid w:val="00C63494"/>
    <w:rsid w:val="00C634D2"/>
    <w:rsid w:val="00C6353E"/>
    <w:rsid w:val="00C63580"/>
    <w:rsid w:val="00C63585"/>
    <w:rsid w:val="00C6377D"/>
    <w:rsid w:val="00C637AF"/>
    <w:rsid w:val="00C6382F"/>
    <w:rsid w:val="00C638AE"/>
    <w:rsid w:val="00C639C2"/>
    <w:rsid w:val="00C639EF"/>
    <w:rsid w:val="00C63AD8"/>
    <w:rsid w:val="00C63D0F"/>
    <w:rsid w:val="00C63D57"/>
    <w:rsid w:val="00C63D99"/>
    <w:rsid w:val="00C63E75"/>
    <w:rsid w:val="00C63E7E"/>
    <w:rsid w:val="00C63ECB"/>
    <w:rsid w:val="00C63ED1"/>
    <w:rsid w:val="00C63FB0"/>
    <w:rsid w:val="00C641F9"/>
    <w:rsid w:val="00C6422B"/>
    <w:rsid w:val="00C6426B"/>
    <w:rsid w:val="00C6428C"/>
    <w:rsid w:val="00C64290"/>
    <w:rsid w:val="00C64465"/>
    <w:rsid w:val="00C647A5"/>
    <w:rsid w:val="00C647D3"/>
    <w:rsid w:val="00C64847"/>
    <w:rsid w:val="00C648E0"/>
    <w:rsid w:val="00C64936"/>
    <w:rsid w:val="00C649E2"/>
    <w:rsid w:val="00C64BD3"/>
    <w:rsid w:val="00C64C44"/>
    <w:rsid w:val="00C64C64"/>
    <w:rsid w:val="00C64CE9"/>
    <w:rsid w:val="00C64D3D"/>
    <w:rsid w:val="00C64F61"/>
    <w:rsid w:val="00C64FEB"/>
    <w:rsid w:val="00C65122"/>
    <w:rsid w:val="00C6517A"/>
    <w:rsid w:val="00C65207"/>
    <w:rsid w:val="00C6520A"/>
    <w:rsid w:val="00C65287"/>
    <w:rsid w:val="00C652D9"/>
    <w:rsid w:val="00C65469"/>
    <w:rsid w:val="00C655EE"/>
    <w:rsid w:val="00C656C6"/>
    <w:rsid w:val="00C656DE"/>
    <w:rsid w:val="00C65737"/>
    <w:rsid w:val="00C657ED"/>
    <w:rsid w:val="00C65870"/>
    <w:rsid w:val="00C65974"/>
    <w:rsid w:val="00C6599C"/>
    <w:rsid w:val="00C65A4B"/>
    <w:rsid w:val="00C65A7E"/>
    <w:rsid w:val="00C65B46"/>
    <w:rsid w:val="00C65B96"/>
    <w:rsid w:val="00C660BE"/>
    <w:rsid w:val="00C660F1"/>
    <w:rsid w:val="00C66322"/>
    <w:rsid w:val="00C66331"/>
    <w:rsid w:val="00C663BD"/>
    <w:rsid w:val="00C66437"/>
    <w:rsid w:val="00C664DD"/>
    <w:rsid w:val="00C664FC"/>
    <w:rsid w:val="00C66538"/>
    <w:rsid w:val="00C668AE"/>
    <w:rsid w:val="00C66A6E"/>
    <w:rsid w:val="00C66B84"/>
    <w:rsid w:val="00C66C02"/>
    <w:rsid w:val="00C66C06"/>
    <w:rsid w:val="00C66D82"/>
    <w:rsid w:val="00C66EF4"/>
    <w:rsid w:val="00C66F14"/>
    <w:rsid w:val="00C66FBF"/>
    <w:rsid w:val="00C6716D"/>
    <w:rsid w:val="00C67220"/>
    <w:rsid w:val="00C672CA"/>
    <w:rsid w:val="00C675D6"/>
    <w:rsid w:val="00C6767A"/>
    <w:rsid w:val="00C676CD"/>
    <w:rsid w:val="00C6780B"/>
    <w:rsid w:val="00C67A1C"/>
    <w:rsid w:val="00C67BDA"/>
    <w:rsid w:val="00C67EA8"/>
    <w:rsid w:val="00C70119"/>
    <w:rsid w:val="00C70358"/>
    <w:rsid w:val="00C703A7"/>
    <w:rsid w:val="00C703A8"/>
    <w:rsid w:val="00C703A9"/>
    <w:rsid w:val="00C704F7"/>
    <w:rsid w:val="00C706CE"/>
    <w:rsid w:val="00C70B6F"/>
    <w:rsid w:val="00C70D68"/>
    <w:rsid w:val="00C70E7D"/>
    <w:rsid w:val="00C70F46"/>
    <w:rsid w:val="00C711BB"/>
    <w:rsid w:val="00C71300"/>
    <w:rsid w:val="00C714DB"/>
    <w:rsid w:val="00C71561"/>
    <w:rsid w:val="00C71890"/>
    <w:rsid w:val="00C719D4"/>
    <w:rsid w:val="00C719DA"/>
    <w:rsid w:val="00C71A96"/>
    <w:rsid w:val="00C71B02"/>
    <w:rsid w:val="00C71BBE"/>
    <w:rsid w:val="00C71CAF"/>
    <w:rsid w:val="00C71D76"/>
    <w:rsid w:val="00C71D9D"/>
    <w:rsid w:val="00C71E94"/>
    <w:rsid w:val="00C71E98"/>
    <w:rsid w:val="00C71F20"/>
    <w:rsid w:val="00C71F9F"/>
    <w:rsid w:val="00C72022"/>
    <w:rsid w:val="00C72023"/>
    <w:rsid w:val="00C72085"/>
    <w:rsid w:val="00C72378"/>
    <w:rsid w:val="00C72382"/>
    <w:rsid w:val="00C7246B"/>
    <w:rsid w:val="00C7257D"/>
    <w:rsid w:val="00C7272D"/>
    <w:rsid w:val="00C7281C"/>
    <w:rsid w:val="00C7293D"/>
    <w:rsid w:val="00C7297C"/>
    <w:rsid w:val="00C729D5"/>
    <w:rsid w:val="00C729FF"/>
    <w:rsid w:val="00C72A91"/>
    <w:rsid w:val="00C72C80"/>
    <w:rsid w:val="00C72DF6"/>
    <w:rsid w:val="00C72E22"/>
    <w:rsid w:val="00C72E29"/>
    <w:rsid w:val="00C72F9D"/>
    <w:rsid w:val="00C72FD7"/>
    <w:rsid w:val="00C72FE1"/>
    <w:rsid w:val="00C731CE"/>
    <w:rsid w:val="00C732FC"/>
    <w:rsid w:val="00C73393"/>
    <w:rsid w:val="00C7340E"/>
    <w:rsid w:val="00C7344E"/>
    <w:rsid w:val="00C73482"/>
    <w:rsid w:val="00C73523"/>
    <w:rsid w:val="00C73595"/>
    <w:rsid w:val="00C735A2"/>
    <w:rsid w:val="00C735A6"/>
    <w:rsid w:val="00C7361C"/>
    <w:rsid w:val="00C7383F"/>
    <w:rsid w:val="00C7398B"/>
    <w:rsid w:val="00C73D57"/>
    <w:rsid w:val="00C73DC3"/>
    <w:rsid w:val="00C73F0F"/>
    <w:rsid w:val="00C73F38"/>
    <w:rsid w:val="00C73F67"/>
    <w:rsid w:val="00C73F7E"/>
    <w:rsid w:val="00C73FAE"/>
    <w:rsid w:val="00C74043"/>
    <w:rsid w:val="00C741C1"/>
    <w:rsid w:val="00C74392"/>
    <w:rsid w:val="00C744B9"/>
    <w:rsid w:val="00C74629"/>
    <w:rsid w:val="00C747FC"/>
    <w:rsid w:val="00C748EB"/>
    <w:rsid w:val="00C74AFA"/>
    <w:rsid w:val="00C74BA8"/>
    <w:rsid w:val="00C74BAC"/>
    <w:rsid w:val="00C74BE6"/>
    <w:rsid w:val="00C74DE1"/>
    <w:rsid w:val="00C74EF5"/>
    <w:rsid w:val="00C74FB1"/>
    <w:rsid w:val="00C74FB6"/>
    <w:rsid w:val="00C755D0"/>
    <w:rsid w:val="00C75652"/>
    <w:rsid w:val="00C75658"/>
    <w:rsid w:val="00C75675"/>
    <w:rsid w:val="00C756E4"/>
    <w:rsid w:val="00C758E0"/>
    <w:rsid w:val="00C75924"/>
    <w:rsid w:val="00C75B5B"/>
    <w:rsid w:val="00C75C05"/>
    <w:rsid w:val="00C75C6F"/>
    <w:rsid w:val="00C75D2D"/>
    <w:rsid w:val="00C76459"/>
    <w:rsid w:val="00C76733"/>
    <w:rsid w:val="00C767A3"/>
    <w:rsid w:val="00C767A7"/>
    <w:rsid w:val="00C767EF"/>
    <w:rsid w:val="00C76899"/>
    <w:rsid w:val="00C769C9"/>
    <w:rsid w:val="00C76C27"/>
    <w:rsid w:val="00C76C76"/>
    <w:rsid w:val="00C76D2D"/>
    <w:rsid w:val="00C76E43"/>
    <w:rsid w:val="00C76EE2"/>
    <w:rsid w:val="00C76F4A"/>
    <w:rsid w:val="00C77072"/>
    <w:rsid w:val="00C77149"/>
    <w:rsid w:val="00C77163"/>
    <w:rsid w:val="00C771D0"/>
    <w:rsid w:val="00C771FD"/>
    <w:rsid w:val="00C7722E"/>
    <w:rsid w:val="00C775A8"/>
    <w:rsid w:val="00C776E5"/>
    <w:rsid w:val="00C778CA"/>
    <w:rsid w:val="00C779D4"/>
    <w:rsid w:val="00C77DBE"/>
    <w:rsid w:val="00C77EBD"/>
    <w:rsid w:val="00C77FA1"/>
    <w:rsid w:val="00C77FF1"/>
    <w:rsid w:val="00C800E1"/>
    <w:rsid w:val="00C800E8"/>
    <w:rsid w:val="00C8015E"/>
    <w:rsid w:val="00C801E6"/>
    <w:rsid w:val="00C80286"/>
    <w:rsid w:val="00C8031C"/>
    <w:rsid w:val="00C803AD"/>
    <w:rsid w:val="00C805A0"/>
    <w:rsid w:val="00C80732"/>
    <w:rsid w:val="00C807D5"/>
    <w:rsid w:val="00C807E4"/>
    <w:rsid w:val="00C807ED"/>
    <w:rsid w:val="00C8089C"/>
    <w:rsid w:val="00C809DA"/>
    <w:rsid w:val="00C80A9A"/>
    <w:rsid w:val="00C80B70"/>
    <w:rsid w:val="00C80B81"/>
    <w:rsid w:val="00C80BF7"/>
    <w:rsid w:val="00C80C86"/>
    <w:rsid w:val="00C80CA3"/>
    <w:rsid w:val="00C80D91"/>
    <w:rsid w:val="00C80EB3"/>
    <w:rsid w:val="00C80FDD"/>
    <w:rsid w:val="00C811A9"/>
    <w:rsid w:val="00C814E6"/>
    <w:rsid w:val="00C81583"/>
    <w:rsid w:val="00C8159B"/>
    <w:rsid w:val="00C815C7"/>
    <w:rsid w:val="00C81663"/>
    <w:rsid w:val="00C81715"/>
    <w:rsid w:val="00C8181B"/>
    <w:rsid w:val="00C81B24"/>
    <w:rsid w:val="00C81CFD"/>
    <w:rsid w:val="00C82134"/>
    <w:rsid w:val="00C822D5"/>
    <w:rsid w:val="00C822F6"/>
    <w:rsid w:val="00C824B5"/>
    <w:rsid w:val="00C82545"/>
    <w:rsid w:val="00C825C3"/>
    <w:rsid w:val="00C825ED"/>
    <w:rsid w:val="00C8263F"/>
    <w:rsid w:val="00C82970"/>
    <w:rsid w:val="00C829B1"/>
    <w:rsid w:val="00C829DF"/>
    <w:rsid w:val="00C82BDB"/>
    <w:rsid w:val="00C82BEE"/>
    <w:rsid w:val="00C82E47"/>
    <w:rsid w:val="00C83093"/>
    <w:rsid w:val="00C830BC"/>
    <w:rsid w:val="00C831C4"/>
    <w:rsid w:val="00C83426"/>
    <w:rsid w:val="00C8349A"/>
    <w:rsid w:val="00C834EA"/>
    <w:rsid w:val="00C83534"/>
    <w:rsid w:val="00C8364B"/>
    <w:rsid w:val="00C837BF"/>
    <w:rsid w:val="00C8385F"/>
    <w:rsid w:val="00C83D79"/>
    <w:rsid w:val="00C83D7E"/>
    <w:rsid w:val="00C83DB9"/>
    <w:rsid w:val="00C83EEF"/>
    <w:rsid w:val="00C841A6"/>
    <w:rsid w:val="00C8439D"/>
    <w:rsid w:val="00C843D1"/>
    <w:rsid w:val="00C845DB"/>
    <w:rsid w:val="00C845E8"/>
    <w:rsid w:val="00C847AE"/>
    <w:rsid w:val="00C847CB"/>
    <w:rsid w:val="00C84837"/>
    <w:rsid w:val="00C84927"/>
    <w:rsid w:val="00C84D8B"/>
    <w:rsid w:val="00C84F2D"/>
    <w:rsid w:val="00C84FAA"/>
    <w:rsid w:val="00C84FD3"/>
    <w:rsid w:val="00C853CF"/>
    <w:rsid w:val="00C8544F"/>
    <w:rsid w:val="00C85475"/>
    <w:rsid w:val="00C8565F"/>
    <w:rsid w:val="00C85756"/>
    <w:rsid w:val="00C857E6"/>
    <w:rsid w:val="00C8587B"/>
    <w:rsid w:val="00C85880"/>
    <w:rsid w:val="00C85B0A"/>
    <w:rsid w:val="00C85D84"/>
    <w:rsid w:val="00C85D95"/>
    <w:rsid w:val="00C85F66"/>
    <w:rsid w:val="00C861E0"/>
    <w:rsid w:val="00C86240"/>
    <w:rsid w:val="00C86261"/>
    <w:rsid w:val="00C8632F"/>
    <w:rsid w:val="00C864E4"/>
    <w:rsid w:val="00C866CC"/>
    <w:rsid w:val="00C866D2"/>
    <w:rsid w:val="00C867D1"/>
    <w:rsid w:val="00C86A65"/>
    <w:rsid w:val="00C86B86"/>
    <w:rsid w:val="00C86C74"/>
    <w:rsid w:val="00C86DDE"/>
    <w:rsid w:val="00C870D7"/>
    <w:rsid w:val="00C871CD"/>
    <w:rsid w:val="00C87240"/>
    <w:rsid w:val="00C872A9"/>
    <w:rsid w:val="00C874DC"/>
    <w:rsid w:val="00C875A6"/>
    <w:rsid w:val="00C8768C"/>
    <w:rsid w:val="00C877A1"/>
    <w:rsid w:val="00C87868"/>
    <w:rsid w:val="00C878FB"/>
    <w:rsid w:val="00C87A1C"/>
    <w:rsid w:val="00C87A4C"/>
    <w:rsid w:val="00C87B61"/>
    <w:rsid w:val="00C87B7A"/>
    <w:rsid w:val="00C87C40"/>
    <w:rsid w:val="00C87C48"/>
    <w:rsid w:val="00C87C67"/>
    <w:rsid w:val="00C87DFB"/>
    <w:rsid w:val="00C902D8"/>
    <w:rsid w:val="00C904FB"/>
    <w:rsid w:val="00C90532"/>
    <w:rsid w:val="00C90565"/>
    <w:rsid w:val="00C906F5"/>
    <w:rsid w:val="00C907D3"/>
    <w:rsid w:val="00C908C2"/>
    <w:rsid w:val="00C9090C"/>
    <w:rsid w:val="00C9093B"/>
    <w:rsid w:val="00C90A1B"/>
    <w:rsid w:val="00C90AB5"/>
    <w:rsid w:val="00C90AE8"/>
    <w:rsid w:val="00C90CE3"/>
    <w:rsid w:val="00C90CFD"/>
    <w:rsid w:val="00C90D9D"/>
    <w:rsid w:val="00C90FB9"/>
    <w:rsid w:val="00C91104"/>
    <w:rsid w:val="00C912F2"/>
    <w:rsid w:val="00C91585"/>
    <w:rsid w:val="00C915A6"/>
    <w:rsid w:val="00C915AB"/>
    <w:rsid w:val="00C91660"/>
    <w:rsid w:val="00C91757"/>
    <w:rsid w:val="00C9175D"/>
    <w:rsid w:val="00C91784"/>
    <w:rsid w:val="00C917F2"/>
    <w:rsid w:val="00C9186C"/>
    <w:rsid w:val="00C918F4"/>
    <w:rsid w:val="00C91939"/>
    <w:rsid w:val="00C919B4"/>
    <w:rsid w:val="00C91AF3"/>
    <w:rsid w:val="00C91C67"/>
    <w:rsid w:val="00C91CF4"/>
    <w:rsid w:val="00C91EE3"/>
    <w:rsid w:val="00C91F13"/>
    <w:rsid w:val="00C91F36"/>
    <w:rsid w:val="00C91F5B"/>
    <w:rsid w:val="00C92050"/>
    <w:rsid w:val="00C92129"/>
    <w:rsid w:val="00C92251"/>
    <w:rsid w:val="00C92450"/>
    <w:rsid w:val="00C924B8"/>
    <w:rsid w:val="00C925A3"/>
    <w:rsid w:val="00C926DD"/>
    <w:rsid w:val="00C9278A"/>
    <w:rsid w:val="00C928E9"/>
    <w:rsid w:val="00C929D4"/>
    <w:rsid w:val="00C92A3B"/>
    <w:rsid w:val="00C92AAA"/>
    <w:rsid w:val="00C92ACF"/>
    <w:rsid w:val="00C92BF2"/>
    <w:rsid w:val="00C92DF3"/>
    <w:rsid w:val="00C92E9A"/>
    <w:rsid w:val="00C92FAF"/>
    <w:rsid w:val="00C93252"/>
    <w:rsid w:val="00C9340E"/>
    <w:rsid w:val="00C934F5"/>
    <w:rsid w:val="00C9359E"/>
    <w:rsid w:val="00C938B2"/>
    <w:rsid w:val="00C93936"/>
    <w:rsid w:val="00C939AB"/>
    <w:rsid w:val="00C939D4"/>
    <w:rsid w:val="00C93BEB"/>
    <w:rsid w:val="00C93DED"/>
    <w:rsid w:val="00C93E75"/>
    <w:rsid w:val="00C93F2D"/>
    <w:rsid w:val="00C94072"/>
    <w:rsid w:val="00C9423E"/>
    <w:rsid w:val="00C94240"/>
    <w:rsid w:val="00C9425A"/>
    <w:rsid w:val="00C942E0"/>
    <w:rsid w:val="00C9477F"/>
    <w:rsid w:val="00C94987"/>
    <w:rsid w:val="00C94BB9"/>
    <w:rsid w:val="00C94C2B"/>
    <w:rsid w:val="00C94D1D"/>
    <w:rsid w:val="00C94D57"/>
    <w:rsid w:val="00C94E2F"/>
    <w:rsid w:val="00C94F11"/>
    <w:rsid w:val="00C94F39"/>
    <w:rsid w:val="00C95070"/>
    <w:rsid w:val="00C950AE"/>
    <w:rsid w:val="00C95150"/>
    <w:rsid w:val="00C95215"/>
    <w:rsid w:val="00C954E8"/>
    <w:rsid w:val="00C956D5"/>
    <w:rsid w:val="00C9596F"/>
    <w:rsid w:val="00C95A30"/>
    <w:rsid w:val="00C95B9E"/>
    <w:rsid w:val="00C95D8C"/>
    <w:rsid w:val="00C95E16"/>
    <w:rsid w:val="00C95F9F"/>
    <w:rsid w:val="00C95FD2"/>
    <w:rsid w:val="00C964F4"/>
    <w:rsid w:val="00C9676F"/>
    <w:rsid w:val="00C968F4"/>
    <w:rsid w:val="00C969F3"/>
    <w:rsid w:val="00C96C71"/>
    <w:rsid w:val="00C96DC3"/>
    <w:rsid w:val="00C96DCA"/>
    <w:rsid w:val="00C96F1E"/>
    <w:rsid w:val="00C972ED"/>
    <w:rsid w:val="00C973B2"/>
    <w:rsid w:val="00C973B8"/>
    <w:rsid w:val="00C973D4"/>
    <w:rsid w:val="00C975B7"/>
    <w:rsid w:val="00C97702"/>
    <w:rsid w:val="00C97723"/>
    <w:rsid w:val="00C97B45"/>
    <w:rsid w:val="00C97BB0"/>
    <w:rsid w:val="00C97CF4"/>
    <w:rsid w:val="00C97D14"/>
    <w:rsid w:val="00C97E00"/>
    <w:rsid w:val="00C97EDA"/>
    <w:rsid w:val="00C97FD0"/>
    <w:rsid w:val="00C97FE6"/>
    <w:rsid w:val="00CA0043"/>
    <w:rsid w:val="00CA0102"/>
    <w:rsid w:val="00CA0113"/>
    <w:rsid w:val="00CA012B"/>
    <w:rsid w:val="00CA01AF"/>
    <w:rsid w:val="00CA01F4"/>
    <w:rsid w:val="00CA045A"/>
    <w:rsid w:val="00CA0560"/>
    <w:rsid w:val="00CA060E"/>
    <w:rsid w:val="00CA076A"/>
    <w:rsid w:val="00CA092E"/>
    <w:rsid w:val="00CA09BA"/>
    <w:rsid w:val="00CA0BD0"/>
    <w:rsid w:val="00CA0C2B"/>
    <w:rsid w:val="00CA0D1C"/>
    <w:rsid w:val="00CA0DA3"/>
    <w:rsid w:val="00CA1299"/>
    <w:rsid w:val="00CA12E8"/>
    <w:rsid w:val="00CA1375"/>
    <w:rsid w:val="00CA13E3"/>
    <w:rsid w:val="00CA1490"/>
    <w:rsid w:val="00CA14CD"/>
    <w:rsid w:val="00CA14F6"/>
    <w:rsid w:val="00CA1515"/>
    <w:rsid w:val="00CA15F9"/>
    <w:rsid w:val="00CA16EF"/>
    <w:rsid w:val="00CA17EF"/>
    <w:rsid w:val="00CA1851"/>
    <w:rsid w:val="00CA18EE"/>
    <w:rsid w:val="00CA1AF6"/>
    <w:rsid w:val="00CA1BCB"/>
    <w:rsid w:val="00CA1CE9"/>
    <w:rsid w:val="00CA1CF2"/>
    <w:rsid w:val="00CA1D35"/>
    <w:rsid w:val="00CA1E84"/>
    <w:rsid w:val="00CA201B"/>
    <w:rsid w:val="00CA2303"/>
    <w:rsid w:val="00CA2387"/>
    <w:rsid w:val="00CA2516"/>
    <w:rsid w:val="00CA25E7"/>
    <w:rsid w:val="00CA2600"/>
    <w:rsid w:val="00CA282F"/>
    <w:rsid w:val="00CA2981"/>
    <w:rsid w:val="00CA2A32"/>
    <w:rsid w:val="00CA2BEB"/>
    <w:rsid w:val="00CA2C87"/>
    <w:rsid w:val="00CA2CA6"/>
    <w:rsid w:val="00CA2D0B"/>
    <w:rsid w:val="00CA2D7A"/>
    <w:rsid w:val="00CA2EE4"/>
    <w:rsid w:val="00CA31C0"/>
    <w:rsid w:val="00CA32FE"/>
    <w:rsid w:val="00CA3516"/>
    <w:rsid w:val="00CA386E"/>
    <w:rsid w:val="00CA3A79"/>
    <w:rsid w:val="00CA3B19"/>
    <w:rsid w:val="00CA4063"/>
    <w:rsid w:val="00CA4231"/>
    <w:rsid w:val="00CA4442"/>
    <w:rsid w:val="00CA44F0"/>
    <w:rsid w:val="00CA461E"/>
    <w:rsid w:val="00CA46C6"/>
    <w:rsid w:val="00CA476B"/>
    <w:rsid w:val="00CA47C5"/>
    <w:rsid w:val="00CA4A26"/>
    <w:rsid w:val="00CA4A50"/>
    <w:rsid w:val="00CA4DAE"/>
    <w:rsid w:val="00CA4E3E"/>
    <w:rsid w:val="00CA4ED1"/>
    <w:rsid w:val="00CA504B"/>
    <w:rsid w:val="00CA505E"/>
    <w:rsid w:val="00CA5081"/>
    <w:rsid w:val="00CA5099"/>
    <w:rsid w:val="00CA5198"/>
    <w:rsid w:val="00CA5278"/>
    <w:rsid w:val="00CA5286"/>
    <w:rsid w:val="00CA52F2"/>
    <w:rsid w:val="00CA5330"/>
    <w:rsid w:val="00CA5444"/>
    <w:rsid w:val="00CA54C0"/>
    <w:rsid w:val="00CA56A8"/>
    <w:rsid w:val="00CA57DE"/>
    <w:rsid w:val="00CA58AF"/>
    <w:rsid w:val="00CA58D1"/>
    <w:rsid w:val="00CA59C4"/>
    <w:rsid w:val="00CA59E1"/>
    <w:rsid w:val="00CA5A11"/>
    <w:rsid w:val="00CA5B40"/>
    <w:rsid w:val="00CA5C27"/>
    <w:rsid w:val="00CA5C2E"/>
    <w:rsid w:val="00CA5F28"/>
    <w:rsid w:val="00CA5FD4"/>
    <w:rsid w:val="00CA6077"/>
    <w:rsid w:val="00CA63D6"/>
    <w:rsid w:val="00CA642C"/>
    <w:rsid w:val="00CA64DC"/>
    <w:rsid w:val="00CA667A"/>
    <w:rsid w:val="00CA6916"/>
    <w:rsid w:val="00CA6C3F"/>
    <w:rsid w:val="00CA6C9C"/>
    <w:rsid w:val="00CA6CB6"/>
    <w:rsid w:val="00CA6CFF"/>
    <w:rsid w:val="00CA6EE1"/>
    <w:rsid w:val="00CA6F39"/>
    <w:rsid w:val="00CA6F55"/>
    <w:rsid w:val="00CA7083"/>
    <w:rsid w:val="00CA7132"/>
    <w:rsid w:val="00CA7234"/>
    <w:rsid w:val="00CA7240"/>
    <w:rsid w:val="00CA73A4"/>
    <w:rsid w:val="00CA7503"/>
    <w:rsid w:val="00CA7616"/>
    <w:rsid w:val="00CA767B"/>
    <w:rsid w:val="00CA771E"/>
    <w:rsid w:val="00CA784F"/>
    <w:rsid w:val="00CA7933"/>
    <w:rsid w:val="00CA7934"/>
    <w:rsid w:val="00CA7C26"/>
    <w:rsid w:val="00CA7E93"/>
    <w:rsid w:val="00CA7FAD"/>
    <w:rsid w:val="00CB0016"/>
    <w:rsid w:val="00CB0088"/>
    <w:rsid w:val="00CB02A6"/>
    <w:rsid w:val="00CB0307"/>
    <w:rsid w:val="00CB0475"/>
    <w:rsid w:val="00CB0496"/>
    <w:rsid w:val="00CB04E9"/>
    <w:rsid w:val="00CB0852"/>
    <w:rsid w:val="00CB08A6"/>
    <w:rsid w:val="00CB0AB0"/>
    <w:rsid w:val="00CB0C8A"/>
    <w:rsid w:val="00CB0CDB"/>
    <w:rsid w:val="00CB0E30"/>
    <w:rsid w:val="00CB0EFC"/>
    <w:rsid w:val="00CB0F71"/>
    <w:rsid w:val="00CB0FFA"/>
    <w:rsid w:val="00CB1059"/>
    <w:rsid w:val="00CB1169"/>
    <w:rsid w:val="00CB125F"/>
    <w:rsid w:val="00CB129C"/>
    <w:rsid w:val="00CB1340"/>
    <w:rsid w:val="00CB14C4"/>
    <w:rsid w:val="00CB156F"/>
    <w:rsid w:val="00CB1662"/>
    <w:rsid w:val="00CB1735"/>
    <w:rsid w:val="00CB178B"/>
    <w:rsid w:val="00CB17C0"/>
    <w:rsid w:val="00CB17E8"/>
    <w:rsid w:val="00CB196C"/>
    <w:rsid w:val="00CB1A22"/>
    <w:rsid w:val="00CB1A2E"/>
    <w:rsid w:val="00CB1C71"/>
    <w:rsid w:val="00CB1CD1"/>
    <w:rsid w:val="00CB1D70"/>
    <w:rsid w:val="00CB1DED"/>
    <w:rsid w:val="00CB1E75"/>
    <w:rsid w:val="00CB1F28"/>
    <w:rsid w:val="00CB206B"/>
    <w:rsid w:val="00CB207F"/>
    <w:rsid w:val="00CB20C2"/>
    <w:rsid w:val="00CB2190"/>
    <w:rsid w:val="00CB21AF"/>
    <w:rsid w:val="00CB223F"/>
    <w:rsid w:val="00CB2256"/>
    <w:rsid w:val="00CB2311"/>
    <w:rsid w:val="00CB271D"/>
    <w:rsid w:val="00CB2773"/>
    <w:rsid w:val="00CB2779"/>
    <w:rsid w:val="00CB2796"/>
    <w:rsid w:val="00CB285E"/>
    <w:rsid w:val="00CB2902"/>
    <w:rsid w:val="00CB2996"/>
    <w:rsid w:val="00CB29A9"/>
    <w:rsid w:val="00CB2A95"/>
    <w:rsid w:val="00CB2C07"/>
    <w:rsid w:val="00CB2CA5"/>
    <w:rsid w:val="00CB2CAC"/>
    <w:rsid w:val="00CB2E06"/>
    <w:rsid w:val="00CB2F84"/>
    <w:rsid w:val="00CB3009"/>
    <w:rsid w:val="00CB3074"/>
    <w:rsid w:val="00CB3173"/>
    <w:rsid w:val="00CB3222"/>
    <w:rsid w:val="00CB32D5"/>
    <w:rsid w:val="00CB3377"/>
    <w:rsid w:val="00CB33D6"/>
    <w:rsid w:val="00CB35A7"/>
    <w:rsid w:val="00CB35FF"/>
    <w:rsid w:val="00CB3636"/>
    <w:rsid w:val="00CB363F"/>
    <w:rsid w:val="00CB3748"/>
    <w:rsid w:val="00CB387A"/>
    <w:rsid w:val="00CB38C0"/>
    <w:rsid w:val="00CB3AE1"/>
    <w:rsid w:val="00CB3B67"/>
    <w:rsid w:val="00CB3B7C"/>
    <w:rsid w:val="00CB3CD8"/>
    <w:rsid w:val="00CB3D4F"/>
    <w:rsid w:val="00CB3DD5"/>
    <w:rsid w:val="00CB3E56"/>
    <w:rsid w:val="00CB3FC6"/>
    <w:rsid w:val="00CB4023"/>
    <w:rsid w:val="00CB4289"/>
    <w:rsid w:val="00CB4497"/>
    <w:rsid w:val="00CB4498"/>
    <w:rsid w:val="00CB44DB"/>
    <w:rsid w:val="00CB45C0"/>
    <w:rsid w:val="00CB45C9"/>
    <w:rsid w:val="00CB46A7"/>
    <w:rsid w:val="00CB483B"/>
    <w:rsid w:val="00CB4878"/>
    <w:rsid w:val="00CB4A3A"/>
    <w:rsid w:val="00CB4ABF"/>
    <w:rsid w:val="00CB4B27"/>
    <w:rsid w:val="00CB4BE5"/>
    <w:rsid w:val="00CB4C8E"/>
    <w:rsid w:val="00CB4DE7"/>
    <w:rsid w:val="00CB4DF7"/>
    <w:rsid w:val="00CB50B1"/>
    <w:rsid w:val="00CB511F"/>
    <w:rsid w:val="00CB5148"/>
    <w:rsid w:val="00CB5397"/>
    <w:rsid w:val="00CB53E4"/>
    <w:rsid w:val="00CB5444"/>
    <w:rsid w:val="00CB552B"/>
    <w:rsid w:val="00CB5532"/>
    <w:rsid w:val="00CB560B"/>
    <w:rsid w:val="00CB5948"/>
    <w:rsid w:val="00CB5B25"/>
    <w:rsid w:val="00CB5DEE"/>
    <w:rsid w:val="00CB5FF2"/>
    <w:rsid w:val="00CB600E"/>
    <w:rsid w:val="00CB603F"/>
    <w:rsid w:val="00CB60A6"/>
    <w:rsid w:val="00CB6378"/>
    <w:rsid w:val="00CB652C"/>
    <w:rsid w:val="00CB669D"/>
    <w:rsid w:val="00CB66E0"/>
    <w:rsid w:val="00CB6808"/>
    <w:rsid w:val="00CB6844"/>
    <w:rsid w:val="00CB6866"/>
    <w:rsid w:val="00CB6925"/>
    <w:rsid w:val="00CB6968"/>
    <w:rsid w:val="00CB6990"/>
    <w:rsid w:val="00CB6991"/>
    <w:rsid w:val="00CB69EA"/>
    <w:rsid w:val="00CB6B53"/>
    <w:rsid w:val="00CB6C4E"/>
    <w:rsid w:val="00CB6FA5"/>
    <w:rsid w:val="00CB70BC"/>
    <w:rsid w:val="00CB73A0"/>
    <w:rsid w:val="00CB7494"/>
    <w:rsid w:val="00CB7569"/>
    <w:rsid w:val="00CB760D"/>
    <w:rsid w:val="00CB766B"/>
    <w:rsid w:val="00CB76BE"/>
    <w:rsid w:val="00CB7850"/>
    <w:rsid w:val="00CB78F8"/>
    <w:rsid w:val="00CB7B96"/>
    <w:rsid w:val="00CB7BDB"/>
    <w:rsid w:val="00CB7E52"/>
    <w:rsid w:val="00CB7E91"/>
    <w:rsid w:val="00CC008B"/>
    <w:rsid w:val="00CC009B"/>
    <w:rsid w:val="00CC021E"/>
    <w:rsid w:val="00CC0283"/>
    <w:rsid w:val="00CC0288"/>
    <w:rsid w:val="00CC0452"/>
    <w:rsid w:val="00CC04C0"/>
    <w:rsid w:val="00CC0926"/>
    <w:rsid w:val="00CC0A44"/>
    <w:rsid w:val="00CC0A6A"/>
    <w:rsid w:val="00CC0A7B"/>
    <w:rsid w:val="00CC0C96"/>
    <w:rsid w:val="00CC0D21"/>
    <w:rsid w:val="00CC0D31"/>
    <w:rsid w:val="00CC0F16"/>
    <w:rsid w:val="00CC103B"/>
    <w:rsid w:val="00CC116F"/>
    <w:rsid w:val="00CC119F"/>
    <w:rsid w:val="00CC12F0"/>
    <w:rsid w:val="00CC12FA"/>
    <w:rsid w:val="00CC133B"/>
    <w:rsid w:val="00CC142E"/>
    <w:rsid w:val="00CC1534"/>
    <w:rsid w:val="00CC153A"/>
    <w:rsid w:val="00CC1777"/>
    <w:rsid w:val="00CC17E5"/>
    <w:rsid w:val="00CC1805"/>
    <w:rsid w:val="00CC1935"/>
    <w:rsid w:val="00CC1D86"/>
    <w:rsid w:val="00CC1DEA"/>
    <w:rsid w:val="00CC1E74"/>
    <w:rsid w:val="00CC22CC"/>
    <w:rsid w:val="00CC2346"/>
    <w:rsid w:val="00CC2460"/>
    <w:rsid w:val="00CC248D"/>
    <w:rsid w:val="00CC24EB"/>
    <w:rsid w:val="00CC250D"/>
    <w:rsid w:val="00CC2549"/>
    <w:rsid w:val="00CC2884"/>
    <w:rsid w:val="00CC2961"/>
    <w:rsid w:val="00CC2A10"/>
    <w:rsid w:val="00CC2A7D"/>
    <w:rsid w:val="00CC2B03"/>
    <w:rsid w:val="00CC2C2A"/>
    <w:rsid w:val="00CC2D8D"/>
    <w:rsid w:val="00CC2F03"/>
    <w:rsid w:val="00CC30EE"/>
    <w:rsid w:val="00CC317F"/>
    <w:rsid w:val="00CC3334"/>
    <w:rsid w:val="00CC345B"/>
    <w:rsid w:val="00CC349E"/>
    <w:rsid w:val="00CC35BF"/>
    <w:rsid w:val="00CC3618"/>
    <w:rsid w:val="00CC37D2"/>
    <w:rsid w:val="00CC38F3"/>
    <w:rsid w:val="00CC3945"/>
    <w:rsid w:val="00CC39DC"/>
    <w:rsid w:val="00CC39ED"/>
    <w:rsid w:val="00CC3AB5"/>
    <w:rsid w:val="00CC3AFB"/>
    <w:rsid w:val="00CC3B8B"/>
    <w:rsid w:val="00CC3C80"/>
    <w:rsid w:val="00CC3CFD"/>
    <w:rsid w:val="00CC3F41"/>
    <w:rsid w:val="00CC3F55"/>
    <w:rsid w:val="00CC3F64"/>
    <w:rsid w:val="00CC402A"/>
    <w:rsid w:val="00CC4241"/>
    <w:rsid w:val="00CC42D0"/>
    <w:rsid w:val="00CC433D"/>
    <w:rsid w:val="00CC43BD"/>
    <w:rsid w:val="00CC4455"/>
    <w:rsid w:val="00CC44FB"/>
    <w:rsid w:val="00CC451E"/>
    <w:rsid w:val="00CC45DA"/>
    <w:rsid w:val="00CC478E"/>
    <w:rsid w:val="00CC47A2"/>
    <w:rsid w:val="00CC48A1"/>
    <w:rsid w:val="00CC48A9"/>
    <w:rsid w:val="00CC4A08"/>
    <w:rsid w:val="00CC4A96"/>
    <w:rsid w:val="00CC4AD2"/>
    <w:rsid w:val="00CC4E2C"/>
    <w:rsid w:val="00CC4E4C"/>
    <w:rsid w:val="00CC4EC9"/>
    <w:rsid w:val="00CC4ED6"/>
    <w:rsid w:val="00CC4FDE"/>
    <w:rsid w:val="00CC50A1"/>
    <w:rsid w:val="00CC50A3"/>
    <w:rsid w:val="00CC51C9"/>
    <w:rsid w:val="00CC5305"/>
    <w:rsid w:val="00CC533D"/>
    <w:rsid w:val="00CC533E"/>
    <w:rsid w:val="00CC5420"/>
    <w:rsid w:val="00CC548E"/>
    <w:rsid w:val="00CC54B2"/>
    <w:rsid w:val="00CC5606"/>
    <w:rsid w:val="00CC56CC"/>
    <w:rsid w:val="00CC572E"/>
    <w:rsid w:val="00CC57C5"/>
    <w:rsid w:val="00CC57CD"/>
    <w:rsid w:val="00CC584B"/>
    <w:rsid w:val="00CC59BE"/>
    <w:rsid w:val="00CC5A06"/>
    <w:rsid w:val="00CC5A55"/>
    <w:rsid w:val="00CC5AC5"/>
    <w:rsid w:val="00CC5B8A"/>
    <w:rsid w:val="00CC5BE7"/>
    <w:rsid w:val="00CC5C5D"/>
    <w:rsid w:val="00CC5C7B"/>
    <w:rsid w:val="00CC5E47"/>
    <w:rsid w:val="00CC5EF0"/>
    <w:rsid w:val="00CC6058"/>
    <w:rsid w:val="00CC607D"/>
    <w:rsid w:val="00CC6095"/>
    <w:rsid w:val="00CC609A"/>
    <w:rsid w:val="00CC616D"/>
    <w:rsid w:val="00CC61E8"/>
    <w:rsid w:val="00CC6259"/>
    <w:rsid w:val="00CC632F"/>
    <w:rsid w:val="00CC6381"/>
    <w:rsid w:val="00CC63D2"/>
    <w:rsid w:val="00CC63E8"/>
    <w:rsid w:val="00CC64CD"/>
    <w:rsid w:val="00CC6605"/>
    <w:rsid w:val="00CC6886"/>
    <w:rsid w:val="00CC6BB3"/>
    <w:rsid w:val="00CC6BFE"/>
    <w:rsid w:val="00CC6F79"/>
    <w:rsid w:val="00CC7009"/>
    <w:rsid w:val="00CC70B0"/>
    <w:rsid w:val="00CC71D5"/>
    <w:rsid w:val="00CC720D"/>
    <w:rsid w:val="00CC72E1"/>
    <w:rsid w:val="00CC7357"/>
    <w:rsid w:val="00CC737F"/>
    <w:rsid w:val="00CC749D"/>
    <w:rsid w:val="00CC7575"/>
    <w:rsid w:val="00CC777B"/>
    <w:rsid w:val="00CC77A0"/>
    <w:rsid w:val="00CC78B0"/>
    <w:rsid w:val="00CC7A7C"/>
    <w:rsid w:val="00CC7BB4"/>
    <w:rsid w:val="00CC7BE5"/>
    <w:rsid w:val="00CC7C58"/>
    <w:rsid w:val="00CC7ECD"/>
    <w:rsid w:val="00CD0173"/>
    <w:rsid w:val="00CD026B"/>
    <w:rsid w:val="00CD0344"/>
    <w:rsid w:val="00CD03D9"/>
    <w:rsid w:val="00CD050A"/>
    <w:rsid w:val="00CD0730"/>
    <w:rsid w:val="00CD0769"/>
    <w:rsid w:val="00CD080D"/>
    <w:rsid w:val="00CD099D"/>
    <w:rsid w:val="00CD0A31"/>
    <w:rsid w:val="00CD0AE6"/>
    <w:rsid w:val="00CD0BE6"/>
    <w:rsid w:val="00CD0DF3"/>
    <w:rsid w:val="00CD0E78"/>
    <w:rsid w:val="00CD0FFD"/>
    <w:rsid w:val="00CD10E4"/>
    <w:rsid w:val="00CD1489"/>
    <w:rsid w:val="00CD197E"/>
    <w:rsid w:val="00CD1A1F"/>
    <w:rsid w:val="00CD1AE8"/>
    <w:rsid w:val="00CD1C5B"/>
    <w:rsid w:val="00CD1CCF"/>
    <w:rsid w:val="00CD1CD3"/>
    <w:rsid w:val="00CD1D65"/>
    <w:rsid w:val="00CD1E04"/>
    <w:rsid w:val="00CD1F13"/>
    <w:rsid w:val="00CD1FBE"/>
    <w:rsid w:val="00CD2003"/>
    <w:rsid w:val="00CD210E"/>
    <w:rsid w:val="00CD2339"/>
    <w:rsid w:val="00CD2420"/>
    <w:rsid w:val="00CD2537"/>
    <w:rsid w:val="00CD254C"/>
    <w:rsid w:val="00CD25F6"/>
    <w:rsid w:val="00CD269B"/>
    <w:rsid w:val="00CD270C"/>
    <w:rsid w:val="00CD2794"/>
    <w:rsid w:val="00CD297D"/>
    <w:rsid w:val="00CD29CE"/>
    <w:rsid w:val="00CD2B6C"/>
    <w:rsid w:val="00CD2C78"/>
    <w:rsid w:val="00CD2D1A"/>
    <w:rsid w:val="00CD3079"/>
    <w:rsid w:val="00CD3216"/>
    <w:rsid w:val="00CD34F0"/>
    <w:rsid w:val="00CD368B"/>
    <w:rsid w:val="00CD3786"/>
    <w:rsid w:val="00CD37AA"/>
    <w:rsid w:val="00CD382C"/>
    <w:rsid w:val="00CD3A7E"/>
    <w:rsid w:val="00CD3C13"/>
    <w:rsid w:val="00CD3C18"/>
    <w:rsid w:val="00CD3C57"/>
    <w:rsid w:val="00CD3DEB"/>
    <w:rsid w:val="00CD3EA6"/>
    <w:rsid w:val="00CD3F20"/>
    <w:rsid w:val="00CD3F5B"/>
    <w:rsid w:val="00CD4098"/>
    <w:rsid w:val="00CD41BB"/>
    <w:rsid w:val="00CD4242"/>
    <w:rsid w:val="00CD425C"/>
    <w:rsid w:val="00CD42AF"/>
    <w:rsid w:val="00CD43FD"/>
    <w:rsid w:val="00CD4404"/>
    <w:rsid w:val="00CD444D"/>
    <w:rsid w:val="00CD45FB"/>
    <w:rsid w:val="00CD4605"/>
    <w:rsid w:val="00CD47E1"/>
    <w:rsid w:val="00CD49DB"/>
    <w:rsid w:val="00CD4A9F"/>
    <w:rsid w:val="00CD4AC0"/>
    <w:rsid w:val="00CD4B76"/>
    <w:rsid w:val="00CD4F19"/>
    <w:rsid w:val="00CD508D"/>
    <w:rsid w:val="00CD50F9"/>
    <w:rsid w:val="00CD518D"/>
    <w:rsid w:val="00CD552B"/>
    <w:rsid w:val="00CD5542"/>
    <w:rsid w:val="00CD5828"/>
    <w:rsid w:val="00CD587A"/>
    <w:rsid w:val="00CD5C1A"/>
    <w:rsid w:val="00CD5CE6"/>
    <w:rsid w:val="00CD5DA5"/>
    <w:rsid w:val="00CD5DBA"/>
    <w:rsid w:val="00CD5DD5"/>
    <w:rsid w:val="00CD608C"/>
    <w:rsid w:val="00CD60B6"/>
    <w:rsid w:val="00CD60EE"/>
    <w:rsid w:val="00CD614A"/>
    <w:rsid w:val="00CD6353"/>
    <w:rsid w:val="00CD6447"/>
    <w:rsid w:val="00CD6552"/>
    <w:rsid w:val="00CD6583"/>
    <w:rsid w:val="00CD659B"/>
    <w:rsid w:val="00CD65BF"/>
    <w:rsid w:val="00CD6622"/>
    <w:rsid w:val="00CD66E4"/>
    <w:rsid w:val="00CD672B"/>
    <w:rsid w:val="00CD6799"/>
    <w:rsid w:val="00CD6900"/>
    <w:rsid w:val="00CD6AC3"/>
    <w:rsid w:val="00CD6B2F"/>
    <w:rsid w:val="00CD6BE5"/>
    <w:rsid w:val="00CD6CAF"/>
    <w:rsid w:val="00CD6CD7"/>
    <w:rsid w:val="00CD6DD2"/>
    <w:rsid w:val="00CD6F5F"/>
    <w:rsid w:val="00CD6F61"/>
    <w:rsid w:val="00CD7280"/>
    <w:rsid w:val="00CD7323"/>
    <w:rsid w:val="00CD7382"/>
    <w:rsid w:val="00CD7394"/>
    <w:rsid w:val="00CD743C"/>
    <w:rsid w:val="00CD7630"/>
    <w:rsid w:val="00CD771A"/>
    <w:rsid w:val="00CD78A0"/>
    <w:rsid w:val="00CD78E5"/>
    <w:rsid w:val="00CD7A43"/>
    <w:rsid w:val="00CD7ADB"/>
    <w:rsid w:val="00CD7BA8"/>
    <w:rsid w:val="00CD7DBF"/>
    <w:rsid w:val="00CD7E1B"/>
    <w:rsid w:val="00CD7FC7"/>
    <w:rsid w:val="00CE018F"/>
    <w:rsid w:val="00CE01C4"/>
    <w:rsid w:val="00CE03CA"/>
    <w:rsid w:val="00CE0505"/>
    <w:rsid w:val="00CE05DC"/>
    <w:rsid w:val="00CE073A"/>
    <w:rsid w:val="00CE0854"/>
    <w:rsid w:val="00CE086A"/>
    <w:rsid w:val="00CE0C35"/>
    <w:rsid w:val="00CE0D05"/>
    <w:rsid w:val="00CE0EC4"/>
    <w:rsid w:val="00CE0F5C"/>
    <w:rsid w:val="00CE1120"/>
    <w:rsid w:val="00CE112F"/>
    <w:rsid w:val="00CE14F1"/>
    <w:rsid w:val="00CE1510"/>
    <w:rsid w:val="00CE179E"/>
    <w:rsid w:val="00CE1967"/>
    <w:rsid w:val="00CE1A95"/>
    <w:rsid w:val="00CE1AE9"/>
    <w:rsid w:val="00CE1B05"/>
    <w:rsid w:val="00CE1CC0"/>
    <w:rsid w:val="00CE1D0D"/>
    <w:rsid w:val="00CE1DD8"/>
    <w:rsid w:val="00CE1E35"/>
    <w:rsid w:val="00CE206E"/>
    <w:rsid w:val="00CE2149"/>
    <w:rsid w:val="00CE2237"/>
    <w:rsid w:val="00CE2263"/>
    <w:rsid w:val="00CE231A"/>
    <w:rsid w:val="00CE23EB"/>
    <w:rsid w:val="00CE2482"/>
    <w:rsid w:val="00CE2536"/>
    <w:rsid w:val="00CE253A"/>
    <w:rsid w:val="00CE2591"/>
    <w:rsid w:val="00CE2684"/>
    <w:rsid w:val="00CE271A"/>
    <w:rsid w:val="00CE296C"/>
    <w:rsid w:val="00CE2A53"/>
    <w:rsid w:val="00CE2A90"/>
    <w:rsid w:val="00CE2AF5"/>
    <w:rsid w:val="00CE2AF9"/>
    <w:rsid w:val="00CE2B85"/>
    <w:rsid w:val="00CE2CA6"/>
    <w:rsid w:val="00CE2CD1"/>
    <w:rsid w:val="00CE2D5D"/>
    <w:rsid w:val="00CE2E0C"/>
    <w:rsid w:val="00CE2E4D"/>
    <w:rsid w:val="00CE2F04"/>
    <w:rsid w:val="00CE300B"/>
    <w:rsid w:val="00CE3176"/>
    <w:rsid w:val="00CE3420"/>
    <w:rsid w:val="00CE3459"/>
    <w:rsid w:val="00CE3464"/>
    <w:rsid w:val="00CE355D"/>
    <w:rsid w:val="00CE3629"/>
    <w:rsid w:val="00CE394F"/>
    <w:rsid w:val="00CE39FC"/>
    <w:rsid w:val="00CE3A4E"/>
    <w:rsid w:val="00CE3C15"/>
    <w:rsid w:val="00CE3C71"/>
    <w:rsid w:val="00CE3F83"/>
    <w:rsid w:val="00CE3FEA"/>
    <w:rsid w:val="00CE42AE"/>
    <w:rsid w:val="00CE42B1"/>
    <w:rsid w:val="00CE4325"/>
    <w:rsid w:val="00CE4331"/>
    <w:rsid w:val="00CE4408"/>
    <w:rsid w:val="00CE450F"/>
    <w:rsid w:val="00CE47B3"/>
    <w:rsid w:val="00CE482D"/>
    <w:rsid w:val="00CE4B1C"/>
    <w:rsid w:val="00CE4B23"/>
    <w:rsid w:val="00CE4BF8"/>
    <w:rsid w:val="00CE4D06"/>
    <w:rsid w:val="00CE4D53"/>
    <w:rsid w:val="00CE4DDA"/>
    <w:rsid w:val="00CE4E2A"/>
    <w:rsid w:val="00CE4E34"/>
    <w:rsid w:val="00CE4E7B"/>
    <w:rsid w:val="00CE4E7F"/>
    <w:rsid w:val="00CE4F12"/>
    <w:rsid w:val="00CE4FCA"/>
    <w:rsid w:val="00CE51F2"/>
    <w:rsid w:val="00CE5361"/>
    <w:rsid w:val="00CE54D9"/>
    <w:rsid w:val="00CE5638"/>
    <w:rsid w:val="00CE5985"/>
    <w:rsid w:val="00CE5A8D"/>
    <w:rsid w:val="00CE5BA9"/>
    <w:rsid w:val="00CE5E6A"/>
    <w:rsid w:val="00CE5FB8"/>
    <w:rsid w:val="00CE5FC7"/>
    <w:rsid w:val="00CE600F"/>
    <w:rsid w:val="00CE605D"/>
    <w:rsid w:val="00CE651E"/>
    <w:rsid w:val="00CE657F"/>
    <w:rsid w:val="00CE66C5"/>
    <w:rsid w:val="00CE6763"/>
    <w:rsid w:val="00CE6906"/>
    <w:rsid w:val="00CE6A47"/>
    <w:rsid w:val="00CE6A71"/>
    <w:rsid w:val="00CE6BAE"/>
    <w:rsid w:val="00CE6BE8"/>
    <w:rsid w:val="00CE6D35"/>
    <w:rsid w:val="00CE6E04"/>
    <w:rsid w:val="00CE6ED4"/>
    <w:rsid w:val="00CE6F9F"/>
    <w:rsid w:val="00CE6FB5"/>
    <w:rsid w:val="00CE6FE1"/>
    <w:rsid w:val="00CE7149"/>
    <w:rsid w:val="00CE714A"/>
    <w:rsid w:val="00CE72BE"/>
    <w:rsid w:val="00CE7363"/>
    <w:rsid w:val="00CE73F7"/>
    <w:rsid w:val="00CE74F0"/>
    <w:rsid w:val="00CE75D1"/>
    <w:rsid w:val="00CE78B1"/>
    <w:rsid w:val="00CE7948"/>
    <w:rsid w:val="00CE7A08"/>
    <w:rsid w:val="00CE7A26"/>
    <w:rsid w:val="00CE7CDA"/>
    <w:rsid w:val="00CE7D86"/>
    <w:rsid w:val="00CE7ED9"/>
    <w:rsid w:val="00CE7F21"/>
    <w:rsid w:val="00CF00A9"/>
    <w:rsid w:val="00CF034C"/>
    <w:rsid w:val="00CF0360"/>
    <w:rsid w:val="00CF0409"/>
    <w:rsid w:val="00CF0589"/>
    <w:rsid w:val="00CF06AA"/>
    <w:rsid w:val="00CF07C1"/>
    <w:rsid w:val="00CF092C"/>
    <w:rsid w:val="00CF0943"/>
    <w:rsid w:val="00CF09C8"/>
    <w:rsid w:val="00CF0D0D"/>
    <w:rsid w:val="00CF0D9E"/>
    <w:rsid w:val="00CF0DCE"/>
    <w:rsid w:val="00CF0DE1"/>
    <w:rsid w:val="00CF0E9D"/>
    <w:rsid w:val="00CF0EA9"/>
    <w:rsid w:val="00CF0ED3"/>
    <w:rsid w:val="00CF0ED8"/>
    <w:rsid w:val="00CF0EF6"/>
    <w:rsid w:val="00CF0FDD"/>
    <w:rsid w:val="00CF10EC"/>
    <w:rsid w:val="00CF11AF"/>
    <w:rsid w:val="00CF1306"/>
    <w:rsid w:val="00CF14A3"/>
    <w:rsid w:val="00CF150F"/>
    <w:rsid w:val="00CF15AD"/>
    <w:rsid w:val="00CF166C"/>
    <w:rsid w:val="00CF16E6"/>
    <w:rsid w:val="00CF1706"/>
    <w:rsid w:val="00CF18B0"/>
    <w:rsid w:val="00CF19B8"/>
    <w:rsid w:val="00CF19E4"/>
    <w:rsid w:val="00CF1AC8"/>
    <w:rsid w:val="00CF1BDE"/>
    <w:rsid w:val="00CF1CA3"/>
    <w:rsid w:val="00CF1D0D"/>
    <w:rsid w:val="00CF2008"/>
    <w:rsid w:val="00CF210C"/>
    <w:rsid w:val="00CF219F"/>
    <w:rsid w:val="00CF2277"/>
    <w:rsid w:val="00CF2406"/>
    <w:rsid w:val="00CF2521"/>
    <w:rsid w:val="00CF28D4"/>
    <w:rsid w:val="00CF293D"/>
    <w:rsid w:val="00CF29D6"/>
    <w:rsid w:val="00CF2A2B"/>
    <w:rsid w:val="00CF2AC2"/>
    <w:rsid w:val="00CF2B6A"/>
    <w:rsid w:val="00CF2C14"/>
    <w:rsid w:val="00CF2DD9"/>
    <w:rsid w:val="00CF2DE0"/>
    <w:rsid w:val="00CF2E4E"/>
    <w:rsid w:val="00CF30BB"/>
    <w:rsid w:val="00CF31CD"/>
    <w:rsid w:val="00CF3475"/>
    <w:rsid w:val="00CF34F1"/>
    <w:rsid w:val="00CF3503"/>
    <w:rsid w:val="00CF356E"/>
    <w:rsid w:val="00CF3590"/>
    <w:rsid w:val="00CF367D"/>
    <w:rsid w:val="00CF36CA"/>
    <w:rsid w:val="00CF3A01"/>
    <w:rsid w:val="00CF3A22"/>
    <w:rsid w:val="00CF3A82"/>
    <w:rsid w:val="00CF3AA9"/>
    <w:rsid w:val="00CF3CC6"/>
    <w:rsid w:val="00CF3CE5"/>
    <w:rsid w:val="00CF3FF8"/>
    <w:rsid w:val="00CF43ED"/>
    <w:rsid w:val="00CF444D"/>
    <w:rsid w:val="00CF4508"/>
    <w:rsid w:val="00CF451C"/>
    <w:rsid w:val="00CF46D3"/>
    <w:rsid w:val="00CF476B"/>
    <w:rsid w:val="00CF47B2"/>
    <w:rsid w:val="00CF4B13"/>
    <w:rsid w:val="00CF4C3A"/>
    <w:rsid w:val="00CF4C7B"/>
    <w:rsid w:val="00CF4CB5"/>
    <w:rsid w:val="00CF4CCF"/>
    <w:rsid w:val="00CF5175"/>
    <w:rsid w:val="00CF51BE"/>
    <w:rsid w:val="00CF523C"/>
    <w:rsid w:val="00CF5252"/>
    <w:rsid w:val="00CF53BF"/>
    <w:rsid w:val="00CF56A7"/>
    <w:rsid w:val="00CF5714"/>
    <w:rsid w:val="00CF5770"/>
    <w:rsid w:val="00CF583D"/>
    <w:rsid w:val="00CF5967"/>
    <w:rsid w:val="00CF5BB9"/>
    <w:rsid w:val="00CF5BC6"/>
    <w:rsid w:val="00CF5C57"/>
    <w:rsid w:val="00CF5CF4"/>
    <w:rsid w:val="00CF5D5F"/>
    <w:rsid w:val="00CF6131"/>
    <w:rsid w:val="00CF6242"/>
    <w:rsid w:val="00CF644C"/>
    <w:rsid w:val="00CF6475"/>
    <w:rsid w:val="00CF6660"/>
    <w:rsid w:val="00CF6822"/>
    <w:rsid w:val="00CF68A8"/>
    <w:rsid w:val="00CF69CF"/>
    <w:rsid w:val="00CF6A25"/>
    <w:rsid w:val="00CF6CED"/>
    <w:rsid w:val="00CF6D12"/>
    <w:rsid w:val="00CF6D27"/>
    <w:rsid w:val="00CF6D4B"/>
    <w:rsid w:val="00CF6E0A"/>
    <w:rsid w:val="00CF70BD"/>
    <w:rsid w:val="00CF70CA"/>
    <w:rsid w:val="00CF7178"/>
    <w:rsid w:val="00CF71D2"/>
    <w:rsid w:val="00CF725C"/>
    <w:rsid w:val="00CF72B1"/>
    <w:rsid w:val="00CF747B"/>
    <w:rsid w:val="00CF766E"/>
    <w:rsid w:val="00CF781B"/>
    <w:rsid w:val="00CF794F"/>
    <w:rsid w:val="00CF7A50"/>
    <w:rsid w:val="00CF7A8A"/>
    <w:rsid w:val="00CF7AE8"/>
    <w:rsid w:val="00CF7EFA"/>
    <w:rsid w:val="00CF7FA1"/>
    <w:rsid w:val="00CF7FD6"/>
    <w:rsid w:val="00D00301"/>
    <w:rsid w:val="00D00315"/>
    <w:rsid w:val="00D0043B"/>
    <w:rsid w:val="00D00455"/>
    <w:rsid w:val="00D005D4"/>
    <w:rsid w:val="00D005ED"/>
    <w:rsid w:val="00D0064F"/>
    <w:rsid w:val="00D00684"/>
    <w:rsid w:val="00D006DB"/>
    <w:rsid w:val="00D00735"/>
    <w:rsid w:val="00D00869"/>
    <w:rsid w:val="00D0088A"/>
    <w:rsid w:val="00D00900"/>
    <w:rsid w:val="00D0092B"/>
    <w:rsid w:val="00D009F0"/>
    <w:rsid w:val="00D009FB"/>
    <w:rsid w:val="00D00B64"/>
    <w:rsid w:val="00D00B86"/>
    <w:rsid w:val="00D00C30"/>
    <w:rsid w:val="00D00C41"/>
    <w:rsid w:val="00D00CF8"/>
    <w:rsid w:val="00D00D42"/>
    <w:rsid w:val="00D00EC4"/>
    <w:rsid w:val="00D00EE9"/>
    <w:rsid w:val="00D00FE5"/>
    <w:rsid w:val="00D0100D"/>
    <w:rsid w:val="00D0123B"/>
    <w:rsid w:val="00D012D0"/>
    <w:rsid w:val="00D0134D"/>
    <w:rsid w:val="00D013DA"/>
    <w:rsid w:val="00D01535"/>
    <w:rsid w:val="00D018DF"/>
    <w:rsid w:val="00D01918"/>
    <w:rsid w:val="00D01956"/>
    <w:rsid w:val="00D01BCF"/>
    <w:rsid w:val="00D01BD9"/>
    <w:rsid w:val="00D01D18"/>
    <w:rsid w:val="00D01DAA"/>
    <w:rsid w:val="00D01E0F"/>
    <w:rsid w:val="00D01F76"/>
    <w:rsid w:val="00D01FDE"/>
    <w:rsid w:val="00D02013"/>
    <w:rsid w:val="00D020BF"/>
    <w:rsid w:val="00D020E6"/>
    <w:rsid w:val="00D021A0"/>
    <w:rsid w:val="00D02258"/>
    <w:rsid w:val="00D0235D"/>
    <w:rsid w:val="00D0239F"/>
    <w:rsid w:val="00D023AF"/>
    <w:rsid w:val="00D0243D"/>
    <w:rsid w:val="00D02673"/>
    <w:rsid w:val="00D026AA"/>
    <w:rsid w:val="00D02870"/>
    <w:rsid w:val="00D02A3C"/>
    <w:rsid w:val="00D02E5B"/>
    <w:rsid w:val="00D030AB"/>
    <w:rsid w:val="00D03581"/>
    <w:rsid w:val="00D0360B"/>
    <w:rsid w:val="00D0364A"/>
    <w:rsid w:val="00D0364D"/>
    <w:rsid w:val="00D036C1"/>
    <w:rsid w:val="00D037C5"/>
    <w:rsid w:val="00D037D9"/>
    <w:rsid w:val="00D037F0"/>
    <w:rsid w:val="00D0385B"/>
    <w:rsid w:val="00D03C33"/>
    <w:rsid w:val="00D0440E"/>
    <w:rsid w:val="00D0442C"/>
    <w:rsid w:val="00D04514"/>
    <w:rsid w:val="00D0458F"/>
    <w:rsid w:val="00D0487B"/>
    <w:rsid w:val="00D048CE"/>
    <w:rsid w:val="00D04943"/>
    <w:rsid w:val="00D04979"/>
    <w:rsid w:val="00D04BE5"/>
    <w:rsid w:val="00D04C38"/>
    <w:rsid w:val="00D04CF1"/>
    <w:rsid w:val="00D04D3B"/>
    <w:rsid w:val="00D04DCA"/>
    <w:rsid w:val="00D04F21"/>
    <w:rsid w:val="00D0500E"/>
    <w:rsid w:val="00D05044"/>
    <w:rsid w:val="00D05108"/>
    <w:rsid w:val="00D051CA"/>
    <w:rsid w:val="00D052F8"/>
    <w:rsid w:val="00D0561F"/>
    <w:rsid w:val="00D056DD"/>
    <w:rsid w:val="00D057BC"/>
    <w:rsid w:val="00D058F1"/>
    <w:rsid w:val="00D05A1C"/>
    <w:rsid w:val="00D05A63"/>
    <w:rsid w:val="00D05B93"/>
    <w:rsid w:val="00D05BD1"/>
    <w:rsid w:val="00D05C5D"/>
    <w:rsid w:val="00D05E15"/>
    <w:rsid w:val="00D05EF6"/>
    <w:rsid w:val="00D0602D"/>
    <w:rsid w:val="00D0605C"/>
    <w:rsid w:val="00D061C3"/>
    <w:rsid w:val="00D06249"/>
    <w:rsid w:val="00D0628F"/>
    <w:rsid w:val="00D064DC"/>
    <w:rsid w:val="00D0655E"/>
    <w:rsid w:val="00D066A5"/>
    <w:rsid w:val="00D066B5"/>
    <w:rsid w:val="00D066E6"/>
    <w:rsid w:val="00D06815"/>
    <w:rsid w:val="00D069B6"/>
    <w:rsid w:val="00D06A47"/>
    <w:rsid w:val="00D06BE3"/>
    <w:rsid w:val="00D06C2B"/>
    <w:rsid w:val="00D06C42"/>
    <w:rsid w:val="00D06D48"/>
    <w:rsid w:val="00D06D5D"/>
    <w:rsid w:val="00D06DC1"/>
    <w:rsid w:val="00D06F7C"/>
    <w:rsid w:val="00D07010"/>
    <w:rsid w:val="00D0706E"/>
    <w:rsid w:val="00D070B9"/>
    <w:rsid w:val="00D070DD"/>
    <w:rsid w:val="00D0712B"/>
    <w:rsid w:val="00D072F2"/>
    <w:rsid w:val="00D07322"/>
    <w:rsid w:val="00D07345"/>
    <w:rsid w:val="00D07556"/>
    <w:rsid w:val="00D0755F"/>
    <w:rsid w:val="00D07691"/>
    <w:rsid w:val="00D076B0"/>
    <w:rsid w:val="00D077B6"/>
    <w:rsid w:val="00D07816"/>
    <w:rsid w:val="00D078E9"/>
    <w:rsid w:val="00D079C0"/>
    <w:rsid w:val="00D07A56"/>
    <w:rsid w:val="00D07A9F"/>
    <w:rsid w:val="00D07B56"/>
    <w:rsid w:val="00D07C99"/>
    <w:rsid w:val="00D07C9C"/>
    <w:rsid w:val="00D07D1B"/>
    <w:rsid w:val="00D07DAB"/>
    <w:rsid w:val="00D07DFE"/>
    <w:rsid w:val="00D07F1B"/>
    <w:rsid w:val="00D07F30"/>
    <w:rsid w:val="00D07FD2"/>
    <w:rsid w:val="00D1000C"/>
    <w:rsid w:val="00D100DC"/>
    <w:rsid w:val="00D10161"/>
    <w:rsid w:val="00D1026B"/>
    <w:rsid w:val="00D10301"/>
    <w:rsid w:val="00D1047D"/>
    <w:rsid w:val="00D10481"/>
    <w:rsid w:val="00D104EA"/>
    <w:rsid w:val="00D10534"/>
    <w:rsid w:val="00D10543"/>
    <w:rsid w:val="00D10551"/>
    <w:rsid w:val="00D107FE"/>
    <w:rsid w:val="00D108AD"/>
    <w:rsid w:val="00D108B5"/>
    <w:rsid w:val="00D108F1"/>
    <w:rsid w:val="00D109A4"/>
    <w:rsid w:val="00D10C01"/>
    <w:rsid w:val="00D10CDA"/>
    <w:rsid w:val="00D10D53"/>
    <w:rsid w:val="00D10DC0"/>
    <w:rsid w:val="00D10F1B"/>
    <w:rsid w:val="00D11021"/>
    <w:rsid w:val="00D110AA"/>
    <w:rsid w:val="00D1135F"/>
    <w:rsid w:val="00D1144E"/>
    <w:rsid w:val="00D1149D"/>
    <w:rsid w:val="00D114ED"/>
    <w:rsid w:val="00D11644"/>
    <w:rsid w:val="00D116E0"/>
    <w:rsid w:val="00D117C0"/>
    <w:rsid w:val="00D117F2"/>
    <w:rsid w:val="00D118B5"/>
    <w:rsid w:val="00D118F8"/>
    <w:rsid w:val="00D11B58"/>
    <w:rsid w:val="00D11BBB"/>
    <w:rsid w:val="00D11BF9"/>
    <w:rsid w:val="00D11E33"/>
    <w:rsid w:val="00D11E3F"/>
    <w:rsid w:val="00D11EB1"/>
    <w:rsid w:val="00D11F5C"/>
    <w:rsid w:val="00D12176"/>
    <w:rsid w:val="00D12198"/>
    <w:rsid w:val="00D12290"/>
    <w:rsid w:val="00D122C7"/>
    <w:rsid w:val="00D124C3"/>
    <w:rsid w:val="00D125A4"/>
    <w:rsid w:val="00D12709"/>
    <w:rsid w:val="00D12729"/>
    <w:rsid w:val="00D128DB"/>
    <w:rsid w:val="00D12969"/>
    <w:rsid w:val="00D12BE9"/>
    <w:rsid w:val="00D12C6A"/>
    <w:rsid w:val="00D12C70"/>
    <w:rsid w:val="00D12CA2"/>
    <w:rsid w:val="00D12D3C"/>
    <w:rsid w:val="00D12D4A"/>
    <w:rsid w:val="00D12D4E"/>
    <w:rsid w:val="00D12F0B"/>
    <w:rsid w:val="00D12F6C"/>
    <w:rsid w:val="00D12FCE"/>
    <w:rsid w:val="00D130DA"/>
    <w:rsid w:val="00D130EF"/>
    <w:rsid w:val="00D130F0"/>
    <w:rsid w:val="00D130F7"/>
    <w:rsid w:val="00D132E3"/>
    <w:rsid w:val="00D133AC"/>
    <w:rsid w:val="00D134F4"/>
    <w:rsid w:val="00D135A7"/>
    <w:rsid w:val="00D135C2"/>
    <w:rsid w:val="00D13610"/>
    <w:rsid w:val="00D13763"/>
    <w:rsid w:val="00D13868"/>
    <w:rsid w:val="00D138EF"/>
    <w:rsid w:val="00D1394A"/>
    <w:rsid w:val="00D1397F"/>
    <w:rsid w:val="00D13A65"/>
    <w:rsid w:val="00D13AD5"/>
    <w:rsid w:val="00D13BFD"/>
    <w:rsid w:val="00D13C05"/>
    <w:rsid w:val="00D13D7D"/>
    <w:rsid w:val="00D13DF1"/>
    <w:rsid w:val="00D13E3D"/>
    <w:rsid w:val="00D13F3E"/>
    <w:rsid w:val="00D1410F"/>
    <w:rsid w:val="00D1413B"/>
    <w:rsid w:val="00D141E9"/>
    <w:rsid w:val="00D143E2"/>
    <w:rsid w:val="00D145F8"/>
    <w:rsid w:val="00D1464C"/>
    <w:rsid w:val="00D1467D"/>
    <w:rsid w:val="00D14798"/>
    <w:rsid w:val="00D147CD"/>
    <w:rsid w:val="00D1488F"/>
    <w:rsid w:val="00D14AC1"/>
    <w:rsid w:val="00D14ADE"/>
    <w:rsid w:val="00D14CDC"/>
    <w:rsid w:val="00D14CDE"/>
    <w:rsid w:val="00D14DD9"/>
    <w:rsid w:val="00D14EBD"/>
    <w:rsid w:val="00D15019"/>
    <w:rsid w:val="00D15117"/>
    <w:rsid w:val="00D15193"/>
    <w:rsid w:val="00D1537C"/>
    <w:rsid w:val="00D15395"/>
    <w:rsid w:val="00D1550C"/>
    <w:rsid w:val="00D15577"/>
    <w:rsid w:val="00D15662"/>
    <w:rsid w:val="00D15749"/>
    <w:rsid w:val="00D157E4"/>
    <w:rsid w:val="00D159CB"/>
    <w:rsid w:val="00D159CF"/>
    <w:rsid w:val="00D15A2F"/>
    <w:rsid w:val="00D15A37"/>
    <w:rsid w:val="00D15AF2"/>
    <w:rsid w:val="00D15B25"/>
    <w:rsid w:val="00D15DDD"/>
    <w:rsid w:val="00D15DF3"/>
    <w:rsid w:val="00D15E73"/>
    <w:rsid w:val="00D15EA0"/>
    <w:rsid w:val="00D15F50"/>
    <w:rsid w:val="00D162CC"/>
    <w:rsid w:val="00D163C5"/>
    <w:rsid w:val="00D163DD"/>
    <w:rsid w:val="00D16480"/>
    <w:rsid w:val="00D16647"/>
    <w:rsid w:val="00D16883"/>
    <w:rsid w:val="00D169EB"/>
    <w:rsid w:val="00D16A06"/>
    <w:rsid w:val="00D16AB3"/>
    <w:rsid w:val="00D16CE0"/>
    <w:rsid w:val="00D16D8C"/>
    <w:rsid w:val="00D16DD8"/>
    <w:rsid w:val="00D16E79"/>
    <w:rsid w:val="00D1704B"/>
    <w:rsid w:val="00D17141"/>
    <w:rsid w:val="00D172F2"/>
    <w:rsid w:val="00D1739D"/>
    <w:rsid w:val="00D173B9"/>
    <w:rsid w:val="00D17527"/>
    <w:rsid w:val="00D175CB"/>
    <w:rsid w:val="00D1765E"/>
    <w:rsid w:val="00D17836"/>
    <w:rsid w:val="00D17A15"/>
    <w:rsid w:val="00D17A19"/>
    <w:rsid w:val="00D17A3D"/>
    <w:rsid w:val="00D17C5C"/>
    <w:rsid w:val="00D17C62"/>
    <w:rsid w:val="00D17D4D"/>
    <w:rsid w:val="00D17D76"/>
    <w:rsid w:val="00D17DB5"/>
    <w:rsid w:val="00D200E1"/>
    <w:rsid w:val="00D20107"/>
    <w:rsid w:val="00D2010E"/>
    <w:rsid w:val="00D201F6"/>
    <w:rsid w:val="00D202D1"/>
    <w:rsid w:val="00D2045C"/>
    <w:rsid w:val="00D204B1"/>
    <w:rsid w:val="00D20640"/>
    <w:rsid w:val="00D20754"/>
    <w:rsid w:val="00D208EB"/>
    <w:rsid w:val="00D20960"/>
    <w:rsid w:val="00D20AA7"/>
    <w:rsid w:val="00D20C2D"/>
    <w:rsid w:val="00D20D1E"/>
    <w:rsid w:val="00D20E21"/>
    <w:rsid w:val="00D20F71"/>
    <w:rsid w:val="00D21003"/>
    <w:rsid w:val="00D210F4"/>
    <w:rsid w:val="00D2113E"/>
    <w:rsid w:val="00D21301"/>
    <w:rsid w:val="00D215E6"/>
    <w:rsid w:val="00D21603"/>
    <w:rsid w:val="00D21694"/>
    <w:rsid w:val="00D21707"/>
    <w:rsid w:val="00D21723"/>
    <w:rsid w:val="00D217FA"/>
    <w:rsid w:val="00D21823"/>
    <w:rsid w:val="00D21A08"/>
    <w:rsid w:val="00D21AB4"/>
    <w:rsid w:val="00D21CFC"/>
    <w:rsid w:val="00D21D65"/>
    <w:rsid w:val="00D21D67"/>
    <w:rsid w:val="00D21D6D"/>
    <w:rsid w:val="00D21E5A"/>
    <w:rsid w:val="00D21EE4"/>
    <w:rsid w:val="00D21F33"/>
    <w:rsid w:val="00D22042"/>
    <w:rsid w:val="00D220EC"/>
    <w:rsid w:val="00D220FF"/>
    <w:rsid w:val="00D22150"/>
    <w:rsid w:val="00D22234"/>
    <w:rsid w:val="00D22329"/>
    <w:rsid w:val="00D22375"/>
    <w:rsid w:val="00D224BB"/>
    <w:rsid w:val="00D2253D"/>
    <w:rsid w:val="00D2268B"/>
    <w:rsid w:val="00D228DA"/>
    <w:rsid w:val="00D228EC"/>
    <w:rsid w:val="00D229AC"/>
    <w:rsid w:val="00D229EE"/>
    <w:rsid w:val="00D22A07"/>
    <w:rsid w:val="00D22A58"/>
    <w:rsid w:val="00D22A93"/>
    <w:rsid w:val="00D22B43"/>
    <w:rsid w:val="00D22C0B"/>
    <w:rsid w:val="00D22CA7"/>
    <w:rsid w:val="00D22CE0"/>
    <w:rsid w:val="00D22E58"/>
    <w:rsid w:val="00D22F83"/>
    <w:rsid w:val="00D231D9"/>
    <w:rsid w:val="00D2324C"/>
    <w:rsid w:val="00D23374"/>
    <w:rsid w:val="00D2338C"/>
    <w:rsid w:val="00D2339F"/>
    <w:rsid w:val="00D23504"/>
    <w:rsid w:val="00D23511"/>
    <w:rsid w:val="00D2357E"/>
    <w:rsid w:val="00D236A5"/>
    <w:rsid w:val="00D238EA"/>
    <w:rsid w:val="00D239A0"/>
    <w:rsid w:val="00D23B2A"/>
    <w:rsid w:val="00D23B8B"/>
    <w:rsid w:val="00D23DB7"/>
    <w:rsid w:val="00D23DCB"/>
    <w:rsid w:val="00D23EE0"/>
    <w:rsid w:val="00D2400F"/>
    <w:rsid w:val="00D240C7"/>
    <w:rsid w:val="00D241CC"/>
    <w:rsid w:val="00D241ED"/>
    <w:rsid w:val="00D2448E"/>
    <w:rsid w:val="00D247A4"/>
    <w:rsid w:val="00D249FF"/>
    <w:rsid w:val="00D24AF2"/>
    <w:rsid w:val="00D24DAD"/>
    <w:rsid w:val="00D24E2B"/>
    <w:rsid w:val="00D24ECC"/>
    <w:rsid w:val="00D25192"/>
    <w:rsid w:val="00D25400"/>
    <w:rsid w:val="00D25597"/>
    <w:rsid w:val="00D257A2"/>
    <w:rsid w:val="00D25801"/>
    <w:rsid w:val="00D25904"/>
    <w:rsid w:val="00D25BAE"/>
    <w:rsid w:val="00D25D41"/>
    <w:rsid w:val="00D25F99"/>
    <w:rsid w:val="00D26096"/>
    <w:rsid w:val="00D262D6"/>
    <w:rsid w:val="00D26340"/>
    <w:rsid w:val="00D264D4"/>
    <w:rsid w:val="00D2653D"/>
    <w:rsid w:val="00D2653E"/>
    <w:rsid w:val="00D26612"/>
    <w:rsid w:val="00D2673F"/>
    <w:rsid w:val="00D26944"/>
    <w:rsid w:val="00D26A24"/>
    <w:rsid w:val="00D26B49"/>
    <w:rsid w:val="00D26C08"/>
    <w:rsid w:val="00D26DC6"/>
    <w:rsid w:val="00D26EDC"/>
    <w:rsid w:val="00D27031"/>
    <w:rsid w:val="00D27205"/>
    <w:rsid w:val="00D2733B"/>
    <w:rsid w:val="00D2733C"/>
    <w:rsid w:val="00D27461"/>
    <w:rsid w:val="00D274FE"/>
    <w:rsid w:val="00D27710"/>
    <w:rsid w:val="00D27732"/>
    <w:rsid w:val="00D27740"/>
    <w:rsid w:val="00D27747"/>
    <w:rsid w:val="00D277D5"/>
    <w:rsid w:val="00D27817"/>
    <w:rsid w:val="00D27818"/>
    <w:rsid w:val="00D27825"/>
    <w:rsid w:val="00D279D4"/>
    <w:rsid w:val="00D27BA2"/>
    <w:rsid w:val="00D27C12"/>
    <w:rsid w:val="00D27D24"/>
    <w:rsid w:val="00D27E51"/>
    <w:rsid w:val="00D30228"/>
    <w:rsid w:val="00D3026F"/>
    <w:rsid w:val="00D30461"/>
    <w:rsid w:val="00D30660"/>
    <w:rsid w:val="00D3069C"/>
    <w:rsid w:val="00D308DC"/>
    <w:rsid w:val="00D309CB"/>
    <w:rsid w:val="00D309D5"/>
    <w:rsid w:val="00D30B02"/>
    <w:rsid w:val="00D30BB2"/>
    <w:rsid w:val="00D30DB0"/>
    <w:rsid w:val="00D30E25"/>
    <w:rsid w:val="00D30E29"/>
    <w:rsid w:val="00D30E4F"/>
    <w:rsid w:val="00D30E51"/>
    <w:rsid w:val="00D31110"/>
    <w:rsid w:val="00D31312"/>
    <w:rsid w:val="00D3144C"/>
    <w:rsid w:val="00D31475"/>
    <w:rsid w:val="00D31733"/>
    <w:rsid w:val="00D31A58"/>
    <w:rsid w:val="00D320C4"/>
    <w:rsid w:val="00D32279"/>
    <w:rsid w:val="00D3230B"/>
    <w:rsid w:val="00D32322"/>
    <w:rsid w:val="00D32367"/>
    <w:rsid w:val="00D323B2"/>
    <w:rsid w:val="00D324CA"/>
    <w:rsid w:val="00D324F8"/>
    <w:rsid w:val="00D3265C"/>
    <w:rsid w:val="00D3275B"/>
    <w:rsid w:val="00D32791"/>
    <w:rsid w:val="00D327E0"/>
    <w:rsid w:val="00D32827"/>
    <w:rsid w:val="00D32A1E"/>
    <w:rsid w:val="00D32A33"/>
    <w:rsid w:val="00D32A96"/>
    <w:rsid w:val="00D32BE3"/>
    <w:rsid w:val="00D32BE8"/>
    <w:rsid w:val="00D32C5E"/>
    <w:rsid w:val="00D32DD9"/>
    <w:rsid w:val="00D32E55"/>
    <w:rsid w:val="00D32E94"/>
    <w:rsid w:val="00D32FC2"/>
    <w:rsid w:val="00D3324D"/>
    <w:rsid w:val="00D33309"/>
    <w:rsid w:val="00D3334B"/>
    <w:rsid w:val="00D33383"/>
    <w:rsid w:val="00D333B5"/>
    <w:rsid w:val="00D336B9"/>
    <w:rsid w:val="00D337CC"/>
    <w:rsid w:val="00D3388A"/>
    <w:rsid w:val="00D338BF"/>
    <w:rsid w:val="00D33CA2"/>
    <w:rsid w:val="00D33CA4"/>
    <w:rsid w:val="00D33CD8"/>
    <w:rsid w:val="00D33CDC"/>
    <w:rsid w:val="00D33DAB"/>
    <w:rsid w:val="00D33E0D"/>
    <w:rsid w:val="00D33E8B"/>
    <w:rsid w:val="00D3405E"/>
    <w:rsid w:val="00D34177"/>
    <w:rsid w:val="00D3418B"/>
    <w:rsid w:val="00D341F5"/>
    <w:rsid w:val="00D34276"/>
    <w:rsid w:val="00D342A4"/>
    <w:rsid w:val="00D3436D"/>
    <w:rsid w:val="00D344EA"/>
    <w:rsid w:val="00D34597"/>
    <w:rsid w:val="00D34909"/>
    <w:rsid w:val="00D34A89"/>
    <w:rsid w:val="00D34CA3"/>
    <w:rsid w:val="00D34D3B"/>
    <w:rsid w:val="00D34F8A"/>
    <w:rsid w:val="00D35150"/>
    <w:rsid w:val="00D3528A"/>
    <w:rsid w:val="00D3539A"/>
    <w:rsid w:val="00D35463"/>
    <w:rsid w:val="00D354B0"/>
    <w:rsid w:val="00D354CC"/>
    <w:rsid w:val="00D35553"/>
    <w:rsid w:val="00D35788"/>
    <w:rsid w:val="00D35879"/>
    <w:rsid w:val="00D35898"/>
    <w:rsid w:val="00D358F7"/>
    <w:rsid w:val="00D3594A"/>
    <w:rsid w:val="00D35A5F"/>
    <w:rsid w:val="00D35ABC"/>
    <w:rsid w:val="00D35C13"/>
    <w:rsid w:val="00D35C98"/>
    <w:rsid w:val="00D35CF6"/>
    <w:rsid w:val="00D35D1B"/>
    <w:rsid w:val="00D35F28"/>
    <w:rsid w:val="00D35FF4"/>
    <w:rsid w:val="00D3603A"/>
    <w:rsid w:val="00D3605B"/>
    <w:rsid w:val="00D3606A"/>
    <w:rsid w:val="00D36159"/>
    <w:rsid w:val="00D36224"/>
    <w:rsid w:val="00D3629C"/>
    <w:rsid w:val="00D362D2"/>
    <w:rsid w:val="00D362DB"/>
    <w:rsid w:val="00D363CD"/>
    <w:rsid w:val="00D363E9"/>
    <w:rsid w:val="00D364E1"/>
    <w:rsid w:val="00D36691"/>
    <w:rsid w:val="00D366E7"/>
    <w:rsid w:val="00D36842"/>
    <w:rsid w:val="00D368A4"/>
    <w:rsid w:val="00D368EF"/>
    <w:rsid w:val="00D3692B"/>
    <w:rsid w:val="00D369DC"/>
    <w:rsid w:val="00D36BB6"/>
    <w:rsid w:val="00D36BC4"/>
    <w:rsid w:val="00D37044"/>
    <w:rsid w:val="00D37084"/>
    <w:rsid w:val="00D37190"/>
    <w:rsid w:val="00D372D5"/>
    <w:rsid w:val="00D37306"/>
    <w:rsid w:val="00D3735E"/>
    <w:rsid w:val="00D373EF"/>
    <w:rsid w:val="00D37414"/>
    <w:rsid w:val="00D377D9"/>
    <w:rsid w:val="00D3784C"/>
    <w:rsid w:val="00D378C1"/>
    <w:rsid w:val="00D37A65"/>
    <w:rsid w:val="00D37B46"/>
    <w:rsid w:val="00D37CE8"/>
    <w:rsid w:val="00D37F0D"/>
    <w:rsid w:val="00D40000"/>
    <w:rsid w:val="00D400C0"/>
    <w:rsid w:val="00D4011E"/>
    <w:rsid w:val="00D40232"/>
    <w:rsid w:val="00D40310"/>
    <w:rsid w:val="00D403DD"/>
    <w:rsid w:val="00D40521"/>
    <w:rsid w:val="00D405C5"/>
    <w:rsid w:val="00D4080A"/>
    <w:rsid w:val="00D4083F"/>
    <w:rsid w:val="00D408B6"/>
    <w:rsid w:val="00D408E1"/>
    <w:rsid w:val="00D40942"/>
    <w:rsid w:val="00D4099B"/>
    <w:rsid w:val="00D409A6"/>
    <w:rsid w:val="00D40BB7"/>
    <w:rsid w:val="00D40BCD"/>
    <w:rsid w:val="00D40D2C"/>
    <w:rsid w:val="00D40D7C"/>
    <w:rsid w:val="00D40DE5"/>
    <w:rsid w:val="00D40F04"/>
    <w:rsid w:val="00D40FC9"/>
    <w:rsid w:val="00D410D1"/>
    <w:rsid w:val="00D411E8"/>
    <w:rsid w:val="00D41209"/>
    <w:rsid w:val="00D41494"/>
    <w:rsid w:val="00D415E2"/>
    <w:rsid w:val="00D416B1"/>
    <w:rsid w:val="00D418E0"/>
    <w:rsid w:val="00D418E3"/>
    <w:rsid w:val="00D41A2A"/>
    <w:rsid w:val="00D41A33"/>
    <w:rsid w:val="00D41B1E"/>
    <w:rsid w:val="00D41BC0"/>
    <w:rsid w:val="00D41BE7"/>
    <w:rsid w:val="00D41BF3"/>
    <w:rsid w:val="00D41CB4"/>
    <w:rsid w:val="00D41E40"/>
    <w:rsid w:val="00D41F08"/>
    <w:rsid w:val="00D42082"/>
    <w:rsid w:val="00D42165"/>
    <w:rsid w:val="00D42305"/>
    <w:rsid w:val="00D42752"/>
    <w:rsid w:val="00D42935"/>
    <w:rsid w:val="00D42ADC"/>
    <w:rsid w:val="00D42B0F"/>
    <w:rsid w:val="00D42B4F"/>
    <w:rsid w:val="00D42BC4"/>
    <w:rsid w:val="00D42DD2"/>
    <w:rsid w:val="00D42F5A"/>
    <w:rsid w:val="00D42FAC"/>
    <w:rsid w:val="00D43023"/>
    <w:rsid w:val="00D4302A"/>
    <w:rsid w:val="00D4321D"/>
    <w:rsid w:val="00D43229"/>
    <w:rsid w:val="00D432CE"/>
    <w:rsid w:val="00D43356"/>
    <w:rsid w:val="00D433A7"/>
    <w:rsid w:val="00D433BE"/>
    <w:rsid w:val="00D43668"/>
    <w:rsid w:val="00D43718"/>
    <w:rsid w:val="00D437F1"/>
    <w:rsid w:val="00D43BFF"/>
    <w:rsid w:val="00D43D1E"/>
    <w:rsid w:val="00D43E97"/>
    <w:rsid w:val="00D43F2B"/>
    <w:rsid w:val="00D43F92"/>
    <w:rsid w:val="00D440C5"/>
    <w:rsid w:val="00D440D8"/>
    <w:rsid w:val="00D4416A"/>
    <w:rsid w:val="00D44387"/>
    <w:rsid w:val="00D4456B"/>
    <w:rsid w:val="00D44590"/>
    <w:rsid w:val="00D446F0"/>
    <w:rsid w:val="00D447F1"/>
    <w:rsid w:val="00D44844"/>
    <w:rsid w:val="00D4491B"/>
    <w:rsid w:val="00D44B28"/>
    <w:rsid w:val="00D44D35"/>
    <w:rsid w:val="00D44F2B"/>
    <w:rsid w:val="00D452F9"/>
    <w:rsid w:val="00D45453"/>
    <w:rsid w:val="00D454E6"/>
    <w:rsid w:val="00D455BE"/>
    <w:rsid w:val="00D455EF"/>
    <w:rsid w:val="00D456F6"/>
    <w:rsid w:val="00D4575E"/>
    <w:rsid w:val="00D45986"/>
    <w:rsid w:val="00D45B33"/>
    <w:rsid w:val="00D45B6B"/>
    <w:rsid w:val="00D45BB7"/>
    <w:rsid w:val="00D45C20"/>
    <w:rsid w:val="00D45F58"/>
    <w:rsid w:val="00D460C0"/>
    <w:rsid w:val="00D460C8"/>
    <w:rsid w:val="00D461FB"/>
    <w:rsid w:val="00D462DC"/>
    <w:rsid w:val="00D46432"/>
    <w:rsid w:val="00D46440"/>
    <w:rsid w:val="00D46457"/>
    <w:rsid w:val="00D4647A"/>
    <w:rsid w:val="00D4659E"/>
    <w:rsid w:val="00D467E2"/>
    <w:rsid w:val="00D46850"/>
    <w:rsid w:val="00D469AA"/>
    <w:rsid w:val="00D469ED"/>
    <w:rsid w:val="00D46A90"/>
    <w:rsid w:val="00D46C2B"/>
    <w:rsid w:val="00D46C46"/>
    <w:rsid w:val="00D46CE4"/>
    <w:rsid w:val="00D46F3A"/>
    <w:rsid w:val="00D47015"/>
    <w:rsid w:val="00D47156"/>
    <w:rsid w:val="00D47185"/>
    <w:rsid w:val="00D472A8"/>
    <w:rsid w:val="00D4775C"/>
    <w:rsid w:val="00D477BA"/>
    <w:rsid w:val="00D4780D"/>
    <w:rsid w:val="00D4792F"/>
    <w:rsid w:val="00D47932"/>
    <w:rsid w:val="00D47A60"/>
    <w:rsid w:val="00D47AC1"/>
    <w:rsid w:val="00D47AF6"/>
    <w:rsid w:val="00D47BC9"/>
    <w:rsid w:val="00D47DE7"/>
    <w:rsid w:val="00D47F6E"/>
    <w:rsid w:val="00D50131"/>
    <w:rsid w:val="00D5019A"/>
    <w:rsid w:val="00D501AF"/>
    <w:rsid w:val="00D50399"/>
    <w:rsid w:val="00D50423"/>
    <w:rsid w:val="00D504EC"/>
    <w:rsid w:val="00D50562"/>
    <w:rsid w:val="00D50598"/>
    <w:rsid w:val="00D50614"/>
    <w:rsid w:val="00D507B6"/>
    <w:rsid w:val="00D50C5B"/>
    <w:rsid w:val="00D50D62"/>
    <w:rsid w:val="00D50E15"/>
    <w:rsid w:val="00D50E52"/>
    <w:rsid w:val="00D50F3D"/>
    <w:rsid w:val="00D5101D"/>
    <w:rsid w:val="00D51049"/>
    <w:rsid w:val="00D51057"/>
    <w:rsid w:val="00D51316"/>
    <w:rsid w:val="00D514BC"/>
    <w:rsid w:val="00D5150F"/>
    <w:rsid w:val="00D5156F"/>
    <w:rsid w:val="00D51680"/>
    <w:rsid w:val="00D516D0"/>
    <w:rsid w:val="00D516DB"/>
    <w:rsid w:val="00D517B7"/>
    <w:rsid w:val="00D517F1"/>
    <w:rsid w:val="00D51A1A"/>
    <w:rsid w:val="00D51C6A"/>
    <w:rsid w:val="00D51CDB"/>
    <w:rsid w:val="00D51D95"/>
    <w:rsid w:val="00D5229A"/>
    <w:rsid w:val="00D523A2"/>
    <w:rsid w:val="00D52639"/>
    <w:rsid w:val="00D52659"/>
    <w:rsid w:val="00D526FA"/>
    <w:rsid w:val="00D5270B"/>
    <w:rsid w:val="00D52740"/>
    <w:rsid w:val="00D52758"/>
    <w:rsid w:val="00D52771"/>
    <w:rsid w:val="00D52854"/>
    <w:rsid w:val="00D528B8"/>
    <w:rsid w:val="00D528BD"/>
    <w:rsid w:val="00D52A4C"/>
    <w:rsid w:val="00D52B1B"/>
    <w:rsid w:val="00D52C17"/>
    <w:rsid w:val="00D52C57"/>
    <w:rsid w:val="00D52D89"/>
    <w:rsid w:val="00D52E51"/>
    <w:rsid w:val="00D52F50"/>
    <w:rsid w:val="00D530B6"/>
    <w:rsid w:val="00D531DB"/>
    <w:rsid w:val="00D53476"/>
    <w:rsid w:val="00D534B4"/>
    <w:rsid w:val="00D535A9"/>
    <w:rsid w:val="00D535C0"/>
    <w:rsid w:val="00D536EC"/>
    <w:rsid w:val="00D537AC"/>
    <w:rsid w:val="00D538A7"/>
    <w:rsid w:val="00D53955"/>
    <w:rsid w:val="00D53A4C"/>
    <w:rsid w:val="00D53AFE"/>
    <w:rsid w:val="00D53B40"/>
    <w:rsid w:val="00D53B70"/>
    <w:rsid w:val="00D53BF9"/>
    <w:rsid w:val="00D53E2A"/>
    <w:rsid w:val="00D53FD0"/>
    <w:rsid w:val="00D540E2"/>
    <w:rsid w:val="00D54167"/>
    <w:rsid w:val="00D54603"/>
    <w:rsid w:val="00D546E5"/>
    <w:rsid w:val="00D54912"/>
    <w:rsid w:val="00D54932"/>
    <w:rsid w:val="00D5495B"/>
    <w:rsid w:val="00D54AA9"/>
    <w:rsid w:val="00D54B97"/>
    <w:rsid w:val="00D54C98"/>
    <w:rsid w:val="00D54CAD"/>
    <w:rsid w:val="00D54CC0"/>
    <w:rsid w:val="00D54D61"/>
    <w:rsid w:val="00D54DC7"/>
    <w:rsid w:val="00D54E15"/>
    <w:rsid w:val="00D54EFC"/>
    <w:rsid w:val="00D54F3C"/>
    <w:rsid w:val="00D54F68"/>
    <w:rsid w:val="00D5501A"/>
    <w:rsid w:val="00D55092"/>
    <w:rsid w:val="00D55123"/>
    <w:rsid w:val="00D5522F"/>
    <w:rsid w:val="00D55274"/>
    <w:rsid w:val="00D552A2"/>
    <w:rsid w:val="00D552FE"/>
    <w:rsid w:val="00D553AE"/>
    <w:rsid w:val="00D5543A"/>
    <w:rsid w:val="00D5595D"/>
    <w:rsid w:val="00D55A32"/>
    <w:rsid w:val="00D55BB0"/>
    <w:rsid w:val="00D55C5F"/>
    <w:rsid w:val="00D55CCF"/>
    <w:rsid w:val="00D55D16"/>
    <w:rsid w:val="00D55D34"/>
    <w:rsid w:val="00D55D49"/>
    <w:rsid w:val="00D55E70"/>
    <w:rsid w:val="00D56074"/>
    <w:rsid w:val="00D5617A"/>
    <w:rsid w:val="00D56262"/>
    <w:rsid w:val="00D563EE"/>
    <w:rsid w:val="00D564B3"/>
    <w:rsid w:val="00D566AF"/>
    <w:rsid w:val="00D5681D"/>
    <w:rsid w:val="00D5687A"/>
    <w:rsid w:val="00D56A61"/>
    <w:rsid w:val="00D56AF4"/>
    <w:rsid w:val="00D56B76"/>
    <w:rsid w:val="00D56BE4"/>
    <w:rsid w:val="00D56EC5"/>
    <w:rsid w:val="00D5703E"/>
    <w:rsid w:val="00D570CE"/>
    <w:rsid w:val="00D570F6"/>
    <w:rsid w:val="00D57177"/>
    <w:rsid w:val="00D57259"/>
    <w:rsid w:val="00D57862"/>
    <w:rsid w:val="00D57DAB"/>
    <w:rsid w:val="00D57EBC"/>
    <w:rsid w:val="00D57FB3"/>
    <w:rsid w:val="00D57FE6"/>
    <w:rsid w:val="00D60197"/>
    <w:rsid w:val="00D602A4"/>
    <w:rsid w:val="00D60396"/>
    <w:rsid w:val="00D60448"/>
    <w:rsid w:val="00D6059B"/>
    <w:rsid w:val="00D60854"/>
    <w:rsid w:val="00D60C95"/>
    <w:rsid w:val="00D60D7F"/>
    <w:rsid w:val="00D60DFE"/>
    <w:rsid w:val="00D60EB3"/>
    <w:rsid w:val="00D6106C"/>
    <w:rsid w:val="00D61084"/>
    <w:rsid w:val="00D61249"/>
    <w:rsid w:val="00D61284"/>
    <w:rsid w:val="00D6154F"/>
    <w:rsid w:val="00D6160A"/>
    <w:rsid w:val="00D617D5"/>
    <w:rsid w:val="00D61808"/>
    <w:rsid w:val="00D61851"/>
    <w:rsid w:val="00D61AE0"/>
    <w:rsid w:val="00D61B3A"/>
    <w:rsid w:val="00D61C3B"/>
    <w:rsid w:val="00D61C89"/>
    <w:rsid w:val="00D61CBC"/>
    <w:rsid w:val="00D61DC9"/>
    <w:rsid w:val="00D61E2B"/>
    <w:rsid w:val="00D620EE"/>
    <w:rsid w:val="00D62133"/>
    <w:rsid w:val="00D621C2"/>
    <w:rsid w:val="00D622BE"/>
    <w:rsid w:val="00D62596"/>
    <w:rsid w:val="00D625B2"/>
    <w:rsid w:val="00D6283F"/>
    <w:rsid w:val="00D628E2"/>
    <w:rsid w:val="00D62C39"/>
    <w:rsid w:val="00D62C52"/>
    <w:rsid w:val="00D62C59"/>
    <w:rsid w:val="00D62DB9"/>
    <w:rsid w:val="00D62DF3"/>
    <w:rsid w:val="00D62F71"/>
    <w:rsid w:val="00D63008"/>
    <w:rsid w:val="00D63063"/>
    <w:rsid w:val="00D630C0"/>
    <w:rsid w:val="00D63263"/>
    <w:rsid w:val="00D632BF"/>
    <w:rsid w:val="00D6343E"/>
    <w:rsid w:val="00D63448"/>
    <w:rsid w:val="00D63453"/>
    <w:rsid w:val="00D634A9"/>
    <w:rsid w:val="00D63581"/>
    <w:rsid w:val="00D63630"/>
    <w:rsid w:val="00D6378A"/>
    <w:rsid w:val="00D63795"/>
    <w:rsid w:val="00D637BD"/>
    <w:rsid w:val="00D639FD"/>
    <w:rsid w:val="00D63A05"/>
    <w:rsid w:val="00D63A0F"/>
    <w:rsid w:val="00D63B1C"/>
    <w:rsid w:val="00D63BA2"/>
    <w:rsid w:val="00D63C2D"/>
    <w:rsid w:val="00D63DAF"/>
    <w:rsid w:val="00D63DE2"/>
    <w:rsid w:val="00D64023"/>
    <w:rsid w:val="00D64051"/>
    <w:rsid w:val="00D6413A"/>
    <w:rsid w:val="00D64187"/>
    <w:rsid w:val="00D64436"/>
    <w:rsid w:val="00D6454E"/>
    <w:rsid w:val="00D645FA"/>
    <w:rsid w:val="00D645FC"/>
    <w:rsid w:val="00D64673"/>
    <w:rsid w:val="00D64736"/>
    <w:rsid w:val="00D6479E"/>
    <w:rsid w:val="00D6482F"/>
    <w:rsid w:val="00D649C0"/>
    <w:rsid w:val="00D64AAA"/>
    <w:rsid w:val="00D64B22"/>
    <w:rsid w:val="00D64B6A"/>
    <w:rsid w:val="00D64C7B"/>
    <w:rsid w:val="00D64E93"/>
    <w:rsid w:val="00D64EA3"/>
    <w:rsid w:val="00D64F26"/>
    <w:rsid w:val="00D6513F"/>
    <w:rsid w:val="00D651DC"/>
    <w:rsid w:val="00D65216"/>
    <w:rsid w:val="00D6521C"/>
    <w:rsid w:val="00D65292"/>
    <w:rsid w:val="00D6529C"/>
    <w:rsid w:val="00D653B0"/>
    <w:rsid w:val="00D6541C"/>
    <w:rsid w:val="00D654AE"/>
    <w:rsid w:val="00D655F0"/>
    <w:rsid w:val="00D6568B"/>
    <w:rsid w:val="00D657CA"/>
    <w:rsid w:val="00D657EC"/>
    <w:rsid w:val="00D6584C"/>
    <w:rsid w:val="00D65855"/>
    <w:rsid w:val="00D65928"/>
    <w:rsid w:val="00D65A82"/>
    <w:rsid w:val="00D65AAA"/>
    <w:rsid w:val="00D65B18"/>
    <w:rsid w:val="00D65F07"/>
    <w:rsid w:val="00D660B8"/>
    <w:rsid w:val="00D660EC"/>
    <w:rsid w:val="00D66287"/>
    <w:rsid w:val="00D662E4"/>
    <w:rsid w:val="00D664A9"/>
    <w:rsid w:val="00D66539"/>
    <w:rsid w:val="00D66604"/>
    <w:rsid w:val="00D666DF"/>
    <w:rsid w:val="00D66815"/>
    <w:rsid w:val="00D66B05"/>
    <w:rsid w:val="00D66B1F"/>
    <w:rsid w:val="00D66B28"/>
    <w:rsid w:val="00D66C38"/>
    <w:rsid w:val="00D66C3E"/>
    <w:rsid w:val="00D66C9B"/>
    <w:rsid w:val="00D66CB0"/>
    <w:rsid w:val="00D66D2D"/>
    <w:rsid w:val="00D66D57"/>
    <w:rsid w:val="00D66DB8"/>
    <w:rsid w:val="00D66E4F"/>
    <w:rsid w:val="00D66F1D"/>
    <w:rsid w:val="00D66F67"/>
    <w:rsid w:val="00D66F94"/>
    <w:rsid w:val="00D66FC8"/>
    <w:rsid w:val="00D670BD"/>
    <w:rsid w:val="00D670F6"/>
    <w:rsid w:val="00D67249"/>
    <w:rsid w:val="00D67344"/>
    <w:rsid w:val="00D67395"/>
    <w:rsid w:val="00D6746E"/>
    <w:rsid w:val="00D6756F"/>
    <w:rsid w:val="00D67649"/>
    <w:rsid w:val="00D676B9"/>
    <w:rsid w:val="00D6776A"/>
    <w:rsid w:val="00D678EA"/>
    <w:rsid w:val="00D67BA6"/>
    <w:rsid w:val="00D67BFA"/>
    <w:rsid w:val="00D701CB"/>
    <w:rsid w:val="00D70253"/>
    <w:rsid w:val="00D702A2"/>
    <w:rsid w:val="00D704E3"/>
    <w:rsid w:val="00D70505"/>
    <w:rsid w:val="00D705EA"/>
    <w:rsid w:val="00D70647"/>
    <w:rsid w:val="00D708E8"/>
    <w:rsid w:val="00D70AAB"/>
    <w:rsid w:val="00D70BC6"/>
    <w:rsid w:val="00D70BDB"/>
    <w:rsid w:val="00D70D09"/>
    <w:rsid w:val="00D70E7C"/>
    <w:rsid w:val="00D70FA5"/>
    <w:rsid w:val="00D70FD1"/>
    <w:rsid w:val="00D711DE"/>
    <w:rsid w:val="00D71211"/>
    <w:rsid w:val="00D712B9"/>
    <w:rsid w:val="00D7134F"/>
    <w:rsid w:val="00D7136E"/>
    <w:rsid w:val="00D71765"/>
    <w:rsid w:val="00D7176E"/>
    <w:rsid w:val="00D71887"/>
    <w:rsid w:val="00D718A6"/>
    <w:rsid w:val="00D71980"/>
    <w:rsid w:val="00D71A76"/>
    <w:rsid w:val="00D71BCF"/>
    <w:rsid w:val="00D71D2B"/>
    <w:rsid w:val="00D71D71"/>
    <w:rsid w:val="00D72019"/>
    <w:rsid w:val="00D720AD"/>
    <w:rsid w:val="00D72264"/>
    <w:rsid w:val="00D7229C"/>
    <w:rsid w:val="00D7243C"/>
    <w:rsid w:val="00D7249C"/>
    <w:rsid w:val="00D726A5"/>
    <w:rsid w:val="00D726F3"/>
    <w:rsid w:val="00D727F8"/>
    <w:rsid w:val="00D7286D"/>
    <w:rsid w:val="00D72B1C"/>
    <w:rsid w:val="00D72C48"/>
    <w:rsid w:val="00D72C4F"/>
    <w:rsid w:val="00D72DD9"/>
    <w:rsid w:val="00D72E1C"/>
    <w:rsid w:val="00D72E28"/>
    <w:rsid w:val="00D72F8C"/>
    <w:rsid w:val="00D730B2"/>
    <w:rsid w:val="00D7315A"/>
    <w:rsid w:val="00D73165"/>
    <w:rsid w:val="00D7335F"/>
    <w:rsid w:val="00D73439"/>
    <w:rsid w:val="00D7367A"/>
    <w:rsid w:val="00D736BC"/>
    <w:rsid w:val="00D73716"/>
    <w:rsid w:val="00D73769"/>
    <w:rsid w:val="00D73802"/>
    <w:rsid w:val="00D739D9"/>
    <w:rsid w:val="00D73A12"/>
    <w:rsid w:val="00D73B0B"/>
    <w:rsid w:val="00D73B2F"/>
    <w:rsid w:val="00D73ECC"/>
    <w:rsid w:val="00D73F3E"/>
    <w:rsid w:val="00D74024"/>
    <w:rsid w:val="00D740D0"/>
    <w:rsid w:val="00D7428A"/>
    <w:rsid w:val="00D742C2"/>
    <w:rsid w:val="00D742D7"/>
    <w:rsid w:val="00D74388"/>
    <w:rsid w:val="00D7444E"/>
    <w:rsid w:val="00D744F1"/>
    <w:rsid w:val="00D74607"/>
    <w:rsid w:val="00D74742"/>
    <w:rsid w:val="00D74781"/>
    <w:rsid w:val="00D748A4"/>
    <w:rsid w:val="00D748C0"/>
    <w:rsid w:val="00D74939"/>
    <w:rsid w:val="00D74ADB"/>
    <w:rsid w:val="00D74B88"/>
    <w:rsid w:val="00D74D8A"/>
    <w:rsid w:val="00D74DAC"/>
    <w:rsid w:val="00D74EB0"/>
    <w:rsid w:val="00D74EEA"/>
    <w:rsid w:val="00D74F06"/>
    <w:rsid w:val="00D74F62"/>
    <w:rsid w:val="00D75037"/>
    <w:rsid w:val="00D75054"/>
    <w:rsid w:val="00D7525B"/>
    <w:rsid w:val="00D753D3"/>
    <w:rsid w:val="00D754ED"/>
    <w:rsid w:val="00D755CD"/>
    <w:rsid w:val="00D756F5"/>
    <w:rsid w:val="00D7579C"/>
    <w:rsid w:val="00D75896"/>
    <w:rsid w:val="00D7595B"/>
    <w:rsid w:val="00D759AD"/>
    <w:rsid w:val="00D75AF6"/>
    <w:rsid w:val="00D75B4D"/>
    <w:rsid w:val="00D75BB3"/>
    <w:rsid w:val="00D75C22"/>
    <w:rsid w:val="00D75C26"/>
    <w:rsid w:val="00D75F71"/>
    <w:rsid w:val="00D75F86"/>
    <w:rsid w:val="00D7626D"/>
    <w:rsid w:val="00D76730"/>
    <w:rsid w:val="00D76804"/>
    <w:rsid w:val="00D76884"/>
    <w:rsid w:val="00D76A67"/>
    <w:rsid w:val="00D76B23"/>
    <w:rsid w:val="00D76D1B"/>
    <w:rsid w:val="00D76D2E"/>
    <w:rsid w:val="00D76D4D"/>
    <w:rsid w:val="00D76E35"/>
    <w:rsid w:val="00D76F79"/>
    <w:rsid w:val="00D77069"/>
    <w:rsid w:val="00D7720F"/>
    <w:rsid w:val="00D77654"/>
    <w:rsid w:val="00D77698"/>
    <w:rsid w:val="00D776E0"/>
    <w:rsid w:val="00D777C6"/>
    <w:rsid w:val="00D77A68"/>
    <w:rsid w:val="00D77E93"/>
    <w:rsid w:val="00D77F85"/>
    <w:rsid w:val="00D80198"/>
    <w:rsid w:val="00D8038E"/>
    <w:rsid w:val="00D8044B"/>
    <w:rsid w:val="00D804D6"/>
    <w:rsid w:val="00D804E2"/>
    <w:rsid w:val="00D805B9"/>
    <w:rsid w:val="00D8065F"/>
    <w:rsid w:val="00D8070B"/>
    <w:rsid w:val="00D8085B"/>
    <w:rsid w:val="00D80874"/>
    <w:rsid w:val="00D8095E"/>
    <w:rsid w:val="00D809EF"/>
    <w:rsid w:val="00D80A00"/>
    <w:rsid w:val="00D80A0C"/>
    <w:rsid w:val="00D80D5E"/>
    <w:rsid w:val="00D80D60"/>
    <w:rsid w:val="00D80D87"/>
    <w:rsid w:val="00D80DC2"/>
    <w:rsid w:val="00D80FE5"/>
    <w:rsid w:val="00D81189"/>
    <w:rsid w:val="00D81396"/>
    <w:rsid w:val="00D81406"/>
    <w:rsid w:val="00D8151D"/>
    <w:rsid w:val="00D815AD"/>
    <w:rsid w:val="00D815C6"/>
    <w:rsid w:val="00D8160C"/>
    <w:rsid w:val="00D8171D"/>
    <w:rsid w:val="00D8173C"/>
    <w:rsid w:val="00D81C4E"/>
    <w:rsid w:val="00D81C53"/>
    <w:rsid w:val="00D81C93"/>
    <w:rsid w:val="00D81E13"/>
    <w:rsid w:val="00D81EEE"/>
    <w:rsid w:val="00D81F17"/>
    <w:rsid w:val="00D81F9D"/>
    <w:rsid w:val="00D82005"/>
    <w:rsid w:val="00D82054"/>
    <w:rsid w:val="00D82062"/>
    <w:rsid w:val="00D820A0"/>
    <w:rsid w:val="00D82178"/>
    <w:rsid w:val="00D824D6"/>
    <w:rsid w:val="00D8254B"/>
    <w:rsid w:val="00D82596"/>
    <w:rsid w:val="00D8267D"/>
    <w:rsid w:val="00D82963"/>
    <w:rsid w:val="00D829E1"/>
    <w:rsid w:val="00D82A42"/>
    <w:rsid w:val="00D82A9E"/>
    <w:rsid w:val="00D82AA0"/>
    <w:rsid w:val="00D82C98"/>
    <w:rsid w:val="00D82DD8"/>
    <w:rsid w:val="00D82E2E"/>
    <w:rsid w:val="00D82F36"/>
    <w:rsid w:val="00D82F3A"/>
    <w:rsid w:val="00D830D9"/>
    <w:rsid w:val="00D83133"/>
    <w:rsid w:val="00D8314F"/>
    <w:rsid w:val="00D83334"/>
    <w:rsid w:val="00D8346D"/>
    <w:rsid w:val="00D8357D"/>
    <w:rsid w:val="00D8364B"/>
    <w:rsid w:val="00D836A4"/>
    <w:rsid w:val="00D83706"/>
    <w:rsid w:val="00D837C9"/>
    <w:rsid w:val="00D837F4"/>
    <w:rsid w:val="00D83820"/>
    <w:rsid w:val="00D839B3"/>
    <w:rsid w:val="00D83C39"/>
    <w:rsid w:val="00D83CF4"/>
    <w:rsid w:val="00D83D24"/>
    <w:rsid w:val="00D83D42"/>
    <w:rsid w:val="00D83D9F"/>
    <w:rsid w:val="00D83DFD"/>
    <w:rsid w:val="00D83E32"/>
    <w:rsid w:val="00D840BE"/>
    <w:rsid w:val="00D84222"/>
    <w:rsid w:val="00D842A0"/>
    <w:rsid w:val="00D8430A"/>
    <w:rsid w:val="00D84372"/>
    <w:rsid w:val="00D84579"/>
    <w:rsid w:val="00D845AA"/>
    <w:rsid w:val="00D847B0"/>
    <w:rsid w:val="00D847DA"/>
    <w:rsid w:val="00D84876"/>
    <w:rsid w:val="00D8493D"/>
    <w:rsid w:val="00D849D3"/>
    <w:rsid w:val="00D84A7B"/>
    <w:rsid w:val="00D84B85"/>
    <w:rsid w:val="00D84DA2"/>
    <w:rsid w:val="00D84E58"/>
    <w:rsid w:val="00D84EB0"/>
    <w:rsid w:val="00D84FCE"/>
    <w:rsid w:val="00D8510E"/>
    <w:rsid w:val="00D852FD"/>
    <w:rsid w:val="00D85461"/>
    <w:rsid w:val="00D85494"/>
    <w:rsid w:val="00D854B6"/>
    <w:rsid w:val="00D856A4"/>
    <w:rsid w:val="00D8582C"/>
    <w:rsid w:val="00D8596A"/>
    <w:rsid w:val="00D859C1"/>
    <w:rsid w:val="00D859F3"/>
    <w:rsid w:val="00D85B56"/>
    <w:rsid w:val="00D85C92"/>
    <w:rsid w:val="00D85EC1"/>
    <w:rsid w:val="00D85F45"/>
    <w:rsid w:val="00D85F9F"/>
    <w:rsid w:val="00D86084"/>
    <w:rsid w:val="00D861E3"/>
    <w:rsid w:val="00D86203"/>
    <w:rsid w:val="00D8622C"/>
    <w:rsid w:val="00D862C1"/>
    <w:rsid w:val="00D86327"/>
    <w:rsid w:val="00D86500"/>
    <w:rsid w:val="00D86524"/>
    <w:rsid w:val="00D86560"/>
    <w:rsid w:val="00D865A4"/>
    <w:rsid w:val="00D865AF"/>
    <w:rsid w:val="00D86602"/>
    <w:rsid w:val="00D8662C"/>
    <w:rsid w:val="00D8665B"/>
    <w:rsid w:val="00D866CA"/>
    <w:rsid w:val="00D8674F"/>
    <w:rsid w:val="00D868AB"/>
    <w:rsid w:val="00D868B2"/>
    <w:rsid w:val="00D868BE"/>
    <w:rsid w:val="00D868CD"/>
    <w:rsid w:val="00D869F9"/>
    <w:rsid w:val="00D86B62"/>
    <w:rsid w:val="00D86C26"/>
    <w:rsid w:val="00D86D77"/>
    <w:rsid w:val="00D86D83"/>
    <w:rsid w:val="00D870A0"/>
    <w:rsid w:val="00D871B3"/>
    <w:rsid w:val="00D872D9"/>
    <w:rsid w:val="00D87358"/>
    <w:rsid w:val="00D87442"/>
    <w:rsid w:val="00D87556"/>
    <w:rsid w:val="00D8764A"/>
    <w:rsid w:val="00D87799"/>
    <w:rsid w:val="00D877C5"/>
    <w:rsid w:val="00D87801"/>
    <w:rsid w:val="00D878EC"/>
    <w:rsid w:val="00D87AE4"/>
    <w:rsid w:val="00D87B80"/>
    <w:rsid w:val="00D87D2B"/>
    <w:rsid w:val="00D87D55"/>
    <w:rsid w:val="00D87D5C"/>
    <w:rsid w:val="00D87D5E"/>
    <w:rsid w:val="00D87E26"/>
    <w:rsid w:val="00D87E99"/>
    <w:rsid w:val="00D90050"/>
    <w:rsid w:val="00D90079"/>
    <w:rsid w:val="00D9011E"/>
    <w:rsid w:val="00D90223"/>
    <w:rsid w:val="00D90323"/>
    <w:rsid w:val="00D903B3"/>
    <w:rsid w:val="00D9043B"/>
    <w:rsid w:val="00D906CC"/>
    <w:rsid w:val="00D9081A"/>
    <w:rsid w:val="00D9087A"/>
    <w:rsid w:val="00D90973"/>
    <w:rsid w:val="00D90C78"/>
    <w:rsid w:val="00D90D72"/>
    <w:rsid w:val="00D90DFE"/>
    <w:rsid w:val="00D9107B"/>
    <w:rsid w:val="00D910D4"/>
    <w:rsid w:val="00D91124"/>
    <w:rsid w:val="00D911B7"/>
    <w:rsid w:val="00D91439"/>
    <w:rsid w:val="00D91509"/>
    <w:rsid w:val="00D91698"/>
    <w:rsid w:val="00D91733"/>
    <w:rsid w:val="00D91745"/>
    <w:rsid w:val="00D918FA"/>
    <w:rsid w:val="00D91975"/>
    <w:rsid w:val="00D919C3"/>
    <w:rsid w:val="00D919E6"/>
    <w:rsid w:val="00D91A66"/>
    <w:rsid w:val="00D91AB9"/>
    <w:rsid w:val="00D91CF5"/>
    <w:rsid w:val="00D91E58"/>
    <w:rsid w:val="00D9201E"/>
    <w:rsid w:val="00D9209A"/>
    <w:rsid w:val="00D92222"/>
    <w:rsid w:val="00D9228B"/>
    <w:rsid w:val="00D92365"/>
    <w:rsid w:val="00D92519"/>
    <w:rsid w:val="00D92641"/>
    <w:rsid w:val="00D9269F"/>
    <w:rsid w:val="00D926A5"/>
    <w:rsid w:val="00D9291F"/>
    <w:rsid w:val="00D9292D"/>
    <w:rsid w:val="00D929D7"/>
    <w:rsid w:val="00D92A4E"/>
    <w:rsid w:val="00D92BC0"/>
    <w:rsid w:val="00D92CC4"/>
    <w:rsid w:val="00D92E72"/>
    <w:rsid w:val="00D93036"/>
    <w:rsid w:val="00D93079"/>
    <w:rsid w:val="00D93197"/>
    <w:rsid w:val="00D9320F"/>
    <w:rsid w:val="00D9329C"/>
    <w:rsid w:val="00D93330"/>
    <w:rsid w:val="00D9339E"/>
    <w:rsid w:val="00D9350C"/>
    <w:rsid w:val="00D93528"/>
    <w:rsid w:val="00D93BDD"/>
    <w:rsid w:val="00D9402B"/>
    <w:rsid w:val="00D94032"/>
    <w:rsid w:val="00D940B1"/>
    <w:rsid w:val="00D9435B"/>
    <w:rsid w:val="00D94382"/>
    <w:rsid w:val="00D94608"/>
    <w:rsid w:val="00D9472A"/>
    <w:rsid w:val="00D94764"/>
    <w:rsid w:val="00D94A1F"/>
    <w:rsid w:val="00D94B6F"/>
    <w:rsid w:val="00D94C79"/>
    <w:rsid w:val="00D94C8A"/>
    <w:rsid w:val="00D94DFB"/>
    <w:rsid w:val="00D94E7C"/>
    <w:rsid w:val="00D94F5F"/>
    <w:rsid w:val="00D95058"/>
    <w:rsid w:val="00D951A4"/>
    <w:rsid w:val="00D95272"/>
    <w:rsid w:val="00D952CE"/>
    <w:rsid w:val="00D953D0"/>
    <w:rsid w:val="00D953E4"/>
    <w:rsid w:val="00D9543D"/>
    <w:rsid w:val="00D95468"/>
    <w:rsid w:val="00D95588"/>
    <w:rsid w:val="00D955EC"/>
    <w:rsid w:val="00D95711"/>
    <w:rsid w:val="00D95763"/>
    <w:rsid w:val="00D9576A"/>
    <w:rsid w:val="00D957C8"/>
    <w:rsid w:val="00D95904"/>
    <w:rsid w:val="00D9599E"/>
    <w:rsid w:val="00D95B67"/>
    <w:rsid w:val="00D95C60"/>
    <w:rsid w:val="00D95CDF"/>
    <w:rsid w:val="00D95F66"/>
    <w:rsid w:val="00D95FEE"/>
    <w:rsid w:val="00D9614A"/>
    <w:rsid w:val="00D962F4"/>
    <w:rsid w:val="00D962F7"/>
    <w:rsid w:val="00D9660D"/>
    <w:rsid w:val="00D96667"/>
    <w:rsid w:val="00D96670"/>
    <w:rsid w:val="00D9672A"/>
    <w:rsid w:val="00D967EE"/>
    <w:rsid w:val="00D968A9"/>
    <w:rsid w:val="00D96B83"/>
    <w:rsid w:val="00D96DE5"/>
    <w:rsid w:val="00D96F19"/>
    <w:rsid w:val="00D96FD9"/>
    <w:rsid w:val="00D970A3"/>
    <w:rsid w:val="00D971AA"/>
    <w:rsid w:val="00D972A2"/>
    <w:rsid w:val="00D972C2"/>
    <w:rsid w:val="00D974D7"/>
    <w:rsid w:val="00D9752C"/>
    <w:rsid w:val="00D975ED"/>
    <w:rsid w:val="00D97654"/>
    <w:rsid w:val="00D9766C"/>
    <w:rsid w:val="00D976FF"/>
    <w:rsid w:val="00D978A9"/>
    <w:rsid w:val="00D978F5"/>
    <w:rsid w:val="00D9792B"/>
    <w:rsid w:val="00D979A2"/>
    <w:rsid w:val="00D97A4B"/>
    <w:rsid w:val="00D97B4E"/>
    <w:rsid w:val="00DA0028"/>
    <w:rsid w:val="00DA019A"/>
    <w:rsid w:val="00DA02AD"/>
    <w:rsid w:val="00DA02E1"/>
    <w:rsid w:val="00DA0386"/>
    <w:rsid w:val="00DA03D9"/>
    <w:rsid w:val="00DA059B"/>
    <w:rsid w:val="00DA0602"/>
    <w:rsid w:val="00DA0608"/>
    <w:rsid w:val="00DA06A7"/>
    <w:rsid w:val="00DA0920"/>
    <w:rsid w:val="00DA097D"/>
    <w:rsid w:val="00DA0A47"/>
    <w:rsid w:val="00DA0CA0"/>
    <w:rsid w:val="00DA1134"/>
    <w:rsid w:val="00DA1151"/>
    <w:rsid w:val="00DA11C5"/>
    <w:rsid w:val="00DA11F6"/>
    <w:rsid w:val="00DA131F"/>
    <w:rsid w:val="00DA1385"/>
    <w:rsid w:val="00DA143E"/>
    <w:rsid w:val="00DA1473"/>
    <w:rsid w:val="00DA1734"/>
    <w:rsid w:val="00DA181B"/>
    <w:rsid w:val="00DA1A79"/>
    <w:rsid w:val="00DA1A9B"/>
    <w:rsid w:val="00DA1ACE"/>
    <w:rsid w:val="00DA1C24"/>
    <w:rsid w:val="00DA1CAC"/>
    <w:rsid w:val="00DA1CC6"/>
    <w:rsid w:val="00DA1D4D"/>
    <w:rsid w:val="00DA1DA7"/>
    <w:rsid w:val="00DA1DDC"/>
    <w:rsid w:val="00DA1F26"/>
    <w:rsid w:val="00DA1FC9"/>
    <w:rsid w:val="00DA2078"/>
    <w:rsid w:val="00DA20FB"/>
    <w:rsid w:val="00DA2119"/>
    <w:rsid w:val="00DA23C9"/>
    <w:rsid w:val="00DA25B8"/>
    <w:rsid w:val="00DA2643"/>
    <w:rsid w:val="00DA26A8"/>
    <w:rsid w:val="00DA27E0"/>
    <w:rsid w:val="00DA2940"/>
    <w:rsid w:val="00DA2973"/>
    <w:rsid w:val="00DA29C0"/>
    <w:rsid w:val="00DA29E3"/>
    <w:rsid w:val="00DA2A91"/>
    <w:rsid w:val="00DA2AD9"/>
    <w:rsid w:val="00DA2B91"/>
    <w:rsid w:val="00DA2B9D"/>
    <w:rsid w:val="00DA2D33"/>
    <w:rsid w:val="00DA2E0C"/>
    <w:rsid w:val="00DA2FF5"/>
    <w:rsid w:val="00DA3015"/>
    <w:rsid w:val="00DA315B"/>
    <w:rsid w:val="00DA3179"/>
    <w:rsid w:val="00DA31A3"/>
    <w:rsid w:val="00DA31B2"/>
    <w:rsid w:val="00DA329D"/>
    <w:rsid w:val="00DA33EA"/>
    <w:rsid w:val="00DA3427"/>
    <w:rsid w:val="00DA345B"/>
    <w:rsid w:val="00DA3767"/>
    <w:rsid w:val="00DA3775"/>
    <w:rsid w:val="00DA3900"/>
    <w:rsid w:val="00DA3910"/>
    <w:rsid w:val="00DA393E"/>
    <w:rsid w:val="00DA3982"/>
    <w:rsid w:val="00DA39D8"/>
    <w:rsid w:val="00DA3A00"/>
    <w:rsid w:val="00DA3A54"/>
    <w:rsid w:val="00DA3BAB"/>
    <w:rsid w:val="00DA3C4F"/>
    <w:rsid w:val="00DA3CA2"/>
    <w:rsid w:val="00DA3DFE"/>
    <w:rsid w:val="00DA3F81"/>
    <w:rsid w:val="00DA3FC9"/>
    <w:rsid w:val="00DA4201"/>
    <w:rsid w:val="00DA42C9"/>
    <w:rsid w:val="00DA430F"/>
    <w:rsid w:val="00DA453C"/>
    <w:rsid w:val="00DA4574"/>
    <w:rsid w:val="00DA46C5"/>
    <w:rsid w:val="00DA4731"/>
    <w:rsid w:val="00DA47E1"/>
    <w:rsid w:val="00DA482B"/>
    <w:rsid w:val="00DA48F1"/>
    <w:rsid w:val="00DA4B1E"/>
    <w:rsid w:val="00DA4E03"/>
    <w:rsid w:val="00DA4F18"/>
    <w:rsid w:val="00DA5121"/>
    <w:rsid w:val="00DA512A"/>
    <w:rsid w:val="00DA516E"/>
    <w:rsid w:val="00DA5223"/>
    <w:rsid w:val="00DA52B8"/>
    <w:rsid w:val="00DA53EE"/>
    <w:rsid w:val="00DA53FA"/>
    <w:rsid w:val="00DA551C"/>
    <w:rsid w:val="00DA56DD"/>
    <w:rsid w:val="00DA584D"/>
    <w:rsid w:val="00DA593E"/>
    <w:rsid w:val="00DA59F7"/>
    <w:rsid w:val="00DA5A8E"/>
    <w:rsid w:val="00DA5AD8"/>
    <w:rsid w:val="00DA5CA2"/>
    <w:rsid w:val="00DA5D86"/>
    <w:rsid w:val="00DA5DC3"/>
    <w:rsid w:val="00DA5E30"/>
    <w:rsid w:val="00DA605B"/>
    <w:rsid w:val="00DA610A"/>
    <w:rsid w:val="00DA6309"/>
    <w:rsid w:val="00DA651A"/>
    <w:rsid w:val="00DA660D"/>
    <w:rsid w:val="00DA67A9"/>
    <w:rsid w:val="00DA686F"/>
    <w:rsid w:val="00DA6910"/>
    <w:rsid w:val="00DA6967"/>
    <w:rsid w:val="00DA6B0F"/>
    <w:rsid w:val="00DA6BC9"/>
    <w:rsid w:val="00DA6E27"/>
    <w:rsid w:val="00DA6ECD"/>
    <w:rsid w:val="00DA6EF8"/>
    <w:rsid w:val="00DA6F7E"/>
    <w:rsid w:val="00DA6FE2"/>
    <w:rsid w:val="00DA700F"/>
    <w:rsid w:val="00DA7146"/>
    <w:rsid w:val="00DA72F5"/>
    <w:rsid w:val="00DA7360"/>
    <w:rsid w:val="00DA760B"/>
    <w:rsid w:val="00DA784A"/>
    <w:rsid w:val="00DA791C"/>
    <w:rsid w:val="00DA7968"/>
    <w:rsid w:val="00DA79E6"/>
    <w:rsid w:val="00DA7A35"/>
    <w:rsid w:val="00DA7B61"/>
    <w:rsid w:val="00DA7B72"/>
    <w:rsid w:val="00DA7BF0"/>
    <w:rsid w:val="00DA7C92"/>
    <w:rsid w:val="00DA7DBA"/>
    <w:rsid w:val="00DA7DD6"/>
    <w:rsid w:val="00DA7E46"/>
    <w:rsid w:val="00DA7FF3"/>
    <w:rsid w:val="00DB01CD"/>
    <w:rsid w:val="00DB0200"/>
    <w:rsid w:val="00DB027D"/>
    <w:rsid w:val="00DB0348"/>
    <w:rsid w:val="00DB0608"/>
    <w:rsid w:val="00DB062D"/>
    <w:rsid w:val="00DB06FC"/>
    <w:rsid w:val="00DB0C49"/>
    <w:rsid w:val="00DB0CD2"/>
    <w:rsid w:val="00DB0E20"/>
    <w:rsid w:val="00DB0EBF"/>
    <w:rsid w:val="00DB0FA5"/>
    <w:rsid w:val="00DB1065"/>
    <w:rsid w:val="00DB11B8"/>
    <w:rsid w:val="00DB13A2"/>
    <w:rsid w:val="00DB13F8"/>
    <w:rsid w:val="00DB1469"/>
    <w:rsid w:val="00DB16C8"/>
    <w:rsid w:val="00DB17EF"/>
    <w:rsid w:val="00DB19CC"/>
    <w:rsid w:val="00DB19F9"/>
    <w:rsid w:val="00DB1A58"/>
    <w:rsid w:val="00DB1BB1"/>
    <w:rsid w:val="00DB1C3A"/>
    <w:rsid w:val="00DB1D3E"/>
    <w:rsid w:val="00DB1EF1"/>
    <w:rsid w:val="00DB1F10"/>
    <w:rsid w:val="00DB1F26"/>
    <w:rsid w:val="00DB1F95"/>
    <w:rsid w:val="00DB1FEF"/>
    <w:rsid w:val="00DB2104"/>
    <w:rsid w:val="00DB2285"/>
    <w:rsid w:val="00DB22EB"/>
    <w:rsid w:val="00DB22F7"/>
    <w:rsid w:val="00DB2334"/>
    <w:rsid w:val="00DB251F"/>
    <w:rsid w:val="00DB272A"/>
    <w:rsid w:val="00DB297D"/>
    <w:rsid w:val="00DB2ADE"/>
    <w:rsid w:val="00DB2C36"/>
    <w:rsid w:val="00DB2C53"/>
    <w:rsid w:val="00DB2E14"/>
    <w:rsid w:val="00DB2E16"/>
    <w:rsid w:val="00DB2F80"/>
    <w:rsid w:val="00DB2FD5"/>
    <w:rsid w:val="00DB2FFD"/>
    <w:rsid w:val="00DB3064"/>
    <w:rsid w:val="00DB31FD"/>
    <w:rsid w:val="00DB323F"/>
    <w:rsid w:val="00DB3280"/>
    <w:rsid w:val="00DB32D4"/>
    <w:rsid w:val="00DB342E"/>
    <w:rsid w:val="00DB3542"/>
    <w:rsid w:val="00DB35B1"/>
    <w:rsid w:val="00DB364E"/>
    <w:rsid w:val="00DB37B9"/>
    <w:rsid w:val="00DB3819"/>
    <w:rsid w:val="00DB3982"/>
    <w:rsid w:val="00DB39AA"/>
    <w:rsid w:val="00DB3B2E"/>
    <w:rsid w:val="00DB3DAE"/>
    <w:rsid w:val="00DB3DB7"/>
    <w:rsid w:val="00DB3E65"/>
    <w:rsid w:val="00DB3E8B"/>
    <w:rsid w:val="00DB3F5D"/>
    <w:rsid w:val="00DB3FAB"/>
    <w:rsid w:val="00DB40D3"/>
    <w:rsid w:val="00DB41C3"/>
    <w:rsid w:val="00DB41CF"/>
    <w:rsid w:val="00DB41DB"/>
    <w:rsid w:val="00DB4207"/>
    <w:rsid w:val="00DB4278"/>
    <w:rsid w:val="00DB42B0"/>
    <w:rsid w:val="00DB43EB"/>
    <w:rsid w:val="00DB44C6"/>
    <w:rsid w:val="00DB4597"/>
    <w:rsid w:val="00DB46F0"/>
    <w:rsid w:val="00DB47C7"/>
    <w:rsid w:val="00DB4864"/>
    <w:rsid w:val="00DB48F4"/>
    <w:rsid w:val="00DB4A9E"/>
    <w:rsid w:val="00DB4B53"/>
    <w:rsid w:val="00DB4DC6"/>
    <w:rsid w:val="00DB4E15"/>
    <w:rsid w:val="00DB51D0"/>
    <w:rsid w:val="00DB5281"/>
    <w:rsid w:val="00DB5287"/>
    <w:rsid w:val="00DB535D"/>
    <w:rsid w:val="00DB5374"/>
    <w:rsid w:val="00DB54FD"/>
    <w:rsid w:val="00DB56CE"/>
    <w:rsid w:val="00DB5754"/>
    <w:rsid w:val="00DB58F8"/>
    <w:rsid w:val="00DB59CC"/>
    <w:rsid w:val="00DB5D05"/>
    <w:rsid w:val="00DB5D8C"/>
    <w:rsid w:val="00DB5DBD"/>
    <w:rsid w:val="00DB5E99"/>
    <w:rsid w:val="00DB6036"/>
    <w:rsid w:val="00DB6188"/>
    <w:rsid w:val="00DB64BB"/>
    <w:rsid w:val="00DB64D5"/>
    <w:rsid w:val="00DB67C7"/>
    <w:rsid w:val="00DB68CA"/>
    <w:rsid w:val="00DB68E3"/>
    <w:rsid w:val="00DB6A4A"/>
    <w:rsid w:val="00DB6A98"/>
    <w:rsid w:val="00DB6AA5"/>
    <w:rsid w:val="00DB6AAD"/>
    <w:rsid w:val="00DB6B84"/>
    <w:rsid w:val="00DB6C97"/>
    <w:rsid w:val="00DB6D68"/>
    <w:rsid w:val="00DB6F06"/>
    <w:rsid w:val="00DB7027"/>
    <w:rsid w:val="00DB7043"/>
    <w:rsid w:val="00DB7124"/>
    <w:rsid w:val="00DB7196"/>
    <w:rsid w:val="00DB7228"/>
    <w:rsid w:val="00DB73C7"/>
    <w:rsid w:val="00DB7494"/>
    <w:rsid w:val="00DB7552"/>
    <w:rsid w:val="00DB77BB"/>
    <w:rsid w:val="00DB7AE2"/>
    <w:rsid w:val="00DB7BB7"/>
    <w:rsid w:val="00DB7C5C"/>
    <w:rsid w:val="00DB7D47"/>
    <w:rsid w:val="00DB7DB5"/>
    <w:rsid w:val="00DB7E69"/>
    <w:rsid w:val="00DC0078"/>
    <w:rsid w:val="00DC00AC"/>
    <w:rsid w:val="00DC01E2"/>
    <w:rsid w:val="00DC020A"/>
    <w:rsid w:val="00DC0345"/>
    <w:rsid w:val="00DC0394"/>
    <w:rsid w:val="00DC03DF"/>
    <w:rsid w:val="00DC0590"/>
    <w:rsid w:val="00DC06E5"/>
    <w:rsid w:val="00DC092A"/>
    <w:rsid w:val="00DC0A0F"/>
    <w:rsid w:val="00DC0A80"/>
    <w:rsid w:val="00DC0EE7"/>
    <w:rsid w:val="00DC0EEE"/>
    <w:rsid w:val="00DC0F36"/>
    <w:rsid w:val="00DC0F74"/>
    <w:rsid w:val="00DC114F"/>
    <w:rsid w:val="00DC1164"/>
    <w:rsid w:val="00DC146B"/>
    <w:rsid w:val="00DC16B5"/>
    <w:rsid w:val="00DC171B"/>
    <w:rsid w:val="00DC1811"/>
    <w:rsid w:val="00DC184B"/>
    <w:rsid w:val="00DC1A77"/>
    <w:rsid w:val="00DC1B18"/>
    <w:rsid w:val="00DC1B70"/>
    <w:rsid w:val="00DC1BC0"/>
    <w:rsid w:val="00DC1CB3"/>
    <w:rsid w:val="00DC1CC0"/>
    <w:rsid w:val="00DC1CF6"/>
    <w:rsid w:val="00DC1D51"/>
    <w:rsid w:val="00DC1E88"/>
    <w:rsid w:val="00DC1F8B"/>
    <w:rsid w:val="00DC23DC"/>
    <w:rsid w:val="00DC2505"/>
    <w:rsid w:val="00DC255D"/>
    <w:rsid w:val="00DC263D"/>
    <w:rsid w:val="00DC2646"/>
    <w:rsid w:val="00DC2705"/>
    <w:rsid w:val="00DC27F2"/>
    <w:rsid w:val="00DC287B"/>
    <w:rsid w:val="00DC2A34"/>
    <w:rsid w:val="00DC2DAA"/>
    <w:rsid w:val="00DC2DB7"/>
    <w:rsid w:val="00DC2E58"/>
    <w:rsid w:val="00DC2FAA"/>
    <w:rsid w:val="00DC2FBF"/>
    <w:rsid w:val="00DC3264"/>
    <w:rsid w:val="00DC3294"/>
    <w:rsid w:val="00DC32D3"/>
    <w:rsid w:val="00DC34B2"/>
    <w:rsid w:val="00DC3531"/>
    <w:rsid w:val="00DC3631"/>
    <w:rsid w:val="00DC36DD"/>
    <w:rsid w:val="00DC3713"/>
    <w:rsid w:val="00DC372F"/>
    <w:rsid w:val="00DC3750"/>
    <w:rsid w:val="00DC37CE"/>
    <w:rsid w:val="00DC3B11"/>
    <w:rsid w:val="00DC3B82"/>
    <w:rsid w:val="00DC3CE8"/>
    <w:rsid w:val="00DC3DC4"/>
    <w:rsid w:val="00DC3E68"/>
    <w:rsid w:val="00DC3EBC"/>
    <w:rsid w:val="00DC3EC9"/>
    <w:rsid w:val="00DC40C6"/>
    <w:rsid w:val="00DC428F"/>
    <w:rsid w:val="00DC45AA"/>
    <w:rsid w:val="00DC466D"/>
    <w:rsid w:val="00DC46AA"/>
    <w:rsid w:val="00DC4730"/>
    <w:rsid w:val="00DC4B6C"/>
    <w:rsid w:val="00DC4C1B"/>
    <w:rsid w:val="00DC4CF5"/>
    <w:rsid w:val="00DC50AA"/>
    <w:rsid w:val="00DC50EE"/>
    <w:rsid w:val="00DC5145"/>
    <w:rsid w:val="00DC515E"/>
    <w:rsid w:val="00DC5219"/>
    <w:rsid w:val="00DC52D6"/>
    <w:rsid w:val="00DC541B"/>
    <w:rsid w:val="00DC54C7"/>
    <w:rsid w:val="00DC565A"/>
    <w:rsid w:val="00DC5920"/>
    <w:rsid w:val="00DC59BA"/>
    <w:rsid w:val="00DC5A0A"/>
    <w:rsid w:val="00DC5A41"/>
    <w:rsid w:val="00DC5B71"/>
    <w:rsid w:val="00DC5C64"/>
    <w:rsid w:val="00DC5C8E"/>
    <w:rsid w:val="00DC6187"/>
    <w:rsid w:val="00DC61B3"/>
    <w:rsid w:val="00DC6223"/>
    <w:rsid w:val="00DC6420"/>
    <w:rsid w:val="00DC64BB"/>
    <w:rsid w:val="00DC64CB"/>
    <w:rsid w:val="00DC6513"/>
    <w:rsid w:val="00DC6634"/>
    <w:rsid w:val="00DC6722"/>
    <w:rsid w:val="00DC676B"/>
    <w:rsid w:val="00DC67E1"/>
    <w:rsid w:val="00DC686E"/>
    <w:rsid w:val="00DC6940"/>
    <w:rsid w:val="00DC6982"/>
    <w:rsid w:val="00DC6C3E"/>
    <w:rsid w:val="00DC6C56"/>
    <w:rsid w:val="00DC6CA1"/>
    <w:rsid w:val="00DC6DC5"/>
    <w:rsid w:val="00DC6E38"/>
    <w:rsid w:val="00DC6E4D"/>
    <w:rsid w:val="00DC6F2C"/>
    <w:rsid w:val="00DC6F66"/>
    <w:rsid w:val="00DC71F3"/>
    <w:rsid w:val="00DC7366"/>
    <w:rsid w:val="00DC75CE"/>
    <w:rsid w:val="00DC7620"/>
    <w:rsid w:val="00DC7637"/>
    <w:rsid w:val="00DC76D6"/>
    <w:rsid w:val="00DC787D"/>
    <w:rsid w:val="00DC78F7"/>
    <w:rsid w:val="00DC79B8"/>
    <w:rsid w:val="00DC7A91"/>
    <w:rsid w:val="00DC7C87"/>
    <w:rsid w:val="00DC7D08"/>
    <w:rsid w:val="00DC7D7A"/>
    <w:rsid w:val="00DD0165"/>
    <w:rsid w:val="00DD03A4"/>
    <w:rsid w:val="00DD046C"/>
    <w:rsid w:val="00DD04D5"/>
    <w:rsid w:val="00DD0584"/>
    <w:rsid w:val="00DD06CC"/>
    <w:rsid w:val="00DD0835"/>
    <w:rsid w:val="00DD0906"/>
    <w:rsid w:val="00DD0924"/>
    <w:rsid w:val="00DD0929"/>
    <w:rsid w:val="00DD0B94"/>
    <w:rsid w:val="00DD0BAF"/>
    <w:rsid w:val="00DD0BBC"/>
    <w:rsid w:val="00DD0C19"/>
    <w:rsid w:val="00DD0CE6"/>
    <w:rsid w:val="00DD0D3F"/>
    <w:rsid w:val="00DD0D7D"/>
    <w:rsid w:val="00DD0FC6"/>
    <w:rsid w:val="00DD1012"/>
    <w:rsid w:val="00DD1191"/>
    <w:rsid w:val="00DD11B2"/>
    <w:rsid w:val="00DD1201"/>
    <w:rsid w:val="00DD1283"/>
    <w:rsid w:val="00DD13DD"/>
    <w:rsid w:val="00DD1503"/>
    <w:rsid w:val="00DD1755"/>
    <w:rsid w:val="00DD17B1"/>
    <w:rsid w:val="00DD17D9"/>
    <w:rsid w:val="00DD17F8"/>
    <w:rsid w:val="00DD1827"/>
    <w:rsid w:val="00DD18D6"/>
    <w:rsid w:val="00DD18DA"/>
    <w:rsid w:val="00DD1967"/>
    <w:rsid w:val="00DD1A06"/>
    <w:rsid w:val="00DD1A74"/>
    <w:rsid w:val="00DD1C88"/>
    <w:rsid w:val="00DD1CFE"/>
    <w:rsid w:val="00DD1D46"/>
    <w:rsid w:val="00DD1DB2"/>
    <w:rsid w:val="00DD1DC6"/>
    <w:rsid w:val="00DD1DEC"/>
    <w:rsid w:val="00DD1FEB"/>
    <w:rsid w:val="00DD1FFB"/>
    <w:rsid w:val="00DD20AF"/>
    <w:rsid w:val="00DD210B"/>
    <w:rsid w:val="00DD210E"/>
    <w:rsid w:val="00DD224E"/>
    <w:rsid w:val="00DD2287"/>
    <w:rsid w:val="00DD235F"/>
    <w:rsid w:val="00DD2370"/>
    <w:rsid w:val="00DD23F1"/>
    <w:rsid w:val="00DD2434"/>
    <w:rsid w:val="00DD24FF"/>
    <w:rsid w:val="00DD2677"/>
    <w:rsid w:val="00DD2714"/>
    <w:rsid w:val="00DD27DC"/>
    <w:rsid w:val="00DD2A7B"/>
    <w:rsid w:val="00DD2BE4"/>
    <w:rsid w:val="00DD2EBF"/>
    <w:rsid w:val="00DD2ECF"/>
    <w:rsid w:val="00DD2F34"/>
    <w:rsid w:val="00DD2FD3"/>
    <w:rsid w:val="00DD2FDC"/>
    <w:rsid w:val="00DD32AD"/>
    <w:rsid w:val="00DD32C6"/>
    <w:rsid w:val="00DD3364"/>
    <w:rsid w:val="00DD3367"/>
    <w:rsid w:val="00DD3392"/>
    <w:rsid w:val="00DD358F"/>
    <w:rsid w:val="00DD3634"/>
    <w:rsid w:val="00DD369D"/>
    <w:rsid w:val="00DD36FD"/>
    <w:rsid w:val="00DD3817"/>
    <w:rsid w:val="00DD3A28"/>
    <w:rsid w:val="00DD3D97"/>
    <w:rsid w:val="00DD3DAC"/>
    <w:rsid w:val="00DD3DBB"/>
    <w:rsid w:val="00DD3DDD"/>
    <w:rsid w:val="00DD3E0E"/>
    <w:rsid w:val="00DD3E4E"/>
    <w:rsid w:val="00DD3E52"/>
    <w:rsid w:val="00DD4104"/>
    <w:rsid w:val="00DD4126"/>
    <w:rsid w:val="00DD4176"/>
    <w:rsid w:val="00DD41A0"/>
    <w:rsid w:val="00DD4353"/>
    <w:rsid w:val="00DD4516"/>
    <w:rsid w:val="00DD485A"/>
    <w:rsid w:val="00DD4861"/>
    <w:rsid w:val="00DD4BF0"/>
    <w:rsid w:val="00DD4C17"/>
    <w:rsid w:val="00DD4ECD"/>
    <w:rsid w:val="00DD4F59"/>
    <w:rsid w:val="00DD50F1"/>
    <w:rsid w:val="00DD5317"/>
    <w:rsid w:val="00DD532A"/>
    <w:rsid w:val="00DD54D7"/>
    <w:rsid w:val="00DD556C"/>
    <w:rsid w:val="00DD55D4"/>
    <w:rsid w:val="00DD5681"/>
    <w:rsid w:val="00DD56A0"/>
    <w:rsid w:val="00DD57AB"/>
    <w:rsid w:val="00DD5972"/>
    <w:rsid w:val="00DD59E0"/>
    <w:rsid w:val="00DD5A89"/>
    <w:rsid w:val="00DD5A92"/>
    <w:rsid w:val="00DD5AF9"/>
    <w:rsid w:val="00DD5B3A"/>
    <w:rsid w:val="00DD5C6D"/>
    <w:rsid w:val="00DD5FF2"/>
    <w:rsid w:val="00DD6002"/>
    <w:rsid w:val="00DD608A"/>
    <w:rsid w:val="00DD60D5"/>
    <w:rsid w:val="00DD61C5"/>
    <w:rsid w:val="00DD6360"/>
    <w:rsid w:val="00DD640C"/>
    <w:rsid w:val="00DD649A"/>
    <w:rsid w:val="00DD6545"/>
    <w:rsid w:val="00DD657F"/>
    <w:rsid w:val="00DD65EE"/>
    <w:rsid w:val="00DD66B1"/>
    <w:rsid w:val="00DD697A"/>
    <w:rsid w:val="00DD6A8D"/>
    <w:rsid w:val="00DD6BA7"/>
    <w:rsid w:val="00DD6C48"/>
    <w:rsid w:val="00DD6C82"/>
    <w:rsid w:val="00DD6CAF"/>
    <w:rsid w:val="00DD7026"/>
    <w:rsid w:val="00DD70F0"/>
    <w:rsid w:val="00DD72CC"/>
    <w:rsid w:val="00DD7437"/>
    <w:rsid w:val="00DD75E3"/>
    <w:rsid w:val="00DD7636"/>
    <w:rsid w:val="00DD76DC"/>
    <w:rsid w:val="00DD7735"/>
    <w:rsid w:val="00DD795C"/>
    <w:rsid w:val="00DD7AAF"/>
    <w:rsid w:val="00DD7ADA"/>
    <w:rsid w:val="00DD7C1E"/>
    <w:rsid w:val="00DD7DA2"/>
    <w:rsid w:val="00DD7DDE"/>
    <w:rsid w:val="00DD7ED3"/>
    <w:rsid w:val="00DD7FB6"/>
    <w:rsid w:val="00DE00A5"/>
    <w:rsid w:val="00DE0117"/>
    <w:rsid w:val="00DE027F"/>
    <w:rsid w:val="00DE02C7"/>
    <w:rsid w:val="00DE02EE"/>
    <w:rsid w:val="00DE03D3"/>
    <w:rsid w:val="00DE045A"/>
    <w:rsid w:val="00DE0481"/>
    <w:rsid w:val="00DE088C"/>
    <w:rsid w:val="00DE08DC"/>
    <w:rsid w:val="00DE08F0"/>
    <w:rsid w:val="00DE0A0C"/>
    <w:rsid w:val="00DE0A3E"/>
    <w:rsid w:val="00DE0B7E"/>
    <w:rsid w:val="00DE0BD6"/>
    <w:rsid w:val="00DE0BE5"/>
    <w:rsid w:val="00DE0C87"/>
    <w:rsid w:val="00DE0C97"/>
    <w:rsid w:val="00DE0CF7"/>
    <w:rsid w:val="00DE0E4D"/>
    <w:rsid w:val="00DE11C7"/>
    <w:rsid w:val="00DE1274"/>
    <w:rsid w:val="00DE12D9"/>
    <w:rsid w:val="00DE155D"/>
    <w:rsid w:val="00DE15B6"/>
    <w:rsid w:val="00DE1638"/>
    <w:rsid w:val="00DE1643"/>
    <w:rsid w:val="00DE167F"/>
    <w:rsid w:val="00DE16B0"/>
    <w:rsid w:val="00DE17F4"/>
    <w:rsid w:val="00DE1810"/>
    <w:rsid w:val="00DE1883"/>
    <w:rsid w:val="00DE1936"/>
    <w:rsid w:val="00DE1980"/>
    <w:rsid w:val="00DE1A1F"/>
    <w:rsid w:val="00DE1C09"/>
    <w:rsid w:val="00DE1CCF"/>
    <w:rsid w:val="00DE1D34"/>
    <w:rsid w:val="00DE1E10"/>
    <w:rsid w:val="00DE1F79"/>
    <w:rsid w:val="00DE1FBB"/>
    <w:rsid w:val="00DE209E"/>
    <w:rsid w:val="00DE215F"/>
    <w:rsid w:val="00DE2268"/>
    <w:rsid w:val="00DE22FD"/>
    <w:rsid w:val="00DE235E"/>
    <w:rsid w:val="00DE2673"/>
    <w:rsid w:val="00DE284B"/>
    <w:rsid w:val="00DE287F"/>
    <w:rsid w:val="00DE29C8"/>
    <w:rsid w:val="00DE2B51"/>
    <w:rsid w:val="00DE2B8D"/>
    <w:rsid w:val="00DE2D81"/>
    <w:rsid w:val="00DE2DE5"/>
    <w:rsid w:val="00DE2F68"/>
    <w:rsid w:val="00DE305C"/>
    <w:rsid w:val="00DE3072"/>
    <w:rsid w:val="00DE309C"/>
    <w:rsid w:val="00DE30C5"/>
    <w:rsid w:val="00DE30D6"/>
    <w:rsid w:val="00DE3144"/>
    <w:rsid w:val="00DE3164"/>
    <w:rsid w:val="00DE328D"/>
    <w:rsid w:val="00DE32E6"/>
    <w:rsid w:val="00DE34D6"/>
    <w:rsid w:val="00DE3601"/>
    <w:rsid w:val="00DE36DA"/>
    <w:rsid w:val="00DE3760"/>
    <w:rsid w:val="00DE3775"/>
    <w:rsid w:val="00DE38B8"/>
    <w:rsid w:val="00DE38D3"/>
    <w:rsid w:val="00DE38F7"/>
    <w:rsid w:val="00DE391D"/>
    <w:rsid w:val="00DE3ACA"/>
    <w:rsid w:val="00DE3C95"/>
    <w:rsid w:val="00DE3DCF"/>
    <w:rsid w:val="00DE3E2E"/>
    <w:rsid w:val="00DE3EB4"/>
    <w:rsid w:val="00DE3EEA"/>
    <w:rsid w:val="00DE3F53"/>
    <w:rsid w:val="00DE40D0"/>
    <w:rsid w:val="00DE4194"/>
    <w:rsid w:val="00DE4198"/>
    <w:rsid w:val="00DE429F"/>
    <w:rsid w:val="00DE42AB"/>
    <w:rsid w:val="00DE42C6"/>
    <w:rsid w:val="00DE4434"/>
    <w:rsid w:val="00DE4458"/>
    <w:rsid w:val="00DE44ED"/>
    <w:rsid w:val="00DE45D6"/>
    <w:rsid w:val="00DE4686"/>
    <w:rsid w:val="00DE4781"/>
    <w:rsid w:val="00DE4ABA"/>
    <w:rsid w:val="00DE4AC3"/>
    <w:rsid w:val="00DE4B22"/>
    <w:rsid w:val="00DE4BEA"/>
    <w:rsid w:val="00DE4C60"/>
    <w:rsid w:val="00DE4C93"/>
    <w:rsid w:val="00DE4E45"/>
    <w:rsid w:val="00DE4E97"/>
    <w:rsid w:val="00DE4F5F"/>
    <w:rsid w:val="00DE4FD8"/>
    <w:rsid w:val="00DE50E4"/>
    <w:rsid w:val="00DE515B"/>
    <w:rsid w:val="00DE51BF"/>
    <w:rsid w:val="00DE53FC"/>
    <w:rsid w:val="00DE55E3"/>
    <w:rsid w:val="00DE569F"/>
    <w:rsid w:val="00DE5719"/>
    <w:rsid w:val="00DE5815"/>
    <w:rsid w:val="00DE5871"/>
    <w:rsid w:val="00DE588A"/>
    <w:rsid w:val="00DE58CE"/>
    <w:rsid w:val="00DE59FC"/>
    <w:rsid w:val="00DE5CF4"/>
    <w:rsid w:val="00DE5E52"/>
    <w:rsid w:val="00DE5EDD"/>
    <w:rsid w:val="00DE5F7D"/>
    <w:rsid w:val="00DE6019"/>
    <w:rsid w:val="00DE61D9"/>
    <w:rsid w:val="00DE622B"/>
    <w:rsid w:val="00DE62F4"/>
    <w:rsid w:val="00DE649D"/>
    <w:rsid w:val="00DE64FE"/>
    <w:rsid w:val="00DE6689"/>
    <w:rsid w:val="00DE66AB"/>
    <w:rsid w:val="00DE6794"/>
    <w:rsid w:val="00DE681A"/>
    <w:rsid w:val="00DE6936"/>
    <w:rsid w:val="00DE6A0A"/>
    <w:rsid w:val="00DE6BAD"/>
    <w:rsid w:val="00DE6C61"/>
    <w:rsid w:val="00DE6D2C"/>
    <w:rsid w:val="00DE6DE7"/>
    <w:rsid w:val="00DE6ECB"/>
    <w:rsid w:val="00DE6EE8"/>
    <w:rsid w:val="00DE6FAF"/>
    <w:rsid w:val="00DE71B9"/>
    <w:rsid w:val="00DE720B"/>
    <w:rsid w:val="00DE7329"/>
    <w:rsid w:val="00DE73D3"/>
    <w:rsid w:val="00DE769D"/>
    <w:rsid w:val="00DE769E"/>
    <w:rsid w:val="00DE7702"/>
    <w:rsid w:val="00DE7723"/>
    <w:rsid w:val="00DE7963"/>
    <w:rsid w:val="00DE79CE"/>
    <w:rsid w:val="00DE7A1C"/>
    <w:rsid w:val="00DE7A93"/>
    <w:rsid w:val="00DE7A99"/>
    <w:rsid w:val="00DE7B10"/>
    <w:rsid w:val="00DE7B98"/>
    <w:rsid w:val="00DE7C67"/>
    <w:rsid w:val="00DE7CDF"/>
    <w:rsid w:val="00DE7F26"/>
    <w:rsid w:val="00DE7F83"/>
    <w:rsid w:val="00DE7FAA"/>
    <w:rsid w:val="00DF00E7"/>
    <w:rsid w:val="00DF01F7"/>
    <w:rsid w:val="00DF02AE"/>
    <w:rsid w:val="00DF0352"/>
    <w:rsid w:val="00DF043F"/>
    <w:rsid w:val="00DF05B0"/>
    <w:rsid w:val="00DF068C"/>
    <w:rsid w:val="00DF074B"/>
    <w:rsid w:val="00DF0798"/>
    <w:rsid w:val="00DF0863"/>
    <w:rsid w:val="00DF090C"/>
    <w:rsid w:val="00DF0D92"/>
    <w:rsid w:val="00DF0DC0"/>
    <w:rsid w:val="00DF0E91"/>
    <w:rsid w:val="00DF0F84"/>
    <w:rsid w:val="00DF0F8C"/>
    <w:rsid w:val="00DF105D"/>
    <w:rsid w:val="00DF1068"/>
    <w:rsid w:val="00DF1170"/>
    <w:rsid w:val="00DF1241"/>
    <w:rsid w:val="00DF1248"/>
    <w:rsid w:val="00DF12BD"/>
    <w:rsid w:val="00DF1418"/>
    <w:rsid w:val="00DF1472"/>
    <w:rsid w:val="00DF1735"/>
    <w:rsid w:val="00DF19BC"/>
    <w:rsid w:val="00DF1AC4"/>
    <w:rsid w:val="00DF1B1D"/>
    <w:rsid w:val="00DF1B3D"/>
    <w:rsid w:val="00DF1C30"/>
    <w:rsid w:val="00DF1C44"/>
    <w:rsid w:val="00DF1C68"/>
    <w:rsid w:val="00DF1CAA"/>
    <w:rsid w:val="00DF1D3C"/>
    <w:rsid w:val="00DF1D9C"/>
    <w:rsid w:val="00DF1F22"/>
    <w:rsid w:val="00DF1FD1"/>
    <w:rsid w:val="00DF2072"/>
    <w:rsid w:val="00DF2387"/>
    <w:rsid w:val="00DF261B"/>
    <w:rsid w:val="00DF267F"/>
    <w:rsid w:val="00DF292F"/>
    <w:rsid w:val="00DF2988"/>
    <w:rsid w:val="00DF2ACD"/>
    <w:rsid w:val="00DF2B33"/>
    <w:rsid w:val="00DF2BB4"/>
    <w:rsid w:val="00DF2FAD"/>
    <w:rsid w:val="00DF302C"/>
    <w:rsid w:val="00DF3134"/>
    <w:rsid w:val="00DF3279"/>
    <w:rsid w:val="00DF3386"/>
    <w:rsid w:val="00DF33F6"/>
    <w:rsid w:val="00DF35BE"/>
    <w:rsid w:val="00DF36A1"/>
    <w:rsid w:val="00DF36FB"/>
    <w:rsid w:val="00DF3911"/>
    <w:rsid w:val="00DF3914"/>
    <w:rsid w:val="00DF3A7C"/>
    <w:rsid w:val="00DF3BA8"/>
    <w:rsid w:val="00DF3E03"/>
    <w:rsid w:val="00DF3EA6"/>
    <w:rsid w:val="00DF3EAE"/>
    <w:rsid w:val="00DF3F35"/>
    <w:rsid w:val="00DF3F81"/>
    <w:rsid w:val="00DF3F9F"/>
    <w:rsid w:val="00DF404A"/>
    <w:rsid w:val="00DF40CF"/>
    <w:rsid w:val="00DF4117"/>
    <w:rsid w:val="00DF4392"/>
    <w:rsid w:val="00DF439B"/>
    <w:rsid w:val="00DF47B6"/>
    <w:rsid w:val="00DF47DF"/>
    <w:rsid w:val="00DF48B3"/>
    <w:rsid w:val="00DF48DB"/>
    <w:rsid w:val="00DF4933"/>
    <w:rsid w:val="00DF4C50"/>
    <w:rsid w:val="00DF4CA7"/>
    <w:rsid w:val="00DF4FC4"/>
    <w:rsid w:val="00DF507A"/>
    <w:rsid w:val="00DF50AF"/>
    <w:rsid w:val="00DF512B"/>
    <w:rsid w:val="00DF5223"/>
    <w:rsid w:val="00DF5557"/>
    <w:rsid w:val="00DF5579"/>
    <w:rsid w:val="00DF564E"/>
    <w:rsid w:val="00DF56C8"/>
    <w:rsid w:val="00DF58FB"/>
    <w:rsid w:val="00DF59F2"/>
    <w:rsid w:val="00DF5A74"/>
    <w:rsid w:val="00DF5B63"/>
    <w:rsid w:val="00DF5C46"/>
    <w:rsid w:val="00DF5C7D"/>
    <w:rsid w:val="00DF5CB1"/>
    <w:rsid w:val="00DF5D14"/>
    <w:rsid w:val="00DF5D45"/>
    <w:rsid w:val="00DF5E18"/>
    <w:rsid w:val="00DF5EF8"/>
    <w:rsid w:val="00DF5FAD"/>
    <w:rsid w:val="00DF607B"/>
    <w:rsid w:val="00DF608A"/>
    <w:rsid w:val="00DF61B1"/>
    <w:rsid w:val="00DF6203"/>
    <w:rsid w:val="00DF63E8"/>
    <w:rsid w:val="00DF647A"/>
    <w:rsid w:val="00DF6497"/>
    <w:rsid w:val="00DF6584"/>
    <w:rsid w:val="00DF666A"/>
    <w:rsid w:val="00DF696D"/>
    <w:rsid w:val="00DF6CC4"/>
    <w:rsid w:val="00DF6CD6"/>
    <w:rsid w:val="00DF7120"/>
    <w:rsid w:val="00DF740C"/>
    <w:rsid w:val="00DF75DB"/>
    <w:rsid w:val="00DF7647"/>
    <w:rsid w:val="00DF78D0"/>
    <w:rsid w:val="00DF7A9D"/>
    <w:rsid w:val="00DF7C8E"/>
    <w:rsid w:val="00DF7CC2"/>
    <w:rsid w:val="00DF7E1E"/>
    <w:rsid w:val="00DF7EC2"/>
    <w:rsid w:val="00DF7F22"/>
    <w:rsid w:val="00E00224"/>
    <w:rsid w:val="00E003BC"/>
    <w:rsid w:val="00E003C0"/>
    <w:rsid w:val="00E003CC"/>
    <w:rsid w:val="00E00470"/>
    <w:rsid w:val="00E00659"/>
    <w:rsid w:val="00E00787"/>
    <w:rsid w:val="00E00914"/>
    <w:rsid w:val="00E00960"/>
    <w:rsid w:val="00E009E9"/>
    <w:rsid w:val="00E00A0B"/>
    <w:rsid w:val="00E00B36"/>
    <w:rsid w:val="00E00B5B"/>
    <w:rsid w:val="00E00C06"/>
    <w:rsid w:val="00E00CC3"/>
    <w:rsid w:val="00E00D0A"/>
    <w:rsid w:val="00E00D82"/>
    <w:rsid w:val="00E00DE7"/>
    <w:rsid w:val="00E00E55"/>
    <w:rsid w:val="00E00F81"/>
    <w:rsid w:val="00E00FD0"/>
    <w:rsid w:val="00E00FE9"/>
    <w:rsid w:val="00E00FFD"/>
    <w:rsid w:val="00E01092"/>
    <w:rsid w:val="00E010A9"/>
    <w:rsid w:val="00E011E5"/>
    <w:rsid w:val="00E01218"/>
    <w:rsid w:val="00E0129C"/>
    <w:rsid w:val="00E012FF"/>
    <w:rsid w:val="00E015B1"/>
    <w:rsid w:val="00E01830"/>
    <w:rsid w:val="00E018E5"/>
    <w:rsid w:val="00E01934"/>
    <w:rsid w:val="00E0194F"/>
    <w:rsid w:val="00E01B8B"/>
    <w:rsid w:val="00E01BD0"/>
    <w:rsid w:val="00E01BEA"/>
    <w:rsid w:val="00E01C6E"/>
    <w:rsid w:val="00E01CC9"/>
    <w:rsid w:val="00E01D0C"/>
    <w:rsid w:val="00E01E03"/>
    <w:rsid w:val="00E01E3A"/>
    <w:rsid w:val="00E01E77"/>
    <w:rsid w:val="00E01F97"/>
    <w:rsid w:val="00E01FDD"/>
    <w:rsid w:val="00E02205"/>
    <w:rsid w:val="00E02574"/>
    <w:rsid w:val="00E027C7"/>
    <w:rsid w:val="00E028DF"/>
    <w:rsid w:val="00E02A0E"/>
    <w:rsid w:val="00E02C1D"/>
    <w:rsid w:val="00E02C67"/>
    <w:rsid w:val="00E02D4E"/>
    <w:rsid w:val="00E02E68"/>
    <w:rsid w:val="00E02EFA"/>
    <w:rsid w:val="00E03054"/>
    <w:rsid w:val="00E03072"/>
    <w:rsid w:val="00E0309C"/>
    <w:rsid w:val="00E03153"/>
    <w:rsid w:val="00E031CC"/>
    <w:rsid w:val="00E03285"/>
    <w:rsid w:val="00E03416"/>
    <w:rsid w:val="00E0349F"/>
    <w:rsid w:val="00E034FB"/>
    <w:rsid w:val="00E0359F"/>
    <w:rsid w:val="00E0364E"/>
    <w:rsid w:val="00E03800"/>
    <w:rsid w:val="00E03A89"/>
    <w:rsid w:val="00E03B1D"/>
    <w:rsid w:val="00E03B63"/>
    <w:rsid w:val="00E03BF1"/>
    <w:rsid w:val="00E03C59"/>
    <w:rsid w:val="00E03F98"/>
    <w:rsid w:val="00E042CB"/>
    <w:rsid w:val="00E04612"/>
    <w:rsid w:val="00E046C8"/>
    <w:rsid w:val="00E046FC"/>
    <w:rsid w:val="00E04757"/>
    <w:rsid w:val="00E0478E"/>
    <w:rsid w:val="00E048CC"/>
    <w:rsid w:val="00E04ADD"/>
    <w:rsid w:val="00E0506B"/>
    <w:rsid w:val="00E0508E"/>
    <w:rsid w:val="00E051CD"/>
    <w:rsid w:val="00E0533E"/>
    <w:rsid w:val="00E0544C"/>
    <w:rsid w:val="00E05450"/>
    <w:rsid w:val="00E0565E"/>
    <w:rsid w:val="00E0567F"/>
    <w:rsid w:val="00E056F9"/>
    <w:rsid w:val="00E05771"/>
    <w:rsid w:val="00E05789"/>
    <w:rsid w:val="00E05848"/>
    <w:rsid w:val="00E059C2"/>
    <w:rsid w:val="00E05AD0"/>
    <w:rsid w:val="00E05B81"/>
    <w:rsid w:val="00E05C70"/>
    <w:rsid w:val="00E05D31"/>
    <w:rsid w:val="00E05D36"/>
    <w:rsid w:val="00E05FD2"/>
    <w:rsid w:val="00E06146"/>
    <w:rsid w:val="00E06202"/>
    <w:rsid w:val="00E06271"/>
    <w:rsid w:val="00E0651C"/>
    <w:rsid w:val="00E066AA"/>
    <w:rsid w:val="00E069F3"/>
    <w:rsid w:val="00E06ADF"/>
    <w:rsid w:val="00E06B23"/>
    <w:rsid w:val="00E06BA6"/>
    <w:rsid w:val="00E06C0D"/>
    <w:rsid w:val="00E06EC7"/>
    <w:rsid w:val="00E06F08"/>
    <w:rsid w:val="00E071D0"/>
    <w:rsid w:val="00E071D7"/>
    <w:rsid w:val="00E0736A"/>
    <w:rsid w:val="00E073DF"/>
    <w:rsid w:val="00E07585"/>
    <w:rsid w:val="00E0758A"/>
    <w:rsid w:val="00E07A57"/>
    <w:rsid w:val="00E07B64"/>
    <w:rsid w:val="00E07E75"/>
    <w:rsid w:val="00E100F5"/>
    <w:rsid w:val="00E10124"/>
    <w:rsid w:val="00E10272"/>
    <w:rsid w:val="00E10627"/>
    <w:rsid w:val="00E106A6"/>
    <w:rsid w:val="00E10800"/>
    <w:rsid w:val="00E108ED"/>
    <w:rsid w:val="00E10A53"/>
    <w:rsid w:val="00E10C22"/>
    <w:rsid w:val="00E10DB3"/>
    <w:rsid w:val="00E10FE9"/>
    <w:rsid w:val="00E112C2"/>
    <w:rsid w:val="00E1131A"/>
    <w:rsid w:val="00E11376"/>
    <w:rsid w:val="00E114B7"/>
    <w:rsid w:val="00E11709"/>
    <w:rsid w:val="00E11741"/>
    <w:rsid w:val="00E118C4"/>
    <w:rsid w:val="00E118F8"/>
    <w:rsid w:val="00E11A42"/>
    <w:rsid w:val="00E11B56"/>
    <w:rsid w:val="00E11B5B"/>
    <w:rsid w:val="00E11B73"/>
    <w:rsid w:val="00E11BCD"/>
    <w:rsid w:val="00E11C09"/>
    <w:rsid w:val="00E11CBB"/>
    <w:rsid w:val="00E11CDF"/>
    <w:rsid w:val="00E11DFE"/>
    <w:rsid w:val="00E11E02"/>
    <w:rsid w:val="00E11E24"/>
    <w:rsid w:val="00E122AC"/>
    <w:rsid w:val="00E123D9"/>
    <w:rsid w:val="00E123DC"/>
    <w:rsid w:val="00E124A6"/>
    <w:rsid w:val="00E125D4"/>
    <w:rsid w:val="00E125E3"/>
    <w:rsid w:val="00E126E6"/>
    <w:rsid w:val="00E126EC"/>
    <w:rsid w:val="00E1273A"/>
    <w:rsid w:val="00E12807"/>
    <w:rsid w:val="00E129C6"/>
    <w:rsid w:val="00E12BE5"/>
    <w:rsid w:val="00E12C7F"/>
    <w:rsid w:val="00E12D47"/>
    <w:rsid w:val="00E12DAE"/>
    <w:rsid w:val="00E12EF8"/>
    <w:rsid w:val="00E1307D"/>
    <w:rsid w:val="00E131E1"/>
    <w:rsid w:val="00E13299"/>
    <w:rsid w:val="00E132AF"/>
    <w:rsid w:val="00E133B3"/>
    <w:rsid w:val="00E13413"/>
    <w:rsid w:val="00E134BE"/>
    <w:rsid w:val="00E134CC"/>
    <w:rsid w:val="00E13633"/>
    <w:rsid w:val="00E13694"/>
    <w:rsid w:val="00E137CB"/>
    <w:rsid w:val="00E13820"/>
    <w:rsid w:val="00E13A8E"/>
    <w:rsid w:val="00E13ABD"/>
    <w:rsid w:val="00E13B31"/>
    <w:rsid w:val="00E13B72"/>
    <w:rsid w:val="00E13CBD"/>
    <w:rsid w:val="00E13CEE"/>
    <w:rsid w:val="00E13D7E"/>
    <w:rsid w:val="00E13E2C"/>
    <w:rsid w:val="00E13F3F"/>
    <w:rsid w:val="00E13FC2"/>
    <w:rsid w:val="00E14343"/>
    <w:rsid w:val="00E14348"/>
    <w:rsid w:val="00E143FB"/>
    <w:rsid w:val="00E144A9"/>
    <w:rsid w:val="00E145F1"/>
    <w:rsid w:val="00E1466F"/>
    <w:rsid w:val="00E14772"/>
    <w:rsid w:val="00E14903"/>
    <w:rsid w:val="00E14916"/>
    <w:rsid w:val="00E149BA"/>
    <w:rsid w:val="00E14A52"/>
    <w:rsid w:val="00E14AEB"/>
    <w:rsid w:val="00E14B99"/>
    <w:rsid w:val="00E14BAE"/>
    <w:rsid w:val="00E14D03"/>
    <w:rsid w:val="00E14E2E"/>
    <w:rsid w:val="00E14FF1"/>
    <w:rsid w:val="00E1510C"/>
    <w:rsid w:val="00E152EF"/>
    <w:rsid w:val="00E1532F"/>
    <w:rsid w:val="00E153DB"/>
    <w:rsid w:val="00E154A5"/>
    <w:rsid w:val="00E154E2"/>
    <w:rsid w:val="00E155C7"/>
    <w:rsid w:val="00E155CB"/>
    <w:rsid w:val="00E157E2"/>
    <w:rsid w:val="00E1584E"/>
    <w:rsid w:val="00E158A1"/>
    <w:rsid w:val="00E158AF"/>
    <w:rsid w:val="00E15A3E"/>
    <w:rsid w:val="00E15C32"/>
    <w:rsid w:val="00E15CFD"/>
    <w:rsid w:val="00E15D29"/>
    <w:rsid w:val="00E160DA"/>
    <w:rsid w:val="00E160EA"/>
    <w:rsid w:val="00E1610D"/>
    <w:rsid w:val="00E161FE"/>
    <w:rsid w:val="00E16216"/>
    <w:rsid w:val="00E162F5"/>
    <w:rsid w:val="00E162F6"/>
    <w:rsid w:val="00E16481"/>
    <w:rsid w:val="00E16485"/>
    <w:rsid w:val="00E165E8"/>
    <w:rsid w:val="00E16629"/>
    <w:rsid w:val="00E16B76"/>
    <w:rsid w:val="00E16BEC"/>
    <w:rsid w:val="00E16C20"/>
    <w:rsid w:val="00E16C8A"/>
    <w:rsid w:val="00E16DEB"/>
    <w:rsid w:val="00E16E47"/>
    <w:rsid w:val="00E16EB1"/>
    <w:rsid w:val="00E16F39"/>
    <w:rsid w:val="00E16F40"/>
    <w:rsid w:val="00E1714B"/>
    <w:rsid w:val="00E17217"/>
    <w:rsid w:val="00E172DB"/>
    <w:rsid w:val="00E17346"/>
    <w:rsid w:val="00E17390"/>
    <w:rsid w:val="00E173F0"/>
    <w:rsid w:val="00E17422"/>
    <w:rsid w:val="00E1754D"/>
    <w:rsid w:val="00E17585"/>
    <w:rsid w:val="00E17613"/>
    <w:rsid w:val="00E176DF"/>
    <w:rsid w:val="00E17795"/>
    <w:rsid w:val="00E17831"/>
    <w:rsid w:val="00E1792E"/>
    <w:rsid w:val="00E17964"/>
    <w:rsid w:val="00E17A47"/>
    <w:rsid w:val="00E17A5C"/>
    <w:rsid w:val="00E17C6C"/>
    <w:rsid w:val="00E17C7D"/>
    <w:rsid w:val="00E17DFD"/>
    <w:rsid w:val="00E17F83"/>
    <w:rsid w:val="00E20030"/>
    <w:rsid w:val="00E20070"/>
    <w:rsid w:val="00E203DE"/>
    <w:rsid w:val="00E205A8"/>
    <w:rsid w:val="00E20A98"/>
    <w:rsid w:val="00E20ABD"/>
    <w:rsid w:val="00E20ACB"/>
    <w:rsid w:val="00E20AD0"/>
    <w:rsid w:val="00E20C14"/>
    <w:rsid w:val="00E20CB6"/>
    <w:rsid w:val="00E20E51"/>
    <w:rsid w:val="00E20ECB"/>
    <w:rsid w:val="00E20F2F"/>
    <w:rsid w:val="00E20F47"/>
    <w:rsid w:val="00E21055"/>
    <w:rsid w:val="00E21160"/>
    <w:rsid w:val="00E21230"/>
    <w:rsid w:val="00E21248"/>
    <w:rsid w:val="00E21284"/>
    <w:rsid w:val="00E2133A"/>
    <w:rsid w:val="00E214B1"/>
    <w:rsid w:val="00E21501"/>
    <w:rsid w:val="00E2158D"/>
    <w:rsid w:val="00E216E6"/>
    <w:rsid w:val="00E21918"/>
    <w:rsid w:val="00E219D7"/>
    <w:rsid w:val="00E21A25"/>
    <w:rsid w:val="00E21AFD"/>
    <w:rsid w:val="00E21C37"/>
    <w:rsid w:val="00E21CD9"/>
    <w:rsid w:val="00E21D9D"/>
    <w:rsid w:val="00E21E20"/>
    <w:rsid w:val="00E21E36"/>
    <w:rsid w:val="00E22216"/>
    <w:rsid w:val="00E222CB"/>
    <w:rsid w:val="00E22378"/>
    <w:rsid w:val="00E2238B"/>
    <w:rsid w:val="00E22678"/>
    <w:rsid w:val="00E228F8"/>
    <w:rsid w:val="00E22949"/>
    <w:rsid w:val="00E22B2D"/>
    <w:rsid w:val="00E22EA8"/>
    <w:rsid w:val="00E22F44"/>
    <w:rsid w:val="00E22FA5"/>
    <w:rsid w:val="00E23068"/>
    <w:rsid w:val="00E230B9"/>
    <w:rsid w:val="00E2322C"/>
    <w:rsid w:val="00E2341B"/>
    <w:rsid w:val="00E235E9"/>
    <w:rsid w:val="00E23692"/>
    <w:rsid w:val="00E236F8"/>
    <w:rsid w:val="00E23717"/>
    <w:rsid w:val="00E2376E"/>
    <w:rsid w:val="00E2380D"/>
    <w:rsid w:val="00E238DC"/>
    <w:rsid w:val="00E239C8"/>
    <w:rsid w:val="00E23A09"/>
    <w:rsid w:val="00E23BCB"/>
    <w:rsid w:val="00E23C04"/>
    <w:rsid w:val="00E23DC6"/>
    <w:rsid w:val="00E23E72"/>
    <w:rsid w:val="00E2415F"/>
    <w:rsid w:val="00E241B2"/>
    <w:rsid w:val="00E24200"/>
    <w:rsid w:val="00E24207"/>
    <w:rsid w:val="00E24409"/>
    <w:rsid w:val="00E24508"/>
    <w:rsid w:val="00E2454A"/>
    <w:rsid w:val="00E245D1"/>
    <w:rsid w:val="00E246AD"/>
    <w:rsid w:val="00E246F6"/>
    <w:rsid w:val="00E24885"/>
    <w:rsid w:val="00E24F52"/>
    <w:rsid w:val="00E24F85"/>
    <w:rsid w:val="00E24FD3"/>
    <w:rsid w:val="00E2504C"/>
    <w:rsid w:val="00E25085"/>
    <w:rsid w:val="00E25302"/>
    <w:rsid w:val="00E25383"/>
    <w:rsid w:val="00E25385"/>
    <w:rsid w:val="00E254B8"/>
    <w:rsid w:val="00E25518"/>
    <w:rsid w:val="00E256AE"/>
    <w:rsid w:val="00E25786"/>
    <w:rsid w:val="00E25804"/>
    <w:rsid w:val="00E2590F"/>
    <w:rsid w:val="00E25961"/>
    <w:rsid w:val="00E25972"/>
    <w:rsid w:val="00E25AEA"/>
    <w:rsid w:val="00E25C2A"/>
    <w:rsid w:val="00E25DCB"/>
    <w:rsid w:val="00E260F1"/>
    <w:rsid w:val="00E2635A"/>
    <w:rsid w:val="00E263D6"/>
    <w:rsid w:val="00E26400"/>
    <w:rsid w:val="00E26413"/>
    <w:rsid w:val="00E26448"/>
    <w:rsid w:val="00E2654F"/>
    <w:rsid w:val="00E2655E"/>
    <w:rsid w:val="00E26587"/>
    <w:rsid w:val="00E266E8"/>
    <w:rsid w:val="00E2690F"/>
    <w:rsid w:val="00E269D6"/>
    <w:rsid w:val="00E26AD7"/>
    <w:rsid w:val="00E26CC0"/>
    <w:rsid w:val="00E26D0E"/>
    <w:rsid w:val="00E26ED4"/>
    <w:rsid w:val="00E26F63"/>
    <w:rsid w:val="00E26FF9"/>
    <w:rsid w:val="00E272D7"/>
    <w:rsid w:val="00E27551"/>
    <w:rsid w:val="00E27588"/>
    <w:rsid w:val="00E2770F"/>
    <w:rsid w:val="00E2771E"/>
    <w:rsid w:val="00E277A7"/>
    <w:rsid w:val="00E278F8"/>
    <w:rsid w:val="00E27A80"/>
    <w:rsid w:val="00E27B87"/>
    <w:rsid w:val="00E27D13"/>
    <w:rsid w:val="00E30093"/>
    <w:rsid w:val="00E3019C"/>
    <w:rsid w:val="00E30284"/>
    <w:rsid w:val="00E303C5"/>
    <w:rsid w:val="00E3046A"/>
    <w:rsid w:val="00E30478"/>
    <w:rsid w:val="00E30678"/>
    <w:rsid w:val="00E307D5"/>
    <w:rsid w:val="00E30ABE"/>
    <w:rsid w:val="00E30BDB"/>
    <w:rsid w:val="00E30BFD"/>
    <w:rsid w:val="00E30D54"/>
    <w:rsid w:val="00E30ED1"/>
    <w:rsid w:val="00E31146"/>
    <w:rsid w:val="00E311CB"/>
    <w:rsid w:val="00E312A6"/>
    <w:rsid w:val="00E31371"/>
    <w:rsid w:val="00E31510"/>
    <w:rsid w:val="00E315D8"/>
    <w:rsid w:val="00E315F4"/>
    <w:rsid w:val="00E3177F"/>
    <w:rsid w:val="00E318EE"/>
    <w:rsid w:val="00E318FE"/>
    <w:rsid w:val="00E31A74"/>
    <w:rsid w:val="00E31A86"/>
    <w:rsid w:val="00E31AE0"/>
    <w:rsid w:val="00E31B79"/>
    <w:rsid w:val="00E31E21"/>
    <w:rsid w:val="00E31E45"/>
    <w:rsid w:val="00E31FAF"/>
    <w:rsid w:val="00E3229E"/>
    <w:rsid w:val="00E324B4"/>
    <w:rsid w:val="00E3265D"/>
    <w:rsid w:val="00E3266C"/>
    <w:rsid w:val="00E32710"/>
    <w:rsid w:val="00E327BF"/>
    <w:rsid w:val="00E32AC9"/>
    <w:rsid w:val="00E32CE6"/>
    <w:rsid w:val="00E32DCC"/>
    <w:rsid w:val="00E32DD5"/>
    <w:rsid w:val="00E32E83"/>
    <w:rsid w:val="00E32E9F"/>
    <w:rsid w:val="00E33138"/>
    <w:rsid w:val="00E3315B"/>
    <w:rsid w:val="00E335E6"/>
    <w:rsid w:val="00E33725"/>
    <w:rsid w:val="00E33931"/>
    <w:rsid w:val="00E33A76"/>
    <w:rsid w:val="00E33B90"/>
    <w:rsid w:val="00E33CB1"/>
    <w:rsid w:val="00E33D4D"/>
    <w:rsid w:val="00E33D79"/>
    <w:rsid w:val="00E33D96"/>
    <w:rsid w:val="00E341D7"/>
    <w:rsid w:val="00E34286"/>
    <w:rsid w:val="00E3434F"/>
    <w:rsid w:val="00E3443B"/>
    <w:rsid w:val="00E345D7"/>
    <w:rsid w:val="00E3462C"/>
    <w:rsid w:val="00E34667"/>
    <w:rsid w:val="00E34851"/>
    <w:rsid w:val="00E3485C"/>
    <w:rsid w:val="00E34892"/>
    <w:rsid w:val="00E348F0"/>
    <w:rsid w:val="00E3491A"/>
    <w:rsid w:val="00E349CE"/>
    <w:rsid w:val="00E34A8F"/>
    <w:rsid w:val="00E34A9A"/>
    <w:rsid w:val="00E34AA1"/>
    <w:rsid w:val="00E34ACE"/>
    <w:rsid w:val="00E34D95"/>
    <w:rsid w:val="00E34E2C"/>
    <w:rsid w:val="00E34E49"/>
    <w:rsid w:val="00E34EEF"/>
    <w:rsid w:val="00E34F0A"/>
    <w:rsid w:val="00E34F7E"/>
    <w:rsid w:val="00E34FFE"/>
    <w:rsid w:val="00E35210"/>
    <w:rsid w:val="00E352C8"/>
    <w:rsid w:val="00E353CE"/>
    <w:rsid w:val="00E35879"/>
    <w:rsid w:val="00E35C28"/>
    <w:rsid w:val="00E35D3D"/>
    <w:rsid w:val="00E3607C"/>
    <w:rsid w:val="00E36439"/>
    <w:rsid w:val="00E3647B"/>
    <w:rsid w:val="00E3659D"/>
    <w:rsid w:val="00E3659E"/>
    <w:rsid w:val="00E365B0"/>
    <w:rsid w:val="00E3670F"/>
    <w:rsid w:val="00E367A0"/>
    <w:rsid w:val="00E36905"/>
    <w:rsid w:val="00E369E7"/>
    <w:rsid w:val="00E369EE"/>
    <w:rsid w:val="00E36B2B"/>
    <w:rsid w:val="00E36B77"/>
    <w:rsid w:val="00E36C84"/>
    <w:rsid w:val="00E36F84"/>
    <w:rsid w:val="00E36F99"/>
    <w:rsid w:val="00E3703E"/>
    <w:rsid w:val="00E370A7"/>
    <w:rsid w:val="00E3719C"/>
    <w:rsid w:val="00E372A6"/>
    <w:rsid w:val="00E37447"/>
    <w:rsid w:val="00E374CD"/>
    <w:rsid w:val="00E374E5"/>
    <w:rsid w:val="00E3772A"/>
    <w:rsid w:val="00E37A54"/>
    <w:rsid w:val="00E37D49"/>
    <w:rsid w:val="00E37EDC"/>
    <w:rsid w:val="00E37F2F"/>
    <w:rsid w:val="00E37FA1"/>
    <w:rsid w:val="00E40060"/>
    <w:rsid w:val="00E4014E"/>
    <w:rsid w:val="00E401C5"/>
    <w:rsid w:val="00E401CA"/>
    <w:rsid w:val="00E402E8"/>
    <w:rsid w:val="00E40333"/>
    <w:rsid w:val="00E403EE"/>
    <w:rsid w:val="00E4047A"/>
    <w:rsid w:val="00E40667"/>
    <w:rsid w:val="00E40762"/>
    <w:rsid w:val="00E40878"/>
    <w:rsid w:val="00E408C8"/>
    <w:rsid w:val="00E408E2"/>
    <w:rsid w:val="00E40AC1"/>
    <w:rsid w:val="00E40C6E"/>
    <w:rsid w:val="00E40D5A"/>
    <w:rsid w:val="00E40DCB"/>
    <w:rsid w:val="00E40EDA"/>
    <w:rsid w:val="00E40EE5"/>
    <w:rsid w:val="00E40FEA"/>
    <w:rsid w:val="00E4130C"/>
    <w:rsid w:val="00E413EE"/>
    <w:rsid w:val="00E413F0"/>
    <w:rsid w:val="00E41474"/>
    <w:rsid w:val="00E41478"/>
    <w:rsid w:val="00E414E7"/>
    <w:rsid w:val="00E415EA"/>
    <w:rsid w:val="00E4165A"/>
    <w:rsid w:val="00E416E6"/>
    <w:rsid w:val="00E4185A"/>
    <w:rsid w:val="00E41A09"/>
    <w:rsid w:val="00E41B57"/>
    <w:rsid w:val="00E41CA2"/>
    <w:rsid w:val="00E41DD5"/>
    <w:rsid w:val="00E41E01"/>
    <w:rsid w:val="00E41E0B"/>
    <w:rsid w:val="00E41F89"/>
    <w:rsid w:val="00E4207B"/>
    <w:rsid w:val="00E42108"/>
    <w:rsid w:val="00E42152"/>
    <w:rsid w:val="00E42185"/>
    <w:rsid w:val="00E42292"/>
    <w:rsid w:val="00E4238E"/>
    <w:rsid w:val="00E423DB"/>
    <w:rsid w:val="00E427B8"/>
    <w:rsid w:val="00E4288B"/>
    <w:rsid w:val="00E428E9"/>
    <w:rsid w:val="00E4297D"/>
    <w:rsid w:val="00E42AD1"/>
    <w:rsid w:val="00E42B9D"/>
    <w:rsid w:val="00E42CF2"/>
    <w:rsid w:val="00E42DBA"/>
    <w:rsid w:val="00E42E79"/>
    <w:rsid w:val="00E42EE1"/>
    <w:rsid w:val="00E43052"/>
    <w:rsid w:val="00E43077"/>
    <w:rsid w:val="00E431FD"/>
    <w:rsid w:val="00E4322A"/>
    <w:rsid w:val="00E43608"/>
    <w:rsid w:val="00E437A0"/>
    <w:rsid w:val="00E437CE"/>
    <w:rsid w:val="00E438C9"/>
    <w:rsid w:val="00E4399D"/>
    <w:rsid w:val="00E43C75"/>
    <w:rsid w:val="00E43CAE"/>
    <w:rsid w:val="00E43E94"/>
    <w:rsid w:val="00E44157"/>
    <w:rsid w:val="00E442C6"/>
    <w:rsid w:val="00E4438A"/>
    <w:rsid w:val="00E44418"/>
    <w:rsid w:val="00E4451C"/>
    <w:rsid w:val="00E445AC"/>
    <w:rsid w:val="00E445EA"/>
    <w:rsid w:val="00E445F9"/>
    <w:rsid w:val="00E44648"/>
    <w:rsid w:val="00E44666"/>
    <w:rsid w:val="00E447A8"/>
    <w:rsid w:val="00E44865"/>
    <w:rsid w:val="00E44872"/>
    <w:rsid w:val="00E448C3"/>
    <w:rsid w:val="00E448F1"/>
    <w:rsid w:val="00E448F2"/>
    <w:rsid w:val="00E4491B"/>
    <w:rsid w:val="00E44AA6"/>
    <w:rsid w:val="00E44AB4"/>
    <w:rsid w:val="00E44AFA"/>
    <w:rsid w:val="00E44BF7"/>
    <w:rsid w:val="00E44C84"/>
    <w:rsid w:val="00E44CCA"/>
    <w:rsid w:val="00E44E74"/>
    <w:rsid w:val="00E44E82"/>
    <w:rsid w:val="00E45086"/>
    <w:rsid w:val="00E450C0"/>
    <w:rsid w:val="00E45113"/>
    <w:rsid w:val="00E451F9"/>
    <w:rsid w:val="00E455C8"/>
    <w:rsid w:val="00E45630"/>
    <w:rsid w:val="00E45877"/>
    <w:rsid w:val="00E4597F"/>
    <w:rsid w:val="00E459CE"/>
    <w:rsid w:val="00E45A84"/>
    <w:rsid w:val="00E45AA4"/>
    <w:rsid w:val="00E45ADA"/>
    <w:rsid w:val="00E45B73"/>
    <w:rsid w:val="00E45D3A"/>
    <w:rsid w:val="00E45DA6"/>
    <w:rsid w:val="00E45E6C"/>
    <w:rsid w:val="00E45FF4"/>
    <w:rsid w:val="00E4628D"/>
    <w:rsid w:val="00E466F0"/>
    <w:rsid w:val="00E46729"/>
    <w:rsid w:val="00E4672F"/>
    <w:rsid w:val="00E46860"/>
    <w:rsid w:val="00E468A5"/>
    <w:rsid w:val="00E469A8"/>
    <w:rsid w:val="00E469DC"/>
    <w:rsid w:val="00E46AA7"/>
    <w:rsid w:val="00E46BD7"/>
    <w:rsid w:val="00E46F29"/>
    <w:rsid w:val="00E47015"/>
    <w:rsid w:val="00E4728C"/>
    <w:rsid w:val="00E47370"/>
    <w:rsid w:val="00E4740C"/>
    <w:rsid w:val="00E4750D"/>
    <w:rsid w:val="00E475EF"/>
    <w:rsid w:val="00E476A0"/>
    <w:rsid w:val="00E47911"/>
    <w:rsid w:val="00E47932"/>
    <w:rsid w:val="00E47941"/>
    <w:rsid w:val="00E47AC7"/>
    <w:rsid w:val="00E47B09"/>
    <w:rsid w:val="00E47B56"/>
    <w:rsid w:val="00E47B9F"/>
    <w:rsid w:val="00E47CF5"/>
    <w:rsid w:val="00E47D63"/>
    <w:rsid w:val="00E47E26"/>
    <w:rsid w:val="00E47EC3"/>
    <w:rsid w:val="00E5001B"/>
    <w:rsid w:val="00E50112"/>
    <w:rsid w:val="00E50118"/>
    <w:rsid w:val="00E50162"/>
    <w:rsid w:val="00E5043A"/>
    <w:rsid w:val="00E50469"/>
    <w:rsid w:val="00E504A8"/>
    <w:rsid w:val="00E50715"/>
    <w:rsid w:val="00E50726"/>
    <w:rsid w:val="00E50801"/>
    <w:rsid w:val="00E5080B"/>
    <w:rsid w:val="00E50CCC"/>
    <w:rsid w:val="00E50CFF"/>
    <w:rsid w:val="00E50E64"/>
    <w:rsid w:val="00E50F66"/>
    <w:rsid w:val="00E51018"/>
    <w:rsid w:val="00E515A5"/>
    <w:rsid w:val="00E51656"/>
    <w:rsid w:val="00E516F3"/>
    <w:rsid w:val="00E51884"/>
    <w:rsid w:val="00E5192F"/>
    <w:rsid w:val="00E519A8"/>
    <w:rsid w:val="00E51AB8"/>
    <w:rsid w:val="00E51CD5"/>
    <w:rsid w:val="00E51E14"/>
    <w:rsid w:val="00E51E7F"/>
    <w:rsid w:val="00E52041"/>
    <w:rsid w:val="00E520BB"/>
    <w:rsid w:val="00E52150"/>
    <w:rsid w:val="00E52165"/>
    <w:rsid w:val="00E52198"/>
    <w:rsid w:val="00E52612"/>
    <w:rsid w:val="00E526B6"/>
    <w:rsid w:val="00E527BE"/>
    <w:rsid w:val="00E5285A"/>
    <w:rsid w:val="00E5288B"/>
    <w:rsid w:val="00E528B6"/>
    <w:rsid w:val="00E52A7E"/>
    <w:rsid w:val="00E52B9F"/>
    <w:rsid w:val="00E52CF8"/>
    <w:rsid w:val="00E52E6C"/>
    <w:rsid w:val="00E5302B"/>
    <w:rsid w:val="00E53117"/>
    <w:rsid w:val="00E53148"/>
    <w:rsid w:val="00E5321F"/>
    <w:rsid w:val="00E534AD"/>
    <w:rsid w:val="00E535AF"/>
    <w:rsid w:val="00E53625"/>
    <w:rsid w:val="00E53644"/>
    <w:rsid w:val="00E53770"/>
    <w:rsid w:val="00E5378C"/>
    <w:rsid w:val="00E537C8"/>
    <w:rsid w:val="00E53A3D"/>
    <w:rsid w:val="00E53BD0"/>
    <w:rsid w:val="00E53CDF"/>
    <w:rsid w:val="00E53EC7"/>
    <w:rsid w:val="00E53F40"/>
    <w:rsid w:val="00E53F9F"/>
    <w:rsid w:val="00E540AC"/>
    <w:rsid w:val="00E54254"/>
    <w:rsid w:val="00E54301"/>
    <w:rsid w:val="00E54324"/>
    <w:rsid w:val="00E543A0"/>
    <w:rsid w:val="00E54445"/>
    <w:rsid w:val="00E54516"/>
    <w:rsid w:val="00E54542"/>
    <w:rsid w:val="00E545AE"/>
    <w:rsid w:val="00E54885"/>
    <w:rsid w:val="00E54A5B"/>
    <w:rsid w:val="00E54B6F"/>
    <w:rsid w:val="00E54B91"/>
    <w:rsid w:val="00E55058"/>
    <w:rsid w:val="00E550F7"/>
    <w:rsid w:val="00E551D5"/>
    <w:rsid w:val="00E552C8"/>
    <w:rsid w:val="00E553A6"/>
    <w:rsid w:val="00E553C8"/>
    <w:rsid w:val="00E553D3"/>
    <w:rsid w:val="00E554D3"/>
    <w:rsid w:val="00E5554E"/>
    <w:rsid w:val="00E558E5"/>
    <w:rsid w:val="00E55B16"/>
    <w:rsid w:val="00E55BDE"/>
    <w:rsid w:val="00E55C38"/>
    <w:rsid w:val="00E55C4F"/>
    <w:rsid w:val="00E55D93"/>
    <w:rsid w:val="00E55DE8"/>
    <w:rsid w:val="00E55ECE"/>
    <w:rsid w:val="00E55F78"/>
    <w:rsid w:val="00E55FFC"/>
    <w:rsid w:val="00E5601F"/>
    <w:rsid w:val="00E560F1"/>
    <w:rsid w:val="00E56193"/>
    <w:rsid w:val="00E56356"/>
    <w:rsid w:val="00E56461"/>
    <w:rsid w:val="00E56516"/>
    <w:rsid w:val="00E56710"/>
    <w:rsid w:val="00E56874"/>
    <w:rsid w:val="00E568E1"/>
    <w:rsid w:val="00E56A02"/>
    <w:rsid w:val="00E56B61"/>
    <w:rsid w:val="00E56D31"/>
    <w:rsid w:val="00E56DFC"/>
    <w:rsid w:val="00E56E9E"/>
    <w:rsid w:val="00E56ECE"/>
    <w:rsid w:val="00E56ED3"/>
    <w:rsid w:val="00E56F32"/>
    <w:rsid w:val="00E56F54"/>
    <w:rsid w:val="00E56FA0"/>
    <w:rsid w:val="00E571A8"/>
    <w:rsid w:val="00E571AB"/>
    <w:rsid w:val="00E571CA"/>
    <w:rsid w:val="00E57565"/>
    <w:rsid w:val="00E5756F"/>
    <w:rsid w:val="00E575BE"/>
    <w:rsid w:val="00E57656"/>
    <w:rsid w:val="00E57A68"/>
    <w:rsid w:val="00E57A78"/>
    <w:rsid w:val="00E57AD5"/>
    <w:rsid w:val="00E57C2C"/>
    <w:rsid w:val="00E57D10"/>
    <w:rsid w:val="00E57DC5"/>
    <w:rsid w:val="00E57FBF"/>
    <w:rsid w:val="00E600C5"/>
    <w:rsid w:val="00E6022E"/>
    <w:rsid w:val="00E605FB"/>
    <w:rsid w:val="00E60666"/>
    <w:rsid w:val="00E6073C"/>
    <w:rsid w:val="00E60744"/>
    <w:rsid w:val="00E60876"/>
    <w:rsid w:val="00E608F2"/>
    <w:rsid w:val="00E60924"/>
    <w:rsid w:val="00E609F1"/>
    <w:rsid w:val="00E60C08"/>
    <w:rsid w:val="00E60D6C"/>
    <w:rsid w:val="00E60D6F"/>
    <w:rsid w:val="00E60DAD"/>
    <w:rsid w:val="00E60F2D"/>
    <w:rsid w:val="00E610D3"/>
    <w:rsid w:val="00E61122"/>
    <w:rsid w:val="00E611BA"/>
    <w:rsid w:val="00E611C4"/>
    <w:rsid w:val="00E61497"/>
    <w:rsid w:val="00E6155A"/>
    <w:rsid w:val="00E61638"/>
    <w:rsid w:val="00E61669"/>
    <w:rsid w:val="00E6169A"/>
    <w:rsid w:val="00E61742"/>
    <w:rsid w:val="00E618BA"/>
    <w:rsid w:val="00E618DB"/>
    <w:rsid w:val="00E61A1E"/>
    <w:rsid w:val="00E61B7E"/>
    <w:rsid w:val="00E61BBF"/>
    <w:rsid w:val="00E61CE1"/>
    <w:rsid w:val="00E61D14"/>
    <w:rsid w:val="00E61DF4"/>
    <w:rsid w:val="00E61E89"/>
    <w:rsid w:val="00E62041"/>
    <w:rsid w:val="00E62051"/>
    <w:rsid w:val="00E621A6"/>
    <w:rsid w:val="00E6253C"/>
    <w:rsid w:val="00E6254F"/>
    <w:rsid w:val="00E62798"/>
    <w:rsid w:val="00E629D6"/>
    <w:rsid w:val="00E62B0E"/>
    <w:rsid w:val="00E62B67"/>
    <w:rsid w:val="00E62BBD"/>
    <w:rsid w:val="00E62C92"/>
    <w:rsid w:val="00E62D12"/>
    <w:rsid w:val="00E62F24"/>
    <w:rsid w:val="00E62FC6"/>
    <w:rsid w:val="00E63175"/>
    <w:rsid w:val="00E6317F"/>
    <w:rsid w:val="00E6325A"/>
    <w:rsid w:val="00E6325F"/>
    <w:rsid w:val="00E63331"/>
    <w:rsid w:val="00E63434"/>
    <w:rsid w:val="00E635EE"/>
    <w:rsid w:val="00E63605"/>
    <w:rsid w:val="00E63672"/>
    <w:rsid w:val="00E6371A"/>
    <w:rsid w:val="00E637A3"/>
    <w:rsid w:val="00E637BF"/>
    <w:rsid w:val="00E63814"/>
    <w:rsid w:val="00E63A47"/>
    <w:rsid w:val="00E63B11"/>
    <w:rsid w:val="00E63EDD"/>
    <w:rsid w:val="00E64031"/>
    <w:rsid w:val="00E6422C"/>
    <w:rsid w:val="00E64499"/>
    <w:rsid w:val="00E64744"/>
    <w:rsid w:val="00E6475E"/>
    <w:rsid w:val="00E6485E"/>
    <w:rsid w:val="00E64952"/>
    <w:rsid w:val="00E64CBF"/>
    <w:rsid w:val="00E64D8A"/>
    <w:rsid w:val="00E65194"/>
    <w:rsid w:val="00E65378"/>
    <w:rsid w:val="00E653B8"/>
    <w:rsid w:val="00E653C9"/>
    <w:rsid w:val="00E6547A"/>
    <w:rsid w:val="00E654E9"/>
    <w:rsid w:val="00E65507"/>
    <w:rsid w:val="00E65786"/>
    <w:rsid w:val="00E657C7"/>
    <w:rsid w:val="00E658D2"/>
    <w:rsid w:val="00E658DD"/>
    <w:rsid w:val="00E65A64"/>
    <w:rsid w:val="00E65D5E"/>
    <w:rsid w:val="00E65DC2"/>
    <w:rsid w:val="00E65F2E"/>
    <w:rsid w:val="00E661CD"/>
    <w:rsid w:val="00E66238"/>
    <w:rsid w:val="00E6633B"/>
    <w:rsid w:val="00E6638F"/>
    <w:rsid w:val="00E66733"/>
    <w:rsid w:val="00E667E8"/>
    <w:rsid w:val="00E668A9"/>
    <w:rsid w:val="00E66A8D"/>
    <w:rsid w:val="00E66AB0"/>
    <w:rsid w:val="00E66AE5"/>
    <w:rsid w:val="00E66DE9"/>
    <w:rsid w:val="00E66DEF"/>
    <w:rsid w:val="00E66F40"/>
    <w:rsid w:val="00E66F4E"/>
    <w:rsid w:val="00E67527"/>
    <w:rsid w:val="00E675AD"/>
    <w:rsid w:val="00E677B1"/>
    <w:rsid w:val="00E6782C"/>
    <w:rsid w:val="00E67863"/>
    <w:rsid w:val="00E67886"/>
    <w:rsid w:val="00E6789B"/>
    <w:rsid w:val="00E67A4F"/>
    <w:rsid w:val="00E67BC7"/>
    <w:rsid w:val="00E67DDD"/>
    <w:rsid w:val="00E67E0B"/>
    <w:rsid w:val="00E67EF1"/>
    <w:rsid w:val="00E7008F"/>
    <w:rsid w:val="00E70214"/>
    <w:rsid w:val="00E7023D"/>
    <w:rsid w:val="00E7023E"/>
    <w:rsid w:val="00E7024F"/>
    <w:rsid w:val="00E70320"/>
    <w:rsid w:val="00E703BD"/>
    <w:rsid w:val="00E70484"/>
    <w:rsid w:val="00E70A3F"/>
    <w:rsid w:val="00E70A87"/>
    <w:rsid w:val="00E70B14"/>
    <w:rsid w:val="00E70BC3"/>
    <w:rsid w:val="00E70BCD"/>
    <w:rsid w:val="00E70D30"/>
    <w:rsid w:val="00E70DB8"/>
    <w:rsid w:val="00E70E77"/>
    <w:rsid w:val="00E71277"/>
    <w:rsid w:val="00E7145C"/>
    <w:rsid w:val="00E71485"/>
    <w:rsid w:val="00E714A8"/>
    <w:rsid w:val="00E71576"/>
    <w:rsid w:val="00E716E1"/>
    <w:rsid w:val="00E71702"/>
    <w:rsid w:val="00E71796"/>
    <w:rsid w:val="00E717F7"/>
    <w:rsid w:val="00E718CE"/>
    <w:rsid w:val="00E719A3"/>
    <w:rsid w:val="00E71AF6"/>
    <w:rsid w:val="00E71BC2"/>
    <w:rsid w:val="00E71D20"/>
    <w:rsid w:val="00E71D96"/>
    <w:rsid w:val="00E71EA3"/>
    <w:rsid w:val="00E71FEF"/>
    <w:rsid w:val="00E720B6"/>
    <w:rsid w:val="00E720F3"/>
    <w:rsid w:val="00E721FF"/>
    <w:rsid w:val="00E723B4"/>
    <w:rsid w:val="00E72565"/>
    <w:rsid w:val="00E72659"/>
    <w:rsid w:val="00E72666"/>
    <w:rsid w:val="00E72962"/>
    <w:rsid w:val="00E72A0A"/>
    <w:rsid w:val="00E72A76"/>
    <w:rsid w:val="00E72B67"/>
    <w:rsid w:val="00E72E69"/>
    <w:rsid w:val="00E72E6B"/>
    <w:rsid w:val="00E72FFC"/>
    <w:rsid w:val="00E7308C"/>
    <w:rsid w:val="00E730E5"/>
    <w:rsid w:val="00E73106"/>
    <w:rsid w:val="00E732ED"/>
    <w:rsid w:val="00E732F2"/>
    <w:rsid w:val="00E735EF"/>
    <w:rsid w:val="00E7387C"/>
    <w:rsid w:val="00E738AB"/>
    <w:rsid w:val="00E73962"/>
    <w:rsid w:val="00E73AB0"/>
    <w:rsid w:val="00E73AEE"/>
    <w:rsid w:val="00E73B21"/>
    <w:rsid w:val="00E73B37"/>
    <w:rsid w:val="00E73EAA"/>
    <w:rsid w:val="00E73FE2"/>
    <w:rsid w:val="00E7404D"/>
    <w:rsid w:val="00E74065"/>
    <w:rsid w:val="00E74666"/>
    <w:rsid w:val="00E74824"/>
    <w:rsid w:val="00E74898"/>
    <w:rsid w:val="00E74918"/>
    <w:rsid w:val="00E74A02"/>
    <w:rsid w:val="00E74BB1"/>
    <w:rsid w:val="00E74BB8"/>
    <w:rsid w:val="00E74D61"/>
    <w:rsid w:val="00E74F45"/>
    <w:rsid w:val="00E74FC1"/>
    <w:rsid w:val="00E751C2"/>
    <w:rsid w:val="00E753C9"/>
    <w:rsid w:val="00E754A0"/>
    <w:rsid w:val="00E755F1"/>
    <w:rsid w:val="00E758F0"/>
    <w:rsid w:val="00E75A05"/>
    <w:rsid w:val="00E75A5A"/>
    <w:rsid w:val="00E75AAB"/>
    <w:rsid w:val="00E75C3D"/>
    <w:rsid w:val="00E75D92"/>
    <w:rsid w:val="00E75E4A"/>
    <w:rsid w:val="00E75E6F"/>
    <w:rsid w:val="00E75FCE"/>
    <w:rsid w:val="00E760C5"/>
    <w:rsid w:val="00E7633C"/>
    <w:rsid w:val="00E766EE"/>
    <w:rsid w:val="00E767A0"/>
    <w:rsid w:val="00E768DD"/>
    <w:rsid w:val="00E76A1E"/>
    <w:rsid w:val="00E76A9B"/>
    <w:rsid w:val="00E76AD8"/>
    <w:rsid w:val="00E76B37"/>
    <w:rsid w:val="00E76D76"/>
    <w:rsid w:val="00E76DC2"/>
    <w:rsid w:val="00E76DEA"/>
    <w:rsid w:val="00E76E03"/>
    <w:rsid w:val="00E76E3E"/>
    <w:rsid w:val="00E77178"/>
    <w:rsid w:val="00E77214"/>
    <w:rsid w:val="00E7724B"/>
    <w:rsid w:val="00E7753A"/>
    <w:rsid w:val="00E7754E"/>
    <w:rsid w:val="00E77652"/>
    <w:rsid w:val="00E77745"/>
    <w:rsid w:val="00E777C1"/>
    <w:rsid w:val="00E77AED"/>
    <w:rsid w:val="00E77AEF"/>
    <w:rsid w:val="00E77B7B"/>
    <w:rsid w:val="00E77DB7"/>
    <w:rsid w:val="00E77FC6"/>
    <w:rsid w:val="00E80034"/>
    <w:rsid w:val="00E80067"/>
    <w:rsid w:val="00E802F9"/>
    <w:rsid w:val="00E80353"/>
    <w:rsid w:val="00E805C5"/>
    <w:rsid w:val="00E8062A"/>
    <w:rsid w:val="00E80676"/>
    <w:rsid w:val="00E8067F"/>
    <w:rsid w:val="00E80745"/>
    <w:rsid w:val="00E809C4"/>
    <w:rsid w:val="00E80A3B"/>
    <w:rsid w:val="00E80D5B"/>
    <w:rsid w:val="00E80E79"/>
    <w:rsid w:val="00E80F9A"/>
    <w:rsid w:val="00E80FB9"/>
    <w:rsid w:val="00E811D6"/>
    <w:rsid w:val="00E812A5"/>
    <w:rsid w:val="00E812E5"/>
    <w:rsid w:val="00E81339"/>
    <w:rsid w:val="00E81386"/>
    <w:rsid w:val="00E8148D"/>
    <w:rsid w:val="00E819E8"/>
    <w:rsid w:val="00E81A0A"/>
    <w:rsid w:val="00E81A87"/>
    <w:rsid w:val="00E81D0E"/>
    <w:rsid w:val="00E81D28"/>
    <w:rsid w:val="00E81FD5"/>
    <w:rsid w:val="00E82024"/>
    <w:rsid w:val="00E824C5"/>
    <w:rsid w:val="00E824EE"/>
    <w:rsid w:val="00E82530"/>
    <w:rsid w:val="00E82557"/>
    <w:rsid w:val="00E82583"/>
    <w:rsid w:val="00E826E0"/>
    <w:rsid w:val="00E82979"/>
    <w:rsid w:val="00E82A57"/>
    <w:rsid w:val="00E82AAE"/>
    <w:rsid w:val="00E82C26"/>
    <w:rsid w:val="00E82D4D"/>
    <w:rsid w:val="00E82D83"/>
    <w:rsid w:val="00E82D9B"/>
    <w:rsid w:val="00E82DD0"/>
    <w:rsid w:val="00E82DEE"/>
    <w:rsid w:val="00E82E29"/>
    <w:rsid w:val="00E82E2B"/>
    <w:rsid w:val="00E8304F"/>
    <w:rsid w:val="00E831A9"/>
    <w:rsid w:val="00E831F8"/>
    <w:rsid w:val="00E83341"/>
    <w:rsid w:val="00E83400"/>
    <w:rsid w:val="00E83464"/>
    <w:rsid w:val="00E83542"/>
    <w:rsid w:val="00E8382F"/>
    <w:rsid w:val="00E8383F"/>
    <w:rsid w:val="00E83885"/>
    <w:rsid w:val="00E83AFC"/>
    <w:rsid w:val="00E83B3F"/>
    <w:rsid w:val="00E83C32"/>
    <w:rsid w:val="00E83C79"/>
    <w:rsid w:val="00E83FBE"/>
    <w:rsid w:val="00E84165"/>
    <w:rsid w:val="00E84196"/>
    <w:rsid w:val="00E8429A"/>
    <w:rsid w:val="00E8443B"/>
    <w:rsid w:val="00E8471F"/>
    <w:rsid w:val="00E84914"/>
    <w:rsid w:val="00E84AD2"/>
    <w:rsid w:val="00E84B9F"/>
    <w:rsid w:val="00E84ECA"/>
    <w:rsid w:val="00E8500B"/>
    <w:rsid w:val="00E85072"/>
    <w:rsid w:val="00E85087"/>
    <w:rsid w:val="00E8517D"/>
    <w:rsid w:val="00E8533C"/>
    <w:rsid w:val="00E85439"/>
    <w:rsid w:val="00E8548B"/>
    <w:rsid w:val="00E8560A"/>
    <w:rsid w:val="00E856D7"/>
    <w:rsid w:val="00E8585D"/>
    <w:rsid w:val="00E858C5"/>
    <w:rsid w:val="00E859CE"/>
    <w:rsid w:val="00E85B1D"/>
    <w:rsid w:val="00E85B62"/>
    <w:rsid w:val="00E85C99"/>
    <w:rsid w:val="00E85D0C"/>
    <w:rsid w:val="00E85EDB"/>
    <w:rsid w:val="00E8614D"/>
    <w:rsid w:val="00E86153"/>
    <w:rsid w:val="00E86306"/>
    <w:rsid w:val="00E863CB"/>
    <w:rsid w:val="00E865CA"/>
    <w:rsid w:val="00E865CD"/>
    <w:rsid w:val="00E8668A"/>
    <w:rsid w:val="00E867D3"/>
    <w:rsid w:val="00E86ABC"/>
    <w:rsid w:val="00E86AD4"/>
    <w:rsid w:val="00E86C05"/>
    <w:rsid w:val="00E86CDC"/>
    <w:rsid w:val="00E86D03"/>
    <w:rsid w:val="00E86DD3"/>
    <w:rsid w:val="00E86EB2"/>
    <w:rsid w:val="00E86F0E"/>
    <w:rsid w:val="00E86F33"/>
    <w:rsid w:val="00E86F4C"/>
    <w:rsid w:val="00E87011"/>
    <w:rsid w:val="00E87067"/>
    <w:rsid w:val="00E871A4"/>
    <w:rsid w:val="00E87229"/>
    <w:rsid w:val="00E8729A"/>
    <w:rsid w:val="00E872EB"/>
    <w:rsid w:val="00E8734B"/>
    <w:rsid w:val="00E87457"/>
    <w:rsid w:val="00E8752B"/>
    <w:rsid w:val="00E876EC"/>
    <w:rsid w:val="00E87905"/>
    <w:rsid w:val="00E87954"/>
    <w:rsid w:val="00E8795C"/>
    <w:rsid w:val="00E87995"/>
    <w:rsid w:val="00E87BDC"/>
    <w:rsid w:val="00E87DEF"/>
    <w:rsid w:val="00E87E93"/>
    <w:rsid w:val="00E87F80"/>
    <w:rsid w:val="00E87F9A"/>
    <w:rsid w:val="00E900A9"/>
    <w:rsid w:val="00E90163"/>
    <w:rsid w:val="00E9016D"/>
    <w:rsid w:val="00E90177"/>
    <w:rsid w:val="00E901CB"/>
    <w:rsid w:val="00E902EC"/>
    <w:rsid w:val="00E90354"/>
    <w:rsid w:val="00E904A3"/>
    <w:rsid w:val="00E90519"/>
    <w:rsid w:val="00E906D9"/>
    <w:rsid w:val="00E90704"/>
    <w:rsid w:val="00E90716"/>
    <w:rsid w:val="00E90749"/>
    <w:rsid w:val="00E908AB"/>
    <w:rsid w:val="00E90951"/>
    <w:rsid w:val="00E909BD"/>
    <w:rsid w:val="00E90C43"/>
    <w:rsid w:val="00E90E0D"/>
    <w:rsid w:val="00E90FA0"/>
    <w:rsid w:val="00E91153"/>
    <w:rsid w:val="00E913A6"/>
    <w:rsid w:val="00E913AB"/>
    <w:rsid w:val="00E91698"/>
    <w:rsid w:val="00E9184F"/>
    <w:rsid w:val="00E9199A"/>
    <w:rsid w:val="00E919DA"/>
    <w:rsid w:val="00E91A9A"/>
    <w:rsid w:val="00E91CE0"/>
    <w:rsid w:val="00E91CE4"/>
    <w:rsid w:val="00E91D38"/>
    <w:rsid w:val="00E91E39"/>
    <w:rsid w:val="00E91F4F"/>
    <w:rsid w:val="00E91F5D"/>
    <w:rsid w:val="00E91FB4"/>
    <w:rsid w:val="00E920C6"/>
    <w:rsid w:val="00E92131"/>
    <w:rsid w:val="00E9219F"/>
    <w:rsid w:val="00E921EB"/>
    <w:rsid w:val="00E92252"/>
    <w:rsid w:val="00E922A4"/>
    <w:rsid w:val="00E923FA"/>
    <w:rsid w:val="00E9242D"/>
    <w:rsid w:val="00E927B3"/>
    <w:rsid w:val="00E929E8"/>
    <w:rsid w:val="00E92A72"/>
    <w:rsid w:val="00E92B36"/>
    <w:rsid w:val="00E92C78"/>
    <w:rsid w:val="00E92E21"/>
    <w:rsid w:val="00E92E84"/>
    <w:rsid w:val="00E92FFC"/>
    <w:rsid w:val="00E93242"/>
    <w:rsid w:val="00E93288"/>
    <w:rsid w:val="00E93753"/>
    <w:rsid w:val="00E93780"/>
    <w:rsid w:val="00E937C1"/>
    <w:rsid w:val="00E93804"/>
    <w:rsid w:val="00E938BD"/>
    <w:rsid w:val="00E93A09"/>
    <w:rsid w:val="00E93A9B"/>
    <w:rsid w:val="00E93AD3"/>
    <w:rsid w:val="00E93C22"/>
    <w:rsid w:val="00E93C4B"/>
    <w:rsid w:val="00E93C8E"/>
    <w:rsid w:val="00E93DF6"/>
    <w:rsid w:val="00E943EE"/>
    <w:rsid w:val="00E945D7"/>
    <w:rsid w:val="00E945F7"/>
    <w:rsid w:val="00E9467B"/>
    <w:rsid w:val="00E946CA"/>
    <w:rsid w:val="00E946E0"/>
    <w:rsid w:val="00E94769"/>
    <w:rsid w:val="00E948CD"/>
    <w:rsid w:val="00E94A4D"/>
    <w:rsid w:val="00E94A59"/>
    <w:rsid w:val="00E94A76"/>
    <w:rsid w:val="00E94AEC"/>
    <w:rsid w:val="00E94C2E"/>
    <w:rsid w:val="00E94CDC"/>
    <w:rsid w:val="00E94DED"/>
    <w:rsid w:val="00E94E36"/>
    <w:rsid w:val="00E94E6C"/>
    <w:rsid w:val="00E95262"/>
    <w:rsid w:val="00E9532F"/>
    <w:rsid w:val="00E9534F"/>
    <w:rsid w:val="00E95608"/>
    <w:rsid w:val="00E95645"/>
    <w:rsid w:val="00E9574A"/>
    <w:rsid w:val="00E9590A"/>
    <w:rsid w:val="00E9591F"/>
    <w:rsid w:val="00E9598D"/>
    <w:rsid w:val="00E959A9"/>
    <w:rsid w:val="00E959AE"/>
    <w:rsid w:val="00E959F6"/>
    <w:rsid w:val="00E95ABA"/>
    <w:rsid w:val="00E95AC0"/>
    <w:rsid w:val="00E95BE3"/>
    <w:rsid w:val="00E95D76"/>
    <w:rsid w:val="00E95DC7"/>
    <w:rsid w:val="00E95DD0"/>
    <w:rsid w:val="00E95E9A"/>
    <w:rsid w:val="00E96036"/>
    <w:rsid w:val="00E961F8"/>
    <w:rsid w:val="00E96277"/>
    <w:rsid w:val="00E962BC"/>
    <w:rsid w:val="00E964C2"/>
    <w:rsid w:val="00E965BE"/>
    <w:rsid w:val="00E96723"/>
    <w:rsid w:val="00E967B9"/>
    <w:rsid w:val="00E96AE8"/>
    <w:rsid w:val="00E96C24"/>
    <w:rsid w:val="00E96CD5"/>
    <w:rsid w:val="00E96D4B"/>
    <w:rsid w:val="00E96E58"/>
    <w:rsid w:val="00E96FED"/>
    <w:rsid w:val="00E97114"/>
    <w:rsid w:val="00E971D6"/>
    <w:rsid w:val="00E97215"/>
    <w:rsid w:val="00E975C9"/>
    <w:rsid w:val="00E97886"/>
    <w:rsid w:val="00E979A6"/>
    <w:rsid w:val="00E97A8F"/>
    <w:rsid w:val="00E97D61"/>
    <w:rsid w:val="00E97F59"/>
    <w:rsid w:val="00E97FDB"/>
    <w:rsid w:val="00EA0226"/>
    <w:rsid w:val="00EA030C"/>
    <w:rsid w:val="00EA0442"/>
    <w:rsid w:val="00EA0688"/>
    <w:rsid w:val="00EA06EE"/>
    <w:rsid w:val="00EA075D"/>
    <w:rsid w:val="00EA0830"/>
    <w:rsid w:val="00EA088E"/>
    <w:rsid w:val="00EA0BB2"/>
    <w:rsid w:val="00EA0CF7"/>
    <w:rsid w:val="00EA0D79"/>
    <w:rsid w:val="00EA0D7A"/>
    <w:rsid w:val="00EA0F07"/>
    <w:rsid w:val="00EA0F72"/>
    <w:rsid w:val="00EA105D"/>
    <w:rsid w:val="00EA1193"/>
    <w:rsid w:val="00EA11BA"/>
    <w:rsid w:val="00EA12D4"/>
    <w:rsid w:val="00EA134C"/>
    <w:rsid w:val="00EA13D7"/>
    <w:rsid w:val="00EA13DD"/>
    <w:rsid w:val="00EA15B1"/>
    <w:rsid w:val="00EA15BB"/>
    <w:rsid w:val="00EA1614"/>
    <w:rsid w:val="00EA16C8"/>
    <w:rsid w:val="00EA1768"/>
    <w:rsid w:val="00EA1B5A"/>
    <w:rsid w:val="00EA1C0E"/>
    <w:rsid w:val="00EA1C26"/>
    <w:rsid w:val="00EA1C3F"/>
    <w:rsid w:val="00EA1CCD"/>
    <w:rsid w:val="00EA1DDD"/>
    <w:rsid w:val="00EA1E5A"/>
    <w:rsid w:val="00EA1FCB"/>
    <w:rsid w:val="00EA2151"/>
    <w:rsid w:val="00EA229D"/>
    <w:rsid w:val="00EA22A4"/>
    <w:rsid w:val="00EA2313"/>
    <w:rsid w:val="00EA2316"/>
    <w:rsid w:val="00EA2317"/>
    <w:rsid w:val="00EA23DC"/>
    <w:rsid w:val="00EA23FF"/>
    <w:rsid w:val="00EA263B"/>
    <w:rsid w:val="00EA266F"/>
    <w:rsid w:val="00EA27A2"/>
    <w:rsid w:val="00EA2822"/>
    <w:rsid w:val="00EA284E"/>
    <w:rsid w:val="00EA28B3"/>
    <w:rsid w:val="00EA2952"/>
    <w:rsid w:val="00EA29F9"/>
    <w:rsid w:val="00EA2C2A"/>
    <w:rsid w:val="00EA2D5A"/>
    <w:rsid w:val="00EA2E20"/>
    <w:rsid w:val="00EA2FB5"/>
    <w:rsid w:val="00EA31A8"/>
    <w:rsid w:val="00EA327A"/>
    <w:rsid w:val="00EA3387"/>
    <w:rsid w:val="00EA3498"/>
    <w:rsid w:val="00EA3508"/>
    <w:rsid w:val="00EA3598"/>
    <w:rsid w:val="00EA359C"/>
    <w:rsid w:val="00EA370C"/>
    <w:rsid w:val="00EA3751"/>
    <w:rsid w:val="00EA3799"/>
    <w:rsid w:val="00EA37EB"/>
    <w:rsid w:val="00EA3854"/>
    <w:rsid w:val="00EA38F3"/>
    <w:rsid w:val="00EA3A1C"/>
    <w:rsid w:val="00EA3BB2"/>
    <w:rsid w:val="00EA3C8C"/>
    <w:rsid w:val="00EA3DF8"/>
    <w:rsid w:val="00EA3ECE"/>
    <w:rsid w:val="00EA3F9A"/>
    <w:rsid w:val="00EA3FF3"/>
    <w:rsid w:val="00EA428A"/>
    <w:rsid w:val="00EA43DF"/>
    <w:rsid w:val="00EA451D"/>
    <w:rsid w:val="00EA4543"/>
    <w:rsid w:val="00EA464E"/>
    <w:rsid w:val="00EA46FE"/>
    <w:rsid w:val="00EA4A19"/>
    <w:rsid w:val="00EA4A7C"/>
    <w:rsid w:val="00EA4BFA"/>
    <w:rsid w:val="00EA4BFC"/>
    <w:rsid w:val="00EA4C38"/>
    <w:rsid w:val="00EA5013"/>
    <w:rsid w:val="00EA508C"/>
    <w:rsid w:val="00EA51C0"/>
    <w:rsid w:val="00EA54AC"/>
    <w:rsid w:val="00EA56A9"/>
    <w:rsid w:val="00EA57CE"/>
    <w:rsid w:val="00EA59C9"/>
    <w:rsid w:val="00EA5C02"/>
    <w:rsid w:val="00EA5C40"/>
    <w:rsid w:val="00EA5C89"/>
    <w:rsid w:val="00EA5CA0"/>
    <w:rsid w:val="00EA616C"/>
    <w:rsid w:val="00EA61B1"/>
    <w:rsid w:val="00EA61E0"/>
    <w:rsid w:val="00EA63BC"/>
    <w:rsid w:val="00EA63DA"/>
    <w:rsid w:val="00EA646F"/>
    <w:rsid w:val="00EA6489"/>
    <w:rsid w:val="00EA655F"/>
    <w:rsid w:val="00EA65E6"/>
    <w:rsid w:val="00EA6834"/>
    <w:rsid w:val="00EA6843"/>
    <w:rsid w:val="00EA6864"/>
    <w:rsid w:val="00EA68C1"/>
    <w:rsid w:val="00EA6910"/>
    <w:rsid w:val="00EA69FE"/>
    <w:rsid w:val="00EA6B0C"/>
    <w:rsid w:val="00EA6B47"/>
    <w:rsid w:val="00EA6BC7"/>
    <w:rsid w:val="00EA6BDD"/>
    <w:rsid w:val="00EA6C8C"/>
    <w:rsid w:val="00EA6CCA"/>
    <w:rsid w:val="00EA6D74"/>
    <w:rsid w:val="00EA6D94"/>
    <w:rsid w:val="00EA6DA4"/>
    <w:rsid w:val="00EA6E30"/>
    <w:rsid w:val="00EA6E96"/>
    <w:rsid w:val="00EA6F23"/>
    <w:rsid w:val="00EA7024"/>
    <w:rsid w:val="00EA71BD"/>
    <w:rsid w:val="00EA7204"/>
    <w:rsid w:val="00EA734D"/>
    <w:rsid w:val="00EA7353"/>
    <w:rsid w:val="00EA7391"/>
    <w:rsid w:val="00EA739F"/>
    <w:rsid w:val="00EA7405"/>
    <w:rsid w:val="00EA745C"/>
    <w:rsid w:val="00EA758E"/>
    <w:rsid w:val="00EA76F4"/>
    <w:rsid w:val="00EA77C4"/>
    <w:rsid w:val="00EA799E"/>
    <w:rsid w:val="00EA7A6A"/>
    <w:rsid w:val="00EA7AB1"/>
    <w:rsid w:val="00EA7B4B"/>
    <w:rsid w:val="00EA7C16"/>
    <w:rsid w:val="00EB0077"/>
    <w:rsid w:val="00EB007C"/>
    <w:rsid w:val="00EB0083"/>
    <w:rsid w:val="00EB0130"/>
    <w:rsid w:val="00EB02B9"/>
    <w:rsid w:val="00EB0498"/>
    <w:rsid w:val="00EB04DE"/>
    <w:rsid w:val="00EB05A9"/>
    <w:rsid w:val="00EB061C"/>
    <w:rsid w:val="00EB0665"/>
    <w:rsid w:val="00EB06F7"/>
    <w:rsid w:val="00EB0727"/>
    <w:rsid w:val="00EB079E"/>
    <w:rsid w:val="00EB07A9"/>
    <w:rsid w:val="00EB0A22"/>
    <w:rsid w:val="00EB0B4C"/>
    <w:rsid w:val="00EB0D24"/>
    <w:rsid w:val="00EB0DF7"/>
    <w:rsid w:val="00EB11DB"/>
    <w:rsid w:val="00EB126B"/>
    <w:rsid w:val="00EB12A2"/>
    <w:rsid w:val="00EB14DF"/>
    <w:rsid w:val="00EB15D6"/>
    <w:rsid w:val="00EB161E"/>
    <w:rsid w:val="00EB1663"/>
    <w:rsid w:val="00EB16BE"/>
    <w:rsid w:val="00EB1747"/>
    <w:rsid w:val="00EB18D4"/>
    <w:rsid w:val="00EB19B5"/>
    <w:rsid w:val="00EB19F4"/>
    <w:rsid w:val="00EB1B64"/>
    <w:rsid w:val="00EB1CD4"/>
    <w:rsid w:val="00EB1D2B"/>
    <w:rsid w:val="00EB1D31"/>
    <w:rsid w:val="00EB1DCE"/>
    <w:rsid w:val="00EB1F38"/>
    <w:rsid w:val="00EB1FC1"/>
    <w:rsid w:val="00EB20A9"/>
    <w:rsid w:val="00EB20CF"/>
    <w:rsid w:val="00EB2227"/>
    <w:rsid w:val="00EB2364"/>
    <w:rsid w:val="00EB2433"/>
    <w:rsid w:val="00EB245E"/>
    <w:rsid w:val="00EB24C9"/>
    <w:rsid w:val="00EB25B4"/>
    <w:rsid w:val="00EB261E"/>
    <w:rsid w:val="00EB2901"/>
    <w:rsid w:val="00EB2913"/>
    <w:rsid w:val="00EB2A46"/>
    <w:rsid w:val="00EB2B6D"/>
    <w:rsid w:val="00EB2D68"/>
    <w:rsid w:val="00EB2DC9"/>
    <w:rsid w:val="00EB31BF"/>
    <w:rsid w:val="00EB3218"/>
    <w:rsid w:val="00EB33EA"/>
    <w:rsid w:val="00EB3495"/>
    <w:rsid w:val="00EB34DA"/>
    <w:rsid w:val="00EB3687"/>
    <w:rsid w:val="00EB3916"/>
    <w:rsid w:val="00EB39D5"/>
    <w:rsid w:val="00EB39FD"/>
    <w:rsid w:val="00EB3ADB"/>
    <w:rsid w:val="00EB3B5D"/>
    <w:rsid w:val="00EB3D28"/>
    <w:rsid w:val="00EB3E42"/>
    <w:rsid w:val="00EB3E6F"/>
    <w:rsid w:val="00EB3E80"/>
    <w:rsid w:val="00EB3FEA"/>
    <w:rsid w:val="00EB418D"/>
    <w:rsid w:val="00EB426F"/>
    <w:rsid w:val="00EB42B0"/>
    <w:rsid w:val="00EB47A1"/>
    <w:rsid w:val="00EB47B0"/>
    <w:rsid w:val="00EB4858"/>
    <w:rsid w:val="00EB488A"/>
    <w:rsid w:val="00EB4908"/>
    <w:rsid w:val="00EB4950"/>
    <w:rsid w:val="00EB497D"/>
    <w:rsid w:val="00EB4B67"/>
    <w:rsid w:val="00EB4C16"/>
    <w:rsid w:val="00EB4CF2"/>
    <w:rsid w:val="00EB4D3F"/>
    <w:rsid w:val="00EB4D9C"/>
    <w:rsid w:val="00EB4DA6"/>
    <w:rsid w:val="00EB4DBF"/>
    <w:rsid w:val="00EB4E01"/>
    <w:rsid w:val="00EB4E16"/>
    <w:rsid w:val="00EB501C"/>
    <w:rsid w:val="00EB5053"/>
    <w:rsid w:val="00EB51B6"/>
    <w:rsid w:val="00EB5203"/>
    <w:rsid w:val="00EB5387"/>
    <w:rsid w:val="00EB5477"/>
    <w:rsid w:val="00EB54F5"/>
    <w:rsid w:val="00EB559F"/>
    <w:rsid w:val="00EB569A"/>
    <w:rsid w:val="00EB5784"/>
    <w:rsid w:val="00EB57AC"/>
    <w:rsid w:val="00EB58B2"/>
    <w:rsid w:val="00EB5A28"/>
    <w:rsid w:val="00EB5D08"/>
    <w:rsid w:val="00EB5D3F"/>
    <w:rsid w:val="00EB5E87"/>
    <w:rsid w:val="00EB5EAA"/>
    <w:rsid w:val="00EB5F54"/>
    <w:rsid w:val="00EB5F91"/>
    <w:rsid w:val="00EB602E"/>
    <w:rsid w:val="00EB61CE"/>
    <w:rsid w:val="00EB6444"/>
    <w:rsid w:val="00EB64F3"/>
    <w:rsid w:val="00EB653F"/>
    <w:rsid w:val="00EB6835"/>
    <w:rsid w:val="00EB68F0"/>
    <w:rsid w:val="00EB6905"/>
    <w:rsid w:val="00EB6A76"/>
    <w:rsid w:val="00EB6A83"/>
    <w:rsid w:val="00EB6B4D"/>
    <w:rsid w:val="00EB6C70"/>
    <w:rsid w:val="00EB6DD6"/>
    <w:rsid w:val="00EB6EE8"/>
    <w:rsid w:val="00EB6F15"/>
    <w:rsid w:val="00EB6F4B"/>
    <w:rsid w:val="00EB6F50"/>
    <w:rsid w:val="00EB6F7F"/>
    <w:rsid w:val="00EB7018"/>
    <w:rsid w:val="00EB70A2"/>
    <w:rsid w:val="00EB71A1"/>
    <w:rsid w:val="00EB71E2"/>
    <w:rsid w:val="00EB7540"/>
    <w:rsid w:val="00EB7687"/>
    <w:rsid w:val="00EB76AD"/>
    <w:rsid w:val="00EB76D1"/>
    <w:rsid w:val="00EB76FF"/>
    <w:rsid w:val="00EB77DE"/>
    <w:rsid w:val="00EB783D"/>
    <w:rsid w:val="00EB786C"/>
    <w:rsid w:val="00EB7A30"/>
    <w:rsid w:val="00EB7C1D"/>
    <w:rsid w:val="00EB7D8F"/>
    <w:rsid w:val="00EB7E05"/>
    <w:rsid w:val="00EB7F6D"/>
    <w:rsid w:val="00EB7F96"/>
    <w:rsid w:val="00EC0040"/>
    <w:rsid w:val="00EC01B4"/>
    <w:rsid w:val="00EC0329"/>
    <w:rsid w:val="00EC038E"/>
    <w:rsid w:val="00EC04BA"/>
    <w:rsid w:val="00EC04F3"/>
    <w:rsid w:val="00EC0539"/>
    <w:rsid w:val="00EC0547"/>
    <w:rsid w:val="00EC05EF"/>
    <w:rsid w:val="00EC061A"/>
    <w:rsid w:val="00EC06B9"/>
    <w:rsid w:val="00EC082F"/>
    <w:rsid w:val="00EC0872"/>
    <w:rsid w:val="00EC092D"/>
    <w:rsid w:val="00EC0BBE"/>
    <w:rsid w:val="00EC0D94"/>
    <w:rsid w:val="00EC0E94"/>
    <w:rsid w:val="00EC0F7A"/>
    <w:rsid w:val="00EC100C"/>
    <w:rsid w:val="00EC11F4"/>
    <w:rsid w:val="00EC1334"/>
    <w:rsid w:val="00EC138D"/>
    <w:rsid w:val="00EC13D8"/>
    <w:rsid w:val="00EC1401"/>
    <w:rsid w:val="00EC1621"/>
    <w:rsid w:val="00EC17F4"/>
    <w:rsid w:val="00EC199C"/>
    <w:rsid w:val="00EC1B02"/>
    <w:rsid w:val="00EC1BC1"/>
    <w:rsid w:val="00EC201F"/>
    <w:rsid w:val="00EC20B5"/>
    <w:rsid w:val="00EC20C1"/>
    <w:rsid w:val="00EC20EC"/>
    <w:rsid w:val="00EC2100"/>
    <w:rsid w:val="00EC2162"/>
    <w:rsid w:val="00EC2191"/>
    <w:rsid w:val="00EC241F"/>
    <w:rsid w:val="00EC26F9"/>
    <w:rsid w:val="00EC2731"/>
    <w:rsid w:val="00EC2842"/>
    <w:rsid w:val="00EC2866"/>
    <w:rsid w:val="00EC292D"/>
    <w:rsid w:val="00EC294A"/>
    <w:rsid w:val="00EC29B7"/>
    <w:rsid w:val="00EC2A18"/>
    <w:rsid w:val="00EC2B2B"/>
    <w:rsid w:val="00EC2B44"/>
    <w:rsid w:val="00EC2BC1"/>
    <w:rsid w:val="00EC2D30"/>
    <w:rsid w:val="00EC2E9F"/>
    <w:rsid w:val="00EC2F8E"/>
    <w:rsid w:val="00EC2FEC"/>
    <w:rsid w:val="00EC306E"/>
    <w:rsid w:val="00EC352F"/>
    <w:rsid w:val="00EC3545"/>
    <w:rsid w:val="00EC35F8"/>
    <w:rsid w:val="00EC374C"/>
    <w:rsid w:val="00EC380D"/>
    <w:rsid w:val="00EC3821"/>
    <w:rsid w:val="00EC3942"/>
    <w:rsid w:val="00EC3ACF"/>
    <w:rsid w:val="00EC3CCE"/>
    <w:rsid w:val="00EC3D53"/>
    <w:rsid w:val="00EC4001"/>
    <w:rsid w:val="00EC4085"/>
    <w:rsid w:val="00EC420E"/>
    <w:rsid w:val="00EC4211"/>
    <w:rsid w:val="00EC47D3"/>
    <w:rsid w:val="00EC4811"/>
    <w:rsid w:val="00EC490C"/>
    <w:rsid w:val="00EC4A59"/>
    <w:rsid w:val="00EC4B7A"/>
    <w:rsid w:val="00EC4B83"/>
    <w:rsid w:val="00EC4BC9"/>
    <w:rsid w:val="00EC4CFC"/>
    <w:rsid w:val="00EC4DF1"/>
    <w:rsid w:val="00EC4E9F"/>
    <w:rsid w:val="00EC4EEC"/>
    <w:rsid w:val="00EC5081"/>
    <w:rsid w:val="00EC5265"/>
    <w:rsid w:val="00EC52CA"/>
    <w:rsid w:val="00EC53A8"/>
    <w:rsid w:val="00EC5588"/>
    <w:rsid w:val="00EC57AB"/>
    <w:rsid w:val="00EC5805"/>
    <w:rsid w:val="00EC591F"/>
    <w:rsid w:val="00EC5949"/>
    <w:rsid w:val="00EC59A5"/>
    <w:rsid w:val="00EC5A74"/>
    <w:rsid w:val="00EC5AA6"/>
    <w:rsid w:val="00EC5AB4"/>
    <w:rsid w:val="00EC5B62"/>
    <w:rsid w:val="00EC5BF4"/>
    <w:rsid w:val="00EC5C75"/>
    <w:rsid w:val="00EC5D66"/>
    <w:rsid w:val="00EC5D96"/>
    <w:rsid w:val="00EC5E03"/>
    <w:rsid w:val="00EC61F0"/>
    <w:rsid w:val="00EC6209"/>
    <w:rsid w:val="00EC639C"/>
    <w:rsid w:val="00EC652D"/>
    <w:rsid w:val="00EC65E4"/>
    <w:rsid w:val="00EC6613"/>
    <w:rsid w:val="00EC675D"/>
    <w:rsid w:val="00EC688F"/>
    <w:rsid w:val="00EC6997"/>
    <w:rsid w:val="00EC6A07"/>
    <w:rsid w:val="00EC6A59"/>
    <w:rsid w:val="00EC6BB3"/>
    <w:rsid w:val="00EC6E04"/>
    <w:rsid w:val="00EC6E25"/>
    <w:rsid w:val="00EC6EA8"/>
    <w:rsid w:val="00EC6F87"/>
    <w:rsid w:val="00EC6FF5"/>
    <w:rsid w:val="00EC701A"/>
    <w:rsid w:val="00EC70A6"/>
    <w:rsid w:val="00EC716D"/>
    <w:rsid w:val="00EC71D7"/>
    <w:rsid w:val="00EC73E0"/>
    <w:rsid w:val="00EC76C5"/>
    <w:rsid w:val="00EC76F2"/>
    <w:rsid w:val="00EC77F2"/>
    <w:rsid w:val="00EC7B38"/>
    <w:rsid w:val="00EC7B4D"/>
    <w:rsid w:val="00EC7B64"/>
    <w:rsid w:val="00EC7BA6"/>
    <w:rsid w:val="00EC7CC4"/>
    <w:rsid w:val="00EC7D65"/>
    <w:rsid w:val="00EC7EE0"/>
    <w:rsid w:val="00EC7FCC"/>
    <w:rsid w:val="00ED00FF"/>
    <w:rsid w:val="00ED01B6"/>
    <w:rsid w:val="00ED01E1"/>
    <w:rsid w:val="00ED01F0"/>
    <w:rsid w:val="00ED02C4"/>
    <w:rsid w:val="00ED05A0"/>
    <w:rsid w:val="00ED0635"/>
    <w:rsid w:val="00ED06B9"/>
    <w:rsid w:val="00ED0744"/>
    <w:rsid w:val="00ED0746"/>
    <w:rsid w:val="00ED08A0"/>
    <w:rsid w:val="00ED08E6"/>
    <w:rsid w:val="00ED098D"/>
    <w:rsid w:val="00ED09E8"/>
    <w:rsid w:val="00ED0A9E"/>
    <w:rsid w:val="00ED0C2D"/>
    <w:rsid w:val="00ED0C3C"/>
    <w:rsid w:val="00ED0CDC"/>
    <w:rsid w:val="00ED0D0C"/>
    <w:rsid w:val="00ED0D5E"/>
    <w:rsid w:val="00ED0D6F"/>
    <w:rsid w:val="00ED0E80"/>
    <w:rsid w:val="00ED0F8B"/>
    <w:rsid w:val="00ED108B"/>
    <w:rsid w:val="00ED11CA"/>
    <w:rsid w:val="00ED11D7"/>
    <w:rsid w:val="00ED1227"/>
    <w:rsid w:val="00ED123C"/>
    <w:rsid w:val="00ED1257"/>
    <w:rsid w:val="00ED1373"/>
    <w:rsid w:val="00ED141C"/>
    <w:rsid w:val="00ED155D"/>
    <w:rsid w:val="00ED164E"/>
    <w:rsid w:val="00ED1781"/>
    <w:rsid w:val="00ED1CA7"/>
    <w:rsid w:val="00ED1CAD"/>
    <w:rsid w:val="00ED1D02"/>
    <w:rsid w:val="00ED1DA8"/>
    <w:rsid w:val="00ED1EAD"/>
    <w:rsid w:val="00ED1F1A"/>
    <w:rsid w:val="00ED2073"/>
    <w:rsid w:val="00ED22E3"/>
    <w:rsid w:val="00ED236E"/>
    <w:rsid w:val="00ED24E2"/>
    <w:rsid w:val="00ED2510"/>
    <w:rsid w:val="00ED25D3"/>
    <w:rsid w:val="00ED2702"/>
    <w:rsid w:val="00ED2830"/>
    <w:rsid w:val="00ED28E7"/>
    <w:rsid w:val="00ED294E"/>
    <w:rsid w:val="00ED2B29"/>
    <w:rsid w:val="00ED2B9B"/>
    <w:rsid w:val="00ED2F49"/>
    <w:rsid w:val="00ED33B7"/>
    <w:rsid w:val="00ED3509"/>
    <w:rsid w:val="00ED3775"/>
    <w:rsid w:val="00ED3827"/>
    <w:rsid w:val="00ED392C"/>
    <w:rsid w:val="00ED3966"/>
    <w:rsid w:val="00ED3A0F"/>
    <w:rsid w:val="00ED3ACD"/>
    <w:rsid w:val="00ED3B30"/>
    <w:rsid w:val="00ED3B86"/>
    <w:rsid w:val="00ED3BC6"/>
    <w:rsid w:val="00ED3D32"/>
    <w:rsid w:val="00ED3D89"/>
    <w:rsid w:val="00ED3ED2"/>
    <w:rsid w:val="00ED3FD7"/>
    <w:rsid w:val="00ED43B8"/>
    <w:rsid w:val="00ED43F7"/>
    <w:rsid w:val="00ED45A3"/>
    <w:rsid w:val="00ED464E"/>
    <w:rsid w:val="00ED47F4"/>
    <w:rsid w:val="00ED4922"/>
    <w:rsid w:val="00ED4B45"/>
    <w:rsid w:val="00ED4B5D"/>
    <w:rsid w:val="00ED4E22"/>
    <w:rsid w:val="00ED4E9F"/>
    <w:rsid w:val="00ED4F47"/>
    <w:rsid w:val="00ED5181"/>
    <w:rsid w:val="00ED51D3"/>
    <w:rsid w:val="00ED5200"/>
    <w:rsid w:val="00ED525F"/>
    <w:rsid w:val="00ED5261"/>
    <w:rsid w:val="00ED53B7"/>
    <w:rsid w:val="00ED5448"/>
    <w:rsid w:val="00ED54C0"/>
    <w:rsid w:val="00ED54CD"/>
    <w:rsid w:val="00ED5669"/>
    <w:rsid w:val="00ED576F"/>
    <w:rsid w:val="00ED58A6"/>
    <w:rsid w:val="00ED5F75"/>
    <w:rsid w:val="00ED5FC1"/>
    <w:rsid w:val="00ED5FFB"/>
    <w:rsid w:val="00ED61AA"/>
    <w:rsid w:val="00ED61F8"/>
    <w:rsid w:val="00ED62CC"/>
    <w:rsid w:val="00ED6755"/>
    <w:rsid w:val="00ED6816"/>
    <w:rsid w:val="00ED6926"/>
    <w:rsid w:val="00ED6BF3"/>
    <w:rsid w:val="00ED6D34"/>
    <w:rsid w:val="00ED705D"/>
    <w:rsid w:val="00ED71E8"/>
    <w:rsid w:val="00ED724F"/>
    <w:rsid w:val="00ED72CD"/>
    <w:rsid w:val="00ED7359"/>
    <w:rsid w:val="00ED761D"/>
    <w:rsid w:val="00ED77BD"/>
    <w:rsid w:val="00ED79F5"/>
    <w:rsid w:val="00ED7A02"/>
    <w:rsid w:val="00ED7A7D"/>
    <w:rsid w:val="00ED7C33"/>
    <w:rsid w:val="00ED7C90"/>
    <w:rsid w:val="00EE03C9"/>
    <w:rsid w:val="00EE0415"/>
    <w:rsid w:val="00EE047B"/>
    <w:rsid w:val="00EE0656"/>
    <w:rsid w:val="00EE066B"/>
    <w:rsid w:val="00EE08F6"/>
    <w:rsid w:val="00EE0AAB"/>
    <w:rsid w:val="00EE0C3D"/>
    <w:rsid w:val="00EE0C47"/>
    <w:rsid w:val="00EE0E83"/>
    <w:rsid w:val="00EE0FCF"/>
    <w:rsid w:val="00EE106C"/>
    <w:rsid w:val="00EE11E4"/>
    <w:rsid w:val="00EE11E7"/>
    <w:rsid w:val="00EE1241"/>
    <w:rsid w:val="00EE1521"/>
    <w:rsid w:val="00EE1597"/>
    <w:rsid w:val="00EE1742"/>
    <w:rsid w:val="00EE1750"/>
    <w:rsid w:val="00EE17F6"/>
    <w:rsid w:val="00EE1830"/>
    <w:rsid w:val="00EE19B4"/>
    <w:rsid w:val="00EE1B4E"/>
    <w:rsid w:val="00EE1BA1"/>
    <w:rsid w:val="00EE1BE1"/>
    <w:rsid w:val="00EE1C5D"/>
    <w:rsid w:val="00EE1F00"/>
    <w:rsid w:val="00EE2050"/>
    <w:rsid w:val="00EE206D"/>
    <w:rsid w:val="00EE20F7"/>
    <w:rsid w:val="00EE232F"/>
    <w:rsid w:val="00EE2484"/>
    <w:rsid w:val="00EE24E7"/>
    <w:rsid w:val="00EE25A7"/>
    <w:rsid w:val="00EE25BB"/>
    <w:rsid w:val="00EE27A9"/>
    <w:rsid w:val="00EE28DC"/>
    <w:rsid w:val="00EE291C"/>
    <w:rsid w:val="00EE29A4"/>
    <w:rsid w:val="00EE2AF0"/>
    <w:rsid w:val="00EE2B54"/>
    <w:rsid w:val="00EE2B67"/>
    <w:rsid w:val="00EE2C82"/>
    <w:rsid w:val="00EE2E53"/>
    <w:rsid w:val="00EE3009"/>
    <w:rsid w:val="00EE30A8"/>
    <w:rsid w:val="00EE316C"/>
    <w:rsid w:val="00EE31FC"/>
    <w:rsid w:val="00EE3496"/>
    <w:rsid w:val="00EE34F3"/>
    <w:rsid w:val="00EE34FB"/>
    <w:rsid w:val="00EE36D3"/>
    <w:rsid w:val="00EE373A"/>
    <w:rsid w:val="00EE3743"/>
    <w:rsid w:val="00EE375E"/>
    <w:rsid w:val="00EE3811"/>
    <w:rsid w:val="00EE3831"/>
    <w:rsid w:val="00EE38AE"/>
    <w:rsid w:val="00EE39ED"/>
    <w:rsid w:val="00EE3E1E"/>
    <w:rsid w:val="00EE3FC6"/>
    <w:rsid w:val="00EE3FE6"/>
    <w:rsid w:val="00EE4009"/>
    <w:rsid w:val="00EE407B"/>
    <w:rsid w:val="00EE4345"/>
    <w:rsid w:val="00EE43AE"/>
    <w:rsid w:val="00EE4405"/>
    <w:rsid w:val="00EE4642"/>
    <w:rsid w:val="00EE47B6"/>
    <w:rsid w:val="00EE49CD"/>
    <w:rsid w:val="00EE4A69"/>
    <w:rsid w:val="00EE4ABE"/>
    <w:rsid w:val="00EE4AD5"/>
    <w:rsid w:val="00EE4B0D"/>
    <w:rsid w:val="00EE4C06"/>
    <w:rsid w:val="00EE4DC1"/>
    <w:rsid w:val="00EE50E4"/>
    <w:rsid w:val="00EE50E9"/>
    <w:rsid w:val="00EE5107"/>
    <w:rsid w:val="00EE5289"/>
    <w:rsid w:val="00EE53BC"/>
    <w:rsid w:val="00EE5469"/>
    <w:rsid w:val="00EE555B"/>
    <w:rsid w:val="00EE55DE"/>
    <w:rsid w:val="00EE56E1"/>
    <w:rsid w:val="00EE57C6"/>
    <w:rsid w:val="00EE5869"/>
    <w:rsid w:val="00EE59AC"/>
    <w:rsid w:val="00EE5C7C"/>
    <w:rsid w:val="00EE5CD7"/>
    <w:rsid w:val="00EE5E07"/>
    <w:rsid w:val="00EE5EBB"/>
    <w:rsid w:val="00EE5F00"/>
    <w:rsid w:val="00EE5F5D"/>
    <w:rsid w:val="00EE5F66"/>
    <w:rsid w:val="00EE61B9"/>
    <w:rsid w:val="00EE6358"/>
    <w:rsid w:val="00EE64C1"/>
    <w:rsid w:val="00EE674F"/>
    <w:rsid w:val="00EE675A"/>
    <w:rsid w:val="00EE678A"/>
    <w:rsid w:val="00EE696F"/>
    <w:rsid w:val="00EE6AB6"/>
    <w:rsid w:val="00EE6BD9"/>
    <w:rsid w:val="00EE6C9A"/>
    <w:rsid w:val="00EE6F88"/>
    <w:rsid w:val="00EE7093"/>
    <w:rsid w:val="00EE70AE"/>
    <w:rsid w:val="00EE70E7"/>
    <w:rsid w:val="00EE713C"/>
    <w:rsid w:val="00EE71DE"/>
    <w:rsid w:val="00EE723E"/>
    <w:rsid w:val="00EE73E0"/>
    <w:rsid w:val="00EE743C"/>
    <w:rsid w:val="00EE7499"/>
    <w:rsid w:val="00EE74C5"/>
    <w:rsid w:val="00EE750C"/>
    <w:rsid w:val="00EE7566"/>
    <w:rsid w:val="00EE7683"/>
    <w:rsid w:val="00EE7708"/>
    <w:rsid w:val="00EE7812"/>
    <w:rsid w:val="00EE7844"/>
    <w:rsid w:val="00EE7861"/>
    <w:rsid w:val="00EE7A5C"/>
    <w:rsid w:val="00EE7AEC"/>
    <w:rsid w:val="00EE7C0C"/>
    <w:rsid w:val="00EE7F64"/>
    <w:rsid w:val="00EE7F7B"/>
    <w:rsid w:val="00EF000E"/>
    <w:rsid w:val="00EF005D"/>
    <w:rsid w:val="00EF0093"/>
    <w:rsid w:val="00EF016D"/>
    <w:rsid w:val="00EF0268"/>
    <w:rsid w:val="00EF02AB"/>
    <w:rsid w:val="00EF037D"/>
    <w:rsid w:val="00EF04DC"/>
    <w:rsid w:val="00EF04DD"/>
    <w:rsid w:val="00EF0519"/>
    <w:rsid w:val="00EF0580"/>
    <w:rsid w:val="00EF0622"/>
    <w:rsid w:val="00EF0672"/>
    <w:rsid w:val="00EF0760"/>
    <w:rsid w:val="00EF0964"/>
    <w:rsid w:val="00EF0993"/>
    <w:rsid w:val="00EF0A13"/>
    <w:rsid w:val="00EF0A23"/>
    <w:rsid w:val="00EF0A85"/>
    <w:rsid w:val="00EF0AEF"/>
    <w:rsid w:val="00EF0B3A"/>
    <w:rsid w:val="00EF0BAD"/>
    <w:rsid w:val="00EF0C16"/>
    <w:rsid w:val="00EF0CAD"/>
    <w:rsid w:val="00EF0CE1"/>
    <w:rsid w:val="00EF0D3E"/>
    <w:rsid w:val="00EF0D8E"/>
    <w:rsid w:val="00EF0DAE"/>
    <w:rsid w:val="00EF0F4E"/>
    <w:rsid w:val="00EF1228"/>
    <w:rsid w:val="00EF1234"/>
    <w:rsid w:val="00EF123C"/>
    <w:rsid w:val="00EF127A"/>
    <w:rsid w:val="00EF1341"/>
    <w:rsid w:val="00EF137B"/>
    <w:rsid w:val="00EF149D"/>
    <w:rsid w:val="00EF14F4"/>
    <w:rsid w:val="00EF1790"/>
    <w:rsid w:val="00EF1801"/>
    <w:rsid w:val="00EF1949"/>
    <w:rsid w:val="00EF1B5F"/>
    <w:rsid w:val="00EF1B7C"/>
    <w:rsid w:val="00EF1B8C"/>
    <w:rsid w:val="00EF1DB4"/>
    <w:rsid w:val="00EF1DF3"/>
    <w:rsid w:val="00EF1E9E"/>
    <w:rsid w:val="00EF20FD"/>
    <w:rsid w:val="00EF21B0"/>
    <w:rsid w:val="00EF21BF"/>
    <w:rsid w:val="00EF2222"/>
    <w:rsid w:val="00EF231D"/>
    <w:rsid w:val="00EF23FF"/>
    <w:rsid w:val="00EF2421"/>
    <w:rsid w:val="00EF246F"/>
    <w:rsid w:val="00EF2543"/>
    <w:rsid w:val="00EF257A"/>
    <w:rsid w:val="00EF25D3"/>
    <w:rsid w:val="00EF264E"/>
    <w:rsid w:val="00EF272A"/>
    <w:rsid w:val="00EF272E"/>
    <w:rsid w:val="00EF29A5"/>
    <w:rsid w:val="00EF2A54"/>
    <w:rsid w:val="00EF2C42"/>
    <w:rsid w:val="00EF2DE6"/>
    <w:rsid w:val="00EF2DE9"/>
    <w:rsid w:val="00EF2E31"/>
    <w:rsid w:val="00EF2EA2"/>
    <w:rsid w:val="00EF2F2E"/>
    <w:rsid w:val="00EF2F79"/>
    <w:rsid w:val="00EF2FA6"/>
    <w:rsid w:val="00EF312F"/>
    <w:rsid w:val="00EF31F0"/>
    <w:rsid w:val="00EF32C6"/>
    <w:rsid w:val="00EF34A2"/>
    <w:rsid w:val="00EF3853"/>
    <w:rsid w:val="00EF3DCC"/>
    <w:rsid w:val="00EF3DD4"/>
    <w:rsid w:val="00EF3EEB"/>
    <w:rsid w:val="00EF3F7D"/>
    <w:rsid w:val="00EF405D"/>
    <w:rsid w:val="00EF4087"/>
    <w:rsid w:val="00EF4093"/>
    <w:rsid w:val="00EF4114"/>
    <w:rsid w:val="00EF43BF"/>
    <w:rsid w:val="00EF44B3"/>
    <w:rsid w:val="00EF44B8"/>
    <w:rsid w:val="00EF4631"/>
    <w:rsid w:val="00EF46CA"/>
    <w:rsid w:val="00EF46FC"/>
    <w:rsid w:val="00EF4AA5"/>
    <w:rsid w:val="00EF4AF5"/>
    <w:rsid w:val="00EF4AF9"/>
    <w:rsid w:val="00EF4B76"/>
    <w:rsid w:val="00EF50A2"/>
    <w:rsid w:val="00EF5189"/>
    <w:rsid w:val="00EF51B0"/>
    <w:rsid w:val="00EF53D0"/>
    <w:rsid w:val="00EF54B8"/>
    <w:rsid w:val="00EF5524"/>
    <w:rsid w:val="00EF552A"/>
    <w:rsid w:val="00EF5622"/>
    <w:rsid w:val="00EF59A7"/>
    <w:rsid w:val="00EF5A91"/>
    <w:rsid w:val="00EF5AB8"/>
    <w:rsid w:val="00EF5BD0"/>
    <w:rsid w:val="00EF5C4B"/>
    <w:rsid w:val="00EF5D8F"/>
    <w:rsid w:val="00EF5DB1"/>
    <w:rsid w:val="00EF5E2A"/>
    <w:rsid w:val="00EF609B"/>
    <w:rsid w:val="00EF62B0"/>
    <w:rsid w:val="00EF63EC"/>
    <w:rsid w:val="00EF64A9"/>
    <w:rsid w:val="00EF69AD"/>
    <w:rsid w:val="00EF69C0"/>
    <w:rsid w:val="00EF6C4F"/>
    <w:rsid w:val="00EF6C6A"/>
    <w:rsid w:val="00EF6C7B"/>
    <w:rsid w:val="00EF6DAD"/>
    <w:rsid w:val="00EF6DCC"/>
    <w:rsid w:val="00EF6E61"/>
    <w:rsid w:val="00EF71ED"/>
    <w:rsid w:val="00EF7296"/>
    <w:rsid w:val="00EF729E"/>
    <w:rsid w:val="00EF72AB"/>
    <w:rsid w:val="00EF7551"/>
    <w:rsid w:val="00EF7571"/>
    <w:rsid w:val="00EF775B"/>
    <w:rsid w:val="00EF78EB"/>
    <w:rsid w:val="00EF79DC"/>
    <w:rsid w:val="00EF7B1B"/>
    <w:rsid w:val="00EF7B2E"/>
    <w:rsid w:val="00EF7BC0"/>
    <w:rsid w:val="00EF7BFF"/>
    <w:rsid w:val="00EF7D38"/>
    <w:rsid w:val="00EF7E32"/>
    <w:rsid w:val="00EF7FB2"/>
    <w:rsid w:val="00F001D8"/>
    <w:rsid w:val="00F0024D"/>
    <w:rsid w:val="00F0028A"/>
    <w:rsid w:val="00F002A3"/>
    <w:rsid w:val="00F00378"/>
    <w:rsid w:val="00F00389"/>
    <w:rsid w:val="00F004A5"/>
    <w:rsid w:val="00F0062A"/>
    <w:rsid w:val="00F00953"/>
    <w:rsid w:val="00F00AAD"/>
    <w:rsid w:val="00F00AB6"/>
    <w:rsid w:val="00F00ACD"/>
    <w:rsid w:val="00F00B03"/>
    <w:rsid w:val="00F00BC4"/>
    <w:rsid w:val="00F00C55"/>
    <w:rsid w:val="00F00CC1"/>
    <w:rsid w:val="00F00D0A"/>
    <w:rsid w:val="00F00DFC"/>
    <w:rsid w:val="00F00E54"/>
    <w:rsid w:val="00F00ED0"/>
    <w:rsid w:val="00F00F60"/>
    <w:rsid w:val="00F00F6F"/>
    <w:rsid w:val="00F00F7D"/>
    <w:rsid w:val="00F00FB4"/>
    <w:rsid w:val="00F0100C"/>
    <w:rsid w:val="00F010EE"/>
    <w:rsid w:val="00F012F4"/>
    <w:rsid w:val="00F0142C"/>
    <w:rsid w:val="00F014A3"/>
    <w:rsid w:val="00F01579"/>
    <w:rsid w:val="00F01633"/>
    <w:rsid w:val="00F017C3"/>
    <w:rsid w:val="00F01840"/>
    <w:rsid w:val="00F0189C"/>
    <w:rsid w:val="00F0189D"/>
    <w:rsid w:val="00F018D2"/>
    <w:rsid w:val="00F01906"/>
    <w:rsid w:val="00F01EB3"/>
    <w:rsid w:val="00F01F5F"/>
    <w:rsid w:val="00F01FAA"/>
    <w:rsid w:val="00F02106"/>
    <w:rsid w:val="00F021DE"/>
    <w:rsid w:val="00F022E2"/>
    <w:rsid w:val="00F025C6"/>
    <w:rsid w:val="00F02603"/>
    <w:rsid w:val="00F026BB"/>
    <w:rsid w:val="00F0280E"/>
    <w:rsid w:val="00F02926"/>
    <w:rsid w:val="00F02943"/>
    <w:rsid w:val="00F02A02"/>
    <w:rsid w:val="00F02BBA"/>
    <w:rsid w:val="00F02CB8"/>
    <w:rsid w:val="00F02D16"/>
    <w:rsid w:val="00F02D43"/>
    <w:rsid w:val="00F02EAE"/>
    <w:rsid w:val="00F02F61"/>
    <w:rsid w:val="00F0325D"/>
    <w:rsid w:val="00F03420"/>
    <w:rsid w:val="00F03485"/>
    <w:rsid w:val="00F034B2"/>
    <w:rsid w:val="00F034E6"/>
    <w:rsid w:val="00F03668"/>
    <w:rsid w:val="00F0367C"/>
    <w:rsid w:val="00F03844"/>
    <w:rsid w:val="00F039EF"/>
    <w:rsid w:val="00F03A19"/>
    <w:rsid w:val="00F03C27"/>
    <w:rsid w:val="00F03C7F"/>
    <w:rsid w:val="00F03CD7"/>
    <w:rsid w:val="00F04045"/>
    <w:rsid w:val="00F042E5"/>
    <w:rsid w:val="00F04324"/>
    <w:rsid w:val="00F04341"/>
    <w:rsid w:val="00F04544"/>
    <w:rsid w:val="00F04584"/>
    <w:rsid w:val="00F04726"/>
    <w:rsid w:val="00F049C1"/>
    <w:rsid w:val="00F04A96"/>
    <w:rsid w:val="00F04A97"/>
    <w:rsid w:val="00F04AA9"/>
    <w:rsid w:val="00F04B17"/>
    <w:rsid w:val="00F04CBA"/>
    <w:rsid w:val="00F04D16"/>
    <w:rsid w:val="00F04D8A"/>
    <w:rsid w:val="00F04E85"/>
    <w:rsid w:val="00F0502C"/>
    <w:rsid w:val="00F0509D"/>
    <w:rsid w:val="00F050AF"/>
    <w:rsid w:val="00F050E8"/>
    <w:rsid w:val="00F051C5"/>
    <w:rsid w:val="00F05219"/>
    <w:rsid w:val="00F05285"/>
    <w:rsid w:val="00F05324"/>
    <w:rsid w:val="00F0567A"/>
    <w:rsid w:val="00F05756"/>
    <w:rsid w:val="00F058DD"/>
    <w:rsid w:val="00F05A64"/>
    <w:rsid w:val="00F05A9E"/>
    <w:rsid w:val="00F05CDD"/>
    <w:rsid w:val="00F05DFF"/>
    <w:rsid w:val="00F05E39"/>
    <w:rsid w:val="00F05EE9"/>
    <w:rsid w:val="00F05F13"/>
    <w:rsid w:val="00F05F24"/>
    <w:rsid w:val="00F05FEB"/>
    <w:rsid w:val="00F060D4"/>
    <w:rsid w:val="00F061E6"/>
    <w:rsid w:val="00F061E8"/>
    <w:rsid w:val="00F0635E"/>
    <w:rsid w:val="00F06564"/>
    <w:rsid w:val="00F06728"/>
    <w:rsid w:val="00F0682D"/>
    <w:rsid w:val="00F06926"/>
    <w:rsid w:val="00F06989"/>
    <w:rsid w:val="00F06BEF"/>
    <w:rsid w:val="00F06C83"/>
    <w:rsid w:val="00F06D83"/>
    <w:rsid w:val="00F06F42"/>
    <w:rsid w:val="00F07165"/>
    <w:rsid w:val="00F073B3"/>
    <w:rsid w:val="00F0740E"/>
    <w:rsid w:val="00F07670"/>
    <w:rsid w:val="00F07756"/>
    <w:rsid w:val="00F07824"/>
    <w:rsid w:val="00F0799A"/>
    <w:rsid w:val="00F07A23"/>
    <w:rsid w:val="00F07A32"/>
    <w:rsid w:val="00F07A76"/>
    <w:rsid w:val="00F07A8C"/>
    <w:rsid w:val="00F07B49"/>
    <w:rsid w:val="00F07BDD"/>
    <w:rsid w:val="00F07CB4"/>
    <w:rsid w:val="00F07CD5"/>
    <w:rsid w:val="00F07FAB"/>
    <w:rsid w:val="00F100AB"/>
    <w:rsid w:val="00F100B0"/>
    <w:rsid w:val="00F10151"/>
    <w:rsid w:val="00F101C3"/>
    <w:rsid w:val="00F10209"/>
    <w:rsid w:val="00F10276"/>
    <w:rsid w:val="00F10384"/>
    <w:rsid w:val="00F10512"/>
    <w:rsid w:val="00F10522"/>
    <w:rsid w:val="00F10650"/>
    <w:rsid w:val="00F106AB"/>
    <w:rsid w:val="00F10724"/>
    <w:rsid w:val="00F10744"/>
    <w:rsid w:val="00F10880"/>
    <w:rsid w:val="00F10A3A"/>
    <w:rsid w:val="00F10A55"/>
    <w:rsid w:val="00F10BD5"/>
    <w:rsid w:val="00F10DBA"/>
    <w:rsid w:val="00F10DE2"/>
    <w:rsid w:val="00F10EF4"/>
    <w:rsid w:val="00F11005"/>
    <w:rsid w:val="00F110D0"/>
    <w:rsid w:val="00F111C1"/>
    <w:rsid w:val="00F112D1"/>
    <w:rsid w:val="00F11598"/>
    <w:rsid w:val="00F11663"/>
    <w:rsid w:val="00F11756"/>
    <w:rsid w:val="00F1184E"/>
    <w:rsid w:val="00F118F9"/>
    <w:rsid w:val="00F1190B"/>
    <w:rsid w:val="00F11B16"/>
    <w:rsid w:val="00F11B7F"/>
    <w:rsid w:val="00F11BC2"/>
    <w:rsid w:val="00F11BF6"/>
    <w:rsid w:val="00F11C37"/>
    <w:rsid w:val="00F11C7F"/>
    <w:rsid w:val="00F11D56"/>
    <w:rsid w:val="00F11D99"/>
    <w:rsid w:val="00F11F93"/>
    <w:rsid w:val="00F1237D"/>
    <w:rsid w:val="00F124C7"/>
    <w:rsid w:val="00F12533"/>
    <w:rsid w:val="00F12693"/>
    <w:rsid w:val="00F12698"/>
    <w:rsid w:val="00F127DE"/>
    <w:rsid w:val="00F129B2"/>
    <w:rsid w:val="00F129EC"/>
    <w:rsid w:val="00F12A7B"/>
    <w:rsid w:val="00F12AF9"/>
    <w:rsid w:val="00F12CBE"/>
    <w:rsid w:val="00F12D80"/>
    <w:rsid w:val="00F12F30"/>
    <w:rsid w:val="00F13125"/>
    <w:rsid w:val="00F13373"/>
    <w:rsid w:val="00F13747"/>
    <w:rsid w:val="00F1376F"/>
    <w:rsid w:val="00F13789"/>
    <w:rsid w:val="00F1378D"/>
    <w:rsid w:val="00F13879"/>
    <w:rsid w:val="00F13B7C"/>
    <w:rsid w:val="00F13C02"/>
    <w:rsid w:val="00F13C3D"/>
    <w:rsid w:val="00F13C86"/>
    <w:rsid w:val="00F13CC9"/>
    <w:rsid w:val="00F13CEC"/>
    <w:rsid w:val="00F13E60"/>
    <w:rsid w:val="00F13E7F"/>
    <w:rsid w:val="00F140FD"/>
    <w:rsid w:val="00F1419F"/>
    <w:rsid w:val="00F14296"/>
    <w:rsid w:val="00F145EA"/>
    <w:rsid w:val="00F1464D"/>
    <w:rsid w:val="00F148F6"/>
    <w:rsid w:val="00F14A5C"/>
    <w:rsid w:val="00F14AD7"/>
    <w:rsid w:val="00F14B47"/>
    <w:rsid w:val="00F14B8D"/>
    <w:rsid w:val="00F14B97"/>
    <w:rsid w:val="00F14FA4"/>
    <w:rsid w:val="00F14FF5"/>
    <w:rsid w:val="00F150B3"/>
    <w:rsid w:val="00F150D9"/>
    <w:rsid w:val="00F151C3"/>
    <w:rsid w:val="00F157AD"/>
    <w:rsid w:val="00F15951"/>
    <w:rsid w:val="00F15AB4"/>
    <w:rsid w:val="00F15B80"/>
    <w:rsid w:val="00F15B82"/>
    <w:rsid w:val="00F15CDB"/>
    <w:rsid w:val="00F15F75"/>
    <w:rsid w:val="00F1617B"/>
    <w:rsid w:val="00F161F8"/>
    <w:rsid w:val="00F16214"/>
    <w:rsid w:val="00F165D7"/>
    <w:rsid w:val="00F16765"/>
    <w:rsid w:val="00F1678A"/>
    <w:rsid w:val="00F16895"/>
    <w:rsid w:val="00F16A05"/>
    <w:rsid w:val="00F16B5C"/>
    <w:rsid w:val="00F16B82"/>
    <w:rsid w:val="00F16C24"/>
    <w:rsid w:val="00F16D51"/>
    <w:rsid w:val="00F16E89"/>
    <w:rsid w:val="00F1709A"/>
    <w:rsid w:val="00F1728E"/>
    <w:rsid w:val="00F172B5"/>
    <w:rsid w:val="00F17452"/>
    <w:rsid w:val="00F174D1"/>
    <w:rsid w:val="00F1758F"/>
    <w:rsid w:val="00F175BF"/>
    <w:rsid w:val="00F177B4"/>
    <w:rsid w:val="00F177ED"/>
    <w:rsid w:val="00F177FF"/>
    <w:rsid w:val="00F178C9"/>
    <w:rsid w:val="00F17B4B"/>
    <w:rsid w:val="00F17C42"/>
    <w:rsid w:val="00F17C67"/>
    <w:rsid w:val="00F17CEF"/>
    <w:rsid w:val="00F17F42"/>
    <w:rsid w:val="00F17FBF"/>
    <w:rsid w:val="00F17FC6"/>
    <w:rsid w:val="00F20083"/>
    <w:rsid w:val="00F201A9"/>
    <w:rsid w:val="00F203D3"/>
    <w:rsid w:val="00F203F1"/>
    <w:rsid w:val="00F2049D"/>
    <w:rsid w:val="00F20568"/>
    <w:rsid w:val="00F20805"/>
    <w:rsid w:val="00F20823"/>
    <w:rsid w:val="00F2093A"/>
    <w:rsid w:val="00F209CD"/>
    <w:rsid w:val="00F20B0C"/>
    <w:rsid w:val="00F20B7F"/>
    <w:rsid w:val="00F20C80"/>
    <w:rsid w:val="00F20D53"/>
    <w:rsid w:val="00F20E97"/>
    <w:rsid w:val="00F20F23"/>
    <w:rsid w:val="00F211BB"/>
    <w:rsid w:val="00F211C4"/>
    <w:rsid w:val="00F211F5"/>
    <w:rsid w:val="00F2142D"/>
    <w:rsid w:val="00F21506"/>
    <w:rsid w:val="00F21552"/>
    <w:rsid w:val="00F21671"/>
    <w:rsid w:val="00F216D4"/>
    <w:rsid w:val="00F217AE"/>
    <w:rsid w:val="00F21C4A"/>
    <w:rsid w:val="00F21C96"/>
    <w:rsid w:val="00F21D89"/>
    <w:rsid w:val="00F21F64"/>
    <w:rsid w:val="00F21FA4"/>
    <w:rsid w:val="00F21FEE"/>
    <w:rsid w:val="00F22031"/>
    <w:rsid w:val="00F22048"/>
    <w:rsid w:val="00F2223B"/>
    <w:rsid w:val="00F2225C"/>
    <w:rsid w:val="00F222AF"/>
    <w:rsid w:val="00F2245E"/>
    <w:rsid w:val="00F22569"/>
    <w:rsid w:val="00F226F2"/>
    <w:rsid w:val="00F2271A"/>
    <w:rsid w:val="00F2282A"/>
    <w:rsid w:val="00F2287B"/>
    <w:rsid w:val="00F22A8F"/>
    <w:rsid w:val="00F22AB6"/>
    <w:rsid w:val="00F22AE6"/>
    <w:rsid w:val="00F22B84"/>
    <w:rsid w:val="00F22B9F"/>
    <w:rsid w:val="00F22CEC"/>
    <w:rsid w:val="00F22E87"/>
    <w:rsid w:val="00F22E9F"/>
    <w:rsid w:val="00F23026"/>
    <w:rsid w:val="00F23028"/>
    <w:rsid w:val="00F23044"/>
    <w:rsid w:val="00F23189"/>
    <w:rsid w:val="00F234C8"/>
    <w:rsid w:val="00F23566"/>
    <w:rsid w:val="00F2361A"/>
    <w:rsid w:val="00F239DC"/>
    <w:rsid w:val="00F23A2E"/>
    <w:rsid w:val="00F23B1C"/>
    <w:rsid w:val="00F23C81"/>
    <w:rsid w:val="00F23CB7"/>
    <w:rsid w:val="00F23D2A"/>
    <w:rsid w:val="00F23EF7"/>
    <w:rsid w:val="00F240D5"/>
    <w:rsid w:val="00F24272"/>
    <w:rsid w:val="00F24320"/>
    <w:rsid w:val="00F24409"/>
    <w:rsid w:val="00F24544"/>
    <w:rsid w:val="00F245FC"/>
    <w:rsid w:val="00F2495D"/>
    <w:rsid w:val="00F24A81"/>
    <w:rsid w:val="00F24AA3"/>
    <w:rsid w:val="00F24AFD"/>
    <w:rsid w:val="00F24B56"/>
    <w:rsid w:val="00F24C17"/>
    <w:rsid w:val="00F24CCB"/>
    <w:rsid w:val="00F24D07"/>
    <w:rsid w:val="00F24FCC"/>
    <w:rsid w:val="00F25122"/>
    <w:rsid w:val="00F251D8"/>
    <w:rsid w:val="00F2529F"/>
    <w:rsid w:val="00F252FE"/>
    <w:rsid w:val="00F2530E"/>
    <w:rsid w:val="00F25682"/>
    <w:rsid w:val="00F2578A"/>
    <w:rsid w:val="00F258B4"/>
    <w:rsid w:val="00F25A46"/>
    <w:rsid w:val="00F25C16"/>
    <w:rsid w:val="00F25C37"/>
    <w:rsid w:val="00F25D62"/>
    <w:rsid w:val="00F25E13"/>
    <w:rsid w:val="00F25F3C"/>
    <w:rsid w:val="00F260F5"/>
    <w:rsid w:val="00F262FF"/>
    <w:rsid w:val="00F26586"/>
    <w:rsid w:val="00F2659B"/>
    <w:rsid w:val="00F265C6"/>
    <w:rsid w:val="00F26628"/>
    <w:rsid w:val="00F2665D"/>
    <w:rsid w:val="00F26768"/>
    <w:rsid w:val="00F268F1"/>
    <w:rsid w:val="00F26944"/>
    <w:rsid w:val="00F26A92"/>
    <w:rsid w:val="00F26C9B"/>
    <w:rsid w:val="00F26D57"/>
    <w:rsid w:val="00F26DF1"/>
    <w:rsid w:val="00F26E7F"/>
    <w:rsid w:val="00F2709E"/>
    <w:rsid w:val="00F27163"/>
    <w:rsid w:val="00F2737E"/>
    <w:rsid w:val="00F27422"/>
    <w:rsid w:val="00F27556"/>
    <w:rsid w:val="00F2782F"/>
    <w:rsid w:val="00F27A37"/>
    <w:rsid w:val="00F27BA6"/>
    <w:rsid w:val="00F27BC9"/>
    <w:rsid w:val="00F27C8E"/>
    <w:rsid w:val="00F27CE8"/>
    <w:rsid w:val="00F27D46"/>
    <w:rsid w:val="00F27DE2"/>
    <w:rsid w:val="00F30088"/>
    <w:rsid w:val="00F300E9"/>
    <w:rsid w:val="00F3013D"/>
    <w:rsid w:val="00F301D1"/>
    <w:rsid w:val="00F3026F"/>
    <w:rsid w:val="00F30737"/>
    <w:rsid w:val="00F30816"/>
    <w:rsid w:val="00F3086F"/>
    <w:rsid w:val="00F3090F"/>
    <w:rsid w:val="00F3095F"/>
    <w:rsid w:val="00F309DA"/>
    <w:rsid w:val="00F30A0B"/>
    <w:rsid w:val="00F30B25"/>
    <w:rsid w:val="00F30B4C"/>
    <w:rsid w:val="00F30B83"/>
    <w:rsid w:val="00F30C04"/>
    <w:rsid w:val="00F30C43"/>
    <w:rsid w:val="00F30CC3"/>
    <w:rsid w:val="00F30D64"/>
    <w:rsid w:val="00F30DEC"/>
    <w:rsid w:val="00F30EDE"/>
    <w:rsid w:val="00F310A0"/>
    <w:rsid w:val="00F310EA"/>
    <w:rsid w:val="00F31182"/>
    <w:rsid w:val="00F31325"/>
    <w:rsid w:val="00F3132A"/>
    <w:rsid w:val="00F3138C"/>
    <w:rsid w:val="00F313C2"/>
    <w:rsid w:val="00F31659"/>
    <w:rsid w:val="00F317C2"/>
    <w:rsid w:val="00F317F1"/>
    <w:rsid w:val="00F31998"/>
    <w:rsid w:val="00F31AA5"/>
    <w:rsid w:val="00F31CC9"/>
    <w:rsid w:val="00F31CD7"/>
    <w:rsid w:val="00F31D22"/>
    <w:rsid w:val="00F31D6C"/>
    <w:rsid w:val="00F3216D"/>
    <w:rsid w:val="00F3228F"/>
    <w:rsid w:val="00F3229A"/>
    <w:rsid w:val="00F32648"/>
    <w:rsid w:val="00F32830"/>
    <w:rsid w:val="00F32859"/>
    <w:rsid w:val="00F328B0"/>
    <w:rsid w:val="00F329FA"/>
    <w:rsid w:val="00F32CD2"/>
    <w:rsid w:val="00F32CF9"/>
    <w:rsid w:val="00F32E3A"/>
    <w:rsid w:val="00F32F4B"/>
    <w:rsid w:val="00F33120"/>
    <w:rsid w:val="00F33279"/>
    <w:rsid w:val="00F3343D"/>
    <w:rsid w:val="00F334D7"/>
    <w:rsid w:val="00F33575"/>
    <w:rsid w:val="00F33596"/>
    <w:rsid w:val="00F336AC"/>
    <w:rsid w:val="00F33756"/>
    <w:rsid w:val="00F337EF"/>
    <w:rsid w:val="00F338CC"/>
    <w:rsid w:val="00F33F26"/>
    <w:rsid w:val="00F33F49"/>
    <w:rsid w:val="00F3413F"/>
    <w:rsid w:val="00F34404"/>
    <w:rsid w:val="00F345FE"/>
    <w:rsid w:val="00F34617"/>
    <w:rsid w:val="00F346C8"/>
    <w:rsid w:val="00F346CC"/>
    <w:rsid w:val="00F34757"/>
    <w:rsid w:val="00F34770"/>
    <w:rsid w:val="00F347E2"/>
    <w:rsid w:val="00F34801"/>
    <w:rsid w:val="00F34886"/>
    <w:rsid w:val="00F34989"/>
    <w:rsid w:val="00F34A27"/>
    <w:rsid w:val="00F34B67"/>
    <w:rsid w:val="00F34D08"/>
    <w:rsid w:val="00F34DA0"/>
    <w:rsid w:val="00F34E0C"/>
    <w:rsid w:val="00F34E50"/>
    <w:rsid w:val="00F34FCB"/>
    <w:rsid w:val="00F34FD5"/>
    <w:rsid w:val="00F3503B"/>
    <w:rsid w:val="00F35157"/>
    <w:rsid w:val="00F35499"/>
    <w:rsid w:val="00F354CE"/>
    <w:rsid w:val="00F35572"/>
    <w:rsid w:val="00F355FF"/>
    <w:rsid w:val="00F35696"/>
    <w:rsid w:val="00F356B1"/>
    <w:rsid w:val="00F35810"/>
    <w:rsid w:val="00F3585E"/>
    <w:rsid w:val="00F358DF"/>
    <w:rsid w:val="00F35942"/>
    <w:rsid w:val="00F3599E"/>
    <w:rsid w:val="00F35A05"/>
    <w:rsid w:val="00F35C38"/>
    <w:rsid w:val="00F35C69"/>
    <w:rsid w:val="00F35CD2"/>
    <w:rsid w:val="00F35D0C"/>
    <w:rsid w:val="00F35E59"/>
    <w:rsid w:val="00F35F10"/>
    <w:rsid w:val="00F35F88"/>
    <w:rsid w:val="00F35FE0"/>
    <w:rsid w:val="00F36012"/>
    <w:rsid w:val="00F362F0"/>
    <w:rsid w:val="00F3650B"/>
    <w:rsid w:val="00F3653E"/>
    <w:rsid w:val="00F36592"/>
    <w:rsid w:val="00F365B6"/>
    <w:rsid w:val="00F367A9"/>
    <w:rsid w:val="00F367E7"/>
    <w:rsid w:val="00F368A8"/>
    <w:rsid w:val="00F368FE"/>
    <w:rsid w:val="00F36965"/>
    <w:rsid w:val="00F36B16"/>
    <w:rsid w:val="00F36D3F"/>
    <w:rsid w:val="00F36E26"/>
    <w:rsid w:val="00F36E45"/>
    <w:rsid w:val="00F36F36"/>
    <w:rsid w:val="00F37099"/>
    <w:rsid w:val="00F3709E"/>
    <w:rsid w:val="00F37170"/>
    <w:rsid w:val="00F3721F"/>
    <w:rsid w:val="00F37348"/>
    <w:rsid w:val="00F37407"/>
    <w:rsid w:val="00F37566"/>
    <w:rsid w:val="00F375A2"/>
    <w:rsid w:val="00F37631"/>
    <w:rsid w:val="00F37692"/>
    <w:rsid w:val="00F3776D"/>
    <w:rsid w:val="00F37780"/>
    <w:rsid w:val="00F37859"/>
    <w:rsid w:val="00F37982"/>
    <w:rsid w:val="00F379DD"/>
    <w:rsid w:val="00F37A00"/>
    <w:rsid w:val="00F37B99"/>
    <w:rsid w:val="00F37C06"/>
    <w:rsid w:val="00F4006B"/>
    <w:rsid w:val="00F401B0"/>
    <w:rsid w:val="00F40427"/>
    <w:rsid w:val="00F40544"/>
    <w:rsid w:val="00F40596"/>
    <w:rsid w:val="00F40598"/>
    <w:rsid w:val="00F40608"/>
    <w:rsid w:val="00F408C6"/>
    <w:rsid w:val="00F40B6C"/>
    <w:rsid w:val="00F40CC0"/>
    <w:rsid w:val="00F40CE9"/>
    <w:rsid w:val="00F40D07"/>
    <w:rsid w:val="00F40DB7"/>
    <w:rsid w:val="00F40DBA"/>
    <w:rsid w:val="00F40E0F"/>
    <w:rsid w:val="00F40EA9"/>
    <w:rsid w:val="00F4110B"/>
    <w:rsid w:val="00F411C2"/>
    <w:rsid w:val="00F412D8"/>
    <w:rsid w:val="00F4135F"/>
    <w:rsid w:val="00F41515"/>
    <w:rsid w:val="00F4157F"/>
    <w:rsid w:val="00F416ED"/>
    <w:rsid w:val="00F41743"/>
    <w:rsid w:val="00F41770"/>
    <w:rsid w:val="00F41921"/>
    <w:rsid w:val="00F41939"/>
    <w:rsid w:val="00F41989"/>
    <w:rsid w:val="00F41B9B"/>
    <w:rsid w:val="00F41BE1"/>
    <w:rsid w:val="00F41CF0"/>
    <w:rsid w:val="00F41D33"/>
    <w:rsid w:val="00F41E19"/>
    <w:rsid w:val="00F41E47"/>
    <w:rsid w:val="00F41E5C"/>
    <w:rsid w:val="00F41E5D"/>
    <w:rsid w:val="00F41EF5"/>
    <w:rsid w:val="00F41F8E"/>
    <w:rsid w:val="00F41FA1"/>
    <w:rsid w:val="00F4203F"/>
    <w:rsid w:val="00F42047"/>
    <w:rsid w:val="00F4221F"/>
    <w:rsid w:val="00F42252"/>
    <w:rsid w:val="00F425A5"/>
    <w:rsid w:val="00F425FC"/>
    <w:rsid w:val="00F42637"/>
    <w:rsid w:val="00F4273C"/>
    <w:rsid w:val="00F429BA"/>
    <w:rsid w:val="00F429C6"/>
    <w:rsid w:val="00F42B5C"/>
    <w:rsid w:val="00F42C24"/>
    <w:rsid w:val="00F42D7C"/>
    <w:rsid w:val="00F42E31"/>
    <w:rsid w:val="00F42EC7"/>
    <w:rsid w:val="00F42F66"/>
    <w:rsid w:val="00F42FB5"/>
    <w:rsid w:val="00F4309E"/>
    <w:rsid w:val="00F431DC"/>
    <w:rsid w:val="00F4323A"/>
    <w:rsid w:val="00F43286"/>
    <w:rsid w:val="00F433E2"/>
    <w:rsid w:val="00F434A2"/>
    <w:rsid w:val="00F4357F"/>
    <w:rsid w:val="00F4361C"/>
    <w:rsid w:val="00F438D1"/>
    <w:rsid w:val="00F438E6"/>
    <w:rsid w:val="00F43C5C"/>
    <w:rsid w:val="00F43CA1"/>
    <w:rsid w:val="00F43D68"/>
    <w:rsid w:val="00F43E80"/>
    <w:rsid w:val="00F43EE1"/>
    <w:rsid w:val="00F44031"/>
    <w:rsid w:val="00F44040"/>
    <w:rsid w:val="00F44130"/>
    <w:rsid w:val="00F444C5"/>
    <w:rsid w:val="00F444E9"/>
    <w:rsid w:val="00F44522"/>
    <w:rsid w:val="00F445F8"/>
    <w:rsid w:val="00F446D6"/>
    <w:rsid w:val="00F446E8"/>
    <w:rsid w:val="00F447E1"/>
    <w:rsid w:val="00F448D7"/>
    <w:rsid w:val="00F449D1"/>
    <w:rsid w:val="00F44B94"/>
    <w:rsid w:val="00F44CE8"/>
    <w:rsid w:val="00F44E13"/>
    <w:rsid w:val="00F44E16"/>
    <w:rsid w:val="00F44E7C"/>
    <w:rsid w:val="00F44E90"/>
    <w:rsid w:val="00F45046"/>
    <w:rsid w:val="00F45080"/>
    <w:rsid w:val="00F45130"/>
    <w:rsid w:val="00F4536B"/>
    <w:rsid w:val="00F45414"/>
    <w:rsid w:val="00F45454"/>
    <w:rsid w:val="00F45486"/>
    <w:rsid w:val="00F454CB"/>
    <w:rsid w:val="00F455A1"/>
    <w:rsid w:val="00F455EB"/>
    <w:rsid w:val="00F456CD"/>
    <w:rsid w:val="00F45758"/>
    <w:rsid w:val="00F458E3"/>
    <w:rsid w:val="00F45BD5"/>
    <w:rsid w:val="00F45C55"/>
    <w:rsid w:val="00F45C6C"/>
    <w:rsid w:val="00F45CCC"/>
    <w:rsid w:val="00F45D9D"/>
    <w:rsid w:val="00F45E3E"/>
    <w:rsid w:val="00F45F5F"/>
    <w:rsid w:val="00F45FD2"/>
    <w:rsid w:val="00F46176"/>
    <w:rsid w:val="00F461BA"/>
    <w:rsid w:val="00F46201"/>
    <w:rsid w:val="00F462FC"/>
    <w:rsid w:val="00F463D8"/>
    <w:rsid w:val="00F46569"/>
    <w:rsid w:val="00F465B4"/>
    <w:rsid w:val="00F46694"/>
    <w:rsid w:val="00F4684C"/>
    <w:rsid w:val="00F46AB7"/>
    <w:rsid w:val="00F46ABA"/>
    <w:rsid w:val="00F46AF6"/>
    <w:rsid w:val="00F46B78"/>
    <w:rsid w:val="00F46C25"/>
    <w:rsid w:val="00F46C34"/>
    <w:rsid w:val="00F46DFB"/>
    <w:rsid w:val="00F470D8"/>
    <w:rsid w:val="00F47118"/>
    <w:rsid w:val="00F47196"/>
    <w:rsid w:val="00F471E9"/>
    <w:rsid w:val="00F474D8"/>
    <w:rsid w:val="00F4758D"/>
    <w:rsid w:val="00F47657"/>
    <w:rsid w:val="00F477ED"/>
    <w:rsid w:val="00F47A01"/>
    <w:rsid w:val="00F47BE4"/>
    <w:rsid w:val="00F47CC1"/>
    <w:rsid w:val="00F47D78"/>
    <w:rsid w:val="00F47D9A"/>
    <w:rsid w:val="00F47DB3"/>
    <w:rsid w:val="00F47EA2"/>
    <w:rsid w:val="00F47EB6"/>
    <w:rsid w:val="00F47F87"/>
    <w:rsid w:val="00F50044"/>
    <w:rsid w:val="00F502BA"/>
    <w:rsid w:val="00F5045D"/>
    <w:rsid w:val="00F50477"/>
    <w:rsid w:val="00F504FE"/>
    <w:rsid w:val="00F50559"/>
    <w:rsid w:val="00F50653"/>
    <w:rsid w:val="00F50685"/>
    <w:rsid w:val="00F506E6"/>
    <w:rsid w:val="00F507A7"/>
    <w:rsid w:val="00F507E2"/>
    <w:rsid w:val="00F50917"/>
    <w:rsid w:val="00F509F9"/>
    <w:rsid w:val="00F50D18"/>
    <w:rsid w:val="00F50D7E"/>
    <w:rsid w:val="00F50E0F"/>
    <w:rsid w:val="00F50F0F"/>
    <w:rsid w:val="00F50F7B"/>
    <w:rsid w:val="00F50F97"/>
    <w:rsid w:val="00F51007"/>
    <w:rsid w:val="00F51140"/>
    <w:rsid w:val="00F511CC"/>
    <w:rsid w:val="00F51336"/>
    <w:rsid w:val="00F51345"/>
    <w:rsid w:val="00F51391"/>
    <w:rsid w:val="00F51469"/>
    <w:rsid w:val="00F51581"/>
    <w:rsid w:val="00F51601"/>
    <w:rsid w:val="00F51608"/>
    <w:rsid w:val="00F5169F"/>
    <w:rsid w:val="00F516F1"/>
    <w:rsid w:val="00F517B6"/>
    <w:rsid w:val="00F518B1"/>
    <w:rsid w:val="00F51AD5"/>
    <w:rsid w:val="00F51C91"/>
    <w:rsid w:val="00F5202F"/>
    <w:rsid w:val="00F520B0"/>
    <w:rsid w:val="00F521AC"/>
    <w:rsid w:val="00F52346"/>
    <w:rsid w:val="00F525F4"/>
    <w:rsid w:val="00F52692"/>
    <w:rsid w:val="00F52891"/>
    <w:rsid w:val="00F5295E"/>
    <w:rsid w:val="00F52C17"/>
    <w:rsid w:val="00F52DE0"/>
    <w:rsid w:val="00F52E7A"/>
    <w:rsid w:val="00F52EA0"/>
    <w:rsid w:val="00F52EE7"/>
    <w:rsid w:val="00F52F38"/>
    <w:rsid w:val="00F53612"/>
    <w:rsid w:val="00F536B9"/>
    <w:rsid w:val="00F53712"/>
    <w:rsid w:val="00F53851"/>
    <w:rsid w:val="00F53919"/>
    <w:rsid w:val="00F53966"/>
    <w:rsid w:val="00F5397E"/>
    <w:rsid w:val="00F539D3"/>
    <w:rsid w:val="00F539E8"/>
    <w:rsid w:val="00F53A5E"/>
    <w:rsid w:val="00F53B8C"/>
    <w:rsid w:val="00F53C41"/>
    <w:rsid w:val="00F53CF3"/>
    <w:rsid w:val="00F53ECC"/>
    <w:rsid w:val="00F53FE7"/>
    <w:rsid w:val="00F54085"/>
    <w:rsid w:val="00F540D4"/>
    <w:rsid w:val="00F54106"/>
    <w:rsid w:val="00F541A7"/>
    <w:rsid w:val="00F5441E"/>
    <w:rsid w:val="00F54473"/>
    <w:rsid w:val="00F54592"/>
    <w:rsid w:val="00F54617"/>
    <w:rsid w:val="00F54872"/>
    <w:rsid w:val="00F548AC"/>
    <w:rsid w:val="00F54A67"/>
    <w:rsid w:val="00F54A75"/>
    <w:rsid w:val="00F54A92"/>
    <w:rsid w:val="00F54AF1"/>
    <w:rsid w:val="00F54D92"/>
    <w:rsid w:val="00F54F5D"/>
    <w:rsid w:val="00F54FA2"/>
    <w:rsid w:val="00F551D6"/>
    <w:rsid w:val="00F55259"/>
    <w:rsid w:val="00F552E1"/>
    <w:rsid w:val="00F55324"/>
    <w:rsid w:val="00F5537E"/>
    <w:rsid w:val="00F553C3"/>
    <w:rsid w:val="00F555BB"/>
    <w:rsid w:val="00F556D9"/>
    <w:rsid w:val="00F557D0"/>
    <w:rsid w:val="00F559C6"/>
    <w:rsid w:val="00F55A22"/>
    <w:rsid w:val="00F55A92"/>
    <w:rsid w:val="00F55AC1"/>
    <w:rsid w:val="00F55BD1"/>
    <w:rsid w:val="00F55BDE"/>
    <w:rsid w:val="00F55F05"/>
    <w:rsid w:val="00F55F7C"/>
    <w:rsid w:val="00F5650F"/>
    <w:rsid w:val="00F565B4"/>
    <w:rsid w:val="00F56721"/>
    <w:rsid w:val="00F56813"/>
    <w:rsid w:val="00F5694F"/>
    <w:rsid w:val="00F569C7"/>
    <w:rsid w:val="00F56A5E"/>
    <w:rsid w:val="00F56CFD"/>
    <w:rsid w:val="00F56D7E"/>
    <w:rsid w:val="00F56E27"/>
    <w:rsid w:val="00F57008"/>
    <w:rsid w:val="00F57107"/>
    <w:rsid w:val="00F572D3"/>
    <w:rsid w:val="00F573D2"/>
    <w:rsid w:val="00F57510"/>
    <w:rsid w:val="00F5765E"/>
    <w:rsid w:val="00F576C8"/>
    <w:rsid w:val="00F5788E"/>
    <w:rsid w:val="00F578F7"/>
    <w:rsid w:val="00F57A36"/>
    <w:rsid w:val="00F57A83"/>
    <w:rsid w:val="00F57B4E"/>
    <w:rsid w:val="00F57BCE"/>
    <w:rsid w:val="00F57C8B"/>
    <w:rsid w:val="00F57C9B"/>
    <w:rsid w:val="00F57DEC"/>
    <w:rsid w:val="00F57E68"/>
    <w:rsid w:val="00F60071"/>
    <w:rsid w:val="00F60087"/>
    <w:rsid w:val="00F6011E"/>
    <w:rsid w:val="00F60255"/>
    <w:rsid w:val="00F603CD"/>
    <w:rsid w:val="00F60446"/>
    <w:rsid w:val="00F6056C"/>
    <w:rsid w:val="00F606DA"/>
    <w:rsid w:val="00F6075D"/>
    <w:rsid w:val="00F60890"/>
    <w:rsid w:val="00F609E8"/>
    <w:rsid w:val="00F60C16"/>
    <w:rsid w:val="00F60DA6"/>
    <w:rsid w:val="00F60E48"/>
    <w:rsid w:val="00F610A7"/>
    <w:rsid w:val="00F610C5"/>
    <w:rsid w:val="00F610F1"/>
    <w:rsid w:val="00F6115B"/>
    <w:rsid w:val="00F614B9"/>
    <w:rsid w:val="00F614F8"/>
    <w:rsid w:val="00F61583"/>
    <w:rsid w:val="00F61607"/>
    <w:rsid w:val="00F616A2"/>
    <w:rsid w:val="00F61728"/>
    <w:rsid w:val="00F61839"/>
    <w:rsid w:val="00F61893"/>
    <w:rsid w:val="00F618A1"/>
    <w:rsid w:val="00F61913"/>
    <w:rsid w:val="00F61B23"/>
    <w:rsid w:val="00F61CE9"/>
    <w:rsid w:val="00F61E41"/>
    <w:rsid w:val="00F61E61"/>
    <w:rsid w:val="00F61EE2"/>
    <w:rsid w:val="00F62106"/>
    <w:rsid w:val="00F621BD"/>
    <w:rsid w:val="00F621ED"/>
    <w:rsid w:val="00F62507"/>
    <w:rsid w:val="00F62723"/>
    <w:rsid w:val="00F62969"/>
    <w:rsid w:val="00F62BAA"/>
    <w:rsid w:val="00F62BF7"/>
    <w:rsid w:val="00F62DAD"/>
    <w:rsid w:val="00F62E17"/>
    <w:rsid w:val="00F632AC"/>
    <w:rsid w:val="00F63363"/>
    <w:rsid w:val="00F6336E"/>
    <w:rsid w:val="00F633E0"/>
    <w:rsid w:val="00F63559"/>
    <w:rsid w:val="00F635A1"/>
    <w:rsid w:val="00F6376E"/>
    <w:rsid w:val="00F638D5"/>
    <w:rsid w:val="00F638E1"/>
    <w:rsid w:val="00F63913"/>
    <w:rsid w:val="00F63A6E"/>
    <w:rsid w:val="00F63AF3"/>
    <w:rsid w:val="00F63CCE"/>
    <w:rsid w:val="00F63D10"/>
    <w:rsid w:val="00F63F2D"/>
    <w:rsid w:val="00F64065"/>
    <w:rsid w:val="00F64218"/>
    <w:rsid w:val="00F6432A"/>
    <w:rsid w:val="00F64363"/>
    <w:rsid w:val="00F64733"/>
    <w:rsid w:val="00F64749"/>
    <w:rsid w:val="00F6481C"/>
    <w:rsid w:val="00F649A7"/>
    <w:rsid w:val="00F64A7D"/>
    <w:rsid w:val="00F64A7F"/>
    <w:rsid w:val="00F64ACF"/>
    <w:rsid w:val="00F64B93"/>
    <w:rsid w:val="00F64C50"/>
    <w:rsid w:val="00F64FBC"/>
    <w:rsid w:val="00F6507E"/>
    <w:rsid w:val="00F6507F"/>
    <w:rsid w:val="00F65089"/>
    <w:rsid w:val="00F6519A"/>
    <w:rsid w:val="00F65259"/>
    <w:rsid w:val="00F652EC"/>
    <w:rsid w:val="00F652F9"/>
    <w:rsid w:val="00F653AB"/>
    <w:rsid w:val="00F653ED"/>
    <w:rsid w:val="00F654A4"/>
    <w:rsid w:val="00F6567B"/>
    <w:rsid w:val="00F6576B"/>
    <w:rsid w:val="00F6577E"/>
    <w:rsid w:val="00F658BF"/>
    <w:rsid w:val="00F65937"/>
    <w:rsid w:val="00F65AD4"/>
    <w:rsid w:val="00F65B72"/>
    <w:rsid w:val="00F65BFA"/>
    <w:rsid w:val="00F65DD0"/>
    <w:rsid w:val="00F66152"/>
    <w:rsid w:val="00F6617C"/>
    <w:rsid w:val="00F6662B"/>
    <w:rsid w:val="00F6667E"/>
    <w:rsid w:val="00F66680"/>
    <w:rsid w:val="00F666C8"/>
    <w:rsid w:val="00F66729"/>
    <w:rsid w:val="00F6674D"/>
    <w:rsid w:val="00F667E8"/>
    <w:rsid w:val="00F6684A"/>
    <w:rsid w:val="00F668B7"/>
    <w:rsid w:val="00F669D6"/>
    <w:rsid w:val="00F66D2A"/>
    <w:rsid w:val="00F66DC7"/>
    <w:rsid w:val="00F66E4A"/>
    <w:rsid w:val="00F66E5B"/>
    <w:rsid w:val="00F66EC0"/>
    <w:rsid w:val="00F66ED5"/>
    <w:rsid w:val="00F671EE"/>
    <w:rsid w:val="00F672BD"/>
    <w:rsid w:val="00F6736D"/>
    <w:rsid w:val="00F674D9"/>
    <w:rsid w:val="00F6751A"/>
    <w:rsid w:val="00F67543"/>
    <w:rsid w:val="00F676AE"/>
    <w:rsid w:val="00F676B9"/>
    <w:rsid w:val="00F67939"/>
    <w:rsid w:val="00F6796A"/>
    <w:rsid w:val="00F67A50"/>
    <w:rsid w:val="00F67A6A"/>
    <w:rsid w:val="00F67BBD"/>
    <w:rsid w:val="00F67CEF"/>
    <w:rsid w:val="00F67D4F"/>
    <w:rsid w:val="00F67D6F"/>
    <w:rsid w:val="00F67F07"/>
    <w:rsid w:val="00F700CA"/>
    <w:rsid w:val="00F7012C"/>
    <w:rsid w:val="00F701E4"/>
    <w:rsid w:val="00F7030D"/>
    <w:rsid w:val="00F70346"/>
    <w:rsid w:val="00F703B1"/>
    <w:rsid w:val="00F70459"/>
    <w:rsid w:val="00F705C3"/>
    <w:rsid w:val="00F7084D"/>
    <w:rsid w:val="00F70B99"/>
    <w:rsid w:val="00F70BC1"/>
    <w:rsid w:val="00F70CCE"/>
    <w:rsid w:val="00F70DEE"/>
    <w:rsid w:val="00F70E08"/>
    <w:rsid w:val="00F70FF2"/>
    <w:rsid w:val="00F710E3"/>
    <w:rsid w:val="00F71230"/>
    <w:rsid w:val="00F7131F"/>
    <w:rsid w:val="00F71553"/>
    <w:rsid w:val="00F7160D"/>
    <w:rsid w:val="00F71786"/>
    <w:rsid w:val="00F71876"/>
    <w:rsid w:val="00F71A23"/>
    <w:rsid w:val="00F71C6E"/>
    <w:rsid w:val="00F71CDE"/>
    <w:rsid w:val="00F71D5D"/>
    <w:rsid w:val="00F71D72"/>
    <w:rsid w:val="00F71F0B"/>
    <w:rsid w:val="00F720CF"/>
    <w:rsid w:val="00F72141"/>
    <w:rsid w:val="00F72150"/>
    <w:rsid w:val="00F7218F"/>
    <w:rsid w:val="00F72367"/>
    <w:rsid w:val="00F72456"/>
    <w:rsid w:val="00F724D2"/>
    <w:rsid w:val="00F725EB"/>
    <w:rsid w:val="00F72646"/>
    <w:rsid w:val="00F72660"/>
    <w:rsid w:val="00F726EC"/>
    <w:rsid w:val="00F7283A"/>
    <w:rsid w:val="00F7284A"/>
    <w:rsid w:val="00F7287C"/>
    <w:rsid w:val="00F72957"/>
    <w:rsid w:val="00F729AF"/>
    <w:rsid w:val="00F729BF"/>
    <w:rsid w:val="00F72A98"/>
    <w:rsid w:val="00F72B8E"/>
    <w:rsid w:val="00F72CD4"/>
    <w:rsid w:val="00F72DC2"/>
    <w:rsid w:val="00F72E72"/>
    <w:rsid w:val="00F72F86"/>
    <w:rsid w:val="00F731CD"/>
    <w:rsid w:val="00F73366"/>
    <w:rsid w:val="00F73415"/>
    <w:rsid w:val="00F734EB"/>
    <w:rsid w:val="00F73757"/>
    <w:rsid w:val="00F73823"/>
    <w:rsid w:val="00F73B5E"/>
    <w:rsid w:val="00F73E5C"/>
    <w:rsid w:val="00F73FA4"/>
    <w:rsid w:val="00F73FB7"/>
    <w:rsid w:val="00F740A6"/>
    <w:rsid w:val="00F741F7"/>
    <w:rsid w:val="00F74220"/>
    <w:rsid w:val="00F74225"/>
    <w:rsid w:val="00F742C9"/>
    <w:rsid w:val="00F743A8"/>
    <w:rsid w:val="00F743B8"/>
    <w:rsid w:val="00F74436"/>
    <w:rsid w:val="00F74476"/>
    <w:rsid w:val="00F744F0"/>
    <w:rsid w:val="00F74515"/>
    <w:rsid w:val="00F746CF"/>
    <w:rsid w:val="00F74805"/>
    <w:rsid w:val="00F74808"/>
    <w:rsid w:val="00F7489D"/>
    <w:rsid w:val="00F749A3"/>
    <w:rsid w:val="00F74A11"/>
    <w:rsid w:val="00F74A6F"/>
    <w:rsid w:val="00F74C39"/>
    <w:rsid w:val="00F74CDD"/>
    <w:rsid w:val="00F74D03"/>
    <w:rsid w:val="00F74D54"/>
    <w:rsid w:val="00F74E31"/>
    <w:rsid w:val="00F751ED"/>
    <w:rsid w:val="00F752FD"/>
    <w:rsid w:val="00F75320"/>
    <w:rsid w:val="00F754CD"/>
    <w:rsid w:val="00F75562"/>
    <w:rsid w:val="00F75595"/>
    <w:rsid w:val="00F75598"/>
    <w:rsid w:val="00F755D8"/>
    <w:rsid w:val="00F75653"/>
    <w:rsid w:val="00F7572E"/>
    <w:rsid w:val="00F757B5"/>
    <w:rsid w:val="00F757D9"/>
    <w:rsid w:val="00F75895"/>
    <w:rsid w:val="00F75912"/>
    <w:rsid w:val="00F75A03"/>
    <w:rsid w:val="00F75A0E"/>
    <w:rsid w:val="00F75AA5"/>
    <w:rsid w:val="00F75B2A"/>
    <w:rsid w:val="00F75C0A"/>
    <w:rsid w:val="00F75C5C"/>
    <w:rsid w:val="00F75CA6"/>
    <w:rsid w:val="00F75E6C"/>
    <w:rsid w:val="00F75EE0"/>
    <w:rsid w:val="00F75F2A"/>
    <w:rsid w:val="00F76056"/>
    <w:rsid w:val="00F76097"/>
    <w:rsid w:val="00F76161"/>
    <w:rsid w:val="00F761BE"/>
    <w:rsid w:val="00F7636E"/>
    <w:rsid w:val="00F7642B"/>
    <w:rsid w:val="00F7668C"/>
    <w:rsid w:val="00F7675C"/>
    <w:rsid w:val="00F769B0"/>
    <w:rsid w:val="00F76AE7"/>
    <w:rsid w:val="00F76BB0"/>
    <w:rsid w:val="00F76CF0"/>
    <w:rsid w:val="00F77147"/>
    <w:rsid w:val="00F7716F"/>
    <w:rsid w:val="00F77563"/>
    <w:rsid w:val="00F77619"/>
    <w:rsid w:val="00F77621"/>
    <w:rsid w:val="00F77723"/>
    <w:rsid w:val="00F77BD0"/>
    <w:rsid w:val="00F77C24"/>
    <w:rsid w:val="00F77C28"/>
    <w:rsid w:val="00F77C3D"/>
    <w:rsid w:val="00F77E5C"/>
    <w:rsid w:val="00F800C1"/>
    <w:rsid w:val="00F80170"/>
    <w:rsid w:val="00F8017B"/>
    <w:rsid w:val="00F801A9"/>
    <w:rsid w:val="00F801B2"/>
    <w:rsid w:val="00F80422"/>
    <w:rsid w:val="00F80727"/>
    <w:rsid w:val="00F80819"/>
    <w:rsid w:val="00F80877"/>
    <w:rsid w:val="00F808B9"/>
    <w:rsid w:val="00F808D9"/>
    <w:rsid w:val="00F8093C"/>
    <w:rsid w:val="00F809FB"/>
    <w:rsid w:val="00F80B73"/>
    <w:rsid w:val="00F80E82"/>
    <w:rsid w:val="00F810E2"/>
    <w:rsid w:val="00F811D1"/>
    <w:rsid w:val="00F81328"/>
    <w:rsid w:val="00F813BB"/>
    <w:rsid w:val="00F814B5"/>
    <w:rsid w:val="00F81537"/>
    <w:rsid w:val="00F815B7"/>
    <w:rsid w:val="00F81709"/>
    <w:rsid w:val="00F81792"/>
    <w:rsid w:val="00F81831"/>
    <w:rsid w:val="00F81BCB"/>
    <w:rsid w:val="00F81D5B"/>
    <w:rsid w:val="00F81E13"/>
    <w:rsid w:val="00F81E76"/>
    <w:rsid w:val="00F81EAF"/>
    <w:rsid w:val="00F81F8E"/>
    <w:rsid w:val="00F820AB"/>
    <w:rsid w:val="00F8223A"/>
    <w:rsid w:val="00F82346"/>
    <w:rsid w:val="00F824FF"/>
    <w:rsid w:val="00F82538"/>
    <w:rsid w:val="00F82577"/>
    <w:rsid w:val="00F8277D"/>
    <w:rsid w:val="00F82992"/>
    <w:rsid w:val="00F82A6F"/>
    <w:rsid w:val="00F82C36"/>
    <w:rsid w:val="00F82C54"/>
    <w:rsid w:val="00F82D5F"/>
    <w:rsid w:val="00F82E3B"/>
    <w:rsid w:val="00F82EFC"/>
    <w:rsid w:val="00F82F8D"/>
    <w:rsid w:val="00F83117"/>
    <w:rsid w:val="00F8316D"/>
    <w:rsid w:val="00F83195"/>
    <w:rsid w:val="00F831F2"/>
    <w:rsid w:val="00F8333B"/>
    <w:rsid w:val="00F8354A"/>
    <w:rsid w:val="00F836CB"/>
    <w:rsid w:val="00F8391C"/>
    <w:rsid w:val="00F83B24"/>
    <w:rsid w:val="00F83B4E"/>
    <w:rsid w:val="00F83BE9"/>
    <w:rsid w:val="00F83E69"/>
    <w:rsid w:val="00F84048"/>
    <w:rsid w:val="00F84099"/>
    <w:rsid w:val="00F840E0"/>
    <w:rsid w:val="00F84141"/>
    <w:rsid w:val="00F843F5"/>
    <w:rsid w:val="00F844C0"/>
    <w:rsid w:val="00F844D0"/>
    <w:rsid w:val="00F84623"/>
    <w:rsid w:val="00F84778"/>
    <w:rsid w:val="00F84871"/>
    <w:rsid w:val="00F84918"/>
    <w:rsid w:val="00F84934"/>
    <w:rsid w:val="00F8493F"/>
    <w:rsid w:val="00F849B5"/>
    <w:rsid w:val="00F84A00"/>
    <w:rsid w:val="00F84A50"/>
    <w:rsid w:val="00F84A52"/>
    <w:rsid w:val="00F84B3F"/>
    <w:rsid w:val="00F84C43"/>
    <w:rsid w:val="00F84D9A"/>
    <w:rsid w:val="00F84E6F"/>
    <w:rsid w:val="00F84F6D"/>
    <w:rsid w:val="00F84FD1"/>
    <w:rsid w:val="00F850E0"/>
    <w:rsid w:val="00F8515B"/>
    <w:rsid w:val="00F851A6"/>
    <w:rsid w:val="00F8528B"/>
    <w:rsid w:val="00F85444"/>
    <w:rsid w:val="00F8550C"/>
    <w:rsid w:val="00F85518"/>
    <w:rsid w:val="00F85626"/>
    <w:rsid w:val="00F856D0"/>
    <w:rsid w:val="00F856D6"/>
    <w:rsid w:val="00F856FB"/>
    <w:rsid w:val="00F8576B"/>
    <w:rsid w:val="00F85791"/>
    <w:rsid w:val="00F859D3"/>
    <w:rsid w:val="00F85A50"/>
    <w:rsid w:val="00F85A93"/>
    <w:rsid w:val="00F85B44"/>
    <w:rsid w:val="00F85B98"/>
    <w:rsid w:val="00F85C57"/>
    <w:rsid w:val="00F85CAA"/>
    <w:rsid w:val="00F85CFB"/>
    <w:rsid w:val="00F85EA1"/>
    <w:rsid w:val="00F85EA4"/>
    <w:rsid w:val="00F85F32"/>
    <w:rsid w:val="00F860A6"/>
    <w:rsid w:val="00F860DE"/>
    <w:rsid w:val="00F8610D"/>
    <w:rsid w:val="00F863E5"/>
    <w:rsid w:val="00F864A9"/>
    <w:rsid w:val="00F8652C"/>
    <w:rsid w:val="00F86571"/>
    <w:rsid w:val="00F86642"/>
    <w:rsid w:val="00F866C6"/>
    <w:rsid w:val="00F8680B"/>
    <w:rsid w:val="00F8695A"/>
    <w:rsid w:val="00F86C51"/>
    <w:rsid w:val="00F86CA6"/>
    <w:rsid w:val="00F86D98"/>
    <w:rsid w:val="00F86E7A"/>
    <w:rsid w:val="00F86EA0"/>
    <w:rsid w:val="00F87181"/>
    <w:rsid w:val="00F87716"/>
    <w:rsid w:val="00F877C7"/>
    <w:rsid w:val="00F878FD"/>
    <w:rsid w:val="00F87916"/>
    <w:rsid w:val="00F87943"/>
    <w:rsid w:val="00F87AF4"/>
    <w:rsid w:val="00F87B55"/>
    <w:rsid w:val="00F87DD4"/>
    <w:rsid w:val="00F87EF3"/>
    <w:rsid w:val="00F87F40"/>
    <w:rsid w:val="00F87FF6"/>
    <w:rsid w:val="00F90116"/>
    <w:rsid w:val="00F903C1"/>
    <w:rsid w:val="00F9068F"/>
    <w:rsid w:val="00F907FF"/>
    <w:rsid w:val="00F9088B"/>
    <w:rsid w:val="00F908EB"/>
    <w:rsid w:val="00F90AC4"/>
    <w:rsid w:val="00F90B06"/>
    <w:rsid w:val="00F90D3D"/>
    <w:rsid w:val="00F910AE"/>
    <w:rsid w:val="00F910E7"/>
    <w:rsid w:val="00F911F7"/>
    <w:rsid w:val="00F91209"/>
    <w:rsid w:val="00F91296"/>
    <w:rsid w:val="00F9136B"/>
    <w:rsid w:val="00F915D0"/>
    <w:rsid w:val="00F918E2"/>
    <w:rsid w:val="00F91A88"/>
    <w:rsid w:val="00F91B62"/>
    <w:rsid w:val="00F91CE9"/>
    <w:rsid w:val="00F91D34"/>
    <w:rsid w:val="00F91E79"/>
    <w:rsid w:val="00F91E91"/>
    <w:rsid w:val="00F91FD0"/>
    <w:rsid w:val="00F92051"/>
    <w:rsid w:val="00F921BE"/>
    <w:rsid w:val="00F923BB"/>
    <w:rsid w:val="00F923DD"/>
    <w:rsid w:val="00F923E0"/>
    <w:rsid w:val="00F92434"/>
    <w:rsid w:val="00F924BC"/>
    <w:rsid w:val="00F924E6"/>
    <w:rsid w:val="00F924E9"/>
    <w:rsid w:val="00F925BD"/>
    <w:rsid w:val="00F92708"/>
    <w:rsid w:val="00F9277C"/>
    <w:rsid w:val="00F92824"/>
    <w:rsid w:val="00F92A29"/>
    <w:rsid w:val="00F92A55"/>
    <w:rsid w:val="00F92B12"/>
    <w:rsid w:val="00F92C73"/>
    <w:rsid w:val="00F92CCC"/>
    <w:rsid w:val="00F92F53"/>
    <w:rsid w:val="00F92F5A"/>
    <w:rsid w:val="00F93061"/>
    <w:rsid w:val="00F93078"/>
    <w:rsid w:val="00F93153"/>
    <w:rsid w:val="00F9319C"/>
    <w:rsid w:val="00F93253"/>
    <w:rsid w:val="00F93367"/>
    <w:rsid w:val="00F93397"/>
    <w:rsid w:val="00F933C5"/>
    <w:rsid w:val="00F93504"/>
    <w:rsid w:val="00F93561"/>
    <w:rsid w:val="00F938A1"/>
    <w:rsid w:val="00F93963"/>
    <w:rsid w:val="00F93A25"/>
    <w:rsid w:val="00F93ADA"/>
    <w:rsid w:val="00F93B23"/>
    <w:rsid w:val="00F93D84"/>
    <w:rsid w:val="00F93E4D"/>
    <w:rsid w:val="00F93E5A"/>
    <w:rsid w:val="00F93EDC"/>
    <w:rsid w:val="00F93F6E"/>
    <w:rsid w:val="00F93FC8"/>
    <w:rsid w:val="00F940D8"/>
    <w:rsid w:val="00F941F4"/>
    <w:rsid w:val="00F942C1"/>
    <w:rsid w:val="00F944A1"/>
    <w:rsid w:val="00F94669"/>
    <w:rsid w:val="00F94747"/>
    <w:rsid w:val="00F947C8"/>
    <w:rsid w:val="00F94879"/>
    <w:rsid w:val="00F94917"/>
    <w:rsid w:val="00F94A3C"/>
    <w:rsid w:val="00F94B17"/>
    <w:rsid w:val="00F94B48"/>
    <w:rsid w:val="00F94E8D"/>
    <w:rsid w:val="00F95050"/>
    <w:rsid w:val="00F95065"/>
    <w:rsid w:val="00F95216"/>
    <w:rsid w:val="00F95264"/>
    <w:rsid w:val="00F9527E"/>
    <w:rsid w:val="00F952EB"/>
    <w:rsid w:val="00F9532C"/>
    <w:rsid w:val="00F9545B"/>
    <w:rsid w:val="00F9549F"/>
    <w:rsid w:val="00F95739"/>
    <w:rsid w:val="00F95779"/>
    <w:rsid w:val="00F957DB"/>
    <w:rsid w:val="00F95839"/>
    <w:rsid w:val="00F958FA"/>
    <w:rsid w:val="00F95A2A"/>
    <w:rsid w:val="00F95AE1"/>
    <w:rsid w:val="00F95B38"/>
    <w:rsid w:val="00F95C78"/>
    <w:rsid w:val="00F95D00"/>
    <w:rsid w:val="00F95E93"/>
    <w:rsid w:val="00F96063"/>
    <w:rsid w:val="00F9609D"/>
    <w:rsid w:val="00F963FD"/>
    <w:rsid w:val="00F9649B"/>
    <w:rsid w:val="00F96687"/>
    <w:rsid w:val="00F9673D"/>
    <w:rsid w:val="00F96781"/>
    <w:rsid w:val="00F9696A"/>
    <w:rsid w:val="00F969AA"/>
    <w:rsid w:val="00F96A9E"/>
    <w:rsid w:val="00F96B9D"/>
    <w:rsid w:val="00F96C5A"/>
    <w:rsid w:val="00F96D63"/>
    <w:rsid w:val="00F96D9F"/>
    <w:rsid w:val="00F96E30"/>
    <w:rsid w:val="00F97073"/>
    <w:rsid w:val="00F9711B"/>
    <w:rsid w:val="00F971AF"/>
    <w:rsid w:val="00F97230"/>
    <w:rsid w:val="00F97284"/>
    <w:rsid w:val="00F972EF"/>
    <w:rsid w:val="00F97553"/>
    <w:rsid w:val="00F97609"/>
    <w:rsid w:val="00F9762C"/>
    <w:rsid w:val="00F97743"/>
    <w:rsid w:val="00F97755"/>
    <w:rsid w:val="00F97891"/>
    <w:rsid w:val="00F97A39"/>
    <w:rsid w:val="00F97CCD"/>
    <w:rsid w:val="00F97E3C"/>
    <w:rsid w:val="00F97E8E"/>
    <w:rsid w:val="00F97F9E"/>
    <w:rsid w:val="00F97FC5"/>
    <w:rsid w:val="00FA012E"/>
    <w:rsid w:val="00FA015C"/>
    <w:rsid w:val="00FA020B"/>
    <w:rsid w:val="00FA0333"/>
    <w:rsid w:val="00FA0479"/>
    <w:rsid w:val="00FA04AE"/>
    <w:rsid w:val="00FA081A"/>
    <w:rsid w:val="00FA0A7A"/>
    <w:rsid w:val="00FA0B59"/>
    <w:rsid w:val="00FA0BBB"/>
    <w:rsid w:val="00FA0D49"/>
    <w:rsid w:val="00FA0ECE"/>
    <w:rsid w:val="00FA1042"/>
    <w:rsid w:val="00FA1153"/>
    <w:rsid w:val="00FA1233"/>
    <w:rsid w:val="00FA135F"/>
    <w:rsid w:val="00FA1456"/>
    <w:rsid w:val="00FA1496"/>
    <w:rsid w:val="00FA14D1"/>
    <w:rsid w:val="00FA1501"/>
    <w:rsid w:val="00FA165E"/>
    <w:rsid w:val="00FA18BC"/>
    <w:rsid w:val="00FA1969"/>
    <w:rsid w:val="00FA19F0"/>
    <w:rsid w:val="00FA1A08"/>
    <w:rsid w:val="00FA1A54"/>
    <w:rsid w:val="00FA1A57"/>
    <w:rsid w:val="00FA1B00"/>
    <w:rsid w:val="00FA1EF8"/>
    <w:rsid w:val="00FA1F05"/>
    <w:rsid w:val="00FA210F"/>
    <w:rsid w:val="00FA21DE"/>
    <w:rsid w:val="00FA2209"/>
    <w:rsid w:val="00FA2293"/>
    <w:rsid w:val="00FA2311"/>
    <w:rsid w:val="00FA2381"/>
    <w:rsid w:val="00FA2497"/>
    <w:rsid w:val="00FA24E7"/>
    <w:rsid w:val="00FA2546"/>
    <w:rsid w:val="00FA2590"/>
    <w:rsid w:val="00FA26E6"/>
    <w:rsid w:val="00FA28BA"/>
    <w:rsid w:val="00FA2975"/>
    <w:rsid w:val="00FA2A3E"/>
    <w:rsid w:val="00FA2AA5"/>
    <w:rsid w:val="00FA2AD0"/>
    <w:rsid w:val="00FA2B40"/>
    <w:rsid w:val="00FA2CC1"/>
    <w:rsid w:val="00FA2D2D"/>
    <w:rsid w:val="00FA2D89"/>
    <w:rsid w:val="00FA2DEC"/>
    <w:rsid w:val="00FA3063"/>
    <w:rsid w:val="00FA3159"/>
    <w:rsid w:val="00FA3242"/>
    <w:rsid w:val="00FA324A"/>
    <w:rsid w:val="00FA3277"/>
    <w:rsid w:val="00FA32DC"/>
    <w:rsid w:val="00FA3436"/>
    <w:rsid w:val="00FA34B7"/>
    <w:rsid w:val="00FA34F8"/>
    <w:rsid w:val="00FA3624"/>
    <w:rsid w:val="00FA3629"/>
    <w:rsid w:val="00FA3749"/>
    <w:rsid w:val="00FA3864"/>
    <w:rsid w:val="00FA38EC"/>
    <w:rsid w:val="00FA39A4"/>
    <w:rsid w:val="00FA3A1C"/>
    <w:rsid w:val="00FA3A4F"/>
    <w:rsid w:val="00FA3BF0"/>
    <w:rsid w:val="00FA3C45"/>
    <w:rsid w:val="00FA3C72"/>
    <w:rsid w:val="00FA3D53"/>
    <w:rsid w:val="00FA40E0"/>
    <w:rsid w:val="00FA437F"/>
    <w:rsid w:val="00FA43C3"/>
    <w:rsid w:val="00FA43D9"/>
    <w:rsid w:val="00FA4502"/>
    <w:rsid w:val="00FA4617"/>
    <w:rsid w:val="00FA4698"/>
    <w:rsid w:val="00FA473D"/>
    <w:rsid w:val="00FA479A"/>
    <w:rsid w:val="00FA482D"/>
    <w:rsid w:val="00FA493D"/>
    <w:rsid w:val="00FA49E1"/>
    <w:rsid w:val="00FA4C92"/>
    <w:rsid w:val="00FA4DF9"/>
    <w:rsid w:val="00FA4F56"/>
    <w:rsid w:val="00FA515D"/>
    <w:rsid w:val="00FA51D4"/>
    <w:rsid w:val="00FA548D"/>
    <w:rsid w:val="00FA56EA"/>
    <w:rsid w:val="00FA5708"/>
    <w:rsid w:val="00FA5712"/>
    <w:rsid w:val="00FA5758"/>
    <w:rsid w:val="00FA57A1"/>
    <w:rsid w:val="00FA58DF"/>
    <w:rsid w:val="00FA5B7C"/>
    <w:rsid w:val="00FA60C9"/>
    <w:rsid w:val="00FA60D7"/>
    <w:rsid w:val="00FA611D"/>
    <w:rsid w:val="00FA6152"/>
    <w:rsid w:val="00FA628E"/>
    <w:rsid w:val="00FA64A4"/>
    <w:rsid w:val="00FA6548"/>
    <w:rsid w:val="00FA6594"/>
    <w:rsid w:val="00FA667A"/>
    <w:rsid w:val="00FA6813"/>
    <w:rsid w:val="00FA69FE"/>
    <w:rsid w:val="00FA6AC3"/>
    <w:rsid w:val="00FA6B2E"/>
    <w:rsid w:val="00FA6C71"/>
    <w:rsid w:val="00FA7036"/>
    <w:rsid w:val="00FA706F"/>
    <w:rsid w:val="00FA7082"/>
    <w:rsid w:val="00FA70AE"/>
    <w:rsid w:val="00FA70D6"/>
    <w:rsid w:val="00FA72BC"/>
    <w:rsid w:val="00FA7489"/>
    <w:rsid w:val="00FA74D7"/>
    <w:rsid w:val="00FA7583"/>
    <w:rsid w:val="00FA7698"/>
    <w:rsid w:val="00FA7933"/>
    <w:rsid w:val="00FA7A28"/>
    <w:rsid w:val="00FA7A99"/>
    <w:rsid w:val="00FA7C76"/>
    <w:rsid w:val="00FA7C80"/>
    <w:rsid w:val="00FA7CF5"/>
    <w:rsid w:val="00FA7D64"/>
    <w:rsid w:val="00FA7D79"/>
    <w:rsid w:val="00FA7DE4"/>
    <w:rsid w:val="00FA7DE8"/>
    <w:rsid w:val="00FA7EDB"/>
    <w:rsid w:val="00FA7F03"/>
    <w:rsid w:val="00FA7FB4"/>
    <w:rsid w:val="00FA7FF6"/>
    <w:rsid w:val="00FB0252"/>
    <w:rsid w:val="00FB0277"/>
    <w:rsid w:val="00FB02BD"/>
    <w:rsid w:val="00FB0469"/>
    <w:rsid w:val="00FB05C4"/>
    <w:rsid w:val="00FB074A"/>
    <w:rsid w:val="00FB08C4"/>
    <w:rsid w:val="00FB08D1"/>
    <w:rsid w:val="00FB0927"/>
    <w:rsid w:val="00FB0982"/>
    <w:rsid w:val="00FB0A69"/>
    <w:rsid w:val="00FB0C3C"/>
    <w:rsid w:val="00FB0E8D"/>
    <w:rsid w:val="00FB129F"/>
    <w:rsid w:val="00FB1985"/>
    <w:rsid w:val="00FB1D6D"/>
    <w:rsid w:val="00FB1DA3"/>
    <w:rsid w:val="00FB1E5E"/>
    <w:rsid w:val="00FB1EC4"/>
    <w:rsid w:val="00FB1F6B"/>
    <w:rsid w:val="00FB1FAB"/>
    <w:rsid w:val="00FB1FAF"/>
    <w:rsid w:val="00FB2032"/>
    <w:rsid w:val="00FB20E9"/>
    <w:rsid w:val="00FB2166"/>
    <w:rsid w:val="00FB219B"/>
    <w:rsid w:val="00FB21CE"/>
    <w:rsid w:val="00FB225C"/>
    <w:rsid w:val="00FB2309"/>
    <w:rsid w:val="00FB2353"/>
    <w:rsid w:val="00FB2370"/>
    <w:rsid w:val="00FB24C4"/>
    <w:rsid w:val="00FB25A6"/>
    <w:rsid w:val="00FB26D1"/>
    <w:rsid w:val="00FB26DC"/>
    <w:rsid w:val="00FB27D4"/>
    <w:rsid w:val="00FB2867"/>
    <w:rsid w:val="00FB29E4"/>
    <w:rsid w:val="00FB2B65"/>
    <w:rsid w:val="00FB2C71"/>
    <w:rsid w:val="00FB2CA3"/>
    <w:rsid w:val="00FB2E85"/>
    <w:rsid w:val="00FB2EDF"/>
    <w:rsid w:val="00FB31CC"/>
    <w:rsid w:val="00FB320C"/>
    <w:rsid w:val="00FB3245"/>
    <w:rsid w:val="00FB325D"/>
    <w:rsid w:val="00FB3356"/>
    <w:rsid w:val="00FB337B"/>
    <w:rsid w:val="00FB33B1"/>
    <w:rsid w:val="00FB341A"/>
    <w:rsid w:val="00FB34A9"/>
    <w:rsid w:val="00FB363D"/>
    <w:rsid w:val="00FB363E"/>
    <w:rsid w:val="00FB3797"/>
    <w:rsid w:val="00FB3890"/>
    <w:rsid w:val="00FB39F8"/>
    <w:rsid w:val="00FB3A45"/>
    <w:rsid w:val="00FB3BE8"/>
    <w:rsid w:val="00FB3C28"/>
    <w:rsid w:val="00FB3C65"/>
    <w:rsid w:val="00FB3CE1"/>
    <w:rsid w:val="00FB3DAA"/>
    <w:rsid w:val="00FB3DB4"/>
    <w:rsid w:val="00FB3EB5"/>
    <w:rsid w:val="00FB3F15"/>
    <w:rsid w:val="00FB4075"/>
    <w:rsid w:val="00FB4220"/>
    <w:rsid w:val="00FB4250"/>
    <w:rsid w:val="00FB43BF"/>
    <w:rsid w:val="00FB43E6"/>
    <w:rsid w:val="00FB442C"/>
    <w:rsid w:val="00FB458B"/>
    <w:rsid w:val="00FB459D"/>
    <w:rsid w:val="00FB466C"/>
    <w:rsid w:val="00FB47D9"/>
    <w:rsid w:val="00FB47F0"/>
    <w:rsid w:val="00FB481A"/>
    <w:rsid w:val="00FB4836"/>
    <w:rsid w:val="00FB48AB"/>
    <w:rsid w:val="00FB491B"/>
    <w:rsid w:val="00FB4EA0"/>
    <w:rsid w:val="00FB4ED4"/>
    <w:rsid w:val="00FB5074"/>
    <w:rsid w:val="00FB50A9"/>
    <w:rsid w:val="00FB5183"/>
    <w:rsid w:val="00FB5194"/>
    <w:rsid w:val="00FB5240"/>
    <w:rsid w:val="00FB5292"/>
    <w:rsid w:val="00FB55D2"/>
    <w:rsid w:val="00FB5687"/>
    <w:rsid w:val="00FB57C9"/>
    <w:rsid w:val="00FB587F"/>
    <w:rsid w:val="00FB5A1F"/>
    <w:rsid w:val="00FB5B06"/>
    <w:rsid w:val="00FB5B8C"/>
    <w:rsid w:val="00FB5C17"/>
    <w:rsid w:val="00FB5D2F"/>
    <w:rsid w:val="00FB5FFA"/>
    <w:rsid w:val="00FB628C"/>
    <w:rsid w:val="00FB62B2"/>
    <w:rsid w:val="00FB6634"/>
    <w:rsid w:val="00FB67B7"/>
    <w:rsid w:val="00FB6A02"/>
    <w:rsid w:val="00FB6B02"/>
    <w:rsid w:val="00FB6C31"/>
    <w:rsid w:val="00FB6CBD"/>
    <w:rsid w:val="00FB6DBD"/>
    <w:rsid w:val="00FB6F5D"/>
    <w:rsid w:val="00FB6FB9"/>
    <w:rsid w:val="00FB6FE3"/>
    <w:rsid w:val="00FB7040"/>
    <w:rsid w:val="00FB7103"/>
    <w:rsid w:val="00FB72A6"/>
    <w:rsid w:val="00FB7317"/>
    <w:rsid w:val="00FB735F"/>
    <w:rsid w:val="00FB7465"/>
    <w:rsid w:val="00FB7493"/>
    <w:rsid w:val="00FB7565"/>
    <w:rsid w:val="00FB75E7"/>
    <w:rsid w:val="00FB77D1"/>
    <w:rsid w:val="00FB78D0"/>
    <w:rsid w:val="00FB795B"/>
    <w:rsid w:val="00FB7A49"/>
    <w:rsid w:val="00FB7A74"/>
    <w:rsid w:val="00FB7BFB"/>
    <w:rsid w:val="00FB7C82"/>
    <w:rsid w:val="00FB7C8A"/>
    <w:rsid w:val="00FB7CF1"/>
    <w:rsid w:val="00FB7E3D"/>
    <w:rsid w:val="00FB7EE4"/>
    <w:rsid w:val="00FB7F2B"/>
    <w:rsid w:val="00FC02AD"/>
    <w:rsid w:val="00FC03A1"/>
    <w:rsid w:val="00FC04DA"/>
    <w:rsid w:val="00FC04EA"/>
    <w:rsid w:val="00FC050B"/>
    <w:rsid w:val="00FC050F"/>
    <w:rsid w:val="00FC0572"/>
    <w:rsid w:val="00FC0746"/>
    <w:rsid w:val="00FC0812"/>
    <w:rsid w:val="00FC0868"/>
    <w:rsid w:val="00FC08CB"/>
    <w:rsid w:val="00FC0A0C"/>
    <w:rsid w:val="00FC0A2A"/>
    <w:rsid w:val="00FC0ABC"/>
    <w:rsid w:val="00FC0ADD"/>
    <w:rsid w:val="00FC0B24"/>
    <w:rsid w:val="00FC0B46"/>
    <w:rsid w:val="00FC0C7F"/>
    <w:rsid w:val="00FC0D72"/>
    <w:rsid w:val="00FC0E63"/>
    <w:rsid w:val="00FC0EB4"/>
    <w:rsid w:val="00FC0F82"/>
    <w:rsid w:val="00FC109E"/>
    <w:rsid w:val="00FC110A"/>
    <w:rsid w:val="00FC13F3"/>
    <w:rsid w:val="00FC1404"/>
    <w:rsid w:val="00FC14D2"/>
    <w:rsid w:val="00FC16CA"/>
    <w:rsid w:val="00FC1801"/>
    <w:rsid w:val="00FC1A6A"/>
    <w:rsid w:val="00FC1B01"/>
    <w:rsid w:val="00FC1B1D"/>
    <w:rsid w:val="00FC1C54"/>
    <w:rsid w:val="00FC1E05"/>
    <w:rsid w:val="00FC1FFC"/>
    <w:rsid w:val="00FC2167"/>
    <w:rsid w:val="00FC21A7"/>
    <w:rsid w:val="00FC21C0"/>
    <w:rsid w:val="00FC21D8"/>
    <w:rsid w:val="00FC23E5"/>
    <w:rsid w:val="00FC23FF"/>
    <w:rsid w:val="00FC25F9"/>
    <w:rsid w:val="00FC275B"/>
    <w:rsid w:val="00FC2A98"/>
    <w:rsid w:val="00FC2B6B"/>
    <w:rsid w:val="00FC2B88"/>
    <w:rsid w:val="00FC2BC5"/>
    <w:rsid w:val="00FC2C89"/>
    <w:rsid w:val="00FC2D19"/>
    <w:rsid w:val="00FC2E05"/>
    <w:rsid w:val="00FC2E13"/>
    <w:rsid w:val="00FC2E5F"/>
    <w:rsid w:val="00FC2E6F"/>
    <w:rsid w:val="00FC2ECC"/>
    <w:rsid w:val="00FC2ED5"/>
    <w:rsid w:val="00FC2F07"/>
    <w:rsid w:val="00FC2F2B"/>
    <w:rsid w:val="00FC3095"/>
    <w:rsid w:val="00FC30E5"/>
    <w:rsid w:val="00FC3262"/>
    <w:rsid w:val="00FC3636"/>
    <w:rsid w:val="00FC3797"/>
    <w:rsid w:val="00FC38A1"/>
    <w:rsid w:val="00FC38B3"/>
    <w:rsid w:val="00FC391F"/>
    <w:rsid w:val="00FC39AB"/>
    <w:rsid w:val="00FC3A5B"/>
    <w:rsid w:val="00FC3B11"/>
    <w:rsid w:val="00FC3BDF"/>
    <w:rsid w:val="00FC3C46"/>
    <w:rsid w:val="00FC3C77"/>
    <w:rsid w:val="00FC3F39"/>
    <w:rsid w:val="00FC430A"/>
    <w:rsid w:val="00FC44D2"/>
    <w:rsid w:val="00FC45E2"/>
    <w:rsid w:val="00FC471A"/>
    <w:rsid w:val="00FC47DB"/>
    <w:rsid w:val="00FC4852"/>
    <w:rsid w:val="00FC4D2D"/>
    <w:rsid w:val="00FC4E89"/>
    <w:rsid w:val="00FC4EA7"/>
    <w:rsid w:val="00FC4EC9"/>
    <w:rsid w:val="00FC5029"/>
    <w:rsid w:val="00FC538F"/>
    <w:rsid w:val="00FC54C5"/>
    <w:rsid w:val="00FC54F5"/>
    <w:rsid w:val="00FC5529"/>
    <w:rsid w:val="00FC57AD"/>
    <w:rsid w:val="00FC5976"/>
    <w:rsid w:val="00FC5A58"/>
    <w:rsid w:val="00FC5B41"/>
    <w:rsid w:val="00FC5B8C"/>
    <w:rsid w:val="00FC5BFD"/>
    <w:rsid w:val="00FC5C82"/>
    <w:rsid w:val="00FC5CFD"/>
    <w:rsid w:val="00FC5DA3"/>
    <w:rsid w:val="00FC5E25"/>
    <w:rsid w:val="00FC5E9E"/>
    <w:rsid w:val="00FC609E"/>
    <w:rsid w:val="00FC6514"/>
    <w:rsid w:val="00FC65F1"/>
    <w:rsid w:val="00FC6662"/>
    <w:rsid w:val="00FC66E4"/>
    <w:rsid w:val="00FC671B"/>
    <w:rsid w:val="00FC6912"/>
    <w:rsid w:val="00FC69E2"/>
    <w:rsid w:val="00FC6A90"/>
    <w:rsid w:val="00FC6C14"/>
    <w:rsid w:val="00FC6CA8"/>
    <w:rsid w:val="00FC6CFB"/>
    <w:rsid w:val="00FC70B9"/>
    <w:rsid w:val="00FC70D8"/>
    <w:rsid w:val="00FC7399"/>
    <w:rsid w:val="00FC73A7"/>
    <w:rsid w:val="00FC73EF"/>
    <w:rsid w:val="00FC7761"/>
    <w:rsid w:val="00FC77D6"/>
    <w:rsid w:val="00FC7C4E"/>
    <w:rsid w:val="00FC7CDD"/>
    <w:rsid w:val="00FC7E83"/>
    <w:rsid w:val="00FC7F64"/>
    <w:rsid w:val="00FC7F8E"/>
    <w:rsid w:val="00FD0127"/>
    <w:rsid w:val="00FD023D"/>
    <w:rsid w:val="00FD02CC"/>
    <w:rsid w:val="00FD032B"/>
    <w:rsid w:val="00FD0336"/>
    <w:rsid w:val="00FD0385"/>
    <w:rsid w:val="00FD0445"/>
    <w:rsid w:val="00FD0636"/>
    <w:rsid w:val="00FD0646"/>
    <w:rsid w:val="00FD0780"/>
    <w:rsid w:val="00FD07CA"/>
    <w:rsid w:val="00FD0878"/>
    <w:rsid w:val="00FD0ADA"/>
    <w:rsid w:val="00FD0B7B"/>
    <w:rsid w:val="00FD0BE6"/>
    <w:rsid w:val="00FD0CCC"/>
    <w:rsid w:val="00FD102C"/>
    <w:rsid w:val="00FD10DB"/>
    <w:rsid w:val="00FD137B"/>
    <w:rsid w:val="00FD1394"/>
    <w:rsid w:val="00FD13E2"/>
    <w:rsid w:val="00FD1581"/>
    <w:rsid w:val="00FD166A"/>
    <w:rsid w:val="00FD1828"/>
    <w:rsid w:val="00FD18BC"/>
    <w:rsid w:val="00FD18DF"/>
    <w:rsid w:val="00FD1943"/>
    <w:rsid w:val="00FD194D"/>
    <w:rsid w:val="00FD19A9"/>
    <w:rsid w:val="00FD19F6"/>
    <w:rsid w:val="00FD1A2E"/>
    <w:rsid w:val="00FD1C2B"/>
    <w:rsid w:val="00FD1D3A"/>
    <w:rsid w:val="00FD1EB0"/>
    <w:rsid w:val="00FD1EC6"/>
    <w:rsid w:val="00FD216F"/>
    <w:rsid w:val="00FD21A3"/>
    <w:rsid w:val="00FD21F1"/>
    <w:rsid w:val="00FD2215"/>
    <w:rsid w:val="00FD285E"/>
    <w:rsid w:val="00FD2884"/>
    <w:rsid w:val="00FD28F4"/>
    <w:rsid w:val="00FD2A27"/>
    <w:rsid w:val="00FD2A9E"/>
    <w:rsid w:val="00FD2B6E"/>
    <w:rsid w:val="00FD2BFB"/>
    <w:rsid w:val="00FD2C0E"/>
    <w:rsid w:val="00FD2C95"/>
    <w:rsid w:val="00FD2D8B"/>
    <w:rsid w:val="00FD2F9D"/>
    <w:rsid w:val="00FD2FAC"/>
    <w:rsid w:val="00FD3034"/>
    <w:rsid w:val="00FD30ED"/>
    <w:rsid w:val="00FD3117"/>
    <w:rsid w:val="00FD31FD"/>
    <w:rsid w:val="00FD323D"/>
    <w:rsid w:val="00FD329A"/>
    <w:rsid w:val="00FD32D1"/>
    <w:rsid w:val="00FD3445"/>
    <w:rsid w:val="00FD34B6"/>
    <w:rsid w:val="00FD3517"/>
    <w:rsid w:val="00FD356C"/>
    <w:rsid w:val="00FD35AD"/>
    <w:rsid w:val="00FD35CB"/>
    <w:rsid w:val="00FD36A5"/>
    <w:rsid w:val="00FD37AB"/>
    <w:rsid w:val="00FD37FA"/>
    <w:rsid w:val="00FD3C40"/>
    <w:rsid w:val="00FD3D65"/>
    <w:rsid w:val="00FD3F76"/>
    <w:rsid w:val="00FD4019"/>
    <w:rsid w:val="00FD40E6"/>
    <w:rsid w:val="00FD40ED"/>
    <w:rsid w:val="00FD42AB"/>
    <w:rsid w:val="00FD43A1"/>
    <w:rsid w:val="00FD43DE"/>
    <w:rsid w:val="00FD4495"/>
    <w:rsid w:val="00FD4498"/>
    <w:rsid w:val="00FD44AD"/>
    <w:rsid w:val="00FD452D"/>
    <w:rsid w:val="00FD45EB"/>
    <w:rsid w:val="00FD47E8"/>
    <w:rsid w:val="00FD48B6"/>
    <w:rsid w:val="00FD4A59"/>
    <w:rsid w:val="00FD4ABC"/>
    <w:rsid w:val="00FD4BF7"/>
    <w:rsid w:val="00FD4C8F"/>
    <w:rsid w:val="00FD4D4D"/>
    <w:rsid w:val="00FD4D74"/>
    <w:rsid w:val="00FD4D99"/>
    <w:rsid w:val="00FD4DC7"/>
    <w:rsid w:val="00FD4E07"/>
    <w:rsid w:val="00FD53B0"/>
    <w:rsid w:val="00FD54CB"/>
    <w:rsid w:val="00FD55B3"/>
    <w:rsid w:val="00FD55EE"/>
    <w:rsid w:val="00FD57AC"/>
    <w:rsid w:val="00FD57B9"/>
    <w:rsid w:val="00FD589B"/>
    <w:rsid w:val="00FD58B7"/>
    <w:rsid w:val="00FD58E9"/>
    <w:rsid w:val="00FD5A14"/>
    <w:rsid w:val="00FD5A18"/>
    <w:rsid w:val="00FD5A21"/>
    <w:rsid w:val="00FD5AAA"/>
    <w:rsid w:val="00FD5B0F"/>
    <w:rsid w:val="00FD5D7E"/>
    <w:rsid w:val="00FD5E09"/>
    <w:rsid w:val="00FD6298"/>
    <w:rsid w:val="00FD6689"/>
    <w:rsid w:val="00FD672B"/>
    <w:rsid w:val="00FD67B6"/>
    <w:rsid w:val="00FD6987"/>
    <w:rsid w:val="00FD69DC"/>
    <w:rsid w:val="00FD6AC7"/>
    <w:rsid w:val="00FD6AF5"/>
    <w:rsid w:val="00FD6B73"/>
    <w:rsid w:val="00FD705C"/>
    <w:rsid w:val="00FD724B"/>
    <w:rsid w:val="00FD73A2"/>
    <w:rsid w:val="00FD7503"/>
    <w:rsid w:val="00FD7507"/>
    <w:rsid w:val="00FD765C"/>
    <w:rsid w:val="00FD7932"/>
    <w:rsid w:val="00FD7996"/>
    <w:rsid w:val="00FD7AA7"/>
    <w:rsid w:val="00FD7BE7"/>
    <w:rsid w:val="00FD7CA6"/>
    <w:rsid w:val="00FD7CCF"/>
    <w:rsid w:val="00FD7D0E"/>
    <w:rsid w:val="00FD7D30"/>
    <w:rsid w:val="00FD7E18"/>
    <w:rsid w:val="00FD7E4B"/>
    <w:rsid w:val="00FD7EB4"/>
    <w:rsid w:val="00FD7FF9"/>
    <w:rsid w:val="00FE01A6"/>
    <w:rsid w:val="00FE01C8"/>
    <w:rsid w:val="00FE022B"/>
    <w:rsid w:val="00FE029B"/>
    <w:rsid w:val="00FE046F"/>
    <w:rsid w:val="00FE05B0"/>
    <w:rsid w:val="00FE06CE"/>
    <w:rsid w:val="00FE0737"/>
    <w:rsid w:val="00FE08D3"/>
    <w:rsid w:val="00FE0AE4"/>
    <w:rsid w:val="00FE0B34"/>
    <w:rsid w:val="00FE0CC6"/>
    <w:rsid w:val="00FE0D3C"/>
    <w:rsid w:val="00FE0D87"/>
    <w:rsid w:val="00FE0E44"/>
    <w:rsid w:val="00FE0F69"/>
    <w:rsid w:val="00FE1041"/>
    <w:rsid w:val="00FE1051"/>
    <w:rsid w:val="00FE10B1"/>
    <w:rsid w:val="00FE1232"/>
    <w:rsid w:val="00FE12ED"/>
    <w:rsid w:val="00FE1459"/>
    <w:rsid w:val="00FE1503"/>
    <w:rsid w:val="00FE1617"/>
    <w:rsid w:val="00FE16A7"/>
    <w:rsid w:val="00FE1724"/>
    <w:rsid w:val="00FE19B4"/>
    <w:rsid w:val="00FE19F1"/>
    <w:rsid w:val="00FE1B4D"/>
    <w:rsid w:val="00FE1CED"/>
    <w:rsid w:val="00FE1D29"/>
    <w:rsid w:val="00FE1E9E"/>
    <w:rsid w:val="00FE1EC1"/>
    <w:rsid w:val="00FE20E7"/>
    <w:rsid w:val="00FE20F1"/>
    <w:rsid w:val="00FE20FD"/>
    <w:rsid w:val="00FE21C7"/>
    <w:rsid w:val="00FE22A9"/>
    <w:rsid w:val="00FE22BC"/>
    <w:rsid w:val="00FE232F"/>
    <w:rsid w:val="00FE2368"/>
    <w:rsid w:val="00FE2631"/>
    <w:rsid w:val="00FE2710"/>
    <w:rsid w:val="00FE280E"/>
    <w:rsid w:val="00FE2835"/>
    <w:rsid w:val="00FE290A"/>
    <w:rsid w:val="00FE2BA0"/>
    <w:rsid w:val="00FE2BA1"/>
    <w:rsid w:val="00FE2BD1"/>
    <w:rsid w:val="00FE2CA3"/>
    <w:rsid w:val="00FE2D50"/>
    <w:rsid w:val="00FE2DBA"/>
    <w:rsid w:val="00FE2E37"/>
    <w:rsid w:val="00FE2E76"/>
    <w:rsid w:val="00FE2F2B"/>
    <w:rsid w:val="00FE305B"/>
    <w:rsid w:val="00FE32B5"/>
    <w:rsid w:val="00FE32BD"/>
    <w:rsid w:val="00FE3446"/>
    <w:rsid w:val="00FE3537"/>
    <w:rsid w:val="00FE35FD"/>
    <w:rsid w:val="00FE3753"/>
    <w:rsid w:val="00FE37C2"/>
    <w:rsid w:val="00FE3863"/>
    <w:rsid w:val="00FE3A43"/>
    <w:rsid w:val="00FE3B56"/>
    <w:rsid w:val="00FE3BD1"/>
    <w:rsid w:val="00FE3C56"/>
    <w:rsid w:val="00FE3CAC"/>
    <w:rsid w:val="00FE3D01"/>
    <w:rsid w:val="00FE3DCC"/>
    <w:rsid w:val="00FE4427"/>
    <w:rsid w:val="00FE444F"/>
    <w:rsid w:val="00FE4451"/>
    <w:rsid w:val="00FE4452"/>
    <w:rsid w:val="00FE4559"/>
    <w:rsid w:val="00FE4648"/>
    <w:rsid w:val="00FE4751"/>
    <w:rsid w:val="00FE47F8"/>
    <w:rsid w:val="00FE48EF"/>
    <w:rsid w:val="00FE4B5C"/>
    <w:rsid w:val="00FE4CC0"/>
    <w:rsid w:val="00FE4D4C"/>
    <w:rsid w:val="00FE4DC1"/>
    <w:rsid w:val="00FE4DDA"/>
    <w:rsid w:val="00FE4E59"/>
    <w:rsid w:val="00FE50EF"/>
    <w:rsid w:val="00FE51EE"/>
    <w:rsid w:val="00FE523E"/>
    <w:rsid w:val="00FE53D7"/>
    <w:rsid w:val="00FE542C"/>
    <w:rsid w:val="00FE5525"/>
    <w:rsid w:val="00FE56CD"/>
    <w:rsid w:val="00FE56F4"/>
    <w:rsid w:val="00FE581D"/>
    <w:rsid w:val="00FE58D1"/>
    <w:rsid w:val="00FE59BF"/>
    <w:rsid w:val="00FE5AAC"/>
    <w:rsid w:val="00FE5DFC"/>
    <w:rsid w:val="00FE6058"/>
    <w:rsid w:val="00FE616D"/>
    <w:rsid w:val="00FE6332"/>
    <w:rsid w:val="00FE64BC"/>
    <w:rsid w:val="00FE668E"/>
    <w:rsid w:val="00FE6B29"/>
    <w:rsid w:val="00FE6BE0"/>
    <w:rsid w:val="00FE6F99"/>
    <w:rsid w:val="00FE6FB7"/>
    <w:rsid w:val="00FE6FE2"/>
    <w:rsid w:val="00FE7410"/>
    <w:rsid w:val="00FE7589"/>
    <w:rsid w:val="00FE75CB"/>
    <w:rsid w:val="00FE75F4"/>
    <w:rsid w:val="00FE764B"/>
    <w:rsid w:val="00FE7759"/>
    <w:rsid w:val="00FE7919"/>
    <w:rsid w:val="00FE7B44"/>
    <w:rsid w:val="00FE7B91"/>
    <w:rsid w:val="00FE7D13"/>
    <w:rsid w:val="00FE7D1C"/>
    <w:rsid w:val="00FE7E9C"/>
    <w:rsid w:val="00FE7EE5"/>
    <w:rsid w:val="00FF01F4"/>
    <w:rsid w:val="00FF04CA"/>
    <w:rsid w:val="00FF0694"/>
    <w:rsid w:val="00FF0829"/>
    <w:rsid w:val="00FF0855"/>
    <w:rsid w:val="00FF08E7"/>
    <w:rsid w:val="00FF0C7C"/>
    <w:rsid w:val="00FF0CD5"/>
    <w:rsid w:val="00FF0DE1"/>
    <w:rsid w:val="00FF0DFA"/>
    <w:rsid w:val="00FF0FFF"/>
    <w:rsid w:val="00FF11E5"/>
    <w:rsid w:val="00FF121E"/>
    <w:rsid w:val="00FF128F"/>
    <w:rsid w:val="00FF12E7"/>
    <w:rsid w:val="00FF1479"/>
    <w:rsid w:val="00FF1666"/>
    <w:rsid w:val="00FF171D"/>
    <w:rsid w:val="00FF17F5"/>
    <w:rsid w:val="00FF1814"/>
    <w:rsid w:val="00FF18FC"/>
    <w:rsid w:val="00FF1C20"/>
    <w:rsid w:val="00FF1D5C"/>
    <w:rsid w:val="00FF1D84"/>
    <w:rsid w:val="00FF1FD9"/>
    <w:rsid w:val="00FF21B2"/>
    <w:rsid w:val="00FF22D3"/>
    <w:rsid w:val="00FF2383"/>
    <w:rsid w:val="00FF246F"/>
    <w:rsid w:val="00FF24AC"/>
    <w:rsid w:val="00FF256A"/>
    <w:rsid w:val="00FF2675"/>
    <w:rsid w:val="00FF2684"/>
    <w:rsid w:val="00FF26FA"/>
    <w:rsid w:val="00FF27D8"/>
    <w:rsid w:val="00FF27DE"/>
    <w:rsid w:val="00FF2988"/>
    <w:rsid w:val="00FF2A15"/>
    <w:rsid w:val="00FF2A21"/>
    <w:rsid w:val="00FF2B52"/>
    <w:rsid w:val="00FF2DF9"/>
    <w:rsid w:val="00FF2EDE"/>
    <w:rsid w:val="00FF31B9"/>
    <w:rsid w:val="00FF3270"/>
    <w:rsid w:val="00FF3343"/>
    <w:rsid w:val="00FF3359"/>
    <w:rsid w:val="00FF34DA"/>
    <w:rsid w:val="00FF3538"/>
    <w:rsid w:val="00FF35D0"/>
    <w:rsid w:val="00FF36F4"/>
    <w:rsid w:val="00FF3828"/>
    <w:rsid w:val="00FF390A"/>
    <w:rsid w:val="00FF39DC"/>
    <w:rsid w:val="00FF3AB2"/>
    <w:rsid w:val="00FF3E38"/>
    <w:rsid w:val="00FF3E78"/>
    <w:rsid w:val="00FF3F20"/>
    <w:rsid w:val="00FF3F7D"/>
    <w:rsid w:val="00FF417B"/>
    <w:rsid w:val="00FF41C7"/>
    <w:rsid w:val="00FF433C"/>
    <w:rsid w:val="00FF44C9"/>
    <w:rsid w:val="00FF4562"/>
    <w:rsid w:val="00FF4578"/>
    <w:rsid w:val="00FF465A"/>
    <w:rsid w:val="00FF467E"/>
    <w:rsid w:val="00FF474C"/>
    <w:rsid w:val="00FF48C9"/>
    <w:rsid w:val="00FF49DE"/>
    <w:rsid w:val="00FF4B51"/>
    <w:rsid w:val="00FF4C11"/>
    <w:rsid w:val="00FF4C70"/>
    <w:rsid w:val="00FF4D57"/>
    <w:rsid w:val="00FF4EDC"/>
    <w:rsid w:val="00FF5258"/>
    <w:rsid w:val="00FF5331"/>
    <w:rsid w:val="00FF5353"/>
    <w:rsid w:val="00FF53B6"/>
    <w:rsid w:val="00FF53D3"/>
    <w:rsid w:val="00FF53E1"/>
    <w:rsid w:val="00FF5400"/>
    <w:rsid w:val="00FF553D"/>
    <w:rsid w:val="00FF5634"/>
    <w:rsid w:val="00FF568E"/>
    <w:rsid w:val="00FF58C6"/>
    <w:rsid w:val="00FF5AD7"/>
    <w:rsid w:val="00FF5D3C"/>
    <w:rsid w:val="00FF5D7B"/>
    <w:rsid w:val="00FF5DC1"/>
    <w:rsid w:val="00FF5EF8"/>
    <w:rsid w:val="00FF5FBD"/>
    <w:rsid w:val="00FF6013"/>
    <w:rsid w:val="00FF614B"/>
    <w:rsid w:val="00FF6211"/>
    <w:rsid w:val="00FF62E4"/>
    <w:rsid w:val="00FF631A"/>
    <w:rsid w:val="00FF6367"/>
    <w:rsid w:val="00FF6373"/>
    <w:rsid w:val="00FF6484"/>
    <w:rsid w:val="00FF65C1"/>
    <w:rsid w:val="00FF667B"/>
    <w:rsid w:val="00FF67DE"/>
    <w:rsid w:val="00FF67E0"/>
    <w:rsid w:val="00FF6830"/>
    <w:rsid w:val="00FF6A6D"/>
    <w:rsid w:val="00FF6B25"/>
    <w:rsid w:val="00FF6B46"/>
    <w:rsid w:val="00FF6E0D"/>
    <w:rsid w:val="00FF6ED1"/>
    <w:rsid w:val="00FF6F57"/>
    <w:rsid w:val="00FF6F94"/>
    <w:rsid w:val="00FF702B"/>
    <w:rsid w:val="00FF70E3"/>
    <w:rsid w:val="00FF72DB"/>
    <w:rsid w:val="00FF73A6"/>
    <w:rsid w:val="00FF7414"/>
    <w:rsid w:val="00FF7444"/>
    <w:rsid w:val="00FF7564"/>
    <w:rsid w:val="00FF75CF"/>
    <w:rsid w:val="00FF75D0"/>
    <w:rsid w:val="00FF78DF"/>
    <w:rsid w:val="00FF792E"/>
    <w:rsid w:val="00FF7A4A"/>
    <w:rsid w:val="00FF7A7A"/>
    <w:rsid w:val="00FF7B61"/>
    <w:rsid w:val="00FF7B7E"/>
    <w:rsid w:val="00FF7BE8"/>
    <w:rsid w:val="00FF7C07"/>
    <w:rsid w:val="00FF7CBE"/>
    <w:rsid w:val="00FF7D7B"/>
    <w:rsid w:val="00FF7D8E"/>
    <w:rsid w:val="00FF7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557E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ahoma"/>
        <w:lang w:val="en-US" w:eastAsia="ja-JP" w:bidi="ar-SA"/>
      </w:rPr>
    </w:rPrDefault>
    <w:pPrDefault/>
  </w:docDefaults>
  <w:latentStyles w:defLockedState="0" w:defUIPriority="99" w:defSemiHidden="0" w:defUnhideWhenUsed="0" w:defQFormat="0" w:count="376">
    <w:lsdException w:name="Normal" w:uiPriority="0" w:qFormat="1"/>
    <w:lsdException w:name="heading 1" w:semiHidden="1" w:uiPriority="14"/>
    <w:lsdException w:name="heading 2" w:semiHidden="1" w:uiPriority="15"/>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3"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ADE"/>
    <w:pPr>
      <w:widowControl w:val="0"/>
      <w:wordWrap w:val="0"/>
      <w:topLinePunct/>
      <w:jc w:val="both"/>
    </w:pPr>
    <w:rPr>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05D22"/>
    <w:pPr>
      <w:spacing w:before="240" w:after="120"/>
      <w:jc w:val="center"/>
      <w:outlineLvl w:val="0"/>
    </w:pPr>
    <w:rPr>
      <w:rFonts w:ascii="ＭＳ ゴシック" w:eastAsia="ＭＳ ゴシック" w:hAnsi="ＭＳ ゴシック" w:cs="Times New Roman"/>
      <w:sz w:val="24"/>
      <w:szCs w:val="32"/>
    </w:rPr>
  </w:style>
  <w:style w:type="character" w:customStyle="1" w:styleId="a4">
    <w:name w:val="表題 (文字)"/>
    <w:link w:val="a3"/>
    <w:uiPriority w:val="10"/>
    <w:rsid w:val="00005D22"/>
    <w:rPr>
      <w:rFonts w:ascii="ＭＳ ゴシック" w:eastAsia="ＭＳ ゴシック" w:hAnsi="ＭＳ ゴシック" w:cs="Times New Roman"/>
      <w:sz w:val="24"/>
      <w:szCs w:val="32"/>
    </w:rPr>
  </w:style>
  <w:style w:type="paragraph" w:styleId="a5">
    <w:name w:val="Subtitle"/>
    <w:basedOn w:val="a"/>
    <w:next w:val="a"/>
    <w:link w:val="a6"/>
    <w:uiPriority w:val="11"/>
    <w:qFormat/>
    <w:rsid w:val="00005D22"/>
    <w:pPr>
      <w:jc w:val="center"/>
      <w:outlineLvl w:val="1"/>
    </w:pPr>
    <w:rPr>
      <w:rFonts w:ascii="ＭＳ ゴシック" w:eastAsia="ＭＳ ゴシック" w:hAnsi="ＭＳ ゴシック" w:cs="Times New Roman"/>
      <w:szCs w:val="24"/>
    </w:rPr>
  </w:style>
  <w:style w:type="character" w:customStyle="1" w:styleId="a6">
    <w:name w:val="副題 (文字)"/>
    <w:link w:val="a5"/>
    <w:uiPriority w:val="11"/>
    <w:rsid w:val="00005D22"/>
    <w:rPr>
      <w:rFonts w:ascii="ＭＳ ゴシック" w:eastAsia="ＭＳ ゴシック" w:hAnsi="ＭＳ ゴシック" w:cs="Times New Roman"/>
      <w:sz w:val="22"/>
      <w:szCs w:val="24"/>
    </w:rPr>
  </w:style>
  <w:style w:type="paragraph" w:styleId="a7">
    <w:name w:val="List Paragraph"/>
    <w:basedOn w:val="a"/>
    <w:uiPriority w:val="34"/>
    <w:semiHidden/>
    <w:qFormat/>
    <w:rsid w:val="00005D22"/>
  </w:style>
  <w:style w:type="paragraph" w:styleId="a8">
    <w:name w:val="footnote text"/>
    <w:basedOn w:val="a"/>
    <w:link w:val="a9"/>
    <w:uiPriority w:val="7"/>
    <w:qFormat/>
    <w:rsid w:val="00CE0C35"/>
    <w:pPr>
      <w:snapToGrid w:val="0"/>
      <w:ind w:left="100" w:hangingChars="100" w:hanging="100"/>
      <w:jc w:val="left"/>
    </w:pPr>
    <w:rPr>
      <w:sz w:val="18"/>
    </w:rPr>
  </w:style>
  <w:style w:type="character" w:customStyle="1" w:styleId="a9">
    <w:name w:val="脚注文字列 (文字)"/>
    <w:link w:val="a8"/>
    <w:uiPriority w:val="7"/>
    <w:rsid w:val="00CE0C35"/>
    <w:rPr>
      <w:kern w:val="2"/>
      <w:sz w:val="18"/>
      <w:szCs w:val="21"/>
    </w:rPr>
  </w:style>
  <w:style w:type="character" w:styleId="aa">
    <w:name w:val="footnote reference"/>
    <w:uiPriority w:val="99"/>
    <w:semiHidden/>
    <w:unhideWhenUsed/>
    <w:rsid w:val="00007A7A"/>
    <w:rPr>
      <w:vertAlign w:val="superscript"/>
    </w:rPr>
  </w:style>
  <w:style w:type="paragraph" w:styleId="ab">
    <w:name w:val="header"/>
    <w:basedOn w:val="a"/>
    <w:link w:val="ac"/>
    <w:uiPriority w:val="99"/>
    <w:unhideWhenUsed/>
    <w:rsid w:val="005A276C"/>
    <w:pPr>
      <w:tabs>
        <w:tab w:val="center" w:pos="4252"/>
        <w:tab w:val="right" w:pos="8504"/>
      </w:tabs>
      <w:snapToGrid w:val="0"/>
    </w:pPr>
    <w:rPr>
      <w:sz w:val="16"/>
    </w:rPr>
  </w:style>
  <w:style w:type="character" w:customStyle="1" w:styleId="ac">
    <w:name w:val="ヘッダー (文字)"/>
    <w:link w:val="ab"/>
    <w:uiPriority w:val="99"/>
    <w:rsid w:val="005A276C"/>
    <w:rPr>
      <w:kern w:val="2"/>
      <w:sz w:val="16"/>
      <w:szCs w:val="21"/>
    </w:rPr>
  </w:style>
  <w:style w:type="paragraph" w:styleId="ad">
    <w:name w:val="footer"/>
    <w:basedOn w:val="a"/>
    <w:link w:val="ae"/>
    <w:uiPriority w:val="99"/>
    <w:unhideWhenUsed/>
    <w:rsid w:val="005A276C"/>
    <w:pPr>
      <w:tabs>
        <w:tab w:val="center" w:pos="4252"/>
        <w:tab w:val="right" w:pos="8504"/>
      </w:tabs>
      <w:snapToGrid w:val="0"/>
    </w:pPr>
    <w:rPr>
      <w:sz w:val="16"/>
    </w:rPr>
  </w:style>
  <w:style w:type="character" w:customStyle="1" w:styleId="ae">
    <w:name w:val="フッター (文字)"/>
    <w:link w:val="ad"/>
    <w:uiPriority w:val="99"/>
    <w:rsid w:val="005A276C"/>
    <w:rPr>
      <w:kern w:val="2"/>
      <w:sz w:val="16"/>
      <w:szCs w:val="21"/>
    </w:rPr>
  </w:style>
  <w:style w:type="paragraph" w:styleId="af">
    <w:name w:val="Balloon Text"/>
    <w:basedOn w:val="a"/>
    <w:link w:val="af0"/>
    <w:uiPriority w:val="99"/>
    <w:semiHidden/>
    <w:unhideWhenUsed/>
    <w:rsid w:val="00786515"/>
    <w:rPr>
      <w:rFonts w:ascii="Arial" w:eastAsia="ＭＳ ゴシック" w:hAnsi="Arial" w:cs="Times New Roman"/>
      <w:sz w:val="18"/>
      <w:szCs w:val="18"/>
    </w:rPr>
  </w:style>
  <w:style w:type="character" w:customStyle="1" w:styleId="af0">
    <w:name w:val="吹き出し (文字)"/>
    <w:link w:val="af"/>
    <w:uiPriority w:val="99"/>
    <w:semiHidden/>
    <w:rsid w:val="00786515"/>
    <w:rPr>
      <w:rFonts w:ascii="Arial" w:eastAsia="ＭＳ ゴシック" w:hAnsi="Arial" w:cs="Times New Roman"/>
      <w:kern w:val="2"/>
      <w:sz w:val="18"/>
      <w:szCs w:val="18"/>
    </w:rPr>
  </w:style>
  <w:style w:type="paragraph" w:customStyle="1" w:styleId="af1">
    <w:name w:val="大見出し"/>
    <w:basedOn w:val="a"/>
    <w:next w:val="a"/>
    <w:uiPriority w:val="1"/>
    <w:qFormat/>
    <w:rsid w:val="00244965"/>
    <w:pPr>
      <w:outlineLvl w:val="0"/>
    </w:pPr>
    <w:rPr>
      <w:rFonts w:ascii="Arial" w:eastAsia="ＭＳ ゴシック" w:hAnsi="Arial"/>
      <w:sz w:val="26"/>
      <w:szCs w:val="26"/>
    </w:rPr>
  </w:style>
  <w:style w:type="paragraph" w:customStyle="1" w:styleId="af2">
    <w:name w:val="中見出し"/>
    <w:basedOn w:val="a"/>
    <w:uiPriority w:val="2"/>
    <w:qFormat/>
    <w:rsid w:val="00244965"/>
    <w:pPr>
      <w:outlineLvl w:val="1"/>
    </w:pPr>
    <w:rPr>
      <w:rFonts w:ascii="Arial" w:eastAsia="ＭＳ ゴシック" w:hAnsi="Arial"/>
    </w:rPr>
  </w:style>
  <w:style w:type="paragraph" w:customStyle="1" w:styleId="af3">
    <w:name w:val="小見出し"/>
    <w:basedOn w:val="a"/>
    <w:uiPriority w:val="3"/>
    <w:qFormat/>
    <w:rsid w:val="00244965"/>
    <w:pPr>
      <w:outlineLvl w:val="2"/>
    </w:pPr>
    <w:rPr>
      <w:rFonts w:ascii="Arial" w:eastAsia="ＭＳ ゴシック" w:hAnsi="Arial"/>
    </w:rPr>
  </w:style>
  <w:style w:type="paragraph" w:customStyle="1" w:styleId="af4">
    <w:name w:val="表のタイトル"/>
    <w:basedOn w:val="a"/>
    <w:uiPriority w:val="4"/>
    <w:qFormat/>
    <w:rsid w:val="00E01B8B"/>
    <w:rPr>
      <w:rFonts w:ascii="Arial" w:eastAsia="ＭＳ ゴシック" w:hAnsi="Arial"/>
      <w:sz w:val="20"/>
      <w:szCs w:val="20"/>
    </w:rPr>
  </w:style>
  <w:style w:type="paragraph" w:customStyle="1" w:styleId="MS9pt">
    <w:name w:val="注・出典等（MS明朝9pt.）"/>
    <w:basedOn w:val="a"/>
    <w:uiPriority w:val="6"/>
    <w:semiHidden/>
    <w:qFormat/>
    <w:rsid w:val="00E01B8B"/>
    <w:pPr>
      <w:ind w:left="100" w:hangingChars="100" w:hanging="100"/>
    </w:pPr>
    <w:rPr>
      <w:sz w:val="18"/>
      <w:szCs w:val="18"/>
    </w:rPr>
  </w:style>
  <w:style w:type="paragraph" w:customStyle="1" w:styleId="af5">
    <w:name w:val="図のタイトル"/>
    <w:basedOn w:val="af4"/>
    <w:uiPriority w:val="4"/>
    <w:qFormat/>
    <w:rsid w:val="005A276C"/>
    <w:pPr>
      <w:jc w:val="center"/>
    </w:pPr>
  </w:style>
  <w:style w:type="paragraph" w:customStyle="1" w:styleId="af6">
    <w:name w:val="参考文献見出し"/>
    <w:basedOn w:val="a"/>
    <w:uiPriority w:val="8"/>
    <w:qFormat/>
    <w:rsid w:val="005A276C"/>
    <w:rPr>
      <w:rFonts w:ascii="ＭＳ ゴシック" w:eastAsia="ＭＳ ゴシック" w:hAnsi="ＭＳ ゴシック"/>
      <w:sz w:val="18"/>
    </w:rPr>
  </w:style>
  <w:style w:type="character" w:customStyle="1" w:styleId="MS9pt0">
    <w:name w:val="注・出典・参考文献（MS明朝 9pt.　両端揃え）"/>
    <w:uiPriority w:val="6"/>
    <w:rsid w:val="00F573D2"/>
    <w:rPr>
      <w:sz w:val="18"/>
    </w:rPr>
  </w:style>
  <w:style w:type="paragraph" w:customStyle="1" w:styleId="af7">
    <w:name w:val="図表の注・出典"/>
    <w:basedOn w:val="a"/>
    <w:uiPriority w:val="6"/>
    <w:rsid w:val="00F573D2"/>
    <w:pPr>
      <w:spacing w:line="240" w:lineRule="exact"/>
      <w:ind w:left="176" w:hangingChars="100" w:hanging="176"/>
    </w:pPr>
    <w:rPr>
      <w:rFonts w:cs="Times New Roman"/>
      <w:sz w:val="18"/>
      <w:szCs w:val="20"/>
    </w:rPr>
  </w:style>
  <w:style w:type="paragraph" w:customStyle="1" w:styleId="af8">
    <w:name w:val="表内文字列"/>
    <w:basedOn w:val="a"/>
    <w:uiPriority w:val="5"/>
    <w:qFormat/>
    <w:rsid w:val="00F573D2"/>
    <w:pPr>
      <w:widowControl/>
    </w:pPr>
    <w:rPr>
      <w:rFonts w:cs="ＭＳ Ｐゴシック"/>
      <w:kern w:val="0"/>
      <w:sz w:val="18"/>
      <w:szCs w:val="18"/>
    </w:rPr>
  </w:style>
  <w:style w:type="character" w:customStyle="1" w:styleId="af9">
    <w:name w:val="図表の注・出典、参考文献"/>
    <w:uiPriority w:val="19"/>
    <w:semiHidden/>
    <w:unhideWhenUsed/>
    <w:qFormat/>
    <w:rsid w:val="00FE5AAC"/>
    <w:rPr>
      <w:sz w:val="18"/>
    </w:rPr>
  </w:style>
  <w:style w:type="character" w:styleId="afa">
    <w:name w:val="Hyperlink"/>
    <w:basedOn w:val="a0"/>
    <w:uiPriority w:val="99"/>
    <w:unhideWhenUsed/>
    <w:rsid w:val="00DB1F26"/>
    <w:rPr>
      <w:color w:val="0563C1" w:themeColor="hyperlink"/>
      <w:u w:val="single"/>
    </w:rPr>
  </w:style>
  <w:style w:type="character" w:styleId="afb">
    <w:name w:val="annotation reference"/>
    <w:basedOn w:val="a0"/>
    <w:uiPriority w:val="99"/>
    <w:semiHidden/>
    <w:unhideWhenUsed/>
    <w:rsid w:val="00104064"/>
    <w:rPr>
      <w:sz w:val="18"/>
      <w:szCs w:val="18"/>
    </w:rPr>
  </w:style>
  <w:style w:type="paragraph" w:styleId="afc">
    <w:name w:val="annotation text"/>
    <w:basedOn w:val="a"/>
    <w:link w:val="afd"/>
    <w:uiPriority w:val="99"/>
    <w:semiHidden/>
    <w:unhideWhenUsed/>
    <w:rsid w:val="00104064"/>
    <w:pPr>
      <w:jc w:val="left"/>
    </w:pPr>
  </w:style>
  <w:style w:type="character" w:customStyle="1" w:styleId="afd">
    <w:name w:val="コメント文字列 (文字)"/>
    <w:basedOn w:val="a0"/>
    <w:link w:val="afc"/>
    <w:uiPriority w:val="99"/>
    <w:semiHidden/>
    <w:rsid w:val="00104064"/>
    <w:rPr>
      <w:kern w:val="2"/>
      <w:sz w:val="22"/>
      <w:szCs w:val="21"/>
    </w:rPr>
  </w:style>
  <w:style w:type="paragraph" w:styleId="afe">
    <w:name w:val="annotation subject"/>
    <w:basedOn w:val="afc"/>
    <w:next w:val="afc"/>
    <w:link w:val="aff"/>
    <w:uiPriority w:val="99"/>
    <w:semiHidden/>
    <w:unhideWhenUsed/>
    <w:rsid w:val="00104064"/>
    <w:rPr>
      <w:b/>
      <w:bCs/>
    </w:rPr>
  </w:style>
  <w:style w:type="character" w:customStyle="1" w:styleId="aff">
    <w:name w:val="コメント内容 (文字)"/>
    <w:basedOn w:val="afd"/>
    <w:link w:val="afe"/>
    <w:uiPriority w:val="99"/>
    <w:semiHidden/>
    <w:rsid w:val="00104064"/>
    <w:rPr>
      <w:b/>
      <w:bCs/>
      <w:kern w:val="2"/>
      <w:sz w:val="22"/>
      <w:szCs w:val="21"/>
    </w:rPr>
  </w:style>
  <w:style w:type="paragraph" w:styleId="aff0">
    <w:name w:val="Revision"/>
    <w:hidden/>
    <w:uiPriority w:val="99"/>
    <w:semiHidden/>
    <w:rsid w:val="00281060"/>
    <w:rPr>
      <w:kern w:val="2"/>
      <w:sz w:val="22"/>
      <w:szCs w:val="21"/>
    </w:rPr>
  </w:style>
  <w:style w:type="character" w:customStyle="1" w:styleId="ng-binding">
    <w:name w:val="ng-binding"/>
    <w:basedOn w:val="a0"/>
    <w:rsid w:val="00704736"/>
  </w:style>
  <w:style w:type="paragraph" w:styleId="aff1">
    <w:name w:val="Date"/>
    <w:basedOn w:val="a"/>
    <w:next w:val="a"/>
    <w:link w:val="aff2"/>
    <w:uiPriority w:val="99"/>
    <w:semiHidden/>
    <w:unhideWhenUsed/>
    <w:rsid w:val="003B5259"/>
  </w:style>
  <w:style w:type="character" w:customStyle="1" w:styleId="aff2">
    <w:name w:val="日付 (文字)"/>
    <w:basedOn w:val="a0"/>
    <w:link w:val="aff1"/>
    <w:uiPriority w:val="99"/>
    <w:semiHidden/>
    <w:rsid w:val="003B5259"/>
    <w:rPr>
      <w:kern w:val="2"/>
      <w:sz w:val="22"/>
      <w:szCs w:val="21"/>
    </w:rPr>
  </w:style>
  <w:style w:type="character" w:customStyle="1" w:styleId="1">
    <w:name w:val="未解決のメンション1"/>
    <w:basedOn w:val="a0"/>
    <w:uiPriority w:val="99"/>
    <w:semiHidden/>
    <w:unhideWhenUsed/>
    <w:rsid w:val="0049088D"/>
    <w:rPr>
      <w:color w:val="605E5C"/>
      <w:shd w:val="clear" w:color="auto" w:fill="E1DFDD"/>
    </w:rPr>
  </w:style>
  <w:style w:type="character" w:customStyle="1" w:styleId="2">
    <w:name w:val="未解決のメンション2"/>
    <w:basedOn w:val="a0"/>
    <w:uiPriority w:val="99"/>
    <w:semiHidden/>
    <w:unhideWhenUsed/>
    <w:rsid w:val="0008643A"/>
    <w:rPr>
      <w:color w:val="605E5C"/>
      <w:shd w:val="clear" w:color="auto" w:fill="E1DFDD"/>
    </w:rPr>
  </w:style>
  <w:style w:type="character" w:styleId="aff3">
    <w:name w:val="Unresolved Mention"/>
    <w:basedOn w:val="a0"/>
    <w:uiPriority w:val="99"/>
    <w:semiHidden/>
    <w:unhideWhenUsed/>
    <w:rsid w:val="00396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0264">
      <w:bodyDiv w:val="1"/>
      <w:marLeft w:val="0"/>
      <w:marRight w:val="0"/>
      <w:marTop w:val="0"/>
      <w:marBottom w:val="0"/>
      <w:divBdr>
        <w:top w:val="none" w:sz="0" w:space="0" w:color="auto"/>
        <w:left w:val="none" w:sz="0" w:space="0" w:color="auto"/>
        <w:bottom w:val="none" w:sz="0" w:space="0" w:color="auto"/>
        <w:right w:val="none" w:sz="0" w:space="0" w:color="auto"/>
      </w:divBdr>
    </w:div>
    <w:div w:id="120926200">
      <w:bodyDiv w:val="1"/>
      <w:marLeft w:val="0"/>
      <w:marRight w:val="0"/>
      <w:marTop w:val="0"/>
      <w:marBottom w:val="0"/>
      <w:divBdr>
        <w:top w:val="none" w:sz="0" w:space="0" w:color="auto"/>
        <w:left w:val="none" w:sz="0" w:space="0" w:color="auto"/>
        <w:bottom w:val="none" w:sz="0" w:space="0" w:color="auto"/>
        <w:right w:val="none" w:sz="0" w:space="0" w:color="auto"/>
      </w:divBdr>
    </w:div>
    <w:div w:id="190647753">
      <w:bodyDiv w:val="1"/>
      <w:marLeft w:val="0"/>
      <w:marRight w:val="0"/>
      <w:marTop w:val="0"/>
      <w:marBottom w:val="0"/>
      <w:divBdr>
        <w:top w:val="none" w:sz="0" w:space="0" w:color="auto"/>
        <w:left w:val="none" w:sz="0" w:space="0" w:color="auto"/>
        <w:bottom w:val="none" w:sz="0" w:space="0" w:color="auto"/>
        <w:right w:val="none" w:sz="0" w:space="0" w:color="auto"/>
      </w:divBdr>
      <w:divsChild>
        <w:div w:id="319967184">
          <w:marLeft w:val="0"/>
          <w:marRight w:val="0"/>
          <w:marTop w:val="0"/>
          <w:marBottom w:val="0"/>
          <w:divBdr>
            <w:top w:val="none" w:sz="0" w:space="0" w:color="auto"/>
            <w:left w:val="none" w:sz="0" w:space="0" w:color="auto"/>
            <w:bottom w:val="none" w:sz="0" w:space="0" w:color="auto"/>
            <w:right w:val="none" w:sz="0" w:space="0" w:color="auto"/>
          </w:divBdr>
          <w:divsChild>
            <w:div w:id="447047334">
              <w:marLeft w:val="0"/>
              <w:marRight w:val="0"/>
              <w:marTop w:val="0"/>
              <w:marBottom w:val="0"/>
              <w:divBdr>
                <w:top w:val="none" w:sz="0" w:space="0" w:color="auto"/>
                <w:left w:val="none" w:sz="0" w:space="0" w:color="auto"/>
                <w:bottom w:val="none" w:sz="0" w:space="0" w:color="auto"/>
                <w:right w:val="none" w:sz="0" w:space="0" w:color="auto"/>
              </w:divBdr>
              <w:divsChild>
                <w:div w:id="1923447760">
                  <w:marLeft w:val="0"/>
                  <w:marRight w:val="0"/>
                  <w:marTop w:val="0"/>
                  <w:marBottom w:val="0"/>
                  <w:divBdr>
                    <w:top w:val="none" w:sz="0" w:space="0" w:color="auto"/>
                    <w:left w:val="none" w:sz="0" w:space="0" w:color="auto"/>
                    <w:bottom w:val="none" w:sz="0" w:space="0" w:color="auto"/>
                    <w:right w:val="none" w:sz="0" w:space="0" w:color="auto"/>
                  </w:divBdr>
                  <w:divsChild>
                    <w:div w:id="1623537667">
                      <w:marLeft w:val="0"/>
                      <w:marRight w:val="0"/>
                      <w:marTop w:val="0"/>
                      <w:marBottom w:val="0"/>
                      <w:divBdr>
                        <w:top w:val="none" w:sz="0" w:space="0" w:color="auto"/>
                        <w:left w:val="none" w:sz="0" w:space="0" w:color="auto"/>
                        <w:bottom w:val="none" w:sz="0" w:space="0" w:color="auto"/>
                        <w:right w:val="none" w:sz="0" w:space="0" w:color="auto"/>
                      </w:divBdr>
                      <w:divsChild>
                        <w:div w:id="100416338">
                          <w:marLeft w:val="0"/>
                          <w:marRight w:val="0"/>
                          <w:marTop w:val="0"/>
                          <w:marBottom w:val="0"/>
                          <w:divBdr>
                            <w:top w:val="none" w:sz="0" w:space="0" w:color="auto"/>
                            <w:left w:val="none" w:sz="0" w:space="0" w:color="auto"/>
                            <w:bottom w:val="none" w:sz="0" w:space="0" w:color="auto"/>
                            <w:right w:val="none" w:sz="0" w:space="0" w:color="auto"/>
                          </w:divBdr>
                          <w:divsChild>
                            <w:div w:id="1822959932">
                              <w:marLeft w:val="-225"/>
                              <w:marRight w:val="-225"/>
                              <w:marTop w:val="0"/>
                              <w:marBottom w:val="0"/>
                              <w:divBdr>
                                <w:top w:val="none" w:sz="0" w:space="0" w:color="auto"/>
                                <w:left w:val="none" w:sz="0" w:space="0" w:color="auto"/>
                                <w:bottom w:val="none" w:sz="0" w:space="0" w:color="auto"/>
                                <w:right w:val="none" w:sz="0" w:space="0" w:color="auto"/>
                              </w:divBdr>
                              <w:divsChild>
                                <w:div w:id="56131192">
                                  <w:marLeft w:val="0"/>
                                  <w:marRight w:val="0"/>
                                  <w:marTop w:val="0"/>
                                  <w:marBottom w:val="0"/>
                                  <w:divBdr>
                                    <w:top w:val="none" w:sz="0" w:space="0" w:color="auto"/>
                                    <w:left w:val="none" w:sz="0" w:space="0" w:color="auto"/>
                                    <w:bottom w:val="none" w:sz="0" w:space="0" w:color="auto"/>
                                    <w:right w:val="none" w:sz="0" w:space="0" w:color="auto"/>
                                  </w:divBdr>
                                  <w:divsChild>
                                    <w:div w:id="1048262143">
                                      <w:marLeft w:val="0"/>
                                      <w:marRight w:val="0"/>
                                      <w:marTop w:val="0"/>
                                      <w:marBottom w:val="0"/>
                                      <w:divBdr>
                                        <w:top w:val="none" w:sz="0" w:space="0" w:color="auto"/>
                                        <w:left w:val="none" w:sz="0" w:space="0" w:color="auto"/>
                                        <w:bottom w:val="none" w:sz="0" w:space="0" w:color="auto"/>
                                        <w:right w:val="none" w:sz="0" w:space="0" w:color="auto"/>
                                      </w:divBdr>
                                      <w:divsChild>
                                        <w:div w:id="21632553">
                                          <w:marLeft w:val="0"/>
                                          <w:marRight w:val="0"/>
                                          <w:marTop w:val="0"/>
                                          <w:marBottom w:val="0"/>
                                          <w:divBdr>
                                            <w:top w:val="none" w:sz="0" w:space="0" w:color="auto"/>
                                            <w:left w:val="none" w:sz="0" w:space="0" w:color="auto"/>
                                            <w:bottom w:val="none" w:sz="0" w:space="0" w:color="auto"/>
                                            <w:right w:val="none" w:sz="0" w:space="0" w:color="auto"/>
                                          </w:divBdr>
                                          <w:divsChild>
                                            <w:div w:id="1538734631">
                                              <w:marLeft w:val="0"/>
                                              <w:marRight w:val="0"/>
                                              <w:marTop w:val="0"/>
                                              <w:marBottom w:val="0"/>
                                              <w:divBdr>
                                                <w:top w:val="none" w:sz="0" w:space="0" w:color="auto"/>
                                                <w:left w:val="none" w:sz="0" w:space="0" w:color="auto"/>
                                                <w:bottom w:val="none" w:sz="0" w:space="0" w:color="auto"/>
                                                <w:right w:val="none" w:sz="0" w:space="0" w:color="auto"/>
                                              </w:divBdr>
                                              <w:divsChild>
                                                <w:div w:id="4378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59020">
      <w:bodyDiv w:val="1"/>
      <w:marLeft w:val="0"/>
      <w:marRight w:val="0"/>
      <w:marTop w:val="0"/>
      <w:marBottom w:val="0"/>
      <w:divBdr>
        <w:top w:val="none" w:sz="0" w:space="0" w:color="auto"/>
        <w:left w:val="none" w:sz="0" w:space="0" w:color="auto"/>
        <w:bottom w:val="none" w:sz="0" w:space="0" w:color="auto"/>
        <w:right w:val="none" w:sz="0" w:space="0" w:color="auto"/>
      </w:divBdr>
      <w:divsChild>
        <w:div w:id="2056998858">
          <w:marLeft w:val="0"/>
          <w:marRight w:val="0"/>
          <w:marTop w:val="0"/>
          <w:marBottom w:val="0"/>
          <w:divBdr>
            <w:top w:val="none" w:sz="0" w:space="0" w:color="auto"/>
            <w:left w:val="none" w:sz="0" w:space="0" w:color="auto"/>
            <w:bottom w:val="none" w:sz="0" w:space="0" w:color="auto"/>
            <w:right w:val="none" w:sz="0" w:space="0" w:color="auto"/>
          </w:divBdr>
        </w:div>
      </w:divsChild>
    </w:div>
    <w:div w:id="372390181">
      <w:bodyDiv w:val="1"/>
      <w:marLeft w:val="0"/>
      <w:marRight w:val="0"/>
      <w:marTop w:val="0"/>
      <w:marBottom w:val="0"/>
      <w:divBdr>
        <w:top w:val="none" w:sz="0" w:space="0" w:color="auto"/>
        <w:left w:val="none" w:sz="0" w:space="0" w:color="auto"/>
        <w:bottom w:val="none" w:sz="0" w:space="0" w:color="auto"/>
        <w:right w:val="none" w:sz="0" w:space="0" w:color="auto"/>
      </w:divBdr>
    </w:div>
    <w:div w:id="476460601">
      <w:bodyDiv w:val="1"/>
      <w:marLeft w:val="0"/>
      <w:marRight w:val="0"/>
      <w:marTop w:val="0"/>
      <w:marBottom w:val="0"/>
      <w:divBdr>
        <w:top w:val="none" w:sz="0" w:space="0" w:color="auto"/>
        <w:left w:val="none" w:sz="0" w:space="0" w:color="auto"/>
        <w:bottom w:val="none" w:sz="0" w:space="0" w:color="auto"/>
        <w:right w:val="none" w:sz="0" w:space="0" w:color="auto"/>
      </w:divBdr>
    </w:div>
    <w:div w:id="722365011">
      <w:bodyDiv w:val="1"/>
      <w:marLeft w:val="0"/>
      <w:marRight w:val="0"/>
      <w:marTop w:val="0"/>
      <w:marBottom w:val="0"/>
      <w:divBdr>
        <w:top w:val="none" w:sz="0" w:space="0" w:color="auto"/>
        <w:left w:val="none" w:sz="0" w:space="0" w:color="auto"/>
        <w:bottom w:val="none" w:sz="0" w:space="0" w:color="auto"/>
        <w:right w:val="none" w:sz="0" w:space="0" w:color="auto"/>
      </w:divBdr>
    </w:div>
    <w:div w:id="942037441">
      <w:bodyDiv w:val="1"/>
      <w:marLeft w:val="0"/>
      <w:marRight w:val="0"/>
      <w:marTop w:val="0"/>
      <w:marBottom w:val="0"/>
      <w:divBdr>
        <w:top w:val="none" w:sz="0" w:space="0" w:color="auto"/>
        <w:left w:val="none" w:sz="0" w:space="0" w:color="auto"/>
        <w:bottom w:val="none" w:sz="0" w:space="0" w:color="auto"/>
        <w:right w:val="none" w:sz="0" w:space="0" w:color="auto"/>
      </w:divBdr>
    </w:div>
    <w:div w:id="1201092422">
      <w:bodyDiv w:val="1"/>
      <w:marLeft w:val="0"/>
      <w:marRight w:val="0"/>
      <w:marTop w:val="0"/>
      <w:marBottom w:val="0"/>
      <w:divBdr>
        <w:top w:val="none" w:sz="0" w:space="0" w:color="auto"/>
        <w:left w:val="none" w:sz="0" w:space="0" w:color="auto"/>
        <w:bottom w:val="none" w:sz="0" w:space="0" w:color="auto"/>
        <w:right w:val="none" w:sz="0" w:space="0" w:color="auto"/>
      </w:divBdr>
    </w:div>
    <w:div w:id="1589994350">
      <w:bodyDiv w:val="1"/>
      <w:marLeft w:val="0"/>
      <w:marRight w:val="0"/>
      <w:marTop w:val="0"/>
      <w:marBottom w:val="0"/>
      <w:divBdr>
        <w:top w:val="none" w:sz="0" w:space="0" w:color="auto"/>
        <w:left w:val="none" w:sz="0" w:space="0" w:color="auto"/>
        <w:bottom w:val="none" w:sz="0" w:space="0" w:color="auto"/>
        <w:right w:val="none" w:sz="0" w:space="0" w:color="auto"/>
      </w:divBdr>
    </w:div>
    <w:div w:id="2037777552">
      <w:bodyDiv w:val="1"/>
      <w:marLeft w:val="0"/>
      <w:marRight w:val="0"/>
      <w:marTop w:val="0"/>
      <w:marBottom w:val="0"/>
      <w:divBdr>
        <w:top w:val="none" w:sz="0" w:space="0" w:color="auto"/>
        <w:left w:val="none" w:sz="0" w:space="0" w:color="auto"/>
        <w:bottom w:val="none" w:sz="0" w:space="0" w:color="auto"/>
        <w:right w:val="none" w:sz="0" w:space="0" w:color="auto"/>
      </w:divBdr>
    </w:div>
    <w:div w:id="2075543701">
      <w:bodyDiv w:val="1"/>
      <w:marLeft w:val="0"/>
      <w:marRight w:val="0"/>
      <w:marTop w:val="0"/>
      <w:marBottom w:val="0"/>
      <w:divBdr>
        <w:top w:val="none" w:sz="0" w:space="0" w:color="auto"/>
        <w:left w:val="none" w:sz="0" w:space="0" w:color="auto"/>
        <w:bottom w:val="none" w:sz="0" w:space="0" w:color="auto"/>
        <w:right w:val="none" w:sz="0" w:space="0" w:color="auto"/>
      </w:divBdr>
      <w:divsChild>
        <w:div w:id="1951282612">
          <w:marLeft w:val="0"/>
          <w:marRight w:val="0"/>
          <w:marTop w:val="0"/>
          <w:marBottom w:val="0"/>
          <w:divBdr>
            <w:top w:val="none" w:sz="0" w:space="0" w:color="auto"/>
            <w:left w:val="none" w:sz="0" w:space="0" w:color="auto"/>
            <w:bottom w:val="none" w:sz="0" w:space="0" w:color="auto"/>
            <w:right w:val="none" w:sz="0" w:space="0" w:color="auto"/>
          </w:divBdr>
        </w:div>
        <w:div w:id="1185829225">
          <w:marLeft w:val="0"/>
          <w:marRight w:val="0"/>
          <w:marTop w:val="0"/>
          <w:marBottom w:val="0"/>
          <w:divBdr>
            <w:top w:val="none" w:sz="0" w:space="0" w:color="auto"/>
            <w:left w:val="none" w:sz="0" w:space="0" w:color="auto"/>
            <w:bottom w:val="none" w:sz="0" w:space="0" w:color="auto"/>
            <w:right w:val="none" w:sz="0" w:space="0" w:color="auto"/>
          </w:divBdr>
        </w:div>
        <w:div w:id="1149244383">
          <w:marLeft w:val="0"/>
          <w:marRight w:val="0"/>
          <w:marTop w:val="0"/>
          <w:marBottom w:val="0"/>
          <w:divBdr>
            <w:top w:val="none" w:sz="0" w:space="0" w:color="auto"/>
            <w:left w:val="none" w:sz="0" w:space="0" w:color="auto"/>
            <w:bottom w:val="none" w:sz="0" w:space="0" w:color="auto"/>
            <w:right w:val="none" w:sz="0" w:space="0" w:color="auto"/>
          </w:divBdr>
        </w:div>
        <w:div w:id="1817524157">
          <w:marLeft w:val="0"/>
          <w:marRight w:val="0"/>
          <w:marTop w:val="0"/>
          <w:marBottom w:val="0"/>
          <w:divBdr>
            <w:top w:val="none" w:sz="0" w:space="0" w:color="auto"/>
            <w:left w:val="none" w:sz="0" w:space="0" w:color="auto"/>
            <w:bottom w:val="none" w:sz="0" w:space="0" w:color="auto"/>
            <w:right w:val="none" w:sz="0" w:space="0" w:color="auto"/>
          </w:divBdr>
        </w:div>
        <w:div w:id="1443265980">
          <w:marLeft w:val="0"/>
          <w:marRight w:val="0"/>
          <w:marTop w:val="0"/>
          <w:marBottom w:val="0"/>
          <w:divBdr>
            <w:top w:val="none" w:sz="0" w:space="0" w:color="auto"/>
            <w:left w:val="none" w:sz="0" w:space="0" w:color="auto"/>
            <w:bottom w:val="none" w:sz="0" w:space="0" w:color="auto"/>
            <w:right w:val="none" w:sz="0" w:space="0" w:color="auto"/>
          </w:divBdr>
        </w:div>
        <w:div w:id="1108624835">
          <w:marLeft w:val="0"/>
          <w:marRight w:val="0"/>
          <w:marTop w:val="0"/>
          <w:marBottom w:val="0"/>
          <w:divBdr>
            <w:top w:val="none" w:sz="0" w:space="0" w:color="auto"/>
            <w:left w:val="none" w:sz="0" w:space="0" w:color="auto"/>
            <w:bottom w:val="none" w:sz="0" w:space="0" w:color="auto"/>
            <w:right w:val="none" w:sz="0" w:space="0" w:color="auto"/>
          </w:divBdr>
        </w:div>
        <w:div w:id="1915160598">
          <w:marLeft w:val="0"/>
          <w:marRight w:val="0"/>
          <w:marTop w:val="0"/>
          <w:marBottom w:val="0"/>
          <w:divBdr>
            <w:top w:val="none" w:sz="0" w:space="0" w:color="auto"/>
            <w:left w:val="none" w:sz="0" w:space="0" w:color="auto"/>
            <w:bottom w:val="none" w:sz="0" w:space="0" w:color="auto"/>
            <w:right w:val="none" w:sz="0" w:space="0" w:color="auto"/>
          </w:divBdr>
        </w:div>
        <w:div w:id="878904467">
          <w:marLeft w:val="0"/>
          <w:marRight w:val="0"/>
          <w:marTop w:val="0"/>
          <w:marBottom w:val="0"/>
          <w:divBdr>
            <w:top w:val="none" w:sz="0" w:space="0" w:color="auto"/>
            <w:left w:val="none" w:sz="0" w:space="0" w:color="auto"/>
            <w:bottom w:val="none" w:sz="0" w:space="0" w:color="auto"/>
            <w:right w:val="none" w:sz="0" w:space="0" w:color="auto"/>
          </w:divBdr>
        </w:div>
        <w:div w:id="161243208">
          <w:marLeft w:val="0"/>
          <w:marRight w:val="0"/>
          <w:marTop w:val="0"/>
          <w:marBottom w:val="0"/>
          <w:divBdr>
            <w:top w:val="none" w:sz="0" w:space="0" w:color="auto"/>
            <w:left w:val="none" w:sz="0" w:space="0" w:color="auto"/>
            <w:bottom w:val="none" w:sz="0" w:space="0" w:color="auto"/>
            <w:right w:val="none" w:sz="0" w:space="0" w:color="auto"/>
          </w:divBdr>
        </w:div>
        <w:div w:id="1171137439">
          <w:marLeft w:val="0"/>
          <w:marRight w:val="0"/>
          <w:marTop w:val="0"/>
          <w:marBottom w:val="0"/>
          <w:divBdr>
            <w:top w:val="none" w:sz="0" w:space="0" w:color="auto"/>
            <w:left w:val="none" w:sz="0" w:space="0" w:color="auto"/>
            <w:bottom w:val="none" w:sz="0" w:space="0" w:color="auto"/>
            <w:right w:val="none" w:sz="0" w:space="0" w:color="auto"/>
          </w:divBdr>
        </w:div>
        <w:div w:id="584653623">
          <w:marLeft w:val="0"/>
          <w:marRight w:val="0"/>
          <w:marTop w:val="0"/>
          <w:marBottom w:val="0"/>
          <w:divBdr>
            <w:top w:val="none" w:sz="0" w:space="0" w:color="auto"/>
            <w:left w:val="none" w:sz="0" w:space="0" w:color="auto"/>
            <w:bottom w:val="none" w:sz="0" w:space="0" w:color="auto"/>
            <w:right w:val="none" w:sz="0" w:space="0" w:color="auto"/>
          </w:divBdr>
        </w:div>
        <w:div w:id="281423518">
          <w:marLeft w:val="0"/>
          <w:marRight w:val="0"/>
          <w:marTop w:val="0"/>
          <w:marBottom w:val="0"/>
          <w:divBdr>
            <w:top w:val="none" w:sz="0" w:space="0" w:color="auto"/>
            <w:left w:val="none" w:sz="0" w:space="0" w:color="auto"/>
            <w:bottom w:val="none" w:sz="0" w:space="0" w:color="auto"/>
            <w:right w:val="none" w:sz="0" w:space="0" w:color="auto"/>
          </w:divBdr>
        </w:div>
        <w:div w:id="54748072">
          <w:marLeft w:val="0"/>
          <w:marRight w:val="0"/>
          <w:marTop w:val="0"/>
          <w:marBottom w:val="0"/>
          <w:divBdr>
            <w:top w:val="none" w:sz="0" w:space="0" w:color="auto"/>
            <w:left w:val="none" w:sz="0" w:space="0" w:color="auto"/>
            <w:bottom w:val="none" w:sz="0" w:space="0" w:color="auto"/>
            <w:right w:val="none" w:sz="0" w:space="0" w:color="auto"/>
          </w:divBdr>
        </w:div>
        <w:div w:id="1167746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98</Pages>
  <Words>15619</Words>
  <Characters>89034</Characters>
  <Application>Microsoft Office Word</Application>
  <DocSecurity>0</DocSecurity>
  <Lines>741</Lines>
  <Paragraphs>208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2023-07-06T04:44:00Z</dcterms:created>
  <dcterms:modified xsi:type="dcterms:W3CDTF">2023-07-18T09:08:00Z</dcterms:modified>
</cp:coreProperties>
</file>